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98A" w:rsidRPr="00C6698A" w:rsidRDefault="00C6698A" w:rsidP="00C6698A">
      <w:pPr>
        <w:pStyle w:val="NoSpacing"/>
        <w:jc w:val="center"/>
        <w:rPr>
          <w:b/>
          <w:u w:val="single"/>
        </w:rPr>
      </w:pPr>
      <w:r w:rsidRPr="00C6698A">
        <w:rPr>
          <w:b/>
          <w:u w:val="single"/>
        </w:rPr>
        <w:t>PCDA Competency Based Workbook 3</w:t>
      </w:r>
    </w:p>
    <w:p w:rsidR="00C6698A" w:rsidRDefault="00C6698A" w:rsidP="00C6698A">
      <w:pPr>
        <w:pStyle w:val="NoSpacing"/>
        <w:jc w:val="center"/>
        <w:rPr>
          <w:b/>
          <w:u w:val="single"/>
        </w:rPr>
      </w:pPr>
      <w:r w:rsidRPr="00C6698A">
        <w:rPr>
          <w:b/>
          <w:u w:val="single"/>
        </w:rPr>
        <w:t>Year 2</w:t>
      </w:r>
    </w:p>
    <w:p w:rsidR="00C6698A" w:rsidRDefault="00C6698A" w:rsidP="00E40CF9">
      <w:pPr>
        <w:pStyle w:val="NoSpacing"/>
        <w:jc w:val="center"/>
        <w:rPr>
          <w:b/>
          <w:u w:val="single"/>
        </w:rPr>
      </w:pPr>
    </w:p>
    <w:p w:rsidR="00E40CF9" w:rsidRPr="00E40CF9" w:rsidRDefault="00E40CF9" w:rsidP="00E40CF9">
      <w:pPr>
        <w:pStyle w:val="NoSpacing"/>
        <w:jc w:val="center"/>
        <w:rPr>
          <w:b/>
          <w:u w:val="single"/>
        </w:rPr>
      </w:pPr>
      <w:r w:rsidRPr="00E40CF9">
        <w:rPr>
          <w:b/>
          <w:u w:val="single"/>
        </w:rPr>
        <w:t>Wellbeing and Resistance</w:t>
      </w:r>
    </w:p>
    <w:p w:rsidR="00E40CF9" w:rsidRDefault="00E40CF9" w:rsidP="00E40CF9">
      <w:pPr>
        <w:pStyle w:val="NoSpacing"/>
      </w:pPr>
    </w:p>
    <w:p w:rsidR="00E40CF9" w:rsidRDefault="00E40CF9" w:rsidP="00E40CF9">
      <w:pPr>
        <w:pStyle w:val="NoSpacing"/>
      </w:pPr>
      <w:r>
        <w:t xml:space="preserve">The purpose of this essay is to demonstrate and reflect on the values and achievements gained within practice and how this has helped towards achieving an independent patrol status. This reflection will be focused on organisational culture and personal values which has had an impact on how own wellbeing and resilience has been managed. </w:t>
      </w:r>
    </w:p>
    <w:p w:rsidR="00E40CF9" w:rsidRDefault="00E40CF9" w:rsidP="00E40CF9">
      <w:pPr>
        <w:pStyle w:val="NoSpacing"/>
      </w:pPr>
    </w:p>
    <w:p w:rsidR="00E40CF9" w:rsidRDefault="00E40CF9" w:rsidP="00E40CF9">
      <w:pPr>
        <w:pStyle w:val="NoSpacing"/>
      </w:pPr>
      <w:r>
        <w:t xml:space="preserve">Personal wellbeing and resilience are two elements within policing. It is important that all professionals are able to recognise and support own wellbeing to ensure that the community are provided with the best possible service </w:t>
      </w:r>
      <w:r w:rsidRPr="00E31EBA">
        <w:t xml:space="preserve">(National CPD - Personal resilience and wellbeing | College of Policing, </w:t>
      </w:r>
      <w:proofErr w:type="spellStart"/>
      <w:r w:rsidRPr="00E31EBA">
        <w:t>n.d.</w:t>
      </w:r>
      <w:proofErr w:type="spellEnd"/>
      <w:r w:rsidRPr="00E31EBA">
        <w:t>)</w:t>
      </w:r>
      <w:r>
        <w:t xml:space="preserve">. Resilience is another essential aspect of policing which will safeguard the public as well as one’s self. It is an important value of a police officer, which will guarantee difficult and unpredictable events can be dealt with at all times. It has been found that own continuous learning through both theory and practice has helped build an awareness of the organisations culture. This includes police policies and procedures, professional behaviour and values which all contribute to the ability to effectively deliver procedural justice </w:t>
      </w:r>
      <w:r w:rsidRPr="00616065">
        <w:t xml:space="preserve">(Neighbourhood policing guidelines, </w:t>
      </w:r>
      <w:proofErr w:type="spellStart"/>
      <w:r w:rsidRPr="00616065">
        <w:t>n.d.</w:t>
      </w:r>
      <w:proofErr w:type="spellEnd"/>
      <w:r w:rsidRPr="00616065">
        <w:rPr>
          <w:rFonts w:cstheme="minorHAnsi"/>
          <w:color w:val="000000"/>
          <w:szCs w:val="20"/>
          <w:shd w:val="clear" w:color="auto" w:fill="FFFFFF"/>
        </w:rPr>
        <w:t xml:space="preserve"> </w:t>
      </w:r>
      <w:r>
        <w:rPr>
          <w:rFonts w:cstheme="minorHAnsi"/>
          <w:color w:val="000000"/>
          <w:szCs w:val="20"/>
          <w:shd w:val="clear" w:color="auto" w:fill="FFFFFF"/>
        </w:rPr>
        <w:t>p.19,</w:t>
      </w:r>
      <w:r w:rsidR="004F0E94">
        <w:rPr>
          <w:rFonts w:cstheme="minorHAnsi"/>
          <w:color w:val="000000"/>
          <w:szCs w:val="20"/>
          <w:shd w:val="clear" w:color="auto" w:fill="FFFFFF"/>
        </w:rPr>
        <w:t xml:space="preserve"> </w:t>
      </w:r>
      <w:r>
        <w:rPr>
          <w:rFonts w:cstheme="minorHAnsi"/>
          <w:color w:val="000000"/>
          <w:szCs w:val="20"/>
          <w:shd w:val="clear" w:color="auto" w:fill="FFFFFF"/>
        </w:rPr>
        <w:t>20,</w:t>
      </w:r>
      <w:r w:rsidR="004F0E94">
        <w:rPr>
          <w:rFonts w:cstheme="minorHAnsi"/>
          <w:color w:val="000000"/>
          <w:szCs w:val="20"/>
          <w:shd w:val="clear" w:color="auto" w:fill="FFFFFF"/>
        </w:rPr>
        <w:t xml:space="preserve"> </w:t>
      </w:r>
      <w:r>
        <w:rPr>
          <w:rFonts w:cstheme="minorHAnsi"/>
          <w:color w:val="000000"/>
          <w:szCs w:val="20"/>
          <w:shd w:val="clear" w:color="auto" w:fill="FFFFFF"/>
        </w:rPr>
        <w:t>21,</w:t>
      </w:r>
      <w:r w:rsidR="004F0E94">
        <w:rPr>
          <w:rFonts w:cstheme="minorHAnsi"/>
          <w:color w:val="000000"/>
          <w:szCs w:val="20"/>
          <w:shd w:val="clear" w:color="auto" w:fill="FFFFFF"/>
        </w:rPr>
        <w:t xml:space="preserve"> </w:t>
      </w:r>
      <w:r>
        <w:rPr>
          <w:rFonts w:cstheme="minorHAnsi"/>
          <w:color w:val="000000"/>
          <w:szCs w:val="20"/>
          <w:shd w:val="clear" w:color="auto" w:fill="FFFFFF"/>
        </w:rPr>
        <w:t>22,</w:t>
      </w:r>
      <w:r w:rsidR="004F0E94">
        <w:rPr>
          <w:rFonts w:cstheme="minorHAnsi"/>
          <w:color w:val="000000"/>
          <w:szCs w:val="20"/>
          <w:shd w:val="clear" w:color="auto" w:fill="FFFFFF"/>
        </w:rPr>
        <w:t xml:space="preserve"> </w:t>
      </w:r>
      <w:r>
        <w:rPr>
          <w:rFonts w:cstheme="minorHAnsi"/>
          <w:color w:val="000000"/>
          <w:szCs w:val="20"/>
          <w:shd w:val="clear" w:color="auto" w:fill="FFFFFF"/>
        </w:rPr>
        <w:t>23</w:t>
      </w:r>
      <w:r w:rsidRPr="00616065">
        <w:t>)</w:t>
      </w:r>
      <w:r>
        <w:t>.</w:t>
      </w:r>
    </w:p>
    <w:p w:rsidR="00E40CF9" w:rsidRDefault="00E40CF9" w:rsidP="00E40CF9">
      <w:pPr>
        <w:pStyle w:val="NoSpacing"/>
      </w:pPr>
      <w:r>
        <w:t>O</w:t>
      </w:r>
      <w:r w:rsidRPr="00B72DB6">
        <w:t>rganisation</w:t>
      </w:r>
      <w:r>
        <w:t>al</w:t>
      </w:r>
      <w:r w:rsidRPr="00B72DB6">
        <w:t xml:space="preserve"> culture</w:t>
      </w:r>
      <w:r>
        <w:t xml:space="preserve"> is said to be the set of values, beliefs, behaviours and attitudes that aid members of an organisation to understand what it </w:t>
      </w:r>
      <w:r w:rsidRPr="00C81146">
        <w:t>symbolises</w:t>
      </w:r>
      <w:r>
        <w:t xml:space="preserve">, methodology, and its significance </w:t>
      </w:r>
      <w:r w:rsidRPr="00C81146">
        <w:t>(</w:t>
      </w:r>
      <w:proofErr w:type="spellStart"/>
      <w:r w:rsidRPr="00C81146">
        <w:t>Sokro</w:t>
      </w:r>
      <w:proofErr w:type="spellEnd"/>
      <w:r w:rsidRPr="00C81146">
        <w:t>, 2012)</w:t>
      </w:r>
      <w:r>
        <w:t xml:space="preserve">. Maintaining a healthy culture encourages employees to remain motivated and dedicated to management. Supporting a healthy culture also promotes better performance amongst colleagues in order to earn recognition from their superiors. It is important that all colleagues are treated fairly/equally within the workplace in order for colleagues to deliver a high performance whilst promoting healthy relationships with other employees/colleagues </w:t>
      </w:r>
      <w:r w:rsidRPr="00E619BC">
        <w:t xml:space="preserve">(Importance of Organization Culture, </w:t>
      </w:r>
      <w:proofErr w:type="spellStart"/>
      <w:r w:rsidRPr="00E619BC">
        <w:t>n.d.</w:t>
      </w:r>
      <w:proofErr w:type="spellEnd"/>
      <w:r w:rsidRPr="00E619BC">
        <w:t>)</w:t>
      </w:r>
      <w:r>
        <w:t>.</w:t>
      </w:r>
    </w:p>
    <w:p w:rsidR="00E40CF9" w:rsidRDefault="00E40CF9" w:rsidP="00E40CF9">
      <w:pPr>
        <w:pStyle w:val="NoSpacing"/>
      </w:pPr>
    </w:p>
    <w:p w:rsidR="00E40CF9" w:rsidRDefault="00E40CF9" w:rsidP="00E40CF9">
      <w:pPr>
        <w:pStyle w:val="NoSpacing"/>
      </w:pPr>
      <w:r>
        <w:t xml:space="preserve">Although organisational culture plays a vital role within an organisation when promoting personal development and productivity within the workplace; there can be moments where implementing the culture can lead to negative consequences. Often when an organisation has a negative culture/ethos the outcomes can be rather significant. </w:t>
      </w:r>
    </w:p>
    <w:p w:rsidR="00E40CF9" w:rsidRDefault="00E40CF9" w:rsidP="00E40CF9">
      <w:pPr>
        <w:pStyle w:val="NoSpacing"/>
      </w:pPr>
      <w:r>
        <w:t xml:space="preserve">Negativity can cause an increase in employee turnover, decreased motivation and low workplace morale, which adversely affects the quality of work produced. A negative atmosphere can have lasting effects including but not limited to; poor communication which would also create a complex workplace environment. Valuing the cultures and behaviours within the police force would prevent these instances occurring which is why signifies their importance. </w:t>
      </w:r>
    </w:p>
    <w:p w:rsidR="00E40CF9" w:rsidRDefault="00E40CF9" w:rsidP="00E40CF9">
      <w:pPr>
        <w:pStyle w:val="NoSpacing"/>
      </w:pPr>
      <w:r w:rsidRPr="002F08C2">
        <w:t>Micromanagement</w:t>
      </w:r>
      <w:r>
        <w:t xml:space="preserve"> is a method of management characterised by excessive control and distrust within employees</w:t>
      </w:r>
      <w:r w:rsidRPr="006E0CC0">
        <w:t xml:space="preserve"> (</w:t>
      </w:r>
      <w:proofErr w:type="spellStart"/>
      <w:r w:rsidRPr="006E0CC0">
        <w:t>Kagan</w:t>
      </w:r>
      <w:proofErr w:type="spellEnd"/>
      <w:r w:rsidRPr="006E0CC0">
        <w:t>, 2020)</w:t>
      </w:r>
      <w:r>
        <w:tab/>
        <w:t>.</w:t>
      </w:r>
      <w:r>
        <w:rPr>
          <w:color w:val="FF0000"/>
        </w:rPr>
        <w:t xml:space="preserve"> </w:t>
      </w:r>
      <w:r w:rsidRPr="009A412F">
        <w:t xml:space="preserve">This type of leadership </w:t>
      </w:r>
      <w:r>
        <w:t xml:space="preserve">is an important professional duty which can often result in unnecessary pressure being applied to employees. This can develop into an atmosphere of tension and apprehension and poor management of own duties.  These issues can create bad practice being introduced and imbedded; the consequences of which leads to organisations and businesses suffering, along with misplaced in-house competition </w:t>
      </w:r>
      <w:r w:rsidRPr="00397447">
        <w:t>(</w:t>
      </w:r>
      <w:proofErr w:type="spellStart"/>
      <w:r w:rsidRPr="00397447">
        <w:t>LaMarco</w:t>
      </w:r>
      <w:proofErr w:type="spellEnd"/>
      <w:r w:rsidRPr="00397447">
        <w:t>, 2018)</w:t>
      </w:r>
      <w:r>
        <w:t xml:space="preserve">. It is another very important to skill to recognise and understand these occurrences, to ensure best practice is maintained.  </w:t>
      </w:r>
    </w:p>
    <w:p w:rsidR="00E40CF9" w:rsidRDefault="00E40CF9" w:rsidP="00E40CF9">
      <w:pPr>
        <w:pStyle w:val="NoSpacing"/>
      </w:pPr>
      <w:r>
        <w:t xml:space="preserve">While a negative culture is known to oppose professional standards; in some cases institutions have profited greatly from the publicity surrounding their negative cultures. An example of this can be found relating to companies such as Amazon and Uber. Amazon has recently become the world’s most valuable company with an estimated worth of £634 billon with a life span of only 25 years </w:t>
      </w:r>
      <w:r w:rsidRPr="009D5E75">
        <w:t>(Amazon becomes most valuable public firm, 2019)</w:t>
      </w:r>
      <w:r>
        <w:t xml:space="preserve">. Although Amazon has reached the top of the </w:t>
      </w:r>
      <w:r>
        <w:lastRenderedPageBreak/>
        <w:t xml:space="preserve">ladder, it is only due to the rigorous corporate infrastructure. The organisational culture of Amazon has been branded as </w:t>
      </w:r>
      <w:r w:rsidRPr="007C2243">
        <w:t>breakneck-paced, and notoriously cost-conscious</w:t>
      </w:r>
      <w:r>
        <w:t xml:space="preserve"> and </w:t>
      </w:r>
      <w:r w:rsidRPr="00C74443">
        <w:t>bruising</w:t>
      </w:r>
      <w:r w:rsidRPr="007C2243">
        <w:t xml:space="preserve"> (</w:t>
      </w:r>
      <w:proofErr w:type="spellStart"/>
      <w:r w:rsidRPr="007C2243">
        <w:t>Dudovskiy</w:t>
      </w:r>
      <w:proofErr w:type="spellEnd"/>
      <w:r w:rsidRPr="007C2243">
        <w:t>, 2020)</w:t>
      </w:r>
      <w:r>
        <w:t xml:space="preserve">. While these approaches to their culture has been publically harmful, it has also allowed the company to grow to become the largest in the world. </w:t>
      </w:r>
    </w:p>
    <w:p w:rsidR="00E40CF9" w:rsidRPr="00595C3F" w:rsidRDefault="00E40CF9" w:rsidP="00E40CF9">
      <w:pPr>
        <w:pStyle w:val="NoSpacing"/>
      </w:pPr>
    </w:p>
    <w:p w:rsidR="00E40CF9" w:rsidRDefault="00E40CF9" w:rsidP="00E40CF9">
      <w:pPr>
        <w:pStyle w:val="NoSpacing"/>
      </w:pPr>
      <w:r>
        <w:t>During the current climate, the COVID-19 pandemic has affected many organisations across the world including the police. During this challenging time the police have continuously delivered a twenty four hour service throughout, whilst continuing to uphold their duties.</w:t>
      </w:r>
    </w:p>
    <w:p w:rsidR="00E40CF9" w:rsidRDefault="00E40CF9" w:rsidP="00E40CF9">
      <w:pPr>
        <w:pStyle w:val="NoSpacing"/>
      </w:pPr>
      <w:r>
        <w:t>Although the coronavirus pandemic has been an extremely negative period, the knowledge and skills developed whilst working through the pandemic has resulted in positives outcomes when reflecting on my personal skills. In order to remain effective within a changing world the police and its officers must have the ability to adapt to organisational change. It is said that the greatest attribute of the human species is the ability to change, with adaptation being the number one essential skill when dealing with the stresses of life. In order to adapt many other attributes such as resilience, creativity, forgiveness and patience are applied during the process</w:t>
      </w:r>
      <w:r w:rsidRPr="002023A8">
        <w:t xml:space="preserve"> (Seaward, 2006)</w:t>
      </w:r>
      <w:r>
        <w:t xml:space="preserve">. While COVID-19 has represented </w:t>
      </w:r>
      <w:r w:rsidRPr="00E65FC7">
        <w:t>an unprecedented challenge</w:t>
      </w:r>
      <w:r>
        <w:t xml:space="preserve">; change was inevitable. Adapting to such a change has allowed myself to develop numerous skills, as well as gaining independent patrol. Building the confidence to deal with incidents independently has allowed me to make decisions efficiently, approach situations with more vigilance and gain vast amounts of experience. </w:t>
      </w:r>
    </w:p>
    <w:p w:rsidR="00E40CF9" w:rsidRDefault="00E40CF9" w:rsidP="00E40CF9">
      <w:pPr>
        <w:pStyle w:val="NoSpacing"/>
      </w:pPr>
    </w:p>
    <w:p w:rsidR="00E40CF9" w:rsidRDefault="00E40CF9" w:rsidP="00E40CF9">
      <w:pPr>
        <w:pStyle w:val="NoSpacing"/>
      </w:pPr>
      <w:r>
        <w:t>In order to maintain a high level of wellbeing and resilience whilst incorporating organisation culture, it is important to recognise own techniques used to maintain a high skill set. Skills are gained through both theory and practice, yet one technique that was found very beneficial was taking every opportunity to work within diverse and complex surroundings. These challenges would ensure my own skills were continuously put into practice, whilst simultaneously learning new techniques with different team members allowing a range of skills to be gained.</w:t>
      </w:r>
    </w:p>
    <w:p w:rsidR="00E40CF9" w:rsidRDefault="00E40CF9" w:rsidP="00E40CF9">
      <w:pPr>
        <w:pStyle w:val="NoSpacing"/>
      </w:pPr>
      <w:r>
        <w:t>Reflection is also an important aspect of learning new skills whereby working with a range of colleagues allows methods of practice to be revisited and explored as an avenue to incorporate these into my own working methods. Reflection is a process that allows ourselves to examine and explore experiences, actions taken, our prospective and attributes in order for us to move forward. Reflection can be demonstrated in the form of writing or verbally as it allows for better development of one’s self</w:t>
      </w:r>
      <w:r w:rsidRPr="00A22814">
        <w:t xml:space="preserve"> (Reflection: What is it and why is it useful</w:t>
      </w:r>
      <w:proofErr w:type="gramStart"/>
      <w:r w:rsidRPr="00A22814">
        <w:t>?,</w:t>
      </w:r>
      <w:proofErr w:type="gramEnd"/>
      <w:r w:rsidRPr="00A22814">
        <w:t xml:space="preserve"> </w:t>
      </w:r>
      <w:proofErr w:type="spellStart"/>
      <w:r w:rsidRPr="00A22814">
        <w:t>n.d.</w:t>
      </w:r>
      <w:proofErr w:type="spellEnd"/>
      <w:r w:rsidRPr="00A22814">
        <w:t>)</w:t>
      </w:r>
      <w:r>
        <w:t>.</w:t>
      </w:r>
    </w:p>
    <w:p w:rsidR="00E40CF9" w:rsidRDefault="00E40CF9" w:rsidP="00E40CF9">
      <w:pPr>
        <w:pStyle w:val="NoSpacing"/>
      </w:pPr>
      <w:r>
        <w:t>Maintaining a healthy work-life balance also ensures that wellbeing and resilience is upheld. A healthy work-life balance can increase an employee’s performance and improve their health and mental wellbeing. By maintaining a healthy work-life balance this will significantly reduce potential health problems and absences</w:t>
      </w:r>
      <w:r w:rsidRPr="00A06B19">
        <w:t xml:space="preserve"> (The Importance of Work-Life Balance | The Happiness Index, </w:t>
      </w:r>
      <w:proofErr w:type="spellStart"/>
      <w:r w:rsidRPr="00A06B19">
        <w:t>n.d.</w:t>
      </w:r>
      <w:proofErr w:type="spellEnd"/>
      <w:r w:rsidRPr="00A06B19">
        <w:t>)</w:t>
      </w:r>
      <w:r>
        <w:t>. A poor work-life balance can lead to various health complications. Studies have shown that those with poor work-life balance, working an average of 55 hours a week are 1.3 times higher of experiencing a stroke than those working standard hours</w:t>
      </w:r>
      <w:r w:rsidRPr="000375AD">
        <w:t xml:space="preserve"> (</w:t>
      </w:r>
      <w:proofErr w:type="spellStart"/>
      <w:r w:rsidRPr="000375AD">
        <w:t>Sandoiu</w:t>
      </w:r>
      <w:proofErr w:type="spellEnd"/>
      <w:r w:rsidRPr="000375AD">
        <w:t>, 2016)</w:t>
      </w:r>
      <w:r>
        <w:t>.</w:t>
      </w:r>
    </w:p>
    <w:p w:rsidR="00E40CF9" w:rsidRDefault="00E40CF9" w:rsidP="00E40CF9">
      <w:pPr>
        <w:pStyle w:val="NoSpacing"/>
      </w:pPr>
    </w:p>
    <w:p w:rsidR="00E40CF9" w:rsidRDefault="00E40CF9" w:rsidP="00E40CF9">
      <w:pPr>
        <w:pStyle w:val="NoSpacing"/>
      </w:pPr>
    </w:p>
    <w:p w:rsidR="00E40CF9" w:rsidRDefault="00E40CF9" w:rsidP="00E40CF9">
      <w:pPr>
        <w:pStyle w:val="NoSpacing"/>
      </w:pPr>
    </w:p>
    <w:p w:rsidR="00E40CF9" w:rsidRPr="000375AD" w:rsidRDefault="00E40CF9" w:rsidP="00E40CF9">
      <w:pPr>
        <w:pStyle w:val="NoSpacing"/>
        <w:rPr>
          <w:b/>
        </w:rPr>
      </w:pPr>
      <w:r w:rsidRPr="000375AD">
        <w:rPr>
          <w:b/>
        </w:rPr>
        <w:t xml:space="preserve">Total word count = </w:t>
      </w:r>
      <w:r w:rsidR="004F0E94">
        <w:rPr>
          <w:b/>
          <w:u w:val="single"/>
        </w:rPr>
        <w:t>1098</w:t>
      </w:r>
    </w:p>
    <w:p w:rsidR="00FB37FD" w:rsidRDefault="002F1945"/>
    <w:p w:rsidR="00E40CF9" w:rsidRDefault="00E40CF9"/>
    <w:p w:rsidR="00E40CF9" w:rsidRDefault="00E40CF9"/>
    <w:p w:rsidR="00E40CF9" w:rsidRDefault="00E40CF9"/>
    <w:p w:rsidR="00E40CF9" w:rsidRDefault="00E40CF9"/>
    <w:p w:rsidR="00E40CF9" w:rsidRDefault="00E40CF9"/>
    <w:p w:rsidR="00E40CF9" w:rsidRPr="00E40CF9" w:rsidRDefault="00E40CF9" w:rsidP="00E40CF9">
      <w:pPr>
        <w:pStyle w:val="NoSpacing"/>
        <w:jc w:val="center"/>
        <w:rPr>
          <w:b/>
          <w:u w:val="single"/>
        </w:rPr>
      </w:pPr>
      <w:r w:rsidRPr="00E40CF9">
        <w:rPr>
          <w:b/>
          <w:u w:val="single"/>
        </w:rPr>
        <w:t>Complex and Unpredictable Circumstances</w:t>
      </w:r>
    </w:p>
    <w:p w:rsidR="00E40CF9" w:rsidRDefault="00E40CF9" w:rsidP="00E40CF9">
      <w:pPr>
        <w:pStyle w:val="NoSpacing"/>
      </w:pPr>
    </w:p>
    <w:p w:rsidR="00E40CF9" w:rsidRPr="004F7F9B" w:rsidRDefault="00E40CF9" w:rsidP="00E40CF9">
      <w:pPr>
        <w:pStyle w:val="NoSpacing"/>
      </w:pPr>
      <w:r w:rsidRPr="004F7F9B">
        <w:t>A domestic call had been reported and passed via the police issued radio stating a female was being assaulted by her partner. The female was heard shouting by a neighbour “GET OFF, YOU ARE BENDING MY FINGER BACK”. Myself and my colleague were deployed to this incident.</w:t>
      </w:r>
    </w:p>
    <w:p w:rsidR="00E40CF9" w:rsidRPr="004F7F9B" w:rsidRDefault="00E40CF9" w:rsidP="00E40CF9">
      <w:pPr>
        <w:pStyle w:val="NoSpacing"/>
      </w:pPr>
      <w:r w:rsidRPr="004F7F9B">
        <w:t>Upon arrival the male was intoxicated and extremely evasive; the female victim appeared to be in shock and not willing to communicate. Obtaining an account from the victim, the suspect was subsequently arrested and conveyed to police custody. A statement was provided by the victim, referral forms were submitted and support agencies were provided details of the victim.</w:t>
      </w:r>
    </w:p>
    <w:p w:rsidR="00E40CF9" w:rsidRPr="004F7F9B" w:rsidRDefault="00E40CF9" w:rsidP="00E40CF9">
      <w:pPr>
        <w:pStyle w:val="NoSpacing"/>
      </w:pPr>
    </w:p>
    <w:p w:rsidR="00E40CF9" w:rsidRPr="004F7F9B" w:rsidRDefault="00E40CF9" w:rsidP="00E40CF9">
      <w:pPr>
        <w:pStyle w:val="NoSpacing"/>
      </w:pPr>
      <w:r w:rsidRPr="004F7F9B">
        <w:t xml:space="preserve">At the address several attempts were made to get a response from the occupants. Once this was successful, entry was gained to ensure all persons at the property were safe. Upon entering the address the suspect was highly intoxicated extremely evasive and appeared to be angry/aggressive. He refused to co-operate and his non-verbal communication presented a threat. His posture appeared to be preparing to engage in violent conflict. In order to gain compliance I used the appropriate method of verbal and non-verbal communication; using several tones of voice combined with an appropriate posture as a way of perceiving a message across to the individual. </w:t>
      </w:r>
    </w:p>
    <w:p w:rsidR="00E40CF9" w:rsidRPr="004F7F9B" w:rsidRDefault="00E40CF9" w:rsidP="00E40CF9">
      <w:pPr>
        <w:pStyle w:val="NoSpacing"/>
      </w:pPr>
      <w:r w:rsidRPr="004F7F9B">
        <w:t xml:space="preserve">Utilising the national decision making model during this incident allowed me to regularly risk assess the situation, identifying any barriers and taking action to overcome these. This would ensure compliance and continuous control is maintained at all times. This evidently worked as the suspect became compliant after the appropriate form of communication was used. </w:t>
      </w:r>
    </w:p>
    <w:p w:rsidR="00E40CF9" w:rsidRPr="004F7F9B" w:rsidRDefault="00E40CF9" w:rsidP="00E40CF9">
      <w:pPr>
        <w:pStyle w:val="NoSpacing"/>
      </w:pPr>
      <w:r w:rsidRPr="004F7F9B">
        <w:t>When liaising with the victim, they appeared to be in shock; and when answering questions surrounding her safety she failed to make any eye contact, and instead was looking at the floor and would not confirm any details of what happened. In an attempt to gain a full account of the incident my colleague remained with the suspect whilst I spoke to the victim alone. With the use of open and closed questions to illicit the maximum amount of detail along with clear active listening skills to perceive the complete message, the victim provided a full account which lead to the suspects arrest. To ensure the victim remained safeguarded at all times within the future, a public protection notification form which will be referred to as PPN was submitted to provide support from third party agencies along with a victim referral form for immediate victim support. The suspect was arrested therefore safe-guarding was accomplished but as a precaution the victim’s mother was contacted to provide further support, reassurance and security to ensure the victim was not alone.</w:t>
      </w:r>
    </w:p>
    <w:p w:rsidR="00E40CF9" w:rsidRPr="004F7F9B" w:rsidRDefault="00E40CF9" w:rsidP="00E40CF9">
      <w:pPr>
        <w:pStyle w:val="NoSpacing"/>
      </w:pPr>
    </w:p>
    <w:p w:rsidR="00E40CF9" w:rsidRPr="004F7F9B" w:rsidRDefault="00E40CF9" w:rsidP="00E40CF9">
      <w:pPr>
        <w:pStyle w:val="NoSpacing"/>
      </w:pPr>
      <w:r w:rsidRPr="004F7F9B">
        <w:t xml:space="preserve">The definition of domestic abuse is any incident or pattern of incidents of controlling, coercive or threatening behaviour, violence or abuse between those aged 16 or over who are or have been intimate partners or family members regardless of gender or sexuality. This includes honour-based abuse and forced marriage, and is clear that victims are not confined to one gender or ethnic group (What is domestic abuse? | The Met, </w:t>
      </w:r>
      <w:proofErr w:type="spellStart"/>
      <w:r w:rsidRPr="004F7F9B">
        <w:t>n.d.</w:t>
      </w:r>
      <w:proofErr w:type="spellEnd"/>
      <w:r w:rsidRPr="004F7F9B">
        <w:t xml:space="preserve">). In 2019 the police recorded 746,219 domestic abuse-related crimes, an increase of 24% from 2018. An estimated 5.7% (2.4 million) adults aged 16-74 experienced domestic abuse, 1.6 million women and 786,000 men (Domestic abuse in England and </w:t>
      </w:r>
      <w:proofErr w:type="gramStart"/>
      <w:r w:rsidRPr="004F7F9B">
        <w:t>Wales</w:t>
      </w:r>
      <w:proofErr w:type="gramEnd"/>
      <w:r w:rsidRPr="004F7F9B">
        <w:t xml:space="preserve"> overview - Office for National Statistics, 2019). With domestic violence rising, the government has pledged to invest £76 million to support vulnerable children/victims of domestic abuse with £3.1 million spent on services supporting children who witness appalling abuse. With the current COVID-19 climate, the National Domestic Abuse helpline has received a rise in 50% more calls (£76m pledged to help abuse victims in lockdown, 2020). A further £22 million emergency coronavirus funding package has also been provided by the government to support domestic abuse charities. Three million pounds will also be invested in recruiting Independent Sexual Violence Advisers to deliver advice and support for victims; acting as the link between police, criminal justice agencies and other support services (£22 million emergency coronavirus funding for more than 540 sexual violence and domestic abuse charities, 2020).</w:t>
      </w:r>
    </w:p>
    <w:p w:rsidR="00E40CF9" w:rsidRPr="004F7F9B" w:rsidRDefault="00E40CF9" w:rsidP="00E40CF9">
      <w:pPr>
        <w:pStyle w:val="NoSpacing"/>
      </w:pPr>
      <w:r w:rsidRPr="004F7F9B">
        <w:lastRenderedPageBreak/>
        <w:t>The core principle of a police officer are as follows: (Core principles, 2018)</w:t>
      </w:r>
    </w:p>
    <w:p w:rsidR="00E40CF9" w:rsidRPr="004F7F9B" w:rsidRDefault="00C6698A" w:rsidP="00E40CF9">
      <w:pPr>
        <w:pStyle w:val="NoSpacing"/>
      </w:pPr>
      <w:r>
        <w:t>●</w:t>
      </w:r>
      <w:r>
        <w:tab/>
        <w:t>P</w:t>
      </w:r>
      <w:r w:rsidR="00E40CF9" w:rsidRPr="004F7F9B">
        <w:t>rotect life and property</w:t>
      </w:r>
    </w:p>
    <w:p w:rsidR="00E40CF9" w:rsidRPr="004F7F9B" w:rsidRDefault="00C6698A" w:rsidP="00E40CF9">
      <w:pPr>
        <w:pStyle w:val="NoSpacing"/>
      </w:pPr>
      <w:r>
        <w:t>●</w:t>
      </w:r>
      <w:r>
        <w:tab/>
        <w:t>Preserving</w:t>
      </w:r>
      <w:r w:rsidR="00E40CF9" w:rsidRPr="004F7F9B">
        <w:t xml:space="preserve"> order</w:t>
      </w:r>
    </w:p>
    <w:p w:rsidR="00E40CF9" w:rsidRPr="004F7F9B" w:rsidRDefault="00E40CF9" w:rsidP="00E40CF9">
      <w:pPr>
        <w:pStyle w:val="NoSpacing"/>
      </w:pPr>
      <w:r w:rsidRPr="004F7F9B">
        <w:t>●</w:t>
      </w:r>
      <w:r w:rsidRPr="004F7F9B">
        <w:tab/>
      </w:r>
      <w:r w:rsidR="00C6698A">
        <w:t>P</w:t>
      </w:r>
      <w:r w:rsidR="00C6698A" w:rsidRPr="004F7F9B">
        <w:t>reventing</w:t>
      </w:r>
      <w:r w:rsidRPr="004F7F9B">
        <w:t xml:space="preserve"> the commission of offences</w:t>
      </w:r>
    </w:p>
    <w:p w:rsidR="00E40CF9" w:rsidRPr="004F7F9B" w:rsidRDefault="00E40CF9" w:rsidP="00E40CF9">
      <w:pPr>
        <w:pStyle w:val="NoSpacing"/>
      </w:pPr>
      <w:r w:rsidRPr="004F7F9B">
        <w:t>●</w:t>
      </w:r>
      <w:r w:rsidRPr="004F7F9B">
        <w:tab/>
        <w:t>Bringing offenders to justice.</w:t>
      </w:r>
    </w:p>
    <w:p w:rsidR="00E40CF9" w:rsidRPr="004F7F9B" w:rsidRDefault="00E40CF9" w:rsidP="00E40CF9">
      <w:pPr>
        <w:pStyle w:val="NoSpacing"/>
      </w:pPr>
      <w:r w:rsidRPr="004F7F9B">
        <w:t>Due to this incident being a domestic, the priority was to ensure the safety of those present and therefore the call was graded for an immediate response. Upon arrival at scene there was no answer after numerous attempts to gain a response. Section 17 PACE allows officers to lawfully enter and search any premises to execute an arrest warrant, arrest or recapture a person on any premises, save life and limb or prevent serious damage to property (Search powers, and obtaining and executing search warrants, 2020).</w:t>
      </w:r>
    </w:p>
    <w:p w:rsidR="00E40CF9" w:rsidRPr="004F7F9B" w:rsidRDefault="00E40CF9" w:rsidP="00E40CF9">
      <w:pPr>
        <w:pStyle w:val="NoSpacing"/>
      </w:pPr>
      <w:r w:rsidRPr="004F7F9B">
        <w:t xml:space="preserve">During this incident the implementation of the National Decision Making Model (NDM) was vital. The NDM is a vital tool used to structure rationales for decisions made and why. Police decision making can be complex based on the scenario, however the NDM provides an avenue for decisions to be made based in their successfulness and allow officers to review/learn from unsuccessful outcomes (The National Decision Making Model, </w:t>
      </w:r>
      <w:proofErr w:type="spellStart"/>
      <w:r w:rsidRPr="004F7F9B">
        <w:t>n.d.</w:t>
      </w:r>
      <w:proofErr w:type="spellEnd"/>
      <w:r w:rsidRPr="004F7F9B">
        <w:t>). Employing the NDM with communication skills proved to be an effective combination by gaining entry without force and achieving compliance. There are many types of communication (Five Types of Communication - Goodwin College of Professional Studies, 2018):</w:t>
      </w:r>
    </w:p>
    <w:p w:rsidR="00E40CF9" w:rsidRPr="004F7F9B" w:rsidRDefault="00E40CF9" w:rsidP="00E40CF9">
      <w:pPr>
        <w:pStyle w:val="NoSpacing"/>
        <w:numPr>
          <w:ilvl w:val="0"/>
          <w:numId w:val="1"/>
        </w:numPr>
      </w:pPr>
      <w:r w:rsidRPr="004F7F9B">
        <w:t>Verbal; occurs when we interact/engage in speaking to others, either face-to-face, telephone or social media.</w:t>
      </w:r>
    </w:p>
    <w:p w:rsidR="00E40CF9" w:rsidRPr="004F7F9B" w:rsidRDefault="00E40CF9" w:rsidP="00E40CF9">
      <w:pPr>
        <w:pStyle w:val="NoSpacing"/>
        <w:numPr>
          <w:ilvl w:val="0"/>
          <w:numId w:val="1"/>
        </w:numPr>
      </w:pPr>
      <w:r w:rsidRPr="004F7F9B">
        <w:t>Non-verbal; refers to actions we use whilst speaking which in turn can speak louder than verbal communication. These include facial expressions, posture, eye contact, hand movements etc.</w:t>
      </w:r>
    </w:p>
    <w:p w:rsidR="00E40CF9" w:rsidRPr="004F7F9B" w:rsidRDefault="00E40CF9" w:rsidP="00E40CF9">
      <w:pPr>
        <w:pStyle w:val="NoSpacing"/>
        <w:numPr>
          <w:ilvl w:val="0"/>
          <w:numId w:val="1"/>
        </w:numPr>
      </w:pPr>
      <w:r w:rsidRPr="004F7F9B">
        <w:t>Written; can be in the form of an email, letter social media post, contract etc.</w:t>
      </w:r>
    </w:p>
    <w:p w:rsidR="00E40CF9" w:rsidRPr="004F7F9B" w:rsidRDefault="00E40CF9" w:rsidP="00E40CF9">
      <w:pPr>
        <w:pStyle w:val="NoSpacing"/>
        <w:numPr>
          <w:ilvl w:val="0"/>
          <w:numId w:val="1"/>
        </w:numPr>
      </w:pPr>
      <w:r w:rsidRPr="004F7F9B">
        <w:t>Listening; if we cannot listen to the speaker then the engagement is non-existent. Active listening provides the speaker with acknowledgement of engagement.</w:t>
      </w:r>
    </w:p>
    <w:p w:rsidR="00E40CF9" w:rsidRPr="004F7F9B" w:rsidRDefault="00E40CF9" w:rsidP="00E40CF9">
      <w:pPr>
        <w:pStyle w:val="NoSpacing"/>
        <w:numPr>
          <w:ilvl w:val="0"/>
          <w:numId w:val="1"/>
        </w:numPr>
      </w:pPr>
      <w:r w:rsidRPr="004F7F9B">
        <w:t>Visual; utilises imagery such as advertisements to sell products and social media such as Instagram.</w:t>
      </w:r>
    </w:p>
    <w:p w:rsidR="00E40CF9" w:rsidRPr="004F7F9B" w:rsidRDefault="00E40CF9" w:rsidP="00E40CF9">
      <w:pPr>
        <w:pStyle w:val="NoSpacing"/>
      </w:pPr>
      <w:r w:rsidRPr="004F7F9B">
        <w:t xml:space="preserve">In order to gain compliance, the use of active listening skills played a crucial role identifying the suspect’s non-verbal communication. Although he was not verbal regarding his intentions, his actions demonstrated otherwise. Whilst employing the NDM; mirroring another form of non-verbal communication aided with apprehending the suspect. Mirroring is generally exercised without the individual knowing/acknowledging. When used correctly/effectively it can be used to build rapport between individuals, gaining a sense of harmony/in sync. This feeling can assist individuals with feeling more comfortable/connected around others. Aspects of mirroring can consist of facial expressions, gestures and pitch/volume of voice (Throop and </w:t>
      </w:r>
      <w:proofErr w:type="spellStart"/>
      <w:r w:rsidRPr="004F7F9B">
        <w:t>Castellucci</w:t>
      </w:r>
      <w:proofErr w:type="spellEnd"/>
      <w:r w:rsidRPr="004F7F9B">
        <w:t>, 2004, p.171). Verbal communication delivered direct commands for the suspect to follow providing a link between sender and receiver of the message. Other forms of communication such as body language, facial expressions and pitch/volume of voice play a crucial role relating to how to message is conveyed.</w:t>
      </w:r>
    </w:p>
    <w:p w:rsidR="00E40CF9" w:rsidRPr="004F7F9B" w:rsidRDefault="00E40CF9" w:rsidP="00E40CF9">
      <w:pPr>
        <w:pStyle w:val="NoSpacing"/>
      </w:pPr>
      <w:r w:rsidRPr="004F7F9B">
        <w:t xml:space="preserve">In order to provide safeguarding measures for the victim a PPN was submitted. To complete the form, Domestic Abuse, Stalking and Harassment and Honour-based violence risk identification, assessment and management model (DASH) had to be completed. DASH consists of a series of questions used to assess each domestic situation and the risks someone is facing. DASH can be used for all intimate relationships, family violence and honour-based violence to aid with requirements to assist with safeguarding (Resources for identifying the risk victims face | </w:t>
      </w:r>
      <w:proofErr w:type="spellStart"/>
      <w:r w:rsidRPr="004F7F9B">
        <w:t>Safelives</w:t>
      </w:r>
      <w:proofErr w:type="spellEnd"/>
      <w:r w:rsidRPr="004F7F9B">
        <w:t xml:space="preserve">, </w:t>
      </w:r>
      <w:proofErr w:type="spellStart"/>
      <w:r w:rsidRPr="004F7F9B">
        <w:t>n.d.</w:t>
      </w:r>
      <w:proofErr w:type="spellEnd"/>
      <w:r w:rsidRPr="004F7F9B">
        <w:t xml:space="preserve">). DASH was introduced in 2009 created from existing good practice from previous piloted models and extensive research. The use of DASH is to identify those who are high risk and require referring to multi-agencies such as Multi-Agency Risk Assessment Conference (MARAC) to manage the risk (Risk identification and assessment, </w:t>
      </w:r>
      <w:proofErr w:type="spellStart"/>
      <w:r w:rsidRPr="004F7F9B">
        <w:t>n.d.</w:t>
      </w:r>
      <w:proofErr w:type="spellEnd"/>
      <w:r w:rsidRPr="004F7F9B">
        <w:t>).</w:t>
      </w:r>
    </w:p>
    <w:p w:rsidR="00E40CF9" w:rsidRPr="004F7F9B" w:rsidRDefault="00E40CF9" w:rsidP="00E40CF9">
      <w:pPr>
        <w:pStyle w:val="NoSpacing"/>
      </w:pPr>
    </w:p>
    <w:p w:rsidR="00E40CF9" w:rsidRPr="004F7F9B" w:rsidRDefault="00E40CF9" w:rsidP="00E40CF9">
      <w:pPr>
        <w:pStyle w:val="NoSpacing"/>
      </w:pPr>
    </w:p>
    <w:p w:rsidR="00E40CF9" w:rsidRPr="004F7F9B" w:rsidRDefault="00E40CF9" w:rsidP="00E40CF9">
      <w:pPr>
        <w:pStyle w:val="NoSpacing"/>
      </w:pPr>
    </w:p>
    <w:p w:rsidR="00E40CF9" w:rsidRPr="004F7F9B" w:rsidRDefault="00E40CF9" w:rsidP="00E40CF9">
      <w:pPr>
        <w:pStyle w:val="NoSpacing"/>
      </w:pPr>
      <w:r w:rsidRPr="004F7F9B">
        <w:t>It is proven that putting theory into practice is the most successful way of dealing with any type of incident. The use of models such as the National decision making model is an essential and practical guide to police professionals which will ensure the best possible outcomes within the community. Alongside the NDM, it is vital that up to date knowledge and skills are used within practice at all times. As a professional, the skills should be demonstrated when dealing with all types of incidents and also used accordingly to each particular incident. Through continuously as</w:t>
      </w:r>
      <w:r>
        <w:t>sessing, reviewing and enacting</w:t>
      </w:r>
      <w:r w:rsidRPr="004F7F9B">
        <w:t xml:space="preserve"> each event alongside core standards of practice, the best possible care can be delivered to the community at all times.</w:t>
      </w:r>
      <w:r>
        <w:t xml:space="preserve"> The use of communication skills play a vital role when dealing with situations; having good communication skills can prevent challenging circumstances from evolving. Maintaining a high professional standard combined with good communication skills and awareness of the environmental factors have provided a successful outcome, whilst ensuring the victim was protected by submitting a PPN. These factors have provided compliance without the situation escalating, ensured the victim is safeguarded, provided opportunities for third party agencies an avenue to support and provide safety measures and prevented any further potential harm being caused to the victim. Dr Edmond </w:t>
      </w:r>
      <w:proofErr w:type="spellStart"/>
      <w:r>
        <w:t>Locard</w:t>
      </w:r>
      <w:proofErr w:type="spellEnd"/>
      <w:r>
        <w:t xml:space="preserve"> states that every contact leaves a trace. This quote refers to forensic investigations where two object that come into contact with one another, an exchange is made; whether it’s fingerprints, footprint or microscopic fragments; a trace has been left as a result of the contact. The principle of the every contact leave a trace is not bound to forensic investigating but the fact of individual/interpersonal contact between police and the public, as this can also leave traces of good or bad experiences upon people based on the interactions. Therefore the principle can apply to both investigatory and police relations with the public </w:t>
      </w:r>
      <w:r w:rsidRPr="00F56D99">
        <w:t xml:space="preserve">(Leadership...and </w:t>
      </w:r>
      <w:proofErr w:type="spellStart"/>
      <w:r w:rsidRPr="00F56D99">
        <w:t>Locard’s</w:t>
      </w:r>
      <w:proofErr w:type="spellEnd"/>
      <w:r w:rsidRPr="00F56D99">
        <w:t xml:space="preserve"> Principle. Every contact leaves a trace. - The Mind Clinic, </w:t>
      </w:r>
      <w:proofErr w:type="spellStart"/>
      <w:r w:rsidRPr="00F56D99">
        <w:t>n.d.</w:t>
      </w:r>
      <w:proofErr w:type="spellEnd"/>
      <w:r w:rsidRPr="00F56D99">
        <w:t>)</w:t>
      </w:r>
      <w:r>
        <w:t>.</w:t>
      </w:r>
    </w:p>
    <w:p w:rsidR="00E40CF9" w:rsidRPr="004F7F9B" w:rsidRDefault="00E40CF9" w:rsidP="00E40CF9">
      <w:pPr>
        <w:pStyle w:val="NoSpacing"/>
      </w:pPr>
    </w:p>
    <w:p w:rsidR="00E40CF9" w:rsidRPr="004F7F9B" w:rsidRDefault="00E40CF9" w:rsidP="00E40CF9">
      <w:pPr>
        <w:pStyle w:val="NoSpacing"/>
      </w:pPr>
    </w:p>
    <w:p w:rsidR="00E40CF9" w:rsidRPr="004F7F9B" w:rsidRDefault="00E40CF9" w:rsidP="00E40CF9">
      <w:pPr>
        <w:pStyle w:val="NoSpacing"/>
      </w:pPr>
    </w:p>
    <w:p w:rsidR="00E40CF9" w:rsidRPr="004F7F9B" w:rsidRDefault="00E40CF9" w:rsidP="00E40CF9">
      <w:pPr>
        <w:pStyle w:val="NoSpacing"/>
      </w:pPr>
    </w:p>
    <w:p w:rsidR="00E40CF9" w:rsidRPr="00DD2ED8" w:rsidRDefault="00E40CF9" w:rsidP="00E40CF9">
      <w:pPr>
        <w:pStyle w:val="NoSpacing"/>
        <w:rPr>
          <w:b/>
          <w:u w:val="single"/>
        </w:rPr>
      </w:pPr>
      <w:r w:rsidRPr="00DD2ED8">
        <w:rPr>
          <w:b/>
          <w:u w:val="single"/>
        </w:rPr>
        <w:t>Word count - 1613</w:t>
      </w:r>
    </w:p>
    <w:p w:rsidR="00E40CF9" w:rsidRDefault="00E40CF9"/>
    <w:p w:rsidR="00E40CF9" w:rsidRDefault="00E40CF9"/>
    <w:p w:rsidR="00E40CF9" w:rsidRDefault="00E40CF9"/>
    <w:p w:rsidR="00E40CF9" w:rsidRDefault="00E40CF9"/>
    <w:p w:rsidR="00E40CF9" w:rsidRDefault="00E40CF9"/>
    <w:p w:rsidR="00E40CF9" w:rsidRDefault="00E40CF9"/>
    <w:p w:rsidR="00E40CF9" w:rsidRDefault="00E40CF9"/>
    <w:p w:rsidR="00E40CF9" w:rsidRDefault="00E40CF9"/>
    <w:p w:rsidR="00E40CF9" w:rsidRDefault="00E40CF9"/>
    <w:p w:rsidR="00E40CF9" w:rsidRDefault="00E40CF9"/>
    <w:p w:rsidR="00E40CF9" w:rsidRDefault="00E40CF9"/>
    <w:p w:rsidR="00E40CF9" w:rsidRDefault="00E40CF9"/>
    <w:p w:rsidR="00E40CF9" w:rsidRDefault="00E40CF9"/>
    <w:p w:rsidR="00E40CF9" w:rsidRDefault="00E40CF9"/>
    <w:p w:rsidR="00E40CF9" w:rsidRPr="00E40CF9" w:rsidRDefault="00E40CF9" w:rsidP="00E40CF9">
      <w:pPr>
        <w:pStyle w:val="NoSpacing"/>
        <w:jc w:val="center"/>
        <w:rPr>
          <w:b/>
          <w:u w:val="single"/>
        </w:rPr>
      </w:pPr>
      <w:r>
        <w:rPr>
          <w:b/>
          <w:u w:val="single"/>
        </w:rPr>
        <w:lastRenderedPageBreak/>
        <w:t xml:space="preserve">Team Dynamics </w:t>
      </w:r>
      <w:r w:rsidR="00C6698A">
        <w:rPr>
          <w:b/>
          <w:u w:val="single"/>
        </w:rPr>
        <w:t>within</w:t>
      </w:r>
      <w:r w:rsidRPr="00E40CF9">
        <w:rPr>
          <w:b/>
          <w:u w:val="single"/>
        </w:rPr>
        <w:t xml:space="preserve"> the </w:t>
      </w:r>
      <w:r>
        <w:rPr>
          <w:b/>
          <w:u w:val="single"/>
        </w:rPr>
        <w:t>W</w:t>
      </w:r>
      <w:r w:rsidRPr="00E40CF9">
        <w:rPr>
          <w:b/>
          <w:u w:val="single"/>
        </w:rPr>
        <w:t>orkplace</w:t>
      </w:r>
    </w:p>
    <w:p w:rsidR="00E40CF9" w:rsidRDefault="00E40CF9" w:rsidP="00E40CF9">
      <w:pPr>
        <w:pStyle w:val="NoSpacing"/>
      </w:pPr>
    </w:p>
    <w:p w:rsidR="00E40CF9" w:rsidRDefault="00E40CF9" w:rsidP="00E40CF9">
      <w:pPr>
        <w:pStyle w:val="NoSpacing"/>
      </w:pPr>
      <w:r>
        <w:t>The purpose of this essay is to evaluate and reflect on the theories and models of team dynamics; to understand why some teams are unable to function, while other teams are able to flourish. Within this reflection I will be analysing how the chosen theories, models and strategies can improve team cohesion of dysfunctional teams and how inter-personal conflict can be a contributing factor. Failing to comply with policing standards is also of relevance and the impact it has on dysfunctional and successful team cultures.</w:t>
      </w:r>
    </w:p>
    <w:p w:rsidR="00E40CF9" w:rsidRDefault="00E40CF9" w:rsidP="00E40CF9">
      <w:pPr>
        <w:pStyle w:val="NoSpacing"/>
      </w:pPr>
    </w:p>
    <w:p w:rsidR="00E40CF9" w:rsidRDefault="00E40CF9" w:rsidP="00E40CF9">
      <w:pPr>
        <w:pStyle w:val="NoSpacing"/>
      </w:pPr>
      <w:r>
        <w:t xml:space="preserve">Teamwork is an essential skill required when working with others. The definition of this is “the combined actions of a group of people working together effectively to achieve a goal” (TEAMWORK | meaning in the Cambridge English Dictionary, </w:t>
      </w:r>
      <w:proofErr w:type="spellStart"/>
      <w:r>
        <w:t>n.d.</w:t>
      </w:r>
      <w:proofErr w:type="spellEnd"/>
      <w:r>
        <w:t xml:space="preserve">). </w:t>
      </w:r>
    </w:p>
    <w:p w:rsidR="00E40CF9" w:rsidRDefault="00E40CF9" w:rsidP="00E40CF9">
      <w:pPr>
        <w:pStyle w:val="NoSpacing"/>
      </w:pPr>
      <w:r>
        <w:t>Teamwork is generally understood as a group of individuals working together to achieve a common goal. Although, this is not limited to a set group of individuals who report to the same manager but a combination of numerous professionals within different areas working together. It’s important to understand that you do not need a team for teamwork to be possible, and there is no team without teamwork itself (Define Teamwork | a teamwork definition that works</w:t>
      </w:r>
      <w:proofErr w:type="gramStart"/>
      <w:r>
        <w:t>!,</w:t>
      </w:r>
      <w:proofErr w:type="gramEnd"/>
      <w:r>
        <w:t xml:space="preserve"> </w:t>
      </w:r>
      <w:proofErr w:type="spellStart"/>
      <w:r>
        <w:t>n.d.</w:t>
      </w:r>
      <w:proofErr w:type="spellEnd"/>
      <w:r>
        <w:t xml:space="preserve">). </w:t>
      </w:r>
    </w:p>
    <w:p w:rsidR="00E40CF9" w:rsidRDefault="00E40CF9" w:rsidP="00E40CF9">
      <w:pPr>
        <w:pStyle w:val="NoSpacing"/>
      </w:pPr>
      <w:r>
        <w:t xml:space="preserve">Multidisciplinary working is essential within the police service. There have been many incidents where the police have been required to liaise with other professionals. It is vital for each individual team to deliver teamwork for the team to be proficient and organised. </w:t>
      </w:r>
    </w:p>
    <w:p w:rsidR="00E40CF9" w:rsidRDefault="00E40CF9" w:rsidP="00E40CF9">
      <w:pPr>
        <w:pStyle w:val="NoSpacing"/>
      </w:pPr>
    </w:p>
    <w:p w:rsidR="00E40CF9" w:rsidRDefault="00E40CF9" w:rsidP="00E40CF9">
      <w:pPr>
        <w:pStyle w:val="NoSpacing"/>
      </w:pPr>
      <w:r>
        <w:t xml:space="preserve">An example of this was an incident involving a child who was posed at risk, and deteriorating in health due to neglect. The child had consumed a life-threateningly high volume of chemical products and was deemed unsafe. When attending the call, it was essential for the police to liaise with social services and the ambulance services. Communication between these three services was vital to ensure the child’s safety. A multidisciplinary approach would ensure all areas of concern would be explored and a thorough assessment of all individuals involved is put in place. </w:t>
      </w:r>
    </w:p>
    <w:p w:rsidR="00E40CF9" w:rsidRDefault="00E40CF9" w:rsidP="00E40CF9">
      <w:pPr>
        <w:pStyle w:val="NoSpacing"/>
      </w:pPr>
    </w:p>
    <w:p w:rsidR="00E40CF9" w:rsidRDefault="00E40CF9" w:rsidP="00E40CF9">
      <w:pPr>
        <w:pStyle w:val="NoSpacing"/>
      </w:pPr>
      <w:r>
        <w:t>In was also essential to ensure that key information was passed on to the next shift to enable them to understand the situation. This process is called a hand-on and is aimed to prevent putting the next shift in a difficult position. If all the facts are not present this can have a negative impact on the incident, as well as the shift; reducing the teamwork ethic, leaving next shift feeling failed by their colleagues (Mason, Draper and Campbell, 1991, P.1). A hand-on is a form of teamwork whereby two teams are collectively working alongside one another to ensure the best outcome is achieved. For a hand-on to be successful the use of theories and strategies can be beneficial. Hackman has identified four enabling conditions that allow teams to flourish. These conditions consist of a compelling direction, strong structure, supportive context and a shared mind-set (Haas and Mortensen, 2016). Conditions such as these will aid effective teamwork if used within all professions.</w:t>
      </w:r>
    </w:p>
    <w:p w:rsidR="00E40CF9" w:rsidRDefault="00E40CF9" w:rsidP="00E40CF9">
      <w:pPr>
        <w:pStyle w:val="NoSpacing"/>
      </w:pPr>
    </w:p>
    <w:p w:rsidR="00E40CF9" w:rsidRDefault="00E40CF9" w:rsidP="00E40CF9">
      <w:pPr>
        <w:pStyle w:val="NoSpacing"/>
      </w:pPr>
      <w:r>
        <w:t xml:space="preserve">A further key aspect to successful team working is team cohesion. This is a combination of strength and interpersonal connections amongst members of a group, which results in effective and motivated teams. The combination allows teams to form a bond; which in-turn produces professionalism and accountability (Team Cohesion - Overview, Examples, Strategies for Team Bonding, </w:t>
      </w:r>
      <w:proofErr w:type="spellStart"/>
      <w:r>
        <w:t>n.d.</w:t>
      </w:r>
      <w:proofErr w:type="spellEnd"/>
      <w:r>
        <w:t xml:space="preserve">). Professional accountability is promoted when a team’s work ethic is assessed and compared with other team’s performance in-line with organisational standards (West, </w:t>
      </w:r>
      <w:proofErr w:type="spellStart"/>
      <w:r>
        <w:t>Tjosvold</w:t>
      </w:r>
      <w:proofErr w:type="spellEnd"/>
      <w:r>
        <w:t xml:space="preserve"> and Smith, 2005). </w:t>
      </w:r>
    </w:p>
    <w:p w:rsidR="00E40CF9" w:rsidRDefault="00E40CF9" w:rsidP="00E40CF9">
      <w:pPr>
        <w:pStyle w:val="NoSpacing"/>
      </w:pPr>
      <w:r>
        <w:t xml:space="preserve">In terms of practice, high quality interaction within my team has resulted in successful outcomes, achieving force objectives. Victim support awareness has been one of our priority objectives and the quality of team cohesion has resulted in this target being met. Some theorists believe that successful team interaction depends on the level in which teams are able to co-operate with one another. The </w:t>
      </w:r>
      <w:r>
        <w:lastRenderedPageBreak/>
        <w:t xml:space="preserve">quality of social interactions will determine the results of their effectiveness (Reynolds, Miller and Weiner, 2013, p.181). </w:t>
      </w:r>
    </w:p>
    <w:p w:rsidR="00E40CF9" w:rsidRDefault="00E40CF9" w:rsidP="00E40CF9">
      <w:pPr>
        <w:pStyle w:val="NoSpacing"/>
      </w:pPr>
    </w:p>
    <w:p w:rsidR="00E40CF9" w:rsidRDefault="00E40CF9" w:rsidP="00E40CF9">
      <w:pPr>
        <w:pStyle w:val="NoSpacing"/>
      </w:pPr>
      <w:r>
        <w:t xml:space="preserve">Whilst team cohesion can improve performance, a lack of it can result in team conflict. Although conflict is commonly perceived as a negative effect, it can also have positive outcomes as it can provide opportunities for teams to explore matters further and come to a conclusion (Mukherjee and </w:t>
      </w:r>
      <w:proofErr w:type="spellStart"/>
      <w:r>
        <w:t>Basu</w:t>
      </w:r>
      <w:proofErr w:type="spellEnd"/>
      <w:r>
        <w:t>, 2005, p.135). Where some teams lack cohesion this can be due to several factors.</w:t>
      </w:r>
    </w:p>
    <w:p w:rsidR="00E40CF9" w:rsidRDefault="00E40CF9" w:rsidP="00E40CF9">
      <w:pPr>
        <w:pStyle w:val="NoSpacing"/>
      </w:pPr>
      <w:r>
        <w:t xml:space="preserve">Inter-personal conflict within a workplace is where other colleagues actively impede with another person’s progression or achievements. Research shows that this form of conflict comprises three categories (What Is Interpersonal Conflict at Work, </w:t>
      </w:r>
      <w:proofErr w:type="spellStart"/>
      <w:r>
        <w:t>n.d.</w:t>
      </w:r>
      <w:proofErr w:type="spellEnd"/>
      <w:r>
        <w:t>):</w:t>
      </w:r>
    </w:p>
    <w:p w:rsidR="00E40CF9" w:rsidRDefault="00E40CF9" w:rsidP="00E40CF9">
      <w:pPr>
        <w:pStyle w:val="NoSpacing"/>
      </w:pPr>
      <w:r>
        <w:t>•</w:t>
      </w:r>
      <w:r>
        <w:tab/>
        <w:t>Behavioural – a person actively disturbing an individual’s progression/goal</w:t>
      </w:r>
    </w:p>
    <w:p w:rsidR="00E40CF9" w:rsidRDefault="00E40CF9" w:rsidP="00E40CF9">
      <w:pPr>
        <w:pStyle w:val="NoSpacing"/>
      </w:pPr>
      <w:r>
        <w:t>•</w:t>
      </w:r>
      <w:r>
        <w:tab/>
        <w:t>Cognitive – differences of interests and/or objectives between individual’s</w:t>
      </w:r>
    </w:p>
    <w:p w:rsidR="00E40CF9" w:rsidRDefault="00E40CF9" w:rsidP="00E40CF9">
      <w:pPr>
        <w:pStyle w:val="NoSpacing"/>
      </w:pPr>
      <w:r>
        <w:t>•</w:t>
      </w:r>
      <w:r>
        <w:tab/>
        <w:t>Affective – emotional states that consist of negativity</w:t>
      </w:r>
    </w:p>
    <w:p w:rsidR="00E40CF9" w:rsidRDefault="00E40CF9" w:rsidP="00E40CF9">
      <w:pPr>
        <w:pStyle w:val="NoSpacing"/>
      </w:pPr>
      <w:r>
        <w:t xml:space="preserve">These factors can cause the ethos within a team to deteriorate which can have a lasting effect. Inter-personal conflict can occur where two individuals disagree based on their different views. This can be due several factors such as a difference in values, personalities and inadequate communication. These issues can lead to a dysfunctional team, distrust within management and reduced motivation (Dealing with Interpersonal Conflict at Work, 2019). </w:t>
      </w:r>
    </w:p>
    <w:p w:rsidR="00E40CF9" w:rsidRDefault="00E40CF9" w:rsidP="00E40CF9">
      <w:pPr>
        <w:pStyle w:val="NoSpacing"/>
      </w:pPr>
      <w:r>
        <w:t>However, Lyndon B Johnson; 36th American president quoted “There are no problems we cannot solve together, and very few that we can solve by ourselves” (</w:t>
      </w:r>
      <w:proofErr w:type="spellStart"/>
      <w:r>
        <w:t>Degerman</w:t>
      </w:r>
      <w:proofErr w:type="spellEnd"/>
      <w:r>
        <w:t xml:space="preserve">, 2017. p13). Reflecting on this, it is clear that when working together problems can be resolved faster than those addressed solely by ourselves. </w:t>
      </w:r>
    </w:p>
    <w:p w:rsidR="00E40CF9" w:rsidRDefault="00E40CF9" w:rsidP="00E40CF9">
      <w:pPr>
        <w:pStyle w:val="NoSpacing"/>
      </w:pPr>
      <w:r>
        <w:t xml:space="preserve">In order to maintain an elevated team atmosphere, strategies can be put in place to ensure the best performance from all personnel whilst simultaneously minimising problems. Bruce Tuckerman’s theory consists of five phases aimed to connect and develop teams whilst allowing them to reflect on behaviours (Tuckman; Forming - Storming - Norming - </w:t>
      </w:r>
      <w:proofErr w:type="spellStart"/>
      <w:r>
        <w:t>Perfoming</w:t>
      </w:r>
      <w:proofErr w:type="spellEnd"/>
      <w:r>
        <w:t xml:space="preserve">, </w:t>
      </w:r>
      <w:proofErr w:type="spellStart"/>
      <w:r>
        <w:t>n.d.</w:t>
      </w:r>
      <w:proofErr w:type="spellEnd"/>
      <w:r>
        <w:t xml:space="preserve">). </w:t>
      </w:r>
    </w:p>
    <w:p w:rsidR="00E40CF9" w:rsidRDefault="00E40CF9" w:rsidP="00E40CF9">
      <w:pPr>
        <w:pStyle w:val="NoSpacing"/>
      </w:pPr>
      <w:r>
        <w:t xml:space="preserve">The five phases consist of (Forming, Storming, Norming, and Performing: Understanding the Stages of Team Formation, </w:t>
      </w:r>
      <w:proofErr w:type="spellStart"/>
      <w:r>
        <w:t>n.d.</w:t>
      </w:r>
      <w:proofErr w:type="spellEnd"/>
      <w:r>
        <w:t>)</w:t>
      </w:r>
    </w:p>
    <w:p w:rsidR="00E40CF9" w:rsidRDefault="00E40CF9" w:rsidP="00E40CF9">
      <w:pPr>
        <w:pStyle w:val="NoSpacing"/>
        <w:numPr>
          <w:ilvl w:val="0"/>
          <w:numId w:val="5"/>
        </w:numPr>
      </w:pPr>
      <w:r w:rsidRPr="00C6698A">
        <w:rPr>
          <w:b/>
        </w:rPr>
        <w:t>Forming</w:t>
      </w:r>
      <w:r>
        <w:t xml:space="preserve"> – The forming of a team, exploration of personalities and boundaries. It is at this stage where leadership is essential in order to build a strong working foundation amongst colleagues.</w:t>
      </w:r>
    </w:p>
    <w:p w:rsidR="00E40CF9" w:rsidRDefault="00E40CF9" w:rsidP="00E40CF9">
      <w:pPr>
        <w:pStyle w:val="NoSpacing"/>
        <w:numPr>
          <w:ilvl w:val="0"/>
          <w:numId w:val="5"/>
        </w:numPr>
      </w:pPr>
      <w:r w:rsidRPr="00C6698A">
        <w:rPr>
          <w:b/>
        </w:rPr>
        <w:t>Storming</w:t>
      </w:r>
      <w:r>
        <w:t xml:space="preserve"> - This is the second stage where individuals limitations are tested and strong relationship are potentially formed. It is at this stage where teams are either established or not. </w:t>
      </w:r>
    </w:p>
    <w:p w:rsidR="00E40CF9" w:rsidRDefault="00E40CF9" w:rsidP="00E40CF9">
      <w:pPr>
        <w:pStyle w:val="NoSpacing"/>
        <w:numPr>
          <w:ilvl w:val="0"/>
          <w:numId w:val="5"/>
        </w:numPr>
      </w:pPr>
      <w:r w:rsidRPr="00C6698A">
        <w:rPr>
          <w:b/>
        </w:rPr>
        <w:t>Norming</w:t>
      </w:r>
      <w:r>
        <w:t xml:space="preserve"> – Teams begin to settle and differences in personalities/values are better understood. At this stage teams begin socialising, have a better understanding of the aims and objective whilst building strong relationships.</w:t>
      </w:r>
    </w:p>
    <w:p w:rsidR="00E40CF9" w:rsidRDefault="00E40CF9" w:rsidP="00E40CF9">
      <w:pPr>
        <w:pStyle w:val="NoSpacing"/>
        <w:numPr>
          <w:ilvl w:val="0"/>
          <w:numId w:val="5"/>
        </w:numPr>
      </w:pPr>
      <w:r w:rsidRPr="00C6698A">
        <w:rPr>
          <w:b/>
        </w:rPr>
        <w:t>Performing</w:t>
      </w:r>
      <w:r>
        <w:t xml:space="preserve"> – Teams begin to see results of their hard work and commitments, with minimal upset with the team.</w:t>
      </w:r>
    </w:p>
    <w:p w:rsidR="00E40CF9" w:rsidRDefault="00E40CF9" w:rsidP="00E40CF9">
      <w:pPr>
        <w:pStyle w:val="NoSpacing"/>
        <w:numPr>
          <w:ilvl w:val="0"/>
          <w:numId w:val="5"/>
        </w:numPr>
      </w:pPr>
      <w:r w:rsidRPr="00C6698A">
        <w:rPr>
          <w:b/>
        </w:rPr>
        <w:t>Adjourning</w:t>
      </w:r>
      <w:r>
        <w:t xml:space="preserve"> – This is the final stage where the set task/goal has been accomplished. For some teams that are fixed term basis, this can sometimes be the end. However, this is not limited to fixed term, permanent teams can also be subject to disbanding based on organisational requirements.</w:t>
      </w:r>
    </w:p>
    <w:p w:rsidR="00E40CF9" w:rsidRDefault="00E40CF9" w:rsidP="00E40CF9">
      <w:pPr>
        <w:pStyle w:val="NoSpacing"/>
      </w:pPr>
    </w:p>
    <w:p w:rsidR="00E40CF9" w:rsidRDefault="00E40CF9" w:rsidP="00E40CF9">
      <w:pPr>
        <w:pStyle w:val="NoSpacing"/>
      </w:pPr>
      <w:r>
        <w:t xml:space="preserve">Other models that can be taken into account such as </w:t>
      </w:r>
      <w:proofErr w:type="spellStart"/>
      <w:r>
        <w:t>Lencioni’s</w:t>
      </w:r>
      <w:proofErr w:type="spellEnd"/>
      <w:r>
        <w:t xml:space="preserve"> five dysfunctions of a team strategy consists of</w:t>
      </w:r>
    </w:p>
    <w:p w:rsidR="00E40CF9" w:rsidRDefault="00E40CF9" w:rsidP="00E40CF9">
      <w:pPr>
        <w:pStyle w:val="NoSpacing"/>
        <w:numPr>
          <w:ilvl w:val="0"/>
          <w:numId w:val="3"/>
        </w:numPr>
      </w:pPr>
      <w:r>
        <w:t>Absence of trust</w:t>
      </w:r>
    </w:p>
    <w:p w:rsidR="00E40CF9" w:rsidRDefault="00E40CF9" w:rsidP="00E40CF9">
      <w:pPr>
        <w:pStyle w:val="NoSpacing"/>
        <w:numPr>
          <w:ilvl w:val="0"/>
          <w:numId w:val="3"/>
        </w:numPr>
      </w:pPr>
      <w:r>
        <w:t>Fear of conflict</w:t>
      </w:r>
    </w:p>
    <w:p w:rsidR="00E40CF9" w:rsidRDefault="00E40CF9" w:rsidP="00E40CF9">
      <w:pPr>
        <w:pStyle w:val="NoSpacing"/>
        <w:numPr>
          <w:ilvl w:val="0"/>
          <w:numId w:val="3"/>
        </w:numPr>
      </w:pPr>
      <w:r>
        <w:t xml:space="preserve">Lack of commitment </w:t>
      </w:r>
    </w:p>
    <w:p w:rsidR="00E40CF9" w:rsidRDefault="00E40CF9" w:rsidP="00E40CF9">
      <w:pPr>
        <w:pStyle w:val="NoSpacing"/>
        <w:numPr>
          <w:ilvl w:val="0"/>
          <w:numId w:val="3"/>
        </w:numPr>
      </w:pPr>
      <w:r>
        <w:t>Avoiding accountability</w:t>
      </w:r>
    </w:p>
    <w:p w:rsidR="00E40CF9" w:rsidRDefault="00E40CF9" w:rsidP="00E40CF9">
      <w:pPr>
        <w:pStyle w:val="NoSpacing"/>
        <w:numPr>
          <w:ilvl w:val="0"/>
          <w:numId w:val="3"/>
        </w:numPr>
      </w:pPr>
      <w:r>
        <w:t>Inattention to results</w:t>
      </w:r>
    </w:p>
    <w:p w:rsidR="00E40CF9" w:rsidRDefault="00E40CF9" w:rsidP="00E40CF9">
      <w:pPr>
        <w:pStyle w:val="NoSpacing"/>
      </w:pPr>
      <w:r>
        <w:lastRenderedPageBreak/>
        <w:t xml:space="preserve">Each dysfunction within this model represents a barrier that prevents teams from accomplishing their true ability. However, each dysfunction is linked with the next as they build upon one another. Trust is a fundamental element to team cohesion and performance. Without trust, individuals may be in fear of conflict due to the lack of communication and fear that their opinions may cause upset. As mentioned above healthy conflict can aid a team’s progression, however with a lack of trust this cannot be achieved. With the fear of conflict present, this can produce a lack of commitment. If an individual’s input is not considered throughout the decision-making process, the person is less likely to co-operate in the future. Therefore, if a person is not able to express their intentions, it could lead to irresponsible decision-making, which could result in less successful outcomes. Communication therefore is key to effective team working and a positive working environment. Holding someone accountable is impossible with the lack of communication. This can cause a team to become dysfunctional and members avoiding their responsibilities. Without accountability and the previous four dysfunctions, inattention to results becomes the final issue. This causes individuals to focus solely on their own goals which in-turn causes the success and team objectives to diminish (How to Interpret </w:t>
      </w:r>
      <w:proofErr w:type="spellStart"/>
      <w:r>
        <w:t>Lencioni’s</w:t>
      </w:r>
      <w:proofErr w:type="spellEnd"/>
      <w:r>
        <w:t xml:space="preserve"> 5 Dysfunctions of a Team, </w:t>
      </w:r>
      <w:proofErr w:type="spellStart"/>
      <w:r>
        <w:t>n.d.</w:t>
      </w:r>
      <w:proofErr w:type="spellEnd"/>
      <w:r>
        <w:t xml:space="preserve">). </w:t>
      </w:r>
    </w:p>
    <w:p w:rsidR="00E40CF9" w:rsidRDefault="00E40CF9" w:rsidP="00E40CF9">
      <w:pPr>
        <w:pStyle w:val="NoSpacing"/>
      </w:pPr>
    </w:p>
    <w:p w:rsidR="00E40CF9" w:rsidRDefault="00E40CF9" w:rsidP="00E40CF9">
      <w:pPr>
        <w:pStyle w:val="NoSpacing"/>
      </w:pPr>
      <w:r>
        <w:t>Team cohesion within the police service is necessary for teams to be successful. However, these essential requirements can cause effective teams to fail to uphold their responsibilities.</w:t>
      </w:r>
    </w:p>
    <w:p w:rsidR="00E40CF9" w:rsidRDefault="00E40CF9" w:rsidP="00E40CF9">
      <w:pPr>
        <w:pStyle w:val="NoSpacing"/>
      </w:pPr>
      <w:r>
        <w:t xml:space="preserve">It has been stated that corruption within the police can include aspects of group dynamics, such as leadership influence or pressure from team members; which could result in officer’s professional standards to fall below what is expected of them. Other aspects can also involve external reasons such as family, friends, links to criminals and the opportunity to execute corrupt behaviours (Porter and </w:t>
      </w:r>
      <w:proofErr w:type="spellStart"/>
      <w:r>
        <w:t>Warrender</w:t>
      </w:r>
      <w:proofErr w:type="spellEnd"/>
      <w:r>
        <w:t xml:space="preserve">, </w:t>
      </w:r>
      <w:proofErr w:type="spellStart"/>
      <w:r>
        <w:t>n.d.</w:t>
      </w:r>
      <w:proofErr w:type="spellEnd"/>
      <w:r>
        <w:t xml:space="preserve"> p.6,</w:t>
      </w:r>
      <w:r w:rsidR="004F0E94">
        <w:t xml:space="preserve"> </w:t>
      </w:r>
      <w:r>
        <w:t>7).</w:t>
      </w:r>
    </w:p>
    <w:p w:rsidR="00E40CF9" w:rsidRDefault="00E40CF9" w:rsidP="00E40CF9">
      <w:pPr>
        <w:pStyle w:val="NoSpacing"/>
      </w:pPr>
      <w:r>
        <w:t xml:space="preserve">Although group dynamics can have a substantial impact on professional standards and the compliance of professional codes of conduct; the reasoning for such improper behaviours would need to be justified within the codes of practice. Behaviours can be as a result of internal or external influences, yet the individual’s response would be their main rationale for their actions. </w:t>
      </w:r>
    </w:p>
    <w:p w:rsidR="00E40CF9" w:rsidRDefault="00E40CF9" w:rsidP="00E40CF9">
      <w:pPr>
        <w:pStyle w:val="NoSpacing"/>
      </w:pPr>
      <w:r>
        <w:t xml:space="preserve">In correspondence to the college of policing, it would be a duty of the police to uphold all responsibilities and professional behaviours, and challenge and report any unprofessional practice. Also in line with the police codes of conduct, all professionals must also uphold their professionalism whilst on and off duty. (Code of Ethics, 2014, p.4). </w:t>
      </w:r>
    </w:p>
    <w:p w:rsidR="00E40CF9" w:rsidRDefault="00E40CF9" w:rsidP="00E40CF9">
      <w:pPr>
        <w:pStyle w:val="NoSpacing"/>
      </w:pPr>
      <w:r>
        <w:t>There are individual aspects to consider when reflecting on a team’s success such as the age and experience of staff, situational factors and organisational factors. Yet, the college of policing have concluded that leadership is at the highest of importance when encouraging ethical behaviour. Without strictly enforcing police standards and acting as a positive role model, a team can become unsuccessful. (McDowall et al., 2015. p.3,</w:t>
      </w:r>
      <w:r w:rsidR="004F0E94">
        <w:t xml:space="preserve"> </w:t>
      </w:r>
      <w:r>
        <w:t>4).</w:t>
      </w:r>
    </w:p>
    <w:p w:rsidR="00E40CF9" w:rsidRDefault="00E40CF9" w:rsidP="00E40CF9">
      <w:pPr>
        <w:pStyle w:val="NoSpacing"/>
      </w:pPr>
    </w:p>
    <w:p w:rsidR="00E40CF9" w:rsidRDefault="00E40CF9" w:rsidP="00E40CF9">
      <w:pPr>
        <w:pStyle w:val="NoSpacing"/>
      </w:pPr>
    </w:p>
    <w:p w:rsidR="00E40CF9" w:rsidRDefault="00E40CF9" w:rsidP="00E40CF9">
      <w:pPr>
        <w:pStyle w:val="NoSpacing"/>
      </w:pPr>
    </w:p>
    <w:p w:rsidR="00E40CF9" w:rsidRDefault="00E40CF9" w:rsidP="00E40CF9">
      <w:pPr>
        <w:pStyle w:val="NoSpacing"/>
        <w:rPr>
          <w:b/>
          <w:u w:val="single"/>
        </w:rPr>
      </w:pPr>
      <w:r w:rsidRPr="00E40CF9">
        <w:rPr>
          <w:b/>
          <w:u w:val="single"/>
        </w:rPr>
        <w:t xml:space="preserve">Word Court </w:t>
      </w:r>
      <w:r>
        <w:rPr>
          <w:b/>
          <w:u w:val="single"/>
        </w:rPr>
        <w:t>–</w:t>
      </w:r>
      <w:r w:rsidR="004F0E94">
        <w:rPr>
          <w:b/>
          <w:u w:val="single"/>
        </w:rPr>
        <w:t xml:space="preserve"> 1650</w:t>
      </w:r>
    </w:p>
    <w:p w:rsidR="00E40CF9" w:rsidRDefault="00E40CF9">
      <w:pPr>
        <w:rPr>
          <w:b/>
          <w:u w:val="single"/>
        </w:rPr>
      </w:pPr>
      <w:r>
        <w:rPr>
          <w:b/>
          <w:u w:val="single"/>
        </w:rPr>
        <w:br w:type="page"/>
      </w:r>
    </w:p>
    <w:p w:rsidR="00E40CF9" w:rsidRPr="00E40CF9" w:rsidRDefault="00E40CF9" w:rsidP="00E40CF9">
      <w:pPr>
        <w:spacing w:after="0" w:line="240" w:lineRule="auto"/>
        <w:jc w:val="center"/>
        <w:rPr>
          <w:rFonts w:eastAsia="Times New Roman" w:cs="Times New Roman"/>
          <w:b/>
          <w:u w:val="single"/>
        </w:rPr>
      </w:pPr>
      <w:r w:rsidRPr="00E40CF9">
        <w:rPr>
          <w:rFonts w:eastAsia="Times New Roman" w:cs="Times New Roman"/>
          <w:b/>
          <w:u w:val="single"/>
        </w:rPr>
        <w:lastRenderedPageBreak/>
        <w:t>The Use of Information and Intelligence</w:t>
      </w:r>
    </w:p>
    <w:p w:rsid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r w:rsidRPr="00E40CF9">
        <w:rPr>
          <w:rFonts w:eastAsia="Times New Roman" w:cs="Times New Roman"/>
        </w:rPr>
        <w:t>The aim of this essay is to explore how information and intelligence can be obtained, developed and deployed in order to disrupt and prevent criminal activities; and the methods and systems used to interpret such data. The use of technology such as ANPR cameras on police vehicles and their effectiveness and impact in tackling crime will also be studied.</w:t>
      </w: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r w:rsidRPr="00E40CF9">
        <w:rPr>
          <w:rFonts w:eastAsia="Times New Roman" w:cs="Times New Roman"/>
        </w:rPr>
        <w:t xml:space="preserve">Information and intelligence plays a big part of modern day policing and these two different elements are dependent on one another for most effective results. Information, or unverified data, is available from a range of sources, such as social media, conversations, newspaper </w:t>
      </w:r>
      <w:r w:rsidR="004F0E94">
        <w:rPr>
          <w:rFonts w:eastAsia="Times New Roman" w:cs="Times New Roman"/>
        </w:rPr>
        <w:t>articles and witness statements</w:t>
      </w:r>
      <w:r w:rsidRPr="00E40CF9">
        <w:rPr>
          <w:rFonts w:eastAsia="Times New Roman" w:cs="Times New Roman"/>
        </w:rPr>
        <w:t>; but there is the potential for inaccuracy. However, intelligence is processed data that is accurate, recorded and used to aid appropriate decision making. Intelligence provides clarity to information, allowing it to identify potential risks/issues (</w:t>
      </w:r>
      <w:proofErr w:type="spellStart"/>
      <w:r w:rsidRPr="00E40CF9">
        <w:rPr>
          <w:rFonts w:eastAsia="Times New Roman" w:cs="Times New Roman"/>
        </w:rPr>
        <w:t>Cyware</w:t>
      </w:r>
      <w:proofErr w:type="spellEnd"/>
      <w:r w:rsidRPr="00E40CF9">
        <w:rPr>
          <w:rFonts w:eastAsia="Times New Roman" w:cs="Times New Roman"/>
        </w:rPr>
        <w:t>, 2018).</w:t>
      </w: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r w:rsidRPr="00E40CF9">
        <w:rPr>
          <w:rFonts w:eastAsia="Times New Roman" w:cs="Times New Roman"/>
        </w:rPr>
        <w:t>In order for police intelligence to be acquired, information is collected by one of three ways via a collection plan. Plans provide a structure to reduce the inaccuracy of the gathered information (Intelligence cycle, 2015):</w:t>
      </w:r>
    </w:p>
    <w:p w:rsidR="00E40CF9" w:rsidRPr="00E40CF9" w:rsidRDefault="00E40CF9" w:rsidP="00E40CF9">
      <w:pPr>
        <w:spacing w:after="0" w:line="240" w:lineRule="auto"/>
        <w:rPr>
          <w:rFonts w:eastAsia="Times New Roman" w:cs="Times New Roman"/>
        </w:rPr>
      </w:pPr>
      <w:r w:rsidRPr="00E40CF9">
        <w:rPr>
          <w:rFonts w:eastAsia="Times New Roman" w:cs="Times New Roman"/>
        </w:rPr>
        <w:t>●</w:t>
      </w:r>
      <w:r w:rsidRPr="00E40CF9">
        <w:rPr>
          <w:rFonts w:eastAsia="Times New Roman" w:cs="Times New Roman"/>
        </w:rPr>
        <w:tab/>
        <w:t>Routine collection – Gained from routine police activities such as arrests, stop and search of individuals, targeted patrols.</w:t>
      </w:r>
    </w:p>
    <w:p w:rsidR="00E40CF9" w:rsidRPr="00E40CF9" w:rsidRDefault="00E40CF9" w:rsidP="00E40CF9">
      <w:pPr>
        <w:spacing w:after="0" w:line="240" w:lineRule="auto"/>
        <w:rPr>
          <w:rFonts w:eastAsia="Times New Roman" w:cs="Times New Roman"/>
        </w:rPr>
      </w:pPr>
      <w:r w:rsidRPr="00E40CF9">
        <w:rPr>
          <w:rFonts w:eastAsia="Times New Roman" w:cs="Times New Roman"/>
        </w:rPr>
        <w:t>●</w:t>
      </w:r>
      <w:r w:rsidRPr="00E40CF9">
        <w:rPr>
          <w:rFonts w:eastAsia="Times New Roman" w:cs="Times New Roman"/>
        </w:rPr>
        <w:tab/>
        <w:t>Tasked information – Prioritised information that has been collected from sources such as internal and external databases, CCTV, Covert human intelligence (CHIS) whereby an officer will gather information undercover, and automatic number plate recognition systems (ANPR)</w:t>
      </w:r>
    </w:p>
    <w:p w:rsidR="00E40CF9" w:rsidRPr="00E40CF9" w:rsidRDefault="00E40CF9" w:rsidP="00E40CF9">
      <w:pPr>
        <w:spacing w:after="0" w:line="240" w:lineRule="auto"/>
        <w:rPr>
          <w:rFonts w:eastAsia="Times New Roman" w:cs="Times New Roman"/>
        </w:rPr>
      </w:pPr>
      <w:r w:rsidRPr="00E40CF9">
        <w:rPr>
          <w:rFonts w:eastAsia="Times New Roman" w:cs="Times New Roman"/>
        </w:rPr>
        <w:t>●</w:t>
      </w:r>
      <w:r w:rsidRPr="00E40CF9">
        <w:rPr>
          <w:rFonts w:eastAsia="Times New Roman" w:cs="Times New Roman"/>
        </w:rPr>
        <w:tab/>
        <w:t>Volunteered information – This is gathered from the general public, communities and partners based within the communities but has not been acquired via routine or tasked information.</w:t>
      </w: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r w:rsidRPr="00E40CF9">
        <w:rPr>
          <w:rFonts w:eastAsia="Times New Roman" w:cs="Times New Roman"/>
        </w:rPr>
        <w:t>In order to establish the accuracy and reliability of such information, it is processed via an intelligence repot (IR) which would determine its value. The IR uses a 3x5x2 approach to determine the grading of the information. The 3x5x2 is constructed with three key areas (Intelligence Sharing - One Minute Guide, 2020):</w:t>
      </w:r>
    </w:p>
    <w:p w:rsidR="00E40CF9" w:rsidRPr="00E40CF9" w:rsidRDefault="00E40CF9" w:rsidP="00E40CF9">
      <w:pPr>
        <w:spacing w:after="0" w:line="240" w:lineRule="auto"/>
        <w:rPr>
          <w:rFonts w:eastAsia="Times New Roman" w:cs="Times New Roman"/>
        </w:rPr>
      </w:pPr>
      <w:r w:rsidRPr="00E40CF9">
        <w:rPr>
          <w:rFonts w:eastAsia="Times New Roman" w:cs="Times New Roman"/>
        </w:rPr>
        <w:t>●</w:t>
      </w:r>
      <w:r w:rsidRPr="00E40CF9">
        <w:rPr>
          <w:rFonts w:eastAsia="Times New Roman" w:cs="Times New Roman"/>
        </w:rPr>
        <w:tab/>
        <w:t>Source – where the information has come from</w:t>
      </w:r>
    </w:p>
    <w:p w:rsidR="00E40CF9" w:rsidRPr="00E40CF9" w:rsidRDefault="00E40CF9" w:rsidP="00E40CF9">
      <w:pPr>
        <w:spacing w:after="0" w:line="240" w:lineRule="auto"/>
        <w:rPr>
          <w:rFonts w:eastAsia="Times New Roman" w:cs="Times New Roman"/>
        </w:rPr>
      </w:pPr>
      <w:r w:rsidRPr="00E40CF9">
        <w:rPr>
          <w:rFonts w:eastAsia="Times New Roman" w:cs="Times New Roman"/>
        </w:rPr>
        <w:t>●</w:t>
      </w:r>
      <w:r w:rsidRPr="00E40CF9">
        <w:rPr>
          <w:rFonts w:eastAsia="Times New Roman" w:cs="Times New Roman"/>
        </w:rPr>
        <w:tab/>
        <w:t>Provenance – grades the reliability of the source and information</w:t>
      </w:r>
    </w:p>
    <w:p w:rsidR="00E40CF9" w:rsidRPr="00E40CF9" w:rsidRDefault="00E40CF9" w:rsidP="00E40CF9">
      <w:pPr>
        <w:spacing w:after="0" w:line="240" w:lineRule="auto"/>
        <w:rPr>
          <w:rFonts w:eastAsia="Times New Roman" w:cs="Times New Roman"/>
        </w:rPr>
      </w:pPr>
      <w:r w:rsidRPr="00E40CF9">
        <w:rPr>
          <w:rFonts w:eastAsia="Times New Roman" w:cs="Times New Roman"/>
        </w:rPr>
        <w:t>●</w:t>
      </w:r>
      <w:r w:rsidRPr="00E40CF9">
        <w:rPr>
          <w:rFonts w:eastAsia="Times New Roman" w:cs="Times New Roman"/>
        </w:rPr>
        <w:tab/>
        <w:t>Sharing - the final stage to ensure the source of information is protected from exposure</w:t>
      </w: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r w:rsidRPr="00E40CF9">
        <w:rPr>
          <w:rFonts w:eastAsia="Times New Roman" w:cs="Times New Roman"/>
        </w:rPr>
        <w:t xml:space="preserve">In order to disrupt and reduce criminal activities, the submission of information and intelligence allows the police and partner agencies to prioritise resources efficiently. Intelligence provides up-to- date knowledge of potential threatening practices being used by organised crime groups (OCGs). Intelligence also aids the police and other agencies conduct routine operations to infiltrate OCG activities (Intelligence: enhancing the picture of serious organised crime affecting the UK, </w:t>
      </w:r>
      <w:proofErr w:type="spellStart"/>
      <w:r w:rsidRPr="00E40CF9">
        <w:rPr>
          <w:rFonts w:eastAsia="Times New Roman" w:cs="Times New Roman"/>
        </w:rPr>
        <w:t>n.d.</w:t>
      </w:r>
      <w:proofErr w:type="spellEnd"/>
      <w:r w:rsidRPr="00E40CF9">
        <w:rPr>
          <w:rFonts w:eastAsia="Times New Roman" w:cs="Times New Roman"/>
        </w:rPr>
        <w:t xml:space="preserve">). The use of technology such as Automatic Number Plate Recognition (ANPR) also provides vital information about criminal behaviours. </w:t>
      </w:r>
    </w:p>
    <w:p w:rsidR="00E40CF9" w:rsidRPr="00E40CF9" w:rsidRDefault="00E40CF9" w:rsidP="00E40CF9">
      <w:pPr>
        <w:spacing w:after="0" w:line="240" w:lineRule="auto"/>
        <w:rPr>
          <w:rFonts w:eastAsia="Times New Roman" w:cs="Times New Roman"/>
        </w:rPr>
      </w:pPr>
      <w:r w:rsidRPr="00E40CF9">
        <w:rPr>
          <w:rFonts w:eastAsia="Times New Roman" w:cs="Times New Roman"/>
        </w:rPr>
        <w:t xml:space="preserve">ANPR is a highly sophisticated system that that has the capability to read vehicle number plates and provide information relating to specific vehicles without the need for human involvement (What is Automatic Number Plate Recognition (ANPR)?, </w:t>
      </w:r>
      <w:proofErr w:type="spellStart"/>
      <w:r w:rsidRPr="00E40CF9">
        <w:rPr>
          <w:rFonts w:eastAsia="Times New Roman" w:cs="Times New Roman"/>
        </w:rPr>
        <w:t>n.d.</w:t>
      </w:r>
      <w:proofErr w:type="spellEnd"/>
      <w:r w:rsidRPr="00E40CF9">
        <w:rPr>
          <w:rFonts w:eastAsia="Times New Roman" w:cs="Times New Roman"/>
        </w:rPr>
        <w:t xml:space="preserve">). ANPR was first introduced in 1976 with the earliest systems being used in 1979. The initial trial for the cameras were deployed in static locations on the A1 road and the Dartford tunnel crossing on the M25. However, the first arrest aided by ANPR was not until 1981 involving a stolen vehicle. Since then ANPR technology has vastly improved and become the forefront of information provided to the police with the technology being integrated into police vehicles with the first mobile ANPR product being introduced in 2009 (ANPR, </w:t>
      </w:r>
      <w:proofErr w:type="spellStart"/>
      <w:r w:rsidRPr="00E40CF9">
        <w:rPr>
          <w:rFonts w:eastAsia="Times New Roman" w:cs="Times New Roman"/>
        </w:rPr>
        <w:t>n.d.</w:t>
      </w:r>
      <w:proofErr w:type="spellEnd"/>
      <w:r w:rsidRPr="00E40CF9">
        <w:rPr>
          <w:rFonts w:eastAsia="Times New Roman" w:cs="Times New Roman"/>
        </w:rPr>
        <w:t xml:space="preserve">). </w:t>
      </w:r>
    </w:p>
    <w:p w:rsidR="00E40CF9" w:rsidRPr="00E40CF9" w:rsidRDefault="00E40CF9" w:rsidP="00E40CF9">
      <w:pPr>
        <w:spacing w:after="0" w:line="240" w:lineRule="auto"/>
        <w:rPr>
          <w:rFonts w:eastAsia="Times New Roman" w:cs="Times New Roman"/>
        </w:rPr>
      </w:pPr>
      <w:r w:rsidRPr="00E40CF9">
        <w:rPr>
          <w:rFonts w:eastAsia="Times New Roman" w:cs="Times New Roman"/>
        </w:rPr>
        <w:t xml:space="preserve">Without technology such as ANPR, policing the roads would be impossible. ANPR allows for greater coverage of the UK roads, providing immediate information on criminal activities and limiting the </w:t>
      </w:r>
      <w:r w:rsidRPr="00E40CF9">
        <w:rPr>
          <w:rFonts w:eastAsia="Times New Roman" w:cs="Times New Roman"/>
        </w:rPr>
        <w:lastRenderedPageBreak/>
        <w:t>routes in which OCG’s can operate. Police vehicles integrated with this technology provid</w:t>
      </w:r>
      <w:r w:rsidR="004F0E94">
        <w:rPr>
          <w:rFonts w:eastAsia="Times New Roman" w:cs="Times New Roman"/>
        </w:rPr>
        <w:t>es maximum versatility as</w:t>
      </w:r>
      <w:r w:rsidRPr="00E40CF9">
        <w:rPr>
          <w:rFonts w:eastAsia="Times New Roman" w:cs="Times New Roman"/>
        </w:rPr>
        <w:t xml:space="preserve"> use of this resources can identify activities such as car offences, county lines, human trafficking, drug trafficking and organised crime</w:t>
      </w:r>
      <w:proofErr w:type="gramStart"/>
      <w:r w:rsidRPr="00E40CF9">
        <w:rPr>
          <w:rFonts w:eastAsia="Times New Roman" w:cs="Times New Roman"/>
        </w:rPr>
        <w:t>..</w:t>
      </w:r>
      <w:proofErr w:type="gramEnd"/>
      <w:r w:rsidRPr="00E40CF9">
        <w:rPr>
          <w:rFonts w:eastAsia="Times New Roman" w:cs="Times New Roman"/>
        </w:rPr>
        <w:t xml:space="preserve"> Local authorities can also be alerted and this minimises the ability for such crimes to be committed. </w:t>
      </w: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r w:rsidRPr="00E40CF9">
        <w:rPr>
          <w:rFonts w:eastAsia="Times New Roman" w:cs="Times New Roman"/>
        </w:rPr>
        <w:t xml:space="preserve">Other sources of information/intelligence comes in the form of surveillance which can include CCTV, facial recognition, interception of internet traffic, direct surveillance and CHIS. </w:t>
      </w:r>
    </w:p>
    <w:p w:rsidR="00E40CF9" w:rsidRPr="00E40CF9" w:rsidRDefault="00E40CF9" w:rsidP="00E40CF9">
      <w:pPr>
        <w:spacing w:after="0" w:line="240" w:lineRule="auto"/>
        <w:rPr>
          <w:rFonts w:eastAsia="Times New Roman" w:cs="Times New Roman"/>
        </w:rPr>
      </w:pPr>
      <w:r w:rsidRPr="00E40CF9">
        <w:rPr>
          <w:rFonts w:eastAsia="Times New Roman" w:cs="Times New Roman"/>
        </w:rPr>
        <w:t>Surveillance is a covert observation of individuals, locations and forms of transport; which is employed by the police to investigate criminal activities (</w:t>
      </w:r>
      <w:proofErr w:type="spellStart"/>
      <w:r w:rsidRPr="00E40CF9">
        <w:rPr>
          <w:rFonts w:eastAsia="Times New Roman" w:cs="Times New Roman"/>
        </w:rPr>
        <w:t>Heibutzki</w:t>
      </w:r>
      <w:proofErr w:type="spellEnd"/>
      <w:r w:rsidRPr="00E40CF9">
        <w:rPr>
          <w:rFonts w:eastAsia="Times New Roman" w:cs="Times New Roman"/>
        </w:rPr>
        <w:t xml:space="preserve">, 2018). Throughout the UK, CCTV is generally operated via local authorities who work with the police to ensure public safety is maintained. Advanced technology has assisted in new and improved surveillance techniques such as the use of drones and body-worn camera’s (Porter, 2019). However, in order to conduct surveillance, public bodies must abide by the Regulation of Investigatory Powers Act 2000 (RIPA) which governs the use of surveillance including undercover surveillance within the UK (JUSTICE, </w:t>
      </w:r>
      <w:proofErr w:type="spellStart"/>
      <w:r w:rsidRPr="00E40CF9">
        <w:rPr>
          <w:rFonts w:eastAsia="Times New Roman" w:cs="Times New Roman"/>
        </w:rPr>
        <w:t>n.d.</w:t>
      </w:r>
      <w:proofErr w:type="spellEnd"/>
      <w:r w:rsidRPr="00E40CF9">
        <w:rPr>
          <w:rFonts w:eastAsia="Times New Roman" w:cs="Times New Roman"/>
        </w:rPr>
        <w:t xml:space="preserve">). Surveillance plays a crucial part when it comes to investigations, locating vulnerable missing persons and producing technology to manufacture ANPR and facial recognition. With the use </w:t>
      </w:r>
      <w:r w:rsidR="004F0E94">
        <w:rPr>
          <w:rFonts w:eastAsia="Times New Roman" w:cs="Times New Roman"/>
        </w:rPr>
        <w:t>of CCTV, two male suspects were</w:t>
      </w:r>
      <w:r w:rsidRPr="00E40CF9">
        <w:rPr>
          <w:rFonts w:eastAsia="Times New Roman" w:cs="Times New Roman"/>
        </w:rPr>
        <w:t xml:space="preserve"> identified in relation to the Salisbury </w:t>
      </w:r>
      <w:proofErr w:type="spellStart"/>
      <w:r w:rsidRPr="00E40CF9">
        <w:rPr>
          <w:rFonts w:eastAsia="Times New Roman" w:cs="Times New Roman"/>
        </w:rPr>
        <w:t>Novichok</w:t>
      </w:r>
      <w:proofErr w:type="spellEnd"/>
      <w:r w:rsidRPr="00E40CF9">
        <w:rPr>
          <w:rFonts w:eastAsia="Times New Roman" w:cs="Times New Roman"/>
        </w:rPr>
        <w:t xml:space="preserve"> poisoning in 2018. Although no arrests were made, due to the males returning to their country of origin (Barry, 2018), without CCTV playing a fundamental role these suspects may never have been discovered. </w:t>
      </w: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r w:rsidRPr="00E40CF9">
        <w:rPr>
          <w:rFonts w:eastAsia="Times New Roman" w:cs="Times New Roman"/>
        </w:rPr>
        <w:t>Intelligence has a substantiating influence on a criminal case when accurate and evident information is gained. It is crucial that information combined with intelligence can confirm criminal activity itself, and this can be supported by methods such as forensic science.</w:t>
      </w: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r w:rsidRPr="00E40CF9">
        <w:rPr>
          <w:rFonts w:eastAsia="Times New Roman" w:cs="Times New Roman"/>
        </w:rPr>
        <w:t xml:space="preserve">Forensic science is defined as forensic evidence which is used to aid a criminal case in relation to the identification of criminals and the confirmation of actions that took place. This would include chemical biological analysis, fingerprint recognition systems and DNA collection through the use of forensic databases (Milne, 2012, p.2). The collection of such evidence is essential when progressing in criminal cases and can assist in the provision of justice. With such advanced technology in place and improving, the data is able to verify criminal activity and aid prosecution which therefore prevents the level of crime from increasing. </w:t>
      </w: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r w:rsidRPr="00E40CF9">
        <w:rPr>
          <w:rFonts w:eastAsia="Times New Roman" w:cs="Times New Roman"/>
        </w:rPr>
        <w:t>Currently within the UK, the police work in collaboration with crime related agencies tackling criminal activity and empowering the law to protect the safety of the public. The National Crime Agency (NCA) works at the forefront of law enforcement, building intelligence and special capabilities on managing organised crime (What we do, 2020). Chemical suspicious activity reports (CSAR’s) are a specialist chemical control team within the NCA working alongside law enforcement, who seek out potential threats of illegal drugs being manufactured and disseminates the data to the relevant organisations. This is usually discovered from suspicious/unusual transactions being made by OCG’s in order to manufacture drugs (Chemical Suspicious Activity Reports, 2020).</w:t>
      </w: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r w:rsidRPr="00E40CF9">
        <w:rPr>
          <w:rFonts w:eastAsia="Times New Roman" w:cs="Times New Roman"/>
        </w:rPr>
        <w:t>The NCA also work closely on crimes such as child exploitation, modern slavery, human trafficking and illegal firearms. Drug trafficking is a complex and global threat, which is why NCA work alongside global partners/authorities in order to intercept these threats before they reach the UK (Drug trafficking, 2020). Police intelligence is continuously adapting alongside criminal intelligence and, law enforcement strategies are becoming more complex and demanding as OCG’s spread worldwide. This can result in a more challenging environment for the police, but simultaneously allows continuous operational change (</w:t>
      </w:r>
      <w:proofErr w:type="spellStart"/>
      <w:r w:rsidRPr="00E40CF9">
        <w:rPr>
          <w:rFonts w:eastAsia="Times New Roman" w:cs="Times New Roman"/>
        </w:rPr>
        <w:t>Ratcliffe</w:t>
      </w:r>
      <w:proofErr w:type="spellEnd"/>
      <w:r w:rsidRPr="00E40CF9">
        <w:rPr>
          <w:rFonts w:eastAsia="Times New Roman" w:cs="Times New Roman"/>
        </w:rPr>
        <w:t xml:space="preserve">, 2008, p.22). </w:t>
      </w: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r w:rsidRPr="00E40CF9">
        <w:rPr>
          <w:rFonts w:eastAsia="Times New Roman" w:cs="Times New Roman"/>
        </w:rPr>
        <w:t xml:space="preserve">The national referral mechanism is a system used to identify victims of human trafficking or modern day slavery; which ensures victims receive the correct support. The Modern Slavery Human </w:t>
      </w:r>
      <w:r w:rsidRPr="00E40CF9">
        <w:rPr>
          <w:rFonts w:eastAsia="Times New Roman" w:cs="Times New Roman"/>
        </w:rPr>
        <w:lastRenderedPageBreak/>
        <w:t xml:space="preserve">Trafficking Units (MSHTU) collect data regarding victims, whilst providing partner agencies a better understanding of human trafficking and slavery. This data aids police and supporting charities by identifying individuals at risk of being exploited. This framework is a useful tool for safeguarding the vulnerable but also gaining vital intelligence on the OCG’s that are committing the crimes. In order to maintain the safety of victims, a tactical approach is required to minimise harm and locate those at risk; which in turn helps reduce the level of human trafficking and modern day slavery (Di Nicola, </w:t>
      </w:r>
      <w:proofErr w:type="spellStart"/>
      <w:r w:rsidRPr="00E40CF9">
        <w:rPr>
          <w:rFonts w:eastAsia="Times New Roman" w:cs="Times New Roman"/>
        </w:rPr>
        <w:t>Rusev</w:t>
      </w:r>
      <w:proofErr w:type="spellEnd"/>
      <w:r w:rsidRPr="00E40CF9">
        <w:rPr>
          <w:rFonts w:eastAsia="Times New Roman" w:cs="Times New Roman"/>
        </w:rPr>
        <w:t xml:space="preserve">, </w:t>
      </w:r>
      <w:proofErr w:type="spellStart"/>
      <w:r w:rsidRPr="00E40CF9">
        <w:rPr>
          <w:rFonts w:eastAsia="Times New Roman" w:cs="Times New Roman"/>
        </w:rPr>
        <w:t>Terenghi</w:t>
      </w:r>
      <w:proofErr w:type="spellEnd"/>
      <w:r w:rsidRPr="00E40CF9">
        <w:rPr>
          <w:rFonts w:eastAsia="Times New Roman" w:cs="Times New Roman"/>
        </w:rPr>
        <w:t xml:space="preserve"> and Antonopoulos, 2019, p.56, 57).</w:t>
      </w: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r w:rsidRPr="00E40CF9">
        <w:rPr>
          <w:rFonts w:eastAsia="Times New Roman" w:cs="Times New Roman"/>
        </w:rPr>
        <w:t>Drug smuggling, child exploitation and county lines are also increasing with an estimated 50% upsurge of deal lines in 2018 (between 800 and 1100 anticipated to be active at any given time -Grierson and Walker, 2020). Covert Human Intelligence Source (CHIS) plays a crucial role in protecting the vulnerable and lowering OCG activities. However CHIS involves participation in criminal activity. Without this investigations could be compromised and potential intelligence lost. Participation allows CHIS to work their way into the heart of the OCG operation in order to bring those to justice (Covert Human Intelligence Sources Bill Factsheet (accessible version), 2020).</w:t>
      </w: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r w:rsidRPr="00E40CF9">
        <w:rPr>
          <w:rFonts w:eastAsia="Times New Roman" w:cs="Times New Roman"/>
        </w:rPr>
        <w:t xml:space="preserve">To conclude, it is evident that information and intelligence plays a crucial role in uncovering and solving criminal activities. Building a secure and accurate database of intelligence </w:t>
      </w:r>
      <w:r w:rsidR="004F0E94" w:rsidRPr="00E40CF9">
        <w:rPr>
          <w:rFonts w:eastAsia="Times New Roman" w:cs="Times New Roman"/>
        </w:rPr>
        <w:t>allows organisations</w:t>
      </w:r>
      <w:r w:rsidRPr="00E40CF9">
        <w:rPr>
          <w:rFonts w:eastAsia="Times New Roman" w:cs="Times New Roman"/>
        </w:rPr>
        <w:t xml:space="preserve"> to combat crime, expose criminal activities and through the use of careful and tactical approaches when uncovering illegal activities, it can additionally expose further links. </w:t>
      </w:r>
      <w:r w:rsidR="004F0E94" w:rsidRPr="00E40CF9">
        <w:rPr>
          <w:rFonts w:eastAsia="Times New Roman" w:cs="Times New Roman"/>
        </w:rPr>
        <w:t>Between</w:t>
      </w:r>
      <w:r w:rsidRPr="00E40CF9">
        <w:rPr>
          <w:rFonts w:eastAsia="Times New Roman" w:cs="Times New Roman"/>
        </w:rPr>
        <w:t xml:space="preserve"> the OCG’s. But it is essential that the safety of victims is maintained, and supporting agencies are involved to protect the vulnerable and planned operations are successful. </w:t>
      </w: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r w:rsidRPr="00E40CF9">
        <w:rPr>
          <w:rFonts w:eastAsia="Times New Roman" w:cs="Times New Roman"/>
        </w:rPr>
        <w:t xml:space="preserve">Operations such as Operation Guardian is campaign that aims to minimise county lines and protect vulnerable people who are commonly targeted. County lines is an OCG who extend their criminal enterprise into other areas of the UK to promote unlawful criminal activities at the expense of vulnerable people. Operation Guardian provides awareness to the public to aid the reduction of such crimes and encourage more people to report and provide valuable information and intelligence of potential crimes in their communities (County lines criminality - South Wales Police, </w:t>
      </w:r>
      <w:proofErr w:type="spellStart"/>
      <w:r w:rsidRPr="00E40CF9">
        <w:rPr>
          <w:rFonts w:eastAsia="Times New Roman" w:cs="Times New Roman"/>
        </w:rPr>
        <w:t>n.d.</w:t>
      </w:r>
      <w:proofErr w:type="spellEnd"/>
      <w:r w:rsidRPr="00E40CF9">
        <w:rPr>
          <w:rFonts w:eastAsia="Times New Roman" w:cs="Times New Roman"/>
        </w:rPr>
        <w:t>).</w:t>
      </w:r>
    </w:p>
    <w:p w:rsidR="00E40CF9" w:rsidRPr="00E40CF9" w:rsidRDefault="00E40CF9" w:rsidP="00E40CF9">
      <w:pPr>
        <w:spacing w:after="0" w:line="240" w:lineRule="auto"/>
        <w:rPr>
          <w:rFonts w:eastAsia="Times New Roman" w:cs="Times New Roman"/>
        </w:rPr>
      </w:pPr>
      <w:r w:rsidRPr="00E40CF9">
        <w:rPr>
          <w:rFonts w:eastAsia="Times New Roman" w:cs="Times New Roman"/>
        </w:rPr>
        <w:t>The disruption of criminal activity is vital for communities to be safe. The police and multi-agency organisations are continuously working together to safeguard citizens globally. With new technology being introduced and criminal intelligence advancing, it is paramount that police intelligence is also continuously progressing. Data collection on criminal activities, and communication of such information is a continuous cycle that will aid the disruption, and without the partnership of global and local authorities, it would be even more of a substantial challenge.</w:t>
      </w: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r w:rsidRPr="00E40CF9">
        <w:rPr>
          <w:rFonts w:eastAsia="Times New Roman" w:cs="Times New Roman"/>
        </w:rPr>
        <w:t xml:space="preserve">Word Count - </w:t>
      </w:r>
      <w:r w:rsidRPr="00E40CF9">
        <w:rPr>
          <w:rFonts w:eastAsia="Times New Roman" w:cs="Times New Roman"/>
          <w:b/>
        </w:rPr>
        <w:t>1650</w:t>
      </w: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p>
    <w:p w:rsidR="00E40CF9" w:rsidRPr="00772210" w:rsidRDefault="00772210" w:rsidP="00772210">
      <w:pPr>
        <w:spacing w:after="0" w:line="240" w:lineRule="auto"/>
        <w:jc w:val="center"/>
        <w:rPr>
          <w:rFonts w:eastAsia="Times New Roman" w:cs="Times New Roman"/>
          <w:b/>
          <w:u w:val="single"/>
        </w:rPr>
      </w:pPr>
      <w:r w:rsidRPr="00772210">
        <w:rPr>
          <w:rFonts w:eastAsia="Times New Roman" w:cs="Times New Roman"/>
          <w:b/>
          <w:u w:val="single"/>
        </w:rPr>
        <w:lastRenderedPageBreak/>
        <w:t>Individual Learning Plan</w:t>
      </w:r>
    </w:p>
    <w:p w:rsidR="00E40CF9" w:rsidRDefault="00E40CF9" w:rsidP="00E40CF9">
      <w:pPr>
        <w:spacing w:after="0" w:line="240" w:lineRule="auto"/>
        <w:rPr>
          <w:rFonts w:eastAsia="Times New Roman" w:cs="Times New Roman"/>
        </w:rPr>
      </w:pPr>
    </w:p>
    <w:p w:rsidR="00E40CF9" w:rsidRDefault="00E40CF9" w:rsidP="00E40CF9">
      <w:pPr>
        <w:spacing w:after="0" w:line="240" w:lineRule="auto"/>
        <w:rPr>
          <w:rFonts w:eastAsia="Times New Roman" w:cs="Times New Roman"/>
        </w:rPr>
      </w:pPr>
    </w:p>
    <w:tbl>
      <w:tblPr>
        <w:tblW w:w="8895"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130"/>
        <w:gridCol w:w="705"/>
        <w:gridCol w:w="705"/>
        <w:gridCol w:w="705"/>
        <w:gridCol w:w="705"/>
        <w:gridCol w:w="705"/>
        <w:gridCol w:w="720"/>
        <w:gridCol w:w="2520"/>
      </w:tblGrid>
      <w:tr w:rsidR="00772210" w:rsidRPr="00772210" w:rsidTr="002F1945">
        <w:trPr>
          <w:jc w:val="center"/>
        </w:trPr>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p>
        </w:tc>
        <w:tc>
          <w:tcPr>
            <w:tcW w:w="2115" w:type="dxa"/>
            <w:gridSpan w:val="3"/>
            <w:tcBorders>
              <w:top w:val="single" w:sz="6" w:space="0" w:color="auto"/>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r w:rsidRPr="00772210">
              <w:rPr>
                <w:rFonts w:ascii="Arial" w:eastAsia="Times New Roman" w:hAnsi="Arial" w:cs="Arial"/>
                <w:b/>
                <w:bCs/>
                <w:color w:val="000000"/>
                <w:lang w:eastAsia="zh-TW"/>
              </w:rPr>
              <w:t>REQUIRED</w:t>
            </w:r>
          </w:p>
          <w:p w:rsidR="00772210" w:rsidRPr="00772210" w:rsidRDefault="00772210" w:rsidP="00772210">
            <w:pPr>
              <w:spacing w:after="0" w:line="240" w:lineRule="auto"/>
              <w:jc w:val="center"/>
              <w:textAlignment w:val="baseline"/>
              <w:rPr>
                <w:rFonts w:ascii="Times New Roman" w:eastAsia="Times New Roman" w:hAnsi="Times New Roman" w:cs="Times New Roman"/>
                <w:sz w:val="24"/>
                <w:szCs w:val="24"/>
                <w:lang w:eastAsia="zh-TW"/>
              </w:rPr>
            </w:pPr>
            <w:r w:rsidRPr="00772210">
              <w:rPr>
                <w:rFonts w:ascii="Arial" w:eastAsia="Times New Roman" w:hAnsi="Arial" w:cs="Arial"/>
                <w:lang w:eastAsia="zh-TW"/>
              </w:rPr>
              <w:t>(I need to be at)</w:t>
            </w:r>
          </w:p>
        </w:tc>
        <w:tc>
          <w:tcPr>
            <w:tcW w:w="2130" w:type="dxa"/>
            <w:gridSpan w:val="3"/>
            <w:tcBorders>
              <w:top w:val="single" w:sz="6" w:space="0" w:color="auto"/>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r w:rsidRPr="00772210">
              <w:rPr>
                <w:rFonts w:ascii="Arial" w:eastAsia="Times New Roman" w:hAnsi="Arial" w:cs="Arial"/>
                <w:b/>
                <w:bCs/>
                <w:color w:val="000000"/>
                <w:lang w:eastAsia="zh-TW"/>
              </w:rPr>
              <w:t>RATING</w:t>
            </w: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(I currently am at)</w:t>
            </w:r>
          </w:p>
        </w:tc>
        <w:tc>
          <w:tcPr>
            <w:tcW w:w="2520" w:type="dxa"/>
            <w:tcBorders>
              <w:top w:val="single" w:sz="6" w:space="0" w:color="auto"/>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b/>
                <w:bCs/>
                <w:color w:val="000000"/>
                <w:lang w:eastAsia="zh-TW"/>
              </w:rPr>
              <w:t>DEVELOPMENT NEED</w:t>
            </w: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p>
        </w:tc>
      </w:tr>
      <w:tr w:rsidR="00772210" w:rsidRPr="00772210" w:rsidTr="002F1945">
        <w:trPr>
          <w:trHeight w:val="2688"/>
          <w:jc w:val="center"/>
        </w:trPr>
        <w:tc>
          <w:tcPr>
            <w:tcW w:w="2130" w:type="dxa"/>
            <w:tcBorders>
              <w:top w:val="nil"/>
              <w:left w:val="single" w:sz="6" w:space="0" w:color="auto"/>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b/>
                <w:bCs/>
                <w:color w:val="000000"/>
                <w:lang w:eastAsia="zh-TW"/>
              </w:rPr>
              <w:t>KNOWLEDGE</w:t>
            </w:r>
          </w:p>
          <w:p w:rsidR="00772210" w:rsidRDefault="002F1945" w:rsidP="002F1945">
            <w:pPr>
              <w:pStyle w:val="ListParagraph"/>
              <w:numPr>
                <w:ilvl w:val="0"/>
                <w:numId w:val="7"/>
              </w:numPr>
              <w:spacing w:after="0" w:line="240" w:lineRule="auto"/>
              <w:textAlignment w:val="baseline"/>
              <w:rPr>
                <w:rFonts w:ascii="Arial" w:eastAsia="Times New Roman" w:hAnsi="Arial" w:cs="Arial"/>
                <w:color w:val="000000"/>
                <w:sz w:val="24"/>
                <w:szCs w:val="24"/>
                <w:lang w:eastAsia="zh-TW"/>
              </w:rPr>
            </w:pPr>
            <w:r>
              <w:rPr>
                <w:rFonts w:ascii="Arial" w:eastAsia="Times New Roman" w:hAnsi="Arial" w:cs="Arial"/>
                <w:color w:val="000000"/>
                <w:sz w:val="24"/>
                <w:szCs w:val="24"/>
                <w:lang w:eastAsia="zh-TW"/>
              </w:rPr>
              <w:t>Knowledge of the wider aspects of the organisation</w:t>
            </w:r>
          </w:p>
          <w:p w:rsidR="002F1945" w:rsidRDefault="002F1945" w:rsidP="002F1945">
            <w:pPr>
              <w:pStyle w:val="ListParagraph"/>
              <w:numPr>
                <w:ilvl w:val="0"/>
                <w:numId w:val="7"/>
              </w:numPr>
              <w:spacing w:after="0" w:line="240" w:lineRule="auto"/>
              <w:textAlignment w:val="baseline"/>
              <w:rPr>
                <w:rFonts w:ascii="Arial" w:eastAsia="Times New Roman" w:hAnsi="Arial" w:cs="Arial"/>
                <w:color w:val="000000"/>
                <w:sz w:val="24"/>
                <w:szCs w:val="24"/>
                <w:lang w:eastAsia="zh-TW"/>
              </w:rPr>
            </w:pPr>
            <w:r>
              <w:rPr>
                <w:rFonts w:ascii="Arial" w:eastAsia="Times New Roman" w:hAnsi="Arial" w:cs="Arial"/>
                <w:color w:val="000000"/>
                <w:sz w:val="24"/>
                <w:szCs w:val="24"/>
                <w:lang w:eastAsia="zh-TW"/>
              </w:rPr>
              <w:t>Services available</w:t>
            </w:r>
          </w:p>
          <w:p w:rsidR="002F1945" w:rsidRPr="002F1945" w:rsidRDefault="002F1945" w:rsidP="002F1945">
            <w:pPr>
              <w:pStyle w:val="ListParagraph"/>
              <w:numPr>
                <w:ilvl w:val="0"/>
                <w:numId w:val="7"/>
              </w:numPr>
              <w:spacing w:after="0" w:line="240" w:lineRule="auto"/>
              <w:textAlignment w:val="baseline"/>
              <w:rPr>
                <w:rFonts w:ascii="Arial" w:eastAsia="Times New Roman" w:hAnsi="Arial" w:cs="Arial"/>
                <w:color w:val="000000"/>
                <w:sz w:val="24"/>
                <w:szCs w:val="24"/>
                <w:lang w:eastAsia="zh-TW"/>
              </w:rPr>
            </w:pPr>
            <w:r>
              <w:rPr>
                <w:rFonts w:ascii="Arial" w:eastAsia="Times New Roman" w:hAnsi="Arial" w:cs="Arial"/>
                <w:color w:val="000000"/>
                <w:sz w:val="24"/>
                <w:szCs w:val="24"/>
                <w:lang w:eastAsia="zh-TW"/>
              </w:rPr>
              <w:t>Knowledge from books and online sources</w:t>
            </w: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Low</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r w:rsidRPr="00772210">
              <w:rPr>
                <w:rFonts w:ascii="Arial" w:eastAsia="Times New Roman" w:hAnsi="Arial" w:cs="Arial"/>
                <w:color w:val="000000"/>
                <w:lang w:eastAsia="zh-TW"/>
              </w:rPr>
              <w:t>1-4</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Med</w:t>
            </w: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5-7</w:t>
            </w:r>
          </w:p>
        </w:tc>
        <w:tc>
          <w:tcPr>
            <w:tcW w:w="705"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High</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r w:rsidRPr="00772210">
              <w:rPr>
                <w:rFonts w:ascii="Arial" w:eastAsia="Times New Roman" w:hAnsi="Arial" w:cs="Arial"/>
                <w:color w:val="000000"/>
                <w:lang w:eastAsia="zh-TW"/>
              </w:rPr>
              <w:t>8-10</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8</w:t>
            </w:r>
          </w:p>
        </w:tc>
        <w:tc>
          <w:tcPr>
            <w:tcW w:w="705"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Low</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r w:rsidRPr="00772210">
              <w:rPr>
                <w:rFonts w:ascii="Arial" w:eastAsia="Times New Roman" w:hAnsi="Arial" w:cs="Arial"/>
                <w:color w:val="000000"/>
                <w:lang w:eastAsia="zh-TW"/>
              </w:rPr>
              <w:t>1-4</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Med</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r w:rsidRPr="00772210">
              <w:rPr>
                <w:rFonts w:ascii="Arial" w:eastAsia="Times New Roman" w:hAnsi="Arial" w:cs="Arial"/>
                <w:color w:val="000000"/>
                <w:lang w:eastAsia="zh-TW"/>
              </w:rPr>
              <w:t>5-7</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5</w:t>
            </w:r>
          </w:p>
        </w:tc>
        <w:tc>
          <w:tcPr>
            <w:tcW w:w="720"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High</w:t>
            </w: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8-10</w:t>
            </w:r>
          </w:p>
        </w:tc>
        <w:tc>
          <w:tcPr>
            <w:tcW w:w="2520"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r w:rsidRPr="00772210">
              <w:rPr>
                <w:rFonts w:ascii="Arial" w:eastAsia="Times New Roman" w:hAnsi="Arial" w:cs="Arial"/>
                <w:color w:val="000000"/>
                <w:lang w:eastAsia="zh-TW"/>
              </w:rPr>
              <w:t xml:space="preserve">I believe that my knowledge of the </w:t>
            </w:r>
            <w:r>
              <w:rPr>
                <w:rFonts w:ascii="Arial" w:eastAsia="Times New Roman" w:hAnsi="Arial" w:cs="Arial"/>
                <w:color w:val="000000"/>
                <w:lang w:eastAsia="zh-TW"/>
              </w:rPr>
              <w:t>organisation</w:t>
            </w:r>
            <w:r w:rsidRPr="00772210">
              <w:rPr>
                <w:rFonts w:ascii="Arial" w:eastAsia="Times New Roman" w:hAnsi="Arial" w:cs="Arial"/>
                <w:color w:val="000000"/>
                <w:lang w:eastAsia="zh-TW"/>
              </w:rPr>
              <w:t xml:space="preserve"> is enough to get my through my day to day work life</w:t>
            </w:r>
            <w:r>
              <w:rPr>
                <w:rFonts w:ascii="Arial" w:eastAsia="Times New Roman" w:hAnsi="Arial" w:cs="Arial"/>
                <w:color w:val="000000"/>
                <w:lang w:eastAsia="zh-TW"/>
              </w:rPr>
              <w:t xml:space="preserve"> dealing with the regular calls in terms of domestics, assaults, missing persons, road traffic offences etc. H</w:t>
            </w:r>
            <w:r w:rsidRPr="00772210">
              <w:rPr>
                <w:rFonts w:ascii="Arial" w:eastAsia="Times New Roman" w:hAnsi="Arial" w:cs="Arial"/>
                <w:color w:val="000000"/>
                <w:lang w:eastAsia="zh-TW"/>
              </w:rPr>
              <w:t>owever</w:t>
            </w:r>
            <w:r>
              <w:rPr>
                <w:rFonts w:ascii="Arial" w:eastAsia="Times New Roman" w:hAnsi="Arial" w:cs="Arial"/>
                <w:color w:val="000000"/>
                <w:lang w:eastAsia="zh-TW"/>
              </w:rPr>
              <w:t>, my knowledge is far</w:t>
            </w:r>
            <w:r w:rsidRPr="00772210">
              <w:rPr>
                <w:rFonts w:ascii="Arial" w:eastAsia="Times New Roman" w:hAnsi="Arial" w:cs="Arial"/>
                <w:color w:val="000000"/>
                <w:lang w:eastAsia="zh-TW"/>
              </w:rPr>
              <w:t xml:space="preserve"> the level I would like to be</w:t>
            </w:r>
            <w:r>
              <w:rPr>
                <w:rFonts w:ascii="Arial" w:eastAsia="Times New Roman" w:hAnsi="Arial" w:cs="Arial"/>
                <w:color w:val="000000"/>
                <w:lang w:eastAsia="zh-TW"/>
              </w:rPr>
              <w:t>, this is due to a number of factors with length of service being one and experience</w:t>
            </w:r>
            <w:r w:rsidRPr="00772210">
              <w:rPr>
                <w:rFonts w:ascii="Arial" w:eastAsia="Times New Roman" w:hAnsi="Arial" w:cs="Arial"/>
                <w:color w:val="000000"/>
                <w:lang w:eastAsia="zh-TW"/>
              </w:rPr>
              <w:t>. The more I work the more knowledge I am gaining, therefore I plan on utilising the attachments to gain a better understanding of the organisation and knowledge of the different services available. I feel gaining better knowledge regardin</w:t>
            </w:r>
            <w:r>
              <w:rPr>
                <w:rFonts w:ascii="Arial" w:eastAsia="Times New Roman" w:hAnsi="Arial" w:cs="Arial"/>
                <w:color w:val="000000"/>
                <w:lang w:eastAsia="zh-TW"/>
              </w:rPr>
              <w:t>g history of the police will help</w:t>
            </w:r>
            <w:r w:rsidRPr="00772210">
              <w:rPr>
                <w:rFonts w:ascii="Arial" w:eastAsia="Times New Roman" w:hAnsi="Arial" w:cs="Arial"/>
                <w:color w:val="000000"/>
                <w:lang w:eastAsia="zh-TW"/>
              </w:rPr>
              <w:t xml:space="preserve"> to assist me with my assignments. My aim is to do more reading in order to gain more knowledge</w:t>
            </w:r>
            <w:r>
              <w:rPr>
                <w:rFonts w:ascii="Arial" w:eastAsia="Times New Roman" w:hAnsi="Arial" w:cs="Arial"/>
                <w:color w:val="000000"/>
                <w:lang w:eastAsia="zh-TW"/>
              </w:rPr>
              <w:t xml:space="preserve"> and to put theory into practice</w:t>
            </w:r>
            <w:r w:rsidRPr="00772210">
              <w:rPr>
                <w:rFonts w:ascii="Arial" w:eastAsia="Times New Roman" w:hAnsi="Arial" w:cs="Arial"/>
                <w:color w:val="000000"/>
                <w:lang w:eastAsia="zh-TW"/>
              </w:rPr>
              <w:t>.</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color w:val="000000"/>
                <w:sz w:val="24"/>
                <w:szCs w:val="24"/>
                <w:lang w:eastAsia="zh-TW"/>
              </w:rPr>
            </w:pPr>
          </w:p>
        </w:tc>
      </w:tr>
      <w:tr w:rsidR="00772210" w:rsidRPr="00772210" w:rsidTr="002F1945">
        <w:trPr>
          <w:trHeight w:val="3033"/>
          <w:jc w:val="center"/>
        </w:trPr>
        <w:tc>
          <w:tcPr>
            <w:tcW w:w="2130" w:type="dxa"/>
            <w:tcBorders>
              <w:top w:val="nil"/>
              <w:left w:val="single" w:sz="6" w:space="0" w:color="auto"/>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r w:rsidRPr="00772210">
              <w:rPr>
                <w:rFonts w:ascii="Arial" w:eastAsia="Times New Roman" w:hAnsi="Arial" w:cs="Arial"/>
                <w:b/>
                <w:bCs/>
                <w:color w:val="000000"/>
                <w:lang w:eastAsia="zh-TW"/>
              </w:rPr>
              <w:t>SKILLS</w:t>
            </w:r>
          </w:p>
          <w:p w:rsidR="00772210" w:rsidRDefault="00772210" w:rsidP="002F1945">
            <w:pPr>
              <w:spacing w:after="0" w:line="240" w:lineRule="auto"/>
              <w:textAlignment w:val="baseline"/>
              <w:rPr>
                <w:rFonts w:ascii="Arial" w:eastAsia="Times New Roman" w:hAnsi="Arial" w:cs="Arial"/>
                <w:b/>
                <w:bCs/>
                <w:color w:val="000000"/>
                <w:lang w:eastAsia="zh-TW"/>
              </w:rPr>
            </w:pPr>
          </w:p>
          <w:p w:rsidR="002F1945" w:rsidRDefault="002F1945" w:rsidP="002F1945">
            <w:pPr>
              <w:pStyle w:val="ListParagraph"/>
              <w:numPr>
                <w:ilvl w:val="0"/>
                <w:numId w:val="8"/>
              </w:numPr>
              <w:spacing w:after="0" w:line="240" w:lineRule="auto"/>
              <w:textAlignment w:val="baseline"/>
              <w:rPr>
                <w:rFonts w:ascii="Arial" w:eastAsia="Times New Roman" w:hAnsi="Arial" w:cs="Arial"/>
                <w:bCs/>
                <w:color w:val="000000"/>
                <w:lang w:eastAsia="zh-TW"/>
              </w:rPr>
            </w:pPr>
            <w:r>
              <w:rPr>
                <w:rFonts w:ascii="Arial" w:eastAsia="Times New Roman" w:hAnsi="Arial" w:cs="Arial"/>
                <w:bCs/>
                <w:color w:val="000000"/>
                <w:lang w:eastAsia="zh-TW"/>
              </w:rPr>
              <w:t>Better skills required with my approach to theory work.</w:t>
            </w:r>
          </w:p>
          <w:p w:rsidR="002F1945" w:rsidRDefault="002F1945" w:rsidP="002F1945">
            <w:pPr>
              <w:pStyle w:val="ListParagraph"/>
              <w:numPr>
                <w:ilvl w:val="0"/>
                <w:numId w:val="8"/>
              </w:numPr>
              <w:spacing w:after="0" w:line="240" w:lineRule="auto"/>
              <w:textAlignment w:val="baseline"/>
              <w:rPr>
                <w:rFonts w:ascii="Arial" w:eastAsia="Times New Roman" w:hAnsi="Arial" w:cs="Arial"/>
                <w:bCs/>
                <w:color w:val="000000"/>
                <w:lang w:eastAsia="zh-TW"/>
              </w:rPr>
            </w:pPr>
            <w:r>
              <w:rPr>
                <w:rFonts w:ascii="Arial" w:eastAsia="Times New Roman" w:hAnsi="Arial" w:cs="Arial"/>
                <w:bCs/>
                <w:color w:val="000000"/>
                <w:lang w:eastAsia="zh-TW"/>
              </w:rPr>
              <w:t>Gaining a better understanding via reading more books and online sources</w:t>
            </w:r>
          </w:p>
          <w:p w:rsidR="002F1945" w:rsidRPr="002F1945" w:rsidRDefault="002F1945" w:rsidP="002F1945">
            <w:pPr>
              <w:spacing w:after="0" w:line="240" w:lineRule="auto"/>
              <w:textAlignment w:val="baseline"/>
              <w:rPr>
                <w:rFonts w:ascii="Arial" w:eastAsia="Times New Roman" w:hAnsi="Arial" w:cs="Arial"/>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tc>
        <w:tc>
          <w:tcPr>
            <w:tcW w:w="705"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lastRenderedPageBreak/>
              <w:t>Low</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r w:rsidRPr="00772210">
              <w:rPr>
                <w:rFonts w:ascii="Arial" w:eastAsia="Times New Roman" w:hAnsi="Arial" w:cs="Arial"/>
                <w:color w:val="000000"/>
                <w:lang w:eastAsia="zh-TW"/>
              </w:rPr>
              <w:t>1-4</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Med</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r w:rsidRPr="00772210">
              <w:rPr>
                <w:rFonts w:ascii="Arial" w:eastAsia="Times New Roman" w:hAnsi="Arial" w:cs="Arial"/>
                <w:color w:val="000000"/>
                <w:lang w:eastAsia="zh-TW"/>
              </w:rPr>
              <w:t>5-7</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High</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r w:rsidRPr="00772210">
              <w:rPr>
                <w:rFonts w:ascii="Arial" w:eastAsia="Times New Roman" w:hAnsi="Arial" w:cs="Arial"/>
                <w:color w:val="000000"/>
                <w:lang w:eastAsia="zh-TW"/>
              </w:rPr>
              <w:t>8-10</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r w:rsidRPr="00772210">
              <w:rPr>
                <w:rFonts w:ascii="Arial" w:eastAsia="Times New Roman" w:hAnsi="Arial" w:cs="Arial"/>
                <w:color w:val="000000"/>
                <w:lang w:eastAsia="zh-TW"/>
              </w:rPr>
              <w:t>9</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Low</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r w:rsidRPr="00772210">
              <w:rPr>
                <w:rFonts w:ascii="Arial" w:eastAsia="Times New Roman" w:hAnsi="Arial" w:cs="Arial"/>
                <w:color w:val="000000"/>
                <w:lang w:eastAsia="zh-TW"/>
              </w:rPr>
              <w:t>1-4</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Med</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r w:rsidRPr="00772210">
              <w:rPr>
                <w:rFonts w:ascii="Arial" w:eastAsia="Times New Roman" w:hAnsi="Arial" w:cs="Arial"/>
                <w:color w:val="000000"/>
                <w:lang w:eastAsia="zh-TW"/>
              </w:rPr>
              <w:t>5-7</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7</w:t>
            </w:r>
          </w:p>
        </w:tc>
        <w:tc>
          <w:tcPr>
            <w:tcW w:w="720"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High</w:t>
            </w: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8-10</w:t>
            </w:r>
          </w:p>
        </w:tc>
        <w:tc>
          <w:tcPr>
            <w:tcW w:w="2520"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Arial" w:eastAsia="Times New Roman" w:hAnsi="Arial" w:cs="Arial"/>
                <w:color w:val="000000"/>
                <w:sz w:val="24"/>
                <w:szCs w:val="24"/>
                <w:lang w:eastAsia="zh-TW"/>
              </w:rPr>
            </w:pPr>
            <w:r>
              <w:rPr>
                <w:rFonts w:ascii="Arial" w:eastAsia="Times New Roman" w:hAnsi="Arial" w:cs="Arial"/>
                <w:color w:val="000000"/>
                <w:szCs w:val="24"/>
                <w:lang w:eastAsia="zh-TW"/>
              </w:rPr>
              <w:t>I believe</w:t>
            </w:r>
            <w:r w:rsidRPr="00772210">
              <w:rPr>
                <w:rFonts w:ascii="Arial" w:eastAsia="Times New Roman" w:hAnsi="Arial" w:cs="Arial"/>
                <w:color w:val="000000"/>
                <w:szCs w:val="24"/>
                <w:lang w:eastAsia="zh-TW"/>
              </w:rPr>
              <w:t xml:space="preserve"> my skill set is very good as life experience has allowed me to build a good understanding of the skills required in order to carry out my job. I believe there is always room to learn new skills and having the mind-set to learn is one that will allow me to push forward.</w:t>
            </w:r>
            <w:r>
              <w:rPr>
                <w:rFonts w:ascii="Arial" w:eastAsia="Times New Roman" w:hAnsi="Arial" w:cs="Arial"/>
                <w:color w:val="000000"/>
                <w:szCs w:val="24"/>
                <w:lang w:eastAsia="zh-TW"/>
              </w:rPr>
              <w:t xml:space="preserve"> In terms of university work, I feel my </w:t>
            </w:r>
            <w:r>
              <w:rPr>
                <w:rFonts w:ascii="Arial" w:eastAsia="Times New Roman" w:hAnsi="Arial" w:cs="Arial"/>
                <w:color w:val="000000"/>
                <w:szCs w:val="24"/>
                <w:lang w:eastAsia="zh-TW"/>
              </w:rPr>
              <w:lastRenderedPageBreak/>
              <w:t>skill level is slowly getting better. I have always struggled with theory work and work best doing practical assessments than theory. I will continue to use my knowledge and experience so far to aid me with my theory work but I will also aim to concentrate on gaining more knowledge through books and online sources to give me more confidence which should assist me with my university work.</w:t>
            </w:r>
            <w:r w:rsidRPr="00772210">
              <w:rPr>
                <w:rFonts w:ascii="Arial" w:eastAsia="Times New Roman" w:hAnsi="Arial" w:cs="Arial"/>
                <w:color w:val="000000"/>
                <w:szCs w:val="24"/>
                <w:lang w:eastAsia="zh-TW"/>
              </w:rPr>
              <w:t xml:space="preserve"> </w:t>
            </w:r>
          </w:p>
        </w:tc>
      </w:tr>
      <w:tr w:rsidR="00772210" w:rsidRPr="00772210" w:rsidTr="002F1945">
        <w:trPr>
          <w:trHeight w:val="3622"/>
          <w:jc w:val="center"/>
        </w:trPr>
        <w:tc>
          <w:tcPr>
            <w:tcW w:w="2130" w:type="dxa"/>
            <w:tcBorders>
              <w:top w:val="nil"/>
              <w:left w:val="single" w:sz="6" w:space="0" w:color="auto"/>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r w:rsidRPr="00772210">
              <w:rPr>
                <w:rFonts w:ascii="Arial" w:eastAsia="Times New Roman" w:hAnsi="Arial" w:cs="Arial"/>
                <w:b/>
                <w:bCs/>
                <w:color w:val="000000"/>
                <w:lang w:eastAsia="zh-TW"/>
              </w:rPr>
              <w:lastRenderedPageBreak/>
              <w:t>EXPERIENCE</w:t>
            </w: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p w:rsidR="00772210" w:rsidRDefault="002F1945" w:rsidP="002F1945">
            <w:pPr>
              <w:pStyle w:val="ListParagraph"/>
              <w:numPr>
                <w:ilvl w:val="0"/>
                <w:numId w:val="9"/>
              </w:numPr>
              <w:spacing w:after="0" w:line="240" w:lineRule="auto"/>
              <w:textAlignment w:val="baseline"/>
              <w:rPr>
                <w:rFonts w:ascii="Arial" w:eastAsia="Times New Roman" w:hAnsi="Arial" w:cs="Arial"/>
                <w:bCs/>
                <w:color w:val="000000"/>
                <w:lang w:eastAsia="zh-TW"/>
              </w:rPr>
            </w:pPr>
            <w:r>
              <w:rPr>
                <w:rFonts w:ascii="Arial" w:eastAsia="Times New Roman" w:hAnsi="Arial" w:cs="Arial"/>
                <w:bCs/>
                <w:color w:val="000000"/>
                <w:lang w:eastAsia="zh-TW"/>
              </w:rPr>
              <w:t>Experience more departments and what they do.</w:t>
            </w:r>
          </w:p>
          <w:p w:rsidR="002F1945" w:rsidRDefault="002F1945" w:rsidP="002F1945">
            <w:pPr>
              <w:pStyle w:val="ListParagraph"/>
              <w:numPr>
                <w:ilvl w:val="0"/>
                <w:numId w:val="9"/>
              </w:numPr>
              <w:spacing w:after="0" w:line="240" w:lineRule="auto"/>
              <w:textAlignment w:val="baseline"/>
              <w:rPr>
                <w:rFonts w:ascii="Arial" w:eastAsia="Times New Roman" w:hAnsi="Arial" w:cs="Arial"/>
                <w:bCs/>
                <w:color w:val="000000"/>
                <w:lang w:eastAsia="zh-TW"/>
              </w:rPr>
            </w:pPr>
            <w:r>
              <w:rPr>
                <w:rFonts w:ascii="Arial" w:eastAsia="Times New Roman" w:hAnsi="Arial" w:cs="Arial"/>
                <w:bCs/>
                <w:color w:val="000000"/>
                <w:lang w:eastAsia="zh-TW"/>
              </w:rPr>
              <w:t>Put myself forward for further development with courses that are being run alongside the day to day work</w:t>
            </w:r>
          </w:p>
          <w:p w:rsidR="002F1945" w:rsidRPr="002F1945" w:rsidRDefault="002F1945" w:rsidP="002F1945">
            <w:pPr>
              <w:pStyle w:val="ListParagraph"/>
              <w:numPr>
                <w:ilvl w:val="0"/>
                <w:numId w:val="9"/>
              </w:numPr>
              <w:spacing w:after="0" w:line="240" w:lineRule="auto"/>
              <w:textAlignment w:val="baseline"/>
              <w:rPr>
                <w:rFonts w:ascii="Arial" w:eastAsia="Times New Roman" w:hAnsi="Arial" w:cs="Arial"/>
                <w:bCs/>
                <w:color w:val="000000"/>
                <w:lang w:eastAsia="zh-TW"/>
              </w:rPr>
            </w:pPr>
            <w:r>
              <w:rPr>
                <w:rFonts w:ascii="Arial" w:eastAsia="Times New Roman" w:hAnsi="Arial" w:cs="Arial"/>
                <w:bCs/>
                <w:color w:val="000000"/>
                <w:lang w:eastAsia="zh-TW"/>
              </w:rPr>
              <w:t>General overall knowledge upskill in the organisation, the types of departments, how they work together and the importance of each department.</w:t>
            </w:r>
            <w:bookmarkStart w:id="0" w:name="_GoBack"/>
            <w:bookmarkEnd w:id="0"/>
          </w:p>
          <w:p w:rsidR="00772210" w:rsidRPr="002F1945" w:rsidRDefault="00772210" w:rsidP="002F1945">
            <w:pPr>
              <w:spacing w:after="0" w:line="240" w:lineRule="auto"/>
              <w:textAlignment w:val="baseline"/>
              <w:rPr>
                <w:rFonts w:ascii="Arial" w:eastAsia="Times New Roman" w:hAnsi="Arial" w:cs="Arial"/>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b/>
                <w:bCs/>
                <w:color w:val="000000"/>
                <w:lang w:eastAsia="zh-TW"/>
              </w:rPr>
            </w:pPr>
          </w:p>
        </w:tc>
        <w:tc>
          <w:tcPr>
            <w:tcW w:w="705"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lastRenderedPageBreak/>
              <w:t>Low</w:t>
            </w: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1-4</w:t>
            </w:r>
          </w:p>
        </w:tc>
        <w:tc>
          <w:tcPr>
            <w:tcW w:w="705"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Med</w:t>
            </w: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5-7</w:t>
            </w:r>
          </w:p>
        </w:tc>
        <w:tc>
          <w:tcPr>
            <w:tcW w:w="705"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High</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r w:rsidRPr="00772210">
              <w:rPr>
                <w:rFonts w:ascii="Arial" w:eastAsia="Times New Roman" w:hAnsi="Arial" w:cs="Arial"/>
                <w:color w:val="000000"/>
                <w:lang w:eastAsia="zh-TW"/>
              </w:rPr>
              <w:t>8-10</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10</w:t>
            </w:r>
          </w:p>
        </w:tc>
        <w:tc>
          <w:tcPr>
            <w:tcW w:w="705"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Low</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r w:rsidRPr="00772210">
              <w:rPr>
                <w:rFonts w:ascii="Arial" w:eastAsia="Times New Roman" w:hAnsi="Arial" w:cs="Arial"/>
                <w:color w:val="000000"/>
                <w:lang w:eastAsia="zh-TW"/>
              </w:rPr>
              <w:t>1-4</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Med</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r w:rsidRPr="00772210">
              <w:rPr>
                <w:rFonts w:ascii="Arial" w:eastAsia="Times New Roman" w:hAnsi="Arial" w:cs="Arial"/>
                <w:color w:val="000000"/>
                <w:lang w:eastAsia="zh-TW"/>
              </w:rPr>
              <w:t>5-7</w:t>
            </w: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Arial" w:eastAsia="Times New Roman" w:hAnsi="Arial" w:cs="Arial"/>
                <w:color w:val="000000"/>
                <w:lang w:eastAsia="zh-TW"/>
              </w:rPr>
            </w:pP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5</w:t>
            </w:r>
          </w:p>
        </w:tc>
        <w:tc>
          <w:tcPr>
            <w:tcW w:w="720"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High</w:t>
            </w:r>
          </w:p>
          <w:p w:rsidR="00772210" w:rsidRPr="00772210" w:rsidRDefault="00772210" w:rsidP="00772210">
            <w:pPr>
              <w:spacing w:after="0" w:line="240" w:lineRule="auto"/>
              <w:jc w:val="center"/>
              <w:textAlignment w:val="baseline"/>
              <w:rPr>
                <w:rFonts w:ascii="Times New Roman" w:eastAsia="Times New Roman" w:hAnsi="Times New Roman" w:cs="Times New Roman"/>
                <w:color w:val="000000"/>
                <w:sz w:val="24"/>
                <w:szCs w:val="24"/>
                <w:lang w:eastAsia="zh-TW"/>
              </w:rPr>
            </w:pPr>
            <w:r w:rsidRPr="00772210">
              <w:rPr>
                <w:rFonts w:ascii="Arial" w:eastAsia="Times New Roman" w:hAnsi="Arial" w:cs="Arial"/>
                <w:color w:val="000000"/>
                <w:lang w:eastAsia="zh-TW"/>
              </w:rPr>
              <w:t>8-10</w:t>
            </w:r>
          </w:p>
        </w:tc>
        <w:tc>
          <w:tcPr>
            <w:tcW w:w="2520" w:type="dxa"/>
            <w:tcBorders>
              <w:top w:val="nil"/>
              <w:left w:val="nil"/>
              <w:bottom w:val="single" w:sz="6" w:space="0" w:color="auto"/>
              <w:right w:val="single" w:sz="6" w:space="0" w:color="auto"/>
            </w:tcBorders>
            <w:shd w:val="clear" w:color="auto" w:fill="auto"/>
            <w:hideMark/>
          </w:tcPr>
          <w:p w:rsidR="00772210" w:rsidRPr="00772210" w:rsidRDefault="00772210" w:rsidP="00772210">
            <w:pPr>
              <w:spacing w:after="0" w:line="240" w:lineRule="auto"/>
              <w:textAlignment w:val="baseline"/>
              <w:rPr>
                <w:rFonts w:ascii="Arial" w:eastAsia="Times New Roman" w:hAnsi="Arial" w:cs="Arial"/>
                <w:color w:val="000000"/>
                <w:szCs w:val="24"/>
                <w:lang w:eastAsia="zh-TW"/>
              </w:rPr>
            </w:pPr>
            <w:r w:rsidRPr="00772210">
              <w:rPr>
                <w:rFonts w:ascii="Arial" w:eastAsia="Times New Roman" w:hAnsi="Arial" w:cs="Arial"/>
                <w:color w:val="000000"/>
                <w:szCs w:val="24"/>
                <w:lang w:eastAsia="zh-TW"/>
              </w:rPr>
              <w:t>Although it has been a full year since I first started on response, it has been a mixture of a lot of highs and some lows. Experience is something that will come with time, although the amount of calls I attend the experience will come by a lot quicker, but in time the experience will allow me to make instant decisions in the most complex situations. My aim for the near future is to put myself forward to more opportunities that arise, maintain my workload management and absorb as much information I can to help with my assessments and future work.</w:t>
            </w:r>
          </w:p>
        </w:tc>
      </w:tr>
    </w:tbl>
    <w:p w:rsidR="00E40CF9" w:rsidRDefault="00E40CF9" w:rsidP="00E40CF9">
      <w:pPr>
        <w:spacing w:after="0" w:line="240" w:lineRule="auto"/>
        <w:rPr>
          <w:rFonts w:eastAsia="Times New Roman" w:cs="Times New Roman"/>
        </w:rPr>
      </w:pPr>
    </w:p>
    <w:p w:rsidR="00E40CF9" w:rsidRDefault="00E40CF9" w:rsidP="00E40CF9">
      <w:pPr>
        <w:spacing w:after="0" w:line="240" w:lineRule="auto"/>
        <w:rPr>
          <w:rFonts w:eastAsia="Times New Roman" w:cs="Times New Roman"/>
        </w:rPr>
      </w:pPr>
    </w:p>
    <w:p w:rsidR="00E40CF9" w:rsidRPr="00E40CF9" w:rsidRDefault="00E40CF9" w:rsidP="00E40CF9">
      <w:pPr>
        <w:spacing w:after="0" w:line="240" w:lineRule="auto"/>
        <w:rPr>
          <w:rFonts w:eastAsia="Times New Roman" w:cs="Times New Roman"/>
        </w:rPr>
      </w:pPr>
    </w:p>
    <w:p w:rsidR="002167EB" w:rsidRDefault="002167EB" w:rsidP="00E40CF9">
      <w:pPr>
        <w:pStyle w:val="NoSpacing"/>
        <w:rPr>
          <w:b/>
          <w:u w:val="single"/>
        </w:rPr>
      </w:pPr>
    </w:p>
    <w:p w:rsidR="002167EB" w:rsidRDefault="002167EB">
      <w:pPr>
        <w:rPr>
          <w:b/>
          <w:u w:val="single"/>
        </w:rPr>
      </w:pPr>
      <w:r>
        <w:rPr>
          <w:b/>
          <w:u w:val="single"/>
        </w:rPr>
        <w:br w:type="page"/>
      </w:r>
    </w:p>
    <w:p w:rsidR="002167EB" w:rsidRPr="002167EB" w:rsidRDefault="002167EB" w:rsidP="002167EB">
      <w:pPr>
        <w:jc w:val="center"/>
        <w:rPr>
          <w:rFonts w:cstheme="minorHAnsi"/>
          <w:b/>
          <w:color w:val="000000"/>
          <w:sz w:val="44"/>
          <w:szCs w:val="20"/>
          <w:u w:val="single"/>
          <w:shd w:val="clear" w:color="auto" w:fill="FFFFFF"/>
        </w:rPr>
      </w:pPr>
      <w:r w:rsidRPr="002167EB">
        <w:rPr>
          <w:rFonts w:cstheme="minorHAnsi"/>
          <w:b/>
          <w:color w:val="000000"/>
          <w:sz w:val="44"/>
          <w:szCs w:val="20"/>
          <w:u w:val="single"/>
          <w:shd w:val="clear" w:color="auto" w:fill="FFFFFF"/>
        </w:rPr>
        <w:lastRenderedPageBreak/>
        <w:t>Bibliography</w:t>
      </w:r>
    </w:p>
    <w:p w:rsidR="002167EB" w:rsidRDefault="002167EB" w:rsidP="002167EB">
      <w:pPr>
        <w:rPr>
          <w:rFonts w:cstheme="minorHAnsi"/>
          <w:color w:val="000000"/>
          <w:szCs w:val="20"/>
          <w:shd w:val="clear" w:color="auto" w:fill="FFFFFF"/>
        </w:rPr>
      </w:pP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2014. </w:t>
      </w:r>
      <w:r>
        <w:rPr>
          <w:rFonts w:cstheme="minorHAnsi"/>
          <w:i/>
          <w:iCs/>
          <w:color w:val="000000"/>
          <w:szCs w:val="20"/>
          <w:shd w:val="clear" w:color="auto" w:fill="FFFFFF"/>
        </w:rPr>
        <w:t xml:space="preserve">Code </w:t>
      </w:r>
      <w:proofErr w:type="gramStart"/>
      <w:r>
        <w:rPr>
          <w:rFonts w:cstheme="minorHAnsi"/>
          <w:i/>
          <w:iCs/>
          <w:color w:val="000000"/>
          <w:szCs w:val="20"/>
          <w:shd w:val="clear" w:color="auto" w:fill="FFFFFF"/>
        </w:rPr>
        <w:t>Of</w:t>
      </w:r>
      <w:proofErr w:type="gramEnd"/>
      <w:r>
        <w:rPr>
          <w:rFonts w:cstheme="minorHAnsi"/>
          <w:i/>
          <w:iCs/>
          <w:color w:val="000000"/>
          <w:szCs w:val="20"/>
          <w:shd w:val="clear" w:color="auto" w:fill="FFFFFF"/>
        </w:rPr>
        <w:t xml:space="preserve"> Ethics</w:t>
      </w:r>
      <w:r>
        <w:rPr>
          <w:rFonts w:cstheme="minorHAnsi"/>
          <w:color w:val="000000"/>
          <w:szCs w:val="20"/>
          <w:shd w:val="clear" w:color="auto" w:fill="FFFFFF"/>
        </w:rPr>
        <w:t>. [PDF] Coventry: College of Policing Limited, p.4. Available at: &lt;https://www.college.police.uk/What-we-do/Ethics/Documents/Code_of_Ethics.pdf&gt; [Accessed 21 August 2020].</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2020. </w:t>
      </w:r>
      <w:r>
        <w:rPr>
          <w:rFonts w:cstheme="minorHAnsi"/>
          <w:i/>
          <w:iCs/>
          <w:color w:val="000000"/>
          <w:szCs w:val="20"/>
          <w:shd w:val="clear" w:color="auto" w:fill="FFFFFF"/>
        </w:rPr>
        <w:t>Intelligence Sharing - One Minute Guide</w:t>
      </w:r>
      <w:r>
        <w:rPr>
          <w:rFonts w:cstheme="minorHAnsi"/>
          <w:color w:val="000000"/>
          <w:szCs w:val="20"/>
          <w:shd w:val="clear" w:color="auto" w:fill="FFFFFF"/>
        </w:rPr>
        <w:t>. [PDF] North Yorkshire: North Yorkshire Police, p.1. Available at: &lt;https://www.safeguardingchildren.co.uk/wp-content/uploads/2020/02/NYSCP-Intel-sharing-Jan-2020.pdf&gt; [Accessed 1 September 2020].</w:t>
      </w:r>
    </w:p>
    <w:p w:rsidR="002167EB" w:rsidRDefault="002167EB" w:rsidP="002167EB">
      <w:pPr>
        <w:rPr>
          <w:rFonts w:cstheme="minorHAnsi"/>
          <w:color w:val="000000"/>
          <w:sz w:val="24"/>
          <w:szCs w:val="20"/>
          <w:shd w:val="clear" w:color="auto" w:fill="FFFFFF"/>
        </w:rPr>
      </w:pPr>
      <w:r>
        <w:rPr>
          <w:rFonts w:cstheme="minorHAnsi"/>
          <w:color w:val="000000"/>
          <w:szCs w:val="20"/>
          <w:shd w:val="clear" w:color="auto" w:fill="FFFFFF"/>
        </w:rPr>
        <w:t xml:space="preserve">ANPR, H., </w:t>
      </w:r>
      <w:proofErr w:type="spellStart"/>
      <w:r>
        <w:rPr>
          <w:rFonts w:cstheme="minorHAnsi"/>
          <w:color w:val="000000"/>
          <w:szCs w:val="20"/>
          <w:shd w:val="clear" w:color="auto" w:fill="FFFFFF"/>
        </w:rPr>
        <w:t>n.d.</w:t>
      </w:r>
      <w:proofErr w:type="spellEnd"/>
      <w:r>
        <w:rPr>
          <w:rFonts w:cstheme="minorHAnsi"/>
          <w:color w:val="000000"/>
          <w:szCs w:val="20"/>
          <w:shd w:val="clear" w:color="auto" w:fill="FFFFFF"/>
        </w:rPr>
        <w:t> </w:t>
      </w:r>
      <w:r>
        <w:rPr>
          <w:rFonts w:cstheme="minorHAnsi"/>
          <w:i/>
          <w:iCs/>
          <w:color w:val="000000"/>
          <w:szCs w:val="20"/>
          <w:shd w:val="clear" w:color="auto" w:fill="FFFFFF"/>
        </w:rPr>
        <w:t xml:space="preserve">History </w:t>
      </w:r>
      <w:proofErr w:type="gramStart"/>
      <w:r>
        <w:rPr>
          <w:rFonts w:cstheme="minorHAnsi"/>
          <w:i/>
          <w:iCs/>
          <w:color w:val="000000"/>
          <w:szCs w:val="20"/>
          <w:shd w:val="clear" w:color="auto" w:fill="FFFFFF"/>
        </w:rPr>
        <w:t>Of</w:t>
      </w:r>
      <w:proofErr w:type="gramEnd"/>
      <w:r>
        <w:rPr>
          <w:rFonts w:cstheme="minorHAnsi"/>
          <w:i/>
          <w:iCs/>
          <w:color w:val="000000"/>
          <w:szCs w:val="20"/>
          <w:shd w:val="clear" w:color="auto" w:fill="FFFFFF"/>
        </w:rPr>
        <w:t xml:space="preserve"> ANPR - ANPR </w:t>
      </w:r>
      <w:proofErr w:type="spellStart"/>
      <w:r>
        <w:rPr>
          <w:rFonts w:cstheme="minorHAnsi"/>
          <w:i/>
          <w:iCs/>
          <w:color w:val="000000"/>
          <w:szCs w:val="20"/>
          <w:shd w:val="clear" w:color="auto" w:fill="FFFFFF"/>
        </w:rPr>
        <w:t>Internatonal</w:t>
      </w:r>
      <w:proofErr w:type="spellEnd"/>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xml:space="preserve">] ANPR </w:t>
      </w:r>
      <w:proofErr w:type="spellStart"/>
      <w:r>
        <w:rPr>
          <w:rFonts w:cstheme="minorHAnsi"/>
          <w:color w:val="000000"/>
          <w:szCs w:val="20"/>
          <w:shd w:val="clear" w:color="auto" w:fill="FFFFFF"/>
        </w:rPr>
        <w:t>Internatonal</w:t>
      </w:r>
      <w:proofErr w:type="spellEnd"/>
      <w:r>
        <w:rPr>
          <w:rFonts w:cstheme="minorHAnsi"/>
          <w:color w:val="000000"/>
          <w:szCs w:val="20"/>
          <w:shd w:val="clear" w:color="auto" w:fill="FFFFFF"/>
        </w:rPr>
        <w:t>. Available at: &lt;http://www.anpr-international.com/history-of-anpr/#:~:text=Surprising%20to%20most%20people%2C%20the</w:t>
      </w:r>
      <w:proofErr w:type="gramStart"/>
      <w:r>
        <w:rPr>
          <w:rFonts w:cstheme="minorHAnsi"/>
          <w:color w:val="000000"/>
          <w:szCs w:val="20"/>
          <w:shd w:val="clear" w:color="auto" w:fill="FFFFFF"/>
        </w:rPr>
        <w:t>,developed</w:t>
      </w:r>
      <w:proofErr w:type="gramEnd"/>
      <w:r>
        <w:rPr>
          <w:rFonts w:cstheme="minorHAnsi"/>
          <w:color w:val="000000"/>
          <w:szCs w:val="20"/>
          <w:shd w:val="clear" w:color="auto" w:fill="FFFFFF"/>
        </w:rPr>
        <w:t>%20for%20use%20from%201979.&gt; [Accessed 1 September 2020].</w:t>
      </w:r>
    </w:p>
    <w:p w:rsidR="002167EB" w:rsidRDefault="002167EB" w:rsidP="002167EB">
      <w:pPr>
        <w:rPr>
          <w:rFonts w:cstheme="minorHAnsi"/>
          <w:color w:val="000000"/>
          <w:sz w:val="28"/>
          <w:szCs w:val="20"/>
          <w:shd w:val="clear" w:color="auto" w:fill="FFFFFF"/>
        </w:rPr>
      </w:pPr>
      <w:r>
        <w:rPr>
          <w:rFonts w:cstheme="minorHAnsi"/>
          <w:color w:val="000000"/>
          <w:szCs w:val="20"/>
          <w:shd w:val="clear" w:color="auto" w:fill="FFFFFF"/>
        </w:rPr>
        <w:t xml:space="preserve">Anprcameras.com. </w:t>
      </w:r>
      <w:proofErr w:type="spellStart"/>
      <w:r>
        <w:rPr>
          <w:rFonts w:cstheme="minorHAnsi"/>
          <w:color w:val="000000"/>
          <w:szCs w:val="20"/>
          <w:shd w:val="clear" w:color="auto" w:fill="FFFFFF"/>
        </w:rPr>
        <w:t>n.d.</w:t>
      </w:r>
      <w:proofErr w:type="spellEnd"/>
      <w:r>
        <w:rPr>
          <w:rFonts w:cstheme="minorHAnsi"/>
          <w:color w:val="000000"/>
          <w:szCs w:val="20"/>
          <w:shd w:val="clear" w:color="auto" w:fill="FFFFFF"/>
        </w:rPr>
        <w:t> </w:t>
      </w:r>
      <w:r>
        <w:rPr>
          <w:rFonts w:cstheme="minorHAnsi"/>
          <w:i/>
          <w:iCs/>
          <w:color w:val="000000"/>
          <w:szCs w:val="20"/>
          <w:shd w:val="clear" w:color="auto" w:fill="FFFFFF"/>
        </w:rPr>
        <w:t>What Is Automatic Number Plate Recognition (ANPR)</w:t>
      </w:r>
      <w:proofErr w:type="gramStart"/>
      <w:r>
        <w:rPr>
          <w:rFonts w:cstheme="minorHAnsi"/>
          <w:i/>
          <w:iCs/>
          <w:color w:val="000000"/>
          <w:szCs w:val="20"/>
          <w:shd w:val="clear" w:color="auto" w:fill="FFFFFF"/>
        </w:rPr>
        <w:t>?</w:t>
      </w:r>
      <w:r>
        <w:rPr>
          <w:rFonts w:cstheme="minorHAnsi"/>
          <w:color w:val="000000"/>
          <w:szCs w:val="20"/>
          <w:shd w:val="clear" w:color="auto" w:fill="FFFFFF"/>
        </w:rPr>
        <w:t>.</w:t>
      </w:r>
      <w:proofErr w:type="gramEnd"/>
      <w:r>
        <w:rPr>
          <w:rFonts w:cstheme="minorHAnsi"/>
          <w:color w:val="000000"/>
          <w:szCs w:val="20"/>
          <w:shd w:val="clear" w:color="auto" w:fill="FFFFFF"/>
        </w:rPr>
        <w:t xml:space="preserve">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&lt;https://www.anprcameras.com/about-us/understanding-anpr/&gt; [Accessed 1 September 2020].</w:t>
      </w:r>
    </w:p>
    <w:p w:rsidR="002167EB" w:rsidRDefault="002167EB" w:rsidP="002167EB">
      <w:pPr>
        <w:rPr>
          <w:rFonts w:cstheme="minorHAnsi"/>
          <w:color w:val="000000"/>
          <w:shd w:val="clear" w:color="auto" w:fill="FFFFFF"/>
        </w:rPr>
      </w:pPr>
      <w:r>
        <w:rPr>
          <w:rFonts w:cstheme="minorHAnsi"/>
          <w:color w:val="000000"/>
          <w:shd w:val="clear" w:color="auto" w:fill="FFFFFF"/>
        </w:rPr>
        <w:t>App.college.police.uk. 2018. </w:t>
      </w:r>
      <w:r>
        <w:rPr>
          <w:rFonts w:cstheme="minorHAnsi"/>
          <w:i/>
          <w:iCs/>
          <w:color w:val="000000"/>
          <w:shd w:val="clear" w:color="auto" w:fill="FFFFFF"/>
        </w:rPr>
        <w:t>Core Principles</w:t>
      </w:r>
      <w:r>
        <w:rPr>
          <w:rFonts w:cstheme="minorHAnsi"/>
          <w:color w:val="000000"/>
          <w:shd w:val="clear" w:color="auto" w:fill="FFFFFF"/>
        </w:rPr>
        <w:t>. [</w:t>
      </w:r>
      <w:proofErr w:type="gramStart"/>
      <w:r>
        <w:rPr>
          <w:rFonts w:cstheme="minorHAnsi"/>
          <w:color w:val="000000"/>
          <w:shd w:val="clear" w:color="auto" w:fill="FFFFFF"/>
        </w:rPr>
        <w:t>online</w:t>
      </w:r>
      <w:proofErr w:type="gramEnd"/>
      <w:r>
        <w:rPr>
          <w:rFonts w:cstheme="minorHAnsi"/>
          <w:color w:val="000000"/>
          <w:shd w:val="clear" w:color="auto" w:fill="FFFFFF"/>
        </w:rPr>
        <w:t>] Available at: &lt;https://www.app.college.police.uk/app-content/operations/operational-planning/core-principles/&gt; [Accessed 10 July 2020].</w:t>
      </w:r>
    </w:p>
    <w:p w:rsidR="002167EB" w:rsidRDefault="002167EB" w:rsidP="002167EB">
      <w:pPr>
        <w:rPr>
          <w:rFonts w:cstheme="minorHAnsi"/>
          <w:sz w:val="24"/>
          <w:shd w:val="clear" w:color="auto" w:fill="FFFFFF"/>
        </w:rPr>
      </w:pPr>
      <w:r>
        <w:rPr>
          <w:rFonts w:cstheme="minorHAnsi"/>
          <w:color w:val="000000"/>
          <w:szCs w:val="20"/>
          <w:shd w:val="clear" w:color="auto" w:fill="FFFFFF"/>
        </w:rPr>
        <w:t>App.college.police.uk. 2019. </w:t>
      </w:r>
      <w:r>
        <w:rPr>
          <w:rFonts w:cstheme="minorHAnsi"/>
          <w:i/>
          <w:iCs/>
          <w:color w:val="000000"/>
          <w:szCs w:val="20"/>
          <w:shd w:val="clear" w:color="auto" w:fill="FFFFFF"/>
        </w:rPr>
        <w:t>Intelligence Report</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&lt;https://www.app.college.police.uk/app-content/intelligence-management/intelligence-report/&gt; [Accessed 1 September 2020].</w:t>
      </w:r>
    </w:p>
    <w:p w:rsidR="002167EB" w:rsidRDefault="002167EB" w:rsidP="002167EB">
      <w:pPr>
        <w:rPr>
          <w:shd w:val="clear" w:color="auto" w:fill="FFFFFF"/>
        </w:rPr>
      </w:pPr>
      <w:r>
        <w:rPr>
          <w:shd w:val="clear" w:color="auto" w:fill="FFFFFF"/>
        </w:rPr>
        <w:t>App.college.police.uk. 2020. </w:t>
      </w:r>
      <w:r>
        <w:rPr>
          <w:i/>
          <w:iCs/>
          <w:shd w:val="clear" w:color="auto" w:fill="FFFFFF"/>
        </w:rPr>
        <w:t xml:space="preserve">Search Powers, </w:t>
      </w:r>
      <w:proofErr w:type="gramStart"/>
      <w:r>
        <w:rPr>
          <w:i/>
          <w:iCs/>
          <w:shd w:val="clear" w:color="auto" w:fill="FFFFFF"/>
        </w:rPr>
        <w:t>And</w:t>
      </w:r>
      <w:proofErr w:type="gramEnd"/>
      <w:r>
        <w:rPr>
          <w:i/>
          <w:iCs/>
          <w:shd w:val="clear" w:color="auto" w:fill="FFFFFF"/>
        </w:rPr>
        <w:t xml:space="preserve"> Obtaining And Executing Search Warrants</w:t>
      </w:r>
      <w:r>
        <w:rPr>
          <w:shd w:val="clear" w:color="auto" w:fill="FFFFFF"/>
        </w:rPr>
        <w:t>. [</w:t>
      </w:r>
      <w:proofErr w:type="gramStart"/>
      <w:r>
        <w:rPr>
          <w:shd w:val="clear" w:color="auto" w:fill="FFFFFF"/>
        </w:rPr>
        <w:t>online</w:t>
      </w:r>
      <w:proofErr w:type="gramEnd"/>
      <w:r>
        <w:rPr>
          <w:shd w:val="clear" w:color="auto" w:fill="FFFFFF"/>
        </w:rPr>
        <w:t>] Available at: &lt;https://www.app.college.police.uk/app-content/investigations/investigative-strategies/search-powers-and-obtaining-and-executing-search-warrants/&gt; [Accessed 10 July 2020].</w:t>
      </w:r>
    </w:p>
    <w:p w:rsidR="002167EB" w:rsidRDefault="002167EB" w:rsidP="002167EB">
      <w:pPr>
        <w:rPr>
          <w:rFonts w:cstheme="minorHAnsi"/>
          <w:sz w:val="24"/>
          <w:shd w:val="clear" w:color="auto" w:fill="FFFFFF"/>
        </w:rPr>
      </w:pPr>
      <w:r>
        <w:rPr>
          <w:rFonts w:cstheme="minorHAnsi"/>
          <w:color w:val="000000"/>
          <w:szCs w:val="20"/>
          <w:shd w:val="clear" w:color="auto" w:fill="FFFFFF"/>
        </w:rPr>
        <w:t>BBC News. 2019. </w:t>
      </w:r>
      <w:r>
        <w:rPr>
          <w:rFonts w:cstheme="minorHAnsi"/>
          <w:i/>
          <w:iCs/>
          <w:color w:val="000000"/>
          <w:szCs w:val="20"/>
          <w:shd w:val="clear" w:color="auto" w:fill="FFFFFF"/>
        </w:rPr>
        <w:t>Amazon Becomes Most Valuable Public Firm</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&lt;https://www.bbc.co.uk/news/business-46793466&gt; [Accessed 31 July 2020].</w:t>
      </w:r>
    </w:p>
    <w:p w:rsidR="002167EB" w:rsidRDefault="002167EB" w:rsidP="002167EB">
      <w:pPr>
        <w:rPr>
          <w:shd w:val="clear" w:color="auto" w:fill="FFFFFF"/>
        </w:rPr>
      </w:pPr>
      <w:r>
        <w:rPr>
          <w:shd w:val="clear" w:color="auto" w:fill="FFFFFF"/>
        </w:rPr>
        <w:t>BBC News. 2020. </w:t>
      </w:r>
      <w:r>
        <w:rPr>
          <w:i/>
          <w:iCs/>
          <w:shd w:val="clear" w:color="auto" w:fill="FFFFFF"/>
        </w:rPr>
        <w:t>£76M Pledged To Help Abuse Victims In Lockdown</w:t>
      </w:r>
      <w:r>
        <w:rPr>
          <w:shd w:val="clear" w:color="auto" w:fill="FFFFFF"/>
        </w:rPr>
        <w:t>. [</w:t>
      </w:r>
      <w:proofErr w:type="gramStart"/>
      <w:r>
        <w:rPr>
          <w:shd w:val="clear" w:color="auto" w:fill="FFFFFF"/>
        </w:rPr>
        <w:t>online</w:t>
      </w:r>
      <w:proofErr w:type="gramEnd"/>
      <w:r>
        <w:rPr>
          <w:shd w:val="clear" w:color="auto" w:fill="FFFFFF"/>
        </w:rPr>
        <w:t>] Available at: &lt;https://www.bbc.co.uk/news/uk-52516433&gt; [Accessed 10 July 2020].</w:t>
      </w:r>
    </w:p>
    <w:p w:rsidR="002167EB" w:rsidRDefault="002167EB" w:rsidP="002167EB">
      <w:pPr>
        <w:rPr>
          <w:rFonts w:cstheme="minorHAnsi"/>
          <w:color w:val="000000"/>
          <w:shd w:val="clear" w:color="auto" w:fill="FFFFFF"/>
        </w:rPr>
      </w:pPr>
      <w:r>
        <w:rPr>
          <w:rFonts w:cstheme="minorHAnsi"/>
          <w:color w:val="000000"/>
          <w:shd w:val="clear" w:color="auto" w:fill="FFFFFF"/>
        </w:rPr>
        <w:t xml:space="preserve">College.police.uk. </w:t>
      </w:r>
      <w:proofErr w:type="spellStart"/>
      <w:r>
        <w:rPr>
          <w:rFonts w:cstheme="minorHAnsi"/>
          <w:color w:val="000000"/>
          <w:shd w:val="clear" w:color="auto" w:fill="FFFFFF"/>
        </w:rPr>
        <w:t>n.d.</w:t>
      </w:r>
      <w:proofErr w:type="spellEnd"/>
      <w:r>
        <w:rPr>
          <w:rFonts w:cstheme="minorHAnsi"/>
          <w:color w:val="000000"/>
          <w:shd w:val="clear" w:color="auto" w:fill="FFFFFF"/>
        </w:rPr>
        <w:t> </w:t>
      </w:r>
      <w:r>
        <w:rPr>
          <w:rFonts w:cstheme="minorHAnsi"/>
          <w:i/>
          <w:iCs/>
          <w:color w:val="000000"/>
          <w:shd w:val="clear" w:color="auto" w:fill="FFFFFF"/>
        </w:rPr>
        <w:t xml:space="preserve">National CPD - Personal Resilience </w:t>
      </w:r>
      <w:proofErr w:type="gramStart"/>
      <w:r>
        <w:rPr>
          <w:rFonts w:cstheme="minorHAnsi"/>
          <w:i/>
          <w:iCs/>
          <w:color w:val="000000"/>
          <w:shd w:val="clear" w:color="auto" w:fill="FFFFFF"/>
        </w:rPr>
        <w:t>And</w:t>
      </w:r>
      <w:proofErr w:type="gramEnd"/>
      <w:r>
        <w:rPr>
          <w:rFonts w:cstheme="minorHAnsi"/>
          <w:i/>
          <w:iCs/>
          <w:color w:val="000000"/>
          <w:shd w:val="clear" w:color="auto" w:fill="FFFFFF"/>
        </w:rPr>
        <w:t xml:space="preserve"> Wellbeing | College Of Policing</w:t>
      </w:r>
      <w:r>
        <w:rPr>
          <w:rFonts w:cstheme="minorHAnsi"/>
          <w:color w:val="000000"/>
          <w:shd w:val="clear" w:color="auto" w:fill="FFFFFF"/>
        </w:rPr>
        <w:t>. [</w:t>
      </w:r>
      <w:proofErr w:type="gramStart"/>
      <w:r>
        <w:rPr>
          <w:rFonts w:cstheme="minorHAnsi"/>
          <w:color w:val="000000"/>
          <w:shd w:val="clear" w:color="auto" w:fill="FFFFFF"/>
        </w:rPr>
        <w:t>online</w:t>
      </w:r>
      <w:proofErr w:type="gramEnd"/>
      <w:r>
        <w:rPr>
          <w:rFonts w:cstheme="minorHAnsi"/>
          <w:color w:val="000000"/>
          <w:shd w:val="clear" w:color="auto" w:fill="FFFFFF"/>
        </w:rPr>
        <w:t>] Available at: &lt;https://www.college.police.uk/What-we-do/Development/professional-development-programme/Pages/National-CPD---Personal-resilience-and-wellbeing.aspx&gt; [Accessed 11 July 2020].</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 xml:space="preserve">Corporate Finance Institute. </w:t>
      </w:r>
      <w:proofErr w:type="spellStart"/>
      <w:proofErr w:type="gramStart"/>
      <w:r>
        <w:rPr>
          <w:rFonts w:cstheme="minorHAnsi"/>
          <w:color w:val="000000"/>
          <w:szCs w:val="20"/>
          <w:shd w:val="clear" w:color="auto" w:fill="FFFFFF"/>
        </w:rPr>
        <w:t>n.d</w:t>
      </w:r>
      <w:proofErr w:type="gramEnd"/>
      <w:r>
        <w:rPr>
          <w:rFonts w:cstheme="minorHAnsi"/>
          <w:color w:val="000000"/>
          <w:szCs w:val="20"/>
          <w:shd w:val="clear" w:color="auto" w:fill="FFFFFF"/>
        </w:rPr>
        <w:t>.</w:t>
      </w:r>
      <w:proofErr w:type="spellEnd"/>
      <w:r>
        <w:rPr>
          <w:rFonts w:cstheme="minorHAnsi"/>
          <w:color w:val="000000"/>
          <w:szCs w:val="20"/>
          <w:shd w:val="clear" w:color="auto" w:fill="FFFFFF"/>
        </w:rPr>
        <w:t> </w:t>
      </w:r>
      <w:r>
        <w:rPr>
          <w:rFonts w:cstheme="minorHAnsi"/>
          <w:i/>
          <w:iCs/>
          <w:color w:val="000000"/>
          <w:szCs w:val="20"/>
          <w:shd w:val="clear" w:color="auto" w:fill="FFFFFF"/>
        </w:rPr>
        <w:t>Team Cohesion - Overview, Examples, Strategies For Team Bonding</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&lt;https://corporatefinanceinstitute.com/resources/careers/soft-skills/team-cohesion/#:~:text=Team%20cohesion%20is%20the%20strength,of%20%E2%80%9Cwe%2Dness%E2%80%9D.&gt; [Accessed 20 August 2020].</w:t>
      </w:r>
    </w:p>
    <w:p w:rsidR="002167EB" w:rsidRDefault="002167EB" w:rsidP="002167EB">
      <w:pPr>
        <w:rPr>
          <w:rFonts w:cstheme="minorHAnsi"/>
          <w:color w:val="000000"/>
          <w:sz w:val="24"/>
          <w:szCs w:val="20"/>
          <w:shd w:val="clear" w:color="auto" w:fill="FFFFFF"/>
        </w:rPr>
      </w:pPr>
      <w:proofErr w:type="spellStart"/>
      <w:proofErr w:type="gramStart"/>
      <w:r>
        <w:rPr>
          <w:rFonts w:cstheme="minorHAnsi"/>
          <w:color w:val="000000"/>
          <w:szCs w:val="20"/>
          <w:shd w:val="clear" w:color="auto" w:fill="FFFFFF"/>
        </w:rPr>
        <w:t>cyware</w:t>
      </w:r>
      <w:proofErr w:type="spellEnd"/>
      <w:r>
        <w:rPr>
          <w:rFonts w:cstheme="minorHAnsi"/>
          <w:color w:val="000000"/>
          <w:szCs w:val="20"/>
          <w:shd w:val="clear" w:color="auto" w:fill="FFFFFF"/>
        </w:rPr>
        <w:t>-enterprise</w:t>
      </w:r>
      <w:proofErr w:type="gramEnd"/>
      <w:r>
        <w:rPr>
          <w:rFonts w:cstheme="minorHAnsi"/>
          <w:color w:val="000000"/>
          <w:szCs w:val="20"/>
          <w:shd w:val="clear" w:color="auto" w:fill="FFFFFF"/>
        </w:rPr>
        <w:t>. 2018. </w:t>
      </w:r>
      <w:r>
        <w:rPr>
          <w:rFonts w:cstheme="minorHAnsi"/>
          <w:i/>
          <w:iCs/>
          <w:color w:val="000000"/>
          <w:szCs w:val="20"/>
          <w:shd w:val="clear" w:color="auto" w:fill="FFFFFF"/>
        </w:rPr>
        <w:t xml:space="preserve">What Is </w:t>
      </w:r>
      <w:proofErr w:type="gramStart"/>
      <w:r>
        <w:rPr>
          <w:rFonts w:cstheme="minorHAnsi"/>
          <w:i/>
          <w:iCs/>
          <w:color w:val="000000"/>
          <w:szCs w:val="20"/>
          <w:shd w:val="clear" w:color="auto" w:fill="FFFFFF"/>
        </w:rPr>
        <w:t>The</w:t>
      </w:r>
      <w:proofErr w:type="gramEnd"/>
      <w:r>
        <w:rPr>
          <w:rFonts w:cstheme="minorHAnsi"/>
          <w:i/>
          <w:iCs/>
          <w:color w:val="000000"/>
          <w:szCs w:val="20"/>
          <w:shd w:val="clear" w:color="auto" w:fill="FFFFFF"/>
        </w:rPr>
        <w:t xml:space="preserve"> Difference Between Information And Intelligence | </w:t>
      </w:r>
      <w:proofErr w:type="spellStart"/>
      <w:r>
        <w:rPr>
          <w:rFonts w:cstheme="minorHAnsi"/>
          <w:i/>
          <w:iCs/>
          <w:color w:val="000000"/>
          <w:szCs w:val="20"/>
          <w:shd w:val="clear" w:color="auto" w:fill="FFFFFF"/>
        </w:rPr>
        <w:t>Cyware</w:t>
      </w:r>
      <w:proofErr w:type="spellEnd"/>
      <w:r>
        <w:rPr>
          <w:rFonts w:cstheme="minorHAnsi"/>
          <w:i/>
          <w:iCs/>
          <w:color w:val="000000"/>
          <w:szCs w:val="20"/>
          <w:shd w:val="clear" w:color="auto" w:fill="FFFFFF"/>
        </w:rPr>
        <w:t xml:space="preserve"> | Educational Guides</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&lt;https://cyware.com/educational-guides/cyber-situational-awareness/what-is-the-difference-between-information-and-intelligence-f4d3&gt; [Accessed 1 September 2020].</w:t>
      </w:r>
    </w:p>
    <w:p w:rsidR="002167EB" w:rsidRDefault="002167EB" w:rsidP="002167EB">
      <w:pPr>
        <w:rPr>
          <w:rFonts w:cstheme="minorHAnsi"/>
          <w:color w:val="000000"/>
          <w:szCs w:val="20"/>
          <w:shd w:val="clear" w:color="auto" w:fill="FFFFFF"/>
        </w:rPr>
      </w:pPr>
      <w:proofErr w:type="spellStart"/>
      <w:r>
        <w:rPr>
          <w:rFonts w:cstheme="minorHAnsi"/>
          <w:color w:val="000000"/>
          <w:szCs w:val="20"/>
          <w:shd w:val="clear" w:color="auto" w:fill="FFFFFF"/>
        </w:rPr>
        <w:lastRenderedPageBreak/>
        <w:t>Degerman</w:t>
      </w:r>
      <w:proofErr w:type="spellEnd"/>
      <w:r>
        <w:rPr>
          <w:rFonts w:cstheme="minorHAnsi"/>
          <w:color w:val="000000"/>
          <w:szCs w:val="20"/>
          <w:shd w:val="clear" w:color="auto" w:fill="FFFFFF"/>
        </w:rPr>
        <w:t>, M., 2017. </w:t>
      </w:r>
      <w:r>
        <w:rPr>
          <w:rFonts w:cstheme="minorHAnsi"/>
          <w:i/>
          <w:iCs/>
          <w:color w:val="000000"/>
          <w:szCs w:val="20"/>
          <w:shd w:val="clear" w:color="auto" w:fill="FFFFFF"/>
        </w:rPr>
        <w:t>Solve Problems Together: Leading Meetings That Matter</w:t>
      </w:r>
      <w:r>
        <w:rPr>
          <w:rFonts w:cstheme="minorHAnsi"/>
          <w:color w:val="000000"/>
          <w:szCs w:val="20"/>
          <w:shd w:val="clear" w:color="auto" w:fill="FFFFFF"/>
        </w:rPr>
        <w:t xml:space="preserve">. 2nd ed. Stockholm: Books </w:t>
      </w:r>
      <w:proofErr w:type="gramStart"/>
      <w:r>
        <w:rPr>
          <w:rFonts w:cstheme="minorHAnsi"/>
          <w:color w:val="000000"/>
          <w:szCs w:val="20"/>
          <w:shd w:val="clear" w:color="auto" w:fill="FFFFFF"/>
        </w:rPr>
        <w:t>On</w:t>
      </w:r>
      <w:proofErr w:type="gramEnd"/>
      <w:r>
        <w:rPr>
          <w:rFonts w:cstheme="minorHAnsi"/>
          <w:color w:val="000000"/>
          <w:szCs w:val="20"/>
          <w:shd w:val="clear" w:color="auto" w:fill="FFFFFF"/>
        </w:rPr>
        <w:t xml:space="preserve"> Demand, p.13.</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 xml:space="preserve">Di Nicola, A., </w:t>
      </w:r>
      <w:proofErr w:type="spellStart"/>
      <w:r>
        <w:rPr>
          <w:rFonts w:cstheme="minorHAnsi"/>
          <w:color w:val="000000"/>
          <w:szCs w:val="20"/>
          <w:shd w:val="clear" w:color="auto" w:fill="FFFFFF"/>
        </w:rPr>
        <w:t>Rusev</w:t>
      </w:r>
      <w:proofErr w:type="spellEnd"/>
      <w:r>
        <w:rPr>
          <w:rFonts w:cstheme="minorHAnsi"/>
          <w:color w:val="000000"/>
          <w:szCs w:val="20"/>
          <w:shd w:val="clear" w:color="auto" w:fill="FFFFFF"/>
        </w:rPr>
        <w:t xml:space="preserve">, A., </w:t>
      </w:r>
      <w:proofErr w:type="spellStart"/>
      <w:r>
        <w:rPr>
          <w:rFonts w:cstheme="minorHAnsi"/>
          <w:color w:val="000000"/>
          <w:szCs w:val="20"/>
          <w:shd w:val="clear" w:color="auto" w:fill="FFFFFF"/>
        </w:rPr>
        <w:t>Terenghi</w:t>
      </w:r>
      <w:proofErr w:type="spellEnd"/>
      <w:r>
        <w:rPr>
          <w:rFonts w:cstheme="minorHAnsi"/>
          <w:color w:val="000000"/>
          <w:szCs w:val="20"/>
          <w:shd w:val="clear" w:color="auto" w:fill="FFFFFF"/>
        </w:rPr>
        <w:t xml:space="preserve">, F. and Antonopoulos, G., 2019. Human Trafficking Finances: Evidence </w:t>
      </w:r>
      <w:proofErr w:type="gramStart"/>
      <w:r>
        <w:rPr>
          <w:rFonts w:cstheme="minorHAnsi"/>
          <w:color w:val="000000"/>
          <w:szCs w:val="20"/>
          <w:shd w:val="clear" w:color="auto" w:fill="FFFFFF"/>
        </w:rPr>
        <w:t>From</w:t>
      </w:r>
      <w:proofErr w:type="gramEnd"/>
      <w:r>
        <w:rPr>
          <w:rFonts w:cstheme="minorHAnsi"/>
          <w:color w:val="000000"/>
          <w:szCs w:val="20"/>
          <w:shd w:val="clear" w:color="auto" w:fill="FFFFFF"/>
        </w:rPr>
        <w:t xml:space="preserve"> Three European Countries. Switzerland: Springer International Publishing, pp.56, 57.</w:t>
      </w:r>
    </w:p>
    <w:p w:rsidR="002167EB" w:rsidRDefault="002167EB" w:rsidP="002167EB">
      <w:pPr>
        <w:rPr>
          <w:rFonts w:cstheme="minorHAnsi"/>
          <w:color w:val="000000"/>
          <w:shd w:val="clear" w:color="auto" w:fill="FFFFFF"/>
        </w:rPr>
      </w:pPr>
      <w:r>
        <w:rPr>
          <w:rFonts w:cstheme="minorHAnsi"/>
          <w:color w:val="000000"/>
          <w:shd w:val="clear" w:color="auto" w:fill="FFFFFF"/>
        </w:rPr>
        <w:t xml:space="preserve">Dictionary.cambridge.org. </w:t>
      </w:r>
      <w:proofErr w:type="spellStart"/>
      <w:r>
        <w:rPr>
          <w:rFonts w:cstheme="minorHAnsi"/>
          <w:color w:val="000000"/>
          <w:shd w:val="clear" w:color="auto" w:fill="FFFFFF"/>
        </w:rPr>
        <w:t>n.d.</w:t>
      </w:r>
      <w:proofErr w:type="spellEnd"/>
      <w:r>
        <w:rPr>
          <w:rFonts w:cstheme="minorHAnsi"/>
          <w:color w:val="000000"/>
          <w:shd w:val="clear" w:color="auto" w:fill="FFFFFF"/>
        </w:rPr>
        <w:t> </w:t>
      </w:r>
      <w:r>
        <w:rPr>
          <w:rFonts w:cstheme="minorHAnsi"/>
          <w:i/>
          <w:iCs/>
          <w:color w:val="000000"/>
          <w:shd w:val="clear" w:color="auto" w:fill="FFFFFF"/>
        </w:rPr>
        <w:t xml:space="preserve">TEAMWORK | Meaning In </w:t>
      </w:r>
      <w:proofErr w:type="gramStart"/>
      <w:r>
        <w:rPr>
          <w:rFonts w:cstheme="minorHAnsi"/>
          <w:i/>
          <w:iCs/>
          <w:color w:val="000000"/>
          <w:shd w:val="clear" w:color="auto" w:fill="FFFFFF"/>
        </w:rPr>
        <w:t>The</w:t>
      </w:r>
      <w:proofErr w:type="gramEnd"/>
      <w:r>
        <w:rPr>
          <w:rFonts w:cstheme="minorHAnsi"/>
          <w:i/>
          <w:iCs/>
          <w:color w:val="000000"/>
          <w:shd w:val="clear" w:color="auto" w:fill="FFFFFF"/>
        </w:rPr>
        <w:t xml:space="preserve"> Cambridge English Dictionary</w:t>
      </w:r>
      <w:r>
        <w:rPr>
          <w:rFonts w:cstheme="minorHAnsi"/>
          <w:color w:val="000000"/>
          <w:shd w:val="clear" w:color="auto" w:fill="FFFFFF"/>
        </w:rPr>
        <w:t>. [</w:t>
      </w:r>
      <w:proofErr w:type="gramStart"/>
      <w:r>
        <w:rPr>
          <w:rFonts w:cstheme="minorHAnsi"/>
          <w:color w:val="000000"/>
          <w:shd w:val="clear" w:color="auto" w:fill="FFFFFF"/>
        </w:rPr>
        <w:t>online</w:t>
      </w:r>
      <w:proofErr w:type="gramEnd"/>
      <w:r>
        <w:rPr>
          <w:rFonts w:cstheme="minorHAnsi"/>
          <w:color w:val="000000"/>
          <w:shd w:val="clear" w:color="auto" w:fill="FFFFFF"/>
        </w:rPr>
        <w:t>] Available at: &lt;https://dictionary.cambridge.org/dictionary/english/teamwork&gt; [Accessed 20 August 2020].</w:t>
      </w:r>
    </w:p>
    <w:p w:rsidR="002167EB" w:rsidRDefault="002167EB" w:rsidP="002167EB">
      <w:pPr>
        <w:rPr>
          <w:rFonts w:cstheme="minorHAnsi"/>
          <w:color w:val="000000"/>
          <w:szCs w:val="20"/>
          <w:shd w:val="clear" w:color="auto" w:fill="FFFFFF"/>
        </w:rPr>
      </w:pPr>
      <w:proofErr w:type="spellStart"/>
      <w:r>
        <w:rPr>
          <w:rFonts w:cstheme="minorHAnsi"/>
          <w:color w:val="000000"/>
          <w:szCs w:val="20"/>
          <w:shd w:val="clear" w:color="auto" w:fill="FFFFFF"/>
        </w:rPr>
        <w:t>Dudovskiy</w:t>
      </w:r>
      <w:proofErr w:type="spellEnd"/>
      <w:r>
        <w:rPr>
          <w:rFonts w:cstheme="minorHAnsi"/>
          <w:color w:val="000000"/>
          <w:szCs w:val="20"/>
          <w:shd w:val="clear" w:color="auto" w:fill="FFFFFF"/>
        </w:rPr>
        <w:t>, J., 2020. </w:t>
      </w:r>
      <w:r>
        <w:rPr>
          <w:rFonts w:cstheme="minorHAnsi"/>
          <w:i/>
          <w:iCs/>
          <w:color w:val="000000"/>
          <w:szCs w:val="20"/>
          <w:shd w:val="clear" w:color="auto" w:fill="FFFFFF"/>
        </w:rPr>
        <w:t xml:space="preserve">Amazon Organizational Culture: Harsh, But Effectively Contributing To </w:t>
      </w:r>
      <w:proofErr w:type="gramStart"/>
      <w:r>
        <w:rPr>
          <w:rFonts w:cstheme="minorHAnsi"/>
          <w:i/>
          <w:iCs/>
          <w:color w:val="000000"/>
          <w:szCs w:val="20"/>
          <w:shd w:val="clear" w:color="auto" w:fill="FFFFFF"/>
        </w:rPr>
        <w:t>The</w:t>
      </w:r>
      <w:proofErr w:type="gramEnd"/>
      <w:r>
        <w:rPr>
          <w:rFonts w:cstheme="minorHAnsi"/>
          <w:i/>
          <w:iCs/>
          <w:color w:val="000000"/>
          <w:szCs w:val="20"/>
          <w:shd w:val="clear" w:color="auto" w:fill="FFFFFF"/>
        </w:rPr>
        <w:t xml:space="preserve"> Bottom Line - Research-Methodology</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Research-Methodology. Available at: &lt;https://research-methodology.net/amazon-organizational-culture-harsh-effectively-contributing-bottom-line-2/&gt; [Accessed 31 July 2020].</w:t>
      </w:r>
    </w:p>
    <w:p w:rsidR="002167EB" w:rsidRDefault="002167EB" w:rsidP="002167EB">
      <w:pPr>
        <w:rPr>
          <w:rFonts w:cstheme="minorHAnsi"/>
          <w:sz w:val="28"/>
          <w:shd w:val="clear" w:color="auto" w:fill="FFFFFF"/>
        </w:rPr>
      </w:pPr>
      <w:r>
        <w:rPr>
          <w:rFonts w:cstheme="minorHAnsi"/>
          <w:color w:val="000000"/>
          <w:szCs w:val="20"/>
          <w:shd w:val="clear" w:color="auto" w:fill="FFFFFF"/>
        </w:rPr>
        <w:t>Grierson, J. and Walker, A., 2020. </w:t>
      </w:r>
      <w:r>
        <w:rPr>
          <w:rFonts w:cstheme="minorHAnsi"/>
          <w:i/>
          <w:iCs/>
          <w:color w:val="000000"/>
          <w:szCs w:val="20"/>
          <w:shd w:val="clear" w:color="auto" w:fill="FFFFFF"/>
        </w:rPr>
        <w:t>Gangs Still Forcing Children Into 'County Lines' Drug Trafficking</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the Guardian. Available at: &lt;https://www.theguardian.com/uk-news/2020/apr/13/gangs-still-forcing-children-into-county-lines-drug-trafficking-police-covid-19-lockdown&gt; [Accessed 1 September 2020].</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Goodwin College of Professional Studies. 2018. </w:t>
      </w:r>
      <w:r>
        <w:rPr>
          <w:rFonts w:cstheme="minorHAnsi"/>
          <w:i/>
          <w:iCs/>
          <w:color w:val="000000"/>
          <w:szCs w:val="20"/>
          <w:shd w:val="clear" w:color="auto" w:fill="FFFFFF"/>
        </w:rPr>
        <w:t xml:space="preserve">Five Types </w:t>
      </w:r>
      <w:proofErr w:type="gramStart"/>
      <w:r>
        <w:rPr>
          <w:rFonts w:cstheme="minorHAnsi"/>
          <w:i/>
          <w:iCs/>
          <w:color w:val="000000"/>
          <w:szCs w:val="20"/>
          <w:shd w:val="clear" w:color="auto" w:fill="FFFFFF"/>
        </w:rPr>
        <w:t>Of</w:t>
      </w:r>
      <w:proofErr w:type="gramEnd"/>
      <w:r>
        <w:rPr>
          <w:rFonts w:cstheme="minorHAnsi"/>
          <w:i/>
          <w:iCs/>
          <w:color w:val="000000"/>
          <w:szCs w:val="20"/>
          <w:shd w:val="clear" w:color="auto" w:fill="FFFFFF"/>
        </w:rPr>
        <w:t xml:space="preserve"> Communication - Goodwin College Of Professional Studies</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&lt;https://drexel.edu/goodwin/professional-studies-blog/overview/2018/July/Five-types-of-communication/&gt; [Accessed 10 July 2020].</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GOV.UK. 2020. </w:t>
      </w:r>
      <w:r>
        <w:rPr>
          <w:rFonts w:cstheme="minorHAnsi"/>
          <w:i/>
          <w:iCs/>
          <w:color w:val="000000"/>
          <w:szCs w:val="20"/>
          <w:shd w:val="clear" w:color="auto" w:fill="FFFFFF"/>
        </w:rPr>
        <w:t>£22 Million Emergency Coronavirus Funding For More Than 540 Sexual Violence And Domestic Abuse Charities</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&lt;https://www.gov.uk/government/news/22-million-emergency-coronavirus-funding-for-more-than-540-sexual-violence-and-domestic-abuse-charities&gt; [Accessed 10 July 2020].</w:t>
      </w:r>
    </w:p>
    <w:p w:rsidR="002167EB" w:rsidRDefault="002167EB" w:rsidP="002167EB">
      <w:pPr>
        <w:rPr>
          <w:rFonts w:cstheme="minorHAnsi"/>
          <w:color w:val="000000"/>
          <w:sz w:val="24"/>
          <w:szCs w:val="20"/>
          <w:shd w:val="clear" w:color="auto" w:fill="FFFFFF"/>
        </w:rPr>
      </w:pPr>
      <w:r>
        <w:rPr>
          <w:rFonts w:cstheme="minorHAnsi"/>
          <w:color w:val="000000"/>
          <w:szCs w:val="20"/>
          <w:shd w:val="clear" w:color="auto" w:fill="FFFFFF"/>
        </w:rPr>
        <w:t>GOV.UK. 2020. </w:t>
      </w:r>
      <w:r>
        <w:rPr>
          <w:rFonts w:cstheme="minorHAnsi"/>
          <w:i/>
          <w:iCs/>
          <w:color w:val="000000"/>
          <w:szCs w:val="20"/>
          <w:shd w:val="clear" w:color="auto" w:fill="FFFFFF"/>
        </w:rPr>
        <w:t>Covert Human Intelligence Sources Bill Factsheet (Accessible Version)</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&lt;https://www.gov.uk/government/publications/covert-human-intelligence-sources-draft-code-of-practice/covert-human-intelligence-sources-bill-factsheet-accessible-version&gt; [Accessed 1 September 2020].</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Haas, M. and Mortensen, M., 2016. </w:t>
      </w:r>
      <w:r>
        <w:rPr>
          <w:rFonts w:cstheme="minorHAnsi"/>
          <w:i/>
          <w:iCs/>
          <w:color w:val="000000"/>
          <w:szCs w:val="20"/>
          <w:shd w:val="clear" w:color="auto" w:fill="FFFFFF"/>
        </w:rPr>
        <w:t xml:space="preserve">The Secrets </w:t>
      </w:r>
      <w:proofErr w:type="gramStart"/>
      <w:r>
        <w:rPr>
          <w:rFonts w:cstheme="minorHAnsi"/>
          <w:i/>
          <w:iCs/>
          <w:color w:val="000000"/>
          <w:szCs w:val="20"/>
          <w:shd w:val="clear" w:color="auto" w:fill="FFFFFF"/>
        </w:rPr>
        <w:t>Of</w:t>
      </w:r>
      <w:proofErr w:type="gramEnd"/>
      <w:r>
        <w:rPr>
          <w:rFonts w:cstheme="minorHAnsi"/>
          <w:i/>
          <w:iCs/>
          <w:color w:val="000000"/>
          <w:szCs w:val="20"/>
          <w:shd w:val="clear" w:color="auto" w:fill="FFFFFF"/>
        </w:rPr>
        <w:t xml:space="preserve"> Great Teamwork</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Harvard Business Review. Available at: &lt;https://hbr.org/2016/06/the-secrets-of-great-teamwork&gt; [Accessed 20 August 2020].</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Indeed.com. 2019. </w:t>
      </w:r>
      <w:r>
        <w:rPr>
          <w:rFonts w:cstheme="minorHAnsi"/>
          <w:i/>
          <w:iCs/>
          <w:color w:val="000000"/>
          <w:szCs w:val="20"/>
          <w:shd w:val="clear" w:color="auto" w:fill="FFFFFF"/>
        </w:rPr>
        <w:t xml:space="preserve">Dealing With Interpersonal Conflict </w:t>
      </w:r>
      <w:proofErr w:type="gramStart"/>
      <w:r>
        <w:rPr>
          <w:rFonts w:cstheme="minorHAnsi"/>
          <w:i/>
          <w:iCs/>
          <w:color w:val="000000"/>
          <w:szCs w:val="20"/>
          <w:shd w:val="clear" w:color="auto" w:fill="FFFFFF"/>
        </w:rPr>
        <w:t>At</w:t>
      </w:r>
      <w:proofErr w:type="gramEnd"/>
      <w:r>
        <w:rPr>
          <w:rFonts w:cstheme="minorHAnsi"/>
          <w:i/>
          <w:iCs/>
          <w:color w:val="000000"/>
          <w:szCs w:val="20"/>
          <w:shd w:val="clear" w:color="auto" w:fill="FFFFFF"/>
        </w:rPr>
        <w:t xml:space="preserve"> Work</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&lt;https://www.indeed.com/career-advice/career-development/interpersonal-conflict&gt; [Accessed 20 August 2020].</w:t>
      </w:r>
    </w:p>
    <w:p w:rsidR="002167EB" w:rsidRDefault="002167EB" w:rsidP="002167EB">
      <w:pPr>
        <w:rPr>
          <w:rFonts w:cstheme="minorHAnsi"/>
          <w:color w:val="000000"/>
          <w:sz w:val="32"/>
          <w:szCs w:val="20"/>
          <w:shd w:val="clear" w:color="auto" w:fill="FFFFFF"/>
        </w:rPr>
      </w:pPr>
      <w:r>
        <w:rPr>
          <w:rFonts w:cstheme="minorHAnsi"/>
          <w:color w:val="000000"/>
          <w:szCs w:val="20"/>
          <w:shd w:val="clear" w:color="auto" w:fill="FFFFFF"/>
        </w:rPr>
        <w:t xml:space="preserve">JUSTICE. </w:t>
      </w:r>
      <w:proofErr w:type="spellStart"/>
      <w:proofErr w:type="gramStart"/>
      <w:r>
        <w:rPr>
          <w:rFonts w:cstheme="minorHAnsi"/>
          <w:color w:val="000000"/>
          <w:szCs w:val="20"/>
          <w:shd w:val="clear" w:color="auto" w:fill="FFFFFF"/>
        </w:rPr>
        <w:t>n.d</w:t>
      </w:r>
      <w:proofErr w:type="gramEnd"/>
      <w:r>
        <w:rPr>
          <w:rFonts w:cstheme="minorHAnsi"/>
          <w:color w:val="000000"/>
          <w:szCs w:val="20"/>
          <w:shd w:val="clear" w:color="auto" w:fill="FFFFFF"/>
        </w:rPr>
        <w:t>.</w:t>
      </w:r>
      <w:proofErr w:type="spellEnd"/>
      <w:r>
        <w:rPr>
          <w:rFonts w:cstheme="minorHAnsi"/>
          <w:color w:val="000000"/>
          <w:szCs w:val="20"/>
          <w:shd w:val="clear" w:color="auto" w:fill="FFFFFF"/>
        </w:rPr>
        <w:t> </w:t>
      </w:r>
      <w:r>
        <w:rPr>
          <w:rFonts w:cstheme="minorHAnsi"/>
          <w:i/>
          <w:iCs/>
          <w:color w:val="000000"/>
          <w:szCs w:val="20"/>
          <w:shd w:val="clear" w:color="auto" w:fill="FFFFFF"/>
        </w:rPr>
        <w:t>Regulation Of Investigatory Powers Act 2000 - JUSTICE</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&lt;https://justice.org.uk/regulation-investigatory-powers-act-2000/&gt; [Accessed 1 September 2020].</w:t>
      </w:r>
    </w:p>
    <w:p w:rsidR="002167EB" w:rsidRDefault="002167EB" w:rsidP="002167EB">
      <w:pPr>
        <w:rPr>
          <w:rFonts w:cstheme="minorHAnsi"/>
          <w:color w:val="000000"/>
          <w:szCs w:val="20"/>
          <w:shd w:val="clear" w:color="auto" w:fill="FFFFFF"/>
        </w:rPr>
      </w:pPr>
      <w:proofErr w:type="spellStart"/>
      <w:r>
        <w:rPr>
          <w:rFonts w:cstheme="minorHAnsi"/>
          <w:color w:val="000000"/>
          <w:szCs w:val="20"/>
          <w:shd w:val="clear" w:color="auto" w:fill="FFFFFF"/>
        </w:rPr>
        <w:t>Kagan</w:t>
      </w:r>
      <w:proofErr w:type="spellEnd"/>
      <w:r>
        <w:rPr>
          <w:rFonts w:cstheme="minorHAnsi"/>
          <w:color w:val="000000"/>
          <w:szCs w:val="20"/>
          <w:shd w:val="clear" w:color="auto" w:fill="FFFFFF"/>
        </w:rPr>
        <w:t>, J., 2020. </w:t>
      </w:r>
      <w:r>
        <w:rPr>
          <w:rFonts w:cstheme="minorHAnsi"/>
          <w:i/>
          <w:iCs/>
          <w:color w:val="000000"/>
          <w:szCs w:val="20"/>
          <w:shd w:val="clear" w:color="auto" w:fill="FFFFFF"/>
        </w:rPr>
        <w:t>Micromanager</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xml:space="preserve">] Investopedia. Available at: &lt;https://www.investopedia.com/terms/m/micro-manager.asp&gt; [Accessed 31 July 2020]. </w:t>
      </w:r>
    </w:p>
    <w:p w:rsidR="002167EB" w:rsidRDefault="002167EB" w:rsidP="002167EB">
      <w:pPr>
        <w:rPr>
          <w:rFonts w:cstheme="minorHAnsi"/>
          <w:color w:val="000000"/>
          <w:szCs w:val="20"/>
          <w:shd w:val="clear" w:color="auto" w:fill="FFFFFF"/>
        </w:rPr>
      </w:pPr>
      <w:proofErr w:type="spellStart"/>
      <w:r>
        <w:rPr>
          <w:rFonts w:cstheme="minorHAnsi"/>
          <w:color w:val="000000"/>
          <w:szCs w:val="20"/>
          <w:shd w:val="clear" w:color="auto" w:fill="FFFFFF"/>
        </w:rPr>
        <w:t>LaMarco</w:t>
      </w:r>
      <w:proofErr w:type="spellEnd"/>
      <w:r>
        <w:rPr>
          <w:rFonts w:cstheme="minorHAnsi"/>
          <w:color w:val="000000"/>
          <w:szCs w:val="20"/>
          <w:shd w:val="clear" w:color="auto" w:fill="FFFFFF"/>
        </w:rPr>
        <w:t>, N., 2018. </w:t>
      </w:r>
      <w:r>
        <w:rPr>
          <w:rFonts w:cstheme="minorHAnsi"/>
          <w:i/>
          <w:iCs/>
          <w:color w:val="000000"/>
          <w:szCs w:val="20"/>
          <w:shd w:val="clear" w:color="auto" w:fill="FFFFFF"/>
        </w:rPr>
        <w:t xml:space="preserve">The Disadvantages </w:t>
      </w:r>
      <w:proofErr w:type="gramStart"/>
      <w:r>
        <w:rPr>
          <w:rFonts w:cstheme="minorHAnsi"/>
          <w:i/>
          <w:iCs/>
          <w:color w:val="000000"/>
          <w:szCs w:val="20"/>
          <w:shd w:val="clear" w:color="auto" w:fill="FFFFFF"/>
        </w:rPr>
        <w:t>Of</w:t>
      </w:r>
      <w:proofErr w:type="gramEnd"/>
      <w:r>
        <w:rPr>
          <w:rFonts w:cstheme="minorHAnsi"/>
          <w:i/>
          <w:iCs/>
          <w:color w:val="000000"/>
          <w:szCs w:val="20"/>
          <w:shd w:val="clear" w:color="auto" w:fill="FFFFFF"/>
        </w:rPr>
        <w:t xml:space="preserve"> Corporate Culture</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Small Business - Chron.com. Available at: &lt;https://smallbusiness.chron.com/disadvantages-corporate-culture-67042.html&gt; [Accessed 30 July 2020].</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lastRenderedPageBreak/>
        <w:t xml:space="preserve">Managementstudyguide.com. </w:t>
      </w:r>
      <w:proofErr w:type="spellStart"/>
      <w:r>
        <w:rPr>
          <w:rFonts w:cstheme="minorHAnsi"/>
          <w:color w:val="000000"/>
          <w:szCs w:val="20"/>
          <w:shd w:val="clear" w:color="auto" w:fill="FFFFFF"/>
        </w:rPr>
        <w:t>n.d.</w:t>
      </w:r>
      <w:proofErr w:type="spellEnd"/>
      <w:r>
        <w:rPr>
          <w:rFonts w:cstheme="minorHAnsi"/>
          <w:color w:val="000000"/>
          <w:szCs w:val="20"/>
          <w:shd w:val="clear" w:color="auto" w:fill="FFFFFF"/>
        </w:rPr>
        <w:t> </w:t>
      </w:r>
      <w:r>
        <w:rPr>
          <w:rFonts w:cstheme="minorHAnsi"/>
          <w:i/>
          <w:iCs/>
          <w:color w:val="000000"/>
          <w:szCs w:val="20"/>
          <w:shd w:val="clear" w:color="auto" w:fill="FFFFFF"/>
        </w:rPr>
        <w:t xml:space="preserve">Importance </w:t>
      </w:r>
      <w:proofErr w:type="gramStart"/>
      <w:r>
        <w:rPr>
          <w:rFonts w:cstheme="minorHAnsi"/>
          <w:i/>
          <w:iCs/>
          <w:color w:val="000000"/>
          <w:szCs w:val="20"/>
          <w:shd w:val="clear" w:color="auto" w:fill="FFFFFF"/>
        </w:rPr>
        <w:t>Of</w:t>
      </w:r>
      <w:proofErr w:type="gramEnd"/>
      <w:r>
        <w:rPr>
          <w:rFonts w:cstheme="minorHAnsi"/>
          <w:i/>
          <w:iCs/>
          <w:color w:val="000000"/>
          <w:szCs w:val="20"/>
          <w:shd w:val="clear" w:color="auto" w:fill="FFFFFF"/>
        </w:rPr>
        <w:t xml:space="preserve"> Organization Culture</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&lt;https://www.managementstudyguide.com/importance-of-organization-culture.htm&gt; [Accessed 26 July 2020].</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Mason, B., Draper, R. and Campbell, D., 1991. </w:t>
      </w:r>
      <w:r>
        <w:rPr>
          <w:rFonts w:cstheme="minorHAnsi"/>
          <w:i/>
          <w:iCs/>
          <w:color w:val="000000"/>
          <w:szCs w:val="20"/>
          <w:shd w:val="clear" w:color="auto" w:fill="FFFFFF"/>
        </w:rPr>
        <w:t>Handing Over: Developing Consistency Across Shifts In Residential And Health Settings (Systemic Thinking And Practice Series)</w:t>
      </w:r>
      <w:r>
        <w:rPr>
          <w:rFonts w:cstheme="minorHAnsi"/>
          <w:color w:val="000000"/>
          <w:szCs w:val="20"/>
          <w:shd w:val="clear" w:color="auto" w:fill="FFFFFF"/>
        </w:rPr>
        <w:t xml:space="preserve">. </w:t>
      </w:r>
      <w:proofErr w:type="spellStart"/>
      <w:r>
        <w:rPr>
          <w:rFonts w:cstheme="minorHAnsi"/>
          <w:color w:val="000000"/>
          <w:szCs w:val="20"/>
          <w:shd w:val="clear" w:color="auto" w:fill="FFFFFF"/>
        </w:rPr>
        <w:t>Karnac</w:t>
      </w:r>
      <w:proofErr w:type="spellEnd"/>
      <w:r>
        <w:rPr>
          <w:rFonts w:cstheme="minorHAnsi"/>
          <w:color w:val="000000"/>
          <w:szCs w:val="20"/>
          <w:shd w:val="clear" w:color="auto" w:fill="FFFFFF"/>
        </w:rPr>
        <w:t xml:space="preserve"> Books, p.1.</w:t>
      </w:r>
    </w:p>
    <w:p w:rsidR="002167EB" w:rsidRDefault="002167EB" w:rsidP="002167EB">
      <w:pPr>
        <w:rPr>
          <w:rFonts w:cstheme="minorHAnsi"/>
          <w:color w:val="000000"/>
          <w:sz w:val="44"/>
          <w:szCs w:val="20"/>
          <w:shd w:val="clear" w:color="auto" w:fill="FFFFFF"/>
        </w:rPr>
      </w:pPr>
      <w:r>
        <w:rPr>
          <w:rFonts w:cstheme="minorHAnsi"/>
          <w:color w:val="000000"/>
          <w:szCs w:val="20"/>
          <w:shd w:val="clear" w:color="auto" w:fill="FFFFFF"/>
        </w:rPr>
        <w:t xml:space="preserve">McDowall, A., Quinton, P., Brown, D., </w:t>
      </w:r>
      <w:proofErr w:type="spellStart"/>
      <w:r>
        <w:rPr>
          <w:rFonts w:cstheme="minorHAnsi"/>
          <w:color w:val="000000"/>
          <w:szCs w:val="20"/>
          <w:shd w:val="clear" w:color="auto" w:fill="FFFFFF"/>
        </w:rPr>
        <w:t>Carr</w:t>
      </w:r>
      <w:proofErr w:type="spellEnd"/>
      <w:r>
        <w:rPr>
          <w:rFonts w:cstheme="minorHAnsi"/>
          <w:color w:val="000000"/>
          <w:szCs w:val="20"/>
          <w:shd w:val="clear" w:color="auto" w:fill="FFFFFF"/>
        </w:rPr>
        <w:t xml:space="preserve">, I., </w:t>
      </w:r>
      <w:proofErr w:type="spellStart"/>
      <w:r>
        <w:rPr>
          <w:rFonts w:cstheme="minorHAnsi"/>
          <w:color w:val="000000"/>
          <w:szCs w:val="20"/>
          <w:shd w:val="clear" w:color="auto" w:fill="FFFFFF"/>
        </w:rPr>
        <w:t>Glorney</w:t>
      </w:r>
      <w:proofErr w:type="spellEnd"/>
      <w:r>
        <w:rPr>
          <w:rFonts w:cstheme="minorHAnsi"/>
          <w:color w:val="000000"/>
          <w:szCs w:val="20"/>
          <w:shd w:val="clear" w:color="auto" w:fill="FFFFFF"/>
        </w:rPr>
        <w:t xml:space="preserve">, E., Russell, S., </w:t>
      </w:r>
      <w:proofErr w:type="spellStart"/>
      <w:r>
        <w:rPr>
          <w:rFonts w:cstheme="minorHAnsi"/>
          <w:color w:val="000000"/>
          <w:szCs w:val="20"/>
          <w:shd w:val="clear" w:color="auto" w:fill="FFFFFF"/>
        </w:rPr>
        <w:t>Bharj</w:t>
      </w:r>
      <w:proofErr w:type="spellEnd"/>
      <w:r>
        <w:rPr>
          <w:rFonts w:cstheme="minorHAnsi"/>
          <w:color w:val="000000"/>
          <w:szCs w:val="20"/>
          <w:shd w:val="clear" w:color="auto" w:fill="FFFFFF"/>
        </w:rPr>
        <w:t>, N., Nash, R. and Coyle, A., 2015. </w:t>
      </w:r>
      <w:r>
        <w:rPr>
          <w:rFonts w:cstheme="minorHAnsi"/>
          <w:i/>
          <w:iCs/>
          <w:color w:val="000000"/>
          <w:szCs w:val="20"/>
          <w:shd w:val="clear" w:color="auto" w:fill="FFFFFF"/>
        </w:rPr>
        <w:t xml:space="preserve">Promoting Ethical Behaviour </w:t>
      </w:r>
      <w:proofErr w:type="gramStart"/>
      <w:r>
        <w:rPr>
          <w:rFonts w:cstheme="minorHAnsi"/>
          <w:i/>
          <w:iCs/>
          <w:color w:val="000000"/>
          <w:szCs w:val="20"/>
          <w:shd w:val="clear" w:color="auto" w:fill="FFFFFF"/>
        </w:rPr>
        <w:t>And</w:t>
      </w:r>
      <w:proofErr w:type="gramEnd"/>
      <w:r>
        <w:rPr>
          <w:rFonts w:cstheme="minorHAnsi"/>
          <w:i/>
          <w:iCs/>
          <w:color w:val="000000"/>
          <w:szCs w:val="20"/>
          <w:shd w:val="clear" w:color="auto" w:fill="FFFFFF"/>
        </w:rPr>
        <w:t xml:space="preserve"> Preventing Wrongdoing In Organisations</w:t>
      </w:r>
      <w:r>
        <w:rPr>
          <w:rFonts w:cstheme="minorHAnsi"/>
          <w:color w:val="000000"/>
          <w:szCs w:val="20"/>
          <w:shd w:val="clear" w:color="auto" w:fill="FFFFFF"/>
        </w:rPr>
        <w:t>. [PDF] London: College of Policing Limited, pp.3</w:t>
      </w:r>
      <w:proofErr w:type="gramStart"/>
      <w:r>
        <w:rPr>
          <w:rFonts w:cstheme="minorHAnsi"/>
          <w:color w:val="000000"/>
          <w:szCs w:val="20"/>
          <w:shd w:val="clear" w:color="auto" w:fill="FFFFFF"/>
        </w:rPr>
        <w:t>,4</w:t>
      </w:r>
      <w:proofErr w:type="gramEnd"/>
      <w:r>
        <w:rPr>
          <w:rFonts w:cstheme="minorHAnsi"/>
          <w:color w:val="000000"/>
          <w:szCs w:val="20"/>
          <w:shd w:val="clear" w:color="auto" w:fill="FFFFFF"/>
        </w:rPr>
        <w:t>. Available at: &lt;https://whatworks.college.police.uk/Research/Documents/150317_Integrity_REA_FINAL_REPORT.pdf&gt; [Accessed 21 August 2020].</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 xml:space="preserve">Met.police.uk. </w:t>
      </w:r>
      <w:proofErr w:type="spellStart"/>
      <w:r>
        <w:rPr>
          <w:rFonts w:cstheme="minorHAnsi"/>
          <w:color w:val="000000"/>
          <w:szCs w:val="20"/>
          <w:shd w:val="clear" w:color="auto" w:fill="FFFFFF"/>
        </w:rPr>
        <w:t>n.d.</w:t>
      </w:r>
      <w:proofErr w:type="spellEnd"/>
      <w:r>
        <w:rPr>
          <w:rFonts w:cstheme="minorHAnsi"/>
          <w:color w:val="000000"/>
          <w:szCs w:val="20"/>
          <w:shd w:val="clear" w:color="auto" w:fill="FFFFFF"/>
        </w:rPr>
        <w:t> </w:t>
      </w:r>
      <w:r>
        <w:rPr>
          <w:rFonts w:cstheme="minorHAnsi"/>
          <w:i/>
          <w:iCs/>
          <w:color w:val="000000"/>
          <w:szCs w:val="20"/>
          <w:shd w:val="clear" w:color="auto" w:fill="FFFFFF"/>
        </w:rPr>
        <w:t>What Is Domestic Abuse? | The Met</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&lt;https://www.met.police.uk/advice/advice-and-information/daa/domestic-abuse/what-is-domestic-abuse/&gt; [Accessed 10 July 2020].</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Milne, R., 2012. </w:t>
      </w:r>
      <w:r>
        <w:rPr>
          <w:rFonts w:cstheme="minorHAnsi"/>
          <w:i/>
          <w:iCs/>
          <w:color w:val="000000"/>
          <w:szCs w:val="20"/>
          <w:shd w:val="clear" w:color="auto" w:fill="FFFFFF"/>
        </w:rPr>
        <w:t>Forensic Intelligence</w:t>
      </w:r>
      <w:r>
        <w:rPr>
          <w:rFonts w:cstheme="minorHAnsi"/>
          <w:color w:val="000000"/>
          <w:szCs w:val="20"/>
          <w:shd w:val="clear" w:color="auto" w:fill="FFFFFF"/>
        </w:rPr>
        <w:t>. Boca Raton, Fla.: CRC Press, p.2.</w:t>
      </w:r>
    </w:p>
    <w:p w:rsidR="002167EB" w:rsidRDefault="002167EB" w:rsidP="002167EB">
      <w:pPr>
        <w:rPr>
          <w:rFonts w:cstheme="minorHAnsi"/>
          <w:color w:val="000000"/>
          <w:sz w:val="24"/>
          <w:szCs w:val="20"/>
          <w:shd w:val="clear" w:color="auto" w:fill="FFFFFF"/>
        </w:rPr>
      </w:pPr>
      <w:r>
        <w:rPr>
          <w:rFonts w:cstheme="minorHAnsi"/>
          <w:color w:val="000000"/>
          <w:szCs w:val="20"/>
          <w:shd w:val="clear" w:color="auto" w:fill="FFFFFF"/>
        </w:rPr>
        <w:t xml:space="preserve">Mindtools.com. </w:t>
      </w:r>
      <w:proofErr w:type="spellStart"/>
      <w:r>
        <w:rPr>
          <w:rFonts w:cstheme="minorHAnsi"/>
          <w:color w:val="000000"/>
          <w:szCs w:val="20"/>
          <w:shd w:val="clear" w:color="auto" w:fill="FFFFFF"/>
        </w:rPr>
        <w:t>n.d.</w:t>
      </w:r>
      <w:proofErr w:type="spellEnd"/>
      <w:r>
        <w:rPr>
          <w:rFonts w:cstheme="minorHAnsi"/>
          <w:color w:val="000000"/>
          <w:szCs w:val="20"/>
          <w:shd w:val="clear" w:color="auto" w:fill="FFFFFF"/>
        </w:rPr>
        <w:t> </w:t>
      </w:r>
      <w:r>
        <w:rPr>
          <w:rFonts w:cstheme="minorHAnsi"/>
          <w:i/>
          <w:iCs/>
          <w:color w:val="000000"/>
          <w:szCs w:val="20"/>
          <w:shd w:val="clear" w:color="auto" w:fill="FFFFFF"/>
        </w:rPr>
        <w:t>Forming, Storming, Norming, And Performing: Understanding The Stages Of Team Formation</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&lt;https://www.mindtools.com/pages/article/newLDR_86.htm&gt; [Accessed 20 August 2020].</w:t>
      </w:r>
    </w:p>
    <w:p w:rsidR="002167EB" w:rsidRDefault="002167EB" w:rsidP="002167EB">
      <w:pPr>
        <w:rPr>
          <w:rFonts w:cstheme="minorHAnsi"/>
          <w:color w:val="000000"/>
          <w:sz w:val="24"/>
          <w:szCs w:val="20"/>
          <w:shd w:val="clear" w:color="auto" w:fill="FFFFFF"/>
        </w:rPr>
      </w:pPr>
      <w:r>
        <w:rPr>
          <w:rFonts w:cstheme="minorHAnsi"/>
          <w:color w:val="000000"/>
          <w:szCs w:val="20"/>
          <w:shd w:val="clear" w:color="auto" w:fill="FFFFFF"/>
        </w:rPr>
        <w:t xml:space="preserve">Mukherjee, S. and </w:t>
      </w:r>
      <w:proofErr w:type="spellStart"/>
      <w:r>
        <w:rPr>
          <w:rFonts w:cstheme="minorHAnsi"/>
          <w:color w:val="000000"/>
          <w:szCs w:val="20"/>
          <w:shd w:val="clear" w:color="auto" w:fill="FFFFFF"/>
        </w:rPr>
        <w:t>Basu</w:t>
      </w:r>
      <w:proofErr w:type="spellEnd"/>
      <w:r>
        <w:rPr>
          <w:rFonts w:cstheme="minorHAnsi"/>
          <w:color w:val="000000"/>
          <w:szCs w:val="20"/>
          <w:shd w:val="clear" w:color="auto" w:fill="FFFFFF"/>
        </w:rPr>
        <w:t>, S., 2005. </w:t>
      </w:r>
      <w:r>
        <w:rPr>
          <w:rFonts w:cstheme="minorHAnsi"/>
          <w:i/>
          <w:iCs/>
          <w:color w:val="000000"/>
          <w:szCs w:val="20"/>
          <w:shd w:val="clear" w:color="auto" w:fill="FFFFFF"/>
        </w:rPr>
        <w:t xml:space="preserve">Organisation &amp; Management </w:t>
      </w:r>
      <w:proofErr w:type="gramStart"/>
      <w:r>
        <w:rPr>
          <w:rFonts w:cstheme="minorHAnsi"/>
          <w:i/>
          <w:iCs/>
          <w:color w:val="000000"/>
          <w:szCs w:val="20"/>
          <w:shd w:val="clear" w:color="auto" w:fill="FFFFFF"/>
        </w:rPr>
        <w:t>And</w:t>
      </w:r>
      <w:proofErr w:type="gramEnd"/>
      <w:r>
        <w:rPr>
          <w:rFonts w:cstheme="minorHAnsi"/>
          <w:i/>
          <w:iCs/>
          <w:color w:val="000000"/>
          <w:szCs w:val="20"/>
          <w:shd w:val="clear" w:color="auto" w:fill="FFFFFF"/>
        </w:rPr>
        <w:t xml:space="preserve"> Business Communication</w:t>
      </w:r>
      <w:r>
        <w:rPr>
          <w:rFonts w:cstheme="minorHAnsi"/>
          <w:color w:val="000000"/>
          <w:szCs w:val="20"/>
          <w:shd w:val="clear" w:color="auto" w:fill="FFFFFF"/>
        </w:rPr>
        <w:t xml:space="preserve">. 1st </w:t>
      </w:r>
      <w:proofErr w:type="gramStart"/>
      <w:r>
        <w:rPr>
          <w:rFonts w:cstheme="minorHAnsi"/>
          <w:color w:val="000000"/>
          <w:szCs w:val="20"/>
          <w:shd w:val="clear" w:color="auto" w:fill="FFFFFF"/>
        </w:rPr>
        <w:t>ed</w:t>
      </w:r>
      <w:proofErr w:type="gramEnd"/>
      <w:r>
        <w:rPr>
          <w:rFonts w:cstheme="minorHAnsi"/>
          <w:color w:val="000000"/>
          <w:szCs w:val="20"/>
          <w:shd w:val="clear" w:color="auto" w:fill="FFFFFF"/>
        </w:rPr>
        <w:t>. New Delhi: New Age International (P) Limited, p.135.</w:t>
      </w:r>
    </w:p>
    <w:p w:rsidR="002167EB" w:rsidRDefault="002167EB" w:rsidP="002167EB">
      <w:pPr>
        <w:rPr>
          <w:rFonts w:cstheme="minorHAnsi"/>
          <w:color w:val="000000"/>
          <w:szCs w:val="20"/>
          <w:shd w:val="clear" w:color="auto" w:fill="FFFFFF"/>
        </w:rPr>
      </w:pPr>
      <w:proofErr w:type="spellStart"/>
      <w:proofErr w:type="gramStart"/>
      <w:r>
        <w:rPr>
          <w:rFonts w:cstheme="minorHAnsi"/>
          <w:color w:val="000000"/>
          <w:szCs w:val="20"/>
          <w:shd w:val="clear" w:color="auto" w:fill="FFFFFF"/>
        </w:rPr>
        <w:t>n.d</w:t>
      </w:r>
      <w:proofErr w:type="gramEnd"/>
      <w:r>
        <w:rPr>
          <w:rFonts w:cstheme="minorHAnsi"/>
          <w:color w:val="000000"/>
          <w:szCs w:val="20"/>
          <w:shd w:val="clear" w:color="auto" w:fill="FFFFFF"/>
        </w:rPr>
        <w:t>.</w:t>
      </w:r>
      <w:proofErr w:type="spellEnd"/>
      <w:r>
        <w:rPr>
          <w:rFonts w:cstheme="minorHAnsi"/>
          <w:color w:val="000000"/>
          <w:szCs w:val="20"/>
          <w:shd w:val="clear" w:color="auto" w:fill="FFFFFF"/>
        </w:rPr>
        <w:t> </w:t>
      </w:r>
      <w:r>
        <w:rPr>
          <w:rFonts w:cstheme="minorHAnsi"/>
          <w:i/>
          <w:iCs/>
          <w:color w:val="000000"/>
          <w:szCs w:val="20"/>
          <w:shd w:val="clear" w:color="auto" w:fill="FFFFFF"/>
        </w:rPr>
        <w:t>Neighbourhood Policing Guidelines</w:t>
      </w:r>
      <w:r>
        <w:rPr>
          <w:rFonts w:cstheme="minorHAnsi"/>
          <w:color w:val="000000"/>
          <w:szCs w:val="20"/>
          <w:shd w:val="clear" w:color="auto" w:fill="FFFFFF"/>
        </w:rPr>
        <w:t>. [PDF] College Of Policing, pp.19</w:t>
      </w:r>
      <w:proofErr w:type="gramStart"/>
      <w:r>
        <w:rPr>
          <w:rFonts w:cstheme="minorHAnsi"/>
          <w:color w:val="000000"/>
          <w:szCs w:val="20"/>
          <w:shd w:val="clear" w:color="auto" w:fill="FFFFFF"/>
        </w:rPr>
        <w:t>,20,21,22,23</w:t>
      </w:r>
      <w:proofErr w:type="gramEnd"/>
      <w:r>
        <w:rPr>
          <w:rFonts w:cstheme="minorHAnsi"/>
          <w:color w:val="000000"/>
          <w:szCs w:val="20"/>
          <w:shd w:val="clear" w:color="auto" w:fill="FFFFFF"/>
        </w:rPr>
        <w:t>. Available at: &lt;https://www.college.police.uk/What-we-do/Standards/Guidelines/Neighbourhood-Policing/Documents/NPG_supporting_material_senior_leaders.pdf&gt; [Accessed 11 July 2020].</w:t>
      </w:r>
    </w:p>
    <w:p w:rsidR="002167EB" w:rsidRDefault="002167EB" w:rsidP="002167EB">
      <w:pPr>
        <w:rPr>
          <w:rFonts w:cstheme="minorHAnsi"/>
          <w:color w:val="000000"/>
          <w:szCs w:val="20"/>
          <w:shd w:val="clear" w:color="auto" w:fill="FFFFFF"/>
        </w:rPr>
      </w:pPr>
      <w:proofErr w:type="spellStart"/>
      <w:proofErr w:type="gramStart"/>
      <w:r>
        <w:rPr>
          <w:rFonts w:cstheme="minorHAnsi"/>
          <w:color w:val="000000"/>
          <w:szCs w:val="20"/>
          <w:shd w:val="clear" w:color="auto" w:fill="FFFFFF"/>
        </w:rPr>
        <w:t>n.d</w:t>
      </w:r>
      <w:proofErr w:type="gramEnd"/>
      <w:r>
        <w:rPr>
          <w:rFonts w:cstheme="minorHAnsi"/>
          <w:color w:val="000000"/>
          <w:szCs w:val="20"/>
          <w:shd w:val="clear" w:color="auto" w:fill="FFFFFF"/>
        </w:rPr>
        <w:t>.</w:t>
      </w:r>
      <w:proofErr w:type="spellEnd"/>
      <w:r>
        <w:rPr>
          <w:rFonts w:cstheme="minorHAnsi"/>
          <w:color w:val="000000"/>
          <w:szCs w:val="20"/>
          <w:shd w:val="clear" w:color="auto" w:fill="FFFFFF"/>
        </w:rPr>
        <w:t> </w:t>
      </w:r>
      <w:r>
        <w:rPr>
          <w:rFonts w:cstheme="minorHAnsi"/>
          <w:i/>
          <w:iCs/>
          <w:color w:val="000000"/>
          <w:szCs w:val="20"/>
          <w:shd w:val="clear" w:color="auto" w:fill="FFFFFF"/>
        </w:rPr>
        <w:t>Reflection: What Is It And Why Is It Useful?</w:t>
      </w:r>
      <w:r>
        <w:rPr>
          <w:rFonts w:cstheme="minorHAnsi"/>
          <w:color w:val="000000"/>
          <w:szCs w:val="20"/>
          <w:shd w:val="clear" w:color="auto" w:fill="FFFFFF"/>
        </w:rPr>
        <w:t>. [PDF] University of Edinburgh. Available at: &lt;http://www.docs.hss.ed.ac.uk/iad/Learning_teaching/Academic_pastoral/Reflect/Reflection_explanation_HO.pdf&gt; [Accessed 31 July 2020].</w:t>
      </w:r>
    </w:p>
    <w:p w:rsidR="002167EB" w:rsidRDefault="002167EB" w:rsidP="002167EB">
      <w:r>
        <w:rPr>
          <w:rFonts w:cstheme="minorHAnsi"/>
          <w:color w:val="000000"/>
          <w:szCs w:val="20"/>
          <w:shd w:val="clear" w:color="auto" w:fill="FFFFFF"/>
        </w:rPr>
        <w:t>Nationalcrimeagency.gov.uk. 2020. </w:t>
      </w:r>
      <w:r>
        <w:rPr>
          <w:i/>
          <w:iCs/>
        </w:rPr>
        <w:t>Chemical Suspicious Activity Reports</w:t>
      </w:r>
      <w:r>
        <w:t>. [</w:t>
      </w:r>
      <w:proofErr w:type="gramStart"/>
      <w:r>
        <w:t>online</w:t>
      </w:r>
      <w:proofErr w:type="gramEnd"/>
      <w:r>
        <w:t>] Available at: &lt;https://nationalcrimeagency.gov.uk/what-we-do/crime-threats/drug-trafficking/chemical-suspicious-activity-reports&gt; [Accessed 1 September 2020].</w:t>
      </w:r>
    </w:p>
    <w:p w:rsidR="002167EB" w:rsidRDefault="002167EB" w:rsidP="002167EB">
      <w:pPr>
        <w:rPr>
          <w:rFonts w:cstheme="minorHAnsi"/>
          <w:color w:val="000000"/>
          <w:sz w:val="40"/>
          <w:szCs w:val="20"/>
          <w:shd w:val="clear" w:color="auto" w:fill="FFFFFF"/>
        </w:rPr>
      </w:pPr>
      <w:r>
        <w:rPr>
          <w:rFonts w:cstheme="minorHAnsi"/>
          <w:color w:val="000000"/>
          <w:szCs w:val="20"/>
          <w:shd w:val="clear" w:color="auto" w:fill="FFFFFF"/>
        </w:rPr>
        <w:t>Nationalcrimeagency.gov.uk. 2020. </w:t>
      </w:r>
      <w:r>
        <w:rPr>
          <w:i/>
          <w:iCs/>
        </w:rPr>
        <w:t>Drug Trafficking</w:t>
      </w:r>
      <w:r>
        <w:t>. [</w:t>
      </w:r>
      <w:proofErr w:type="gramStart"/>
      <w:r>
        <w:t>online</w:t>
      </w:r>
      <w:proofErr w:type="gramEnd"/>
      <w:r>
        <w:t>] Available at: &lt;https://www.nationalcrimeagency.gov.uk/what-we-do/crime-threats/drug-trafficking&gt; [Accessed 1 September 2020].</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Nationalcrimeagency.gov.uk. 2020. </w:t>
      </w:r>
      <w:r>
        <w:rPr>
          <w:rFonts w:cstheme="minorHAnsi"/>
          <w:i/>
          <w:iCs/>
          <w:color w:val="000000"/>
          <w:szCs w:val="20"/>
          <w:shd w:val="clear" w:color="auto" w:fill="FFFFFF"/>
        </w:rPr>
        <w:t>What We Do</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&lt;https://www.nationalcrimeagency.gov.uk/what-we-do/drugs&gt; [Accessed 1 September 2020].</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Ons.gov.uk. 2019. </w:t>
      </w:r>
      <w:r>
        <w:rPr>
          <w:rFonts w:cstheme="minorHAnsi"/>
          <w:i/>
          <w:iCs/>
          <w:color w:val="000000"/>
          <w:szCs w:val="20"/>
          <w:shd w:val="clear" w:color="auto" w:fill="FFFFFF"/>
        </w:rPr>
        <w:t xml:space="preserve">Domestic Abuse </w:t>
      </w:r>
      <w:proofErr w:type="gramStart"/>
      <w:r>
        <w:rPr>
          <w:rFonts w:cstheme="minorHAnsi"/>
          <w:i/>
          <w:iCs/>
          <w:color w:val="000000"/>
          <w:szCs w:val="20"/>
          <w:shd w:val="clear" w:color="auto" w:fill="FFFFFF"/>
        </w:rPr>
        <w:t>In</w:t>
      </w:r>
      <w:proofErr w:type="gramEnd"/>
      <w:r>
        <w:rPr>
          <w:rFonts w:cstheme="minorHAnsi"/>
          <w:i/>
          <w:iCs/>
          <w:color w:val="000000"/>
          <w:szCs w:val="20"/>
          <w:shd w:val="clear" w:color="auto" w:fill="FFFFFF"/>
        </w:rPr>
        <w:t xml:space="preserve"> England And Wales Overview - Office For National Statistics</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&lt;https://www.ons.gov.uk/peoplepopulationandcommunity/crimeandjustice/bulletins/domesticabuseinenglandandwalesoverview/november2019&gt; [Accessed 10 July 2020].</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 xml:space="preserve">People Leaders. </w:t>
      </w:r>
      <w:proofErr w:type="spellStart"/>
      <w:r>
        <w:rPr>
          <w:rFonts w:cstheme="minorHAnsi"/>
          <w:color w:val="000000"/>
          <w:szCs w:val="20"/>
          <w:shd w:val="clear" w:color="auto" w:fill="FFFFFF"/>
        </w:rPr>
        <w:t>n.d.</w:t>
      </w:r>
      <w:proofErr w:type="spellEnd"/>
      <w:r>
        <w:rPr>
          <w:rFonts w:cstheme="minorHAnsi"/>
          <w:color w:val="000000"/>
          <w:szCs w:val="20"/>
          <w:shd w:val="clear" w:color="auto" w:fill="FFFFFF"/>
        </w:rPr>
        <w:t> </w:t>
      </w:r>
      <w:r>
        <w:rPr>
          <w:rFonts w:cstheme="minorHAnsi"/>
          <w:i/>
          <w:iCs/>
          <w:color w:val="000000"/>
          <w:szCs w:val="20"/>
          <w:shd w:val="clear" w:color="auto" w:fill="FFFFFF"/>
        </w:rPr>
        <w:t xml:space="preserve">How </w:t>
      </w:r>
      <w:proofErr w:type="gramStart"/>
      <w:r>
        <w:rPr>
          <w:rFonts w:cstheme="minorHAnsi"/>
          <w:i/>
          <w:iCs/>
          <w:color w:val="000000"/>
          <w:szCs w:val="20"/>
          <w:shd w:val="clear" w:color="auto" w:fill="FFFFFF"/>
        </w:rPr>
        <w:t>To</w:t>
      </w:r>
      <w:proofErr w:type="gramEnd"/>
      <w:r>
        <w:rPr>
          <w:rFonts w:cstheme="minorHAnsi"/>
          <w:i/>
          <w:iCs/>
          <w:color w:val="000000"/>
          <w:szCs w:val="20"/>
          <w:shd w:val="clear" w:color="auto" w:fill="FFFFFF"/>
        </w:rPr>
        <w:t xml:space="preserve"> Interpret </w:t>
      </w:r>
      <w:proofErr w:type="spellStart"/>
      <w:r>
        <w:rPr>
          <w:rFonts w:cstheme="minorHAnsi"/>
          <w:i/>
          <w:iCs/>
          <w:color w:val="000000"/>
          <w:szCs w:val="20"/>
          <w:shd w:val="clear" w:color="auto" w:fill="FFFFFF"/>
        </w:rPr>
        <w:t>Lencioni’S</w:t>
      </w:r>
      <w:proofErr w:type="spellEnd"/>
      <w:r>
        <w:rPr>
          <w:rFonts w:cstheme="minorHAnsi"/>
          <w:i/>
          <w:iCs/>
          <w:color w:val="000000"/>
          <w:szCs w:val="20"/>
          <w:shd w:val="clear" w:color="auto" w:fill="FFFFFF"/>
        </w:rPr>
        <w:t xml:space="preserve"> 5 Dysfunctions Of A Team</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&lt;https://peopleleaders.com.au/how-to-interpret-lencionis-5-dysfunctions-of-a-team/&gt; [Accessed 20 August 2020].</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lastRenderedPageBreak/>
        <w:t xml:space="preserve">Porter, L. and </w:t>
      </w:r>
      <w:proofErr w:type="spellStart"/>
      <w:r>
        <w:rPr>
          <w:rFonts w:cstheme="minorHAnsi"/>
          <w:color w:val="000000"/>
          <w:szCs w:val="20"/>
          <w:shd w:val="clear" w:color="auto" w:fill="FFFFFF"/>
        </w:rPr>
        <w:t>Warrender</w:t>
      </w:r>
      <w:proofErr w:type="spellEnd"/>
      <w:r>
        <w:rPr>
          <w:rFonts w:cstheme="minorHAnsi"/>
          <w:color w:val="000000"/>
          <w:szCs w:val="20"/>
          <w:shd w:val="clear" w:color="auto" w:fill="FFFFFF"/>
        </w:rPr>
        <w:t xml:space="preserve">, C., </w:t>
      </w:r>
      <w:proofErr w:type="spellStart"/>
      <w:r>
        <w:rPr>
          <w:rFonts w:cstheme="minorHAnsi"/>
          <w:color w:val="000000"/>
          <w:szCs w:val="20"/>
          <w:shd w:val="clear" w:color="auto" w:fill="FFFFFF"/>
        </w:rPr>
        <w:t>n.d.</w:t>
      </w:r>
      <w:proofErr w:type="spellEnd"/>
      <w:r>
        <w:rPr>
          <w:rFonts w:cstheme="minorHAnsi"/>
          <w:color w:val="000000"/>
          <w:szCs w:val="20"/>
          <w:shd w:val="clear" w:color="auto" w:fill="FFFFFF"/>
        </w:rPr>
        <w:t> </w:t>
      </w:r>
      <w:r>
        <w:rPr>
          <w:rFonts w:cstheme="minorHAnsi"/>
          <w:i/>
          <w:iCs/>
          <w:color w:val="000000"/>
          <w:szCs w:val="20"/>
          <w:shd w:val="clear" w:color="auto" w:fill="FFFFFF"/>
        </w:rPr>
        <w:t xml:space="preserve">A Multivariate Model </w:t>
      </w:r>
      <w:proofErr w:type="gramStart"/>
      <w:r>
        <w:rPr>
          <w:rFonts w:cstheme="minorHAnsi"/>
          <w:i/>
          <w:iCs/>
          <w:color w:val="000000"/>
          <w:szCs w:val="20"/>
          <w:shd w:val="clear" w:color="auto" w:fill="FFFFFF"/>
        </w:rPr>
        <w:t>Of</w:t>
      </w:r>
      <w:proofErr w:type="gramEnd"/>
      <w:r>
        <w:rPr>
          <w:rFonts w:cstheme="minorHAnsi"/>
          <w:i/>
          <w:iCs/>
          <w:color w:val="000000"/>
          <w:szCs w:val="20"/>
          <w:shd w:val="clear" w:color="auto" w:fill="FFFFFF"/>
        </w:rPr>
        <w:t xml:space="preserve"> Police Deviance: Examining The Nature Of Corruption, Crime And Misconduct</w:t>
      </w:r>
      <w:r>
        <w:rPr>
          <w:rFonts w:cstheme="minorHAnsi"/>
          <w:color w:val="000000"/>
          <w:szCs w:val="20"/>
          <w:shd w:val="clear" w:color="auto" w:fill="FFFFFF"/>
        </w:rPr>
        <w:t>. [PDF] pp.6</w:t>
      </w:r>
      <w:proofErr w:type="gramStart"/>
      <w:r>
        <w:rPr>
          <w:rFonts w:cstheme="minorHAnsi"/>
          <w:color w:val="000000"/>
          <w:szCs w:val="20"/>
          <w:shd w:val="clear" w:color="auto" w:fill="FFFFFF"/>
        </w:rPr>
        <w:t>,7</w:t>
      </w:r>
      <w:proofErr w:type="gramEnd"/>
      <w:r>
        <w:rPr>
          <w:rFonts w:cstheme="minorHAnsi"/>
          <w:color w:val="000000"/>
          <w:szCs w:val="20"/>
          <w:shd w:val="clear" w:color="auto" w:fill="FFFFFF"/>
        </w:rPr>
        <w:t>. Available at: &lt;https://core.ac.uk/download/pdf/143885901.pdf&gt; [Accessed 21 August 2020].</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Porter, T., 2019. </w:t>
      </w:r>
      <w:r>
        <w:rPr>
          <w:rFonts w:cstheme="minorHAnsi"/>
          <w:i/>
          <w:iCs/>
          <w:color w:val="000000"/>
          <w:szCs w:val="20"/>
          <w:shd w:val="clear" w:color="auto" w:fill="FFFFFF"/>
        </w:rPr>
        <w:t xml:space="preserve">How Effective Are Video Surveillance Systems (VSS)? - Surveillance Camera </w:t>
      </w:r>
      <w:proofErr w:type="spellStart"/>
      <w:r>
        <w:rPr>
          <w:rFonts w:cstheme="minorHAnsi"/>
          <w:i/>
          <w:iCs/>
          <w:color w:val="000000"/>
          <w:szCs w:val="20"/>
          <w:shd w:val="clear" w:color="auto" w:fill="FFFFFF"/>
        </w:rPr>
        <w:t>Commissioner’S</w:t>
      </w:r>
      <w:proofErr w:type="spellEnd"/>
      <w:r>
        <w:rPr>
          <w:rFonts w:cstheme="minorHAnsi"/>
          <w:i/>
          <w:iCs/>
          <w:color w:val="000000"/>
          <w:szCs w:val="20"/>
          <w:shd w:val="clear" w:color="auto" w:fill="FFFFFF"/>
        </w:rPr>
        <w:t xml:space="preserve"> Office</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Videosurveillance.blog.gov.uk. Available at: &lt;https://videosurveillance.blog.gov.uk/2019/05/28/how-effective-are-video-surveillance-systems-vss/&gt; [Accessed 1 September 2020].</w:t>
      </w:r>
    </w:p>
    <w:p w:rsidR="002167EB" w:rsidRDefault="002167EB" w:rsidP="002167EB">
      <w:pPr>
        <w:rPr>
          <w:rFonts w:cstheme="minorHAnsi"/>
          <w:color w:val="000000"/>
          <w:sz w:val="36"/>
          <w:szCs w:val="20"/>
          <w:shd w:val="clear" w:color="auto" w:fill="FFFFFF"/>
        </w:rPr>
      </w:pPr>
      <w:proofErr w:type="spellStart"/>
      <w:r>
        <w:rPr>
          <w:rFonts w:cstheme="minorHAnsi"/>
          <w:color w:val="000000"/>
          <w:szCs w:val="20"/>
          <w:shd w:val="clear" w:color="auto" w:fill="FFFFFF"/>
        </w:rPr>
        <w:t>Ratcliffe</w:t>
      </w:r>
      <w:proofErr w:type="spellEnd"/>
      <w:r>
        <w:rPr>
          <w:rFonts w:cstheme="minorHAnsi"/>
          <w:color w:val="000000"/>
          <w:szCs w:val="20"/>
          <w:shd w:val="clear" w:color="auto" w:fill="FFFFFF"/>
        </w:rPr>
        <w:t>, J., 2008. </w:t>
      </w:r>
      <w:r>
        <w:rPr>
          <w:rFonts w:cstheme="minorHAnsi"/>
          <w:i/>
          <w:iCs/>
          <w:color w:val="000000"/>
          <w:szCs w:val="20"/>
          <w:shd w:val="clear" w:color="auto" w:fill="FFFFFF"/>
        </w:rPr>
        <w:t>Intelligence-Led Policing</w:t>
      </w:r>
      <w:r>
        <w:rPr>
          <w:rFonts w:cstheme="minorHAnsi"/>
          <w:color w:val="000000"/>
          <w:szCs w:val="20"/>
          <w:shd w:val="clear" w:color="auto" w:fill="FFFFFF"/>
        </w:rPr>
        <w:t xml:space="preserve">. Devon: </w:t>
      </w:r>
      <w:proofErr w:type="spellStart"/>
      <w:r>
        <w:rPr>
          <w:rFonts w:cstheme="minorHAnsi"/>
          <w:color w:val="000000"/>
          <w:szCs w:val="20"/>
          <w:shd w:val="clear" w:color="auto" w:fill="FFFFFF"/>
        </w:rPr>
        <w:t>Willan</w:t>
      </w:r>
      <w:proofErr w:type="spellEnd"/>
      <w:r>
        <w:rPr>
          <w:rFonts w:cstheme="minorHAnsi"/>
          <w:color w:val="000000"/>
          <w:szCs w:val="20"/>
          <w:shd w:val="clear" w:color="auto" w:fill="FFFFFF"/>
        </w:rPr>
        <w:t xml:space="preserve"> Publishing, p.22.</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 xml:space="preserve">Reducing the Risk of Domestic Abuse. </w:t>
      </w:r>
      <w:proofErr w:type="spellStart"/>
      <w:proofErr w:type="gramStart"/>
      <w:r>
        <w:rPr>
          <w:rFonts w:cstheme="minorHAnsi"/>
          <w:color w:val="000000"/>
          <w:szCs w:val="20"/>
          <w:shd w:val="clear" w:color="auto" w:fill="FFFFFF"/>
        </w:rPr>
        <w:t>n.d</w:t>
      </w:r>
      <w:proofErr w:type="gramEnd"/>
      <w:r>
        <w:rPr>
          <w:rFonts w:cstheme="minorHAnsi"/>
          <w:color w:val="000000"/>
          <w:szCs w:val="20"/>
          <w:shd w:val="clear" w:color="auto" w:fill="FFFFFF"/>
        </w:rPr>
        <w:t>.</w:t>
      </w:r>
      <w:proofErr w:type="spellEnd"/>
      <w:r>
        <w:rPr>
          <w:rFonts w:cstheme="minorHAnsi"/>
          <w:color w:val="000000"/>
          <w:szCs w:val="20"/>
          <w:shd w:val="clear" w:color="auto" w:fill="FFFFFF"/>
        </w:rPr>
        <w:t> </w:t>
      </w:r>
      <w:r>
        <w:rPr>
          <w:rFonts w:cstheme="minorHAnsi"/>
          <w:i/>
          <w:iCs/>
          <w:color w:val="000000"/>
          <w:szCs w:val="20"/>
          <w:shd w:val="clear" w:color="auto" w:fill="FFFFFF"/>
        </w:rPr>
        <w:t>Risk Identification And Assessment</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&lt;https://www.reducingtherisk.org.uk/cms/content/risk&gt; [Accessed 10 July 2020].</w:t>
      </w:r>
    </w:p>
    <w:p w:rsidR="002167EB" w:rsidRDefault="002167EB" w:rsidP="002167EB">
      <w:pPr>
        <w:rPr>
          <w:rFonts w:cstheme="minorHAnsi"/>
          <w:color w:val="000000"/>
          <w:sz w:val="28"/>
          <w:szCs w:val="20"/>
          <w:shd w:val="clear" w:color="auto" w:fill="FFFFFF"/>
        </w:rPr>
      </w:pPr>
      <w:r>
        <w:rPr>
          <w:rFonts w:cstheme="minorHAnsi"/>
          <w:color w:val="000000"/>
          <w:szCs w:val="20"/>
          <w:shd w:val="clear" w:color="auto" w:fill="FFFFFF"/>
        </w:rPr>
        <w:t>Reynolds, W., Miller, G. and Weiner, I., 2013. </w:t>
      </w:r>
      <w:r>
        <w:rPr>
          <w:rFonts w:cstheme="minorHAnsi"/>
          <w:i/>
          <w:iCs/>
          <w:color w:val="000000"/>
          <w:szCs w:val="20"/>
          <w:shd w:val="clear" w:color="auto" w:fill="FFFFFF"/>
        </w:rPr>
        <w:t xml:space="preserve">Handbook </w:t>
      </w:r>
      <w:proofErr w:type="gramStart"/>
      <w:r>
        <w:rPr>
          <w:rFonts w:cstheme="minorHAnsi"/>
          <w:i/>
          <w:iCs/>
          <w:color w:val="000000"/>
          <w:szCs w:val="20"/>
          <w:shd w:val="clear" w:color="auto" w:fill="FFFFFF"/>
        </w:rPr>
        <w:t>Of</w:t>
      </w:r>
      <w:proofErr w:type="gramEnd"/>
      <w:r>
        <w:rPr>
          <w:rFonts w:cstheme="minorHAnsi"/>
          <w:i/>
          <w:iCs/>
          <w:color w:val="000000"/>
          <w:szCs w:val="20"/>
          <w:shd w:val="clear" w:color="auto" w:fill="FFFFFF"/>
        </w:rPr>
        <w:t xml:space="preserve"> Psychology</w:t>
      </w:r>
      <w:r>
        <w:rPr>
          <w:rFonts w:cstheme="minorHAnsi"/>
          <w:color w:val="000000"/>
          <w:szCs w:val="20"/>
          <w:shd w:val="clear" w:color="auto" w:fill="FFFFFF"/>
        </w:rPr>
        <w:t xml:space="preserve">. 7th ed. Hoboken, N.J.: John Wiley &amp; Sons </w:t>
      </w:r>
      <w:proofErr w:type="spellStart"/>
      <w:r>
        <w:rPr>
          <w:rFonts w:cstheme="minorHAnsi"/>
          <w:color w:val="000000"/>
          <w:szCs w:val="20"/>
          <w:shd w:val="clear" w:color="auto" w:fill="FFFFFF"/>
        </w:rPr>
        <w:t>Inc</w:t>
      </w:r>
      <w:proofErr w:type="spellEnd"/>
      <w:r>
        <w:rPr>
          <w:rFonts w:cstheme="minorHAnsi"/>
          <w:color w:val="000000"/>
          <w:szCs w:val="20"/>
          <w:shd w:val="clear" w:color="auto" w:fill="FFFFFF"/>
        </w:rPr>
        <w:t>, p.181.</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 xml:space="preserve">Safelives.org.uk. </w:t>
      </w:r>
      <w:proofErr w:type="spellStart"/>
      <w:r>
        <w:rPr>
          <w:rFonts w:cstheme="minorHAnsi"/>
          <w:color w:val="000000"/>
          <w:szCs w:val="20"/>
          <w:shd w:val="clear" w:color="auto" w:fill="FFFFFF"/>
        </w:rPr>
        <w:t>n.d.</w:t>
      </w:r>
      <w:proofErr w:type="spellEnd"/>
      <w:r>
        <w:rPr>
          <w:rFonts w:cstheme="minorHAnsi"/>
          <w:color w:val="000000"/>
          <w:szCs w:val="20"/>
          <w:shd w:val="clear" w:color="auto" w:fill="FFFFFF"/>
        </w:rPr>
        <w:t> </w:t>
      </w:r>
      <w:r>
        <w:rPr>
          <w:rFonts w:cstheme="minorHAnsi"/>
          <w:i/>
          <w:iCs/>
          <w:color w:val="000000"/>
          <w:szCs w:val="20"/>
          <w:shd w:val="clear" w:color="auto" w:fill="FFFFFF"/>
        </w:rPr>
        <w:t xml:space="preserve">Resources For Identifying The Risk Victims Face | </w:t>
      </w:r>
      <w:proofErr w:type="spellStart"/>
      <w:r>
        <w:rPr>
          <w:rFonts w:cstheme="minorHAnsi"/>
          <w:i/>
          <w:iCs/>
          <w:color w:val="000000"/>
          <w:szCs w:val="20"/>
          <w:shd w:val="clear" w:color="auto" w:fill="FFFFFF"/>
        </w:rPr>
        <w:t>Safelives</w:t>
      </w:r>
      <w:proofErr w:type="spellEnd"/>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&lt;https://safelives.org.uk/practice-support/resources-identifying-risk-victims-face#:~:text=Dash%20stands%20for%20domestic%20abuse</w:t>
      </w:r>
      <w:proofErr w:type="gramStart"/>
      <w:r>
        <w:rPr>
          <w:rFonts w:cstheme="minorHAnsi"/>
          <w:color w:val="000000"/>
          <w:szCs w:val="20"/>
          <w:shd w:val="clear" w:color="auto" w:fill="FFFFFF"/>
        </w:rPr>
        <w:t>,they</w:t>
      </w:r>
      <w:proofErr w:type="gramEnd"/>
      <w:r>
        <w:rPr>
          <w:rFonts w:cstheme="minorHAnsi"/>
          <w:color w:val="000000"/>
          <w:szCs w:val="20"/>
          <w:shd w:val="clear" w:color="auto" w:fill="FFFFFF"/>
        </w:rPr>
        <w:t>%20live%2C%20whoever%20they%20are.&gt; [Accessed 10 July 2020].</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Seaward, B., 2006. </w:t>
      </w:r>
      <w:r>
        <w:rPr>
          <w:rFonts w:cstheme="minorHAnsi"/>
          <w:i/>
          <w:iCs/>
          <w:color w:val="000000"/>
          <w:szCs w:val="20"/>
          <w:shd w:val="clear" w:color="auto" w:fill="FFFFFF"/>
        </w:rPr>
        <w:t xml:space="preserve">Essentials </w:t>
      </w:r>
      <w:proofErr w:type="gramStart"/>
      <w:r>
        <w:rPr>
          <w:rFonts w:cstheme="minorHAnsi"/>
          <w:i/>
          <w:iCs/>
          <w:color w:val="000000"/>
          <w:szCs w:val="20"/>
          <w:shd w:val="clear" w:color="auto" w:fill="FFFFFF"/>
        </w:rPr>
        <w:t>Of</w:t>
      </w:r>
      <w:proofErr w:type="gramEnd"/>
      <w:r>
        <w:rPr>
          <w:rFonts w:cstheme="minorHAnsi"/>
          <w:i/>
          <w:iCs/>
          <w:color w:val="000000"/>
          <w:szCs w:val="20"/>
          <w:shd w:val="clear" w:color="auto" w:fill="FFFFFF"/>
        </w:rPr>
        <w:t xml:space="preserve"> Managing Stress</w:t>
      </w:r>
      <w:r>
        <w:rPr>
          <w:rFonts w:cstheme="minorHAnsi"/>
          <w:color w:val="000000"/>
          <w:szCs w:val="20"/>
          <w:shd w:val="clear" w:color="auto" w:fill="FFFFFF"/>
        </w:rPr>
        <w:t>. Jones &amp; Bartlett, p.21.</w:t>
      </w:r>
    </w:p>
    <w:p w:rsidR="002167EB" w:rsidRDefault="002167EB" w:rsidP="002167EB">
      <w:pPr>
        <w:rPr>
          <w:rFonts w:cstheme="minorHAnsi"/>
          <w:color w:val="000000"/>
          <w:sz w:val="28"/>
          <w:szCs w:val="20"/>
          <w:shd w:val="clear" w:color="auto" w:fill="FFFFFF"/>
        </w:rPr>
      </w:pPr>
      <w:proofErr w:type="spellStart"/>
      <w:r>
        <w:rPr>
          <w:rFonts w:cstheme="minorHAnsi"/>
          <w:color w:val="000000"/>
          <w:szCs w:val="20"/>
          <w:shd w:val="clear" w:color="auto" w:fill="FFFFFF"/>
        </w:rPr>
        <w:t>Sandoiu</w:t>
      </w:r>
      <w:proofErr w:type="spellEnd"/>
      <w:r>
        <w:rPr>
          <w:rFonts w:cstheme="minorHAnsi"/>
          <w:color w:val="000000"/>
          <w:szCs w:val="20"/>
          <w:shd w:val="clear" w:color="auto" w:fill="FFFFFF"/>
        </w:rPr>
        <w:t>, A., 2016. </w:t>
      </w:r>
      <w:r>
        <w:rPr>
          <w:rFonts w:cstheme="minorHAnsi"/>
          <w:i/>
          <w:iCs/>
          <w:color w:val="000000"/>
          <w:szCs w:val="20"/>
          <w:shd w:val="clear" w:color="auto" w:fill="FFFFFF"/>
        </w:rPr>
        <w:t>Poor Work-Life Balance Leads To Poor Health Later In Life</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Medicalnewstoday.com. Available at: &lt;https://www.medicalnewstoday.com/articles/313755&gt; [Accessed 31 July 2020].</w:t>
      </w:r>
    </w:p>
    <w:p w:rsidR="002167EB" w:rsidRDefault="002167EB" w:rsidP="002167EB">
      <w:pPr>
        <w:rPr>
          <w:rFonts w:cstheme="minorHAnsi"/>
          <w:color w:val="000000"/>
          <w:szCs w:val="20"/>
          <w:shd w:val="clear" w:color="auto" w:fill="FFFFFF"/>
        </w:rPr>
      </w:pPr>
      <w:proofErr w:type="spellStart"/>
      <w:r>
        <w:rPr>
          <w:rFonts w:cstheme="minorHAnsi"/>
          <w:color w:val="000000"/>
          <w:szCs w:val="20"/>
          <w:shd w:val="clear" w:color="auto" w:fill="FFFFFF"/>
        </w:rPr>
        <w:t>Sokro</w:t>
      </w:r>
      <w:proofErr w:type="spellEnd"/>
      <w:r>
        <w:rPr>
          <w:rFonts w:cstheme="minorHAnsi"/>
          <w:color w:val="000000"/>
          <w:szCs w:val="20"/>
          <w:shd w:val="clear" w:color="auto" w:fill="FFFFFF"/>
        </w:rPr>
        <w:t>, E., 2012. </w:t>
      </w:r>
      <w:r>
        <w:rPr>
          <w:rFonts w:cstheme="minorHAnsi"/>
          <w:i/>
          <w:iCs/>
          <w:color w:val="000000"/>
          <w:szCs w:val="20"/>
          <w:shd w:val="clear" w:color="auto" w:fill="FFFFFF"/>
        </w:rPr>
        <w:t xml:space="preserve">Problems </w:t>
      </w:r>
      <w:proofErr w:type="gramStart"/>
      <w:r>
        <w:rPr>
          <w:rFonts w:cstheme="minorHAnsi"/>
          <w:i/>
          <w:iCs/>
          <w:color w:val="000000"/>
          <w:szCs w:val="20"/>
          <w:shd w:val="clear" w:color="auto" w:fill="FFFFFF"/>
        </w:rPr>
        <w:t>Of</w:t>
      </w:r>
      <w:proofErr w:type="gramEnd"/>
      <w:r>
        <w:rPr>
          <w:rFonts w:cstheme="minorHAnsi"/>
          <w:i/>
          <w:iCs/>
          <w:color w:val="000000"/>
          <w:szCs w:val="20"/>
          <w:shd w:val="clear" w:color="auto" w:fill="FFFFFF"/>
        </w:rPr>
        <w:t xml:space="preserve"> MANAGEMENT In The 21St Century</w:t>
      </w:r>
      <w:r>
        <w:rPr>
          <w:rFonts w:cstheme="minorHAnsi"/>
          <w:color w:val="000000"/>
          <w:szCs w:val="20"/>
          <w:shd w:val="clear" w:color="auto" w:fill="FFFFFF"/>
        </w:rPr>
        <w:t>. 3rd ed. [PDF] p.1. Available at: &lt;http://www.scientiasocialis.lt/pmc/files/pdf/Sokro_Vol.3.pdf&gt; [Accessed 18 July 2020].</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 xml:space="preserve">Study.com. </w:t>
      </w:r>
      <w:proofErr w:type="spellStart"/>
      <w:r>
        <w:rPr>
          <w:rFonts w:cstheme="minorHAnsi"/>
          <w:color w:val="000000"/>
          <w:szCs w:val="20"/>
          <w:shd w:val="clear" w:color="auto" w:fill="FFFFFF"/>
        </w:rPr>
        <w:t>n.d.</w:t>
      </w:r>
      <w:proofErr w:type="spellEnd"/>
      <w:r>
        <w:rPr>
          <w:rFonts w:cstheme="minorHAnsi"/>
          <w:color w:val="000000"/>
          <w:szCs w:val="20"/>
          <w:shd w:val="clear" w:color="auto" w:fill="FFFFFF"/>
        </w:rPr>
        <w:t> </w:t>
      </w:r>
      <w:r>
        <w:rPr>
          <w:rFonts w:cstheme="minorHAnsi"/>
          <w:i/>
          <w:iCs/>
          <w:color w:val="000000"/>
          <w:szCs w:val="20"/>
          <w:shd w:val="clear" w:color="auto" w:fill="FFFFFF"/>
        </w:rPr>
        <w:t>What Is Interpersonal Conflict At Work</w:t>
      </w:r>
      <w:proofErr w:type="gramStart"/>
      <w:r>
        <w:rPr>
          <w:rFonts w:cstheme="minorHAnsi"/>
          <w:i/>
          <w:iCs/>
          <w:color w:val="000000"/>
          <w:szCs w:val="20"/>
          <w:shd w:val="clear" w:color="auto" w:fill="FFFFFF"/>
        </w:rPr>
        <w:t>?</w:t>
      </w:r>
      <w:r>
        <w:rPr>
          <w:rFonts w:cstheme="minorHAnsi"/>
          <w:color w:val="000000"/>
          <w:szCs w:val="20"/>
          <w:shd w:val="clear" w:color="auto" w:fill="FFFFFF"/>
        </w:rPr>
        <w:t>.</w:t>
      </w:r>
      <w:proofErr w:type="gramEnd"/>
      <w:r>
        <w:rPr>
          <w:rFonts w:cstheme="minorHAnsi"/>
          <w:color w:val="000000"/>
          <w:szCs w:val="20"/>
          <w:shd w:val="clear" w:color="auto" w:fill="FFFFFF"/>
        </w:rPr>
        <w:t xml:space="preserve">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&lt;https://study.com/academy/lesson/what-is-interpersonal-conflict-at-work-definition-types-examples.html&gt; [Accessed 20 August 2020].</w:t>
      </w:r>
    </w:p>
    <w:p w:rsidR="002167EB" w:rsidRDefault="002167EB" w:rsidP="002167EB">
      <w:pPr>
        <w:rPr>
          <w:rFonts w:cstheme="minorHAnsi"/>
          <w:color w:val="000000"/>
          <w:sz w:val="28"/>
          <w:szCs w:val="20"/>
          <w:shd w:val="clear" w:color="auto" w:fill="FFFFFF"/>
        </w:rPr>
      </w:pPr>
      <w:r>
        <w:rPr>
          <w:rFonts w:cstheme="minorHAnsi"/>
          <w:color w:val="000000"/>
          <w:szCs w:val="20"/>
          <w:shd w:val="clear" w:color="auto" w:fill="FFFFFF"/>
        </w:rPr>
        <w:t xml:space="preserve">Teambuilding.co.uk. </w:t>
      </w:r>
      <w:proofErr w:type="spellStart"/>
      <w:r>
        <w:rPr>
          <w:rFonts w:cstheme="minorHAnsi"/>
          <w:color w:val="000000"/>
          <w:szCs w:val="20"/>
          <w:shd w:val="clear" w:color="auto" w:fill="FFFFFF"/>
        </w:rPr>
        <w:t>n.d.</w:t>
      </w:r>
      <w:proofErr w:type="spellEnd"/>
      <w:r>
        <w:rPr>
          <w:rFonts w:cstheme="minorHAnsi"/>
          <w:color w:val="000000"/>
          <w:szCs w:val="20"/>
          <w:shd w:val="clear" w:color="auto" w:fill="FFFFFF"/>
        </w:rPr>
        <w:t> </w:t>
      </w:r>
      <w:r>
        <w:rPr>
          <w:rFonts w:cstheme="minorHAnsi"/>
          <w:i/>
          <w:iCs/>
          <w:color w:val="000000"/>
          <w:szCs w:val="20"/>
          <w:shd w:val="clear" w:color="auto" w:fill="FFFFFF"/>
        </w:rPr>
        <w:t xml:space="preserve">Tuckman; Forming - Storming - Norming - </w:t>
      </w:r>
      <w:proofErr w:type="spellStart"/>
      <w:r>
        <w:rPr>
          <w:rFonts w:cstheme="minorHAnsi"/>
          <w:i/>
          <w:iCs/>
          <w:color w:val="000000"/>
          <w:szCs w:val="20"/>
          <w:shd w:val="clear" w:color="auto" w:fill="FFFFFF"/>
        </w:rPr>
        <w:t>Perfoming</w:t>
      </w:r>
      <w:proofErr w:type="spellEnd"/>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&lt;https://www.teambuilding.co.uk/theory/Forming-Storming-Norming-Performing.html&gt; [Accessed 20 August 2020].</w:t>
      </w:r>
    </w:p>
    <w:p w:rsidR="002167EB" w:rsidRDefault="002167EB" w:rsidP="002167EB">
      <w:pPr>
        <w:rPr>
          <w:rFonts w:cstheme="minorHAnsi"/>
          <w:color w:val="000000"/>
          <w:szCs w:val="20"/>
          <w:shd w:val="clear" w:color="auto" w:fill="FFFFFF"/>
        </w:rPr>
      </w:pPr>
      <w:r>
        <w:rPr>
          <w:rFonts w:cstheme="minorHAnsi"/>
          <w:color w:val="000000"/>
          <w:szCs w:val="20"/>
          <w:shd w:val="clear" w:color="auto" w:fill="FFFFFF"/>
        </w:rPr>
        <w:t xml:space="preserve">The Happiness Index. </w:t>
      </w:r>
      <w:proofErr w:type="spellStart"/>
      <w:r>
        <w:rPr>
          <w:rFonts w:cstheme="minorHAnsi"/>
          <w:color w:val="000000"/>
          <w:szCs w:val="20"/>
          <w:shd w:val="clear" w:color="auto" w:fill="FFFFFF"/>
        </w:rPr>
        <w:t>n.d.</w:t>
      </w:r>
      <w:proofErr w:type="spellEnd"/>
      <w:r>
        <w:rPr>
          <w:rFonts w:cstheme="minorHAnsi"/>
          <w:color w:val="000000"/>
          <w:szCs w:val="20"/>
          <w:shd w:val="clear" w:color="auto" w:fill="FFFFFF"/>
        </w:rPr>
        <w:t> </w:t>
      </w:r>
      <w:r>
        <w:rPr>
          <w:rFonts w:cstheme="minorHAnsi"/>
          <w:i/>
          <w:iCs/>
          <w:color w:val="000000"/>
          <w:szCs w:val="20"/>
          <w:shd w:val="clear" w:color="auto" w:fill="FFFFFF"/>
        </w:rPr>
        <w:t xml:space="preserve">The Importance </w:t>
      </w:r>
      <w:proofErr w:type="gramStart"/>
      <w:r>
        <w:rPr>
          <w:rFonts w:cstheme="minorHAnsi"/>
          <w:i/>
          <w:iCs/>
          <w:color w:val="000000"/>
          <w:szCs w:val="20"/>
          <w:shd w:val="clear" w:color="auto" w:fill="FFFFFF"/>
        </w:rPr>
        <w:t>Of</w:t>
      </w:r>
      <w:proofErr w:type="gramEnd"/>
      <w:r>
        <w:rPr>
          <w:rFonts w:cstheme="minorHAnsi"/>
          <w:i/>
          <w:iCs/>
          <w:color w:val="000000"/>
          <w:szCs w:val="20"/>
          <w:shd w:val="clear" w:color="auto" w:fill="FFFFFF"/>
        </w:rPr>
        <w:t xml:space="preserve"> Work-Life Balance | The Happiness Index</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&lt;https://thehappinessindex.com/employee-engagement/importance-of-work-life-balance/&gt; [Accessed 31 July 2020].</w:t>
      </w:r>
    </w:p>
    <w:p w:rsidR="002167EB" w:rsidRDefault="002167EB" w:rsidP="002167EB">
      <w:pPr>
        <w:rPr>
          <w:rFonts w:cstheme="minorHAnsi"/>
          <w:color w:val="000000"/>
          <w:sz w:val="32"/>
          <w:szCs w:val="20"/>
          <w:shd w:val="clear" w:color="auto" w:fill="FFFFFF"/>
        </w:rPr>
      </w:pPr>
      <w:r>
        <w:rPr>
          <w:rFonts w:cstheme="minorHAnsi"/>
          <w:color w:val="000000"/>
          <w:szCs w:val="20"/>
          <w:shd w:val="clear" w:color="auto" w:fill="FFFFFF"/>
        </w:rPr>
        <w:t xml:space="preserve">The Happy Manager. </w:t>
      </w:r>
      <w:proofErr w:type="spellStart"/>
      <w:proofErr w:type="gramStart"/>
      <w:r>
        <w:rPr>
          <w:rFonts w:cstheme="minorHAnsi"/>
          <w:color w:val="000000"/>
          <w:szCs w:val="20"/>
          <w:shd w:val="clear" w:color="auto" w:fill="FFFFFF"/>
        </w:rPr>
        <w:t>n.d</w:t>
      </w:r>
      <w:proofErr w:type="gramEnd"/>
      <w:r>
        <w:rPr>
          <w:rFonts w:cstheme="minorHAnsi"/>
          <w:color w:val="000000"/>
          <w:szCs w:val="20"/>
          <w:shd w:val="clear" w:color="auto" w:fill="FFFFFF"/>
        </w:rPr>
        <w:t>.</w:t>
      </w:r>
      <w:proofErr w:type="spellEnd"/>
      <w:r>
        <w:rPr>
          <w:rFonts w:cstheme="minorHAnsi"/>
          <w:color w:val="000000"/>
          <w:szCs w:val="20"/>
          <w:shd w:val="clear" w:color="auto" w:fill="FFFFFF"/>
        </w:rPr>
        <w:t> </w:t>
      </w:r>
      <w:r>
        <w:rPr>
          <w:rFonts w:cstheme="minorHAnsi"/>
          <w:i/>
          <w:iCs/>
          <w:color w:val="000000"/>
          <w:szCs w:val="20"/>
          <w:shd w:val="clear" w:color="auto" w:fill="FFFFFF"/>
        </w:rPr>
        <w:t>Define Teamwork | A Teamwork Definition That Works!</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&lt;https://the-happy-manager.com/articles/define-teamwork/&gt; [Accessed 20 August 2020].</w:t>
      </w:r>
    </w:p>
    <w:p w:rsidR="002167EB" w:rsidRDefault="002167EB" w:rsidP="002167EB">
      <w:pPr>
        <w:rPr>
          <w:rFonts w:cstheme="minorHAnsi"/>
          <w:color w:val="000000"/>
          <w:sz w:val="28"/>
          <w:szCs w:val="20"/>
          <w:shd w:val="clear" w:color="auto" w:fill="FFFFFF"/>
        </w:rPr>
      </w:pPr>
      <w:r>
        <w:rPr>
          <w:rFonts w:cstheme="minorHAnsi"/>
          <w:color w:val="000000"/>
          <w:szCs w:val="20"/>
          <w:shd w:val="clear" w:color="auto" w:fill="FFFFFF"/>
        </w:rPr>
        <w:t xml:space="preserve">The Mind Clinic. </w:t>
      </w:r>
      <w:proofErr w:type="spellStart"/>
      <w:proofErr w:type="gramStart"/>
      <w:r>
        <w:rPr>
          <w:rFonts w:cstheme="minorHAnsi"/>
          <w:color w:val="000000"/>
          <w:szCs w:val="20"/>
          <w:shd w:val="clear" w:color="auto" w:fill="FFFFFF"/>
        </w:rPr>
        <w:t>n.d</w:t>
      </w:r>
      <w:proofErr w:type="gramEnd"/>
      <w:r>
        <w:rPr>
          <w:rFonts w:cstheme="minorHAnsi"/>
          <w:color w:val="000000"/>
          <w:szCs w:val="20"/>
          <w:shd w:val="clear" w:color="auto" w:fill="FFFFFF"/>
        </w:rPr>
        <w:t>.</w:t>
      </w:r>
      <w:proofErr w:type="spellEnd"/>
      <w:r>
        <w:rPr>
          <w:rFonts w:cstheme="minorHAnsi"/>
          <w:color w:val="000000"/>
          <w:szCs w:val="20"/>
          <w:shd w:val="clear" w:color="auto" w:fill="FFFFFF"/>
        </w:rPr>
        <w:t> </w:t>
      </w:r>
      <w:r>
        <w:rPr>
          <w:rFonts w:cstheme="minorHAnsi"/>
          <w:i/>
          <w:iCs/>
          <w:color w:val="000000"/>
          <w:szCs w:val="20"/>
          <w:shd w:val="clear" w:color="auto" w:fill="FFFFFF"/>
        </w:rPr>
        <w:t xml:space="preserve">Leadership...And </w:t>
      </w:r>
      <w:proofErr w:type="spellStart"/>
      <w:r>
        <w:rPr>
          <w:rFonts w:cstheme="minorHAnsi"/>
          <w:i/>
          <w:iCs/>
          <w:color w:val="000000"/>
          <w:szCs w:val="20"/>
          <w:shd w:val="clear" w:color="auto" w:fill="FFFFFF"/>
        </w:rPr>
        <w:t>Locard’S</w:t>
      </w:r>
      <w:proofErr w:type="spellEnd"/>
      <w:r>
        <w:rPr>
          <w:rFonts w:cstheme="minorHAnsi"/>
          <w:i/>
          <w:iCs/>
          <w:color w:val="000000"/>
          <w:szCs w:val="20"/>
          <w:shd w:val="clear" w:color="auto" w:fill="FFFFFF"/>
        </w:rPr>
        <w:t xml:space="preserve"> Principle. Every Contact Leaves A Trace. - The Mind Clinic</w:t>
      </w:r>
      <w:r>
        <w:rPr>
          <w:rFonts w:cstheme="minorHAnsi"/>
          <w:color w:val="000000"/>
          <w:szCs w:val="20"/>
          <w:shd w:val="clear" w:color="auto" w:fill="FFFFFF"/>
        </w:rPr>
        <w:t>. [</w:t>
      </w:r>
      <w:proofErr w:type="gramStart"/>
      <w:r>
        <w:rPr>
          <w:rFonts w:cstheme="minorHAnsi"/>
          <w:color w:val="000000"/>
          <w:szCs w:val="20"/>
          <w:shd w:val="clear" w:color="auto" w:fill="FFFFFF"/>
        </w:rPr>
        <w:t>online</w:t>
      </w:r>
      <w:proofErr w:type="gramEnd"/>
      <w:r>
        <w:rPr>
          <w:rFonts w:cstheme="minorHAnsi"/>
          <w:color w:val="000000"/>
          <w:szCs w:val="20"/>
          <w:shd w:val="clear" w:color="auto" w:fill="FFFFFF"/>
        </w:rPr>
        <w:t>] Available at: &lt;http://themindclinic.org/index.php/leadership-locards-principle-every-contact-leaves-trace/&gt; [Accessed 31 July 2020].</w:t>
      </w:r>
    </w:p>
    <w:p w:rsidR="002167EB" w:rsidRDefault="002167EB" w:rsidP="002167EB">
      <w:pPr>
        <w:rPr>
          <w:rFonts w:cstheme="minorHAnsi"/>
          <w:color w:val="000000"/>
          <w:shd w:val="clear" w:color="auto" w:fill="FFFFFF"/>
        </w:rPr>
      </w:pPr>
      <w:r>
        <w:rPr>
          <w:rFonts w:cstheme="minorHAnsi"/>
          <w:color w:val="000000"/>
          <w:shd w:val="clear" w:color="auto" w:fill="FFFFFF"/>
        </w:rPr>
        <w:t xml:space="preserve">Throop, R. and </w:t>
      </w:r>
      <w:proofErr w:type="spellStart"/>
      <w:r>
        <w:rPr>
          <w:rFonts w:cstheme="minorHAnsi"/>
          <w:color w:val="000000"/>
          <w:shd w:val="clear" w:color="auto" w:fill="FFFFFF"/>
        </w:rPr>
        <w:t>Castellucci</w:t>
      </w:r>
      <w:proofErr w:type="spellEnd"/>
      <w:r>
        <w:rPr>
          <w:rFonts w:cstheme="minorHAnsi"/>
          <w:color w:val="000000"/>
          <w:shd w:val="clear" w:color="auto" w:fill="FFFFFF"/>
        </w:rPr>
        <w:t>, M., 2004. </w:t>
      </w:r>
      <w:r>
        <w:rPr>
          <w:rFonts w:cstheme="minorHAnsi"/>
          <w:i/>
          <w:iCs/>
          <w:color w:val="000000"/>
          <w:shd w:val="clear" w:color="auto" w:fill="FFFFFF"/>
        </w:rPr>
        <w:t>Reaching Your Potential: Personal And Professional Development</w:t>
      </w:r>
      <w:r>
        <w:rPr>
          <w:rFonts w:cstheme="minorHAnsi"/>
          <w:color w:val="000000"/>
          <w:shd w:val="clear" w:color="auto" w:fill="FFFFFF"/>
        </w:rPr>
        <w:t>. 3rd ed. Boston, Mass.: Wadsworth / Cengage Learning, p.171.</w:t>
      </w:r>
    </w:p>
    <w:p w:rsidR="002167EB" w:rsidRDefault="002167EB" w:rsidP="002167EB">
      <w:pPr>
        <w:rPr>
          <w:rFonts w:cstheme="minorHAnsi"/>
          <w:color w:val="000000"/>
          <w:shd w:val="clear" w:color="auto" w:fill="FFFFFF"/>
        </w:rPr>
      </w:pPr>
      <w:r>
        <w:rPr>
          <w:rFonts w:cstheme="minorHAnsi"/>
          <w:color w:val="000000"/>
          <w:shd w:val="clear" w:color="auto" w:fill="FFFFFF"/>
        </w:rPr>
        <w:lastRenderedPageBreak/>
        <w:t xml:space="preserve">uberWhatdotheyknow.com. </w:t>
      </w:r>
      <w:proofErr w:type="spellStart"/>
      <w:r>
        <w:rPr>
          <w:rFonts w:cstheme="minorHAnsi"/>
          <w:color w:val="000000"/>
          <w:shd w:val="clear" w:color="auto" w:fill="FFFFFF"/>
        </w:rPr>
        <w:t>n.d.</w:t>
      </w:r>
      <w:proofErr w:type="spellEnd"/>
      <w:r>
        <w:rPr>
          <w:rFonts w:cstheme="minorHAnsi"/>
          <w:color w:val="000000"/>
          <w:shd w:val="clear" w:color="auto" w:fill="FFFFFF"/>
        </w:rPr>
        <w:t> </w:t>
      </w:r>
      <w:r>
        <w:rPr>
          <w:rFonts w:cstheme="minorHAnsi"/>
          <w:i/>
          <w:iCs/>
          <w:color w:val="000000"/>
          <w:shd w:val="clear" w:color="auto" w:fill="FFFFFF"/>
        </w:rPr>
        <w:t>The National Decision Making Model</w:t>
      </w:r>
      <w:r>
        <w:rPr>
          <w:rFonts w:cstheme="minorHAnsi"/>
          <w:color w:val="000000"/>
          <w:shd w:val="clear" w:color="auto" w:fill="FFFFFF"/>
        </w:rPr>
        <w:t>. [</w:t>
      </w:r>
      <w:proofErr w:type="gramStart"/>
      <w:r>
        <w:rPr>
          <w:rFonts w:cstheme="minorHAnsi"/>
          <w:color w:val="000000"/>
          <w:shd w:val="clear" w:color="auto" w:fill="FFFFFF"/>
        </w:rPr>
        <w:t>online</w:t>
      </w:r>
      <w:proofErr w:type="gramEnd"/>
      <w:r>
        <w:rPr>
          <w:rFonts w:cstheme="minorHAnsi"/>
          <w:color w:val="000000"/>
          <w:shd w:val="clear" w:color="auto" w:fill="FFFFFF"/>
        </w:rPr>
        <w:t>] Available at: &lt;https://www.whatdotheyknow.com/request/120825/response/309956/attach/3/National%20Decision%20Making%20Model.pdf?cookie_passthrough=1&gt; [Accessed 10 July 2020].</w:t>
      </w:r>
    </w:p>
    <w:p w:rsidR="002167EB" w:rsidRDefault="002167EB" w:rsidP="002167EB">
      <w:pPr>
        <w:rPr>
          <w:rFonts w:cstheme="minorHAnsi"/>
          <w:color w:val="000000"/>
          <w:sz w:val="24"/>
          <w:shd w:val="clear" w:color="auto" w:fill="FFFFFF"/>
        </w:rPr>
      </w:pPr>
      <w:r>
        <w:rPr>
          <w:rFonts w:cstheme="minorHAnsi"/>
          <w:color w:val="000000"/>
          <w:szCs w:val="20"/>
          <w:shd w:val="clear" w:color="auto" w:fill="FFFFFF"/>
        </w:rPr>
        <w:t xml:space="preserve">West, M., </w:t>
      </w:r>
      <w:proofErr w:type="spellStart"/>
      <w:r>
        <w:rPr>
          <w:rFonts w:cstheme="minorHAnsi"/>
          <w:color w:val="000000"/>
          <w:szCs w:val="20"/>
          <w:shd w:val="clear" w:color="auto" w:fill="FFFFFF"/>
        </w:rPr>
        <w:t>Tjosvold</w:t>
      </w:r>
      <w:proofErr w:type="spellEnd"/>
      <w:r>
        <w:rPr>
          <w:rFonts w:cstheme="minorHAnsi"/>
          <w:color w:val="000000"/>
          <w:szCs w:val="20"/>
          <w:shd w:val="clear" w:color="auto" w:fill="FFFFFF"/>
        </w:rPr>
        <w:t>, D. and Smith, K., 2005. </w:t>
      </w:r>
      <w:r>
        <w:rPr>
          <w:rFonts w:cstheme="minorHAnsi"/>
          <w:i/>
          <w:iCs/>
          <w:color w:val="000000"/>
          <w:szCs w:val="20"/>
          <w:shd w:val="clear" w:color="auto" w:fill="FFFFFF"/>
        </w:rPr>
        <w:t xml:space="preserve">The Essentials </w:t>
      </w:r>
      <w:proofErr w:type="gramStart"/>
      <w:r>
        <w:rPr>
          <w:rFonts w:cstheme="minorHAnsi"/>
          <w:i/>
          <w:iCs/>
          <w:color w:val="000000"/>
          <w:szCs w:val="20"/>
          <w:shd w:val="clear" w:color="auto" w:fill="FFFFFF"/>
        </w:rPr>
        <w:t>Of</w:t>
      </w:r>
      <w:proofErr w:type="gramEnd"/>
      <w:r>
        <w:rPr>
          <w:rFonts w:cstheme="minorHAnsi"/>
          <w:i/>
          <w:iCs/>
          <w:color w:val="000000"/>
          <w:szCs w:val="20"/>
          <w:shd w:val="clear" w:color="auto" w:fill="FFFFFF"/>
        </w:rPr>
        <w:t xml:space="preserve"> </w:t>
      </w:r>
      <w:proofErr w:type="spellStart"/>
      <w:r>
        <w:rPr>
          <w:rFonts w:cstheme="minorHAnsi"/>
          <w:i/>
          <w:iCs/>
          <w:color w:val="000000"/>
          <w:szCs w:val="20"/>
          <w:shd w:val="clear" w:color="auto" w:fill="FFFFFF"/>
        </w:rPr>
        <w:t>Teamworking</w:t>
      </w:r>
      <w:proofErr w:type="spellEnd"/>
      <w:r>
        <w:rPr>
          <w:rFonts w:cstheme="minorHAnsi"/>
          <w:color w:val="000000"/>
          <w:szCs w:val="20"/>
          <w:shd w:val="clear" w:color="auto" w:fill="FFFFFF"/>
        </w:rPr>
        <w:t>. West Sussex: John Wiley &amp; Sons Ltd, p.175.</w:t>
      </w:r>
    </w:p>
    <w:p w:rsidR="00E40CF9" w:rsidRPr="00E40CF9" w:rsidRDefault="00E40CF9" w:rsidP="00E40CF9">
      <w:pPr>
        <w:pStyle w:val="NoSpacing"/>
        <w:rPr>
          <w:b/>
          <w:u w:val="single"/>
        </w:rPr>
      </w:pPr>
    </w:p>
    <w:sectPr w:rsidR="00E40CF9" w:rsidRPr="00E40CF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CF9" w:rsidRDefault="00E40CF9" w:rsidP="00E40CF9">
      <w:pPr>
        <w:spacing w:after="0" w:line="240" w:lineRule="auto"/>
      </w:pPr>
      <w:r>
        <w:separator/>
      </w:r>
    </w:p>
  </w:endnote>
  <w:endnote w:type="continuationSeparator" w:id="0">
    <w:p w:rsidR="00E40CF9" w:rsidRDefault="00E40CF9" w:rsidP="00E40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CF9" w:rsidRDefault="00E40CF9" w:rsidP="00E40CF9">
      <w:pPr>
        <w:spacing w:after="0" w:line="240" w:lineRule="auto"/>
      </w:pPr>
      <w:r>
        <w:separator/>
      </w:r>
    </w:p>
  </w:footnote>
  <w:footnote w:type="continuationSeparator" w:id="0">
    <w:p w:rsidR="00E40CF9" w:rsidRDefault="00E40CF9" w:rsidP="00E40C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7A2" w:rsidRDefault="002F1945" w:rsidP="0097315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A155D"/>
    <w:multiLevelType w:val="hybridMultilevel"/>
    <w:tmpl w:val="81C614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F94201"/>
    <w:multiLevelType w:val="hybridMultilevel"/>
    <w:tmpl w:val="D02CDB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96570C"/>
    <w:multiLevelType w:val="hybridMultilevel"/>
    <w:tmpl w:val="20DE2996"/>
    <w:lvl w:ilvl="0" w:tplc="6908C43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23ABE"/>
    <w:multiLevelType w:val="hybridMultilevel"/>
    <w:tmpl w:val="B32E9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A09D1"/>
    <w:multiLevelType w:val="hybridMultilevel"/>
    <w:tmpl w:val="7A905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984E47"/>
    <w:multiLevelType w:val="hybridMultilevel"/>
    <w:tmpl w:val="5E0A2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705462"/>
    <w:multiLevelType w:val="hybridMultilevel"/>
    <w:tmpl w:val="E070AD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581F11"/>
    <w:multiLevelType w:val="hybridMultilevel"/>
    <w:tmpl w:val="F714838A"/>
    <w:lvl w:ilvl="0" w:tplc="6908C43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4B6C5E"/>
    <w:multiLevelType w:val="hybridMultilevel"/>
    <w:tmpl w:val="9A645BC4"/>
    <w:lvl w:ilvl="0" w:tplc="6908C43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7"/>
  </w:num>
  <w:num w:numId="5">
    <w:abstractNumId w:val="8"/>
  </w:num>
  <w:num w:numId="6">
    <w:abstractNumId w:val="4"/>
  </w:num>
  <w:num w:numId="7">
    <w:abstractNumId w:val="1"/>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CF9"/>
    <w:rsid w:val="002167EB"/>
    <w:rsid w:val="002F1945"/>
    <w:rsid w:val="003660A6"/>
    <w:rsid w:val="003D60C4"/>
    <w:rsid w:val="004F0E94"/>
    <w:rsid w:val="00772210"/>
    <w:rsid w:val="00C6698A"/>
    <w:rsid w:val="00E40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0A14E"/>
  <w15:chartTrackingRefBased/>
  <w15:docId w15:val="{B7A5CEB5-635C-40AD-B6C1-5E22935BB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0C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40CF9"/>
    <w:pPr>
      <w:spacing w:after="0" w:line="240" w:lineRule="auto"/>
    </w:pPr>
  </w:style>
  <w:style w:type="paragraph" w:styleId="Header">
    <w:name w:val="header"/>
    <w:basedOn w:val="Normal"/>
    <w:link w:val="HeaderChar"/>
    <w:uiPriority w:val="99"/>
    <w:unhideWhenUsed/>
    <w:rsid w:val="00E40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CF9"/>
  </w:style>
  <w:style w:type="paragraph" w:styleId="Footer">
    <w:name w:val="footer"/>
    <w:basedOn w:val="Normal"/>
    <w:link w:val="FooterChar"/>
    <w:uiPriority w:val="99"/>
    <w:unhideWhenUsed/>
    <w:rsid w:val="00E40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CF9"/>
  </w:style>
  <w:style w:type="paragraph" w:styleId="ListParagraph">
    <w:name w:val="List Paragraph"/>
    <w:basedOn w:val="Normal"/>
    <w:uiPriority w:val="34"/>
    <w:qFormat/>
    <w:rsid w:val="002F19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067122">
      <w:bodyDiv w:val="1"/>
      <w:marLeft w:val="0"/>
      <w:marRight w:val="0"/>
      <w:marTop w:val="0"/>
      <w:marBottom w:val="0"/>
      <w:divBdr>
        <w:top w:val="none" w:sz="0" w:space="0" w:color="auto"/>
        <w:left w:val="none" w:sz="0" w:space="0" w:color="auto"/>
        <w:bottom w:val="none" w:sz="0" w:space="0" w:color="auto"/>
        <w:right w:val="none" w:sz="0" w:space="0" w:color="auto"/>
      </w:divBdr>
    </w:div>
    <w:div w:id="338704612">
      <w:bodyDiv w:val="1"/>
      <w:marLeft w:val="0"/>
      <w:marRight w:val="0"/>
      <w:marTop w:val="0"/>
      <w:marBottom w:val="0"/>
      <w:divBdr>
        <w:top w:val="none" w:sz="0" w:space="0" w:color="auto"/>
        <w:left w:val="none" w:sz="0" w:space="0" w:color="auto"/>
        <w:bottom w:val="none" w:sz="0" w:space="0" w:color="auto"/>
        <w:right w:val="none" w:sz="0" w:space="0" w:color="auto"/>
      </w:divBdr>
    </w:div>
    <w:div w:id="73966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EFB26-D4E4-49AD-A46E-EC1731E6A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19</Pages>
  <Words>8189</Words>
  <Characters>46682</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Payne,Alex swp6460</dc:creator>
  <cp:keywords/>
  <dc:description/>
  <cp:lastModifiedBy>Payne,Alex swp6460</cp:lastModifiedBy>
  <cp:revision>4</cp:revision>
  <dcterms:created xsi:type="dcterms:W3CDTF">2020-09-27T21:03:00Z</dcterms:created>
  <dcterms:modified xsi:type="dcterms:W3CDTF">2020-09-28T08:34:00Z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a67eee9f-df25-490e-b7e1-3d83c37df03c</vt:lpwstr>
  </property>
</Properties>
</file>