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D0667" w14:textId="77777777" w:rsidR="001B6624" w:rsidRDefault="001B6624" w:rsidP="00C25AB9">
      <w:pPr>
        <w:jc w:val="center"/>
        <w:rPr>
          <w:b/>
          <w:bCs/>
          <w:sz w:val="28"/>
          <w:szCs w:val="28"/>
        </w:rPr>
      </w:pPr>
    </w:p>
    <w:p w14:paraId="193DB150" w14:textId="77777777" w:rsidR="001B6624" w:rsidRDefault="001B6624" w:rsidP="00C25AB9">
      <w:pPr>
        <w:jc w:val="center"/>
        <w:rPr>
          <w:b/>
          <w:bCs/>
          <w:sz w:val="28"/>
          <w:szCs w:val="28"/>
        </w:rPr>
      </w:pPr>
    </w:p>
    <w:p w14:paraId="0D5B7A82" w14:textId="77777777" w:rsidR="001B6624" w:rsidRDefault="001B6624" w:rsidP="00C25AB9">
      <w:pPr>
        <w:jc w:val="center"/>
        <w:rPr>
          <w:b/>
          <w:bCs/>
          <w:sz w:val="28"/>
          <w:szCs w:val="28"/>
        </w:rPr>
      </w:pPr>
    </w:p>
    <w:p w14:paraId="2F64C045" w14:textId="77777777" w:rsidR="00625662" w:rsidRDefault="00625662" w:rsidP="00C25AB9">
      <w:pPr>
        <w:jc w:val="center"/>
        <w:rPr>
          <w:b/>
          <w:bCs/>
          <w:sz w:val="28"/>
          <w:szCs w:val="28"/>
        </w:rPr>
      </w:pPr>
    </w:p>
    <w:p w14:paraId="4B9F27E3" w14:textId="7C567D9D" w:rsidR="001B6624" w:rsidRPr="00625662" w:rsidRDefault="001B6624" w:rsidP="00C25AB9">
      <w:pPr>
        <w:jc w:val="center"/>
        <w:rPr>
          <w:rFonts w:cs="Times New Roman"/>
          <w:sz w:val="36"/>
          <w:szCs w:val="36"/>
        </w:rPr>
      </w:pPr>
      <w:r w:rsidRPr="00625662">
        <w:rPr>
          <w:rFonts w:cs="Times New Roman"/>
          <w:sz w:val="36"/>
          <w:szCs w:val="36"/>
        </w:rPr>
        <w:t>Planning and Delivering an International Meeting/Event.</w:t>
      </w:r>
    </w:p>
    <w:p w14:paraId="1D490BEE" w14:textId="6B11CE7D" w:rsidR="001B6624" w:rsidRPr="00625662" w:rsidRDefault="001B6624" w:rsidP="00C25AB9">
      <w:pPr>
        <w:jc w:val="center"/>
        <w:rPr>
          <w:rFonts w:cs="Times New Roman"/>
          <w:sz w:val="36"/>
          <w:szCs w:val="36"/>
        </w:rPr>
      </w:pPr>
      <w:r w:rsidRPr="00625662">
        <w:rPr>
          <w:rFonts w:cs="Times New Roman"/>
          <w:sz w:val="36"/>
          <w:szCs w:val="36"/>
        </w:rPr>
        <w:t>International Meetings Management BMIH6007</w:t>
      </w:r>
    </w:p>
    <w:p w14:paraId="4F472E22" w14:textId="24965E08" w:rsidR="001B6624" w:rsidRPr="00625662" w:rsidRDefault="001B6624" w:rsidP="00C25AB9">
      <w:pPr>
        <w:jc w:val="center"/>
        <w:rPr>
          <w:rFonts w:cs="Times New Roman"/>
          <w:sz w:val="36"/>
          <w:szCs w:val="36"/>
        </w:rPr>
      </w:pPr>
      <w:r w:rsidRPr="00625662">
        <w:rPr>
          <w:rFonts w:cs="Times New Roman"/>
          <w:sz w:val="36"/>
          <w:szCs w:val="36"/>
        </w:rPr>
        <w:t>Student: Victor Gabriel Tisescu 2125838</w:t>
      </w:r>
    </w:p>
    <w:p w14:paraId="5F9693B4" w14:textId="47490307" w:rsidR="001B6624" w:rsidRPr="00625662" w:rsidRDefault="001B6624" w:rsidP="00C25AB9">
      <w:pPr>
        <w:jc w:val="center"/>
        <w:rPr>
          <w:rFonts w:cs="Times New Roman"/>
          <w:sz w:val="36"/>
          <w:szCs w:val="36"/>
        </w:rPr>
      </w:pPr>
      <w:r w:rsidRPr="00625662">
        <w:rPr>
          <w:rFonts w:cs="Times New Roman"/>
          <w:sz w:val="36"/>
          <w:szCs w:val="36"/>
        </w:rPr>
        <w:t xml:space="preserve">Lecturer: </w:t>
      </w:r>
      <w:r w:rsidRPr="00625662">
        <w:rPr>
          <w:rFonts w:cs="Times New Roman"/>
          <w:sz w:val="36"/>
          <w:szCs w:val="36"/>
        </w:rPr>
        <w:t>Kathryn Flynn</w:t>
      </w:r>
    </w:p>
    <w:p w14:paraId="01999820" w14:textId="1882A2BE" w:rsidR="00C25AB9" w:rsidRPr="00C25AB9" w:rsidRDefault="00C25AB9">
      <w:pPr>
        <w:spacing w:line="259" w:lineRule="auto"/>
        <w:jc w:val="left"/>
        <w:rPr>
          <w:rFonts w:eastAsia="Times New Roman" w:cs="Times New Roman"/>
          <w:b/>
          <w:bCs/>
          <w:color w:val="2F5496" w:themeColor="accent1" w:themeShade="BF"/>
          <w:sz w:val="28"/>
          <w:szCs w:val="32"/>
          <w:lang w:val="en-GB" w:eastAsia="en-GB"/>
        </w:rPr>
      </w:pPr>
    </w:p>
    <w:p w14:paraId="46E954C1" w14:textId="77777777" w:rsidR="00C25AB9" w:rsidRPr="00C25AB9" w:rsidRDefault="00C25AB9">
      <w:pPr>
        <w:spacing w:line="259" w:lineRule="auto"/>
        <w:jc w:val="left"/>
        <w:rPr>
          <w:rFonts w:eastAsia="Times New Roman" w:cs="Times New Roman"/>
          <w:b/>
          <w:bCs/>
          <w:color w:val="2F5496" w:themeColor="accent1" w:themeShade="BF"/>
          <w:sz w:val="28"/>
          <w:szCs w:val="32"/>
          <w:lang w:val="en-GB" w:eastAsia="en-GB"/>
        </w:rPr>
      </w:pPr>
      <w:r w:rsidRPr="00C25AB9">
        <w:br w:type="page"/>
      </w:r>
    </w:p>
    <w:sdt>
      <w:sdtPr>
        <w:id w:val="2116782696"/>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4B81F487" w14:textId="5DF29A4A" w:rsidR="001B6624" w:rsidRDefault="001B6624" w:rsidP="001B6624">
          <w:pPr>
            <w:pStyle w:val="TOCHeading"/>
            <w:jc w:val="center"/>
          </w:pPr>
          <w:r>
            <w:t>Contents</w:t>
          </w:r>
        </w:p>
        <w:p w14:paraId="18C32818" w14:textId="42844C3F" w:rsidR="001B6624" w:rsidRDefault="001B6624">
          <w:pPr>
            <w:pStyle w:val="TOC1"/>
            <w:tabs>
              <w:tab w:val="right" w:leader="dot" w:pos="9016"/>
            </w:tabs>
            <w:rPr>
              <w:rFonts w:asciiTheme="minorHAnsi" w:eastAsiaTheme="minorEastAsia" w:hAnsiTheme="minorHAnsi"/>
              <w:noProof/>
              <w:kern w:val="2"/>
              <w:szCs w:val="24"/>
              <w:lang w:val="en-GB" w:eastAsia="zh-CN"/>
              <w14:ligatures w14:val="standardContextual"/>
            </w:rPr>
          </w:pPr>
          <w:r>
            <w:fldChar w:fldCharType="begin"/>
          </w:r>
          <w:r>
            <w:instrText xml:space="preserve"> TOC \o "1-3" \h \z \u </w:instrText>
          </w:r>
          <w:r>
            <w:fldChar w:fldCharType="separate"/>
          </w:r>
          <w:hyperlink w:anchor="_Toc167486889" w:history="1">
            <w:r w:rsidRPr="00B464CF">
              <w:rPr>
                <w:rStyle w:val="Hyperlink"/>
                <w:noProof/>
              </w:rPr>
              <w:t>Introduction</w:t>
            </w:r>
            <w:r>
              <w:rPr>
                <w:noProof/>
                <w:webHidden/>
              </w:rPr>
              <w:tab/>
            </w:r>
            <w:r>
              <w:rPr>
                <w:noProof/>
                <w:webHidden/>
              </w:rPr>
              <w:fldChar w:fldCharType="begin"/>
            </w:r>
            <w:r>
              <w:rPr>
                <w:noProof/>
                <w:webHidden/>
              </w:rPr>
              <w:instrText xml:space="preserve"> PAGEREF _Toc167486889 \h </w:instrText>
            </w:r>
            <w:r>
              <w:rPr>
                <w:noProof/>
                <w:webHidden/>
              </w:rPr>
            </w:r>
            <w:r>
              <w:rPr>
                <w:noProof/>
                <w:webHidden/>
              </w:rPr>
              <w:fldChar w:fldCharType="separate"/>
            </w:r>
            <w:r>
              <w:rPr>
                <w:noProof/>
                <w:webHidden/>
              </w:rPr>
              <w:t>3</w:t>
            </w:r>
            <w:r>
              <w:rPr>
                <w:noProof/>
                <w:webHidden/>
              </w:rPr>
              <w:fldChar w:fldCharType="end"/>
            </w:r>
          </w:hyperlink>
        </w:p>
        <w:p w14:paraId="11E5EAD3" w14:textId="6B31A773" w:rsidR="001B6624" w:rsidRDefault="001B6624">
          <w:pPr>
            <w:pStyle w:val="TOC1"/>
            <w:tabs>
              <w:tab w:val="right" w:leader="dot" w:pos="9016"/>
            </w:tabs>
            <w:rPr>
              <w:rFonts w:asciiTheme="minorHAnsi" w:eastAsiaTheme="minorEastAsia" w:hAnsiTheme="minorHAnsi"/>
              <w:noProof/>
              <w:kern w:val="2"/>
              <w:szCs w:val="24"/>
              <w:lang w:val="en-GB" w:eastAsia="zh-CN"/>
              <w14:ligatures w14:val="standardContextual"/>
            </w:rPr>
          </w:pPr>
          <w:hyperlink w:anchor="_Toc167486890" w:history="1">
            <w:r w:rsidRPr="00B464CF">
              <w:rPr>
                <w:rStyle w:val="Hyperlink"/>
                <w:noProof/>
              </w:rPr>
              <w:t>The event Cycle</w:t>
            </w:r>
            <w:r>
              <w:rPr>
                <w:noProof/>
                <w:webHidden/>
              </w:rPr>
              <w:tab/>
            </w:r>
            <w:r>
              <w:rPr>
                <w:noProof/>
                <w:webHidden/>
              </w:rPr>
              <w:fldChar w:fldCharType="begin"/>
            </w:r>
            <w:r>
              <w:rPr>
                <w:noProof/>
                <w:webHidden/>
              </w:rPr>
              <w:instrText xml:space="preserve"> PAGEREF _Toc167486890 \h </w:instrText>
            </w:r>
            <w:r>
              <w:rPr>
                <w:noProof/>
                <w:webHidden/>
              </w:rPr>
            </w:r>
            <w:r>
              <w:rPr>
                <w:noProof/>
                <w:webHidden/>
              </w:rPr>
              <w:fldChar w:fldCharType="separate"/>
            </w:r>
            <w:r>
              <w:rPr>
                <w:noProof/>
                <w:webHidden/>
              </w:rPr>
              <w:t>4</w:t>
            </w:r>
            <w:r>
              <w:rPr>
                <w:noProof/>
                <w:webHidden/>
              </w:rPr>
              <w:fldChar w:fldCharType="end"/>
            </w:r>
          </w:hyperlink>
        </w:p>
        <w:p w14:paraId="3C6E6CC8" w14:textId="24176C5D" w:rsidR="001B6624" w:rsidRDefault="001B6624">
          <w:pPr>
            <w:pStyle w:val="TOC1"/>
            <w:tabs>
              <w:tab w:val="right" w:leader="dot" w:pos="9016"/>
            </w:tabs>
            <w:rPr>
              <w:rFonts w:asciiTheme="minorHAnsi" w:eastAsiaTheme="minorEastAsia" w:hAnsiTheme="minorHAnsi"/>
              <w:noProof/>
              <w:kern w:val="2"/>
              <w:szCs w:val="24"/>
              <w:lang w:val="en-GB" w:eastAsia="zh-CN"/>
              <w14:ligatures w14:val="standardContextual"/>
            </w:rPr>
          </w:pPr>
          <w:hyperlink w:anchor="_Toc167486891" w:history="1">
            <w:r w:rsidRPr="00B464CF">
              <w:rPr>
                <w:rStyle w:val="Hyperlink"/>
                <w:noProof/>
              </w:rPr>
              <w:t>Event concept</w:t>
            </w:r>
            <w:r>
              <w:rPr>
                <w:noProof/>
                <w:webHidden/>
              </w:rPr>
              <w:tab/>
            </w:r>
            <w:r>
              <w:rPr>
                <w:noProof/>
                <w:webHidden/>
              </w:rPr>
              <w:fldChar w:fldCharType="begin"/>
            </w:r>
            <w:r>
              <w:rPr>
                <w:noProof/>
                <w:webHidden/>
              </w:rPr>
              <w:instrText xml:space="preserve"> PAGEREF _Toc167486891 \h </w:instrText>
            </w:r>
            <w:r>
              <w:rPr>
                <w:noProof/>
                <w:webHidden/>
              </w:rPr>
            </w:r>
            <w:r>
              <w:rPr>
                <w:noProof/>
                <w:webHidden/>
              </w:rPr>
              <w:fldChar w:fldCharType="separate"/>
            </w:r>
            <w:r>
              <w:rPr>
                <w:noProof/>
                <w:webHidden/>
              </w:rPr>
              <w:t>5</w:t>
            </w:r>
            <w:r>
              <w:rPr>
                <w:noProof/>
                <w:webHidden/>
              </w:rPr>
              <w:fldChar w:fldCharType="end"/>
            </w:r>
          </w:hyperlink>
        </w:p>
        <w:p w14:paraId="734FFD1C" w14:textId="13A5965C" w:rsidR="001B6624" w:rsidRDefault="001B6624">
          <w:pPr>
            <w:pStyle w:val="TOC1"/>
            <w:tabs>
              <w:tab w:val="right" w:leader="dot" w:pos="9016"/>
            </w:tabs>
            <w:rPr>
              <w:rFonts w:asciiTheme="minorHAnsi" w:eastAsiaTheme="minorEastAsia" w:hAnsiTheme="minorHAnsi"/>
              <w:noProof/>
              <w:kern w:val="2"/>
              <w:szCs w:val="24"/>
              <w:lang w:val="en-GB" w:eastAsia="zh-CN"/>
              <w14:ligatures w14:val="standardContextual"/>
            </w:rPr>
          </w:pPr>
          <w:hyperlink w:anchor="_Toc167486892" w:history="1">
            <w:r w:rsidRPr="00B464CF">
              <w:rPr>
                <w:rStyle w:val="Hyperlink"/>
                <w:noProof/>
              </w:rPr>
              <w:t>Aim and Objectives of the Event</w:t>
            </w:r>
            <w:r>
              <w:rPr>
                <w:noProof/>
                <w:webHidden/>
              </w:rPr>
              <w:tab/>
            </w:r>
            <w:r>
              <w:rPr>
                <w:noProof/>
                <w:webHidden/>
              </w:rPr>
              <w:fldChar w:fldCharType="begin"/>
            </w:r>
            <w:r>
              <w:rPr>
                <w:noProof/>
                <w:webHidden/>
              </w:rPr>
              <w:instrText xml:space="preserve"> PAGEREF _Toc167486892 \h </w:instrText>
            </w:r>
            <w:r>
              <w:rPr>
                <w:noProof/>
                <w:webHidden/>
              </w:rPr>
            </w:r>
            <w:r>
              <w:rPr>
                <w:noProof/>
                <w:webHidden/>
              </w:rPr>
              <w:fldChar w:fldCharType="separate"/>
            </w:r>
            <w:r>
              <w:rPr>
                <w:noProof/>
                <w:webHidden/>
              </w:rPr>
              <w:t>6</w:t>
            </w:r>
            <w:r>
              <w:rPr>
                <w:noProof/>
                <w:webHidden/>
              </w:rPr>
              <w:fldChar w:fldCharType="end"/>
            </w:r>
          </w:hyperlink>
        </w:p>
        <w:p w14:paraId="5EAE0DD0" w14:textId="0DA87EB6" w:rsidR="001B6624" w:rsidRDefault="001B6624">
          <w:pPr>
            <w:pStyle w:val="TOC1"/>
            <w:tabs>
              <w:tab w:val="right" w:leader="dot" w:pos="9016"/>
            </w:tabs>
            <w:rPr>
              <w:rFonts w:asciiTheme="minorHAnsi" w:eastAsiaTheme="minorEastAsia" w:hAnsiTheme="minorHAnsi"/>
              <w:noProof/>
              <w:kern w:val="2"/>
              <w:szCs w:val="24"/>
              <w:lang w:val="en-GB" w:eastAsia="zh-CN"/>
              <w14:ligatures w14:val="standardContextual"/>
            </w:rPr>
          </w:pPr>
          <w:hyperlink w:anchor="_Toc167486893" w:history="1">
            <w:r w:rsidRPr="00B464CF">
              <w:rPr>
                <w:rStyle w:val="Hyperlink"/>
                <w:noProof/>
              </w:rPr>
              <w:t>Event Operations</w:t>
            </w:r>
            <w:r>
              <w:rPr>
                <w:noProof/>
                <w:webHidden/>
              </w:rPr>
              <w:tab/>
            </w:r>
            <w:r>
              <w:rPr>
                <w:noProof/>
                <w:webHidden/>
              </w:rPr>
              <w:fldChar w:fldCharType="begin"/>
            </w:r>
            <w:r>
              <w:rPr>
                <w:noProof/>
                <w:webHidden/>
              </w:rPr>
              <w:instrText xml:space="preserve"> PAGEREF _Toc167486893 \h </w:instrText>
            </w:r>
            <w:r>
              <w:rPr>
                <w:noProof/>
                <w:webHidden/>
              </w:rPr>
            </w:r>
            <w:r>
              <w:rPr>
                <w:noProof/>
                <w:webHidden/>
              </w:rPr>
              <w:fldChar w:fldCharType="separate"/>
            </w:r>
            <w:r>
              <w:rPr>
                <w:noProof/>
                <w:webHidden/>
              </w:rPr>
              <w:t>6</w:t>
            </w:r>
            <w:r>
              <w:rPr>
                <w:noProof/>
                <w:webHidden/>
              </w:rPr>
              <w:fldChar w:fldCharType="end"/>
            </w:r>
          </w:hyperlink>
        </w:p>
        <w:p w14:paraId="5654BB1B" w14:textId="71140250" w:rsidR="001B6624" w:rsidRDefault="001B6624">
          <w:pPr>
            <w:pStyle w:val="TOC1"/>
            <w:tabs>
              <w:tab w:val="right" w:leader="dot" w:pos="9016"/>
            </w:tabs>
            <w:rPr>
              <w:rFonts w:asciiTheme="minorHAnsi" w:eastAsiaTheme="minorEastAsia" w:hAnsiTheme="minorHAnsi"/>
              <w:noProof/>
              <w:kern w:val="2"/>
              <w:szCs w:val="24"/>
              <w:lang w:val="en-GB" w:eastAsia="zh-CN"/>
              <w14:ligatures w14:val="standardContextual"/>
            </w:rPr>
          </w:pPr>
          <w:hyperlink w:anchor="_Toc167486894" w:history="1">
            <w:r w:rsidRPr="00B464CF">
              <w:rPr>
                <w:rStyle w:val="Hyperlink"/>
                <w:noProof/>
              </w:rPr>
              <w:t>Event Budget</w:t>
            </w:r>
            <w:r>
              <w:rPr>
                <w:noProof/>
                <w:webHidden/>
              </w:rPr>
              <w:tab/>
            </w:r>
            <w:r>
              <w:rPr>
                <w:noProof/>
                <w:webHidden/>
              </w:rPr>
              <w:fldChar w:fldCharType="begin"/>
            </w:r>
            <w:r>
              <w:rPr>
                <w:noProof/>
                <w:webHidden/>
              </w:rPr>
              <w:instrText xml:space="preserve"> PAGEREF _Toc167486894 \h </w:instrText>
            </w:r>
            <w:r>
              <w:rPr>
                <w:noProof/>
                <w:webHidden/>
              </w:rPr>
            </w:r>
            <w:r>
              <w:rPr>
                <w:noProof/>
                <w:webHidden/>
              </w:rPr>
              <w:fldChar w:fldCharType="separate"/>
            </w:r>
            <w:r>
              <w:rPr>
                <w:noProof/>
                <w:webHidden/>
              </w:rPr>
              <w:t>7</w:t>
            </w:r>
            <w:r>
              <w:rPr>
                <w:noProof/>
                <w:webHidden/>
              </w:rPr>
              <w:fldChar w:fldCharType="end"/>
            </w:r>
          </w:hyperlink>
        </w:p>
        <w:p w14:paraId="0B9ACCC9" w14:textId="2AF68B6D" w:rsidR="001B6624" w:rsidRDefault="001B6624">
          <w:pPr>
            <w:pStyle w:val="TOC1"/>
            <w:tabs>
              <w:tab w:val="right" w:leader="dot" w:pos="9016"/>
            </w:tabs>
            <w:rPr>
              <w:rFonts w:asciiTheme="minorHAnsi" w:eastAsiaTheme="minorEastAsia" w:hAnsiTheme="minorHAnsi"/>
              <w:noProof/>
              <w:kern w:val="2"/>
              <w:szCs w:val="24"/>
              <w:lang w:val="en-GB" w:eastAsia="zh-CN"/>
              <w14:ligatures w14:val="standardContextual"/>
            </w:rPr>
          </w:pPr>
          <w:hyperlink w:anchor="_Toc167486895" w:history="1">
            <w:r w:rsidRPr="00B464CF">
              <w:rPr>
                <w:rStyle w:val="Hyperlink"/>
                <w:noProof/>
              </w:rPr>
              <w:t>Industry trend and Impact</w:t>
            </w:r>
            <w:r>
              <w:rPr>
                <w:noProof/>
                <w:webHidden/>
              </w:rPr>
              <w:tab/>
            </w:r>
            <w:r>
              <w:rPr>
                <w:noProof/>
                <w:webHidden/>
              </w:rPr>
              <w:fldChar w:fldCharType="begin"/>
            </w:r>
            <w:r>
              <w:rPr>
                <w:noProof/>
                <w:webHidden/>
              </w:rPr>
              <w:instrText xml:space="preserve"> PAGEREF _Toc167486895 \h </w:instrText>
            </w:r>
            <w:r>
              <w:rPr>
                <w:noProof/>
                <w:webHidden/>
              </w:rPr>
            </w:r>
            <w:r>
              <w:rPr>
                <w:noProof/>
                <w:webHidden/>
              </w:rPr>
              <w:fldChar w:fldCharType="separate"/>
            </w:r>
            <w:r>
              <w:rPr>
                <w:noProof/>
                <w:webHidden/>
              </w:rPr>
              <w:t>8</w:t>
            </w:r>
            <w:r>
              <w:rPr>
                <w:noProof/>
                <w:webHidden/>
              </w:rPr>
              <w:fldChar w:fldCharType="end"/>
            </w:r>
          </w:hyperlink>
        </w:p>
        <w:p w14:paraId="4CAEE38E" w14:textId="52C81DE6" w:rsidR="001B6624" w:rsidRDefault="001B6624">
          <w:pPr>
            <w:pStyle w:val="TOC2"/>
            <w:tabs>
              <w:tab w:val="right" w:leader="dot" w:pos="9016"/>
            </w:tabs>
            <w:rPr>
              <w:rFonts w:asciiTheme="minorHAnsi" w:eastAsiaTheme="minorEastAsia" w:hAnsiTheme="minorHAnsi"/>
              <w:noProof/>
              <w:kern w:val="2"/>
              <w:szCs w:val="24"/>
              <w:lang w:val="en-GB" w:eastAsia="zh-CN"/>
              <w14:ligatures w14:val="standardContextual"/>
            </w:rPr>
          </w:pPr>
          <w:hyperlink w:anchor="_Toc167486896" w:history="1">
            <w:r w:rsidRPr="00B464CF">
              <w:rPr>
                <w:rStyle w:val="Hyperlink"/>
                <w:noProof/>
              </w:rPr>
              <w:t>Cultural and Situational Considerations</w:t>
            </w:r>
            <w:r>
              <w:rPr>
                <w:noProof/>
                <w:webHidden/>
              </w:rPr>
              <w:tab/>
            </w:r>
            <w:r>
              <w:rPr>
                <w:noProof/>
                <w:webHidden/>
              </w:rPr>
              <w:fldChar w:fldCharType="begin"/>
            </w:r>
            <w:r>
              <w:rPr>
                <w:noProof/>
                <w:webHidden/>
              </w:rPr>
              <w:instrText xml:space="preserve"> PAGEREF _Toc167486896 \h </w:instrText>
            </w:r>
            <w:r>
              <w:rPr>
                <w:noProof/>
                <w:webHidden/>
              </w:rPr>
            </w:r>
            <w:r>
              <w:rPr>
                <w:noProof/>
                <w:webHidden/>
              </w:rPr>
              <w:fldChar w:fldCharType="separate"/>
            </w:r>
            <w:r>
              <w:rPr>
                <w:noProof/>
                <w:webHidden/>
              </w:rPr>
              <w:t>12</w:t>
            </w:r>
            <w:r>
              <w:rPr>
                <w:noProof/>
                <w:webHidden/>
              </w:rPr>
              <w:fldChar w:fldCharType="end"/>
            </w:r>
          </w:hyperlink>
        </w:p>
        <w:p w14:paraId="6C5CA2B0" w14:textId="473AA19A" w:rsidR="001B6624" w:rsidRDefault="001B6624">
          <w:pPr>
            <w:pStyle w:val="TOC1"/>
            <w:tabs>
              <w:tab w:val="right" w:leader="dot" w:pos="9016"/>
            </w:tabs>
            <w:rPr>
              <w:rFonts w:asciiTheme="minorHAnsi" w:eastAsiaTheme="minorEastAsia" w:hAnsiTheme="minorHAnsi"/>
              <w:noProof/>
              <w:kern w:val="2"/>
              <w:szCs w:val="24"/>
              <w:lang w:val="en-GB" w:eastAsia="zh-CN"/>
              <w14:ligatures w14:val="standardContextual"/>
            </w:rPr>
          </w:pPr>
          <w:hyperlink w:anchor="_Toc167486897" w:history="1">
            <w:r w:rsidRPr="00B464CF">
              <w:rPr>
                <w:rStyle w:val="Hyperlink"/>
                <w:noProof/>
              </w:rPr>
              <w:t>References</w:t>
            </w:r>
            <w:r>
              <w:rPr>
                <w:noProof/>
                <w:webHidden/>
              </w:rPr>
              <w:tab/>
            </w:r>
            <w:r>
              <w:rPr>
                <w:noProof/>
                <w:webHidden/>
              </w:rPr>
              <w:fldChar w:fldCharType="begin"/>
            </w:r>
            <w:r>
              <w:rPr>
                <w:noProof/>
                <w:webHidden/>
              </w:rPr>
              <w:instrText xml:space="preserve"> PAGEREF _Toc167486897 \h </w:instrText>
            </w:r>
            <w:r>
              <w:rPr>
                <w:noProof/>
                <w:webHidden/>
              </w:rPr>
            </w:r>
            <w:r>
              <w:rPr>
                <w:noProof/>
                <w:webHidden/>
              </w:rPr>
              <w:fldChar w:fldCharType="separate"/>
            </w:r>
            <w:r>
              <w:rPr>
                <w:noProof/>
                <w:webHidden/>
              </w:rPr>
              <w:t>13</w:t>
            </w:r>
            <w:r>
              <w:rPr>
                <w:noProof/>
                <w:webHidden/>
              </w:rPr>
              <w:fldChar w:fldCharType="end"/>
            </w:r>
          </w:hyperlink>
        </w:p>
        <w:p w14:paraId="538EAB78" w14:textId="38DA2D8D" w:rsidR="001B6624" w:rsidRDefault="001B6624">
          <w:r>
            <w:rPr>
              <w:b/>
              <w:bCs/>
              <w:noProof/>
            </w:rPr>
            <w:fldChar w:fldCharType="end"/>
          </w:r>
        </w:p>
      </w:sdtContent>
    </w:sdt>
    <w:p w14:paraId="49EA7035" w14:textId="77777777" w:rsidR="00C25AB9" w:rsidRPr="00C25AB9" w:rsidRDefault="00C25AB9">
      <w:pPr>
        <w:spacing w:line="259" w:lineRule="auto"/>
        <w:jc w:val="left"/>
        <w:rPr>
          <w:rFonts w:eastAsia="Times New Roman" w:cs="Times New Roman"/>
          <w:b/>
          <w:bCs/>
          <w:color w:val="2F5496" w:themeColor="accent1" w:themeShade="BF"/>
          <w:sz w:val="28"/>
          <w:szCs w:val="32"/>
          <w:lang w:val="en-GB" w:eastAsia="en-GB"/>
        </w:rPr>
      </w:pPr>
      <w:r w:rsidRPr="00C25AB9">
        <w:br w:type="page"/>
      </w:r>
    </w:p>
    <w:p w14:paraId="198065CD" w14:textId="52CAD216" w:rsidR="007A4AB6" w:rsidRPr="00C25AB9" w:rsidRDefault="007A4AB6" w:rsidP="00611FB5">
      <w:pPr>
        <w:pStyle w:val="Heading1"/>
      </w:pPr>
      <w:bookmarkStart w:id="0" w:name="_Toc167486889"/>
      <w:r w:rsidRPr="00C25AB9">
        <w:lastRenderedPageBreak/>
        <w:t>Introduction</w:t>
      </w:r>
      <w:bookmarkEnd w:id="0"/>
    </w:p>
    <w:p w14:paraId="42E2C187" w14:textId="5EC4590E" w:rsidR="00711E82" w:rsidRPr="00C25AB9" w:rsidRDefault="00711E82" w:rsidP="00711E82">
      <w:r w:rsidRPr="00C25AB9">
        <w:t xml:space="preserve">At a CAGR (compound annual growth rate) of 5.0%, the UK events sector is projected to soar from an initial 2018 worth of </w:t>
      </w:r>
      <w:r w:rsidR="00625662">
        <w:t>£</w:t>
      </w:r>
      <w:r w:rsidRPr="00C25AB9">
        <w:t xml:space="preserve">74.9 billion to a staggering </w:t>
      </w:r>
      <w:r w:rsidR="00625662">
        <w:t>£</w:t>
      </w:r>
      <w:r w:rsidRPr="00C25AB9">
        <w:t>139.9 billion by 2032</w:t>
      </w:r>
      <w:r w:rsidR="007E3C22" w:rsidRPr="00C25AB9">
        <w:t xml:space="preserve"> (</w:t>
      </w:r>
      <w:proofErr w:type="spellStart"/>
      <w:r w:rsidR="007E3C22" w:rsidRPr="00C25AB9">
        <w:t>Ibisworld</w:t>
      </w:r>
      <w:proofErr w:type="spellEnd"/>
      <w:r w:rsidR="007E3C22" w:rsidRPr="00C25AB9">
        <w:t>, 2023)</w:t>
      </w:r>
      <w:r w:rsidRPr="00C25AB9">
        <w:t>.</w:t>
      </w:r>
      <w:r w:rsidR="007E3C22" w:rsidRPr="00C25AB9">
        <w:t xml:space="preserve"> </w:t>
      </w:r>
      <w:r w:rsidRPr="00C25AB9">
        <w:t>When the general public gets together for a specific reason at a set time and location, it's called an event. Business, celebration, entertainment, and community causes may all benefit from well-planned events. Among the most common types of events include conferences, exhibitions, business gatherings, concerts, festivals, trade exhibits, product launches, and fundraisers. In the United Kingdom, corporations, public groups, and non-governmental organisations (NGOs) are the main players in the events market.</w:t>
      </w:r>
    </w:p>
    <w:p w14:paraId="455B47F1" w14:textId="70B8EF1B" w:rsidR="00611FB5" w:rsidRPr="00C25AB9" w:rsidRDefault="00611FB5" w:rsidP="00611FB5">
      <w:pPr>
        <w:jc w:val="center"/>
        <w:rPr>
          <w:b/>
          <w:bCs/>
        </w:rPr>
      </w:pPr>
      <w:r w:rsidRPr="00C25AB9">
        <w:rPr>
          <w:b/>
          <w:bCs/>
        </w:rPr>
        <w:t>UK Events Market by Type, 2018-2032, (</w:t>
      </w:r>
      <w:r w:rsidR="00625662">
        <w:rPr>
          <w:b/>
          <w:bCs/>
        </w:rPr>
        <w:t>£</w:t>
      </w:r>
      <w:r w:rsidRPr="00C25AB9">
        <w:rPr>
          <w:b/>
          <w:bCs/>
        </w:rPr>
        <w:t>Billion)</w:t>
      </w:r>
    </w:p>
    <w:p w14:paraId="724E4535" w14:textId="4242C19E" w:rsidR="00611FB5" w:rsidRPr="00C25AB9" w:rsidRDefault="00611FB5" w:rsidP="00611FB5">
      <w:pPr>
        <w:jc w:val="center"/>
      </w:pPr>
      <w:r w:rsidRPr="00C25AB9">
        <w:rPr>
          <w:noProof/>
          <w14:ligatures w14:val="standardContextual"/>
        </w:rPr>
        <w:drawing>
          <wp:inline distT="0" distB="0" distL="0" distR="0" wp14:anchorId="160AA7D6" wp14:editId="186948D7">
            <wp:extent cx="5731510" cy="2752090"/>
            <wp:effectExtent l="0" t="0" r="2540" b="0"/>
            <wp:docPr id="359670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70727" name=""/>
                    <pic:cNvPicPr/>
                  </pic:nvPicPr>
                  <pic:blipFill>
                    <a:blip r:embed="rId8"/>
                    <a:stretch>
                      <a:fillRect/>
                    </a:stretch>
                  </pic:blipFill>
                  <pic:spPr>
                    <a:xfrm>
                      <a:off x="0" y="0"/>
                      <a:ext cx="5731510" cy="2752090"/>
                    </a:xfrm>
                    <a:prstGeom prst="rect">
                      <a:avLst/>
                    </a:prstGeom>
                  </pic:spPr>
                </pic:pic>
              </a:graphicData>
            </a:graphic>
          </wp:inline>
        </w:drawing>
      </w:r>
    </w:p>
    <w:p w14:paraId="3BA03D5F" w14:textId="7BEA53D0" w:rsidR="007E3C22" w:rsidRPr="00C25AB9" w:rsidRDefault="007E3C22" w:rsidP="00611FB5">
      <w:pPr>
        <w:jc w:val="center"/>
      </w:pPr>
      <w:r w:rsidRPr="00C25AB9">
        <w:t xml:space="preserve">(Source: </w:t>
      </w:r>
      <w:proofErr w:type="spellStart"/>
      <w:r w:rsidRPr="00C25AB9">
        <w:t>Marketwider</w:t>
      </w:r>
      <w:proofErr w:type="spellEnd"/>
      <w:r w:rsidRPr="00C25AB9">
        <w:t>, 2024)</w:t>
      </w:r>
    </w:p>
    <w:p w14:paraId="33E4B55F" w14:textId="1E6732E8" w:rsidR="007A4AB6" w:rsidRPr="00C25AB9" w:rsidRDefault="007A4AB6" w:rsidP="007A4AB6">
      <w:r w:rsidRPr="00C25AB9">
        <w:t xml:space="preserve">With a keen focus on decision-makers within the hospitality sphere, our event </w:t>
      </w:r>
      <w:r w:rsidR="001B6624">
        <w:t xml:space="preserve">is a seminar with the theme of implementing technology and </w:t>
      </w:r>
      <w:r w:rsidR="00625662">
        <w:t>innovation, that</w:t>
      </w:r>
      <w:r w:rsidR="001B6624">
        <w:t xml:space="preserve"> </w:t>
      </w:r>
      <w:r w:rsidRPr="00C25AB9">
        <w:t>caters to CEOs, COOs, IT directors, and hospitality consultants vested in driving innovation and efficiency within their establishments. Moreover, venture capitalists and inventors keen on exploring the burgeoning AI-based hospitality market find a fertile ground for networking and collaboration at our event.</w:t>
      </w:r>
    </w:p>
    <w:p w14:paraId="3AB5615D" w14:textId="475D9799" w:rsidR="00442E59" w:rsidRPr="00C25AB9" w:rsidRDefault="007A4AB6" w:rsidP="00442E59">
      <w:r w:rsidRPr="00C25AB9">
        <w:t xml:space="preserve">Nestled in the heart of London, our chosen venue epitomizes accessibility and sophistication. Boasting excellent transport links, the central location ensures ease of access for attendees hailing from diverse corners of the globe. The venue, equipped with state-of-the-art audio-visual facilities and reliable </w:t>
      </w:r>
      <w:proofErr w:type="spellStart"/>
      <w:r w:rsidRPr="00C25AB9">
        <w:t>WiFi</w:t>
      </w:r>
      <w:proofErr w:type="spellEnd"/>
      <w:r w:rsidRPr="00C25AB9">
        <w:t xml:space="preserve"> connectivity, sets the stage for immersive presentations and interactive workshops</w:t>
      </w:r>
      <w:r w:rsidR="007E3C22" w:rsidRPr="00C25AB9">
        <w:t xml:space="preserve"> (</w:t>
      </w:r>
      <w:r w:rsidR="007E3C22" w:rsidRPr="00C25AB9">
        <w:rPr>
          <w:shd w:val="clear" w:color="auto" w:fill="FFFFFF"/>
        </w:rPr>
        <w:t>Shone and Parry, 2019</w:t>
      </w:r>
      <w:r w:rsidR="007E3C22" w:rsidRPr="00C25AB9">
        <w:t>)</w:t>
      </w:r>
      <w:r w:rsidRPr="00C25AB9">
        <w:t>.</w:t>
      </w:r>
      <w:r w:rsidR="00C25AB9" w:rsidRPr="00C25AB9">
        <w:t xml:space="preserve"> </w:t>
      </w:r>
      <w:r w:rsidRPr="00C25AB9">
        <w:t xml:space="preserve">London, a global hub of commerce and culture, </w:t>
      </w:r>
      <w:r w:rsidRPr="00C25AB9">
        <w:lastRenderedPageBreak/>
        <w:t xml:space="preserve">serves as the ideal backdrop for our international gathering. </w:t>
      </w:r>
      <w:r w:rsidR="00442E59" w:rsidRPr="00C25AB9">
        <w:t>Besides being popular with people from all over the world, the city has a lot of fun things to do, which makes it a great spot to try out new AI-based ideas. Because London is known as a place where new ideas come from and where people are very kind, we chose to hold our event there</w:t>
      </w:r>
      <w:r w:rsidR="007E3C22" w:rsidRPr="00C25AB9">
        <w:t xml:space="preserve"> (</w:t>
      </w:r>
      <w:r w:rsidR="007E3C22" w:rsidRPr="00C25AB9">
        <w:rPr>
          <w:shd w:val="clear" w:color="auto" w:fill="FFFFFF"/>
        </w:rPr>
        <w:t>Hagen, 2021</w:t>
      </w:r>
      <w:r w:rsidR="007E3C22" w:rsidRPr="00C25AB9">
        <w:t>)</w:t>
      </w:r>
      <w:r w:rsidR="00442E59" w:rsidRPr="00C25AB9">
        <w:t>.</w:t>
      </w:r>
    </w:p>
    <w:p w14:paraId="4BBAB2D7" w14:textId="2CE626F4" w:rsidR="007A4AB6" w:rsidRPr="00C25AB9" w:rsidRDefault="007A4AB6" w:rsidP="00442E59">
      <w:pPr>
        <w:pStyle w:val="Heading1"/>
      </w:pPr>
      <w:bookmarkStart w:id="1" w:name="_Toc167486890"/>
      <w:r w:rsidRPr="00C25AB9">
        <w:t>The event Cycle</w:t>
      </w:r>
      <w:bookmarkEnd w:id="1"/>
    </w:p>
    <w:p w14:paraId="74F26B45" w14:textId="5E93D628" w:rsidR="00442E59" w:rsidRPr="00C25AB9" w:rsidRDefault="00442E59" w:rsidP="007A4AB6">
      <w:r w:rsidRPr="00C25AB9">
        <w:t>A method for organizing events in a systematic manner is known as the Event Cycle. As a common method for maintaining order, the "Plan-Do-Check-Act" (PDCA) cycle is frequently employed. Improving products, services, or processes over time is possible with the use of the Plan-Do-Check-Act (PDCA) cycle. PDCA also known as Deming cycle and Wheel cycle. It is very important cycle used in event management.</w:t>
      </w:r>
    </w:p>
    <w:p w14:paraId="7B482505" w14:textId="09C08AEC" w:rsidR="00611FB5" w:rsidRPr="00C25AB9" w:rsidRDefault="00611FB5" w:rsidP="00611FB5">
      <w:pPr>
        <w:jc w:val="center"/>
      </w:pPr>
      <w:r w:rsidRPr="00C25AB9">
        <w:t>Plan-Do-Check-Act (PDCA) Model</w:t>
      </w:r>
    </w:p>
    <w:p w14:paraId="69D1BDF3" w14:textId="3EA85C22" w:rsidR="00611FB5" w:rsidRPr="00C25AB9" w:rsidRDefault="00611FB5" w:rsidP="00611FB5">
      <w:pPr>
        <w:jc w:val="center"/>
      </w:pPr>
      <w:r w:rsidRPr="00C25AB9">
        <w:rPr>
          <w:noProof/>
        </w:rPr>
        <w:drawing>
          <wp:inline distT="0" distB="0" distL="0" distR="0" wp14:anchorId="37A25613" wp14:editId="47A593F4">
            <wp:extent cx="2552700" cy="2133600"/>
            <wp:effectExtent l="0" t="0" r="0" b="0"/>
            <wp:docPr id="415315285" name="Picture 1" descr="PDCA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CA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2700" cy="2133600"/>
                    </a:xfrm>
                    <a:prstGeom prst="rect">
                      <a:avLst/>
                    </a:prstGeom>
                    <a:noFill/>
                    <a:ln>
                      <a:noFill/>
                    </a:ln>
                  </pic:spPr>
                </pic:pic>
              </a:graphicData>
            </a:graphic>
          </wp:inline>
        </w:drawing>
      </w:r>
    </w:p>
    <w:p w14:paraId="1099FB0A" w14:textId="0B20E8E9" w:rsidR="00C25AB9" w:rsidRPr="00C25AB9" w:rsidRDefault="00C25AB9" w:rsidP="00611FB5">
      <w:pPr>
        <w:jc w:val="center"/>
      </w:pPr>
      <w:r w:rsidRPr="00C25AB9">
        <w:t xml:space="preserve">(Source: </w:t>
      </w:r>
      <w:proofErr w:type="spellStart"/>
      <w:r w:rsidRPr="00C25AB9">
        <w:rPr>
          <w:shd w:val="clear" w:color="auto" w:fill="FFFFFF"/>
        </w:rPr>
        <w:t>Mysyk</w:t>
      </w:r>
      <w:proofErr w:type="spellEnd"/>
      <w:r w:rsidRPr="00C25AB9">
        <w:rPr>
          <w:shd w:val="clear" w:color="auto" w:fill="FFFFFF"/>
        </w:rPr>
        <w:t>, 2022)</w:t>
      </w:r>
    </w:p>
    <w:p w14:paraId="305A3BBC" w14:textId="1A841E65" w:rsidR="007A4AB6" w:rsidRPr="00C25AB9" w:rsidRDefault="007A4AB6" w:rsidP="007A4AB6">
      <w:r w:rsidRPr="00C25AB9">
        <w:t>Plan:</w:t>
      </w:r>
    </w:p>
    <w:p w14:paraId="1ACA9F8C" w14:textId="599D9259" w:rsidR="00442E59" w:rsidRPr="00C25AB9" w:rsidRDefault="00442E59" w:rsidP="00442E59">
      <w:r w:rsidRPr="00C25AB9">
        <w:t xml:space="preserve">In the planning phase, you come up with event ideas, figure out what its goals are, and make plans for how to reach those goals. Who you want to attend, what topics are important, how to get speakers, and where the best place is are all </w:t>
      </w:r>
      <w:r w:rsidR="007E3C22" w:rsidRPr="00C25AB9">
        <w:t>things,</w:t>
      </w:r>
      <w:r w:rsidRPr="00C25AB9">
        <w:t xml:space="preserve"> you should think about. Hotel CEOs, COOs, IT directors, hospitality experts, and investors were the people we wanted to attend our event. To find out what they wanted and needed, a lot of market research was done on them. This helped make a thorough plan that focuses on how AI can help the hotel business get better. Plus, the location in the middle of London was picked out with care to make it simple for people to get there and plan their trips</w:t>
      </w:r>
      <w:r w:rsidR="007E3C22" w:rsidRPr="00C25AB9">
        <w:t xml:space="preserve"> (</w:t>
      </w:r>
      <w:proofErr w:type="spellStart"/>
      <w:r w:rsidR="007E3C22" w:rsidRPr="00C25AB9">
        <w:rPr>
          <w:shd w:val="clear" w:color="auto" w:fill="FFFFFF"/>
        </w:rPr>
        <w:t>Dillette</w:t>
      </w:r>
      <w:proofErr w:type="spellEnd"/>
      <w:r w:rsidR="007E3C22" w:rsidRPr="00C25AB9">
        <w:rPr>
          <w:shd w:val="clear" w:color="auto" w:fill="FFFFFF"/>
        </w:rPr>
        <w:t xml:space="preserve"> and Ponting, 2021</w:t>
      </w:r>
      <w:r w:rsidR="007E3C22" w:rsidRPr="00C25AB9">
        <w:t>)</w:t>
      </w:r>
      <w:r w:rsidRPr="00C25AB9">
        <w:t>.</w:t>
      </w:r>
    </w:p>
    <w:p w14:paraId="63F9C189" w14:textId="77777777" w:rsidR="00625662" w:rsidRDefault="00625662" w:rsidP="007A4AB6"/>
    <w:p w14:paraId="49929D4D" w14:textId="7818A187" w:rsidR="007A4AB6" w:rsidRPr="00C25AB9" w:rsidRDefault="007A4AB6" w:rsidP="007A4AB6">
      <w:r w:rsidRPr="00C25AB9">
        <w:lastRenderedPageBreak/>
        <w:t>Do:</w:t>
      </w:r>
    </w:p>
    <w:p w14:paraId="41F4BB2C" w14:textId="69748A16" w:rsidR="00442E59" w:rsidRPr="00C25AB9" w:rsidRDefault="00442E59" w:rsidP="00442E59">
      <w:r w:rsidRPr="00C25AB9">
        <w:t>It is during this part that the plans made in the planning stage are carried out. Among these are marketing and promoting, planning travel, making journey plans, and registering people to attend. Some of the things our team did to get the word out about the event were targeted online ads, trade mags, and hospitality groups. Donations from well-known AI companies were also set up to bring more attention to the event and raise more money</w:t>
      </w:r>
      <w:r w:rsidR="007E3C22" w:rsidRPr="00C25AB9">
        <w:t xml:space="preserve"> (</w:t>
      </w:r>
      <w:r w:rsidR="007E3C22" w:rsidRPr="00C25AB9">
        <w:rPr>
          <w:shd w:val="clear" w:color="auto" w:fill="FFFFFF"/>
        </w:rPr>
        <w:t xml:space="preserve">Liu-Lastres and </w:t>
      </w:r>
      <w:proofErr w:type="spellStart"/>
      <w:r w:rsidR="007E3C22" w:rsidRPr="00C25AB9">
        <w:rPr>
          <w:shd w:val="clear" w:color="auto" w:fill="FFFFFF"/>
        </w:rPr>
        <w:t>Cahyanto</w:t>
      </w:r>
      <w:proofErr w:type="spellEnd"/>
      <w:r w:rsidR="007E3C22" w:rsidRPr="00C25AB9">
        <w:rPr>
          <w:shd w:val="clear" w:color="auto" w:fill="FFFFFF"/>
        </w:rPr>
        <w:t>, 2021</w:t>
      </w:r>
      <w:r w:rsidR="007E3C22" w:rsidRPr="00C25AB9">
        <w:t>)</w:t>
      </w:r>
      <w:r w:rsidRPr="00C25AB9">
        <w:t>. The details were also carefully thought out. For example, the space was set up, food was provided, multimedia equipment was rented, and enough parking spots were made sure for everyone.</w:t>
      </w:r>
    </w:p>
    <w:p w14:paraId="210FF334" w14:textId="1A09F131" w:rsidR="007A4AB6" w:rsidRPr="00C25AB9" w:rsidRDefault="007A4AB6" w:rsidP="007A4AB6">
      <w:r w:rsidRPr="00C25AB9">
        <w:t>Check:</w:t>
      </w:r>
    </w:p>
    <w:p w14:paraId="438A2203" w14:textId="56763B81" w:rsidR="00442E59" w:rsidRPr="00C25AB9" w:rsidRDefault="00442E59" w:rsidP="00442E59">
      <w:r w:rsidRPr="00C25AB9">
        <w:t>As the event is being checked, its progress is kept track of and measured against goals and standards that have already been set. Strategies were looked at often during the planning and implementation stages to see how well they were working and to address any new issues that came up. Attendee polls and partner meetings were used as feedback tools to find out what worked and what could be made better in real time. It was also easy to make quick choices and change direction when needed because team members were always in touch and worked together</w:t>
      </w:r>
      <w:r w:rsidR="007E3C22" w:rsidRPr="00C25AB9">
        <w:t xml:space="preserve"> (</w:t>
      </w:r>
      <w:proofErr w:type="spellStart"/>
      <w:r w:rsidR="007E3C22" w:rsidRPr="00C25AB9">
        <w:rPr>
          <w:shd w:val="clear" w:color="auto" w:fill="FFFFFF"/>
        </w:rPr>
        <w:t>Mysyk</w:t>
      </w:r>
      <w:proofErr w:type="spellEnd"/>
      <w:r w:rsidR="007E3C22" w:rsidRPr="00C25AB9">
        <w:rPr>
          <w:shd w:val="clear" w:color="auto" w:fill="FFFFFF"/>
        </w:rPr>
        <w:t>, 2022</w:t>
      </w:r>
      <w:r w:rsidR="007E3C22" w:rsidRPr="00C25AB9">
        <w:t>)</w:t>
      </w:r>
      <w:r w:rsidRPr="00C25AB9">
        <w:t>.</w:t>
      </w:r>
    </w:p>
    <w:p w14:paraId="0D5DE259" w14:textId="3E1D0726" w:rsidR="007A4AB6" w:rsidRPr="00C25AB9" w:rsidRDefault="007A4AB6" w:rsidP="007A4AB6">
      <w:r w:rsidRPr="00C25AB9">
        <w:t>Act:</w:t>
      </w:r>
    </w:p>
    <w:p w14:paraId="4FC71D04" w14:textId="2AA503B4" w:rsidR="00442E59" w:rsidRPr="00C25AB9" w:rsidRDefault="00442E59" w:rsidP="00442E59">
      <w:r w:rsidRPr="00C25AB9">
        <w:t>The last step is to use what was learned from the study to make changes for the better and keep the process going. There were debriefings and full reviews after the event to see how well it went generally and to figure out how to make it better next time. Important things that were learned, like what people said and how things went, were written down to help make decisions and make future event planning better. Also, follow-up texts and networking events got more stakeholders involved. These kept the momentum going and helped people in the hotel community build permanent relationships</w:t>
      </w:r>
      <w:r w:rsidR="007E3C22" w:rsidRPr="00C25AB9">
        <w:t xml:space="preserve"> (</w:t>
      </w:r>
      <w:r w:rsidR="007E3C22" w:rsidRPr="00C25AB9">
        <w:rPr>
          <w:shd w:val="clear" w:color="auto" w:fill="FFFFFF"/>
        </w:rPr>
        <w:t>Madray, 2020</w:t>
      </w:r>
      <w:r w:rsidR="007E3C22" w:rsidRPr="00C25AB9">
        <w:t>)</w:t>
      </w:r>
      <w:r w:rsidRPr="00C25AB9">
        <w:t>.</w:t>
      </w:r>
    </w:p>
    <w:p w14:paraId="546BC562" w14:textId="2F212F5A" w:rsidR="007A4AB6" w:rsidRPr="00C25AB9" w:rsidRDefault="007A4AB6" w:rsidP="0047005F">
      <w:pPr>
        <w:pStyle w:val="Heading1"/>
      </w:pPr>
      <w:bookmarkStart w:id="2" w:name="_Toc167486891"/>
      <w:r w:rsidRPr="00C25AB9">
        <w:t>Event concept</w:t>
      </w:r>
      <w:bookmarkEnd w:id="2"/>
    </w:p>
    <w:p w14:paraId="5C4E3901" w14:textId="0893DC15" w:rsidR="007A4AB6" w:rsidRPr="00C25AB9" w:rsidRDefault="007A4AB6" w:rsidP="007A4AB6">
      <w:r w:rsidRPr="00C25AB9">
        <w:t>Event Concept</w:t>
      </w:r>
    </w:p>
    <w:p w14:paraId="345815F7" w14:textId="341C6C17" w:rsidR="005B7020" w:rsidRPr="00C25AB9" w:rsidRDefault="005B7020" w:rsidP="007A4AB6">
      <w:r w:rsidRPr="00C25AB9">
        <w:t xml:space="preserve">Every year, a big event called the International Meeting on Management for the Hospitality Industry takes place to try to figure out how AI can change the hotel business. At this event in London, there will be leaders, thinkers, and other important people </w:t>
      </w:r>
      <w:proofErr w:type="gramStart"/>
      <w:r w:rsidRPr="00C25AB9">
        <w:t>in the area of</w:t>
      </w:r>
      <w:proofErr w:type="gramEnd"/>
      <w:r w:rsidRPr="00C25AB9">
        <w:t xml:space="preserve"> hotel </w:t>
      </w:r>
      <w:r w:rsidRPr="00C25AB9">
        <w:lastRenderedPageBreak/>
        <w:t>management</w:t>
      </w:r>
      <w:r w:rsidR="007E3C22" w:rsidRPr="00C25AB9">
        <w:t xml:space="preserve"> (</w:t>
      </w:r>
      <w:r w:rsidR="007E3C22" w:rsidRPr="00C25AB9">
        <w:rPr>
          <w:shd w:val="clear" w:color="auto" w:fill="FFFFFF"/>
        </w:rPr>
        <w:t>Berners, 2023</w:t>
      </w:r>
      <w:r w:rsidR="007E3C22" w:rsidRPr="00C25AB9">
        <w:t>)</w:t>
      </w:r>
      <w:r w:rsidRPr="00C25AB9">
        <w:t>. The new tools, best practices, and trends that will shape the future of the field will be talked about.</w:t>
      </w:r>
    </w:p>
    <w:p w14:paraId="0008DBED" w14:textId="4402A3F0" w:rsidR="007A4AB6" w:rsidRPr="00C25AB9" w:rsidRDefault="007A4AB6" w:rsidP="007A4AB6">
      <w:r w:rsidRPr="00C25AB9">
        <w:t>Itinerary:</w:t>
      </w:r>
    </w:p>
    <w:tbl>
      <w:tblPr>
        <w:tblStyle w:val="TableGrid"/>
        <w:tblW w:w="0" w:type="auto"/>
        <w:tblLook w:val="04A0" w:firstRow="1" w:lastRow="0" w:firstColumn="1" w:lastColumn="0" w:noHBand="0" w:noVBand="1"/>
      </w:tblPr>
      <w:tblGrid>
        <w:gridCol w:w="2972"/>
        <w:gridCol w:w="6044"/>
      </w:tblGrid>
      <w:tr w:rsidR="0047005F" w:rsidRPr="00C25AB9" w14:paraId="7147BA41" w14:textId="77777777" w:rsidTr="0047005F">
        <w:tc>
          <w:tcPr>
            <w:tcW w:w="2972" w:type="dxa"/>
          </w:tcPr>
          <w:p w14:paraId="20AD10A7" w14:textId="77777777" w:rsidR="0047005F" w:rsidRPr="00C25AB9" w:rsidRDefault="0047005F" w:rsidP="00071920">
            <w:r w:rsidRPr="00C25AB9">
              <w:t>Time</w:t>
            </w:r>
          </w:p>
        </w:tc>
        <w:tc>
          <w:tcPr>
            <w:tcW w:w="6044" w:type="dxa"/>
          </w:tcPr>
          <w:p w14:paraId="2A649F80" w14:textId="77777777" w:rsidR="0047005F" w:rsidRPr="00C25AB9" w:rsidRDefault="0047005F" w:rsidP="00071920">
            <w:r w:rsidRPr="00C25AB9">
              <w:t>Agenda</w:t>
            </w:r>
          </w:p>
        </w:tc>
      </w:tr>
      <w:tr w:rsidR="0047005F" w:rsidRPr="00C25AB9" w14:paraId="60337DCF" w14:textId="77777777" w:rsidTr="0047005F">
        <w:tc>
          <w:tcPr>
            <w:tcW w:w="2972" w:type="dxa"/>
          </w:tcPr>
          <w:p w14:paraId="67C137C3" w14:textId="77777777" w:rsidR="0047005F" w:rsidRPr="00C25AB9" w:rsidRDefault="0047005F" w:rsidP="00071920">
            <w:r w:rsidRPr="00C25AB9">
              <w:t>8:00 AM - 9:00 AM</w:t>
            </w:r>
          </w:p>
        </w:tc>
        <w:tc>
          <w:tcPr>
            <w:tcW w:w="6044" w:type="dxa"/>
          </w:tcPr>
          <w:p w14:paraId="7A852042" w14:textId="77777777" w:rsidR="0047005F" w:rsidRPr="00C25AB9" w:rsidRDefault="0047005F" w:rsidP="00071920">
            <w:r w:rsidRPr="00C25AB9">
              <w:t>Registration and Networking</w:t>
            </w:r>
          </w:p>
        </w:tc>
      </w:tr>
      <w:tr w:rsidR="0047005F" w:rsidRPr="00C25AB9" w14:paraId="5492F30B" w14:textId="77777777" w:rsidTr="0047005F">
        <w:tc>
          <w:tcPr>
            <w:tcW w:w="2972" w:type="dxa"/>
          </w:tcPr>
          <w:p w14:paraId="326E5587" w14:textId="77777777" w:rsidR="0047005F" w:rsidRPr="00C25AB9" w:rsidRDefault="0047005F" w:rsidP="00071920">
            <w:r w:rsidRPr="00C25AB9">
              <w:t>9:00 AM - 9:30 AM</w:t>
            </w:r>
          </w:p>
        </w:tc>
        <w:tc>
          <w:tcPr>
            <w:tcW w:w="6044" w:type="dxa"/>
          </w:tcPr>
          <w:p w14:paraId="4DD3E207" w14:textId="77777777" w:rsidR="0047005F" w:rsidRPr="00C25AB9" w:rsidRDefault="0047005F" w:rsidP="00071920">
            <w:r w:rsidRPr="00C25AB9">
              <w:t>Opening Keynote Address</w:t>
            </w:r>
          </w:p>
        </w:tc>
      </w:tr>
      <w:tr w:rsidR="0047005F" w:rsidRPr="00C25AB9" w14:paraId="730F096B" w14:textId="77777777" w:rsidTr="0047005F">
        <w:tc>
          <w:tcPr>
            <w:tcW w:w="2972" w:type="dxa"/>
          </w:tcPr>
          <w:p w14:paraId="2482D84C" w14:textId="77777777" w:rsidR="0047005F" w:rsidRPr="00C25AB9" w:rsidRDefault="0047005F" w:rsidP="00071920">
            <w:r w:rsidRPr="00C25AB9">
              <w:t>9:30 AM - 11:00 AM</w:t>
            </w:r>
          </w:p>
        </w:tc>
        <w:tc>
          <w:tcPr>
            <w:tcW w:w="6044" w:type="dxa"/>
          </w:tcPr>
          <w:p w14:paraId="4AB09348" w14:textId="77777777" w:rsidR="0047005F" w:rsidRPr="00C25AB9" w:rsidRDefault="0047005F" w:rsidP="00071920">
            <w:r w:rsidRPr="00C25AB9">
              <w:t>Panel Discussion - AI in Hospitality: Opportunities and Challenges</w:t>
            </w:r>
          </w:p>
        </w:tc>
      </w:tr>
      <w:tr w:rsidR="0047005F" w:rsidRPr="00C25AB9" w14:paraId="14FCF632" w14:textId="77777777" w:rsidTr="0047005F">
        <w:tc>
          <w:tcPr>
            <w:tcW w:w="2972" w:type="dxa"/>
          </w:tcPr>
          <w:p w14:paraId="22E94D07" w14:textId="77777777" w:rsidR="0047005F" w:rsidRPr="00C25AB9" w:rsidRDefault="0047005F" w:rsidP="00071920">
            <w:r w:rsidRPr="00C25AB9">
              <w:t>11:00 AM - 11:30 AM</w:t>
            </w:r>
          </w:p>
        </w:tc>
        <w:tc>
          <w:tcPr>
            <w:tcW w:w="6044" w:type="dxa"/>
          </w:tcPr>
          <w:p w14:paraId="6B3CC275" w14:textId="77777777" w:rsidR="0047005F" w:rsidRPr="00C25AB9" w:rsidRDefault="0047005F" w:rsidP="00071920">
            <w:r w:rsidRPr="00C25AB9">
              <w:t>Refreshment Break and Networking</w:t>
            </w:r>
          </w:p>
        </w:tc>
      </w:tr>
      <w:tr w:rsidR="0047005F" w:rsidRPr="00C25AB9" w14:paraId="79A25F45" w14:textId="77777777" w:rsidTr="0047005F">
        <w:tc>
          <w:tcPr>
            <w:tcW w:w="2972" w:type="dxa"/>
          </w:tcPr>
          <w:p w14:paraId="477DA106" w14:textId="77777777" w:rsidR="0047005F" w:rsidRPr="00C25AB9" w:rsidRDefault="0047005F" w:rsidP="00071920">
            <w:r w:rsidRPr="00C25AB9">
              <w:t>11:30 AM - 1:00 PM</w:t>
            </w:r>
          </w:p>
        </w:tc>
        <w:tc>
          <w:tcPr>
            <w:tcW w:w="6044" w:type="dxa"/>
          </w:tcPr>
          <w:p w14:paraId="39973A3F" w14:textId="77777777" w:rsidR="0047005F" w:rsidRPr="00C25AB9" w:rsidRDefault="0047005F" w:rsidP="00071920">
            <w:r w:rsidRPr="00C25AB9">
              <w:t>Concurrent Interactive Workshops</w:t>
            </w:r>
          </w:p>
        </w:tc>
      </w:tr>
      <w:tr w:rsidR="0047005F" w:rsidRPr="00C25AB9" w14:paraId="243B0221" w14:textId="77777777" w:rsidTr="0047005F">
        <w:tc>
          <w:tcPr>
            <w:tcW w:w="2972" w:type="dxa"/>
          </w:tcPr>
          <w:p w14:paraId="652DD8D8" w14:textId="77777777" w:rsidR="0047005F" w:rsidRPr="00C25AB9" w:rsidRDefault="0047005F" w:rsidP="00071920">
            <w:r w:rsidRPr="00C25AB9">
              <w:t>1:00 PM - 2:00 PM</w:t>
            </w:r>
          </w:p>
        </w:tc>
        <w:tc>
          <w:tcPr>
            <w:tcW w:w="6044" w:type="dxa"/>
          </w:tcPr>
          <w:p w14:paraId="2AE4BD32" w14:textId="77777777" w:rsidR="0047005F" w:rsidRPr="00C25AB9" w:rsidRDefault="0047005F" w:rsidP="00071920">
            <w:r w:rsidRPr="00C25AB9">
              <w:t>Networking Luncheon</w:t>
            </w:r>
          </w:p>
        </w:tc>
      </w:tr>
      <w:tr w:rsidR="0047005F" w:rsidRPr="00C25AB9" w14:paraId="3568BBAA" w14:textId="77777777" w:rsidTr="0047005F">
        <w:tc>
          <w:tcPr>
            <w:tcW w:w="2972" w:type="dxa"/>
          </w:tcPr>
          <w:p w14:paraId="06CD7319" w14:textId="77777777" w:rsidR="0047005F" w:rsidRPr="00C25AB9" w:rsidRDefault="0047005F" w:rsidP="00071920">
            <w:r w:rsidRPr="00C25AB9">
              <w:t>2:00 PM - 3:30 PM</w:t>
            </w:r>
          </w:p>
        </w:tc>
        <w:tc>
          <w:tcPr>
            <w:tcW w:w="6044" w:type="dxa"/>
          </w:tcPr>
          <w:p w14:paraId="12C54806" w14:textId="77777777" w:rsidR="0047005F" w:rsidRPr="00C25AB9" w:rsidRDefault="0047005F" w:rsidP="00071920">
            <w:r w:rsidRPr="00C25AB9">
              <w:t>Case Studies and Success Stories</w:t>
            </w:r>
          </w:p>
        </w:tc>
      </w:tr>
      <w:tr w:rsidR="0047005F" w:rsidRPr="00C25AB9" w14:paraId="2E2333A9" w14:textId="77777777" w:rsidTr="0047005F">
        <w:tc>
          <w:tcPr>
            <w:tcW w:w="2972" w:type="dxa"/>
          </w:tcPr>
          <w:p w14:paraId="0DF4260D" w14:textId="77777777" w:rsidR="0047005F" w:rsidRPr="00C25AB9" w:rsidRDefault="0047005F" w:rsidP="00071920">
            <w:r w:rsidRPr="00C25AB9">
              <w:t>3:30 PM - 4:00 PM</w:t>
            </w:r>
          </w:p>
        </w:tc>
        <w:tc>
          <w:tcPr>
            <w:tcW w:w="6044" w:type="dxa"/>
          </w:tcPr>
          <w:p w14:paraId="6A648A86" w14:textId="77777777" w:rsidR="0047005F" w:rsidRPr="00C25AB9" w:rsidRDefault="0047005F" w:rsidP="00071920">
            <w:r w:rsidRPr="00C25AB9">
              <w:t>Closing Remarks and Q&amp;A</w:t>
            </w:r>
          </w:p>
        </w:tc>
      </w:tr>
      <w:tr w:rsidR="0047005F" w:rsidRPr="00C25AB9" w14:paraId="0632654D" w14:textId="77777777" w:rsidTr="0047005F">
        <w:tc>
          <w:tcPr>
            <w:tcW w:w="2972" w:type="dxa"/>
          </w:tcPr>
          <w:p w14:paraId="1781B356" w14:textId="77777777" w:rsidR="0047005F" w:rsidRPr="00C25AB9" w:rsidRDefault="0047005F" w:rsidP="00071920">
            <w:r w:rsidRPr="00C25AB9">
              <w:t>4:00 PM - 5:00 PM</w:t>
            </w:r>
          </w:p>
        </w:tc>
        <w:tc>
          <w:tcPr>
            <w:tcW w:w="6044" w:type="dxa"/>
          </w:tcPr>
          <w:p w14:paraId="65C9B505" w14:textId="77777777" w:rsidR="0047005F" w:rsidRPr="00C25AB9" w:rsidRDefault="0047005F" w:rsidP="00071920">
            <w:r w:rsidRPr="00C25AB9">
              <w:t>Networking Reception</w:t>
            </w:r>
          </w:p>
        </w:tc>
      </w:tr>
    </w:tbl>
    <w:p w14:paraId="6EDE658E" w14:textId="77777777" w:rsidR="0047005F" w:rsidRPr="00C25AB9" w:rsidRDefault="0047005F" w:rsidP="007A4AB6"/>
    <w:p w14:paraId="4580344A" w14:textId="6E4B55CF" w:rsidR="007A4AB6" w:rsidRPr="00C25AB9" w:rsidRDefault="007A4AB6" w:rsidP="0047005F">
      <w:pPr>
        <w:pStyle w:val="Heading1"/>
      </w:pPr>
      <w:bookmarkStart w:id="3" w:name="_Toc167486892"/>
      <w:r w:rsidRPr="00C25AB9">
        <w:t>Aim and Objectives of th</w:t>
      </w:r>
      <w:r w:rsidR="0047005F" w:rsidRPr="00C25AB9">
        <w:t xml:space="preserve">e </w:t>
      </w:r>
      <w:r w:rsidRPr="00C25AB9">
        <w:t>Event</w:t>
      </w:r>
      <w:bookmarkEnd w:id="3"/>
    </w:p>
    <w:p w14:paraId="25D990E5" w14:textId="77777777" w:rsidR="007A4AB6" w:rsidRPr="00C25AB9" w:rsidRDefault="007A4AB6" w:rsidP="007A4AB6">
      <w:pPr>
        <w:rPr>
          <w:b/>
          <w:bCs/>
        </w:rPr>
      </w:pPr>
      <w:r w:rsidRPr="00C25AB9">
        <w:rPr>
          <w:b/>
          <w:bCs/>
        </w:rPr>
        <w:t>Aim:</w:t>
      </w:r>
    </w:p>
    <w:p w14:paraId="413384E8" w14:textId="66284A48" w:rsidR="007A4AB6" w:rsidRPr="00C25AB9" w:rsidRDefault="007A4AB6" w:rsidP="007A4AB6">
      <w:r w:rsidRPr="00C25AB9">
        <w:t>To catalyze innovation and foster collaboration within the hospitality industry by exploring the transformative potential of artificial intelligence (AI) technologies.</w:t>
      </w:r>
    </w:p>
    <w:p w14:paraId="44EBE796" w14:textId="1ACDD9C6" w:rsidR="007A4AB6" w:rsidRPr="00C25AB9" w:rsidRDefault="007A4AB6" w:rsidP="007A4AB6">
      <w:pPr>
        <w:rPr>
          <w:b/>
          <w:bCs/>
        </w:rPr>
      </w:pPr>
      <w:r w:rsidRPr="00C25AB9">
        <w:rPr>
          <w:b/>
          <w:bCs/>
        </w:rPr>
        <w:t>Objectives:</w:t>
      </w:r>
    </w:p>
    <w:p w14:paraId="38DDFEC8" w14:textId="7BEE2FC3" w:rsidR="005B7020" w:rsidRPr="00C25AB9" w:rsidRDefault="005B7020" w:rsidP="00C25AB9">
      <w:pPr>
        <w:pStyle w:val="ListParagraph"/>
        <w:numPr>
          <w:ilvl w:val="0"/>
          <w:numId w:val="8"/>
        </w:numPr>
      </w:pPr>
      <w:r w:rsidRPr="00C25AB9">
        <w:t>Objective 1: By the end of the event, hospitality decision-makers should know more about and understand AI-driven solutions. This will be tested by a poll done after the event that shows a 20% increase in information acquisition.</w:t>
      </w:r>
    </w:p>
    <w:p w14:paraId="5DD57E09" w14:textId="37769CF5" w:rsidR="005B7020" w:rsidRPr="00C25AB9" w:rsidRDefault="005B7020" w:rsidP="00C25AB9">
      <w:pPr>
        <w:pStyle w:val="ListParagraph"/>
        <w:numPr>
          <w:ilvl w:val="0"/>
          <w:numId w:val="8"/>
        </w:numPr>
      </w:pPr>
      <w:r w:rsidRPr="00C25AB9">
        <w:t>Objective 2: Help attendees network and form partnerships, with at least 80% of them saying they made important connections during the event, based on comments collected after the event.</w:t>
      </w:r>
    </w:p>
    <w:p w14:paraId="625114FB" w14:textId="77777777" w:rsidR="005B7020" w:rsidRPr="00C25AB9" w:rsidRDefault="005B7020" w:rsidP="00C25AB9">
      <w:pPr>
        <w:pStyle w:val="ListParagraph"/>
        <w:numPr>
          <w:ilvl w:val="0"/>
          <w:numId w:val="8"/>
        </w:numPr>
      </w:pPr>
      <w:r w:rsidRPr="00C25AB9">
        <w:t xml:space="preserve">Objective 3: Give hospitality businesses useful insights and plans for implementing AI, with at least 60% of guests saying they plan to </w:t>
      </w:r>
      <w:proofErr w:type="gramStart"/>
      <w:r w:rsidRPr="00C25AB9">
        <w:t>look into</w:t>
      </w:r>
      <w:proofErr w:type="gramEnd"/>
      <w:r w:rsidRPr="00C25AB9">
        <w:t xml:space="preserve"> or use AI technologies in their businesses within six months of the event, based on polls that were sent out afterward.</w:t>
      </w:r>
    </w:p>
    <w:p w14:paraId="6262E61A" w14:textId="0E3C5766" w:rsidR="007A4AB6" w:rsidRPr="00C25AB9" w:rsidRDefault="007A4AB6" w:rsidP="0047005F">
      <w:pPr>
        <w:pStyle w:val="Heading1"/>
      </w:pPr>
      <w:bookmarkStart w:id="4" w:name="_Toc167486893"/>
      <w:r w:rsidRPr="00C25AB9">
        <w:lastRenderedPageBreak/>
        <w:t>Event Operations</w:t>
      </w:r>
      <w:bookmarkEnd w:id="4"/>
    </w:p>
    <w:p w14:paraId="2367FBF8" w14:textId="375D95A5" w:rsidR="00442E59" w:rsidRPr="00C25AB9" w:rsidRDefault="00442E59" w:rsidP="00442E59">
      <w:pPr>
        <w:rPr>
          <w:b/>
          <w:bCs/>
          <w:lang w:val="en-GB" w:eastAsia="en-GB"/>
        </w:rPr>
      </w:pPr>
      <w:r w:rsidRPr="00C25AB9">
        <w:rPr>
          <w:b/>
          <w:bCs/>
          <w:lang w:val="en-GB" w:eastAsia="en-GB"/>
        </w:rPr>
        <w:t>Skills</w:t>
      </w:r>
    </w:p>
    <w:p w14:paraId="4CC36324" w14:textId="3D95DB53" w:rsidR="005B7020" w:rsidRPr="00C25AB9" w:rsidRDefault="005B7020" w:rsidP="00C25AB9">
      <w:pPr>
        <w:pStyle w:val="ListParagraph"/>
        <w:numPr>
          <w:ilvl w:val="0"/>
          <w:numId w:val="9"/>
        </w:numPr>
      </w:pPr>
      <w:r w:rsidRPr="00C25AB9">
        <w:t>Professional event planners know how to work with vendors, plan every detail, and make sure the event runs smoothly</w:t>
      </w:r>
      <w:r w:rsidR="007E3C22" w:rsidRPr="00C25AB9">
        <w:t xml:space="preserve"> (</w:t>
      </w:r>
      <w:proofErr w:type="spellStart"/>
      <w:r w:rsidR="007E3C22" w:rsidRPr="00C25AB9">
        <w:rPr>
          <w:shd w:val="clear" w:color="auto" w:fill="FFFFFF"/>
        </w:rPr>
        <w:t>Dashper</w:t>
      </w:r>
      <w:proofErr w:type="spellEnd"/>
      <w:r w:rsidR="007E3C22" w:rsidRPr="00C25AB9">
        <w:rPr>
          <w:shd w:val="clear" w:color="auto" w:fill="FFFFFF"/>
        </w:rPr>
        <w:t xml:space="preserve"> and Finkel, 2020</w:t>
      </w:r>
      <w:r w:rsidR="007E3C22" w:rsidRPr="00C25AB9">
        <w:t>)</w:t>
      </w:r>
      <w:r w:rsidRPr="00C25AB9">
        <w:t>.</w:t>
      </w:r>
    </w:p>
    <w:p w14:paraId="08AF681B" w14:textId="5835741A" w:rsidR="005B7020" w:rsidRPr="00C25AB9" w:rsidRDefault="005B7020" w:rsidP="00C25AB9">
      <w:pPr>
        <w:pStyle w:val="ListParagraph"/>
        <w:numPr>
          <w:ilvl w:val="0"/>
          <w:numId w:val="9"/>
        </w:numPr>
      </w:pPr>
      <w:r w:rsidRPr="00C25AB9">
        <w:t>Tech-savvy: Technicians with a lot of experience who can set up and run the sound, lighting, and Wi-Fi systems that are needed for demos and talks.</w:t>
      </w:r>
    </w:p>
    <w:p w14:paraId="4C3995D2" w14:textId="173A412B" w:rsidR="005B7020" w:rsidRPr="00C25AB9" w:rsidRDefault="005B7020" w:rsidP="00C25AB9">
      <w:pPr>
        <w:pStyle w:val="ListParagraph"/>
        <w:numPr>
          <w:ilvl w:val="0"/>
          <w:numId w:val="9"/>
        </w:numPr>
      </w:pPr>
      <w:r w:rsidRPr="00C25AB9">
        <w:t>When it comes to advertising and public relations, there are professionals with years of experience making winning campaigns that use digital media, trade magazines, and hospitality groups to bring in customers</w:t>
      </w:r>
      <w:r w:rsidR="007E3C22" w:rsidRPr="00C25AB9">
        <w:t xml:space="preserve"> (</w:t>
      </w:r>
      <w:r w:rsidR="007E3C22" w:rsidRPr="00C25AB9">
        <w:rPr>
          <w:shd w:val="clear" w:color="auto" w:fill="FFFFFF"/>
        </w:rPr>
        <w:t>Brown and Sharpley, 2019</w:t>
      </w:r>
      <w:r w:rsidR="007E3C22" w:rsidRPr="00C25AB9">
        <w:t>)</w:t>
      </w:r>
      <w:r w:rsidRPr="00C25AB9">
        <w:t>.</w:t>
      </w:r>
    </w:p>
    <w:p w14:paraId="28C0D7A9" w14:textId="77777777" w:rsidR="00625662" w:rsidRDefault="00442E59" w:rsidP="00442E59">
      <w:pPr>
        <w:pStyle w:val="ListParagraph"/>
        <w:numPr>
          <w:ilvl w:val="0"/>
          <w:numId w:val="9"/>
        </w:numPr>
      </w:pPr>
      <w:r w:rsidRPr="00C25AB9">
        <w:t>Experts in the Hospitality Industry: People who know the industry well and out may help with content and speaker selection by providing insight into market trends, laws, and guest expectations.</w:t>
      </w:r>
    </w:p>
    <w:p w14:paraId="0D8F1287" w14:textId="5B09F9CB" w:rsidR="00442E59" w:rsidRPr="00625662" w:rsidRDefault="00442E59" w:rsidP="00625662">
      <w:r w:rsidRPr="00625662">
        <w:rPr>
          <w:b/>
          <w:bCs/>
        </w:rPr>
        <w:t>Sources</w:t>
      </w:r>
    </w:p>
    <w:p w14:paraId="0C38986F" w14:textId="547E222B" w:rsidR="00442E59" w:rsidRPr="00C25AB9" w:rsidRDefault="00442E59" w:rsidP="00C25AB9">
      <w:pPr>
        <w:pStyle w:val="ListParagraph"/>
        <w:numPr>
          <w:ilvl w:val="0"/>
          <w:numId w:val="10"/>
        </w:numPr>
      </w:pPr>
      <w:r w:rsidRPr="00C25AB9">
        <w:t>Meeting Place: A conveniently placed meeting place with sufficient seating, dependable Wi-Fi, and AV equipment for talks and exhibits.</w:t>
      </w:r>
    </w:p>
    <w:p w14:paraId="1B829BD5" w14:textId="46C025FC" w:rsidR="00442E59" w:rsidRPr="00C25AB9" w:rsidRDefault="00442E59" w:rsidP="00C25AB9">
      <w:pPr>
        <w:pStyle w:val="ListParagraph"/>
        <w:numPr>
          <w:ilvl w:val="0"/>
          <w:numId w:val="10"/>
        </w:numPr>
      </w:pPr>
      <w:r w:rsidRPr="00C25AB9">
        <w:t xml:space="preserve">Renting a space, paying for </w:t>
      </w:r>
      <w:proofErr w:type="gramStart"/>
      <w:r w:rsidRPr="00C25AB9">
        <w:t>food</w:t>
      </w:r>
      <w:proofErr w:type="gramEnd"/>
      <w:r w:rsidRPr="00C25AB9">
        <w:t xml:space="preserve"> and advertising, paying speakers, and renting equipment all require a budget.</w:t>
      </w:r>
    </w:p>
    <w:p w14:paraId="0EED9593" w14:textId="6311733A" w:rsidR="00442E59" w:rsidRPr="00C25AB9" w:rsidRDefault="00442E59" w:rsidP="00C25AB9">
      <w:pPr>
        <w:pStyle w:val="ListParagraph"/>
        <w:numPr>
          <w:ilvl w:val="0"/>
          <w:numId w:val="10"/>
        </w:numPr>
      </w:pPr>
      <w:r w:rsidRPr="00C25AB9">
        <w:t>Possibilities for Sponsorship: Working together with pertinent AI firms in the hotel industry to investigate potential sponsorship options and strengthen financial backing</w:t>
      </w:r>
      <w:r w:rsidR="007E3C22" w:rsidRPr="00C25AB9">
        <w:t xml:space="preserve"> (</w:t>
      </w:r>
      <w:r w:rsidR="007E3C22" w:rsidRPr="00C25AB9">
        <w:rPr>
          <w:shd w:val="clear" w:color="auto" w:fill="FFFFFF"/>
        </w:rPr>
        <w:t>Rae, 2018</w:t>
      </w:r>
      <w:r w:rsidR="007E3C22" w:rsidRPr="00C25AB9">
        <w:t>)</w:t>
      </w:r>
      <w:r w:rsidRPr="00C25AB9">
        <w:t>.</w:t>
      </w:r>
    </w:p>
    <w:p w14:paraId="072270E1" w14:textId="77777777" w:rsidR="007A4AB6" w:rsidRPr="00C25AB9" w:rsidRDefault="007A4AB6" w:rsidP="00D53874">
      <w:pPr>
        <w:pStyle w:val="Heading1"/>
      </w:pPr>
      <w:bookmarkStart w:id="5" w:name="_Toc167486894"/>
      <w:r w:rsidRPr="00C25AB9">
        <w:t>Event Budget</w:t>
      </w:r>
      <w:bookmarkEnd w:id="5"/>
    </w:p>
    <w:tbl>
      <w:tblPr>
        <w:tblStyle w:val="TableGrid"/>
        <w:tblW w:w="0" w:type="auto"/>
        <w:tblLook w:val="04A0" w:firstRow="1" w:lastRow="0" w:firstColumn="1" w:lastColumn="0" w:noHBand="0" w:noVBand="1"/>
      </w:tblPr>
      <w:tblGrid>
        <w:gridCol w:w="4508"/>
        <w:gridCol w:w="4508"/>
      </w:tblGrid>
      <w:tr w:rsidR="00D23411" w:rsidRPr="00C25AB9" w14:paraId="4A4CE2F7" w14:textId="77777777" w:rsidTr="00D23411">
        <w:tc>
          <w:tcPr>
            <w:tcW w:w="4508" w:type="dxa"/>
          </w:tcPr>
          <w:p w14:paraId="4E46FFED" w14:textId="77777777" w:rsidR="00D23411" w:rsidRPr="00C25AB9" w:rsidRDefault="00D23411" w:rsidP="006B01CA">
            <w:pPr>
              <w:rPr>
                <w:b/>
                <w:bCs/>
              </w:rPr>
            </w:pPr>
            <w:r w:rsidRPr="00C25AB9">
              <w:rPr>
                <w:b/>
                <w:bCs/>
              </w:rPr>
              <w:t>Income</w:t>
            </w:r>
          </w:p>
        </w:tc>
        <w:tc>
          <w:tcPr>
            <w:tcW w:w="4508" w:type="dxa"/>
          </w:tcPr>
          <w:p w14:paraId="14D4FF25" w14:textId="081447EB" w:rsidR="00D23411" w:rsidRPr="00C25AB9" w:rsidRDefault="00D23411" w:rsidP="006B01CA">
            <w:pPr>
              <w:rPr>
                <w:b/>
                <w:bCs/>
              </w:rPr>
            </w:pPr>
            <w:r w:rsidRPr="00C25AB9">
              <w:rPr>
                <w:b/>
                <w:bCs/>
              </w:rPr>
              <w:t>Amount (</w:t>
            </w:r>
            <w:r w:rsidR="00625662">
              <w:rPr>
                <w:b/>
                <w:bCs/>
              </w:rPr>
              <w:t>£</w:t>
            </w:r>
            <w:r w:rsidRPr="00C25AB9">
              <w:rPr>
                <w:b/>
                <w:bCs/>
              </w:rPr>
              <w:t>)</w:t>
            </w:r>
          </w:p>
        </w:tc>
      </w:tr>
      <w:tr w:rsidR="00D23411" w:rsidRPr="00C25AB9" w14:paraId="410AA008" w14:textId="77777777" w:rsidTr="00D23411">
        <w:tc>
          <w:tcPr>
            <w:tcW w:w="4508" w:type="dxa"/>
          </w:tcPr>
          <w:p w14:paraId="02AC043D" w14:textId="77777777" w:rsidR="00D23411" w:rsidRPr="00C25AB9" w:rsidRDefault="00D23411" w:rsidP="006B01CA">
            <w:r w:rsidRPr="00C25AB9">
              <w:t>Registration Fees</w:t>
            </w:r>
          </w:p>
        </w:tc>
        <w:tc>
          <w:tcPr>
            <w:tcW w:w="4508" w:type="dxa"/>
          </w:tcPr>
          <w:p w14:paraId="1C2B37DB" w14:textId="17DEBB19" w:rsidR="00D23411" w:rsidRPr="00C25AB9" w:rsidRDefault="00625662" w:rsidP="006B01CA">
            <w:r>
              <w:t>£</w:t>
            </w:r>
            <w:r w:rsidR="00D23411" w:rsidRPr="00C25AB9">
              <w:t>50,000</w:t>
            </w:r>
          </w:p>
        </w:tc>
      </w:tr>
      <w:tr w:rsidR="00D23411" w:rsidRPr="00C25AB9" w14:paraId="018E86CB" w14:textId="77777777" w:rsidTr="00D23411">
        <w:tc>
          <w:tcPr>
            <w:tcW w:w="4508" w:type="dxa"/>
          </w:tcPr>
          <w:p w14:paraId="4FAA2AB9" w14:textId="77777777" w:rsidR="00D23411" w:rsidRPr="00C25AB9" w:rsidRDefault="00D23411" w:rsidP="006B01CA">
            <w:r w:rsidRPr="00C25AB9">
              <w:t>Sponsorship</w:t>
            </w:r>
          </w:p>
        </w:tc>
        <w:tc>
          <w:tcPr>
            <w:tcW w:w="4508" w:type="dxa"/>
          </w:tcPr>
          <w:p w14:paraId="4E35D08D" w14:textId="12EF0886" w:rsidR="00D23411" w:rsidRPr="00C25AB9" w:rsidRDefault="00625662" w:rsidP="006B01CA">
            <w:r>
              <w:t>£</w:t>
            </w:r>
            <w:r w:rsidR="00D23411" w:rsidRPr="00C25AB9">
              <w:t>20,000</w:t>
            </w:r>
          </w:p>
        </w:tc>
      </w:tr>
      <w:tr w:rsidR="00D23411" w:rsidRPr="00C25AB9" w14:paraId="5CCCA2D1" w14:textId="77777777" w:rsidTr="00D23411">
        <w:tc>
          <w:tcPr>
            <w:tcW w:w="4508" w:type="dxa"/>
          </w:tcPr>
          <w:p w14:paraId="53D5DDDB" w14:textId="77777777" w:rsidR="00D23411" w:rsidRPr="00C25AB9" w:rsidRDefault="00D23411" w:rsidP="006B01CA">
            <w:pPr>
              <w:rPr>
                <w:b/>
                <w:bCs/>
              </w:rPr>
            </w:pPr>
            <w:r w:rsidRPr="00C25AB9">
              <w:rPr>
                <w:b/>
                <w:bCs/>
              </w:rPr>
              <w:t>Total Income</w:t>
            </w:r>
          </w:p>
        </w:tc>
        <w:tc>
          <w:tcPr>
            <w:tcW w:w="4508" w:type="dxa"/>
          </w:tcPr>
          <w:p w14:paraId="4EACF8AB" w14:textId="218308BE" w:rsidR="00D23411" w:rsidRPr="00C25AB9" w:rsidRDefault="00625662" w:rsidP="006B01CA">
            <w:pPr>
              <w:rPr>
                <w:b/>
                <w:bCs/>
              </w:rPr>
            </w:pPr>
            <w:r>
              <w:rPr>
                <w:b/>
                <w:bCs/>
              </w:rPr>
              <w:t>£</w:t>
            </w:r>
            <w:r w:rsidR="00D23411" w:rsidRPr="00C25AB9">
              <w:rPr>
                <w:b/>
                <w:bCs/>
              </w:rPr>
              <w:t>70,000</w:t>
            </w:r>
          </w:p>
        </w:tc>
      </w:tr>
      <w:tr w:rsidR="00D23411" w:rsidRPr="00C25AB9" w14:paraId="3195202D" w14:textId="77777777" w:rsidTr="00D23411">
        <w:tc>
          <w:tcPr>
            <w:tcW w:w="4508" w:type="dxa"/>
          </w:tcPr>
          <w:p w14:paraId="28B17C53" w14:textId="77777777" w:rsidR="00D23411" w:rsidRPr="00C25AB9" w:rsidRDefault="00D23411" w:rsidP="00EA4A3C">
            <w:pPr>
              <w:spacing w:line="259" w:lineRule="auto"/>
              <w:jc w:val="left"/>
              <w:rPr>
                <w:b/>
                <w:bCs/>
              </w:rPr>
            </w:pPr>
            <w:r w:rsidRPr="00C25AB9">
              <w:rPr>
                <w:b/>
                <w:bCs/>
              </w:rPr>
              <w:t>Expenditure</w:t>
            </w:r>
          </w:p>
        </w:tc>
        <w:tc>
          <w:tcPr>
            <w:tcW w:w="4508" w:type="dxa"/>
          </w:tcPr>
          <w:p w14:paraId="3BFB450F" w14:textId="63B8FFB5" w:rsidR="00D23411" w:rsidRPr="00C25AB9" w:rsidRDefault="00D23411" w:rsidP="00EA4A3C">
            <w:pPr>
              <w:spacing w:line="259" w:lineRule="auto"/>
              <w:jc w:val="left"/>
              <w:rPr>
                <w:b/>
                <w:bCs/>
              </w:rPr>
            </w:pPr>
            <w:r w:rsidRPr="00C25AB9">
              <w:rPr>
                <w:b/>
                <w:bCs/>
              </w:rPr>
              <w:t>Amount (</w:t>
            </w:r>
            <w:r w:rsidR="00625662">
              <w:rPr>
                <w:b/>
                <w:bCs/>
              </w:rPr>
              <w:t>£</w:t>
            </w:r>
            <w:r w:rsidRPr="00C25AB9">
              <w:rPr>
                <w:b/>
                <w:bCs/>
              </w:rPr>
              <w:t>)</w:t>
            </w:r>
          </w:p>
        </w:tc>
      </w:tr>
      <w:tr w:rsidR="00D23411" w:rsidRPr="00C25AB9" w14:paraId="6CE093AB" w14:textId="77777777" w:rsidTr="00D23411">
        <w:tc>
          <w:tcPr>
            <w:tcW w:w="4508" w:type="dxa"/>
          </w:tcPr>
          <w:p w14:paraId="41001C04" w14:textId="77777777" w:rsidR="00D23411" w:rsidRPr="00C25AB9" w:rsidRDefault="00D23411" w:rsidP="00EA4A3C">
            <w:pPr>
              <w:spacing w:line="259" w:lineRule="auto"/>
              <w:jc w:val="left"/>
            </w:pPr>
            <w:r w:rsidRPr="00C25AB9">
              <w:t>Venue Rental</w:t>
            </w:r>
          </w:p>
        </w:tc>
        <w:tc>
          <w:tcPr>
            <w:tcW w:w="4508" w:type="dxa"/>
          </w:tcPr>
          <w:p w14:paraId="3C3F8BBD" w14:textId="1AD93F00" w:rsidR="00D23411" w:rsidRPr="00C25AB9" w:rsidRDefault="00625662" w:rsidP="00EA4A3C">
            <w:pPr>
              <w:spacing w:line="259" w:lineRule="auto"/>
              <w:jc w:val="left"/>
            </w:pPr>
            <w:r>
              <w:t>£</w:t>
            </w:r>
            <w:r w:rsidR="00D23411" w:rsidRPr="00C25AB9">
              <w:t>15,000</w:t>
            </w:r>
          </w:p>
        </w:tc>
      </w:tr>
      <w:tr w:rsidR="00D23411" w:rsidRPr="00C25AB9" w14:paraId="3E40F4B2" w14:textId="77777777" w:rsidTr="00D23411">
        <w:tc>
          <w:tcPr>
            <w:tcW w:w="4508" w:type="dxa"/>
          </w:tcPr>
          <w:p w14:paraId="7E8E084B" w14:textId="77777777" w:rsidR="00D23411" w:rsidRPr="00C25AB9" w:rsidRDefault="00D23411" w:rsidP="00EA4A3C">
            <w:pPr>
              <w:spacing w:line="259" w:lineRule="auto"/>
              <w:jc w:val="left"/>
            </w:pPr>
            <w:r w:rsidRPr="00C25AB9">
              <w:t>Catering</w:t>
            </w:r>
          </w:p>
        </w:tc>
        <w:tc>
          <w:tcPr>
            <w:tcW w:w="4508" w:type="dxa"/>
          </w:tcPr>
          <w:p w14:paraId="29E12B25" w14:textId="4E5D2A36" w:rsidR="00D23411" w:rsidRPr="00C25AB9" w:rsidRDefault="00625662" w:rsidP="00EA4A3C">
            <w:pPr>
              <w:spacing w:line="259" w:lineRule="auto"/>
              <w:jc w:val="left"/>
            </w:pPr>
            <w:r>
              <w:t>£</w:t>
            </w:r>
            <w:r w:rsidR="00D23411" w:rsidRPr="00C25AB9">
              <w:t>10,000</w:t>
            </w:r>
          </w:p>
        </w:tc>
      </w:tr>
      <w:tr w:rsidR="00D23411" w:rsidRPr="00C25AB9" w14:paraId="122166D6" w14:textId="77777777" w:rsidTr="00D23411">
        <w:tc>
          <w:tcPr>
            <w:tcW w:w="4508" w:type="dxa"/>
          </w:tcPr>
          <w:p w14:paraId="5CF82ABA" w14:textId="77777777" w:rsidR="00D23411" w:rsidRPr="00C25AB9" w:rsidRDefault="00D23411" w:rsidP="00EA4A3C">
            <w:pPr>
              <w:spacing w:line="259" w:lineRule="auto"/>
              <w:jc w:val="left"/>
            </w:pPr>
            <w:r w:rsidRPr="00C25AB9">
              <w:t>Marketing and Promotion</w:t>
            </w:r>
          </w:p>
        </w:tc>
        <w:tc>
          <w:tcPr>
            <w:tcW w:w="4508" w:type="dxa"/>
          </w:tcPr>
          <w:p w14:paraId="378C0826" w14:textId="326E63C3" w:rsidR="00D23411" w:rsidRPr="00C25AB9" w:rsidRDefault="00625662" w:rsidP="00EA4A3C">
            <w:pPr>
              <w:spacing w:line="259" w:lineRule="auto"/>
              <w:jc w:val="left"/>
            </w:pPr>
            <w:r>
              <w:t>£</w:t>
            </w:r>
            <w:r w:rsidR="00D23411" w:rsidRPr="00C25AB9">
              <w:t>8,000</w:t>
            </w:r>
          </w:p>
        </w:tc>
      </w:tr>
      <w:tr w:rsidR="00D23411" w:rsidRPr="00C25AB9" w14:paraId="2C32D327" w14:textId="77777777" w:rsidTr="00D23411">
        <w:tc>
          <w:tcPr>
            <w:tcW w:w="4508" w:type="dxa"/>
          </w:tcPr>
          <w:p w14:paraId="2672C8BB" w14:textId="77777777" w:rsidR="00D23411" w:rsidRPr="00C25AB9" w:rsidRDefault="00D23411" w:rsidP="00EA4A3C">
            <w:pPr>
              <w:spacing w:line="259" w:lineRule="auto"/>
              <w:jc w:val="left"/>
            </w:pPr>
            <w:r w:rsidRPr="00C25AB9">
              <w:t>Speaker Fees</w:t>
            </w:r>
          </w:p>
        </w:tc>
        <w:tc>
          <w:tcPr>
            <w:tcW w:w="4508" w:type="dxa"/>
          </w:tcPr>
          <w:p w14:paraId="1C8B6F20" w14:textId="2DA760D5" w:rsidR="00D23411" w:rsidRPr="00C25AB9" w:rsidRDefault="00625662" w:rsidP="00EA4A3C">
            <w:pPr>
              <w:spacing w:line="259" w:lineRule="auto"/>
              <w:jc w:val="left"/>
            </w:pPr>
            <w:r>
              <w:t>£</w:t>
            </w:r>
            <w:r w:rsidR="00D23411" w:rsidRPr="00C25AB9">
              <w:t>12,000</w:t>
            </w:r>
          </w:p>
        </w:tc>
      </w:tr>
      <w:tr w:rsidR="00D23411" w:rsidRPr="00C25AB9" w14:paraId="78EA08F2" w14:textId="77777777" w:rsidTr="00D23411">
        <w:tc>
          <w:tcPr>
            <w:tcW w:w="4508" w:type="dxa"/>
          </w:tcPr>
          <w:p w14:paraId="34DB3F4F" w14:textId="77777777" w:rsidR="00D23411" w:rsidRPr="00C25AB9" w:rsidRDefault="00D23411" w:rsidP="00EA4A3C">
            <w:pPr>
              <w:spacing w:line="259" w:lineRule="auto"/>
              <w:jc w:val="left"/>
            </w:pPr>
            <w:r w:rsidRPr="00C25AB9">
              <w:t>Technology Rentals</w:t>
            </w:r>
          </w:p>
        </w:tc>
        <w:tc>
          <w:tcPr>
            <w:tcW w:w="4508" w:type="dxa"/>
          </w:tcPr>
          <w:p w14:paraId="5A187FC2" w14:textId="26D34A32" w:rsidR="00D23411" w:rsidRPr="00C25AB9" w:rsidRDefault="00625662" w:rsidP="00EA4A3C">
            <w:pPr>
              <w:spacing w:line="259" w:lineRule="auto"/>
              <w:jc w:val="left"/>
            </w:pPr>
            <w:r>
              <w:t>£</w:t>
            </w:r>
            <w:r w:rsidR="00D23411" w:rsidRPr="00C25AB9">
              <w:t>5,000</w:t>
            </w:r>
          </w:p>
        </w:tc>
      </w:tr>
      <w:tr w:rsidR="00D23411" w:rsidRPr="00C25AB9" w14:paraId="62260ED1" w14:textId="77777777" w:rsidTr="00D23411">
        <w:tc>
          <w:tcPr>
            <w:tcW w:w="4508" w:type="dxa"/>
          </w:tcPr>
          <w:p w14:paraId="45661317" w14:textId="77777777" w:rsidR="00D23411" w:rsidRPr="00C25AB9" w:rsidRDefault="00D23411" w:rsidP="00EA4A3C">
            <w:pPr>
              <w:spacing w:line="259" w:lineRule="auto"/>
              <w:jc w:val="left"/>
            </w:pPr>
            <w:r w:rsidRPr="00C25AB9">
              <w:t>Staffing</w:t>
            </w:r>
          </w:p>
        </w:tc>
        <w:tc>
          <w:tcPr>
            <w:tcW w:w="4508" w:type="dxa"/>
          </w:tcPr>
          <w:p w14:paraId="77F737D6" w14:textId="2178FE8B" w:rsidR="00D23411" w:rsidRPr="00C25AB9" w:rsidRDefault="00625662" w:rsidP="00EA4A3C">
            <w:pPr>
              <w:spacing w:line="259" w:lineRule="auto"/>
              <w:jc w:val="left"/>
            </w:pPr>
            <w:r>
              <w:t>£</w:t>
            </w:r>
            <w:r w:rsidR="00D23411" w:rsidRPr="00C25AB9">
              <w:t>7,000</w:t>
            </w:r>
          </w:p>
        </w:tc>
      </w:tr>
      <w:tr w:rsidR="00D23411" w:rsidRPr="00C25AB9" w14:paraId="50F26165" w14:textId="77777777" w:rsidTr="0047005F">
        <w:trPr>
          <w:trHeight w:val="375"/>
        </w:trPr>
        <w:tc>
          <w:tcPr>
            <w:tcW w:w="4508" w:type="dxa"/>
          </w:tcPr>
          <w:p w14:paraId="69134E5A" w14:textId="77777777" w:rsidR="00D23411" w:rsidRPr="00C25AB9" w:rsidRDefault="00D23411" w:rsidP="00EA4A3C">
            <w:pPr>
              <w:spacing w:line="259" w:lineRule="auto"/>
              <w:jc w:val="left"/>
              <w:rPr>
                <w:b/>
                <w:bCs/>
              </w:rPr>
            </w:pPr>
            <w:r w:rsidRPr="00C25AB9">
              <w:rPr>
                <w:b/>
                <w:bCs/>
              </w:rPr>
              <w:t>Total Expenditure</w:t>
            </w:r>
          </w:p>
        </w:tc>
        <w:tc>
          <w:tcPr>
            <w:tcW w:w="4508" w:type="dxa"/>
          </w:tcPr>
          <w:p w14:paraId="24B1B826" w14:textId="1164F34D" w:rsidR="00D23411" w:rsidRPr="00C25AB9" w:rsidRDefault="00625662" w:rsidP="00EA4A3C">
            <w:pPr>
              <w:spacing w:line="259" w:lineRule="auto"/>
              <w:jc w:val="left"/>
              <w:rPr>
                <w:b/>
                <w:bCs/>
              </w:rPr>
            </w:pPr>
            <w:r>
              <w:rPr>
                <w:b/>
                <w:bCs/>
              </w:rPr>
              <w:t>£</w:t>
            </w:r>
            <w:r w:rsidR="00D23411" w:rsidRPr="00C25AB9">
              <w:rPr>
                <w:b/>
                <w:bCs/>
              </w:rPr>
              <w:t>57,000</w:t>
            </w:r>
          </w:p>
        </w:tc>
      </w:tr>
    </w:tbl>
    <w:p w14:paraId="4A5208D1" w14:textId="77777777" w:rsidR="00D23411" w:rsidRPr="00C25AB9" w:rsidRDefault="00D23411" w:rsidP="00D23411">
      <w:pPr>
        <w:spacing w:line="259" w:lineRule="auto"/>
        <w:jc w:val="left"/>
      </w:pPr>
    </w:p>
    <w:p w14:paraId="76935C6B" w14:textId="6C808FD4" w:rsidR="00D23411" w:rsidRPr="00C25AB9" w:rsidRDefault="00D23411" w:rsidP="00D23411">
      <w:pPr>
        <w:rPr>
          <w:b/>
          <w:bCs/>
        </w:rPr>
      </w:pPr>
      <w:r w:rsidRPr="00C25AB9">
        <w:rPr>
          <w:b/>
          <w:bCs/>
        </w:rPr>
        <w:t>Income Generation:</w:t>
      </w:r>
    </w:p>
    <w:p w14:paraId="0E4D7381" w14:textId="77777777" w:rsidR="00D23411" w:rsidRPr="00C25AB9" w:rsidRDefault="00D23411" w:rsidP="00D23411">
      <w:pPr>
        <w:pStyle w:val="ListParagraph"/>
        <w:numPr>
          <w:ilvl w:val="0"/>
          <w:numId w:val="4"/>
        </w:numPr>
      </w:pPr>
      <w:r w:rsidRPr="00C25AB9">
        <w:t>Early Bird Discounts: Offering discounted registration fees for early bird registrants to incentivize early sign-ups and generate revenue.</w:t>
      </w:r>
    </w:p>
    <w:p w14:paraId="778B4EFC" w14:textId="77777777" w:rsidR="00D23411" w:rsidRPr="00C25AB9" w:rsidRDefault="00D23411" w:rsidP="00D23411">
      <w:pPr>
        <w:pStyle w:val="ListParagraph"/>
        <w:numPr>
          <w:ilvl w:val="0"/>
          <w:numId w:val="4"/>
        </w:numPr>
      </w:pPr>
      <w:r w:rsidRPr="00C25AB9">
        <w:t>Tiered Sponsorship Packages: Offering tiered sponsorship packages with varying levels of benefits and promotional opportunities to attract sponsorship revenue from AI companies in the hospitality sector.</w:t>
      </w:r>
    </w:p>
    <w:p w14:paraId="16F462CC" w14:textId="2CED5007" w:rsidR="000A6EB2" w:rsidRPr="00C25AB9" w:rsidRDefault="000A6EB2" w:rsidP="0047005F">
      <w:pPr>
        <w:pStyle w:val="Heading1"/>
      </w:pPr>
      <w:bookmarkStart w:id="6" w:name="_Toc167486895"/>
      <w:r w:rsidRPr="00C25AB9">
        <w:t xml:space="preserve">Industry trend and </w:t>
      </w:r>
      <w:r w:rsidR="0047005F" w:rsidRPr="00C25AB9">
        <w:t>I</w:t>
      </w:r>
      <w:r w:rsidRPr="00C25AB9">
        <w:t>mpact</w:t>
      </w:r>
      <w:bookmarkEnd w:id="6"/>
    </w:p>
    <w:p w14:paraId="1C911E45" w14:textId="77777777" w:rsidR="004923F9" w:rsidRPr="00C25AB9" w:rsidRDefault="004923F9" w:rsidP="004923F9">
      <w:pPr>
        <w:rPr>
          <w:b/>
          <w:bCs/>
        </w:rPr>
      </w:pPr>
      <w:r w:rsidRPr="00C25AB9">
        <w:rPr>
          <w:b/>
          <w:bCs/>
        </w:rPr>
        <w:t>Market Dominance of 21-40 Age Group:</w:t>
      </w:r>
    </w:p>
    <w:p w14:paraId="394DDC70" w14:textId="4D7710AD" w:rsidR="007503A0" w:rsidRPr="00C25AB9" w:rsidRDefault="00711E82" w:rsidP="004923F9">
      <w:r w:rsidRPr="00C25AB9">
        <w:t>Among all age groups, those between the ages of 21 and 40 had the greatest proportion of the market over the projected period. The UK events sector caters to the many interests and preferences of the 21-40 age group, which comprises a significant portion of the population</w:t>
      </w:r>
      <w:r w:rsidR="00C25AB9" w:rsidRPr="00C25AB9">
        <w:t xml:space="preserve"> (Belanger, 2024)</w:t>
      </w:r>
      <w:r w:rsidRPr="00C25AB9">
        <w:t>. The significance of health and wellbeing has grown, and with it, the appeal of wellness and fitness activities among those aged 21–40. There are many chances for holistic experiences, physical exercise, and mental well-being, such as yoga retreats, wellness celebrations, fitness expos, and themed races</w:t>
      </w:r>
      <w:r w:rsidR="007E3C22" w:rsidRPr="00C25AB9">
        <w:t xml:space="preserve"> (</w:t>
      </w:r>
      <w:r w:rsidR="007E3C22" w:rsidRPr="00C25AB9">
        <w:rPr>
          <w:shd w:val="clear" w:color="auto" w:fill="FFFFFF"/>
        </w:rPr>
        <w:t>Séraphin et al., 2018</w:t>
      </w:r>
      <w:r w:rsidR="007E3C22" w:rsidRPr="00C25AB9">
        <w:t>)</w:t>
      </w:r>
      <w:r w:rsidRPr="00C25AB9">
        <w:t xml:space="preserve">. </w:t>
      </w:r>
      <w:r w:rsidR="007503A0" w:rsidRPr="00C25AB9">
        <w:t>People from all walks of life, from young adults to retirees, attend and participate in a wide range of sports events, from the pros to the amateurs. There is a vast variety of sporting activities that England hosts, from marathons and extreme sports contests to football and rugby matches, so there is something for everyone's interests and abilities.</w:t>
      </w:r>
    </w:p>
    <w:p w14:paraId="527FE5BE" w14:textId="606C643A" w:rsidR="004923F9" w:rsidRPr="00C25AB9" w:rsidRDefault="004923F9" w:rsidP="004923F9">
      <w:pPr>
        <w:rPr>
          <w:b/>
          <w:bCs/>
        </w:rPr>
      </w:pPr>
      <w:r w:rsidRPr="00C25AB9">
        <w:rPr>
          <w:b/>
          <w:bCs/>
        </w:rPr>
        <w:t>Impact of Technology Development:</w:t>
      </w:r>
    </w:p>
    <w:p w14:paraId="54D0E6E1" w14:textId="3D90171C" w:rsidR="007503A0" w:rsidRPr="00C25AB9" w:rsidRDefault="007503A0" w:rsidP="004923F9">
      <w:r w:rsidRPr="00C25AB9">
        <w:t xml:space="preserve">Innovations in technology have a significant impact on the events industry. Technological improvements have substantially improved event planning, participation, and overall experiences. There are several examples, such as online ticketing systems, tools for event administration, VR, smartphone capabilities, and live streaming. Modern event goers have higher expectations than ever before; they seek for participatory, </w:t>
      </w:r>
      <w:proofErr w:type="spellStart"/>
      <w:r w:rsidRPr="00C25AB9">
        <w:t>customised</w:t>
      </w:r>
      <w:proofErr w:type="spellEnd"/>
      <w:r w:rsidRPr="00C25AB9">
        <w:t>, and one-of-a-kind experiences</w:t>
      </w:r>
      <w:r w:rsidR="007E3C22" w:rsidRPr="00C25AB9">
        <w:t xml:space="preserve"> (</w:t>
      </w:r>
      <w:r w:rsidR="007E3C22" w:rsidRPr="00C25AB9">
        <w:rPr>
          <w:shd w:val="clear" w:color="auto" w:fill="FFFFFF"/>
        </w:rPr>
        <w:t xml:space="preserve">Hoffman and </w:t>
      </w:r>
      <w:proofErr w:type="spellStart"/>
      <w:r w:rsidR="007E3C22" w:rsidRPr="00C25AB9">
        <w:rPr>
          <w:shd w:val="clear" w:color="auto" w:fill="FFFFFF"/>
        </w:rPr>
        <w:t>Tadelis</w:t>
      </w:r>
      <w:proofErr w:type="spellEnd"/>
      <w:r w:rsidR="007E3C22" w:rsidRPr="00C25AB9">
        <w:rPr>
          <w:shd w:val="clear" w:color="auto" w:fill="FFFFFF"/>
        </w:rPr>
        <w:t>, 2021</w:t>
      </w:r>
      <w:r w:rsidR="007E3C22" w:rsidRPr="00C25AB9">
        <w:t>)</w:t>
      </w:r>
      <w:r w:rsidRPr="00C25AB9">
        <w:t>. Knowing certain demographics inside and out allows event planners to better cater events to them, meet their evolving needs, and produce engaging, memorable experiences.</w:t>
      </w:r>
    </w:p>
    <w:p w14:paraId="2AD55011" w14:textId="563F4899" w:rsidR="004923F9" w:rsidRPr="00C25AB9" w:rsidRDefault="004923F9" w:rsidP="004923F9">
      <w:pPr>
        <w:rPr>
          <w:b/>
          <w:bCs/>
        </w:rPr>
      </w:pPr>
      <w:r w:rsidRPr="00C25AB9">
        <w:rPr>
          <w:b/>
          <w:bCs/>
        </w:rPr>
        <w:t>Focus on Environmental Sustainability:</w:t>
      </w:r>
    </w:p>
    <w:p w14:paraId="7806D75C" w14:textId="3A592E11" w:rsidR="007503A0" w:rsidRPr="00C25AB9" w:rsidRDefault="007503A0" w:rsidP="004923F9">
      <w:r w:rsidRPr="00C25AB9">
        <w:lastRenderedPageBreak/>
        <w:t>The importance of environmental sustainability in the events industry is on the rise. The UK events industry is pushing for more eco-friendly practices, less waste, and sustainable event management strategies in response to participants' and stakeholders' growing awareness of the environmental implications of events</w:t>
      </w:r>
      <w:r w:rsidR="00C25AB9" w:rsidRPr="00C25AB9">
        <w:t xml:space="preserve"> (Belanger, 2024)</w:t>
      </w:r>
      <w:r w:rsidRPr="00C25AB9">
        <w:t>. Because to the COVID-19 epidemic, virtual and hybrid events became more popular. With virtual components, you can reach more people, make it easier for them to access, and change up the format if real events start up again. It is possible to cut production expenses and increase audience involvement with virtual or hybrid events</w:t>
      </w:r>
      <w:r w:rsidR="007E3C22" w:rsidRPr="00C25AB9">
        <w:t xml:space="preserve"> (</w:t>
      </w:r>
      <w:proofErr w:type="spellStart"/>
      <w:r w:rsidR="007E3C22" w:rsidRPr="00C25AB9">
        <w:rPr>
          <w:shd w:val="clear" w:color="auto" w:fill="FFFFFF"/>
        </w:rPr>
        <w:t>Mysyk</w:t>
      </w:r>
      <w:proofErr w:type="spellEnd"/>
      <w:r w:rsidR="007E3C22" w:rsidRPr="00C25AB9">
        <w:rPr>
          <w:shd w:val="clear" w:color="auto" w:fill="FFFFFF"/>
        </w:rPr>
        <w:t>, 2022</w:t>
      </w:r>
      <w:r w:rsidR="007E3C22" w:rsidRPr="00C25AB9">
        <w:t>)</w:t>
      </w:r>
      <w:r w:rsidRPr="00C25AB9">
        <w:t>.</w:t>
      </w:r>
    </w:p>
    <w:p w14:paraId="062FEACF" w14:textId="07919B7E" w:rsidR="004923F9" w:rsidRPr="00C25AB9" w:rsidRDefault="004923F9" w:rsidP="004923F9">
      <w:pPr>
        <w:rPr>
          <w:b/>
          <w:bCs/>
        </w:rPr>
      </w:pPr>
      <w:r w:rsidRPr="00C25AB9">
        <w:rPr>
          <w:b/>
          <w:bCs/>
        </w:rPr>
        <w:t>Economic Contribution of the Events Sector:</w:t>
      </w:r>
    </w:p>
    <w:p w14:paraId="273CC1F0" w14:textId="40BA1A0E" w:rsidR="005B7020" w:rsidRPr="00C25AB9" w:rsidRDefault="005B7020" w:rsidP="004923F9">
      <w:r w:rsidRPr="00C25AB9">
        <w:t>The events business creates new jobs, brings in money, and brings in tourists, all of which are good for the UK economy. Large-scale events that bring in tourists from all over the world are very good for the tourism and hotel industries in the places that host them. The government's policies on funds, help, and support have a big effect on the events business. The UK events industry is now more competitive thanks to better infrastructure, financial benefits, and rules that support events, encourage growth, and boost profits</w:t>
      </w:r>
      <w:r w:rsidR="007E3C22" w:rsidRPr="00C25AB9">
        <w:t xml:space="preserve"> (</w:t>
      </w:r>
      <w:proofErr w:type="spellStart"/>
      <w:r w:rsidR="007E3C22" w:rsidRPr="00C25AB9">
        <w:t>Mckinseywell</w:t>
      </w:r>
      <w:proofErr w:type="spellEnd"/>
      <w:r w:rsidR="007E3C22" w:rsidRPr="00C25AB9">
        <w:t>, 2023)</w:t>
      </w:r>
      <w:r w:rsidRPr="00C25AB9">
        <w:t>.</w:t>
      </w:r>
    </w:p>
    <w:p w14:paraId="4AEF970B" w14:textId="4F5C6934" w:rsidR="004923F9" w:rsidRPr="00C25AB9" w:rsidRDefault="004923F9" w:rsidP="004923F9">
      <w:pPr>
        <w:rPr>
          <w:b/>
          <w:bCs/>
        </w:rPr>
      </w:pPr>
      <w:r w:rsidRPr="00C25AB9">
        <w:rPr>
          <w:b/>
          <w:bCs/>
        </w:rPr>
        <w:t>Regulatory Complexity and Budget Constraints:</w:t>
      </w:r>
    </w:p>
    <w:p w14:paraId="32CF366D" w14:textId="62C72498" w:rsidR="005B7020" w:rsidRPr="00C25AB9" w:rsidRDefault="005B7020" w:rsidP="004923F9">
      <w:r w:rsidRPr="00C25AB9">
        <w:t xml:space="preserve">The rules and regulations are hard to understand, and event planners in the UK have a lot of tasks to meet. There are a lot of rules and laws that event planners </w:t>
      </w:r>
      <w:proofErr w:type="gramStart"/>
      <w:r w:rsidRPr="00C25AB9">
        <w:t>have to</w:t>
      </w:r>
      <w:proofErr w:type="gramEnd"/>
      <w:r w:rsidRPr="00C25AB9">
        <w:t xml:space="preserve"> follow, which makes the process more complicated and expensive. There are rules about employment, data security, accessibility, and </w:t>
      </w:r>
      <w:proofErr w:type="spellStart"/>
      <w:r w:rsidRPr="00C25AB9">
        <w:t>licences</w:t>
      </w:r>
      <w:proofErr w:type="spellEnd"/>
      <w:r w:rsidRPr="00C25AB9">
        <w:t xml:space="preserve"> that fall under this group</w:t>
      </w:r>
      <w:r w:rsidR="00C25AB9" w:rsidRPr="00C25AB9">
        <w:t xml:space="preserve"> (Belanger, 2024)</w:t>
      </w:r>
      <w:r w:rsidRPr="00C25AB9">
        <w:t xml:space="preserve">. There aren't many tools available for planning and carrying out events because of a lack of money. Event </w:t>
      </w:r>
      <w:proofErr w:type="spellStart"/>
      <w:r w:rsidRPr="00C25AB9">
        <w:t>organisers</w:t>
      </w:r>
      <w:proofErr w:type="spellEnd"/>
      <w:r w:rsidRPr="00C25AB9">
        <w:t xml:space="preserve"> have a hard time getting enough money to pay for things like production, promotion, hiring talent, venue rent, and other needs. Money problems can limit the number, types, and level of events that can happen.</w:t>
      </w:r>
    </w:p>
    <w:p w14:paraId="76E6A0CB" w14:textId="25290C72" w:rsidR="004923F9" w:rsidRPr="00C25AB9" w:rsidRDefault="004923F9" w:rsidP="004923F9">
      <w:pPr>
        <w:rPr>
          <w:b/>
          <w:bCs/>
        </w:rPr>
      </w:pPr>
      <w:r w:rsidRPr="00C25AB9">
        <w:rPr>
          <w:b/>
          <w:bCs/>
        </w:rPr>
        <w:t>Risk Management and Venue Challenges:</w:t>
      </w:r>
    </w:p>
    <w:p w14:paraId="21DEBC8D" w14:textId="5A54FA45" w:rsidR="005B7020" w:rsidRPr="00C25AB9" w:rsidRDefault="005B7020" w:rsidP="004923F9">
      <w:r w:rsidRPr="00C25AB9">
        <w:t>There are many risks and unknowns that can happen in the events business, such as changes in the weather, the economy, political unrest, and problems that no one saw coming. Event planners should use risk management techniques, make backup plans, and get insurance to reduce the chances of problems and financial loses. It's hard to find good event spots, especially in popular areas, because demand is rising, prices are going up, and there aren't many suitable spaces available</w:t>
      </w:r>
      <w:r w:rsidR="007E3C22" w:rsidRPr="00C25AB9">
        <w:t xml:space="preserve"> (</w:t>
      </w:r>
      <w:proofErr w:type="spellStart"/>
      <w:r w:rsidR="007E3C22" w:rsidRPr="00C25AB9">
        <w:t>Mckinseywell</w:t>
      </w:r>
      <w:proofErr w:type="spellEnd"/>
      <w:r w:rsidR="007E3C22" w:rsidRPr="00C25AB9">
        <w:t>, 2023)</w:t>
      </w:r>
      <w:r w:rsidRPr="00C25AB9">
        <w:t xml:space="preserve">. This is very important for events of this size that </w:t>
      </w:r>
      <w:r w:rsidRPr="00C25AB9">
        <w:lastRenderedPageBreak/>
        <w:t>happen in areas with a lot of people and a lot of demand for spaces. The prices of the place have a big effect on the total budget for the event.</w:t>
      </w:r>
    </w:p>
    <w:p w14:paraId="67D6A002" w14:textId="7FE22628" w:rsidR="004923F9" w:rsidRPr="00C25AB9" w:rsidRDefault="004923F9" w:rsidP="004923F9">
      <w:pPr>
        <w:rPr>
          <w:b/>
          <w:bCs/>
        </w:rPr>
      </w:pPr>
      <w:r w:rsidRPr="00C25AB9">
        <w:rPr>
          <w:b/>
          <w:bCs/>
        </w:rPr>
        <w:t>Utilization of VR and AR Technologies:</w:t>
      </w:r>
    </w:p>
    <w:p w14:paraId="5EDD647C" w14:textId="77798CF1" w:rsidR="00711E82" w:rsidRPr="00C25AB9" w:rsidRDefault="007503A0" w:rsidP="00711E82">
      <w:r w:rsidRPr="00C25AB9">
        <w:t xml:space="preserve">The use of VR and AR into events has </w:t>
      </w:r>
      <w:proofErr w:type="gramStart"/>
      <w:r w:rsidRPr="00C25AB9">
        <w:t>opened up</w:t>
      </w:r>
      <w:proofErr w:type="gramEnd"/>
      <w:r w:rsidRPr="00C25AB9">
        <w:t xml:space="preserve"> a world of new possibilities, such as interactive demos, improved presentations, digital venue tours, and immersive experiences. Thanks to these advancements, guests can anticipate fun and exciting events. </w:t>
      </w:r>
      <w:proofErr w:type="spellStart"/>
      <w:r w:rsidRPr="00C25AB9">
        <w:t>Travellers</w:t>
      </w:r>
      <w:proofErr w:type="spellEnd"/>
      <w:r w:rsidRPr="00C25AB9">
        <w:t xml:space="preserve"> and event </w:t>
      </w:r>
      <w:proofErr w:type="spellStart"/>
      <w:r w:rsidRPr="00C25AB9">
        <w:t>organisers</w:t>
      </w:r>
      <w:proofErr w:type="spellEnd"/>
      <w:r w:rsidRPr="00C25AB9">
        <w:t xml:space="preserve"> from all over the globe flock to the United Kingdom. </w:t>
      </w:r>
      <w:r w:rsidR="00711E82" w:rsidRPr="00C25AB9">
        <w:t>Promoting events as destination experiences by taking advantage of unique venues, cultural attractions, historic places, and picturesque backgrounds may increase tourism and the amount of time attendees spend at the event</w:t>
      </w:r>
      <w:r w:rsidR="00C25AB9" w:rsidRPr="00C25AB9">
        <w:t xml:space="preserve"> (Belanger, 2024)</w:t>
      </w:r>
      <w:r w:rsidR="00711E82" w:rsidRPr="00C25AB9">
        <w:t>.</w:t>
      </w:r>
    </w:p>
    <w:p w14:paraId="43529F3F" w14:textId="77777777" w:rsidR="004923F9" w:rsidRPr="00C25AB9" w:rsidRDefault="004923F9" w:rsidP="004923F9">
      <w:pPr>
        <w:rPr>
          <w:b/>
          <w:bCs/>
        </w:rPr>
      </w:pPr>
      <w:r w:rsidRPr="00C25AB9">
        <w:rPr>
          <w:b/>
          <w:bCs/>
        </w:rPr>
        <w:t>Embracing Diversity and Niche Markets:</w:t>
      </w:r>
    </w:p>
    <w:p w14:paraId="2759FDDB" w14:textId="19C8CFB1" w:rsidR="00711E82" w:rsidRPr="00C25AB9" w:rsidRDefault="00711E82" w:rsidP="00711E82">
      <w:r w:rsidRPr="00C25AB9">
        <w:t>Events that welcome and celebrate diversity in terms of background, race, and ability tend to draw in a more diverse crowd and cater to niche markets</w:t>
      </w:r>
      <w:r w:rsidR="00C25AB9" w:rsidRPr="00C25AB9">
        <w:t xml:space="preserve"> (Belanger, 2024)</w:t>
      </w:r>
      <w:r w:rsidRPr="00C25AB9">
        <w:t>. Accessibility features, varied programming, and diverse representation all contribute to an event's success and reputation when diversity is embraced. New opportunities arise when one investigates developing event industries and niche markets. Some types of events include esports tournaments, wellness retreats, sustainability conferences, pop-up markets, culinary experiences, and technological showcases.</w:t>
      </w:r>
    </w:p>
    <w:p w14:paraId="3CE71119" w14:textId="77777777" w:rsidR="004923F9" w:rsidRPr="00C25AB9" w:rsidRDefault="004923F9" w:rsidP="004923F9">
      <w:pPr>
        <w:rPr>
          <w:b/>
          <w:bCs/>
        </w:rPr>
      </w:pPr>
      <w:r w:rsidRPr="00C25AB9">
        <w:rPr>
          <w:b/>
          <w:bCs/>
        </w:rPr>
        <w:t>Security and Safety</w:t>
      </w:r>
    </w:p>
    <w:p w14:paraId="5A7D644F" w14:textId="3FBBFFB5" w:rsidR="004923F9" w:rsidRPr="00C25AB9" w:rsidRDefault="00711E82" w:rsidP="00711E82">
      <w:r w:rsidRPr="00C25AB9">
        <w:t xml:space="preserve">Event </w:t>
      </w:r>
      <w:proofErr w:type="spellStart"/>
      <w:r w:rsidRPr="00C25AB9">
        <w:t>organisers</w:t>
      </w:r>
      <w:proofErr w:type="spellEnd"/>
      <w:r w:rsidRPr="00C25AB9">
        <w:t xml:space="preserve"> </w:t>
      </w:r>
      <w:proofErr w:type="spellStart"/>
      <w:r w:rsidRPr="00C25AB9">
        <w:t>prioritise</w:t>
      </w:r>
      <w:proofErr w:type="spellEnd"/>
      <w:r w:rsidRPr="00C25AB9">
        <w:t xml:space="preserve"> the well-being and protection of attendees. With the ever-evolving nature of potential dangers, event planners must </w:t>
      </w:r>
      <w:proofErr w:type="spellStart"/>
      <w:r w:rsidRPr="00C25AB9">
        <w:t>prioritise</w:t>
      </w:r>
      <w:proofErr w:type="spellEnd"/>
      <w:r w:rsidRPr="00C25AB9">
        <w:t xml:space="preserve"> safety above all else. This includes strict crowd management, thorough emergency response planning, and strict compliance with all applicable health and safety regulations</w:t>
      </w:r>
      <w:r w:rsidR="007E3C22" w:rsidRPr="00C25AB9">
        <w:t xml:space="preserve"> (</w:t>
      </w:r>
      <w:proofErr w:type="spellStart"/>
      <w:r w:rsidR="007E3C22" w:rsidRPr="00C25AB9">
        <w:t>Mckinseywell</w:t>
      </w:r>
      <w:proofErr w:type="spellEnd"/>
      <w:r w:rsidR="007E3C22" w:rsidRPr="00C25AB9">
        <w:t>, 2023)</w:t>
      </w:r>
      <w:r w:rsidRPr="00C25AB9">
        <w:t xml:space="preserve">. </w:t>
      </w:r>
      <w:r w:rsidR="005B7020" w:rsidRPr="00C25AB9">
        <w:t xml:space="preserve">Partnerships and partnerships between event </w:t>
      </w:r>
      <w:proofErr w:type="spellStart"/>
      <w:r w:rsidR="005B7020" w:rsidRPr="00C25AB9">
        <w:t>organisers</w:t>
      </w:r>
      <w:proofErr w:type="spellEnd"/>
      <w:r w:rsidR="005B7020" w:rsidRPr="00C25AB9">
        <w:t>, venues, sellers, donors, and participants have a big effect on how well events go. Alliances and partnerships that work well can lead to better event offers, a wider audience, and access to more resources.</w:t>
      </w:r>
    </w:p>
    <w:p w14:paraId="4A684AC7" w14:textId="77777777" w:rsidR="00C25AB9" w:rsidRDefault="00C25AB9">
      <w:pPr>
        <w:spacing w:line="259" w:lineRule="auto"/>
        <w:jc w:val="left"/>
        <w:rPr>
          <w:b/>
          <w:bCs/>
        </w:rPr>
      </w:pPr>
      <w:r>
        <w:rPr>
          <w:b/>
          <w:bCs/>
        </w:rPr>
        <w:br w:type="page"/>
      </w:r>
    </w:p>
    <w:p w14:paraId="3F52EE02" w14:textId="1961723D" w:rsidR="004923F9" w:rsidRPr="00C25AB9" w:rsidRDefault="004923F9" w:rsidP="004923F9">
      <w:pPr>
        <w:rPr>
          <w:b/>
          <w:bCs/>
        </w:rPr>
      </w:pPr>
      <w:r w:rsidRPr="00C25AB9">
        <w:rPr>
          <w:b/>
          <w:bCs/>
        </w:rPr>
        <w:lastRenderedPageBreak/>
        <w:t>SWOT Analysis</w:t>
      </w:r>
    </w:p>
    <w:tbl>
      <w:tblPr>
        <w:tblStyle w:val="TableGrid"/>
        <w:tblW w:w="0" w:type="auto"/>
        <w:tblLook w:val="04A0" w:firstRow="1" w:lastRow="0" w:firstColumn="1" w:lastColumn="0" w:noHBand="0" w:noVBand="1"/>
      </w:tblPr>
      <w:tblGrid>
        <w:gridCol w:w="4508"/>
        <w:gridCol w:w="4508"/>
      </w:tblGrid>
      <w:tr w:rsidR="004923F9" w:rsidRPr="00C25AB9" w14:paraId="035D5F23" w14:textId="77777777" w:rsidTr="004923F9">
        <w:tc>
          <w:tcPr>
            <w:tcW w:w="4508" w:type="dxa"/>
          </w:tcPr>
          <w:p w14:paraId="49A62C68" w14:textId="77777777" w:rsidR="004923F9" w:rsidRPr="00C25AB9" w:rsidRDefault="004923F9" w:rsidP="00237203">
            <w:pPr>
              <w:rPr>
                <w:b/>
                <w:bCs/>
              </w:rPr>
            </w:pPr>
            <w:r w:rsidRPr="00C25AB9">
              <w:rPr>
                <w:b/>
                <w:bCs/>
              </w:rPr>
              <w:t>Strengths</w:t>
            </w:r>
          </w:p>
        </w:tc>
        <w:tc>
          <w:tcPr>
            <w:tcW w:w="4508" w:type="dxa"/>
          </w:tcPr>
          <w:p w14:paraId="07026EB2" w14:textId="77777777" w:rsidR="004923F9" w:rsidRPr="00C25AB9" w:rsidRDefault="004923F9" w:rsidP="00237203">
            <w:pPr>
              <w:rPr>
                <w:b/>
                <w:bCs/>
              </w:rPr>
            </w:pPr>
            <w:r w:rsidRPr="00C25AB9">
              <w:rPr>
                <w:b/>
                <w:bCs/>
              </w:rPr>
              <w:t>Weaknesses</w:t>
            </w:r>
          </w:p>
        </w:tc>
      </w:tr>
      <w:tr w:rsidR="004923F9" w:rsidRPr="00C25AB9" w14:paraId="0DBDA2A3" w14:textId="77777777" w:rsidTr="004923F9">
        <w:tc>
          <w:tcPr>
            <w:tcW w:w="4508" w:type="dxa"/>
          </w:tcPr>
          <w:p w14:paraId="3017653B" w14:textId="77777777" w:rsidR="004923F9" w:rsidRPr="00C25AB9" w:rsidRDefault="004923F9" w:rsidP="00237203">
            <w:r w:rsidRPr="00C25AB9">
              <w:t>Growing demand for events</w:t>
            </w:r>
          </w:p>
        </w:tc>
        <w:tc>
          <w:tcPr>
            <w:tcW w:w="4508" w:type="dxa"/>
          </w:tcPr>
          <w:p w14:paraId="0C936606" w14:textId="77777777" w:rsidR="004923F9" w:rsidRPr="00C25AB9" w:rsidRDefault="004923F9" w:rsidP="00237203">
            <w:r w:rsidRPr="00C25AB9">
              <w:t>Dependency on in-person interaction</w:t>
            </w:r>
          </w:p>
        </w:tc>
      </w:tr>
      <w:tr w:rsidR="004923F9" w:rsidRPr="00C25AB9" w14:paraId="785BC44B" w14:textId="77777777" w:rsidTr="004923F9">
        <w:tc>
          <w:tcPr>
            <w:tcW w:w="4508" w:type="dxa"/>
          </w:tcPr>
          <w:p w14:paraId="3F15125E" w14:textId="77777777" w:rsidR="004923F9" w:rsidRPr="00C25AB9" w:rsidRDefault="004923F9" w:rsidP="00237203">
            <w:r w:rsidRPr="00C25AB9">
              <w:t>Technological advancements</w:t>
            </w:r>
          </w:p>
        </w:tc>
        <w:tc>
          <w:tcPr>
            <w:tcW w:w="4508" w:type="dxa"/>
          </w:tcPr>
          <w:p w14:paraId="266E811C" w14:textId="77777777" w:rsidR="004923F9" w:rsidRPr="00C25AB9" w:rsidRDefault="004923F9" w:rsidP="00237203">
            <w:r w:rsidRPr="00C25AB9">
              <w:t>Logistical challenges</w:t>
            </w:r>
          </w:p>
        </w:tc>
      </w:tr>
      <w:tr w:rsidR="004923F9" w:rsidRPr="00C25AB9" w14:paraId="5F6A9D60" w14:textId="77777777" w:rsidTr="004923F9">
        <w:tc>
          <w:tcPr>
            <w:tcW w:w="4508" w:type="dxa"/>
          </w:tcPr>
          <w:p w14:paraId="73866921" w14:textId="77777777" w:rsidR="004923F9" w:rsidRPr="00C25AB9" w:rsidRDefault="004923F9" w:rsidP="00237203">
            <w:r w:rsidRPr="00C25AB9">
              <w:t>Diverse offerings</w:t>
            </w:r>
          </w:p>
        </w:tc>
        <w:tc>
          <w:tcPr>
            <w:tcW w:w="4508" w:type="dxa"/>
          </w:tcPr>
          <w:p w14:paraId="067C08CF" w14:textId="77777777" w:rsidR="004923F9" w:rsidRPr="00C25AB9" w:rsidRDefault="004923F9" w:rsidP="00237203">
            <w:r w:rsidRPr="00C25AB9">
              <w:t>Budget constraints</w:t>
            </w:r>
          </w:p>
        </w:tc>
      </w:tr>
      <w:tr w:rsidR="004923F9" w:rsidRPr="00C25AB9" w14:paraId="7A42BE0E" w14:textId="77777777" w:rsidTr="004923F9">
        <w:tc>
          <w:tcPr>
            <w:tcW w:w="4508" w:type="dxa"/>
          </w:tcPr>
          <w:p w14:paraId="18246436" w14:textId="77777777" w:rsidR="004923F9" w:rsidRPr="00C25AB9" w:rsidRDefault="004923F9" w:rsidP="00237203">
            <w:r w:rsidRPr="00C25AB9">
              <w:t>Networking opportunities</w:t>
            </w:r>
          </w:p>
        </w:tc>
        <w:tc>
          <w:tcPr>
            <w:tcW w:w="4508" w:type="dxa"/>
          </w:tcPr>
          <w:p w14:paraId="47253A84" w14:textId="77777777" w:rsidR="004923F9" w:rsidRPr="00C25AB9" w:rsidRDefault="004923F9" w:rsidP="00237203">
            <w:r w:rsidRPr="00C25AB9">
              <w:t>Sustainability concerns</w:t>
            </w:r>
          </w:p>
        </w:tc>
      </w:tr>
      <w:tr w:rsidR="004923F9" w:rsidRPr="00C25AB9" w14:paraId="0467F190" w14:textId="77777777" w:rsidTr="004923F9">
        <w:tc>
          <w:tcPr>
            <w:tcW w:w="4508" w:type="dxa"/>
          </w:tcPr>
          <w:p w14:paraId="57340024" w14:textId="77777777" w:rsidR="004923F9" w:rsidRPr="00C25AB9" w:rsidRDefault="004923F9" w:rsidP="003128C3">
            <w:pPr>
              <w:rPr>
                <w:b/>
                <w:bCs/>
              </w:rPr>
            </w:pPr>
            <w:r w:rsidRPr="00C25AB9">
              <w:rPr>
                <w:b/>
                <w:bCs/>
              </w:rPr>
              <w:t>Opportunities</w:t>
            </w:r>
          </w:p>
        </w:tc>
        <w:tc>
          <w:tcPr>
            <w:tcW w:w="4508" w:type="dxa"/>
          </w:tcPr>
          <w:p w14:paraId="00F65001" w14:textId="77777777" w:rsidR="004923F9" w:rsidRPr="00C25AB9" w:rsidRDefault="004923F9" w:rsidP="003128C3">
            <w:pPr>
              <w:rPr>
                <w:b/>
                <w:bCs/>
              </w:rPr>
            </w:pPr>
            <w:r w:rsidRPr="00C25AB9">
              <w:rPr>
                <w:b/>
                <w:bCs/>
              </w:rPr>
              <w:t>Threats</w:t>
            </w:r>
          </w:p>
        </w:tc>
      </w:tr>
      <w:tr w:rsidR="004923F9" w:rsidRPr="00C25AB9" w14:paraId="408717D4" w14:textId="77777777" w:rsidTr="004923F9">
        <w:tc>
          <w:tcPr>
            <w:tcW w:w="4508" w:type="dxa"/>
          </w:tcPr>
          <w:p w14:paraId="22AAC176" w14:textId="77777777" w:rsidR="004923F9" w:rsidRPr="00C25AB9" w:rsidRDefault="004923F9" w:rsidP="003128C3">
            <w:r w:rsidRPr="00C25AB9">
              <w:t>Hybrid events</w:t>
            </w:r>
          </w:p>
        </w:tc>
        <w:tc>
          <w:tcPr>
            <w:tcW w:w="4508" w:type="dxa"/>
          </w:tcPr>
          <w:p w14:paraId="0BCC87EC" w14:textId="77777777" w:rsidR="004923F9" w:rsidRPr="00C25AB9" w:rsidRDefault="004923F9" w:rsidP="003128C3">
            <w:r w:rsidRPr="00C25AB9">
              <w:t>Health and safety concerns</w:t>
            </w:r>
          </w:p>
        </w:tc>
      </w:tr>
      <w:tr w:rsidR="004923F9" w:rsidRPr="00C25AB9" w14:paraId="6E6B34DB" w14:textId="77777777" w:rsidTr="004923F9">
        <w:tc>
          <w:tcPr>
            <w:tcW w:w="4508" w:type="dxa"/>
          </w:tcPr>
          <w:p w14:paraId="19A9ECDB" w14:textId="77777777" w:rsidR="004923F9" w:rsidRPr="00C25AB9" w:rsidRDefault="004923F9" w:rsidP="003128C3">
            <w:r w:rsidRPr="00C25AB9">
              <w:t>Personalization</w:t>
            </w:r>
          </w:p>
        </w:tc>
        <w:tc>
          <w:tcPr>
            <w:tcW w:w="4508" w:type="dxa"/>
          </w:tcPr>
          <w:p w14:paraId="26F05EA2" w14:textId="77777777" w:rsidR="004923F9" w:rsidRPr="00C25AB9" w:rsidRDefault="004923F9" w:rsidP="003128C3">
            <w:r w:rsidRPr="00C25AB9">
              <w:t>Technological challenges</w:t>
            </w:r>
          </w:p>
        </w:tc>
      </w:tr>
      <w:tr w:rsidR="004923F9" w:rsidRPr="00C25AB9" w14:paraId="4C7054CC" w14:textId="77777777" w:rsidTr="004923F9">
        <w:tc>
          <w:tcPr>
            <w:tcW w:w="4508" w:type="dxa"/>
          </w:tcPr>
          <w:p w14:paraId="21D7A4C1" w14:textId="77777777" w:rsidR="004923F9" w:rsidRPr="00C25AB9" w:rsidRDefault="004923F9" w:rsidP="003128C3">
            <w:r w:rsidRPr="00C25AB9">
              <w:t>Global reach</w:t>
            </w:r>
          </w:p>
        </w:tc>
        <w:tc>
          <w:tcPr>
            <w:tcW w:w="4508" w:type="dxa"/>
          </w:tcPr>
          <w:p w14:paraId="68D848DE" w14:textId="77777777" w:rsidR="004923F9" w:rsidRPr="00C25AB9" w:rsidRDefault="004923F9" w:rsidP="003128C3">
            <w:r w:rsidRPr="00C25AB9">
              <w:t>Competition</w:t>
            </w:r>
          </w:p>
        </w:tc>
      </w:tr>
      <w:tr w:rsidR="004923F9" w:rsidRPr="00C25AB9" w14:paraId="76671AC4" w14:textId="77777777" w:rsidTr="004923F9">
        <w:tc>
          <w:tcPr>
            <w:tcW w:w="4508" w:type="dxa"/>
          </w:tcPr>
          <w:p w14:paraId="0C720262" w14:textId="77777777" w:rsidR="004923F9" w:rsidRPr="00C25AB9" w:rsidRDefault="004923F9" w:rsidP="003128C3">
            <w:r w:rsidRPr="00C25AB9">
              <w:t>Partnerships and sponsorships</w:t>
            </w:r>
          </w:p>
        </w:tc>
        <w:tc>
          <w:tcPr>
            <w:tcW w:w="4508" w:type="dxa"/>
          </w:tcPr>
          <w:p w14:paraId="0CD22F23" w14:textId="77777777" w:rsidR="004923F9" w:rsidRPr="00C25AB9" w:rsidRDefault="004923F9" w:rsidP="003128C3">
            <w:r w:rsidRPr="00C25AB9">
              <w:t>Regulatory compliance</w:t>
            </w:r>
          </w:p>
        </w:tc>
      </w:tr>
    </w:tbl>
    <w:p w14:paraId="33E656DB" w14:textId="72226D5D" w:rsidR="00C75CEC" w:rsidRPr="00C25AB9" w:rsidRDefault="00C75CEC" w:rsidP="004923F9"/>
    <w:p w14:paraId="6A5FFDF6" w14:textId="6F7A8933" w:rsidR="004923F9" w:rsidRPr="00C25AB9" w:rsidRDefault="004923F9" w:rsidP="004923F9">
      <w:pPr>
        <w:rPr>
          <w:b/>
          <w:bCs/>
        </w:rPr>
      </w:pPr>
      <w:r w:rsidRPr="00C25AB9">
        <w:rPr>
          <w:b/>
          <w:bCs/>
        </w:rPr>
        <w:t>PESTEL Analysis</w:t>
      </w:r>
    </w:p>
    <w:tbl>
      <w:tblPr>
        <w:tblStyle w:val="TableGrid"/>
        <w:tblW w:w="0" w:type="auto"/>
        <w:tblLook w:val="04A0" w:firstRow="1" w:lastRow="0" w:firstColumn="1" w:lastColumn="0" w:noHBand="0" w:noVBand="1"/>
      </w:tblPr>
      <w:tblGrid>
        <w:gridCol w:w="2263"/>
        <w:gridCol w:w="6753"/>
      </w:tblGrid>
      <w:tr w:rsidR="004923F9" w:rsidRPr="00C25AB9" w14:paraId="05D26A6C" w14:textId="77777777" w:rsidTr="004923F9">
        <w:tc>
          <w:tcPr>
            <w:tcW w:w="2263" w:type="dxa"/>
          </w:tcPr>
          <w:p w14:paraId="5D1FA5FD" w14:textId="1EC74391" w:rsidR="004923F9" w:rsidRPr="00C25AB9" w:rsidRDefault="004923F9" w:rsidP="00403078">
            <w:r w:rsidRPr="00C25AB9">
              <w:t>Political:</w:t>
            </w:r>
          </w:p>
        </w:tc>
        <w:tc>
          <w:tcPr>
            <w:tcW w:w="6753" w:type="dxa"/>
          </w:tcPr>
          <w:p w14:paraId="1C691189" w14:textId="33B90C75" w:rsidR="004923F9" w:rsidRPr="00C25AB9" w:rsidRDefault="004923F9" w:rsidP="00403078">
            <w:r w:rsidRPr="00C25AB9">
              <w:t>Government Regulations: Regulatory changes, such as restrictions on public gatherings or travel mandates, can impact event planning and execution.</w:t>
            </w:r>
          </w:p>
        </w:tc>
      </w:tr>
      <w:tr w:rsidR="004923F9" w:rsidRPr="00C25AB9" w14:paraId="06BFCB49" w14:textId="77777777" w:rsidTr="004923F9">
        <w:tc>
          <w:tcPr>
            <w:tcW w:w="2263" w:type="dxa"/>
          </w:tcPr>
          <w:p w14:paraId="39A2B19E" w14:textId="3648E7A6" w:rsidR="004923F9" w:rsidRPr="00C25AB9" w:rsidRDefault="004923F9" w:rsidP="00403078">
            <w:r w:rsidRPr="00C25AB9">
              <w:t>Economic:</w:t>
            </w:r>
          </w:p>
        </w:tc>
        <w:tc>
          <w:tcPr>
            <w:tcW w:w="6753" w:type="dxa"/>
          </w:tcPr>
          <w:p w14:paraId="2FA92366" w14:textId="4726E16B" w:rsidR="004923F9" w:rsidRPr="00C25AB9" w:rsidRDefault="004923F9" w:rsidP="00403078">
            <w:r w:rsidRPr="00C25AB9">
              <w:t>Financial Constraints: Economic downturns or budgetary constraints may limit spending on events, affecting attendance and sponsorships.</w:t>
            </w:r>
          </w:p>
        </w:tc>
      </w:tr>
      <w:tr w:rsidR="004923F9" w:rsidRPr="00C25AB9" w14:paraId="24C40191" w14:textId="77777777" w:rsidTr="004923F9">
        <w:tc>
          <w:tcPr>
            <w:tcW w:w="2263" w:type="dxa"/>
          </w:tcPr>
          <w:p w14:paraId="2E43FD7A" w14:textId="22AD9AFD" w:rsidR="004923F9" w:rsidRPr="00C25AB9" w:rsidRDefault="004923F9" w:rsidP="00403078">
            <w:r w:rsidRPr="00C25AB9">
              <w:t>Social:</w:t>
            </w:r>
          </w:p>
        </w:tc>
        <w:tc>
          <w:tcPr>
            <w:tcW w:w="6753" w:type="dxa"/>
          </w:tcPr>
          <w:p w14:paraId="19BDE341" w14:textId="0D44C38B" w:rsidR="004923F9" w:rsidRPr="00C25AB9" w:rsidRDefault="004923F9" w:rsidP="00403078">
            <w:r w:rsidRPr="00C25AB9">
              <w:t>Changing Demographics: Evolving demographics and preferences influence the types of events desired by attendees, necessitating adaptability and relevance</w:t>
            </w:r>
            <w:r w:rsidR="00C25AB9" w:rsidRPr="00C25AB9">
              <w:t xml:space="preserve"> (</w:t>
            </w:r>
            <w:r w:rsidR="00C25AB9" w:rsidRPr="00C25AB9">
              <w:rPr>
                <w:shd w:val="clear" w:color="auto" w:fill="FFFFFF"/>
              </w:rPr>
              <w:t xml:space="preserve">Giudici and </w:t>
            </w:r>
            <w:proofErr w:type="spellStart"/>
            <w:r w:rsidR="00C25AB9" w:rsidRPr="00C25AB9">
              <w:rPr>
                <w:shd w:val="clear" w:color="auto" w:fill="FFFFFF"/>
              </w:rPr>
              <w:t>Filimonau</w:t>
            </w:r>
            <w:proofErr w:type="spellEnd"/>
            <w:r w:rsidR="00C25AB9" w:rsidRPr="00C25AB9">
              <w:rPr>
                <w:shd w:val="clear" w:color="auto" w:fill="FFFFFF"/>
              </w:rPr>
              <w:t>, 2019</w:t>
            </w:r>
            <w:r w:rsidR="00C25AB9" w:rsidRPr="00C25AB9">
              <w:t>)</w:t>
            </w:r>
            <w:r w:rsidRPr="00C25AB9">
              <w:t>.</w:t>
            </w:r>
          </w:p>
        </w:tc>
      </w:tr>
      <w:tr w:rsidR="004923F9" w:rsidRPr="00C25AB9" w14:paraId="4F099728" w14:textId="77777777" w:rsidTr="004923F9">
        <w:tc>
          <w:tcPr>
            <w:tcW w:w="2263" w:type="dxa"/>
          </w:tcPr>
          <w:p w14:paraId="33135B08" w14:textId="19C56560" w:rsidR="004923F9" w:rsidRPr="00C25AB9" w:rsidRDefault="004923F9" w:rsidP="00403078">
            <w:r w:rsidRPr="00C25AB9">
              <w:t>Technological:</w:t>
            </w:r>
          </w:p>
        </w:tc>
        <w:tc>
          <w:tcPr>
            <w:tcW w:w="6753" w:type="dxa"/>
          </w:tcPr>
          <w:p w14:paraId="039D927E" w14:textId="5832E1F5" w:rsidR="004923F9" w:rsidRPr="00C25AB9" w:rsidRDefault="004923F9" w:rsidP="00403078">
            <w:r w:rsidRPr="00C25AB9">
              <w:t>Digital Transformation: Rapid technological advancements drive the adoption of virtual event platforms, enhancing accessibility and engagement.</w:t>
            </w:r>
          </w:p>
        </w:tc>
      </w:tr>
      <w:tr w:rsidR="004923F9" w:rsidRPr="00C25AB9" w14:paraId="04A684D1" w14:textId="77777777" w:rsidTr="004923F9">
        <w:tc>
          <w:tcPr>
            <w:tcW w:w="2263" w:type="dxa"/>
          </w:tcPr>
          <w:p w14:paraId="0CFCD4FD" w14:textId="26739440" w:rsidR="004923F9" w:rsidRPr="00C25AB9" w:rsidRDefault="004923F9" w:rsidP="00403078">
            <w:r w:rsidRPr="00C25AB9">
              <w:t>Legal:</w:t>
            </w:r>
          </w:p>
        </w:tc>
        <w:tc>
          <w:tcPr>
            <w:tcW w:w="6753" w:type="dxa"/>
          </w:tcPr>
          <w:p w14:paraId="0C93295D" w14:textId="77DDA481" w:rsidR="004923F9" w:rsidRPr="00C25AB9" w:rsidRDefault="004923F9" w:rsidP="00403078">
            <w:r w:rsidRPr="00C25AB9">
              <w:t>Liability Concerns: Legal considerations, such as liability waivers and insurance requirements, mitigate risks associated with event planning and execution.</w:t>
            </w:r>
          </w:p>
        </w:tc>
      </w:tr>
      <w:tr w:rsidR="001B6624" w:rsidRPr="00C25AB9" w14:paraId="234B68CE" w14:textId="77777777" w:rsidTr="004923F9">
        <w:tc>
          <w:tcPr>
            <w:tcW w:w="2263" w:type="dxa"/>
          </w:tcPr>
          <w:p w14:paraId="1FFD18DC" w14:textId="77777777" w:rsidR="001B6624" w:rsidRPr="00C25AB9" w:rsidRDefault="001B6624" w:rsidP="00403078"/>
        </w:tc>
        <w:tc>
          <w:tcPr>
            <w:tcW w:w="6753" w:type="dxa"/>
          </w:tcPr>
          <w:p w14:paraId="4BAF6891" w14:textId="77777777" w:rsidR="001B6624" w:rsidRPr="00C25AB9" w:rsidRDefault="001B6624" w:rsidP="00403078"/>
        </w:tc>
      </w:tr>
      <w:tr w:rsidR="004923F9" w:rsidRPr="00C25AB9" w14:paraId="3E523C1E" w14:textId="77777777" w:rsidTr="004923F9">
        <w:tc>
          <w:tcPr>
            <w:tcW w:w="2263" w:type="dxa"/>
          </w:tcPr>
          <w:p w14:paraId="521F45E3" w14:textId="60D20E1E" w:rsidR="004923F9" w:rsidRPr="00C25AB9" w:rsidRDefault="004923F9" w:rsidP="004923F9">
            <w:r w:rsidRPr="00C25AB9">
              <w:t>Environmental:</w:t>
            </w:r>
          </w:p>
        </w:tc>
        <w:tc>
          <w:tcPr>
            <w:tcW w:w="6753" w:type="dxa"/>
          </w:tcPr>
          <w:p w14:paraId="1935C1A3" w14:textId="0C98847C" w:rsidR="004923F9" w:rsidRPr="00C25AB9" w:rsidRDefault="004923F9" w:rsidP="004923F9">
            <w:r w:rsidRPr="00C25AB9">
              <w:t>Sustainability Initiatives: Increasing focus on sustainability and environmental responsibility prompts event organizers to adopt eco-friendly practices and reduce carbon footprints.</w:t>
            </w:r>
          </w:p>
        </w:tc>
      </w:tr>
    </w:tbl>
    <w:p w14:paraId="5EA55FC8" w14:textId="77777777" w:rsidR="004923F9" w:rsidRPr="00C25AB9" w:rsidRDefault="004923F9" w:rsidP="00D53874">
      <w:pPr>
        <w:pStyle w:val="Heading1"/>
      </w:pPr>
    </w:p>
    <w:p w14:paraId="6DDCF199" w14:textId="0208410E" w:rsidR="004923F9" w:rsidRPr="001B6624" w:rsidRDefault="004923F9" w:rsidP="001B6624">
      <w:pPr>
        <w:pStyle w:val="Heading2"/>
        <w:rPr>
          <w:color w:val="4472C4" w:themeColor="accent1"/>
        </w:rPr>
      </w:pPr>
      <w:r w:rsidRPr="00C25AB9">
        <w:br w:type="page"/>
      </w:r>
      <w:bookmarkStart w:id="7" w:name="_Toc167486896"/>
      <w:r w:rsidR="00C75CEC" w:rsidRPr="001B6624">
        <w:rPr>
          <w:color w:val="4472C4" w:themeColor="accent1"/>
        </w:rPr>
        <w:lastRenderedPageBreak/>
        <w:t>Cultural and Situational Considerations</w:t>
      </w:r>
      <w:bookmarkEnd w:id="7"/>
    </w:p>
    <w:p w14:paraId="0C103D87" w14:textId="793926F4" w:rsidR="005B7020" w:rsidRPr="00C25AB9" w:rsidRDefault="005B7020" w:rsidP="005B7020">
      <w:r w:rsidRPr="00C25AB9">
        <w:t xml:space="preserve">There are more cultural and social factors that need to be thought about </w:t>
      </w:r>
      <w:r w:rsidR="00C25AB9" w:rsidRPr="00C25AB9">
        <w:t>for</w:t>
      </w:r>
      <w:r w:rsidRPr="00C25AB9">
        <w:t xml:space="preserve"> a meeting or event like the International Meeting on Management for the Hospitality Industry to go well. Different cultural norms, the people who show up, and outside factors like politics and social issues can all have a big impact on how the event goes</w:t>
      </w:r>
      <w:r w:rsidR="00C25AB9" w:rsidRPr="00C25AB9">
        <w:t xml:space="preserve"> (</w:t>
      </w:r>
      <w:r w:rsidR="00C25AB9" w:rsidRPr="00C25AB9">
        <w:rPr>
          <w:shd w:val="clear" w:color="auto" w:fill="FFFFFF"/>
        </w:rPr>
        <w:t xml:space="preserve">Hoffman and </w:t>
      </w:r>
      <w:proofErr w:type="spellStart"/>
      <w:r w:rsidR="00C25AB9" w:rsidRPr="00C25AB9">
        <w:rPr>
          <w:shd w:val="clear" w:color="auto" w:fill="FFFFFF"/>
        </w:rPr>
        <w:t>Tadelis</w:t>
      </w:r>
      <w:proofErr w:type="spellEnd"/>
      <w:r w:rsidR="00C25AB9" w:rsidRPr="00C25AB9">
        <w:rPr>
          <w:shd w:val="clear" w:color="auto" w:fill="FFFFFF"/>
        </w:rPr>
        <w:t>, 2021</w:t>
      </w:r>
      <w:r w:rsidR="00C25AB9" w:rsidRPr="00C25AB9">
        <w:t>)</w:t>
      </w:r>
      <w:r w:rsidRPr="00C25AB9">
        <w:t>.</w:t>
      </w:r>
    </w:p>
    <w:p w14:paraId="661522D5" w14:textId="3F04710D" w:rsidR="005B7020" w:rsidRPr="00C25AB9" w:rsidRDefault="005B7020" w:rsidP="005B7020">
      <w:r w:rsidRPr="00C25AB9">
        <w:t>It</w:t>
      </w:r>
      <w:r w:rsidR="00C25AB9" w:rsidRPr="00C25AB9">
        <w:t xml:space="preserve"> i</w:t>
      </w:r>
      <w:r w:rsidRPr="00C25AB9">
        <w:t>s important to understand cultural details and feelings so that everyone feels like they belong and are valued. This makes a place where everyone feels relaxed and welcome. Things like the market, current events, and local rules can also change how people act, how the event is planned, and how the logistics are set up</w:t>
      </w:r>
      <w:r w:rsidR="00C25AB9" w:rsidRPr="00C25AB9">
        <w:t xml:space="preserve"> (</w:t>
      </w:r>
      <w:r w:rsidR="00C25AB9" w:rsidRPr="00C25AB9">
        <w:rPr>
          <w:shd w:val="clear" w:color="auto" w:fill="FFFFFF"/>
        </w:rPr>
        <w:t>Dobos, 2018</w:t>
      </w:r>
      <w:r w:rsidR="00C25AB9" w:rsidRPr="00C25AB9">
        <w:t>)</w:t>
      </w:r>
      <w:r w:rsidRPr="00C25AB9">
        <w:t>.</w:t>
      </w:r>
    </w:p>
    <w:p w14:paraId="53E62776" w14:textId="47FCD09D" w:rsidR="00C25AB9" w:rsidRPr="00C25AB9" w:rsidRDefault="005B7020" w:rsidP="005B7020">
      <w:r w:rsidRPr="00C25AB9">
        <w:t xml:space="preserve">Event planners can make people happier, get people to connect in useful ways, and lower the risk of fights or confusion by </w:t>
      </w:r>
      <w:proofErr w:type="spellStart"/>
      <w:r w:rsidRPr="00C25AB9">
        <w:t>recognising</w:t>
      </w:r>
      <w:proofErr w:type="spellEnd"/>
      <w:r w:rsidRPr="00C25AB9">
        <w:t xml:space="preserve"> and solving cultural and social factors. Being culturally aware and adaptable can also help the event's image as a place where people in the hotel industry can share information and work together that is open to everyone</w:t>
      </w:r>
      <w:r w:rsidR="00C25AB9" w:rsidRPr="00C25AB9">
        <w:t xml:space="preserve"> (</w:t>
      </w:r>
      <w:r w:rsidR="00C25AB9" w:rsidRPr="00C25AB9">
        <w:rPr>
          <w:shd w:val="clear" w:color="auto" w:fill="FFFFFF"/>
        </w:rPr>
        <w:t>Seraphin et al., 2018</w:t>
      </w:r>
      <w:r w:rsidR="00C25AB9" w:rsidRPr="00C25AB9">
        <w:t>)</w:t>
      </w:r>
      <w:r w:rsidRPr="00C25AB9">
        <w:t>.</w:t>
      </w:r>
    </w:p>
    <w:p w14:paraId="48DBFFEF" w14:textId="77777777" w:rsidR="00C25AB9" w:rsidRPr="00C25AB9" w:rsidRDefault="00C25AB9">
      <w:pPr>
        <w:spacing w:line="259" w:lineRule="auto"/>
        <w:jc w:val="left"/>
      </w:pPr>
      <w:r w:rsidRPr="00C25AB9">
        <w:br w:type="page"/>
      </w:r>
    </w:p>
    <w:p w14:paraId="547FDAE1" w14:textId="1E614C83" w:rsidR="005B7020" w:rsidRPr="00C25AB9" w:rsidRDefault="00C25AB9" w:rsidP="00C25AB9">
      <w:pPr>
        <w:pStyle w:val="Heading1"/>
      </w:pPr>
      <w:bookmarkStart w:id="8" w:name="_Toc167486897"/>
      <w:r w:rsidRPr="00C25AB9">
        <w:lastRenderedPageBreak/>
        <w:t>References</w:t>
      </w:r>
      <w:bookmarkEnd w:id="8"/>
    </w:p>
    <w:p w14:paraId="3B944EE7" w14:textId="77777777" w:rsidR="00C25AB9" w:rsidRPr="00C25AB9" w:rsidRDefault="00C25AB9" w:rsidP="00C25AB9">
      <w:r w:rsidRPr="00C25AB9">
        <w:t xml:space="preserve">Belanger, S. (2024). </w:t>
      </w:r>
      <w:r w:rsidRPr="00C25AB9">
        <w:rPr>
          <w:i/>
          <w:iCs/>
        </w:rPr>
        <w:t>Top Trends Shaping the Event Industry in 2024</w:t>
      </w:r>
      <w:r w:rsidRPr="00C25AB9">
        <w:t>. [online] Bluewater. Available at: https://bluewatertech.com/top-trends-shaping-the-event-industry-in-2024/ [Accessed 5 May 2024].</w:t>
      </w:r>
    </w:p>
    <w:p w14:paraId="43A3CE22" w14:textId="77777777" w:rsidR="00C25AB9" w:rsidRPr="00C25AB9" w:rsidRDefault="00C25AB9" w:rsidP="00C25AB9">
      <w:r w:rsidRPr="00C25AB9">
        <w:rPr>
          <w:shd w:val="clear" w:color="auto" w:fill="FFFFFF"/>
        </w:rPr>
        <w:t>Berners, P., 2023. </w:t>
      </w:r>
      <w:r w:rsidRPr="00C25AB9">
        <w:rPr>
          <w:i/>
          <w:iCs/>
          <w:shd w:val="clear" w:color="auto" w:fill="FFFFFF"/>
        </w:rPr>
        <w:t>An events industry takes shape: a study of the UK and Poland</w:t>
      </w:r>
      <w:r w:rsidRPr="00C25AB9">
        <w:rPr>
          <w:shd w:val="clear" w:color="auto" w:fill="FFFFFF"/>
        </w:rPr>
        <w:t> (Doctoral dissertation, University of Essex).</w:t>
      </w:r>
    </w:p>
    <w:p w14:paraId="7E27BC80" w14:textId="77777777" w:rsidR="00C25AB9" w:rsidRPr="00C25AB9" w:rsidRDefault="00C25AB9" w:rsidP="00C25AB9">
      <w:r w:rsidRPr="00C25AB9">
        <w:rPr>
          <w:shd w:val="clear" w:color="auto" w:fill="FFFFFF"/>
        </w:rPr>
        <w:t>Brown, A.E. and Sharpley, R., 2019. Understanding festival-goers and their experience at UK music festivals. </w:t>
      </w:r>
      <w:r w:rsidRPr="00C25AB9">
        <w:rPr>
          <w:i/>
          <w:iCs/>
          <w:shd w:val="clear" w:color="auto" w:fill="FFFFFF"/>
        </w:rPr>
        <w:t>Event Management</w:t>
      </w:r>
      <w:r w:rsidRPr="00C25AB9">
        <w:rPr>
          <w:shd w:val="clear" w:color="auto" w:fill="FFFFFF"/>
        </w:rPr>
        <w:t>, </w:t>
      </w:r>
      <w:r w:rsidRPr="00C25AB9">
        <w:rPr>
          <w:i/>
          <w:iCs/>
          <w:shd w:val="clear" w:color="auto" w:fill="FFFFFF"/>
        </w:rPr>
        <w:t>23</w:t>
      </w:r>
      <w:r w:rsidRPr="00C25AB9">
        <w:rPr>
          <w:shd w:val="clear" w:color="auto" w:fill="FFFFFF"/>
        </w:rPr>
        <w:t>(4-5), pp.699-720.</w:t>
      </w:r>
    </w:p>
    <w:p w14:paraId="557765A6" w14:textId="77777777" w:rsidR="00C25AB9" w:rsidRPr="00C25AB9" w:rsidRDefault="00C25AB9" w:rsidP="00C25AB9">
      <w:proofErr w:type="spellStart"/>
      <w:r w:rsidRPr="00C25AB9">
        <w:rPr>
          <w:shd w:val="clear" w:color="auto" w:fill="FFFFFF"/>
        </w:rPr>
        <w:t>Dashper</w:t>
      </w:r>
      <w:proofErr w:type="spellEnd"/>
      <w:r w:rsidRPr="00C25AB9">
        <w:rPr>
          <w:shd w:val="clear" w:color="auto" w:fill="FFFFFF"/>
        </w:rPr>
        <w:t>, K. and Finkel, R., 2020, August. Accessibility, diversity, and inclusion in the UK meetings industry. In </w:t>
      </w:r>
      <w:r w:rsidRPr="00C25AB9">
        <w:rPr>
          <w:i/>
          <w:iCs/>
          <w:shd w:val="clear" w:color="auto" w:fill="FFFFFF"/>
        </w:rPr>
        <w:t>Journal of Convention &amp; Event Tourism</w:t>
      </w:r>
      <w:r w:rsidRPr="00C25AB9">
        <w:rPr>
          <w:shd w:val="clear" w:color="auto" w:fill="FFFFFF"/>
        </w:rPr>
        <w:t> (Vol. 21, No. 4, pp. 283-307). Routledge.</w:t>
      </w:r>
    </w:p>
    <w:p w14:paraId="6083618D" w14:textId="77777777" w:rsidR="00C25AB9" w:rsidRPr="00C25AB9" w:rsidRDefault="00C25AB9" w:rsidP="00C25AB9">
      <w:pPr>
        <w:rPr>
          <w:shd w:val="clear" w:color="auto" w:fill="FFFFFF"/>
        </w:rPr>
      </w:pPr>
      <w:proofErr w:type="spellStart"/>
      <w:r w:rsidRPr="00C25AB9">
        <w:rPr>
          <w:shd w:val="clear" w:color="auto" w:fill="FFFFFF"/>
        </w:rPr>
        <w:t>Dillette</w:t>
      </w:r>
      <w:proofErr w:type="spellEnd"/>
      <w:r w:rsidRPr="00C25AB9">
        <w:rPr>
          <w:shd w:val="clear" w:color="auto" w:fill="FFFFFF"/>
        </w:rPr>
        <w:t>, A. and Ponting, S.S.A., 2021, June. Diffusing innovation in times of disasters: Considerations for event management professionals. In </w:t>
      </w:r>
      <w:r w:rsidRPr="00C25AB9">
        <w:rPr>
          <w:i/>
          <w:iCs/>
          <w:shd w:val="clear" w:color="auto" w:fill="FFFFFF"/>
        </w:rPr>
        <w:t>Journal of Convention &amp; Event Tourism</w:t>
      </w:r>
      <w:r w:rsidRPr="00C25AB9">
        <w:rPr>
          <w:shd w:val="clear" w:color="auto" w:fill="FFFFFF"/>
        </w:rPr>
        <w:t> (Vol. 22, No. 3, pp. 197-220). Routledge.</w:t>
      </w:r>
    </w:p>
    <w:p w14:paraId="2B424CAB" w14:textId="77777777" w:rsidR="00C25AB9" w:rsidRPr="00C25AB9" w:rsidRDefault="00C25AB9" w:rsidP="00C25AB9">
      <w:r w:rsidRPr="00C25AB9">
        <w:rPr>
          <w:shd w:val="clear" w:color="auto" w:fill="FFFFFF"/>
        </w:rPr>
        <w:t>Dobos, I., 2018. Sustainability issues and the events industry. </w:t>
      </w:r>
      <w:r w:rsidRPr="00C25AB9">
        <w:rPr>
          <w:i/>
          <w:iCs/>
          <w:shd w:val="clear" w:color="auto" w:fill="FFFFFF"/>
        </w:rPr>
        <w:t xml:space="preserve">Headliners: An Anthology of Postgraduate Student Writing </w:t>
      </w:r>
      <w:proofErr w:type="gramStart"/>
      <w:r w:rsidRPr="00C25AB9">
        <w:rPr>
          <w:i/>
          <w:iCs/>
          <w:shd w:val="clear" w:color="auto" w:fill="FFFFFF"/>
        </w:rPr>
        <w:t>From</w:t>
      </w:r>
      <w:proofErr w:type="gramEnd"/>
      <w:r w:rsidRPr="00C25AB9">
        <w:rPr>
          <w:i/>
          <w:iCs/>
          <w:shd w:val="clear" w:color="auto" w:fill="FFFFFF"/>
        </w:rPr>
        <w:t xml:space="preserve"> the UK Centre for Event Management</w:t>
      </w:r>
      <w:r w:rsidRPr="00C25AB9">
        <w:rPr>
          <w:shd w:val="clear" w:color="auto" w:fill="FFFFFF"/>
        </w:rPr>
        <w:t>, </w:t>
      </w:r>
      <w:r w:rsidRPr="00C25AB9">
        <w:rPr>
          <w:i/>
          <w:iCs/>
          <w:shd w:val="clear" w:color="auto" w:fill="FFFFFF"/>
        </w:rPr>
        <w:t>1</w:t>
      </w:r>
      <w:r w:rsidRPr="00C25AB9">
        <w:rPr>
          <w:shd w:val="clear" w:color="auto" w:fill="FFFFFF"/>
        </w:rPr>
        <w:t>.</w:t>
      </w:r>
    </w:p>
    <w:p w14:paraId="29840BEC" w14:textId="77777777" w:rsidR="00C25AB9" w:rsidRPr="00C25AB9" w:rsidRDefault="00C25AB9" w:rsidP="00C25AB9">
      <w:r w:rsidRPr="00C25AB9">
        <w:rPr>
          <w:shd w:val="clear" w:color="auto" w:fill="FFFFFF"/>
        </w:rPr>
        <w:t xml:space="preserve">Getz, </w:t>
      </w:r>
      <w:proofErr w:type="gramStart"/>
      <w:r w:rsidRPr="00C25AB9">
        <w:rPr>
          <w:shd w:val="clear" w:color="auto" w:fill="FFFFFF"/>
        </w:rPr>
        <w:t>D.</w:t>
      </w:r>
      <w:proofErr w:type="gramEnd"/>
      <w:r w:rsidRPr="00C25AB9">
        <w:rPr>
          <w:shd w:val="clear" w:color="auto" w:fill="FFFFFF"/>
        </w:rPr>
        <w:t xml:space="preserve"> and Page, S.J., 2019. </w:t>
      </w:r>
      <w:r w:rsidRPr="00C25AB9">
        <w:rPr>
          <w:i/>
          <w:iCs/>
          <w:shd w:val="clear" w:color="auto" w:fill="FFFFFF"/>
        </w:rPr>
        <w:t xml:space="preserve">Event studies: Theory, </w:t>
      </w:r>
      <w:proofErr w:type="gramStart"/>
      <w:r w:rsidRPr="00C25AB9">
        <w:rPr>
          <w:i/>
          <w:iCs/>
          <w:shd w:val="clear" w:color="auto" w:fill="FFFFFF"/>
        </w:rPr>
        <w:t>research</w:t>
      </w:r>
      <w:proofErr w:type="gramEnd"/>
      <w:r w:rsidRPr="00C25AB9">
        <w:rPr>
          <w:i/>
          <w:iCs/>
          <w:shd w:val="clear" w:color="auto" w:fill="FFFFFF"/>
        </w:rPr>
        <w:t xml:space="preserve"> and policy for planned events</w:t>
      </w:r>
      <w:r w:rsidRPr="00C25AB9">
        <w:rPr>
          <w:shd w:val="clear" w:color="auto" w:fill="FFFFFF"/>
        </w:rPr>
        <w:t>. Routledge.</w:t>
      </w:r>
    </w:p>
    <w:p w14:paraId="49CA215E" w14:textId="77777777" w:rsidR="00C25AB9" w:rsidRPr="00C25AB9" w:rsidRDefault="00C25AB9" w:rsidP="00C25AB9">
      <w:r w:rsidRPr="00C25AB9">
        <w:rPr>
          <w:shd w:val="clear" w:color="auto" w:fill="FFFFFF"/>
        </w:rPr>
        <w:t xml:space="preserve">Giudici, M. and </w:t>
      </w:r>
      <w:proofErr w:type="spellStart"/>
      <w:r w:rsidRPr="00C25AB9">
        <w:rPr>
          <w:shd w:val="clear" w:color="auto" w:fill="FFFFFF"/>
        </w:rPr>
        <w:t>Filimonau</w:t>
      </w:r>
      <w:proofErr w:type="spellEnd"/>
      <w:r w:rsidRPr="00C25AB9">
        <w:rPr>
          <w:shd w:val="clear" w:color="auto" w:fill="FFFFFF"/>
        </w:rPr>
        <w:t xml:space="preserve">, V., 2019. Exploring the linkages between managerial leadership, </w:t>
      </w:r>
      <w:proofErr w:type="gramStart"/>
      <w:r w:rsidRPr="00C25AB9">
        <w:rPr>
          <w:shd w:val="clear" w:color="auto" w:fill="FFFFFF"/>
        </w:rPr>
        <w:t>communication</w:t>
      </w:r>
      <w:proofErr w:type="gramEnd"/>
      <w:r w:rsidRPr="00C25AB9">
        <w:rPr>
          <w:shd w:val="clear" w:color="auto" w:fill="FFFFFF"/>
        </w:rPr>
        <w:t xml:space="preserve"> and teamwork in successful event delivery. </w:t>
      </w:r>
      <w:r w:rsidRPr="00C25AB9">
        <w:rPr>
          <w:i/>
          <w:iCs/>
          <w:shd w:val="clear" w:color="auto" w:fill="FFFFFF"/>
        </w:rPr>
        <w:t>Tourism Management Perspectives</w:t>
      </w:r>
      <w:r w:rsidRPr="00C25AB9">
        <w:rPr>
          <w:shd w:val="clear" w:color="auto" w:fill="FFFFFF"/>
        </w:rPr>
        <w:t>, </w:t>
      </w:r>
      <w:r w:rsidRPr="00C25AB9">
        <w:rPr>
          <w:i/>
          <w:iCs/>
          <w:shd w:val="clear" w:color="auto" w:fill="FFFFFF"/>
        </w:rPr>
        <w:t>32</w:t>
      </w:r>
      <w:r w:rsidRPr="00C25AB9">
        <w:rPr>
          <w:shd w:val="clear" w:color="auto" w:fill="FFFFFF"/>
        </w:rPr>
        <w:t>, p.100558.</w:t>
      </w:r>
    </w:p>
    <w:p w14:paraId="6A6EFBAC" w14:textId="77777777" w:rsidR="00C25AB9" w:rsidRPr="00C25AB9" w:rsidRDefault="00C25AB9" w:rsidP="00C25AB9">
      <w:pPr>
        <w:rPr>
          <w:shd w:val="clear" w:color="auto" w:fill="FFFFFF"/>
        </w:rPr>
      </w:pPr>
      <w:r w:rsidRPr="00C25AB9">
        <w:rPr>
          <w:shd w:val="clear" w:color="auto" w:fill="FFFFFF"/>
        </w:rPr>
        <w:t xml:space="preserve">Hagen, D., 2021. Sustainable event management: new perspectives for the meeting industry through innovation and </w:t>
      </w:r>
      <w:proofErr w:type="spellStart"/>
      <w:proofErr w:type="gramStart"/>
      <w:r w:rsidRPr="00C25AB9">
        <w:rPr>
          <w:shd w:val="clear" w:color="auto" w:fill="FFFFFF"/>
        </w:rPr>
        <w:t>digitalisation</w:t>
      </w:r>
      <w:proofErr w:type="spellEnd"/>
      <w:r w:rsidRPr="00C25AB9">
        <w:rPr>
          <w:shd w:val="clear" w:color="auto" w:fill="FFFFFF"/>
        </w:rPr>
        <w:t>?.</w:t>
      </w:r>
      <w:proofErr w:type="gramEnd"/>
      <w:r w:rsidRPr="00C25AB9">
        <w:rPr>
          <w:shd w:val="clear" w:color="auto" w:fill="FFFFFF"/>
        </w:rPr>
        <w:t> </w:t>
      </w:r>
      <w:r w:rsidRPr="00C25AB9">
        <w:rPr>
          <w:i/>
          <w:iCs/>
          <w:shd w:val="clear" w:color="auto" w:fill="FFFFFF"/>
        </w:rPr>
        <w:t>Innovations and Traditions for Sustainable Development</w:t>
      </w:r>
      <w:r w:rsidRPr="00C25AB9">
        <w:rPr>
          <w:shd w:val="clear" w:color="auto" w:fill="FFFFFF"/>
        </w:rPr>
        <w:t>, pp.259-275.</w:t>
      </w:r>
    </w:p>
    <w:p w14:paraId="3EB9DE3C" w14:textId="77777777" w:rsidR="00C25AB9" w:rsidRPr="00C25AB9" w:rsidRDefault="00C25AB9" w:rsidP="00C25AB9">
      <w:r w:rsidRPr="00C25AB9">
        <w:rPr>
          <w:shd w:val="clear" w:color="auto" w:fill="FFFFFF"/>
        </w:rPr>
        <w:t xml:space="preserve">Hoffman, M. and </w:t>
      </w:r>
      <w:proofErr w:type="spellStart"/>
      <w:r w:rsidRPr="00C25AB9">
        <w:rPr>
          <w:shd w:val="clear" w:color="auto" w:fill="FFFFFF"/>
        </w:rPr>
        <w:t>Tadelis</w:t>
      </w:r>
      <w:proofErr w:type="spellEnd"/>
      <w:r w:rsidRPr="00C25AB9">
        <w:rPr>
          <w:shd w:val="clear" w:color="auto" w:fill="FFFFFF"/>
        </w:rPr>
        <w:t>, S., 2021. People management skills, employee attrition, and manager rewards: An empirical analysis. </w:t>
      </w:r>
      <w:r w:rsidRPr="00C25AB9">
        <w:rPr>
          <w:i/>
          <w:iCs/>
          <w:shd w:val="clear" w:color="auto" w:fill="FFFFFF"/>
        </w:rPr>
        <w:t>Journal of political economy</w:t>
      </w:r>
      <w:r w:rsidRPr="00C25AB9">
        <w:rPr>
          <w:shd w:val="clear" w:color="auto" w:fill="FFFFFF"/>
        </w:rPr>
        <w:t>, </w:t>
      </w:r>
      <w:r w:rsidRPr="00C25AB9">
        <w:rPr>
          <w:i/>
          <w:iCs/>
          <w:shd w:val="clear" w:color="auto" w:fill="FFFFFF"/>
        </w:rPr>
        <w:t>129</w:t>
      </w:r>
      <w:r w:rsidRPr="00C25AB9">
        <w:rPr>
          <w:shd w:val="clear" w:color="auto" w:fill="FFFFFF"/>
        </w:rPr>
        <w:t>(1), pp.243-285.</w:t>
      </w:r>
    </w:p>
    <w:p w14:paraId="7B8F7B16" w14:textId="77777777" w:rsidR="00C25AB9" w:rsidRPr="00C25AB9" w:rsidRDefault="00C25AB9" w:rsidP="00C25AB9">
      <w:proofErr w:type="spellStart"/>
      <w:r w:rsidRPr="00C25AB9">
        <w:t>Ibisworld</w:t>
      </w:r>
      <w:proofErr w:type="spellEnd"/>
      <w:r w:rsidRPr="00C25AB9">
        <w:t xml:space="preserve"> (2023). </w:t>
      </w:r>
      <w:r w:rsidRPr="00C25AB9">
        <w:rPr>
          <w:i/>
          <w:iCs/>
        </w:rPr>
        <w:t>IBISWorld - Industry Market Research, Reports, and Statistics</w:t>
      </w:r>
      <w:r w:rsidRPr="00C25AB9">
        <w:t xml:space="preserve">. [online] www.ibisworld.com. Available at: </w:t>
      </w:r>
      <w:hyperlink r:id="rId10" w:history="1">
        <w:r w:rsidRPr="00C25AB9">
          <w:rPr>
            <w:rStyle w:val="Hyperlink"/>
          </w:rPr>
          <w:t>https://www.ibisworld.com/united-kingdom/market-research-reports/party-event-planners-industry/</w:t>
        </w:r>
      </w:hyperlink>
      <w:r w:rsidRPr="00C25AB9">
        <w:t>.</w:t>
      </w:r>
    </w:p>
    <w:p w14:paraId="4A71EC49" w14:textId="77777777" w:rsidR="00C25AB9" w:rsidRPr="00C25AB9" w:rsidRDefault="00C25AB9" w:rsidP="00C25AB9">
      <w:pPr>
        <w:rPr>
          <w:shd w:val="clear" w:color="auto" w:fill="FFFFFF"/>
        </w:rPr>
      </w:pPr>
      <w:r w:rsidRPr="00C25AB9">
        <w:rPr>
          <w:shd w:val="clear" w:color="auto" w:fill="FFFFFF"/>
        </w:rPr>
        <w:lastRenderedPageBreak/>
        <w:t xml:space="preserve">Liu-Lastres, B. and </w:t>
      </w:r>
      <w:proofErr w:type="spellStart"/>
      <w:r w:rsidRPr="00C25AB9">
        <w:rPr>
          <w:shd w:val="clear" w:color="auto" w:fill="FFFFFF"/>
        </w:rPr>
        <w:t>Cahyanto</w:t>
      </w:r>
      <w:proofErr w:type="spellEnd"/>
      <w:r w:rsidRPr="00C25AB9">
        <w:rPr>
          <w:shd w:val="clear" w:color="auto" w:fill="FFFFFF"/>
        </w:rPr>
        <w:t>, I., 2021. Building a resilient event industry: Lessons learned during the COVID-19 pandemic.</w:t>
      </w:r>
    </w:p>
    <w:p w14:paraId="0F827893" w14:textId="77777777" w:rsidR="00C25AB9" w:rsidRPr="00C25AB9" w:rsidRDefault="00C25AB9" w:rsidP="00C25AB9">
      <w:r w:rsidRPr="00C25AB9">
        <w:rPr>
          <w:shd w:val="clear" w:color="auto" w:fill="FFFFFF"/>
        </w:rPr>
        <w:t>Madray, J.S., 2020. The impact of COVID-19 on event management industry. </w:t>
      </w:r>
      <w:r w:rsidRPr="00C25AB9">
        <w:rPr>
          <w:i/>
          <w:iCs/>
          <w:shd w:val="clear" w:color="auto" w:fill="FFFFFF"/>
        </w:rPr>
        <w:t>International Journal of Engineering Applied Sciences and Technology</w:t>
      </w:r>
      <w:r w:rsidRPr="00C25AB9">
        <w:rPr>
          <w:shd w:val="clear" w:color="auto" w:fill="FFFFFF"/>
        </w:rPr>
        <w:t>, </w:t>
      </w:r>
      <w:r w:rsidRPr="00C25AB9">
        <w:rPr>
          <w:i/>
          <w:iCs/>
          <w:shd w:val="clear" w:color="auto" w:fill="FFFFFF"/>
        </w:rPr>
        <w:t>5</w:t>
      </w:r>
      <w:r w:rsidRPr="00C25AB9">
        <w:rPr>
          <w:shd w:val="clear" w:color="auto" w:fill="FFFFFF"/>
        </w:rPr>
        <w:t>(3), pp.2455-2143.</w:t>
      </w:r>
    </w:p>
    <w:p w14:paraId="1B5860E4" w14:textId="77777777" w:rsidR="00C25AB9" w:rsidRPr="00C25AB9" w:rsidRDefault="00C25AB9" w:rsidP="00C25AB9">
      <w:proofErr w:type="spellStart"/>
      <w:r w:rsidRPr="00C25AB9">
        <w:t>Marketwider</w:t>
      </w:r>
      <w:proofErr w:type="spellEnd"/>
      <w:r w:rsidRPr="00C25AB9">
        <w:t xml:space="preserve"> (2024). </w:t>
      </w:r>
      <w:r w:rsidRPr="00C25AB9">
        <w:rPr>
          <w:i/>
          <w:iCs/>
        </w:rPr>
        <w:t xml:space="preserve">United Kingdom Event Services Market 2024-2032 | </w:t>
      </w:r>
      <w:proofErr w:type="spellStart"/>
      <w:proofErr w:type="gramStart"/>
      <w:r w:rsidRPr="00C25AB9">
        <w:rPr>
          <w:i/>
          <w:iCs/>
        </w:rPr>
        <w:t>Size,Share</w:t>
      </w:r>
      <w:proofErr w:type="spellEnd"/>
      <w:proofErr w:type="gramEnd"/>
      <w:r w:rsidRPr="00C25AB9">
        <w:rPr>
          <w:i/>
          <w:iCs/>
        </w:rPr>
        <w:t>, Growth</w:t>
      </w:r>
      <w:r w:rsidRPr="00C25AB9">
        <w:t xml:space="preserve">. [online] Marketwidersearch.com. Available at: </w:t>
      </w:r>
      <w:hyperlink r:id="rId11" w:history="1">
        <w:r w:rsidRPr="00C25AB9">
          <w:rPr>
            <w:rStyle w:val="Hyperlink"/>
          </w:rPr>
          <w:t>https://markwideresearch.com/united-kingdom-event-services-market/</w:t>
        </w:r>
      </w:hyperlink>
      <w:r w:rsidRPr="00C25AB9">
        <w:t>.</w:t>
      </w:r>
    </w:p>
    <w:p w14:paraId="2889DB3A" w14:textId="77777777" w:rsidR="00C25AB9" w:rsidRPr="00C25AB9" w:rsidRDefault="00C25AB9" w:rsidP="00C25AB9">
      <w:proofErr w:type="spellStart"/>
      <w:r w:rsidRPr="00C25AB9">
        <w:t>Mckinseywell</w:t>
      </w:r>
      <w:proofErr w:type="spellEnd"/>
      <w:r w:rsidRPr="00C25AB9">
        <w:t xml:space="preserve"> (2023). </w:t>
      </w:r>
      <w:r w:rsidRPr="00C25AB9">
        <w:rPr>
          <w:i/>
          <w:iCs/>
        </w:rPr>
        <w:t>Event Management (UK) - Industry Report</w:t>
      </w:r>
      <w:r w:rsidRPr="00C25AB9">
        <w:t>. [online] MCKINSEY AND WELL MANAGEMENT CONSULTANCIES L.L.C. Available at: https://mckinseywell.com/products/event-management-uk-industry-report [Accessed 5 May 2024].</w:t>
      </w:r>
    </w:p>
    <w:p w14:paraId="4BAC1616" w14:textId="77777777" w:rsidR="00C25AB9" w:rsidRPr="00C25AB9" w:rsidRDefault="00C25AB9" w:rsidP="00C25AB9">
      <w:r w:rsidRPr="00C25AB9">
        <w:rPr>
          <w:shd w:val="clear" w:color="auto" w:fill="FFFFFF"/>
        </w:rPr>
        <w:t>Müller, M., 2018. What makes an event a mega-event? Definitions and sizes. In </w:t>
      </w:r>
      <w:r w:rsidRPr="00C25AB9">
        <w:rPr>
          <w:i/>
          <w:iCs/>
          <w:shd w:val="clear" w:color="auto" w:fill="FFFFFF"/>
        </w:rPr>
        <w:t>Leveraging mega-event legacies</w:t>
      </w:r>
      <w:r w:rsidRPr="00C25AB9">
        <w:rPr>
          <w:shd w:val="clear" w:color="auto" w:fill="FFFFFF"/>
        </w:rPr>
        <w:t> (pp. 13-28). Routledge.</w:t>
      </w:r>
    </w:p>
    <w:p w14:paraId="23D837EA" w14:textId="77777777" w:rsidR="00C25AB9" w:rsidRPr="00C25AB9" w:rsidRDefault="00C25AB9" w:rsidP="00C25AB9">
      <w:pPr>
        <w:rPr>
          <w:shd w:val="clear" w:color="auto" w:fill="FFFFFF"/>
        </w:rPr>
      </w:pPr>
      <w:proofErr w:type="spellStart"/>
      <w:r w:rsidRPr="00C25AB9">
        <w:rPr>
          <w:shd w:val="clear" w:color="auto" w:fill="FFFFFF"/>
        </w:rPr>
        <w:t>Mysyk</w:t>
      </w:r>
      <w:proofErr w:type="spellEnd"/>
      <w:r w:rsidRPr="00C25AB9">
        <w:rPr>
          <w:shd w:val="clear" w:color="auto" w:fill="FFFFFF"/>
        </w:rPr>
        <w:t>, V., 2022. Improvement of event management positioning in enterprise management. </w:t>
      </w:r>
      <w:r w:rsidRPr="00C25AB9">
        <w:rPr>
          <w:i/>
          <w:iCs/>
          <w:shd w:val="clear" w:color="auto" w:fill="FFFFFF"/>
        </w:rPr>
        <w:t>Economics, Entrepreneurship, Management</w:t>
      </w:r>
      <w:r w:rsidRPr="00C25AB9">
        <w:rPr>
          <w:shd w:val="clear" w:color="auto" w:fill="FFFFFF"/>
        </w:rPr>
        <w:t>, </w:t>
      </w:r>
      <w:r w:rsidRPr="00C25AB9">
        <w:rPr>
          <w:i/>
          <w:iCs/>
          <w:shd w:val="clear" w:color="auto" w:fill="FFFFFF"/>
        </w:rPr>
        <w:t>9</w:t>
      </w:r>
      <w:r w:rsidRPr="00C25AB9">
        <w:rPr>
          <w:shd w:val="clear" w:color="auto" w:fill="FFFFFF"/>
        </w:rPr>
        <w:t>(1), pp.34-43.</w:t>
      </w:r>
    </w:p>
    <w:p w14:paraId="38E5D164" w14:textId="77777777" w:rsidR="00C25AB9" w:rsidRPr="00C25AB9" w:rsidRDefault="00C25AB9" w:rsidP="00C25AB9">
      <w:r w:rsidRPr="00C25AB9">
        <w:rPr>
          <w:shd w:val="clear" w:color="auto" w:fill="FFFFFF"/>
        </w:rPr>
        <w:t xml:space="preserve">Rae, J., 2018. Innovation in the UK music festival; industry: </w:t>
      </w:r>
      <w:proofErr w:type="spellStart"/>
      <w:r w:rsidRPr="00C25AB9">
        <w:rPr>
          <w:shd w:val="clear" w:color="auto" w:fill="FFFFFF"/>
        </w:rPr>
        <w:t>Analysing</w:t>
      </w:r>
      <w:proofErr w:type="spellEnd"/>
      <w:r w:rsidRPr="00C25AB9">
        <w:rPr>
          <w:shd w:val="clear" w:color="auto" w:fill="FFFFFF"/>
        </w:rPr>
        <w:t xml:space="preserve"> the role and impact of knowledge management. </w:t>
      </w:r>
      <w:r w:rsidRPr="00C25AB9">
        <w:rPr>
          <w:i/>
          <w:iCs/>
          <w:shd w:val="clear" w:color="auto" w:fill="FFFFFF"/>
        </w:rPr>
        <w:t xml:space="preserve">Headliners: An Anthology of Postgraduate Student Writing </w:t>
      </w:r>
      <w:proofErr w:type="gramStart"/>
      <w:r w:rsidRPr="00C25AB9">
        <w:rPr>
          <w:i/>
          <w:iCs/>
          <w:shd w:val="clear" w:color="auto" w:fill="FFFFFF"/>
        </w:rPr>
        <w:t>From</w:t>
      </w:r>
      <w:proofErr w:type="gramEnd"/>
      <w:r w:rsidRPr="00C25AB9">
        <w:rPr>
          <w:i/>
          <w:iCs/>
          <w:shd w:val="clear" w:color="auto" w:fill="FFFFFF"/>
        </w:rPr>
        <w:t xml:space="preserve"> the UK Centre for Event Management</w:t>
      </w:r>
      <w:r w:rsidRPr="00C25AB9">
        <w:rPr>
          <w:shd w:val="clear" w:color="auto" w:fill="FFFFFF"/>
        </w:rPr>
        <w:t>, </w:t>
      </w:r>
      <w:r w:rsidRPr="00C25AB9">
        <w:rPr>
          <w:i/>
          <w:iCs/>
          <w:shd w:val="clear" w:color="auto" w:fill="FFFFFF"/>
        </w:rPr>
        <w:t>1</w:t>
      </w:r>
      <w:r w:rsidRPr="00C25AB9">
        <w:rPr>
          <w:shd w:val="clear" w:color="auto" w:fill="FFFFFF"/>
        </w:rPr>
        <w:t>.</w:t>
      </w:r>
    </w:p>
    <w:p w14:paraId="639ECACF" w14:textId="77777777" w:rsidR="00C25AB9" w:rsidRPr="00C25AB9" w:rsidRDefault="00C25AB9" w:rsidP="00C25AB9">
      <w:r w:rsidRPr="00C25AB9">
        <w:rPr>
          <w:shd w:val="clear" w:color="auto" w:fill="FFFFFF"/>
        </w:rPr>
        <w:t xml:space="preserve">Séraphin, H., Platania, M., Spencer, P. and Modica, G., 2018. Events and tourism development within a local community: The case of </w:t>
      </w:r>
      <w:proofErr w:type="spellStart"/>
      <w:r w:rsidRPr="00C25AB9">
        <w:rPr>
          <w:shd w:val="clear" w:color="auto" w:fill="FFFFFF"/>
        </w:rPr>
        <w:t>winchester</w:t>
      </w:r>
      <w:proofErr w:type="spellEnd"/>
      <w:r w:rsidRPr="00C25AB9">
        <w:rPr>
          <w:shd w:val="clear" w:color="auto" w:fill="FFFFFF"/>
        </w:rPr>
        <w:t xml:space="preserve"> (UK). </w:t>
      </w:r>
      <w:r w:rsidRPr="00C25AB9">
        <w:rPr>
          <w:i/>
          <w:iCs/>
          <w:shd w:val="clear" w:color="auto" w:fill="FFFFFF"/>
        </w:rPr>
        <w:t>Sustainability</w:t>
      </w:r>
      <w:r w:rsidRPr="00C25AB9">
        <w:rPr>
          <w:shd w:val="clear" w:color="auto" w:fill="FFFFFF"/>
        </w:rPr>
        <w:t>, </w:t>
      </w:r>
      <w:r w:rsidRPr="00C25AB9">
        <w:rPr>
          <w:i/>
          <w:iCs/>
          <w:shd w:val="clear" w:color="auto" w:fill="FFFFFF"/>
        </w:rPr>
        <w:t>10</w:t>
      </w:r>
      <w:r w:rsidRPr="00C25AB9">
        <w:rPr>
          <w:shd w:val="clear" w:color="auto" w:fill="FFFFFF"/>
        </w:rPr>
        <w:t>(10), p.3728.</w:t>
      </w:r>
    </w:p>
    <w:p w14:paraId="5DD74D1A" w14:textId="77777777" w:rsidR="00C25AB9" w:rsidRPr="00C92E0B" w:rsidRDefault="00C25AB9" w:rsidP="00C25AB9">
      <w:pPr>
        <w:rPr>
          <w:shd w:val="clear" w:color="auto" w:fill="FFFFFF"/>
        </w:rPr>
      </w:pPr>
      <w:r w:rsidRPr="00C25AB9">
        <w:rPr>
          <w:shd w:val="clear" w:color="auto" w:fill="FFFFFF"/>
        </w:rPr>
        <w:t>Shone, A. and Parry, B., 2019. </w:t>
      </w:r>
      <w:r w:rsidRPr="00C25AB9">
        <w:rPr>
          <w:i/>
          <w:iCs/>
          <w:shd w:val="clear" w:color="auto" w:fill="FFFFFF"/>
        </w:rPr>
        <w:t>Successful event management: a practical handbook</w:t>
      </w:r>
      <w:r w:rsidRPr="00C25AB9">
        <w:rPr>
          <w:shd w:val="clear" w:color="auto" w:fill="FFFFFF"/>
        </w:rPr>
        <w:t>. Cengage learning.</w:t>
      </w:r>
    </w:p>
    <w:p w14:paraId="3B17B91B" w14:textId="77777777" w:rsidR="00C25AB9" w:rsidRDefault="00C25AB9" w:rsidP="00C25AB9">
      <w:pPr>
        <w:pStyle w:val="NormalWeb"/>
        <w:spacing w:before="0" w:beforeAutospacing="0" w:after="240" w:afterAutospacing="0" w:line="360" w:lineRule="auto"/>
      </w:pPr>
    </w:p>
    <w:p w14:paraId="4614E849" w14:textId="77777777" w:rsidR="00C25AB9" w:rsidRPr="00C25AB9" w:rsidRDefault="00C25AB9" w:rsidP="00C25AB9">
      <w:pPr>
        <w:rPr>
          <w:lang w:val="en-GB" w:eastAsia="en-GB"/>
        </w:rPr>
      </w:pPr>
    </w:p>
    <w:p w14:paraId="74D8D7B0" w14:textId="463F78F6" w:rsidR="000F2F80" w:rsidRDefault="000F2F80" w:rsidP="005B7020"/>
    <w:sectPr w:rsidR="000F2F80" w:rsidSect="00625662">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BC97E" w14:textId="77777777" w:rsidR="00992016" w:rsidRDefault="00992016" w:rsidP="00C25AB9">
      <w:pPr>
        <w:spacing w:after="0" w:line="240" w:lineRule="auto"/>
      </w:pPr>
      <w:r>
        <w:separator/>
      </w:r>
    </w:p>
  </w:endnote>
  <w:endnote w:type="continuationSeparator" w:id="0">
    <w:p w14:paraId="3EEA432F" w14:textId="77777777" w:rsidR="00992016" w:rsidRDefault="00992016" w:rsidP="00C25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991960"/>
      <w:docPartObj>
        <w:docPartGallery w:val="Page Numbers (Bottom of Page)"/>
        <w:docPartUnique/>
      </w:docPartObj>
    </w:sdtPr>
    <w:sdtEndPr>
      <w:rPr>
        <w:noProof/>
      </w:rPr>
    </w:sdtEndPr>
    <w:sdtContent>
      <w:p w14:paraId="3A737DFE" w14:textId="2742D6C1" w:rsidR="00C25AB9" w:rsidRDefault="00C25A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D1FD3" w14:textId="77777777" w:rsidR="00C25AB9" w:rsidRDefault="00C25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E6859" w14:textId="77777777" w:rsidR="00992016" w:rsidRDefault="00992016" w:rsidP="00C25AB9">
      <w:pPr>
        <w:spacing w:after="0" w:line="240" w:lineRule="auto"/>
      </w:pPr>
      <w:r>
        <w:separator/>
      </w:r>
    </w:p>
  </w:footnote>
  <w:footnote w:type="continuationSeparator" w:id="0">
    <w:p w14:paraId="2B9032DC" w14:textId="77777777" w:rsidR="00992016" w:rsidRDefault="00992016" w:rsidP="00C25A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91118"/>
    <w:multiLevelType w:val="hybridMultilevel"/>
    <w:tmpl w:val="F56E4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40216"/>
    <w:multiLevelType w:val="hybridMultilevel"/>
    <w:tmpl w:val="7570D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921CE"/>
    <w:multiLevelType w:val="hybridMultilevel"/>
    <w:tmpl w:val="4B382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263ED7"/>
    <w:multiLevelType w:val="hybridMultilevel"/>
    <w:tmpl w:val="E410E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DC6BE6"/>
    <w:multiLevelType w:val="hybridMultilevel"/>
    <w:tmpl w:val="55669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D47A8C"/>
    <w:multiLevelType w:val="hybridMultilevel"/>
    <w:tmpl w:val="2392F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491342"/>
    <w:multiLevelType w:val="hybridMultilevel"/>
    <w:tmpl w:val="01045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C05317"/>
    <w:multiLevelType w:val="hybridMultilevel"/>
    <w:tmpl w:val="CA8E5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F10BED"/>
    <w:multiLevelType w:val="hybridMultilevel"/>
    <w:tmpl w:val="5D3E9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C47D23"/>
    <w:multiLevelType w:val="hybridMultilevel"/>
    <w:tmpl w:val="D53E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102933">
    <w:abstractNumId w:val="7"/>
  </w:num>
  <w:num w:numId="2" w16cid:durableId="1543247091">
    <w:abstractNumId w:val="5"/>
  </w:num>
  <w:num w:numId="3" w16cid:durableId="631785951">
    <w:abstractNumId w:val="4"/>
  </w:num>
  <w:num w:numId="4" w16cid:durableId="1374693487">
    <w:abstractNumId w:val="9"/>
  </w:num>
  <w:num w:numId="5" w16cid:durableId="847138442">
    <w:abstractNumId w:val="3"/>
  </w:num>
  <w:num w:numId="6" w16cid:durableId="2074115576">
    <w:abstractNumId w:val="6"/>
  </w:num>
  <w:num w:numId="7" w16cid:durableId="1224409397">
    <w:abstractNumId w:val="8"/>
  </w:num>
  <w:num w:numId="8" w16cid:durableId="889539936">
    <w:abstractNumId w:val="1"/>
  </w:num>
  <w:num w:numId="9" w16cid:durableId="155457107">
    <w:abstractNumId w:val="2"/>
  </w:num>
  <w:num w:numId="10" w16cid:durableId="1025206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AB6"/>
    <w:rsid w:val="000417B4"/>
    <w:rsid w:val="000A6EB2"/>
    <w:rsid w:val="000F2F80"/>
    <w:rsid w:val="001B6624"/>
    <w:rsid w:val="0024255D"/>
    <w:rsid w:val="0032552B"/>
    <w:rsid w:val="00442E59"/>
    <w:rsid w:val="0047005F"/>
    <w:rsid w:val="004923F9"/>
    <w:rsid w:val="004B2EA5"/>
    <w:rsid w:val="00577422"/>
    <w:rsid w:val="005B7020"/>
    <w:rsid w:val="005D125A"/>
    <w:rsid w:val="00611FB5"/>
    <w:rsid w:val="00625662"/>
    <w:rsid w:val="00711E82"/>
    <w:rsid w:val="007503A0"/>
    <w:rsid w:val="007A4AB6"/>
    <w:rsid w:val="007E3C22"/>
    <w:rsid w:val="008940D2"/>
    <w:rsid w:val="00992016"/>
    <w:rsid w:val="009C2C06"/>
    <w:rsid w:val="009D67C9"/>
    <w:rsid w:val="00AB14B7"/>
    <w:rsid w:val="00AC698A"/>
    <w:rsid w:val="00C25AB9"/>
    <w:rsid w:val="00C75CEC"/>
    <w:rsid w:val="00D23411"/>
    <w:rsid w:val="00D34F3F"/>
    <w:rsid w:val="00D53874"/>
    <w:rsid w:val="00D6587A"/>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A2768"/>
  <w15:chartTrackingRefBased/>
  <w15:docId w15:val="{57BCD838-30EA-4F2A-8D84-AB8C235BE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55D"/>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24255D"/>
    <w:pPr>
      <w:keepNext/>
      <w:keepLines/>
      <w:spacing w:after="0"/>
      <w:outlineLvl w:val="0"/>
    </w:pPr>
    <w:rPr>
      <w:rFonts w:eastAsia="Times New Roman" w:cs="Times New Roman"/>
      <w:b/>
      <w:bCs/>
      <w:color w:val="2F5496" w:themeColor="accent1" w:themeShade="BF"/>
      <w:sz w:val="28"/>
      <w:szCs w:val="32"/>
      <w:lang w:val="en-GB" w:eastAsia="en-GB"/>
    </w:rPr>
  </w:style>
  <w:style w:type="paragraph" w:styleId="Heading2">
    <w:name w:val="heading 2"/>
    <w:basedOn w:val="Normal"/>
    <w:next w:val="Normal"/>
    <w:link w:val="Heading2Char"/>
    <w:uiPriority w:val="9"/>
    <w:unhideWhenUsed/>
    <w:qFormat/>
    <w:rsid w:val="0024255D"/>
    <w:pPr>
      <w:keepNext/>
      <w:keepLines/>
      <w:spacing w:before="120" w:after="120"/>
      <w:outlineLvl w:val="1"/>
    </w:pPr>
    <w:rPr>
      <w:rFonts w:eastAsiaTheme="majorEastAsia" w:cstheme="majorBidi"/>
      <w:b/>
      <w:color w:val="2F5496" w:themeColor="accent1" w:themeShade="BF"/>
      <w:sz w:val="26"/>
      <w:szCs w:val="26"/>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55D"/>
    <w:rPr>
      <w:rFonts w:ascii="Times New Roman" w:eastAsia="Times New Roman" w:hAnsi="Times New Roman" w:cs="Times New Roman"/>
      <w:b/>
      <w:bCs/>
      <w:color w:val="2F5496" w:themeColor="accent1" w:themeShade="BF"/>
      <w:sz w:val="28"/>
      <w:szCs w:val="32"/>
      <w:lang w:eastAsia="en-GB"/>
    </w:rPr>
  </w:style>
  <w:style w:type="character" w:customStyle="1" w:styleId="Heading2Char">
    <w:name w:val="Heading 2 Char"/>
    <w:basedOn w:val="DefaultParagraphFont"/>
    <w:link w:val="Heading2"/>
    <w:uiPriority w:val="9"/>
    <w:rsid w:val="0024255D"/>
    <w:rPr>
      <w:rFonts w:ascii="Times New Roman" w:eastAsiaTheme="majorEastAsia" w:hAnsi="Times New Roman" w:cstheme="majorBidi"/>
      <w:b/>
      <w:color w:val="2F5496" w:themeColor="accent1" w:themeShade="BF"/>
      <w:sz w:val="26"/>
      <w:szCs w:val="26"/>
    </w:rPr>
  </w:style>
  <w:style w:type="table" w:styleId="TableGrid">
    <w:name w:val="Table Grid"/>
    <w:basedOn w:val="TableNormal"/>
    <w:uiPriority w:val="39"/>
    <w:rsid w:val="00D23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3411"/>
    <w:pPr>
      <w:ind w:left="720"/>
      <w:contextualSpacing/>
    </w:pPr>
  </w:style>
  <w:style w:type="paragraph" w:styleId="NormalWeb">
    <w:name w:val="Normal (Web)"/>
    <w:basedOn w:val="Normal"/>
    <w:uiPriority w:val="99"/>
    <w:unhideWhenUsed/>
    <w:rsid w:val="00C25AB9"/>
    <w:pPr>
      <w:spacing w:before="100" w:beforeAutospacing="1" w:after="100" w:afterAutospacing="1" w:line="240" w:lineRule="auto"/>
      <w:jc w:val="left"/>
    </w:pPr>
    <w:rPr>
      <w:rFonts w:eastAsia="Times New Roman" w:cs="Times New Roman"/>
      <w:szCs w:val="24"/>
      <w:lang w:val="en-GB" w:eastAsia="en-GB"/>
    </w:rPr>
  </w:style>
  <w:style w:type="character" w:styleId="Hyperlink">
    <w:name w:val="Hyperlink"/>
    <w:basedOn w:val="DefaultParagraphFont"/>
    <w:uiPriority w:val="99"/>
    <w:unhideWhenUsed/>
    <w:rsid w:val="00C25AB9"/>
    <w:rPr>
      <w:color w:val="0563C1" w:themeColor="hyperlink"/>
      <w:u w:val="single"/>
    </w:rPr>
  </w:style>
  <w:style w:type="paragraph" w:styleId="TOCHeading">
    <w:name w:val="TOC Heading"/>
    <w:basedOn w:val="Heading1"/>
    <w:next w:val="Normal"/>
    <w:uiPriority w:val="39"/>
    <w:unhideWhenUsed/>
    <w:qFormat/>
    <w:rsid w:val="00C25AB9"/>
    <w:pPr>
      <w:spacing w:before="240" w:line="259" w:lineRule="auto"/>
      <w:jc w:val="left"/>
      <w:outlineLvl w:val="9"/>
    </w:pPr>
    <w:rPr>
      <w:rFonts w:asciiTheme="majorHAnsi" w:eastAsiaTheme="majorEastAsia" w:hAnsiTheme="majorHAnsi" w:cstheme="majorBidi"/>
      <w:b w:val="0"/>
      <w:bCs w:val="0"/>
      <w:sz w:val="32"/>
      <w:lang w:val="en-US" w:eastAsia="en-US"/>
    </w:rPr>
  </w:style>
  <w:style w:type="paragraph" w:styleId="TOC1">
    <w:name w:val="toc 1"/>
    <w:basedOn w:val="Normal"/>
    <w:next w:val="Normal"/>
    <w:autoRedefine/>
    <w:uiPriority w:val="39"/>
    <w:unhideWhenUsed/>
    <w:rsid w:val="00C25AB9"/>
    <w:pPr>
      <w:spacing w:after="100"/>
    </w:pPr>
  </w:style>
  <w:style w:type="paragraph" w:styleId="Header">
    <w:name w:val="header"/>
    <w:basedOn w:val="Normal"/>
    <w:link w:val="HeaderChar"/>
    <w:uiPriority w:val="99"/>
    <w:unhideWhenUsed/>
    <w:rsid w:val="00C25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AB9"/>
    <w:rPr>
      <w:rFonts w:ascii="Times New Roman" w:hAnsi="Times New Roman"/>
      <w:kern w:val="0"/>
      <w:sz w:val="24"/>
      <w:lang w:val="en-US"/>
      <w14:ligatures w14:val="none"/>
    </w:rPr>
  </w:style>
  <w:style w:type="paragraph" w:styleId="Footer">
    <w:name w:val="footer"/>
    <w:basedOn w:val="Normal"/>
    <w:link w:val="FooterChar"/>
    <w:uiPriority w:val="99"/>
    <w:unhideWhenUsed/>
    <w:rsid w:val="00C25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AB9"/>
    <w:rPr>
      <w:rFonts w:ascii="Times New Roman" w:hAnsi="Times New Roman"/>
      <w:kern w:val="0"/>
      <w:sz w:val="24"/>
      <w:lang w:val="en-US"/>
      <w14:ligatures w14:val="none"/>
    </w:rPr>
  </w:style>
  <w:style w:type="paragraph" w:styleId="TOC2">
    <w:name w:val="toc 2"/>
    <w:basedOn w:val="Normal"/>
    <w:next w:val="Normal"/>
    <w:autoRedefine/>
    <w:uiPriority w:val="39"/>
    <w:unhideWhenUsed/>
    <w:rsid w:val="001B662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54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kwideresearch.com/united-kingdom-event-services-market/" TargetMode="External"/><Relationship Id="rId5" Type="http://schemas.openxmlformats.org/officeDocument/2006/relationships/webSettings" Target="webSettings.xml"/><Relationship Id="rId10" Type="http://schemas.openxmlformats.org/officeDocument/2006/relationships/hyperlink" Target="https://www.ibisworld.com/united-kingdom/market-research-reports/party-event-planners-indust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1CE66F-19E5-4597-A8D6-0EB8A5D15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3345</Words>
  <Characters>19072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 Tisescu (2125838)</cp:lastModifiedBy>
  <cp:revision>2</cp:revision>
  <dcterms:created xsi:type="dcterms:W3CDTF">2024-05-24T22:33:00Z</dcterms:created>
  <dcterms:modified xsi:type="dcterms:W3CDTF">2024-05-24T23:00:00Z</dcterms:modified>
</cp:coreProperties>
</file>