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51FCFB63" w:rsidR="000E2E7E" w:rsidRPr="000E2E7E" w:rsidRDefault="000E2E7E">
      <w:pPr>
        <w:rPr>
          <w:b/>
          <w:bCs/>
          <w:sz w:val="52"/>
          <w:szCs w:val="52"/>
        </w:rPr>
      </w:pPr>
      <w:r w:rsidRPr="000E2E7E">
        <w:rPr>
          <w:b/>
          <w:bCs/>
          <w:sz w:val="52"/>
          <w:szCs w:val="52"/>
        </w:rPr>
        <w:t>Module Code:</w:t>
      </w:r>
      <w:r>
        <w:rPr>
          <w:b/>
          <w:bCs/>
          <w:sz w:val="52"/>
          <w:szCs w:val="52"/>
        </w:rPr>
        <w:t xml:space="preserve">  </w:t>
      </w:r>
      <w:r w:rsidRPr="006F6625">
        <w:rPr>
          <w:b/>
          <w:bCs/>
          <w:sz w:val="48"/>
          <w:szCs w:val="48"/>
        </w:rPr>
        <w:t>ECAD</w:t>
      </w:r>
      <w:r w:rsidR="00065649" w:rsidRPr="006F6625">
        <w:rPr>
          <w:b/>
          <w:bCs/>
          <w:sz w:val="48"/>
          <w:szCs w:val="48"/>
        </w:rPr>
        <w:t>6018</w:t>
      </w:r>
    </w:p>
    <w:p w14:paraId="78DCE9B9" w14:textId="553AE9B7" w:rsidR="000E2E7E" w:rsidRPr="006F6625" w:rsidRDefault="000E2E7E" w:rsidP="00D163BC">
      <w:pPr>
        <w:rPr>
          <w:b/>
          <w:bCs/>
          <w:sz w:val="52"/>
          <w:szCs w:val="52"/>
        </w:rPr>
      </w:pPr>
      <w:r w:rsidRPr="000E2E7E">
        <w:rPr>
          <w:b/>
          <w:bCs/>
          <w:sz w:val="52"/>
          <w:szCs w:val="52"/>
        </w:rPr>
        <w:t>Assignment Title:</w:t>
      </w:r>
      <w:r w:rsidRPr="006F6625">
        <w:rPr>
          <w:b/>
          <w:bCs/>
          <w:sz w:val="52"/>
          <w:szCs w:val="52"/>
        </w:rPr>
        <w:t xml:space="preserve"> </w:t>
      </w:r>
      <w:r w:rsidR="00D163BC" w:rsidRPr="006F6625">
        <w:rPr>
          <w:b/>
          <w:bCs/>
          <w:sz w:val="52"/>
          <w:szCs w:val="52"/>
        </w:rPr>
        <w:t xml:space="preserve">Deepening Practice </w:t>
      </w:r>
    </w:p>
    <w:p w14:paraId="32D7A0CD" w14:textId="461E582C" w:rsidR="00D163BC" w:rsidRPr="006F6625" w:rsidRDefault="00D163BC" w:rsidP="00D163BC">
      <w:pPr>
        <w:rPr>
          <w:b/>
          <w:bCs/>
          <w:sz w:val="52"/>
          <w:szCs w:val="52"/>
        </w:rPr>
      </w:pPr>
      <w:r w:rsidRPr="006F6625">
        <w:rPr>
          <w:b/>
          <w:bCs/>
          <w:sz w:val="52"/>
          <w:szCs w:val="52"/>
        </w:rPr>
        <w:t xml:space="preserve">ALN – Part 1 Journal  </w:t>
      </w:r>
    </w:p>
    <w:p w14:paraId="6E60B142" w14:textId="7E27585A" w:rsidR="006F6625" w:rsidRPr="006F6625" w:rsidRDefault="006F6625" w:rsidP="00D163BC">
      <w:pPr>
        <w:rPr>
          <w:b/>
          <w:bCs/>
          <w:sz w:val="52"/>
          <w:szCs w:val="52"/>
        </w:rPr>
      </w:pPr>
      <w:r w:rsidRPr="006F6625">
        <w:rPr>
          <w:b/>
          <w:bCs/>
          <w:sz w:val="52"/>
          <w:szCs w:val="52"/>
        </w:rPr>
        <w:t xml:space="preserve">Document your understanding of the role of the Additional Needs Co-ordinator </w:t>
      </w:r>
    </w:p>
    <w:p w14:paraId="322A8369" w14:textId="77777777" w:rsidR="006F6625" w:rsidRDefault="006F6625">
      <w:pPr>
        <w:rPr>
          <w:b/>
          <w:bCs/>
          <w:sz w:val="52"/>
          <w:szCs w:val="52"/>
        </w:rPr>
      </w:pPr>
    </w:p>
    <w:p w14:paraId="47D65DC0" w14:textId="289FB64A" w:rsidR="000E2E7E" w:rsidRPr="00D163BC" w:rsidRDefault="000E2E7E">
      <w:pPr>
        <w:rPr>
          <w:b/>
          <w:bCs/>
          <w:sz w:val="52"/>
          <w:szCs w:val="52"/>
        </w:rPr>
      </w:pPr>
      <w:r w:rsidRPr="00D163BC">
        <w:rPr>
          <w:b/>
          <w:bCs/>
          <w:sz w:val="52"/>
          <w:szCs w:val="52"/>
        </w:rPr>
        <w:t>Student Name:</w:t>
      </w:r>
      <w:r w:rsidR="006F6625">
        <w:rPr>
          <w:b/>
          <w:bCs/>
          <w:sz w:val="52"/>
          <w:szCs w:val="52"/>
        </w:rPr>
        <w:t xml:space="preserve"> Holly Drummond</w:t>
      </w:r>
    </w:p>
    <w:p w14:paraId="1025240F" w14:textId="022EC7BD" w:rsidR="000E2E7E" w:rsidRPr="000E2E7E" w:rsidRDefault="000E2E7E">
      <w:pPr>
        <w:rPr>
          <w:b/>
          <w:bCs/>
          <w:sz w:val="52"/>
          <w:szCs w:val="52"/>
        </w:rPr>
      </w:pPr>
      <w:r w:rsidRPr="000E2E7E">
        <w:rPr>
          <w:b/>
          <w:bCs/>
          <w:sz w:val="52"/>
          <w:szCs w:val="52"/>
        </w:rPr>
        <w:t>Student Number:</w:t>
      </w:r>
      <w:r w:rsidR="006F6625">
        <w:rPr>
          <w:b/>
          <w:bCs/>
          <w:sz w:val="52"/>
          <w:szCs w:val="52"/>
        </w:rPr>
        <w:t xml:space="preserve"> 2201153</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Default="000E2E7E">
      <w:pPr>
        <w:rPr>
          <w:b/>
          <w:bCs/>
          <w:sz w:val="52"/>
          <w:szCs w:val="52"/>
        </w:rPr>
      </w:pPr>
    </w:p>
    <w:p w14:paraId="6A1AC9A1" w14:textId="77777777" w:rsidR="006F6625" w:rsidRPr="006F6625" w:rsidRDefault="006F6625" w:rsidP="000E2E7E">
      <w:pPr>
        <w:rPr>
          <w:b/>
          <w:bCs/>
          <w:sz w:val="32"/>
          <w:szCs w:val="32"/>
        </w:rPr>
      </w:pPr>
    </w:p>
    <w:p w14:paraId="0BE6D22C" w14:textId="743681B4" w:rsidR="000E2E7E" w:rsidRPr="00E243A8" w:rsidRDefault="000E2E7E" w:rsidP="000E2E7E">
      <w:pPr>
        <w:rPr>
          <w:b/>
          <w:bCs/>
          <w:sz w:val="32"/>
          <w:szCs w:val="32"/>
          <w:u w:val="single"/>
        </w:rPr>
      </w:pPr>
      <w:r w:rsidRPr="00E243A8">
        <w:rPr>
          <w:b/>
          <w:bCs/>
          <w:sz w:val="32"/>
          <w:szCs w:val="32"/>
          <w:u w:val="single"/>
        </w:rPr>
        <w:lastRenderedPageBreak/>
        <w:t>AI Acknowledgement</w:t>
      </w:r>
    </w:p>
    <w:p w14:paraId="311990D1" w14:textId="77777777" w:rsidR="000E2E7E" w:rsidRDefault="000E2E7E" w:rsidP="000E2E7E"/>
    <w:p w14:paraId="3CD5698F" w14:textId="77777777" w:rsidR="000E2E7E" w:rsidRDefault="000E2E7E" w:rsidP="000E2E7E">
      <w:r w:rsidRPr="00E243A8">
        <w:t xml:space="preserve">I confirm that I have not used any AI tools in the research and creation of this assignment. </w:t>
      </w:r>
    </w:p>
    <w:p w14:paraId="623F5F4D" w14:textId="77777777" w:rsidR="000E2E7E" w:rsidRDefault="000E2E7E" w:rsidP="000E2E7E">
      <w:r w:rsidRPr="00E243A8">
        <w:t xml:space="preserve">I confirm that I have not presented any AI generated materials as my own work. </w:t>
      </w:r>
    </w:p>
    <w:p w14:paraId="3437EA56" w14:textId="77777777" w:rsidR="000E2E7E" w:rsidRPr="00E243A8" w:rsidRDefault="000E2E7E" w:rsidP="000E2E7E">
      <w:r w:rsidRPr="00E243A8">
        <w:t xml:space="preserve">I confirm </w:t>
      </w:r>
      <w:r>
        <w:t xml:space="preserve">that </w:t>
      </w:r>
      <w:r w:rsidRPr="00E243A8">
        <w:t>I have copies of my drafts, notes, and other resources I used, which I may be asked to provide in evidence.</w:t>
      </w:r>
    </w:p>
    <w:p w14:paraId="6025A528" w14:textId="77777777" w:rsidR="000E2E7E" w:rsidRDefault="000E2E7E" w:rsidP="000E2E7E"/>
    <w:p w14:paraId="33DC2754" w14:textId="77777777" w:rsidR="000E2E7E" w:rsidRDefault="000E2E7E" w:rsidP="000E2E7E"/>
    <w:p w14:paraId="1FDD9D88" w14:textId="77777777" w:rsidR="000E2E7E" w:rsidRDefault="000E2E7E" w:rsidP="000E2E7E"/>
    <w:p w14:paraId="13F11FFC" w14:textId="77777777" w:rsidR="000E2E7E" w:rsidRDefault="000E2E7E" w:rsidP="000E2E7E"/>
    <w:p w14:paraId="2464B527" w14:textId="77777777" w:rsidR="000E2E7E" w:rsidRDefault="000E2E7E" w:rsidP="000E2E7E"/>
    <w:p w14:paraId="46867242" w14:textId="77777777" w:rsidR="000E2E7E" w:rsidRDefault="000E2E7E" w:rsidP="000E2E7E"/>
    <w:p w14:paraId="0C3B936C" w14:textId="77777777" w:rsidR="000E2E7E" w:rsidRDefault="000E2E7E" w:rsidP="000E2E7E">
      <w:pPr>
        <w:rPr>
          <w:sz w:val="16"/>
          <w:szCs w:val="16"/>
        </w:rPr>
      </w:pPr>
    </w:p>
    <w:p w14:paraId="02CA2DEC" w14:textId="77777777" w:rsidR="000E2E7E" w:rsidRDefault="000E2E7E" w:rsidP="000E2E7E">
      <w:pPr>
        <w:rPr>
          <w:sz w:val="16"/>
          <w:szCs w:val="16"/>
        </w:rPr>
      </w:pPr>
    </w:p>
    <w:p w14:paraId="22EDE37A" w14:textId="77777777" w:rsidR="000E2E7E" w:rsidRDefault="000E2E7E" w:rsidP="000E2E7E">
      <w:pPr>
        <w:rPr>
          <w:sz w:val="16"/>
          <w:szCs w:val="16"/>
        </w:rPr>
      </w:pPr>
    </w:p>
    <w:p w14:paraId="7CEF6108" w14:textId="77777777" w:rsidR="000E2E7E" w:rsidRDefault="000E2E7E" w:rsidP="000E2E7E">
      <w:pPr>
        <w:rPr>
          <w:sz w:val="16"/>
          <w:szCs w:val="16"/>
        </w:rPr>
      </w:pPr>
    </w:p>
    <w:p w14:paraId="3B533FD1" w14:textId="77777777" w:rsidR="000E2E7E" w:rsidRDefault="000E2E7E" w:rsidP="000E2E7E">
      <w:pPr>
        <w:rPr>
          <w:sz w:val="16"/>
          <w:szCs w:val="16"/>
        </w:rPr>
      </w:pPr>
    </w:p>
    <w:p w14:paraId="6CDE5B9A" w14:textId="77777777" w:rsidR="000E2E7E" w:rsidRDefault="000E2E7E" w:rsidP="000E2E7E">
      <w:pPr>
        <w:rPr>
          <w:sz w:val="16"/>
          <w:szCs w:val="16"/>
        </w:rPr>
      </w:pPr>
    </w:p>
    <w:p w14:paraId="019CCD47" w14:textId="77777777" w:rsidR="006F6625" w:rsidRDefault="006F6625" w:rsidP="000E2E7E">
      <w:pPr>
        <w:rPr>
          <w:sz w:val="16"/>
          <w:szCs w:val="16"/>
        </w:rPr>
      </w:pPr>
    </w:p>
    <w:p w14:paraId="6142CEA4" w14:textId="77777777" w:rsidR="006F6625" w:rsidRDefault="006F6625" w:rsidP="000E2E7E">
      <w:pPr>
        <w:rPr>
          <w:sz w:val="16"/>
          <w:szCs w:val="16"/>
        </w:rPr>
      </w:pPr>
    </w:p>
    <w:p w14:paraId="6CC573FB" w14:textId="77777777" w:rsidR="006F6625" w:rsidRDefault="006F6625" w:rsidP="000E2E7E">
      <w:pPr>
        <w:rPr>
          <w:sz w:val="16"/>
          <w:szCs w:val="16"/>
        </w:rPr>
      </w:pPr>
    </w:p>
    <w:p w14:paraId="78E64547" w14:textId="77777777" w:rsidR="006F6625" w:rsidRDefault="006F6625" w:rsidP="000E2E7E">
      <w:pPr>
        <w:rPr>
          <w:sz w:val="16"/>
          <w:szCs w:val="16"/>
        </w:rPr>
      </w:pPr>
    </w:p>
    <w:p w14:paraId="5E6AA45D" w14:textId="77777777" w:rsidR="006F6625" w:rsidRDefault="006F6625" w:rsidP="000E2E7E">
      <w:pPr>
        <w:rPr>
          <w:sz w:val="16"/>
          <w:szCs w:val="16"/>
        </w:rPr>
      </w:pPr>
    </w:p>
    <w:p w14:paraId="2972D30B" w14:textId="77777777" w:rsidR="006F6625" w:rsidRDefault="006F6625" w:rsidP="000E2E7E">
      <w:pPr>
        <w:rPr>
          <w:sz w:val="16"/>
          <w:szCs w:val="16"/>
        </w:rPr>
      </w:pPr>
    </w:p>
    <w:p w14:paraId="53F1D4A5" w14:textId="77777777" w:rsidR="006F6625" w:rsidRDefault="006F6625" w:rsidP="000E2E7E">
      <w:pPr>
        <w:rPr>
          <w:sz w:val="16"/>
          <w:szCs w:val="16"/>
        </w:rPr>
      </w:pPr>
    </w:p>
    <w:p w14:paraId="2DE658B6" w14:textId="77777777" w:rsidR="006F6625" w:rsidRDefault="006F6625" w:rsidP="000E2E7E">
      <w:pPr>
        <w:rPr>
          <w:sz w:val="16"/>
          <w:szCs w:val="16"/>
        </w:rPr>
      </w:pPr>
    </w:p>
    <w:p w14:paraId="2DCA6855" w14:textId="77777777" w:rsidR="006F6625" w:rsidRDefault="006F6625" w:rsidP="000E2E7E">
      <w:pPr>
        <w:rPr>
          <w:sz w:val="16"/>
          <w:szCs w:val="16"/>
        </w:rPr>
      </w:pPr>
    </w:p>
    <w:p w14:paraId="399C93D4" w14:textId="77777777" w:rsidR="006F6625" w:rsidRDefault="006F6625" w:rsidP="000E2E7E">
      <w:pPr>
        <w:rPr>
          <w:sz w:val="16"/>
          <w:szCs w:val="16"/>
        </w:rPr>
      </w:pPr>
    </w:p>
    <w:p w14:paraId="19B54699" w14:textId="77777777" w:rsidR="006F6625" w:rsidRDefault="006F6625" w:rsidP="000E2E7E">
      <w:pPr>
        <w:rPr>
          <w:sz w:val="16"/>
          <w:szCs w:val="16"/>
        </w:rPr>
      </w:pPr>
    </w:p>
    <w:p w14:paraId="004CF417" w14:textId="77777777" w:rsidR="006F6625" w:rsidRDefault="006F6625" w:rsidP="000E2E7E">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lastRenderedPageBreak/>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383B5DEC" w:rsidR="000E2E7E" w:rsidRDefault="006F6625" w:rsidP="00AE36BB">
            <w:pPr>
              <w:rPr>
                <w:lang w:val="cy-GB"/>
              </w:rPr>
            </w:pPr>
            <w:r>
              <w:rPr>
                <w:lang w:val="cy-GB"/>
              </w:rPr>
              <w:t>Strengthen the use of literature and try and support each idea.</w:t>
            </w:r>
          </w:p>
          <w:p w14:paraId="18121FAC" w14:textId="77777777" w:rsidR="000E2E7E" w:rsidRPr="001B4AB4" w:rsidRDefault="000E2E7E" w:rsidP="00AE36BB">
            <w:pPr>
              <w:rPr>
                <w:lang w:val="cy-GB"/>
              </w:rPr>
            </w:pPr>
          </w:p>
        </w:tc>
        <w:tc>
          <w:tcPr>
            <w:tcW w:w="3118" w:type="dxa"/>
          </w:tcPr>
          <w:p w14:paraId="0A55C9ED" w14:textId="09C19A3B" w:rsidR="000E2E7E" w:rsidRPr="001B4AB4" w:rsidRDefault="006F6625" w:rsidP="00AE36BB">
            <w:pPr>
              <w:rPr>
                <w:lang w:val="cy-GB"/>
              </w:rPr>
            </w:pPr>
            <w:r>
              <w:rPr>
                <w:lang w:val="cy-GB"/>
              </w:rPr>
              <w:t>I have used current legislation and backed it up with evidence.</w:t>
            </w:r>
          </w:p>
        </w:tc>
        <w:tc>
          <w:tcPr>
            <w:tcW w:w="2908" w:type="dxa"/>
          </w:tcPr>
          <w:p w14:paraId="183044AB" w14:textId="6FFA4D50" w:rsidR="000E2E7E" w:rsidRPr="001B4AB4" w:rsidRDefault="006F6625" w:rsidP="00AE36BB">
            <w:pPr>
              <w:rPr>
                <w:lang w:val="cy-GB"/>
              </w:rPr>
            </w:pPr>
            <w:r>
              <w:rPr>
                <w:lang w:val="cy-GB"/>
              </w:rPr>
              <w:t>Theoretical overview, reflections and practical understanding and limitatiosn and barriers.</w:t>
            </w:r>
          </w:p>
        </w:tc>
      </w:tr>
      <w:tr w:rsidR="000E2E7E" w:rsidRPr="001B4AB4" w14:paraId="388E36FE" w14:textId="77777777" w:rsidTr="000E2E7E">
        <w:trPr>
          <w:trHeight w:val="338"/>
        </w:trPr>
        <w:tc>
          <w:tcPr>
            <w:tcW w:w="3256" w:type="dxa"/>
          </w:tcPr>
          <w:p w14:paraId="2740262D" w14:textId="26424444" w:rsidR="000E2E7E" w:rsidRDefault="006F6625" w:rsidP="00AE36BB">
            <w:pPr>
              <w:rPr>
                <w:lang w:val="cy-GB"/>
              </w:rPr>
            </w:pPr>
            <w:r>
              <w:rPr>
                <w:lang w:val="cy-GB"/>
              </w:rPr>
              <w:t>Revise critical thinking.</w:t>
            </w:r>
          </w:p>
          <w:p w14:paraId="06CE4F7D" w14:textId="77777777" w:rsidR="000E2E7E" w:rsidRPr="001B4AB4" w:rsidRDefault="000E2E7E" w:rsidP="00AE36BB">
            <w:pPr>
              <w:rPr>
                <w:lang w:val="cy-GB"/>
              </w:rPr>
            </w:pPr>
          </w:p>
        </w:tc>
        <w:tc>
          <w:tcPr>
            <w:tcW w:w="3118" w:type="dxa"/>
          </w:tcPr>
          <w:p w14:paraId="33CC185F" w14:textId="7C14FB19" w:rsidR="000E2E7E" w:rsidRPr="001B4AB4" w:rsidRDefault="006F6625" w:rsidP="00AE36BB">
            <w:pPr>
              <w:rPr>
                <w:lang w:val="cy-GB"/>
              </w:rPr>
            </w:pPr>
            <w:r>
              <w:rPr>
                <w:lang w:val="cy-GB"/>
              </w:rPr>
              <w:t>I have addressed the barriers and limitations of legislation and the role.</w:t>
            </w:r>
          </w:p>
        </w:tc>
        <w:tc>
          <w:tcPr>
            <w:tcW w:w="2908" w:type="dxa"/>
          </w:tcPr>
          <w:p w14:paraId="37CFC390" w14:textId="1A13AA3F" w:rsidR="000E2E7E" w:rsidRPr="001B4AB4" w:rsidRDefault="006F6625" w:rsidP="00AE36BB">
            <w:pPr>
              <w:rPr>
                <w:lang w:val="cy-GB"/>
              </w:rPr>
            </w:pPr>
            <w:r>
              <w:rPr>
                <w:lang w:val="cy-GB"/>
              </w:rPr>
              <w:t>Theoretical overview and limitations and barriers.</w:t>
            </w:r>
          </w:p>
        </w:tc>
      </w:tr>
    </w:tbl>
    <w:p w14:paraId="1CD1FA79" w14:textId="1E826845" w:rsidR="000E2E7E" w:rsidRDefault="000E2E7E" w:rsidP="00D163BC">
      <w:pPr>
        <w:rPr>
          <w:sz w:val="28"/>
          <w:szCs w:val="28"/>
        </w:rPr>
      </w:pPr>
    </w:p>
    <w:p w14:paraId="0F2C5833" w14:textId="5C5B598D" w:rsidR="006F6625" w:rsidRDefault="006F6625" w:rsidP="00D163BC">
      <w:pPr>
        <w:rPr>
          <w:b/>
          <w:bCs/>
          <w:sz w:val="28"/>
          <w:szCs w:val="28"/>
        </w:rPr>
      </w:pPr>
      <w:r>
        <w:rPr>
          <w:b/>
          <w:bCs/>
          <w:sz w:val="28"/>
          <w:szCs w:val="28"/>
        </w:rPr>
        <w:t>Document your understanding of the role of the Additional Learning Needs Co-ordinator.</w:t>
      </w:r>
    </w:p>
    <w:p w14:paraId="547F480F" w14:textId="77777777" w:rsidR="006F6625" w:rsidRPr="00E66769" w:rsidRDefault="006F6625" w:rsidP="006F6625">
      <w:pPr>
        <w:rPr>
          <w:color w:val="FF0000"/>
          <w:sz w:val="28"/>
          <w:szCs w:val="28"/>
        </w:rPr>
      </w:pPr>
      <w:r w:rsidRPr="00E66769">
        <w:rPr>
          <w:color w:val="FF0000"/>
          <w:sz w:val="28"/>
          <w:szCs w:val="28"/>
        </w:rPr>
        <w:t>Introduction</w:t>
      </w:r>
    </w:p>
    <w:p w14:paraId="31FC56A5" w14:textId="77777777" w:rsidR="006F6625" w:rsidRPr="006F6625" w:rsidRDefault="006F6625" w:rsidP="006F6625">
      <w:pPr>
        <w:rPr>
          <w:sz w:val="22"/>
          <w:szCs w:val="22"/>
        </w:rPr>
      </w:pPr>
      <w:r w:rsidRPr="006F6625">
        <w:rPr>
          <w:sz w:val="22"/>
          <w:szCs w:val="22"/>
        </w:rPr>
        <w:t xml:space="preserve">The role of the ALNCo means carrying out tasks which will result in an improvement in the coordination of educational services for children and young people with additional needs (Welsh Government, 2020). Providing support for children with ALN is paramount in Wales as seen in the Welsh Government’s transformation programme (Welsh Government, 2022) as it seeks to guarantee that all pupils with ALN receive the assistance they need to overcome challenges to learning and realise their full potential. </w:t>
      </w:r>
    </w:p>
    <w:p w14:paraId="3894C0B3" w14:textId="77777777" w:rsidR="006F6625" w:rsidRPr="006F6625" w:rsidRDefault="006F6625" w:rsidP="006F6625">
      <w:pPr>
        <w:rPr>
          <w:sz w:val="22"/>
          <w:szCs w:val="22"/>
        </w:rPr>
      </w:pPr>
      <w:r w:rsidRPr="006F6625">
        <w:rPr>
          <w:noProof/>
          <w:sz w:val="22"/>
          <w:szCs w:val="22"/>
        </w:rPr>
        <w:drawing>
          <wp:anchor distT="0" distB="0" distL="114300" distR="114300" simplePos="0" relativeHeight="251659264" behindDoc="1" locked="0" layoutInCell="1" allowOverlap="1" wp14:anchorId="3D464EF2" wp14:editId="45DCE015">
            <wp:simplePos x="0" y="0"/>
            <wp:positionH relativeFrom="margin">
              <wp:align>center</wp:align>
            </wp:positionH>
            <wp:positionV relativeFrom="paragraph">
              <wp:posOffset>118110</wp:posOffset>
            </wp:positionV>
            <wp:extent cx="2179320" cy="1634490"/>
            <wp:effectExtent l="0" t="0" r="0" b="3810"/>
            <wp:wrapTight wrapText="bothSides">
              <wp:wrapPolygon edited="0">
                <wp:start x="0" y="0"/>
                <wp:lineTo x="0" y="21399"/>
                <wp:lineTo x="21336" y="21399"/>
                <wp:lineTo x="21336" y="0"/>
                <wp:lineTo x="0" y="0"/>
              </wp:wrapPolygon>
            </wp:wrapTight>
            <wp:docPr id="651606594" name="Picture 2" descr="A person with a headset and g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06594" name="Picture 2" descr="A person with a headset and gea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9320" cy="1634490"/>
                    </a:xfrm>
                    <a:prstGeom prst="rect">
                      <a:avLst/>
                    </a:prstGeom>
                    <a:noFill/>
                  </pic:spPr>
                </pic:pic>
              </a:graphicData>
            </a:graphic>
            <wp14:sizeRelH relativeFrom="page">
              <wp14:pctWidth>0</wp14:pctWidth>
            </wp14:sizeRelH>
            <wp14:sizeRelV relativeFrom="page">
              <wp14:pctHeight>0</wp14:pctHeight>
            </wp14:sizeRelV>
          </wp:anchor>
        </w:drawing>
      </w:r>
    </w:p>
    <w:p w14:paraId="3DB154D1" w14:textId="77777777" w:rsidR="006F6625" w:rsidRPr="006F6625" w:rsidRDefault="006F6625" w:rsidP="006F6625">
      <w:pPr>
        <w:rPr>
          <w:sz w:val="22"/>
          <w:szCs w:val="22"/>
        </w:rPr>
      </w:pPr>
    </w:p>
    <w:p w14:paraId="570F9BD5" w14:textId="77777777" w:rsidR="006F6625" w:rsidRPr="006F6625" w:rsidRDefault="006F6625" w:rsidP="006F6625">
      <w:pPr>
        <w:rPr>
          <w:sz w:val="22"/>
          <w:szCs w:val="22"/>
        </w:rPr>
      </w:pPr>
    </w:p>
    <w:p w14:paraId="0CDA2647" w14:textId="77777777" w:rsidR="006F6625" w:rsidRPr="006F6625" w:rsidRDefault="006F6625" w:rsidP="006F6625">
      <w:pPr>
        <w:rPr>
          <w:sz w:val="22"/>
          <w:szCs w:val="22"/>
        </w:rPr>
      </w:pPr>
    </w:p>
    <w:p w14:paraId="27FB3ADA" w14:textId="77777777" w:rsidR="006F6625" w:rsidRPr="006F6625" w:rsidRDefault="006F6625" w:rsidP="006F6625">
      <w:pPr>
        <w:rPr>
          <w:sz w:val="22"/>
          <w:szCs w:val="22"/>
        </w:rPr>
      </w:pPr>
      <w:r w:rsidRPr="006F6625">
        <w:rPr>
          <w:noProof/>
          <w:sz w:val="22"/>
          <w:szCs w:val="22"/>
        </w:rPr>
        <mc:AlternateContent>
          <mc:Choice Requires="wps">
            <w:drawing>
              <wp:anchor distT="0" distB="0" distL="114300" distR="114300" simplePos="0" relativeHeight="251660288" behindDoc="0" locked="0" layoutInCell="1" allowOverlap="1" wp14:anchorId="7B692CAC" wp14:editId="07FEB4A0">
                <wp:simplePos x="0" y="0"/>
                <wp:positionH relativeFrom="margin">
                  <wp:posOffset>3891280</wp:posOffset>
                </wp:positionH>
                <wp:positionV relativeFrom="paragraph">
                  <wp:posOffset>144780</wp:posOffset>
                </wp:positionV>
                <wp:extent cx="1630680" cy="457200"/>
                <wp:effectExtent l="0" t="0" r="0" b="0"/>
                <wp:wrapNone/>
                <wp:docPr id="1202551105" name="Text Box 3"/>
                <wp:cNvGraphicFramePr/>
                <a:graphic xmlns:a="http://schemas.openxmlformats.org/drawingml/2006/main">
                  <a:graphicData uri="http://schemas.microsoft.com/office/word/2010/wordprocessingShape">
                    <wps:wsp>
                      <wps:cNvSpPr txBox="1"/>
                      <wps:spPr>
                        <a:xfrm>
                          <a:off x="0" y="0"/>
                          <a:ext cx="1630680" cy="457200"/>
                        </a:xfrm>
                        <a:prstGeom prst="rect">
                          <a:avLst/>
                        </a:prstGeom>
                        <a:noFill/>
                        <a:ln w="6350">
                          <a:noFill/>
                        </a:ln>
                      </wps:spPr>
                      <wps:txbx>
                        <w:txbxContent>
                          <w:p w14:paraId="3853AAD1" w14:textId="77777777" w:rsidR="006F6625" w:rsidRDefault="006F6625" w:rsidP="006F6625">
                            <w:r>
                              <w:t>(Welsh Government, 2023)</w:t>
                            </w:r>
                          </w:p>
                          <w:p w14:paraId="7CCCD93B" w14:textId="77777777" w:rsidR="006F6625" w:rsidRDefault="006F6625" w:rsidP="006F6625"/>
                          <w:p w14:paraId="59B6AD4F" w14:textId="77777777" w:rsidR="006F6625" w:rsidRDefault="006F6625" w:rsidP="006F66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92CAC" id="_x0000_t202" coordsize="21600,21600" o:spt="202" path="m,l,21600r21600,l21600,xe">
                <v:stroke joinstyle="miter"/>
                <v:path gradientshapeok="t" o:connecttype="rect"/>
              </v:shapetype>
              <v:shape id="Text Box 3" o:spid="_x0000_s1026" type="#_x0000_t202" style="position:absolute;margin-left:306.4pt;margin-top:11.4pt;width:128.4pt;height:3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" filled="f" stroked="f" strokeweight=".5pt">
                <v:textbox>
                  <w:txbxContent>
                    <w:p w14:paraId="3853AAD1" w14:textId="77777777" w:rsidR="006F6625" w:rsidRDefault="006F6625" w:rsidP="006F6625">
                      <w:r>
                        <w:t>(Welsh Government, 2023)</w:t>
                      </w:r>
                    </w:p>
                    <w:p w14:paraId="7CCCD93B" w14:textId="77777777" w:rsidR="006F6625" w:rsidRDefault="006F6625" w:rsidP="006F6625"/>
                    <w:p w14:paraId="59B6AD4F" w14:textId="77777777" w:rsidR="006F6625" w:rsidRDefault="006F6625" w:rsidP="006F6625"/>
                  </w:txbxContent>
                </v:textbox>
                <w10:wrap anchorx="margin"/>
              </v:shape>
            </w:pict>
          </mc:Fallback>
        </mc:AlternateContent>
      </w:r>
    </w:p>
    <w:p w14:paraId="6C0D747D" w14:textId="77777777" w:rsidR="006F6625" w:rsidRPr="006F6625" w:rsidRDefault="006F6625" w:rsidP="006F6625">
      <w:pPr>
        <w:rPr>
          <w:sz w:val="22"/>
          <w:szCs w:val="22"/>
        </w:rPr>
      </w:pPr>
    </w:p>
    <w:p w14:paraId="5B3AE18F" w14:textId="77777777" w:rsidR="006F6625" w:rsidRPr="006F6625" w:rsidRDefault="006F6625" w:rsidP="006F6625">
      <w:pPr>
        <w:rPr>
          <w:sz w:val="22"/>
          <w:szCs w:val="22"/>
        </w:rPr>
      </w:pPr>
    </w:p>
    <w:p w14:paraId="7CEC186B" w14:textId="77777777" w:rsidR="006F6625" w:rsidRPr="006F6625" w:rsidRDefault="006F6625" w:rsidP="006F6625">
      <w:pPr>
        <w:rPr>
          <w:sz w:val="22"/>
          <w:szCs w:val="22"/>
        </w:rPr>
      </w:pPr>
      <w:r w:rsidRPr="006F6625">
        <w:rPr>
          <w:sz w:val="22"/>
          <w:szCs w:val="22"/>
        </w:rPr>
        <w:t xml:space="preserve">This journal aims to reflect on the role of the ALNCo, </w:t>
      </w:r>
      <w:proofErr w:type="gramStart"/>
      <w:r w:rsidRPr="006F6625">
        <w:rPr>
          <w:sz w:val="22"/>
          <w:szCs w:val="22"/>
        </w:rPr>
        <w:t>taking into account</w:t>
      </w:r>
      <w:proofErr w:type="gramEnd"/>
      <w:r w:rsidRPr="006F6625">
        <w:rPr>
          <w:sz w:val="22"/>
          <w:szCs w:val="22"/>
        </w:rPr>
        <w:t xml:space="preserve"> their commitments to working with children and young people with ALN. This is carried out following observing an ALNCo in a Welsh primary school, as well as researching into current legislation and literature that will inform the duties and responsibilities that an ALNCo upholds. </w:t>
      </w:r>
    </w:p>
    <w:p w14:paraId="0871A92D" w14:textId="77777777" w:rsidR="006F6625" w:rsidRDefault="006F6625" w:rsidP="006F6625">
      <w:pPr>
        <w:rPr>
          <w:color w:val="FF0000"/>
          <w:sz w:val="28"/>
          <w:szCs w:val="28"/>
        </w:rPr>
      </w:pPr>
      <w:r w:rsidRPr="00E66769">
        <w:rPr>
          <w:color w:val="FF0000"/>
          <w:sz w:val="28"/>
          <w:szCs w:val="28"/>
        </w:rPr>
        <w:t>Theoretical Overview</w:t>
      </w:r>
    </w:p>
    <w:p w14:paraId="0B73D0D5" w14:textId="77777777" w:rsidR="006F6625" w:rsidRPr="006F6625" w:rsidRDefault="006F6625" w:rsidP="006F6625">
      <w:pPr>
        <w:rPr>
          <w:color w:val="000000" w:themeColor="text1"/>
          <w:sz w:val="22"/>
          <w:szCs w:val="22"/>
        </w:rPr>
      </w:pPr>
      <w:r w:rsidRPr="006F6625">
        <w:rPr>
          <w:color w:val="000000" w:themeColor="text1"/>
          <w:sz w:val="22"/>
          <w:szCs w:val="22"/>
        </w:rPr>
        <w:t xml:space="preserve">Legislation surrounding ALN has changed massively, as a new statutory framework known as the Additional Learning Needs and Education Tribunal (Wales) Act 2018 has come into force. Miles (2023) agreed that given the mounting challenges, more time was required to implement the meaningful reform Act. However, the roll out of the Act took place, meaning that under this framework, an Individual Development Plan (IDP) is the new statutory plan for the education of </w:t>
      </w:r>
      <w:r w:rsidRPr="006F6625">
        <w:rPr>
          <w:color w:val="000000" w:themeColor="text1"/>
          <w:sz w:val="22"/>
          <w:szCs w:val="22"/>
        </w:rPr>
        <w:lastRenderedPageBreak/>
        <w:t xml:space="preserve">children and young people, ages 0 to 25 with ALN (Welsh Government, 2024a). The Additional Learning Needs Code (Welsh Government, 2021a) highlights how IDPs eliminate injustice and discrepancies by providing a single and fair system for individuals. According to the Code, IDPs make it possible for continuous assessment to be more adaptable and responsive, allowing for the learner to change over time in response to their evolving requirements. A limitation of this framework is that it is not available for those in higher education. This is supported by research that suggests that for those with ALN, the move from further education to higher education may mean losing formal support. Individuals may struggle to adjust to changing learning contexts without the continuity of IDPs, which could </w:t>
      </w:r>
      <w:proofErr w:type="gramStart"/>
      <w:r w:rsidRPr="006F6625">
        <w:rPr>
          <w:color w:val="000000" w:themeColor="text1"/>
          <w:sz w:val="22"/>
          <w:szCs w:val="22"/>
        </w:rPr>
        <w:t>have an effect on</w:t>
      </w:r>
      <w:proofErr w:type="gramEnd"/>
      <w:r w:rsidRPr="006F6625">
        <w:rPr>
          <w:color w:val="000000" w:themeColor="text1"/>
          <w:sz w:val="22"/>
          <w:szCs w:val="22"/>
        </w:rPr>
        <w:t xml:space="preserve"> their well-being and academic performance (Ysgol </w:t>
      </w:r>
      <w:proofErr w:type="spellStart"/>
      <w:r w:rsidRPr="006F6625">
        <w:rPr>
          <w:color w:val="000000" w:themeColor="text1"/>
          <w:sz w:val="22"/>
          <w:szCs w:val="22"/>
        </w:rPr>
        <w:t>Gymraeg</w:t>
      </w:r>
      <w:proofErr w:type="spellEnd"/>
      <w:r w:rsidRPr="006F6625">
        <w:rPr>
          <w:color w:val="000000" w:themeColor="text1"/>
          <w:sz w:val="22"/>
          <w:szCs w:val="22"/>
        </w:rPr>
        <w:t xml:space="preserve"> Aberystwyth, 2025).</w:t>
      </w:r>
    </w:p>
    <w:p w14:paraId="751F38AB" w14:textId="77777777" w:rsidR="006F6625" w:rsidRPr="006F6625" w:rsidRDefault="006F6625" w:rsidP="006F6625">
      <w:pPr>
        <w:rPr>
          <w:color w:val="000000" w:themeColor="text1"/>
          <w:sz w:val="22"/>
          <w:szCs w:val="22"/>
        </w:rPr>
      </w:pPr>
      <w:r w:rsidRPr="006F6625">
        <w:rPr>
          <w:color w:val="000000" w:themeColor="text1"/>
          <w:sz w:val="22"/>
          <w:szCs w:val="22"/>
        </w:rPr>
        <w:t xml:space="preserve">The ALN Code for Wales (Welsh Government, 2021b) outlines the statutory guidance and responsibilities of schools and ALNCos that they are required to follow </w:t>
      </w:r>
      <w:proofErr w:type="gramStart"/>
      <w:r w:rsidRPr="006F6625">
        <w:rPr>
          <w:color w:val="000000" w:themeColor="text1"/>
          <w:sz w:val="22"/>
          <w:szCs w:val="22"/>
        </w:rPr>
        <w:t>in order to</w:t>
      </w:r>
      <w:proofErr w:type="gramEnd"/>
      <w:r w:rsidRPr="006F6625">
        <w:rPr>
          <w:color w:val="000000" w:themeColor="text1"/>
          <w:sz w:val="22"/>
          <w:szCs w:val="22"/>
        </w:rPr>
        <w:t xml:space="preserve"> ensure that all pupils with ALN have their needs covered in the classroom. This framework underpins the duties of an ALNCo in partnership with the Senior Leadership Team (SLT) of the school, as they are both engaged in the strategic coordination of ALN resources, including staff deployment and support, as well as planning and selecting the right resources needed to assist personnel in the environment. Similarly to this point, Shevlin and Flynn (2011) believes that managing ALN in schools is a difficult job that calls for a leader who can inspire people to work together to create inclusive school cultures and who can clearly communicate a vision for inclusive education. </w:t>
      </w:r>
    </w:p>
    <w:p w14:paraId="49CDE84A" w14:textId="77777777" w:rsidR="006F6625" w:rsidRDefault="006F6625" w:rsidP="006F6625">
      <w:pPr>
        <w:rPr>
          <w:color w:val="FF0000"/>
          <w:sz w:val="28"/>
          <w:szCs w:val="28"/>
        </w:rPr>
      </w:pPr>
      <w:r>
        <w:rPr>
          <w:noProof/>
          <w:color w:val="FF0000"/>
          <w:sz w:val="28"/>
          <w:szCs w:val="28"/>
        </w:rPr>
        <mc:AlternateContent>
          <mc:Choice Requires="wps">
            <w:drawing>
              <wp:anchor distT="0" distB="0" distL="114300" distR="114300" simplePos="0" relativeHeight="251661312" behindDoc="1" locked="0" layoutInCell="1" allowOverlap="1" wp14:anchorId="160D2A01" wp14:editId="121124C2">
                <wp:simplePos x="0" y="0"/>
                <wp:positionH relativeFrom="margin">
                  <wp:align>left</wp:align>
                </wp:positionH>
                <wp:positionV relativeFrom="paragraph">
                  <wp:posOffset>10796</wp:posOffset>
                </wp:positionV>
                <wp:extent cx="251460" cy="213360"/>
                <wp:effectExtent l="19050" t="19050" r="15240" b="34290"/>
                <wp:wrapTight wrapText="bothSides">
                  <wp:wrapPolygon edited="0">
                    <wp:start x="-2272" y="1491"/>
                    <wp:lineTo x="-3469" y="3825"/>
                    <wp:lineTo x="1234" y="26294"/>
                    <wp:lineTo x="10766" y="23523"/>
                    <wp:lineTo x="18710" y="21213"/>
                    <wp:lineTo x="21517" y="10465"/>
                    <wp:lineTo x="18381" y="-4514"/>
                    <wp:lineTo x="-2272" y="1491"/>
                  </wp:wrapPolygon>
                </wp:wrapTight>
                <wp:docPr id="580321698" name="Thought Bubble: Cloud 5"/>
                <wp:cNvGraphicFramePr/>
                <a:graphic xmlns:a="http://schemas.openxmlformats.org/drawingml/2006/main">
                  <a:graphicData uri="http://schemas.microsoft.com/office/word/2010/wordprocessingShape">
                    <wps:wsp>
                      <wps:cNvSpPr/>
                      <wps:spPr>
                        <a:xfrm rot="831452">
                          <a:off x="0" y="0"/>
                          <a:ext cx="251460" cy="213360"/>
                        </a:xfrm>
                        <a:prstGeom prst="cloudCallout">
                          <a:avLst/>
                        </a:prstGeom>
                        <a:solidFill>
                          <a:srgbClr val="FFFF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CD28E0" w14:textId="77777777" w:rsidR="006F6625" w:rsidRDefault="006F6625" w:rsidP="006F66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D2A01"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5" o:spid="_x0000_s1027" type="#_x0000_t106" style="position:absolute;margin-left:0;margin-top:.85pt;width:19.8pt;height:16.8pt;rotation:908167fd;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" adj="6300,24300" fillcolor="yellow" strokecolor="#c90" strokeweight="1pt">
                <v:stroke joinstyle="miter"/>
                <v:textbox>
                  <w:txbxContent>
                    <w:p w14:paraId="00CD28E0" w14:textId="77777777" w:rsidR="006F6625" w:rsidRDefault="006F6625" w:rsidP="006F6625">
                      <w:pPr>
                        <w:jc w:val="center"/>
                      </w:pPr>
                    </w:p>
                  </w:txbxContent>
                </v:textbox>
                <w10:wrap type="tight" anchorx="margin"/>
              </v:shape>
            </w:pict>
          </mc:Fallback>
        </mc:AlternateContent>
      </w:r>
      <w:r>
        <w:rPr>
          <w:color w:val="FF0000"/>
          <w:sz w:val="28"/>
          <w:szCs w:val="28"/>
        </w:rPr>
        <w:t xml:space="preserve">Reflection </w:t>
      </w:r>
    </w:p>
    <w:p w14:paraId="7B553592" w14:textId="77777777" w:rsidR="006F6625" w:rsidRPr="006F6625" w:rsidRDefault="006F6625" w:rsidP="006F6625">
      <w:pPr>
        <w:rPr>
          <w:color w:val="000000" w:themeColor="text1"/>
          <w:sz w:val="22"/>
          <w:szCs w:val="22"/>
        </w:rPr>
      </w:pPr>
      <w:r w:rsidRPr="006F6625">
        <w:rPr>
          <w:color w:val="000000" w:themeColor="text1"/>
          <w:sz w:val="22"/>
          <w:szCs w:val="22"/>
        </w:rPr>
        <w:t xml:space="preserve">Observing the ALNCo, of whom was part of the SLT, was fascinating to see the commitment that is shown for each child. Not only was all paperwork and meeting/reviews up to date, but the way the school staff were constantly updated with changes and new information, proves the care that goes into the role and the individuals they are providing the support for. </w:t>
      </w:r>
    </w:p>
    <w:p w14:paraId="0EF52850" w14:textId="77777777" w:rsidR="006F6625" w:rsidRDefault="006F6625" w:rsidP="006F6625">
      <w:pPr>
        <w:rPr>
          <w:color w:val="FF0000"/>
          <w:sz w:val="28"/>
          <w:szCs w:val="28"/>
        </w:rPr>
      </w:pPr>
      <w:r w:rsidRPr="002A3EC8">
        <w:rPr>
          <w:color w:val="FF0000"/>
          <w:sz w:val="28"/>
          <w:szCs w:val="28"/>
        </w:rPr>
        <w:t>Reflections and Practical Understanding</w:t>
      </w:r>
    </w:p>
    <w:p w14:paraId="6E184BB8" w14:textId="77777777" w:rsidR="006F6625" w:rsidRPr="006F6625" w:rsidRDefault="006F6625" w:rsidP="006F6625">
      <w:pPr>
        <w:rPr>
          <w:color w:val="000000" w:themeColor="text1"/>
          <w:sz w:val="22"/>
          <w:szCs w:val="22"/>
        </w:rPr>
      </w:pPr>
      <w:r w:rsidRPr="006F6625">
        <w:rPr>
          <w:color w:val="000000" w:themeColor="text1"/>
          <w:sz w:val="22"/>
          <w:szCs w:val="22"/>
        </w:rPr>
        <w:t>An ALNCo is responsible for making sure that pupils with ALN are not excluded or left behind. Through their efforts, classrooms are made inclusive spaces where all children can participate and work with their peers, regardless of their skills and needs (Eton Academy, 2024). An ALNCo follows the guidance of the Social Services and Well-being (Wales) Act 2014 as it is a legal framework that supports early intervention, person-centred care, and multi-agency collaboration – all of which are critical to the role of the ALNCo (Welsh Government, 2015a). The values of the Act are backed up by the United Nations Convention on the Rights of the Child (UNCRC) as it firmly believes in the rights of children with ALN, as established through its principles of equality, respect, and dignity (</w:t>
      </w:r>
      <w:proofErr w:type="spellStart"/>
      <w:r w:rsidRPr="006F6625">
        <w:rPr>
          <w:color w:val="000000" w:themeColor="text1"/>
          <w:sz w:val="22"/>
          <w:szCs w:val="22"/>
        </w:rPr>
        <w:t>Unicef</w:t>
      </w:r>
      <w:proofErr w:type="spellEnd"/>
      <w:r w:rsidRPr="006F6625">
        <w:rPr>
          <w:color w:val="000000" w:themeColor="text1"/>
          <w:sz w:val="22"/>
          <w:szCs w:val="22"/>
        </w:rPr>
        <w:t xml:space="preserve">, 2025). This underpins the child-centred approach that an ALNCo takes when dealing with individuals. Whether they are carrying out meetings with the child and their family only, or with a range of multi-agency teams, the child holistically is always the </w:t>
      </w:r>
      <w:proofErr w:type="gramStart"/>
      <w:r w:rsidRPr="006F6625">
        <w:rPr>
          <w:color w:val="000000" w:themeColor="text1"/>
          <w:sz w:val="22"/>
          <w:szCs w:val="22"/>
        </w:rPr>
        <w:t>main focus</w:t>
      </w:r>
      <w:proofErr w:type="gramEnd"/>
      <w:r w:rsidRPr="006F6625">
        <w:rPr>
          <w:color w:val="000000" w:themeColor="text1"/>
          <w:sz w:val="22"/>
          <w:szCs w:val="22"/>
        </w:rPr>
        <w:t xml:space="preserve">. </w:t>
      </w:r>
    </w:p>
    <w:p w14:paraId="351DB6B3" w14:textId="77777777" w:rsidR="006F6625" w:rsidRPr="006F6625" w:rsidRDefault="006F6625" w:rsidP="006F6625">
      <w:pPr>
        <w:rPr>
          <w:color w:val="000000" w:themeColor="text1"/>
          <w:sz w:val="22"/>
          <w:szCs w:val="22"/>
        </w:rPr>
      </w:pPr>
      <w:r w:rsidRPr="006F6625">
        <w:rPr>
          <w:noProof/>
          <w:sz w:val="22"/>
          <w:szCs w:val="22"/>
        </w:rPr>
        <w:lastRenderedPageBreak/>
        <w:drawing>
          <wp:anchor distT="0" distB="0" distL="114300" distR="114300" simplePos="0" relativeHeight="251662336" behindDoc="1" locked="0" layoutInCell="1" allowOverlap="1" wp14:anchorId="36BBE963" wp14:editId="61F55CAB">
            <wp:simplePos x="0" y="0"/>
            <wp:positionH relativeFrom="margin">
              <wp:posOffset>1947545</wp:posOffset>
            </wp:positionH>
            <wp:positionV relativeFrom="paragraph">
              <wp:posOffset>172720</wp:posOffset>
            </wp:positionV>
            <wp:extent cx="1836420" cy="2120855"/>
            <wp:effectExtent l="0" t="0" r="0" b="0"/>
            <wp:wrapTight wrapText="bothSides">
              <wp:wrapPolygon edited="0">
                <wp:start x="0" y="0"/>
                <wp:lineTo x="0" y="21348"/>
                <wp:lineTo x="21286" y="21348"/>
                <wp:lineTo x="21286" y="0"/>
                <wp:lineTo x="0" y="0"/>
              </wp:wrapPolygon>
            </wp:wrapTight>
            <wp:docPr id="1909963843" name="Picture 3" descr="Children's Rights | Childre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Rights | Children in Wa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6420" cy="212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F6B762" w14:textId="77777777" w:rsidR="006F6625" w:rsidRPr="006F6625" w:rsidRDefault="006F6625" w:rsidP="006F6625">
      <w:pPr>
        <w:rPr>
          <w:sz w:val="22"/>
          <w:szCs w:val="22"/>
        </w:rPr>
      </w:pPr>
    </w:p>
    <w:p w14:paraId="46E619F2" w14:textId="77777777" w:rsidR="006F6625" w:rsidRPr="006F6625" w:rsidRDefault="006F6625" w:rsidP="006F6625">
      <w:pPr>
        <w:rPr>
          <w:sz w:val="22"/>
          <w:szCs w:val="22"/>
        </w:rPr>
      </w:pPr>
    </w:p>
    <w:p w14:paraId="047E2F9C" w14:textId="77777777" w:rsidR="006F6625" w:rsidRPr="006F6625" w:rsidRDefault="006F6625" w:rsidP="006F6625">
      <w:pPr>
        <w:rPr>
          <w:sz w:val="22"/>
          <w:szCs w:val="22"/>
        </w:rPr>
      </w:pPr>
    </w:p>
    <w:p w14:paraId="77F52D37" w14:textId="77777777" w:rsidR="006F6625" w:rsidRPr="006F6625" w:rsidRDefault="006F6625" w:rsidP="006F6625">
      <w:pPr>
        <w:rPr>
          <w:sz w:val="22"/>
          <w:szCs w:val="22"/>
        </w:rPr>
      </w:pPr>
    </w:p>
    <w:p w14:paraId="13D48401" w14:textId="77777777" w:rsidR="006F6625" w:rsidRPr="006F6625" w:rsidRDefault="006F6625" w:rsidP="006F6625">
      <w:pPr>
        <w:rPr>
          <w:sz w:val="22"/>
          <w:szCs w:val="22"/>
        </w:rPr>
      </w:pPr>
    </w:p>
    <w:p w14:paraId="5AD8D8ED" w14:textId="77777777" w:rsidR="006F6625" w:rsidRPr="006F6625" w:rsidRDefault="006F6625" w:rsidP="006F6625">
      <w:pPr>
        <w:rPr>
          <w:sz w:val="22"/>
          <w:szCs w:val="22"/>
        </w:rPr>
      </w:pPr>
      <w:r w:rsidRPr="006F6625">
        <w:rPr>
          <w:noProof/>
          <w:sz w:val="22"/>
          <w:szCs w:val="22"/>
        </w:rPr>
        <mc:AlternateContent>
          <mc:Choice Requires="wps">
            <w:drawing>
              <wp:anchor distT="0" distB="0" distL="114300" distR="114300" simplePos="0" relativeHeight="251663360" behindDoc="0" locked="0" layoutInCell="1" allowOverlap="1" wp14:anchorId="1CF106EE" wp14:editId="68BCE8C8">
                <wp:simplePos x="0" y="0"/>
                <wp:positionH relativeFrom="column">
                  <wp:posOffset>3733800</wp:posOffset>
                </wp:positionH>
                <wp:positionV relativeFrom="paragraph">
                  <wp:posOffset>89535</wp:posOffset>
                </wp:positionV>
                <wp:extent cx="1363980" cy="472440"/>
                <wp:effectExtent l="0" t="0" r="0" b="3810"/>
                <wp:wrapNone/>
                <wp:docPr id="1189775501" name="Text Box 4"/>
                <wp:cNvGraphicFramePr/>
                <a:graphic xmlns:a="http://schemas.openxmlformats.org/drawingml/2006/main">
                  <a:graphicData uri="http://schemas.microsoft.com/office/word/2010/wordprocessingShape">
                    <wps:wsp>
                      <wps:cNvSpPr txBox="1"/>
                      <wps:spPr>
                        <a:xfrm>
                          <a:off x="0" y="0"/>
                          <a:ext cx="1363980" cy="472440"/>
                        </a:xfrm>
                        <a:prstGeom prst="rect">
                          <a:avLst/>
                        </a:prstGeom>
                        <a:noFill/>
                        <a:ln w="6350">
                          <a:noFill/>
                        </a:ln>
                      </wps:spPr>
                      <wps:txbx>
                        <w:txbxContent>
                          <w:p w14:paraId="47746718" w14:textId="77777777" w:rsidR="006F6625" w:rsidRDefault="006F6625" w:rsidP="006F6625">
                            <w:r>
                              <w:t>(Children in Wales,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106EE" id="Text Box 4" o:spid="_x0000_s1028" type="#_x0000_t202" style="position:absolute;margin-left:294pt;margin-top:7.05pt;width:107.4pt;height:3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" filled="f" stroked="f" strokeweight=".5pt">
                <v:textbox>
                  <w:txbxContent>
                    <w:p w14:paraId="47746718" w14:textId="77777777" w:rsidR="006F6625" w:rsidRDefault="006F6625" w:rsidP="006F6625">
                      <w:r>
                        <w:t>(Children in Wales, 2025)</w:t>
                      </w:r>
                    </w:p>
                  </w:txbxContent>
                </v:textbox>
              </v:shape>
            </w:pict>
          </mc:Fallback>
        </mc:AlternateContent>
      </w:r>
    </w:p>
    <w:p w14:paraId="4C06EFA3" w14:textId="77777777" w:rsidR="006F6625" w:rsidRPr="006F6625" w:rsidRDefault="006F6625" w:rsidP="006F6625">
      <w:pPr>
        <w:rPr>
          <w:color w:val="000000" w:themeColor="text1"/>
          <w:sz w:val="22"/>
          <w:szCs w:val="22"/>
        </w:rPr>
      </w:pPr>
    </w:p>
    <w:p w14:paraId="41241D80" w14:textId="77777777" w:rsidR="006F6625" w:rsidRPr="006F6625" w:rsidRDefault="006F6625" w:rsidP="006F6625">
      <w:pPr>
        <w:rPr>
          <w:sz w:val="22"/>
          <w:szCs w:val="22"/>
        </w:rPr>
      </w:pPr>
    </w:p>
    <w:p w14:paraId="218C96D0" w14:textId="77777777" w:rsidR="006F6625" w:rsidRPr="006F6625" w:rsidRDefault="006F6625" w:rsidP="006F6625">
      <w:pPr>
        <w:rPr>
          <w:sz w:val="22"/>
          <w:szCs w:val="22"/>
        </w:rPr>
      </w:pPr>
      <w:r w:rsidRPr="006F6625">
        <w:rPr>
          <w:sz w:val="22"/>
          <w:szCs w:val="22"/>
        </w:rPr>
        <w:t xml:space="preserve">As seen in the ALN Code for Wales, it is the duty of an ALNCo to coordinate IDPs and to </w:t>
      </w:r>
      <w:proofErr w:type="gramStart"/>
      <w:r w:rsidRPr="006F6625">
        <w:rPr>
          <w:sz w:val="22"/>
          <w:szCs w:val="22"/>
        </w:rPr>
        <w:t>have involvement</w:t>
      </w:r>
      <w:proofErr w:type="gramEnd"/>
      <w:r w:rsidRPr="006F6625">
        <w:rPr>
          <w:sz w:val="22"/>
          <w:szCs w:val="22"/>
        </w:rPr>
        <w:t xml:space="preserve"> in Person-Centred Planning (PCP) and reviews (Welsh Government, 2021b). PCP is a method of support planning that centres the individual to guarantee that services and support are customised to meet their specific needs (Welsh Government, 2015b). According to Swansea Council (2023) Person-Centred Reviews (PCR) take place at least once a year, and this is where the ALNCo, the child and any other individuals or multi-agency services that work with the child, will come together to discuss what is in place that is effective, and next steps that need to be taken. </w:t>
      </w:r>
    </w:p>
    <w:p w14:paraId="29825ED7" w14:textId="77777777" w:rsidR="006F6625" w:rsidRDefault="006F6625" w:rsidP="006F6625">
      <w:pPr>
        <w:rPr>
          <w:color w:val="FF0000"/>
          <w:sz w:val="28"/>
          <w:szCs w:val="28"/>
        </w:rPr>
      </w:pPr>
      <w:r w:rsidRPr="0066622B">
        <w:rPr>
          <w:noProof/>
          <w:color w:val="FF0000"/>
          <w:sz w:val="36"/>
          <w:szCs w:val="36"/>
        </w:rPr>
        <mc:AlternateContent>
          <mc:Choice Requires="wps">
            <w:drawing>
              <wp:anchor distT="0" distB="0" distL="114300" distR="114300" simplePos="0" relativeHeight="251664384" behindDoc="1" locked="0" layoutInCell="1" allowOverlap="1" wp14:anchorId="524FB8EA" wp14:editId="5775C29F">
                <wp:simplePos x="0" y="0"/>
                <wp:positionH relativeFrom="margin">
                  <wp:align>left</wp:align>
                </wp:positionH>
                <wp:positionV relativeFrom="paragraph">
                  <wp:posOffset>11430</wp:posOffset>
                </wp:positionV>
                <wp:extent cx="251460" cy="213360"/>
                <wp:effectExtent l="19050" t="19050" r="15240" b="34290"/>
                <wp:wrapTight wrapText="bothSides">
                  <wp:wrapPolygon edited="0">
                    <wp:start x="-2272" y="1491"/>
                    <wp:lineTo x="-3469" y="3825"/>
                    <wp:lineTo x="1234" y="26294"/>
                    <wp:lineTo x="10766" y="23523"/>
                    <wp:lineTo x="18710" y="21213"/>
                    <wp:lineTo x="21517" y="10465"/>
                    <wp:lineTo x="18381" y="-4514"/>
                    <wp:lineTo x="-2272" y="1491"/>
                  </wp:wrapPolygon>
                </wp:wrapTight>
                <wp:docPr id="1834942403" name="Thought Bubble: Cloud 5"/>
                <wp:cNvGraphicFramePr/>
                <a:graphic xmlns:a="http://schemas.openxmlformats.org/drawingml/2006/main">
                  <a:graphicData uri="http://schemas.microsoft.com/office/word/2010/wordprocessingShape">
                    <wps:wsp>
                      <wps:cNvSpPr/>
                      <wps:spPr>
                        <a:xfrm rot="831452">
                          <a:off x="0" y="0"/>
                          <a:ext cx="251460" cy="213360"/>
                        </a:xfrm>
                        <a:prstGeom prst="cloudCallout">
                          <a:avLst/>
                        </a:prstGeom>
                        <a:solidFill>
                          <a:srgbClr val="FFFF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0FE1C4" w14:textId="77777777" w:rsidR="006F6625" w:rsidRDefault="006F6625" w:rsidP="006F66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FB8EA" id="_x0000_s1029" type="#_x0000_t106" style="position:absolute;margin-left:0;margin-top:.9pt;width:19.8pt;height:16.8pt;rotation:908167fd;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" adj="6300,24300" fillcolor="yellow" strokecolor="#c90" strokeweight="1pt">
                <v:stroke joinstyle="miter"/>
                <v:textbox>
                  <w:txbxContent>
                    <w:p w14:paraId="450FE1C4" w14:textId="77777777" w:rsidR="006F6625" w:rsidRDefault="006F6625" w:rsidP="006F6625">
                      <w:pPr>
                        <w:jc w:val="center"/>
                      </w:pPr>
                    </w:p>
                  </w:txbxContent>
                </v:textbox>
                <w10:wrap type="tight" anchorx="margin"/>
              </v:shape>
            </w:pict>
          </mc:Fallback>
        </mc:AlternateContent>
      </w:r>
      <w:r w:rsidRPr="0066622B">
        <w:rPr>
          <w:color w:val="FF0000"/>
          <w:sz w:val="28"/>
          <w:szCs w:val="28"/>
        </w:rPr>
        <w:t>Reflection</w:t>
      </w:r>
    </w:p>
    <w:p w14:paraId="097D1734" w14:textId="77777777" w:rsidR="006F6625" w:rsidRPr="006F6625" w:rsidRDefault="006F6625" w:rsidP="006F6625">
      <w:pPr>
        <w:rPr>
          <w:color w:val="000000" w:themeColor="text1"/>
          <w:sz w:val="22"/>
          <w:szCs w:val="22"/>
        </w:rPr>
      </w:pPr>
      <w:r w:rsidRPr="006F6625">
        <w:rPr>
          <w:color w:val="000000" w:themeColor="text1"/>
          <w:sz w:val="22"/>
          <w:szCs w:val="22"/>
        </w:rPr>
        <w:t xml:space="preserve">Having observed and spoken with an ALNCo regarding the process of writing an IDP and the involvement of the PCP and PCRs, it is clear how demanding but rewarding the role is. It is also evident the importance of building positive relationships with pupils, their families and multi-agency services who work alongside. It has reaffirmed the significance of relationships in promoting inclusiveness. </w:t>
      </w:r>
    </w:p>
    <w:p w14:paraId="1EEFE91B" w14:textId="77777777" w:rsidR="006F6625" w:rsidRDefault="006F6625" w:rsidP="006F6625">
      <w:pPr>
        <w:rPr>
          <w:color w:val="FF0000"/>
          <w:sz w:val="28"/>
          <w:szCs w:val="28"/>
        </w:rPr>
      </w:pPr>
      <w:r w:rsidRPr="0066622B">
        <w:rPr>
          <w:color w:val="FF0000"/>
          <w:sz w:val="28"/>
          <w:szCs w:val="28"/>
        </w:rPr>
        <w:t xml:space="preserve">Limitations and Barriers </w:t>
      </w:r>
    </w:p>
    <w:p w14:paraId="74CE61A9" w14:textId="77777777" w:rsidR="006F6625" w:rsidRPr="006F6625" w:rsidRDefault="006F6625" w:rsidP="006F6625">
      <w:pPr>
        <w:rPr>
          <w:color w:val="000000" w:themeColor="text1"/>
          <w:sz w:val="22"/>
          <w:szCs w:val="22"/>
        </w:rPr>
      </w:pPr>
      <w:r w:rsidRPr="006F6625">
        <w:rPr>
          <w:color w:val="000000" w:themeColor="text1"/>
          <w:sz w:val="22"/>
          <w:szCs w:val="22"/>
        </w:rPr>
        <w:t xml:space="preserve">The role of the ALNCo comes with its limitations and barriers. One of which is the constant time constraints that they face, despite dealing with the other jobs that come with working in a school. Research suggests that many ALNCos experience increased workload and reduced time to oversee the quality of provision and support for pupils with ALN (Welsh Government, 2024b). This highlights the need for designated time to enable to fulfil their duties effectively. Likewise, Lewis (2017) found that ALNCos workload is a crucial source of aggravation, and that their capacity to successfully handle their obligations is impacted by time restrictions. He then went onto connect these difficulties to burnout and stress, which implies the challenging nature of the job. </w:t>
      </w:r>
    </w:p>
    <w:p w14:paraId="2C857AB8" w14:textId="77777777" w:rsidR="006F6625" w:rsidRPr="006F6625" w:rsidRDefault="006F6625" w:rsidP="006F6625">
      <w:pPr>
        <w:rPr>
          <w:color w:val="000000" w:themeColor="text1"/>
          <w:sz w:val="22"/>
          <w:szCs w:val="22"/>
        </w:rPr>
      </w:pPr>
      <w:r w:rsidRPr="006F6625">
        <w:rPr>
          <w:color w:val="000000" w:themeColor="text1"/>
          <w:sz w:val="22"/>
          <w:szCs w:val="22"/>
        </w:rPr>
        <w:t xml:space="preserve">Moreover, another barrier of the role is the cutting of costs due to the reduced budget that schools are receiving. Foster and Borrett (2025) have reported the strain that the decreased school budget is having on the role of the ALNCo, as they state that the quality and accessibility of support for pupils with ALN are being directly impacted by the financial tightness that schools </w:t>
      </w:r>
      <w:r w:rsidRPr="006F6625">
        <w:rPr>
          <w:color w:val="000000" w:themeColor="text1"/>
          <w:sz w:val="22"/>
          <w:szCs w:val="22"/>
        </w:rPr>
        <w:lastRenderedPageBreak/>
        <w:t xml:space="preserve">are under. They also discussed the reduction in interventions for those with ALN due to the cutting of resources and support staff. This is backed up by research that shows that teaching assistant hours were being cut in 55% of schools in Wales (NAHT Cymru, 2024). This signifies the drastic decrease in staff members able to carry out specific and tailored interventions for those that need the support. </w:t>
      </w:r>
    </w:p>
    <w:p w14:paraId="17C1B518" w14:textId="77777777" w:rsidR="006F6625" w:rsidRDefault="006F6625" w:rsidP="006F6625">
      <w:pPr>
        <w:rPr>
          <w:color w:val="FF0000"/>
          <w:sz w:val="28"/>
          <w:szCs w:val="28"/>
        </w:rPr>
      </w:pPr>
      <w:r w:rsidRPr="0066622B">
        <w:rPr>
          <w:noProof/>
          <w:color w:val="FF0000"/>
          <w:sz w:val="36"/>
          <w:szCs w:val="36"/>
        </w:rPr>
        <mc:AlternateContent>
          <mc:Choice Requires="wps">
            <w:drawing>
              <wp:anchor distT="0" distB="0" distL="114300" distR="114300" simplePos="0" relativeHeight="251665408" behindDoc="1" locked="0" layoutInCell="1" allowOverlap="1" wp14:anchorId="5BB830E4" wp14:editId="44388095">
                <wp:simplePos x="0" y="0"/>
                <wp:positionH relativeFrom="margin">
                  <wp:align>left</wp:align>
                </wp:positionH>
                <wp:positionV relativeFrom="paragraph">
                  <wp:posOffset>26035</wp:posOffset>
                </wp:positionV>
                <wp:extent cx="251460" cy="213360"/>
                <wp:effectExtent l="19050" t="19050" r="15240" b="34290"/>
                <wp:wrapTight wrapText="bothSides">
                  <wp:wrapPolygon edited="0">
                    <wp:start x="-2272" y="1491"/>
                    <wp:lineTo x="-3469" y="3825"/>
                    <wp:lineTo x="1234" y="26294"/>
                    <wp:lineTo x="10766" y="23523"/>
                    <wp:lineTo x="18710" y="21213"/>
                    <wp:lineTo x="21517" y="10465"/>
                    <wp:lineTo x="18381" y="-4514"/>
                    <wp:lineTo x="-2272" y="1491"/>
                  </wp:wrapPolygon>
                </wp:wrapTight>
                <wp:docPr id="101482013" name="Thought Bubble: Cloud 5"/>
                <wp:cNvGraphicFramePr/>
                <a:graphic xmlns:a="http://schemas.openxmlformats.org/drawingml/2006/main">
                  <a:graphicData uri="http://schemas.microsoft.com/office/word/2010/wordprocessingShape">
                    <wps:wsp>
                      <wps:cNvSpPr/>
                      <wps:spPr>
                        <a:xfrm rot="831452">
                          <a:off x="0" y="0"/>
                          <a:ext cx="251460" cy="213360"/>
                        </a:xfrm>
                        <a:prstGeom prst="cloudCallout">
                          <a:avLst/>
                        </a:prstGeom>
                        <a:solidFill>
                          <a:srgbClr val="FFFF00"/>
                        </a:solidFill>
                        <a:ln>
                          <a:solidFill>
                            <a:srgbClr val="CC99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21E225" w14:textId="77777777" w:rsidR="006F6625" w:rsidRDefault="006F6625" w:rsidP="006F66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830E4" id="_x0000_s1030" type="#_x0000_t106" style="position:absolute;margin-left:0;margin-top:2.05pt;width:19.8pt;height:16.8pt;rotation:908167fd;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" adj="6300,24300" fillcolor="yellow" strokecolor="#c90" strokeweight="1pt">
                <v:stroke joinstyle="miter"/>
                <v:textbox>
                  <w:txbxContent>
                    <w:p w14:paraId="1121E225" w14:textId="77777777" w:rsidR="006F6625" w:rsidRDefault="006F6625" w:rsidP="006F6625">
                      <w:pPr>
                        <w:jc w:val="center"/>
                      </w:pPr>
                    </w:p>
                  </w:txbxContent>
                </v:textbox>
                <w10:wrap type="tight" anchorx="margin"/>
              </v:shape>
            </w:pict>
          </mc:Fallback>
        </mc:AlternateContent>
      </w:r>
      <w:r>
        <w:rPr>
          <w:color w:val="000000" w:themeColor="text1"/>
        </w:rPr>
        <w:t xml:space="preserve"> </w:t>
      </w:r>
      <w:r>
        <w:rPr>
          <w:color w:val="FF0000"/>
          <w:sz w:val="28"/>
          <w:szCs w:val="28"/>
        </w:rPr>
        <w:t>Reflection</w:t>
      </w:r>
    </w:p>
    <w:p w14:paraId="7D4D21CC" w14:textId="77777777" w:rsidR="006F6625" w:rsidRPr="006F6625" w:rsidRDefault="006F6625" w:rsidP="006F6625">
      <w:pPr>
        <w:rPr>
          <w:sz w:val="22"/>
          <w:szCs w:val="22"/>
        </w:rPr>
      </w:pPr>
      <w:r w:rsidRPr="006F6625">
        <w:rPr>
          <w:sz w:val="22"/>
          <w:szCs w:val="22"/>
        </w:rPr>
        <w:t xml:space="preserve">Observing an ALNCo that was not a class teacher, meant that those pressures were not visible. However, as they were the Deputy Head of the school, they received the added tasks and pressures from that role. It was apparent the increased workload that they face every day, as well as the limited time, resources and budget to ensure good quality support and interventions for those with ALN. </w:t>
      </w:r>
    </w:p>
    <w:p w14:paraId="13168546" w14:textId="77777777" w:rsidR="006F6625" w:rsidRDefault="006F6625" w:rsidP="006F6625">
      <w:pPr>
        <w:rPr>
          <w:color w:val="FF0000"/>
          <w:sz w:val="28"/>
          <w:szCs w:val="28"/>
        </w:rPr>
      </w:pPr>
      <w:r w:rsidRPr="00D94F33">
        <w:rPr>
          <w:color w:val="FF0000"/>
          <w:sz w:val="28"/>
          <w:szCs w:val="28"/>
        </w:rPr>
        <w:t>Link to Teaching Standards and Professional Development</w:t>
      </w:r>
    </w:p>
    <w:p w14:paraId="62039323" w14:textId="77777777" w:rsidR="006F6625" w:rsidRPr="006F6625" w:rsidRDefault="006F6625" w:rsidP="006F6625">
      <w:pPr>
        <w:rPr>
          <w:sz w:val="22"/>
          <w:szCs w:val="22"/>
        </w:rPr>
      </w:pPr>
      <w:r w:rsidRPr="006F6625">
        <w:rPr>
          <w:sz w:val="22"/>
          <w:szCs w:val="22"/>
        </w:rPr>
        <w:t xml:space="preserve">As I am coming to the end of my Initial Teacher Education and am ready to gain my Qualified Teacher Status (QTS) being able to experience the role of the ALNCo and undertake wider reading on the responsibilities they maintain has been insightful. It has informed the way in which I will move forward through my career, ensuring that all children are heard, and making sure my classroom is an inclusive space where all children can feel like they belong. </w:t>
      </w:r>
    </w:p>
    <w:p w14:paraId="3E309535" w14:textId="77777777" w:rsidR="006F6625" w:rsidRPr="006F6625" w:rsidRDefault="006F6625" w:rsidP="006F6625">
      <w:pPr>
        <w:rPr>
          <w:sz w:val="22"/>
          <w:szCs w:val="22"/>
        </w:rPr>
      </w:pPr>
      <w:r w:rsidRPr="006F6625">
        <w:rPr>
          <w:sz w:val="22"/>
          <w:szCs w:val="22"/>
        </w:rPr>
        <w:t>The Professional Standards for Teaching and Learning (Welsh Government, 2017) has direct connections to this journal:</w:t>
      </w:r>
    </w:p>
    <w:p w14:paraId="68D8F6E1" w14:textId="77777777" w:rsidR="006F6625" w:rsidRPr="006F6625" w:rsidRDefault="006F6625" w:rsidP="006F6625">
      <w:pPr>
        <w:pStyle w:val="ListParagraph"/>
        <w:numPr>
          <w:ilvl w:val="0"/>
          <w:numId w:val="1"/>
        </w:numPr>
        <w:spacing w:line="259" w:lineRule="auto"/>
        <w:rPr>
          <w:sz w:val="22"/>
          <w:szCs w:val="22"/>
        </w:rPr>
      </w:pPr>
      <w:r w:rsidRPr="006F6625">
        <w:rPr>
          <w:sz w:val="22"/>
          <w:szCs w:val="22"/>
        </w:rPr>
        <w:t>Pedagogy – Listening to learners to ensure the right support is in place for their needs.</w:t>
      </w:r>
    </w:p>
    <w:p w14:paraId="668413C4" w14:textId="77777777" w:rsidR="006F6625" w:rsidRPr="006F6625" w:rsidRDefault="006F6625" w:rsidP="006F6625">
      <w:pPr>
        <w:pStyle w:val="ListParagraph"/>
        <w:numPr>
          <w:ilvl w:val="0"/>
          <w:numId w:val="1"/>
        </w:numPr>
        <w:spacing w:line="259" w:lineRule="auto"/>
        <w:rPr>
          <w:sz w:val="22"/>
          <w:szCs w:val="22"/>
        </w:rPr>
      </w:pPr>
      <w:r w:rsidRPr="006F6625">
        <w:rPr>
          <w:sz w:val="22"/>
          <w:szCs w:val="22"/>
        </w:rPr>
        <w:t>Collaboration – Working with in-school colleagues to make sure that the right support is being implemented for each child appropriately.</w:t>
      </w:r>
    </w:p>
    <w:p w14:paraId="73F733F8" w14:textId="77777777" w:rsidR="006F6625" w:rsidRPr="006F6625" w:rsidRDefault="006F6625" w:rsidP="006F6625">
      <w:pPr>
        <w:pStyle w:val="ListParagraph"/>
        <w:numPr>
          <w:ilvl w:val="0"/>
          <w:numId w:val="1"/>
        </w:numPr>
        <w:spacing w:line="259" w:lineRule="auto"/>
        <w:rPr>
          <w:sz w:val="22"/>
          <w:szCs w:val="22"/>
        </w:rPr>
      </w:pPr>
      <w:r w:rsidRPr="006F6625">
        <w:rPr>
          <w:sz w:val="22"/>
          <w:szCs w:val="22"/>
        </w:rPr>
        <w:t>Professional Learning – Working with professional networks and communities to enlist the right help for different needs.</w:t>
      </w:r>
    </w:p>
    <w:p w14:paraId="6D91B544" w14:textId="77777777" w:rsidR="006F6625" w:rsidRPr="006F6625" w:rsidRDefault="006F6625" w:rsidP="006F6625">
      <w:pPr>
        <w:pStyle w:val="ListParagraph"/>
        <w:numPr>
          <w:ilvl w:val="0"/>
          <w:numId w:val="1"/>
        </w:numPr>
        <w:spacing w:line="259" w:lineRule="auto"/>
        <w:rPr>
          <w:sz w:val="22"/>
          <w:szCs w:val="22"/>
        </w:rPr>
      </w:pPr>
      <w:r w:rsidRPr="006F6625">
        <w:rPr>
          <w:sz w:val="22"/>
          <w:szCs w:val="22"/>
        </w:rPr>
        <w:t>Innovation – Evaluating the impact of changes in practice through PCRs.</w:t>
      </w:r>
    </w:p>
    <w:p w14:paraId="09E3DB6E" w14:textId="77777777" w:rsidR="006F6625" w:rsidRPr="006F6625" w:rsidRDefault="006F6625" w:rsidP="006F6625">
      <w:pPr>
        <w:pStyle w:val="ListParagraph"/>
        <w:numPr>
          <w:ilvl w:val="0"/>
          <w:numId w:val="1"/>
        </w:numPr>
        <w:spacing w:line="259" w:lineRule="auto"/>
        <w:rPr>
          <w:sz w:val="22"/>
          <w:szCs w:val="22"/>
        </w:rPr>
      </w:pPr>
      <w:r w:rsidRPr="006F6625">
        <w:rPr>
          <w:sz w:val="22"/>
          <w:szCs w:val="22"/>
        </w:rPr>
        <w:t>Leadership – Leading colleagues, projects and programmes to ensure all staff are aware of ways to support children with ALN.</w:t>
      </w:r>
    </w:p>
    <w:p w14:paraId="0565C9D4" w14:textId="77777777" w:rsidR="006F6625" w:rsidRPr="006F6625" w:rsidRDefault="006F6625" w:rsidP="006F6625">
      <w:pPr>
        <w:rPr>
          <w:sz w:val="22"/>
          <w:szCs w:val="22"/>
        </w:rPr>
      </w:pPr>
      <w:r w:rsidRPr="006F6625">
        <w:rPr>
          <w:noProof/>
          <w:sz w:val="22"/>
          <w:szCs w:val="22"/>
        </w:rPr>
        <w:drawing>
          <wp:anchor distT="0" distB="0" distL="114300" distR="114300" simplePos="0" relativeHeight="251666432" behindDoc="1" locked="0" layoutInCell="1" allowOverlap="1" wp14:anchorId="46A9A13B" wp14:editId="458D53B4">
            <wp:simplePos x="0" y="0"/>
            <wp:positionH relativeFrom="margin">
              <wp:align>center</wp:align>
            </wp:positionH>
            <wp:positionV relativeFrom="paragraph">
              <wp:posOffset>112395</wp:posOffset>
            </wp:positionV>
            <wp:extent cx="1752600" cy="1721672"/>
            <wp:effectExtent l="0" t="0" r="0" b="0"/>
            <wp:wrapTight wrapText="bothSides">
              <wp:wrapPolygon edited="0">
                <wp:start x="0" y="0"/>
                <wp:lineTo x="0" y="21273"/>
                <wp:lineTo x="21365" y="21273"/>
                <wp:lineTo x="21365" y="0"/>
                <wp:lineTo x="0" y="0"/>
              </wp:wrapPolygon>
            </wp:wrapTight>
            <wp:docPr id="76088273" name="Picture 5" descr="A circular diagram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8273" name="Picture 5" descr="A circular diagram with colorful circl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2600" cy="1721672"/>
                    </a:xfrm>
                    <a:prstGeom prst="rect">
                      <a:avLst/>
                    </a:prstGeom>
                    <a:noFill/>
                  </pic:spPr>
                </pic:pic>
              </a:graphicData>
            </a:graphic>
            <wp14:sizeRelH relativeFrom="page">
              <wp14:pctWidth>0</wp14:pctWidth>
            </wp14:sizeRelH>
            <wp14:sizeRelV relativeFrom="page">
              <wp14:pctHeight>0</wp14:pctHeight>
            </wp14:sizeRelV>
          </wp:anchor>
        </w:drawing>
      </w:r>
    </w:p>
    <w:p w14:paraId="2CFC8CB4" w14:textId="77777777" w:rsidR="006F6625" w:rsidRPr="006F6625" w:rsidRDefault="006F6625" w:rsidP="006F6625">
      <w:pPr>
        <w:rPr>
          <w:sz w:val="22"/>
          <w:szCs w:val="22"/>
        </w:rPr>
      </w:pPr>
    </w:p>
    <w:p w14:paraId="6FAEA231" w14:textId="77777777" w:rsidR="006F6625" w:rsidRPr="006F6625" w:rsidRDefault="006F6625" w:rsidP="006F6625">
      <w:pPr>
        <w:rPr>
          <w:sz w:val="22"/>
          <w:szCs w:val="22"/>
        </w:rPr>
      </w:pPr>
    </w:p>
    <w:p w14:paraId="1991129C" w14:textId="77777777" w:rsidR="006F6625" w:rsidRPr="006F6625" w:rsidRDefault="006F6625" w:rsidP="006F6625">
      <w:pPr>
        <w:rPr>
          <w:sz w:val="22"/>
          <w:szCs w:val="22"/>
        </w:rPr>
      </w:pPr>
    </w:p>
    <w:p w14:paraId="6D83B838" w14:textId="36A746B7" w:rsidR="006F6625" w:rsidRPr="006F6625" w:rsidRDefault="006F6625" w:rsidP="006F6625">
      <w:pPr>
        <w:rPr>
          <w:sz w:val="22"/>
          <w:szCs w:val="22"/>
        </w:rPr>
      </w:pPr>
      <w:r w:rsidRPr="006F6625">
        <w:rPr>
          <w:noProof/>
          <w:sz w:val="22"/>
          <w:szCs w:val="22"/>
        </w:rPr>
        <mc:AlternateContent>
          <mc:Choice Requires="wps">
            <w:drawing>
              <wp:anchor distT="0" distB="0" distL="114300" distR="114300" simplePos="0" relativeHeight="251667456" behindDoc="0" locked="0" layoutInCell="1" allowOverlap="1" wp14:anchorId="7FC3EB2D" wp14:editId="4CFED72F">
                <wp:simplePos x="0" y="0"/>
                <wp:positionH relativeFrom="column">
                  <wp:posOffset>3672840</wp:posOffset>
                </wp:positionH>
                <wp:positionV relativeFrom="paragraph">
                  <wp:posOffset>218440</wp:posOffset>
                </wp:positionV>
                <wp:extent cx="1318260" cy="472440"/>
                <wp:effectExtent l="0" t="0" r="0" b="3810"/>
                <wp:wrapNone/>
                <wp:docPr id="200264403" name="Text Box 6"/>
                <wp:cNvGraphicFramePr/>
                <a:graphic xmlns:a="http://schemas.openxmlformats.org/drawingml/2006/main">
                  <a:graphicData uri="http://schemas.microsoft.com/office/word/2010/wordprocessingShape">
                    <wps:wsp>
                      <wps:cNvSpPr txBox="1"/>
                      <wps:spPr>
                        <a:xfrm>
                          <a:off x="0" y="0"/>
                          <a:ext cx="1318260" cy="472440"/>
                        </a:xfrm>
                        <a:prstGeom prst="rect">
                          <a:avLst/>
                        </a:prstGeom>
                        <a:noFill/>
                        <a:ln w="6350">
                          <a:noFill/>
                        </a:ln>
                      </wps:spPr>
                      <wps:txbx>
                        <w:txbxContent>
                          <w:p w14:paraId="3A22F06F" w14:textId="77777777" w:rsidR="006F6625" w:rsidRDefault="006F6625" w:rsidP="006F6625">
                            <w:r>
                              <w:t>(Research Gate,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3EB2D" id="Text Box 6" o:spid="_x0000_s1031" type="#_x0000_t202" style="position:absolute;margin-left:289.2pt;margin-top:17.2pt;width:103.8pt;height:3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" filled="f" stroked="f" strokeweight=".5pt">
                <v:textbox>
                  <w:txbxContent>
                    <w:p w14:paraId="3A22F06F" w14:textId="77777777" w:rsidR="006F6625" w:rsidRDefault="006F6625" w:rsidP="006F6625">
                      <w:r>
                        <w:t>(Research Gate, 2025)</w:t>
                      </w:r>
                    </w:p>
                  </w:txbxContent>
                </v:textbox>
              </v:shape>
            </w:pict>
          </mc:Fallback>
        </mc:AlternateContent>
      </w:r>
    </w:p>
    <w:p w14:paraId="713F3C78" w14:textId="2FFDCCD1" w:rsidR="006F6625" w:rsidRPr="006F6625" w:rsidRDefault="006F6625" w:rsidP="006F6625">
      <w:pPr>
        <w:rPr>
          <w:sz w:val="22"/>
          <w:szCs w:val="22"/>
        </w:rPr>
      </w:pPr>
    </w:p>
    <w:p w14:paraId="21FFB8D0" w14:textId="77777777" w:rsidR="006F6625" w:rsidRPr="006F6625" w:rsidRDefault="006F6625" w:rsidP="006F6625">
      <w:pPr>
        <w:rPr>
          <w:sz w:val="22"/>
          <w:szCs w:val="22"/>
        </w:rPr>
      </w:pPr>
    </w:p>
    <w:p w14:paraId="6A61C8B8" w14:textId="77777777" w:rsidR="006F6625" w:rsidRPr="006F6625" w:rsidRDefault="006F6625" w:rsidP="006F6625">
      <w:pPr>
        <w:rPr>
          <w:sz w:val="22"/>
          <w:szCs w:val="22"/>
        </w:rPr>
      </w:pPr>
      <w:r w:rsidRPr="006F6625">
        <w:rPr>
          <w:sz w:val="22"/>
          <w:szCs w:val="22"/>
        </w:rPr>
        <w:t>My Professional Targets:</w:t>
      </w:r>
    </w:p>
    <w:p w14:paraId="445E2DC9" w14:textId="77777777" w:rsidR="006F6625" w:rsidRPr="006F6625" w:rsidRDefault="006F6625" w:rsidP="006F6625">
      <w:pPr>
        <w:pStyle w:val="ListParagraph"/>
        <w:numPr>
          <w:ilvl w:val="0"/>
          <w:numId w:val="2"/>
        </w:numPr>
        <w:spacing w:line="259" w:lineRule="auto"/>
        <w:rPr>
          <w:sz w:val="22"/>
          <w:szCs w:val="22"/>
        </w:rPr>
      </w:pPr>
      <w:r w:rsidRPr="006F6625">
        <w:rPr>
          <w:sz w:val="22"/>
          <w:szCs w:val="22"/>
        </w:rPr>
        <w:t>Use pupil voice as a driver for decisions I make in the classroom.</w:t>
      </w:r>
    </w:p>
    <w:p w14:paraId="6C0F43EB" w14:textId="77777777" w:rsidR="006F6625" w:rsidRPr="006F6625" w:rsidRDefault="006F6625" w:rsidP="006F6625">
      <w:pPr>
        <w:pStyle w:val="ListParagraph"/>
        <w:numPr>
          <w:ilvl w:val="0"/>
          <w:numId w:val="2"/>
        </w:numPr>
        <w:spacing w:line="259" w:lineRule="auto"/>
        <w:rPr>
          <w:sz w:val="22"/>
          <w:szCs w:val="22"/>
        </w:rPr>
      </w:pPr>
      <w:r w:rsidRPr="006F6625">
        <w:rPr>
          <w:sz w:val="22"/>
          <w:szCs w:val="22"/>
        </w:rPr>
        <w:lastRenderedPageBreak/>
        <w:t>Continue with wider reading to ensure that I am developing my knowledge on supporting learners with ALN.</w:t>
      </w:r>
    </w:p>
    <w:p w14:paraId="5C5F4FC3" w14:textId="20AD8EA7" w:rsidR="006F6625" w:rsidRPr="006F6625" w:rsidRDefault="006F6625" w:rsidP="006F6625">
      <w:pPr>
        <w:pStyle w:val="ListParagraph"/>
        <w:numPr>
          <w:ilvl w:val="0"/>
          <w:numId w:val="2"/>
        </w:numPr>
        <w:rPr>
          <w:sz w:val="20"/>
          <w:szCs w:val="20"/>
        </w:rPr>
      </w:pPr>
      <w:r w:rsidRPr="006F6625">
        <w:rPr>
          <w:sz w:val="22"/>
          <w:szCs w:val="22"/>
        </w:rPr>
        <w:t>Actively collaborate with school staff and the ALNCo to ensure I am providing the right support and taking the correct steps when dealing with children with needs.</w:t>
      </w:r>
    </w:p>
    <w:p w14:paraId="4E2D2DA9" w14:textId="16A493AC" w:rsidR="006F6625" w:rsidRDefault="006F6625" w:rsidP="006F6625">
      <w:pPr>
        <w:rPr>
          <w:b/>
          <w:bCs/>
          <w:sz w:val="28"/>
          <w:szCs w:val="28"/>
        </w:rPr>
      </w:pPr>
      <w:r w:rsidRPr="006F6625">
        <w:rPr>
          <w:b/>
          <w:bCs/>
          <w:sz w:val="28"/>
          <w:szCs w:val="28"/>
        </w:rPr>
        <w:t>References</w:t>
      </w:r>
    </w:p>
    <w:p w14:paraId="79636E20" w14:textId="77777777" w:rsidR="006F6625" w:rsidRPr="006F6625" w:rsidRDefault="006F6625" w:rsidP="006F6625">
      <w:pPr>
        <w:rPr>
          <w:sz w:val="22"/>
          <w:szCs w:val="22"/>
        </w:rPr>
      </w:pPr>
      <w:r w:rsidRPr="006F6625">
        <w:rPr>
          <w:sz w:val="22"/>
          <w:szCs w:val="22"/>
        </w:rPr>
        <w:t xml:space="preserve">Children in Wales (2025) </w:t>
      </w:r>
      <w:r w:rsidRPr="006F6625">
        <w:rPr>
          <w:i/>
          <w:iCs/>
          <w:sz w:val="22"/>
          <w:szCs w:val="22"/>
        </w:rPr>
        <w:t xml:space="preserve">Children’s Rights. </w:t>
      </w:r>
      <w:r w:rsidRPr="006F6625">
        <w:rPr>
          <w:sz w:val="22"/>
          <w:szCs w:val="22"/>
        </w:rPr>
        <w:t xml:space="preserve">Available at: </w:t>
      </w:r>
      <w:hyperlink r:id="rId11" w:history="1">
        <w:r w:rsidRPr="006F6625">
          <w:rPr>
            <w:rStyle w:val="Hyperlink"/>
            <w:sz w:val="22"/>
            <w:szCs w:val="22"/>
          </w:rPr>
          <w:t>https://www.childreninwales.org.uk/children-young-people/young-wales/our-work/childrens-rights/</w:t>
        </w:r>
      </w:hyperlink>
      <w:r w:rsidRPr="006F6625">
        <w:rPr>
          <w:sz w:val="22"/>
          <w:szCs w:val="22"/>
        </w:rPr>
        <w:t xml:space="preserve"> (Accessed: 13 May 2025). </w:t>
      </w:r>
    </w:p>
    <w:p w14:paraId="7684C0A0" w14:textId="77777777" w:rsidR="006F6625" w:rsidRPr="006F6625" w:rsidRDefault="006F6625" w:rsidP="006F6625">
      <w:pPr>
        <w:rPr>
          <w:sz w:val="22"/>
          <w:szCs w:val="22"/>
        </w:rPr>
      </w:pPr>
      <w:r w:rsidRPr="006F6625">
        <w:rPr>
          <w:sz w:val="22"/>
          <w:szCs w:val="22"/>
        </w:rPr>
        <w:t xml:space="preserve">Eton Academy (2024) </w:t>
      </w:r>
      <w:r w:rsidRPr="006F6625">
        <w:rPr>
          <w:i/>
          <w:iCs/>
          <w:sz w:val="22"/>
          <w:szCs w:val="22"/>
        </w:rPr>
        <w:t xml:space="preserve">The Role of SEND Coordinators in Ensuring Success for Every Child. </w:t>
      </w:r>
      <w:r w:rsidRPr="006F6625">
        <w:rPr>
          <w:sz w:val="22"/>
          <w:szCs w:val="22"/>
        </w:rPr>
        <w:t xml:space="preserve">Available at: </w:t>
      </w:r>
      <w:hyperlink r:id="rId12" w:history="1">
        <w:r w:rsidRPr="006F6625">
          <w:rPr>
            <w:rStyle w:val="Hyperlink"/>
            <w:sz w:val="22"/>
            <w:szCs w:val="22"/>
          </w:rPr>
          <w:t>https://www.eton-academy.uk/post/the-role-of-send-coordinators</w:t>
        </w:r>
      </w:hyperlink>
      <w:r w:rsidRPr="006F6625">
        <w:rPr>
          <w:sz w:val="22"/>
          <w:szCs w:val="22"/>
        </w:rPr>
        <w:t xml:space="preserve"> (Accessed: 13 May 2025).</w:t>
      </w:r>
    </w:p>
    <w:p w14:paraId="5DDEB5D5" w14:textId="77777777" w:rsidR="006F6625" w:rsidRPr="006F6625" w:rsidRDefault="006F6625" w:rsidP="006F6625">
      <w:pPr>
        <w:rPr>
          <w:sz w:val="22"/>
          <w:szCs w:val="22"/>
        </w:rPr>
      </w:pPr>
      <w:r w:rsidRPr="006F6625">
        <w:rPr>
          <w:sz w:val="22"/>
          <w:szCs w:val="22"/>
        </w:rPr>
        <w:t xml:space="preserve">Foster, P. and Borrett, A. (2025) ‘UK school budgets eroded by spiralling special needs costs, report shows’, </w:t>
      </w:r>
      <w:r w:rsidRPr="006F6625">
        <w:rPr>
          <w:i/>
          <w:iCs/>
          <w:sz w:val="22"/>
          <w:szCs w:val="22"/>
        </w:rPr>
        <w:t>Financial Times</w:t>
      </w:r>
      <w:r w:rsidRPr="006F6625">
        <w:rPr>
          <w:sz w:val="22"/>
          <w:szCs w:val="22"/>
        </w:rPr>
        <w:t xml:space="preserve">, 8 January. Available at: </w:t>
      </w:r>
      <w:hyperlink r:id="rId13" w:history="1">
        <w:r w:rsidRPr="006F6625">
          <w:rPr>
            <w:rStyle w:val="Hyperlink"/>
            <w:sz w:val="22"/>
            <w:szCs w:val="22"/>
          </w:rPr>
          <w:t>https://www.ft.com/content/956da0d5-3ece-4b5a-b90a-f3a9f355adfa?utm_source</w:t>
        </w:r>
      </w:hyperlink>
      <w:r w:rsidRPr="006F6625">
        <w:rPr>
          <w:sz w:val="22"/>
          <w:szCs w:val="22"/>
        </w:rPr>
        <w:t xml:space="preserve"> (Accessed: 14 May 2025).</w:t>
      </w:r>
    </w:p>
    <w:p w14:paraId="43F28206" w14:textId="77777777" w:rsidR="006F6625" w:rsidRPr="006F6625" w:rsidRDefault="006F6625" w:rsidP="006F6625">
      <w:pPr>
        <w:rPr>
          <w:sz w:val="22"/>
          <w:szCs w:val="22"/>
        </w:rPr>
      </w:pPr>
      <w:r w:rsidRPr="006F6625">
        <w:rPr>
          <w:sz w:val="22"/>
          <w:szCs w:val="22"/>
        </w:rPr>
        <w:t xml:space="preserve">Lewis, T.F. (2017) </w:t>
      </w:r>
      <w:r w:rsidRPr="006F6625">
        <w:rPr>
          <w:i/>
          <w:iCs/>
          <w:sz w:val="22"/>
          <w:szCs w:val="22"/>
        </w:rPr>
        <w:t xml:space="preserve">Special Educational Needs Coordinator (SENCO) Wellbeing: A Mixed Methods Exploration of Workplace Demands and Effective Coping Actions. </w:t>
      </w:r>
      <w:r w:rsidRPr="006F6625">
        <w:rPr>
          <w:sz w:val="22"/>
          <w:szCs w:val="22"/>
        </w:rPr>
        <w:t xml:space="preserve">University of Birmingham: DISN. Available at: </w:t>
      </w:r>
      <w:hyperlink r:id="rId14" w:history="1">
        <w:r w:rsidRPr="006F6625">
          <w:rPr>
            <w:rStyle w:val="Hyperlink"/>
            <w:sz w:val="22"/>
            <w:szCs w:val="22"/>
          </w:rPr>
          <w:t>https://etheses.bham.ac.uk//id/eprint/7781/1/Lewis17ApEd%26ChildPsyD_vol_1.pdf</w:t>
        </w:r>
      </w:hyperlink>
      <w:r w:rsidRPr="006F6625">
        <w:rPr>
          <w:sz w:val="22"/>
          <w:szCs w:val="22"/>
        </w:rPr>
        <w:t xml:space="preserve"> (Accessed: 13 May 2025). </w:t>
      </w:r>
    </w:p>
    <w:p w14:paraId="4972EB42" w14:textId="77777777" w:rsidR="006F6625" w:rsidRPr="006F6625" w:rsidRDefault="006F6625" w:rsidP="006F6625">
      <w:pPr>
        <w:rPr>
          <w:sz w:val="22"/>
          <w:szCs w:val="22"/>
        </w:rPr>
      </w:pPr>
      <w:r w:rsidRPr="006F6625">
        <w:rPr>
          <w:sz w:val="22"/>
          <w:szCs w:val="22"/>
        </w:rPr>
        <w:t xml:space="preserve">Miles, J. (2023) </w:t>
      </w:r>
      <w:r w:rsidRPr="006F6625">
        <w:rPr>
          <w:i/>
          <w:iCs/>
          <w:sz w:val="22"/>
          <w:szCs w:val="22"/>
        </w:rPr>
        <w:t xml:space="preserve">Written Statement: Additional Learning Needs and Education Tribunal (Wales) Act 2018 Implementation. </w:t>
      </w:r>
      <w:r w:rsidRPr="006F6625">
        <w:rPr>
          <w:sz w:val="22"/>
          <w:szCs w:val="22"/>
        </w:rPr>
        <w:t xml:space="preserve">Available at: </w:t>
      </w:r>
      <w:hyperlink r:id="rId15" w:history="1">
        <w:r w:rsidRPr="006F6625">
          <w:rPr>
            <w:rStyle w:val="Hyperlink"/>
            <w:sz w:val="22"/>
            <w:szCs w:val="22"/>
          </w:rPr>
          <w:t>https://www.gov.wales/written-statement-additional-learning-needs-and-education-tribunal-wales-act-2018-implementation</w:t>
        </w:r>
      </w:hyperlink>
      <w:r w:rsidRPr="006F6625">
        <w:rPr>
          <w:sz w:val="22"/>
          <w:szCs w:val="22"/>
        </w:rPr>
        <w:t xml:space="preserve"> (Accessed: 13 May 2025).</w:t>
      </w:r>
    </w:p>
    <w:p w14:paraId="58B81CF7" w14:textId="77777777" w:rsidR="006F6625" w:rsidRPr="006F6625" w:rsidRDefault="006F6625" w:rsidP="006F6625">
      <w:pPr>
        <w:rPr>
          <w:sz w:val="22"/>
          <w:szCs w:val="22"/>
        </w:rPr>
      </w:pPr>
      <w:r w:rsidRPr="006F6625">
        <w:rPr>
          <w:sz w:val="22"/>
          <w:szCs w:val="22"/>
        </w:rPr>
        <w:t xml:space="preserve">NAHT Cymru (2024) </w:t>
      </w:r>
      <w:r w:rsidRPr="006F6625">
        <w:rPr>
          <w:i/>
          <w:iCs/>
          <w:sz w:val="22"/>
          <w:szCs w:val="22"/>
        </w:rPr>
        <w:t xml:space="preserve">More Welsh schools facing deficits amid cuts to staff and support, says NAHT Cymru. </w:t>
      </w:r>
      <w:r w:rsidRPr="006F6625">
        <w:rPr>
          <w:sz w:val="22"/>
          <w:szCs w:val="22"/>
        </w:rPr>
        <w:t xml:space="preserve">Available at: </w:t>
      </w:r>
      <w:hyperlink r:id="rId16" w:history="1">
        <w:r w:rsidRPr="006F6625">
          <w:rPr>
            <w:rStyle w:val="Hyperlink"/>
            <w:sz w:val="22"/>
            <w:szCs w:val="22"/>
          </w:rPr>
          <w:t>https://www.naht.org.uk/About-Us/NAHT-Cymru/ArtMID/606/ArticleID/2528/More-Welsh-schools-facing-deficits-amid-cuts-to-staff-and-support-says-NAHT-Cymru</w:t>
        </w:r>
      </w:hyperlink>
      <w:r w:rsidRPr="006F6625">
        <w:rPr>
          <w:sz w:val="22"/>
          <w:szCs w:val="22"/>
        </w:rPr>
        <w:t xml:space="preserve"> (Accessed: 14 May 2025).</w:t>
      </w:r>
    </w:p>
    <w:p w14:paraId="2A3C0F57" w14:textId="77777777" w:rsidR="006F6625" w:rsidRPr="006F6625" w:rsidRDefault="006F6625" w:rsidP="006F6625">
      <w:pPr>
        <w:rPr>
          <w:sz w:val="22"/>
          <w:szCs w:val="22"/>
        </w:rPr>
      </w:pPr>
      <w:r w:rsidRPr="006F6625">
        <w:rPr>
          <w:sz w:val="22"/>
          <w:szCs w:val="22"/>
        </w:rPr>
        <w:t xml:space="preserve">Research Gate (2025) </w:t>
      </w:r>
      <w:r w:rsidRPr="006F6625">
        <w:rPr>
          <w:i/>
          <w:iCs/>
          <w:sz w:val="22"/>
          <w:szCs w:val="22"/>
        </w:rPr>
        <w:t xml:space="preserve">The Curriculum Journal. </w:t>
      </w:r>
      <w:r w:rsidRPr="006F6625">
        <w:rPr>
          <w:sz w:val="22"/>
          <w:szCs w:val="22"/>
        </w:rPr>
        <w:t xml:space="preserve">Available at: </w:t>
      </w:r>
      <w:hyperlink r:id="rId17" w:history="1">
        <w:r w:rsidRPr="006F6625">
          <w:rPr>
            <w:rStyle w:val="Hyperlink"/>
            <w:sz w:val="22"/>
            <w:szCs w:val="22"/>
          </w:rPr>
          <w:t>https://www.researchgate.net/figure/Diagram-to-illustrate-the-professional-standards-for-teaching-and-leadership-in-Wales_fig1_358903545</w:t>
        </w:r>
      </w:hyperlink>
      <w:r w:rsidRPr="006F6625">
        <w:rPr>
          <w:sz w:val="22"/>
          <w:szCs w:val="22"/>
        </w:rPr>
        <w:t xml:space="preserve"> (Accessed: 14 May 2025).</w:t>
      </w:r>
    </w:p>
    <w:p w14:paraId="5D254DC0" w14:textId="77777777" w:rsidR="006F6625" w:rsidRPr="006F6625" w:rsidRDefault="006F6625" w:rsidP="006F6625">
      <w:pPr>
        <w:rPr>
          <w:sz w:val="22"/>
          <w:szCs w:val="22"/>
        </w:rPr>
      </w:pPr>
      <w:r w:rsidRPr="006F6625">
        <w:rPr>
          <w:sz w:val="22"/>
          <w:szCs w:val="22"/>
        </w:rPr>
        <w:t xml:space="preserve">Shevlin, M. and Flynn, P.K. (2011) ‘School Leadership for Special Educational Needs’, in O’Sullivan, H. and West-Burnham, J. (eds) </w:t>
      </w:r>
      <w:r w:rsidRPr="006F6625">
        <w:rPr>
          <w:i/>
          <w:iCs/>
          <w:sz w:val="22"/>
          <w:szCs w:val="22"/>
        </w:rPr>
        <w:t xml:space="preserve">Leading and Managing School. </w:t>
      </w:r>
      <w:r w:rsidRPr="006F6625">
        <w:rPr>
          <w:sz w:val="22"/>
          <w:szCs w:val="22"/>
        </w:rPr>
        <w:t xml:space="preserve">London: Sage. </w:t>
      </w:r>
    </w:p>
    <w:p w14:paraId="7B24B416" w14:textId="77777777" w:rsidR="006F6625" w:rsidRPr="006F6625" w:rsidRDefault="006F6625" w:rsidP="006F6625">
      <w:pPr>
        <w:rPr>
          <w:sz w:val="22"/>
          <w:szCs w:val="22"/>
        </w:rPr>
      </w:pPr>
      <w:r w:rsidRPr="006F6625">
        <w:rPr>
          <w:sz w:val="22"/>
          <w:szCs w:val="22"/>
        </w:rPr>
        <w:t xml:space="preserve">Swansea Council (2023) </w:t>
      </w:r>
      <w:r w:rsidRPr="006F6625">
        <w:rPr>
          <w:i/>
          <w:iCs/>
          <w:sz w:val="22"/>
          <w:szCs w:val="22"/>
        </w:rPr>
        <w:t xml:space="preserve">ALN – Person Centred Review. </w:t>
      </w:r>
      <w:r w:rsidRPr="006F6625">
        <w:rPr>
          <w:sz w:val="22"/>
          <w:szCs w:val="22"/>
        </w:rPr>
        <w:t xml:space="preserve">Available at: </w:t>
      </w:r>
      <w:hyperlink r:id="rId18" w:anchor=":~:text=A%20Person%20Centred%20Review%20(PCR,the%20centre%20of%20the%20process" w:history="1">
        <w:r w:rsidRPr="006F6625">
          <w:rPr>
            <w:rStyle w:val="Hyperlink"/>
            <w:sz w:val="22"/>
            <w:szCs w:val="22"/>
          </w:rPr>
          <w:t>https://www.swansea.gov.uk/article/21503/ALN---Person-Centred-Review#:~:text=A%20Person%20Centred%20Review%20(PCR,the%20centre%20of%20the%20process</w:t>
        </w:r>
      </w:hyperlink>
      <w:r w:rsidRPr="006F6625">
        <w:rPr>
          <w:sz w:val="22"/>
          <w:szCs w:val="22"/>
        </w:rPr>
        <w:t xml:space="preserve"> (Accessed: 13 May 2025).</w:t>
      </w:r>
    </w:p>
    <w:p w14:paraId="4A1D9B10" w14:textId="77777777" w:rsidR="006F6625" w:rsidRPr="006F6625" w:rsidRDefault="006F6625" w:rsidP="006F6625">
      <w:pPr>
        <w:rPr>
          <w:sz w:val="22"/>
          <w:szCs w:val="22"/>
        </w:rPr>
      </w:pPr>
      <w:proofErr w:type="spellStart"/>
      <w:r w:rsidRPr="006F6625">
        <w:rPr>
          <w:sz w:val="22"/>
          <w:szCs w:val="22"/>
        </w:rPr>
        <w:t>Unicef</w:t>
      </w:r>
      <w:proofErr w:type="spellEnd"/>
      <w:r w:rsidRPr="006F6625">
        <w:rPr>
          <w:sz w:val="22"/>
          <w:szCs w:val="22"/>
        </w:rPr>
        <w:t xml:space="preserve"> (2025) </w:t>
      </w:r>
      <w:r w:rsidRPr="006F6625">
        <w:rPr>
          <w:i/>
          <w:iCs/>
          <w:sz w:val="22"/>
          <w:szCs w:val="22"/>
        </w:rPr>
        <w:t xml:space="preserve">Convention on the Rights of the Child. </w:t>
      </w:r>
      <w:r w:rsidRPr="006F6625">
        <w:rPr>
          <w:sz w:val="22"/>
          <w:szCs w:val="22"/>
        </w:rPr>
        <w:t xml:space="preserve">Available at: </w:t>
      </w:r>
      <w:hyperlink r:id="rId19" w:history="1">
        <w:r w:rsidRPr="006F6625">
          <w:rPr>
            <w:rStyle w:val="Hyperlink"/>
            <w:sz w:val="22"/>
            <w:szCs w:val="22"/>
          </w:rPr>
          <w:t>https://www.unicef.org/child-rights-convention</w:t>
        </w:r>
      </w:hyperlink>
      <w:r w:rsidRPr="006F6625">
        <w:rPr>
          <w:sz w:val="22"/>
          <w:szCs w:val="22"/>
        </w:rPr>
        <w:t xml:space="preserve"> (Accessed: 13 May 2025).</w:t>
      </w:r>
    </w:p>
    <w:p w14:paraId="6CD2A461" w14:textId="77777777" w:rsidR="006F6625" w:rsidRPr="006F6625" w:rsidRDefault="006F6625" w:rsidP="006F6625">
      <w:pPr>
        <w:rPr>
          <w:sz w:val="22"/>
          <w:szCs w:val="22"/>
        </w:rPr>
      </w:pPr>
      <w:r w:rsidRPr="006F6625">
        <w:rPr>
          <w:sz w:val="22"/>
          <w:szCs w:val="22"/>
        </w:rPr>
        <w:lastRenderedPageBreak/>
        <w:t xml:space="preserve">Welsh Government (2015a) </w:t>
      </w:r>
      <w:r w:rsidRPr="006F6625">
        <w:rPr>
          <w:i/>
          <w:iCs/>
          <w:sz w:val="22"/>
          <w:szCs w:val="22"/>
        </w:rPr>
        <w:t xml:space="preserve">Social Services and Well-being (Wales) Act 2014. </w:t>
      </w:r>
      <w:r w:rsidRPr="006F6625">
        <w:rPr>
          <w:sz w:val="22"/>
          <w:szCs w:val="22"/>
        </w:rPr>
        <w:t xml:space="preserve">Available at: </w:t>
      </w:r>
      <w:hyperlink r:id="rId20" w:history="1">
        <w:r w:rsidRPr="006F6625">
          <w:rPr>
            <w:rStyle w:val="Hyperlink"/>
            <w:sz w:val="22"/>
            <w:szCs w:val="22"/>
          </w:rPr>
          <w:t>https://www.gov.wales/sites/default/files/publications/2019-05/social-services-and-well-being-wales-act-2014-the-essentials.pdf</w:t>
        </w:r>
      </w:hyperlink>
      <w:r w:rsidRPr="006F6625">
        <w:rPr>
          <w:sz w:val="22"/>
          <w:szCs w:val="22"/>
        </w:rPr>
        <w:t xml:space="preserve"> (Accessed: 13 May 2025).</w:t>
      </w:r>
    </w:p>
    <w:p w14:paraId="67F908D5" w14:textId="77777777" w:rsidR="006F6625" w:rsidRPr="006F6625" w:rsidRDefault="006F6625" w:rsidP="006F6625">
      <w:pPr>
        <w:rPr>
          <w:sz w:val="22"/>
          <w:szCs w:val="22"/>
        </w:rPr>
      </w:pPr>
      <w:r w:rsidRPr="006F6625">
        <w:rPr>
          <w:sz w:val="22"/>
          <w:szCs w:val="22"/>
        </w:rPr>
        <w:t xml:space="preserve">Welsh Government (2015b) </w:t>
      </w:r>
      <w:r w:rsidRPr="006F6625">
        <w:rPr>
          <w:i/>
          <w:iCs/>
          <w:sz w:val="22"/>
          <w:szCs w:val="22"/>
        </w:rPr>
        <w:t xml:space="preserve">Person-centred practice in education: a guide for early years, schools and colleges in Wales. </w:t>
      </w:r>
      <w:r w:rsidRPr="006F6625">
        <w:rPr>
          <w:sz w:val="22"/>
          <w:szCs w:val="22"/>
        </w:rPr>
        <w:t xml:space="preserve">Available at: </w:t>
      </w:r>
      <w:hyperlink r:id="rId21" w:history="1">
        <w:r w:rsidRPr="006F6625">
          <w:rPr>
            <w:rStyle w:val="Hyperlink"/>
            <w:sz w:val="22"/>
            <w:szCs w:val="22"/>
          </w:rPr>
          <w:t>https://www.gov.wales/sites/default/files/publications/2019-01/person-centred-practice-in-education-a-guide-for-early-years-schools-and-colleges-in-wales.pdf</w:t>
        </w:r>
      </w:hyperlink>
      <w:r w:rsidRPr="006F6625">
        <w:rPr>
          <w:sz w:val="22"/>
          <w:szCs w:val="22"/>
        </w:rPr>
        <w:t xml:space="preserve"> (Accessed: 13 May 2025). </w:t>
      </w:r>
    </w:p>
    <w:p w14:paraId="57D4CD49" w14:textId="77777777" w:rsidR="006F6625" w:rsidRPr="006F6625" w:rsidRDefault="006F6625" w:rsidP="006F6625">
      <w:pPr>
        <w:rPr>
          <w:sz w:val="22"/>
          <w:szCs w:val="22"/>
        </w:rPr>
      </w:pPr>
      <w:r w:rsidRPr="006F6625">
        <w:rPr>
          <w:sz w:val="22"/>
          <w:szCs w:val="22"/>
        </w:rPr>
        <w:t xml:space="preserve">Welsh Government (2017) </w:t>
      </w:r>
      <w:r w:rsidRPr="006F6625">
        <w:rPr>
          <w:i/>
          <w:iCs/>
          <w:sz w:val="22"/>
          <w:szCs w:val="22"/>
        </w:rPr>
        <w:t xml:space="preserve">Professional standards for teaching and leadership. </w:t>
      </w:r>
      <w:r w:rsidRPr="006F6625">
        <w:rPr>
          <w:sz w:val="22"/>
          <w:szCs w:val="22"/>
        </w:rPr>
        <w:t xml:space="preserve">Available at: </w:t>
      </w:r>
      <w:hyperlink r:id="rId22" w:history="1">
        <w:r w:rsidRPr="006F6625">
          <w:rPr>
            <w:rStyle w:val="Hyperlink"/>
            <w:sz w:val="22"/>
            <w:szCs w:val="22"/>
          </w:rPr>
          <w:t>https://hwb.gov.wales/api/storage/19bc948b-8a3f-41e0-944a-7bf2cadf7d18/professional-standards-for-teaching-and-leadership-interactive-pdf-for-pc.pdf</w:t>
        </w:r>
      </w:hyperlink>
      <w:r w:rsidRPr="006F6625">
        <w:rPr>
          <w:sz w:val="22"/>
          <w:szCs w:val="22"/>
        </w:rPr>
        <w:t xml:space="preserve"> (Accessed: 14 May 2025). </w:t>
      </w:r>
    </w:p>
    <w:p w14:paraId="19D457AB" w14:textId="77777777" w:rsidR="006F6625" w:rsidRPr="006F6625" w:rsidRDefault="006F6625" w:rsidP="006F6625">
      <w:pPr>
        <w:rPr>
          <w:sz w:val="22"/>
          <w:szCs w:val="22"/>
        </w:rPr>
      </w:pPr>
      <w:r w:rsidRPr="006F6625">
        <w:rPr>
          <w:sz w:val="22"/>
          <w:szCs w:val="22"/>
        </w:rPr>
        <w:t xml:space="preserve">Welsh Government (2020) </w:t>
      </w:r>
      <w:r w:rsidRPr="006F6625">
        <w:rPr>
          <w:i/>
          <w:iCs/>
          <w:sz w:val="22"/>
          <w:szCs w:val="22"/>
        </w:rPr>
        <w:t xml:space="preserve">Additional Learning Needs Co-ordinators (Wales) Regulations 2020: children’s rights impact assessment. </w:t>
      </w:r>
      <w:r w:rsidRPr="006F6625">
        <w:rPr>
          <w:sz w:val="22"/>
          <w:szCs w:val="22"/>
        </w:rPr>
        <w:t xml:space="preserve">Available at: </w:t>
      </w:r>
      <w:hyperlink r:id="rId23" w:history="1">
        <w:r w:rsidRPr="006F6625">
          <w:rPr>
            <w:rStyle w:val="Hyperlink"/>
            <w:sz w:val="22"/>
            <w:szCs w:val="22"/>
          </w:rPr>
          <w:t>https://www.gov.wales/additional-learning-needs-co-ordinators-wales-regulations-2020-childrens-rights-impact-assessment</w:t>
        </w:r>
      </w:hyperlink>
      <w:r w:rsidRPr="006F6625">
        <w:rPr>
          <w:sz w:val="22"/>
          <w:szCs w:val="22"/>
        </w:rPr>
        <w:t xml:space="preserve"> (Accessed: 12 May 2025).</w:t>
      </w:r>
    </w:p>
    <w:p w14:paraId="0233EF0D" w14:textId="77777777" w:rsidR="006F6625" w:rsidRPr="006F6625" w:rsidRDefault="006F6625" w:rsidP="006F6625">
      <w:pPr>
        <w:rPr>
          <w:sz w:val="22"/>
          <w:szCs w:val="22"/>
        </w:rPr>
      </w:pPr>
      <w:r w:rsidRPr="006F6625">
        <w:rPr>
          <w:sz w:val="22"/>
          <w:szCs w:val="22"/>
        </w:rPr>
        <w:t xml:space="preserve">Welsh Government (2021a) </w:t>
      </w:r>
      <w:r w:rsidRPr="006F6625">
        <w:rPr>
          <w:i/>
          <w:iCs/>
          <w:sz w:val="22"/>
          <w:szCs w:val="22"/>
        </w:rPr>
        <w:t xml:space="preserve">The Additional Learning Needs Code and regulations: children’s rights impact assessment. </w:t>
      </w:r>
      <w:r w:rsidRPr="006F6625">
        <w:rPr>
          <w:sz w:val="22"/>
          <w:szCs w:val="22"/>
        </w:rPr>
        <w:t xml:space="preserve">Available at: </w:t>
      </w:r>
      <w:hyperlink r:id="rId24" w:history="1">
        <w:r w:rsidRPr="006F6625">
          <w:rPr>
            <w:rStyle w:val="Hyperlink"/>
            <w:sz w:val="22"/>
            <w:szCs w:val="22"/>
          </w:rPr>
          <w:t>https://www.gov.wales/additional-learning-needs-code-and-regulations-childrens-rights-impact-assessment-html</w:t>
        </w:r>
      </w:hyperlink>
      <w:r w:rsidRPr="006F6625">
        <w:rPr>
          <w:sz w:val="22"/>
          <w:szCs w:val="22"/>
        </w:rPr>
        <w:t xml:space="preserve"> (Accessed: 12 May 2025).</w:t>
      </w:r>
    </w:p>
    <w:p w14:paraId="1D66747B" w14:textId="77777777" w:rsidR="006F6625" w:rsidRPr="006F6625" w:rsidRDefault="006F6625" w:rsidP="006F6625">
      <w:pPr>
        <w:rPr>
          <w:sz w:val="22"/>
          <w:szCs w:val="22"/>
        </w:rPr>
      </w:pPr>
      <w:r w:rsidRPr="006F6625">
        <w:rPr>
          <w:sz w:val="22"/>
          <w:szCs w:val="22"/>
        </w:rPr>
        <w:t xml:space="preserve">Welsh Government (2021b) </w:t>
      </w:r>
      <w:r w:rsidRPr="006F6625">
        <w:rPr>
          <w:i/>
          <w:iCs/>
          <w:sz w:val="22"/>
          <w:szCs w:val="22"/>
        </w:rPr>
        <w:t xml:space="preserve">The Additional Learning Needs Code for Wales 2021. </w:t>
      </w:r>
      <w:r w:rsidRPr="006F6625">
        <w:rPr>
          <w:sz w:val="22"/>
          <w:szCs w:val="22"/>
        </w:rPr>
        <w:t xml:space="preserve">Available at: </w:t>
      </w:r>
      <w:hyperlink r:id="rId25" w:history="1">
        <w:r w:rsidRPr="006F6625">
          <w:rPr>
            <w:rStyle w:val="Hyperlink"/>
            <w:sz w:val="22"/>
            <w:szCs w:val="22"/>
          </w:rPr>
          <w:t>https://www.gov.wales/sites/default/files/publications/2024-04/220622-the-additional-learning-needs-code-for-wales-2021%20%282%29.pdf</w:t>
        </w:r>
      </w:hyperlink>
      <w:r w:rsidRPr="006F6625">
        <w:rPr>
          <w:sz w:val="22"/>
          <w:szCs w:val="22"/>
        </w:rPr>
        <w:t xml:space="preserve"> (Accessed: 12 May 2025).</w:t>
      </w:r>
    </w:p>
    <w:p w14:paraId="7E8F5358" w14:textId="77777777" w:rsidR="006F6625" w:rsidRPr="006F6625" w:rsidRDefault="006F6625" w:rsidP="006F6625">
      <w:pPr>
        <w:rPr>
          <w:sz w:val="22"/>
          <w:szCs w:val="22"/>
        </w:rPr>
      </w:pPr>
      <w:r w:rsidRPr="006F6625">
        <w:rPr>
          <w:sz w:val="22"/>
          <w:szCs w:val="22"/>
        </w:rPr>
        <w:t xml:space="preserve">Welsh Government (2022) </w:t>
      </w:r>
      <w:r w:rsidRPr="006F6625">
        <w:rPr>
          <w:i/>
          <w:iCs/>
          <w:sz w:val="22"/>
          <w:szCs w:val="22"/>
        </w:rPr>
        <w:t xml:space="preserve">The additional learning needs transformation programme: frequently asked questions. </w:t>
      </w:r>
      <w:r w:rsidRPr="006F6625">
        <w:rPr>
          <w:sz w:val="22"/>
          <w:szCs w:val="22"/>
        </w:rPr>
        <w:t xml:space="preserve">Available at: </w:t>
      </w:r>
      <w:hyperlink r:id="rId26" w:history="1">
        <w:r w:rsidRPr="006F6625">
          <w:rPr>
            <w:rStyle w:val="Hyperlink"/>
            <w:sz w:val="22"/>
            <w:szCs w:val="22"/>
          </w:rPr>
          <w:t>https://www.gov.wales/additional-learning-needs-transformation-programme-frequently-asked-questions-html</w:t>
        </w:r>
      </w:hyperlink>
      <w:r w:rsidRPr="006F6625">
        <w:rPr>
          <w:sz w:val="22"/>
          <w:szCs w:val="22"/>
        </w:rPr>
        <w:t xml:space="preserve"> (Accessed: 12 May 2025).</w:t>
      </w:r>
    </w:p>
    <w:p w14:paraId="5B7D64CF" w14:textId="77777777" w:rsidR="006F6625" w:rsidRPr="006F6625" w:rsidRDefault="006F6625" w:rsidP="006F6625">
      <w:pPr>
        <w:rPr>
          <w:sz w:val="22"/>
          <w:szCs w:val="22"/>
        </w:rPr>
      </w:pPr>
      <w:r w:rsidRPr="006F6625">
        <w:rPr>
          <w:sz w:val="22"/>
          <w:szCs w:val="22"/>
        </w:rPr>
        <w:t xml:space="preserve">Welsh Government (2023) </w:t>
      </w:r>
      <w:r w:rsidRPr="006F6625">
        <w:rPr>
          <w:i/>
          <w:iCs/>
          <w:sz w:val="22"/>
          <w:szCs w:val="22"/>
        </w:rPr>
        <w:t xml:space="preserve">Changes to ALN implementation timeframe. </w:t>
      </w:r>
      <w:r w:rsidRPr="006F6625">
        <w:rPr>
          <w:sz w:val="22"/>
          <w:szCs w:val="22"/>
        </w:rPr>
        <w:t xml:space="preserve">Available at: </w:t>
      </w:r>
      <w:hyperlink r:id="rId27" w:history="1">
        <w:r w:rsidRPr="006F6625">
          <w:rPr>
            <w:rStyle w:val="Hyperlink"/>
            <w:sz w:val="22"/>
            <w:szCs w:val="22"/>
          </w:rPr>
          <w:t>https://hwb.gov.wales/news/articles/a0e87f5b-fdf8-4b53-aba3-bc6c17b5359a</w:t>
        </w:r>
      </w:hyperlink>
      <w:r w:rsidRPr="006F6625">
        <w:rPr>
          <w:sz w:val="22"/>
          <w:szCs w:val="22"/>
        </w:rPr>
        <w:t xml:space="preserve"> (Accessed: 12 May 2025).</w:t>
      </w:r>
    </w:p>
    <w:p w14:paraId="74912D31" w14:textId="77777777" w:rsidR="006F6625" w:rsidRPr="006F6625" w:rsidRDefault="006F6625" w:rsidP="006F6625">
      <w:pPr>
        <w:rPr>
          <w:sz w:val="22"/>
          <w:szCs w:val="22"/>
        </w:rPr>
      </w:pPr>
      <w:r w:rsidRPr="006F6625">
        <w:rPr>
          <w:sz w:val="22"/>
          <w:szCs w:val="22"/>
        </w:rPr>
        <w:t xml:space="preserve">Welsh Government (2024a) </w:t>
      </w:r>
      <w:r w:rsidRPr="006F6625">
        <w:rPr>
          <w:i/>
          <w:iCs/>
          <w:sz w:val="22"/>
          <w:szCs w:val="22"/>
        </w:rPr>
        <w:t xml:space="preserve">Additional Learning Needs and Education Tribunal (Wales) Act 2018. </w:t>
      </w:r>
      <w:r w:rsidRPr="006F6625">
        <w:rPr>
          <w:sz w:val="22"/>
          <w:szCs w:val="22"/>
        </w:rPr>
        <w:t xml:space="preserve">Available at: </w:t>
      </w:r>
      <w:hyperlink r:id="rId28" w:history="1">
        <w:r w:rsidRPr="006F6625">
          <w:rPr>
            <w:rStyle w:val="Hyperlink"/>
            <w:sz w:val="22"/>
            <w:szCs w:val="22"/>
          </w:rPr>
          <w:t>https://law.gov.wales/additional-learning-needs-and-education-tribunal-wales-act-2018</w:t>
        </w:r>
      </w:hyperlink>
      <w:r w:rsidRPr="006F6625">
        <w:rPr>
          <w:sz w:val="22"/>
          <w:szCs w:val="22"/>
        </w:rPr>
        <w:t xml:space="preserve"> (Accessed: 12 May 2025). </w:t>
      </w:r>
    </w:p>
    <w:p w14:paraId="007FA265" w14:textId="77777777" w:rsidR="006F6625" w:rsidRPr="006F6625" w:rsidRDefault="006F6625" w:rsidP="006F6625">
      <w:pPr>
        <w:rPr>
          <w:sz w:val="22"/>
          <w:szCs w:val="22"/>
        </w:rPr>
      </w:pPr>
      <w:r w:rsidRPr="006F6625">
        <w:rPr>
          <w:sz w:val="22"/>
          <w:szCs w:val="22"/>
        </w:rPr>
        <w:t xml:space="preserve">Welsh Government (2024b) </w:t>
      </w:r>
      <w:r w:rsidRPr="006F6625">
        <w:rPr>
          <w:i/>
          <w:iCs/>
          <w:sz w:val="22"/>
          <w:szCs w:val="22"/>
        </w:rPr>
        <w:t xml:space="preserve">ALNCo task and finish group: report to the Minister for Education and Welsh Language. </w:t>
      </w:r>
      <w:r w:rsidRPr="006F6625">
        <w:rPr>
          <w:sz w:val="22"/>
          <w:szCs w:val="22"/>
        </w:rPr>
        <w:t xml:space="preserve">Available at: </w:t>
      </w:r>
      <w:hyperlink r:id="rId29" w:history="1">
        <w:r w:rsidRPr="006F6625">
          <w:rPr>
            <w:rStyle w:val="Hyperlink"/>
            <w:sz w:val="22"/>
            <w:szCs w:val="22"/>
          </w:rPr>
          <w:t>https://www.gov.wales/alnco-task-and-finish-group-report-minister-education-and-welsh-language-html</w:t>
        </w:r>
      </w:hyperlink>
      <w:r w:rsidRPr="006F6625">
        <w:rPr>
          <w:sz w:val="22"/>
          <w:szCs w:val="22"/>
        </w:rPr>
        <w:t xml:space="preserve"> (Accessed: 13 May 2025).</w:t>
      </w:r>
    </w:p>
    <w:p w14:paraId="3B85BE41" w14:textId="77777777" w:rsidR="006F6625" w:rsidRPr="006F6625" w:rsidRDefault="006F6625" w:rsidP="006F6625">
      <w:pPr>
        <w:rPr>
          <w:sz w:val="22"/>
          <w:szCs w:val="22"/>
        </w:rPr>
      </w:pPr>
      <w:r w:rsidRPr="006F6625">
        <w:rPr>
          <w:sz w:val="22"/>
          <w:szCs w:val="22"/>
        </w:rPr>
        <w:t xml:space="preserve">Ysgol </w:t>
      </w:r>
      <w:proofErr w:type="spellStart"/>
      <w:r w:rsidRPr="006F6625">
        <w:rPr>
          <w:sz w:val="22"/>
          <w:szCs w:val="22"/>
        </w:rPr>
        <w:t>Gymraeg</w:t>
      </w:r>
      <w:proofErr w:type="spellEnd"/>
      <w:r w:rsidRPr="006F6625">
        <w:rPr>
          <w:sz w:val="22"/>
          <w:szCs w:val="22"/>
        </w:rPr>
        <w:t xml:space="preserve"> Aberystwyth (2025) </w:t>
      </w:r>
      <w:r w:rsidRPr="006F6625">
        <w:rPr>
          <w:i/>
          <w:iCs/>
          <w:sz w:val="22"/>
          <w:szCs w:val="22"/>
        </w:rPr>
        <w:t xml:space="preserve">Welcome to the ALN page. </w:t>
      </w:r>
      <w:r w:rsidRPr="006F6625">
        <w:rPr>
          <w:sz w:val="22"/>
          <w:szCs w:val="22"/>
        </w:rPr>
        <w:t xml:space="preserve">Available at: </w:t>
      </w:r>
      <w:hyperlink r:id="rId30" w:history="1">
        <w:r w:rsidRPr="006F6625">
          <w:rPr>
            <w:rStyle w:val="Hyperlink"/>
            <w:sz w:val="22"/>
            <w:szCs w:val="22"/>
          </w:rPr>
          <w:t>https://www.ysgolgymraeg.ceredigion.sch.uk/english/aln.html</w:t>
        </w:r>
      </w:hyperlink>
      <w:r w:rsidRPr="006F6625">
        <w:rPr>
          <w:sz w:val="22"/>
          <w:szCs w:val="22"/>
        </w:rPr>
        <w:t xml:space="preserve"> (Accessed: 12 May 2025).</w:t>
      </w:r>
    </w:p>
    <w:p w14:paraId="26FC1FB5" w14:textId="77777777" w:rsidR="006F6625" w:rsidRPr="006F6625" w:rsidRDefault="006F6625" w:rsidP="006F6625">
      <w:pPr>
        <w:rPr>
          <w:sz w:val="22"/>
          <w:szCs w:val="22"/>
        </w:rPr>
      </w:pPr>
    </w:p>
    <w:sectPr w:rsidR="006F6625" w:rsidRPr="006F6625">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E6BD9" w14:textId="77777777" w:rsidR="006F6625" w:rsidRDefault="006F6625" w:rsidP="006F6625">
      <w:pPr>
        <w:spacing w:after="0" w:line="240" w:lineRule="auto"/>
      </w:pPr>
      <w:r>
        <w:separator/>
      </w:r>
    </w:p>
  </w:endnote>
  <w:endnote w:type="continuationSeparator" w:id="0">
    <w:p w14:paraId="2A9A37B4" w14:textId="77777777" w:rsidR="006F6625" w:rsidRDefault="006F6625" w:rsidP="006F6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8BCE4" w14:textId="77777777" w:rsidR="006F6625" w:rsidRDefault="006F6625">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511977EE" w14:textId="77777777" w:rsidR="006F6625" w:rsidRDefault="006F6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434A2" w14:textId="77777777" w:rsidR="006F6625" w:rsidRDefault="006F6625" w:rsidP="006F6625">
      <w:pPr>
        <w:spacing w:after="0" w:line="240" w:lineRule="auto"/>
      </w:pPr>
      <w:r>
        <w:separator/>
      </w:r>
    </w:p>
  </w:footnote>
  <w:footnote w:type="continuationSeparator" w:id="0">
    <w:p w14:paraId="4B9B1088" w14:textId="77777777" w:rsidR="006F6625" w:rsidRDefault="006F6625" w:rsidP="006F6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20A6" w14:textId="7EC3E059" w:rsidR="006F6625" w:rsidRDefault="006F6625">
    <w:pPr>
      <w:pStyle w:val="Header"/>
    </w:pPr>
    <w:r>
      <w:t>Holly Drummond 2201153                                                                                                          ECAD6018</w:t>
    </w:r>
  </w:p>
  <w:p w14:paraId="2DCF7530" w14:textId="77777777" w:rsidR="006F6625" w:rsidRDefault="006F6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4645"/>
    <w:multiLevelType w:val="hybridMultilevel"/>
    <w:tmpl w:val="22CE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7F1675"/>
    <w:multiLevelType w:val="hybridMultilevel"/>
    <w:tmpl w:val="3FE49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9691082">
    <w:abstractNumId w:val="0"/>
  </w:num>
  <w:num w:numId="2" w16cid:durableId="786120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65649"/>
    <w:rsid w:val="000E2E7E"/>
    <w:rsid w:val="00121BB2"/>
    <w:rsid w:val="001675AC"/>
    <w:rsid w:val="00191CFB"/>
    <w:rsid w:val="001E698E"/>
    <w:rsid w:val="001F1157"/>
    <w:rsid w:val="00371AC6"/>
    <w:rsid w:val="00372668"/>
    <w:rsid w:val="003A7750"/>
    <w:rsid w:val="003A77FB"/>
    <w:rsid w:val="00403714"/>
    <w:rsid w:val="00504994"/>
    <w:rsid w:val="00510D18"/>
    <w:rsid w:val="00604703"/>
    <w:rsid w:val="006F6625"/>
    <w:rsid w:val="008F0B48"/>
    <w:rsid w:val="00965B69"/>
    <w:rsid w:val="009D31A8"/>
    <w:rsid w:val="00AB5565"/>
    <w:rsid w:val="00C0493E"/>
    <w:rsid w:val="00D163BC"/>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6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625"/>
  </w:style>
  <w:style w:type="paragraph" w:styleId="Footer">
    <w:name w:val="footer"/>
    <w:basedOn w:val="Normal"/>
    <w:link w:val="FooterChar"/>
    <w:uiPriority w:val="99"/>
    <w:unhideWhenUsed/>
    <w:rsid w:val="006F6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625"/>
  </w:style>
  <w:style w:type="character" w:styleId="Hyperlink">
    <w:name w:val="Hyperlink"/>
    <w:basedOn w:val="DefaultParagraphFont"/>
    <w:uiPriority w:val="99"/>
    <w:unhideWhenUsed/>
    <w:rsid w:val="006F662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t.com/content/956da0d5-3ece-4b5a-b90a-f3a9f355adfa?utm_source" TargetMode="External"/><Relationship Id="rId18" Type="http://schemas.openxmlformats.org/officeDocument/2006/relationships/hyperlink" Target="https://www.swansea.gov.uk/article/21503/ALN---Person-Centred-Review" TargetMode="External"/><Relationship Id="rId26" Type="http://schemas.openxmlformats.org/officeDocument/2006/relationships/hyperlink" Target="https://www.gov.wales/additional-learning-needs-transformation-programme-frequently-asked-questions-html" TargetMode="External"/><Relationship Id="rId3" Type="http://schemas.openxmlformats.org/officeDocument/2006/relationships/settings" Target="settings.xml"/><Relationship Id="rId21" Type="http://schemas.openxmlformats.org/officeDocument/2006/relationships/hyperlink" Target="https://www.gov.wales/sites/default/files/publications/2019-01/person-centred-practice-in-education-a-guide-for-early-years-schools-and-colleges-in-wales.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ton-academy.uk/post/the-role-of-send-coordinators" TargetMode="External"/><Relationship Id="rId17" Type="http://schemas.openxmlformats.org/officeDocument/2006/relationships/hyperlink" Target="https://www.researchgate.net/figure/Diagram-to-illustrate-the-professional-standards-for-teaching-and-leadership-in-Wales_fig1_358903545" TargetMode="External"/><Relationship Id="rId25" Type="http://schemas.openxmlformats.org/officeDocument/2006/relationships/hyperlink" Target="https://www.gov.wales/sites/default/files/publications/2024-04/220622-the-additional-learning-needs-code-for-wales-2021%20%282%29.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aht.org.uk/About-Us/NAHT-Cymru/ArtMID/606/ArticleID/2528/More-Welsh-schools-facing-deficits-amid-cuts-to-staff-and-support-says-NAHT-Cymru" TargetMode="External"/><Relationship Id="rId20" Type="http://schemas.openxmlformats.org/officeDocument/2006/relationships/hyperlink" Target="https://www.gov.wales/sites/default/files/publications/2019-05/social-services-and-well-being-wales-act-2014-the-essentials.pdf" TargetMode="External"/><Relationship Id="rId29" Type="http://schemas.openxmlformats.org/officeDocument/2006/relationships/hyperlink" Target="https://www.gov.wales/alnco-task-and-finish-group-report-minister-education-and-welsh-languag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reninwales.org.uk/children-young-people/young-wales/our-work/childrens-rights/" TargetMode="External"/><Relationship Id="rId24" Type="http://schemas.openxmlformats.org/officeDocument/2006/relationships/hyperlink" Target="https://www.gov.wales/additional-learning-needs-code-and-regulations-childrens-rights-impact-assessment-html"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wales/written-statement-additional-learning-needs-and-education-tribunal-wales-act-2018-implementation" TargetMode="External"/><Relationship Id="rId23" Type="http://schemas.openxmlformats.org/officeDocument/2006/relationships/hyperlink" Target="https://www.gov.wales/additional-learning-needs-co-ordinators-wales-regulations-2020-childrens-rights-impact-assessment" TargetMode="External"/><Relationship Id="rId28" Type="http://schemas.openxmlformats.org/officeDocument/2006/relationships/hyperlink" Target="https://law.gov.wales/additional-learning-needs-and-education-tribunal-wales-act-2018" TargetMode="External"/><Relationship Id="rId10" Type="http://schemas.openxmlformats.org/officeDocument/2006/relationships/image" Target="media/image4.png"/><Relationship Id="rId19" Type="http://schemas.openxmlformats.org/officeDocument/2006/relationships/hyperlink" Target="https://www.unicef.org/child-rights-convention"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theses.bham.ac.uk//id/eprint/7781/1/Lewis17ApEd%26ChildPsyD_vol_1.pdf" TargetMode="External"/><Relationship Id="rId22" Type="http://schemas.openxmlformats.org/officeDocument/2006/relationships/hyperlink" Target="https://hwb.gov.wales/api/storage/19bc948b-8a3f-41e0-944a-7bf2cadf7d18/professional-standards-for-teaching-and-leadership-interactive-pdf-for-pc.pdf" TargetMode="External"/><Relationship Id="rId27" Type="http://schemas.openxmlformats.org/officeDocument/2006/relationships/hyperlink" Target="https://hwb.gov.wales/news/articles/a0e87f5b-fdf8-4b53-aba3-bc6c17b5359a" TargetMode="External"/><Relationship Id="rId30" Type="http://schemas.openxmlformats.org/officeDocument/2006/relationships/hyperlink" Target="https://www.ysgolgymraeg.ceredigion.sch.uk/english/aln.html"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2654</Words>
  <Characters>15129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Holly Drummond</cp:lastModifiedBy>
  <cp:revision>3</cp:revision>
  <dcterms:created xsi:type="dcterms:W3CDTF">2025-05-14T10:53:00Z</dcterms:created>
  <dcterms:modified xsi:type="dcterms:W3CDTF">2025-05-14T10:53:00Z</dcterms:modified>
</cp:coreProperties>
</file>