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C41CD" w:rsidRPr="00343084" w:rsidRDefault="008E090E" w:rsidP="008E6139">
      <w:pPr>
        <w:pStyle w:val="ListParagraph"/>
        <w:spacing w:line="480" w:lineRule="auto"/>
        <w:rPr>
          <w:rFonts w:ascii="Arial" w:hAnsi="Arial" w:cs="Arial"/>
          <w:b/>
          <w:color w:val="000000" w:themeColor="text1"/>
          <w:sz w:val="44"/>
          <w:szCs w:val="44"/>
        </w:rPr>
      </w:pPr>
      <w:r w:rsidRPr="00343084">
        <w:rPr>
          <w:rFonts w:ascii="Arial" w:hAnsi="Arial" w:cs="Arial"/>
          <w:b/>
          <w:color w:val="000000" w:themeColor="text1"/>
          <w:sz w:val="44"/>
          <w:szCs w:val="44"/>
        </w:rPr>
        <w:t>Programme:</w:t>
      </w:r>
      <w:r w:rsidR="00E91B2F" w:rsidRPr="00343084">
        <w:rPr>
          <w:rFonts w:ascii="Arial" w:hAnsi="Arial" w:cs="Arial"/>
          <w:b/>
          <w:color w:val="000000" w:themeColor="text1"/>
          <w:sz w:val="44"/>
          <w:szCs w:val="44"/>
        </w:rPr>
        <w:t xml:space="preserve"> BA (Hons) Le</w:t>
      </w:r>
      <w:r w:rsidR="00B61833" w:rsidRPr="00343084">
        <w:rPr>
          <w:rFonts w:ascii="Arial" w:hAnsi="Arial" w:cs="Arial"/>
          <w:b/>
          <w:color w:val="000000" w:themeColor="text1"/>
          <w:sz w:val="44"/>
          <w:szCs w:val="44"/>
        </w:rPr>
        <w:t>adership and Management Skills f</w:t>
      </w:r>
      <w:r w:rsidR="00E91B2F" w:rsidRPr="00343084">
        <w:rPr>
          <w:rFonts w:ascii="Arial" w:hAnsi="Arial" w:cs="Arial"/>
          <w:b/>
          <w:color w:val="000000" w:themeColor="text1"/>
          <w:sz w:val="44"/>
          <w:szCs w:val="44"/>
        </w:rPr>
        <w:t>or the Workplace</w:t>
      </w:r>
    </w:p>
    <w:p w:rsidR="00E91B2F" w:rsidRPr="00343084" w:rsidRDefault="00E91B2F" w:rsidP="008E6139">
      <w:pPr>
        <w:pStyle w:val="ListParagraph"/>
        <w:spacing w:line="480" w:lineRule="auto"/>
        <w:rPr>
          <w:rFonts w:ascii="Arial" w:hAnsi="Arial" w:cs="Arial"/>
          <w:b/>
          <w:sz w:val="44"/>
          <w:szCs w:val="44"/>
        </w:rPr>
      </w:pPr>
      <w:r w:rsidRPr="00343084">
        <w:rPr>
          <w:rFonts w:ascii="Arial" w:hAnsi="Arial" w:cs="Arial"/>
          <w:b/>
          <w:color w:val="000000" w:themeColor="text1"/>
          <w:sz w:val="44"/>
          <w:szCs w:val="44"/>
        </w:rPr>
        <w:t xml:space="preserve">Module: Understanding and Engaging Stakeholders </w:t>
      </w:r>
    </w:p>
    <w:p w:rsidR="009C41CD" w:rsidRPr="00343084" w:rsidRDefault="008E090E" w:rsidP="008E6139">
      <w:pPr>
        <w:pStyle w:val="ListParagraph"/>
        <w:spacing w:line="480" w:lineRule="auto"/>
        <w:rPr>
          <w:rFonts w:ascii="Arial" w:hAnsi="Arial" w:cs="Arial"/>
          <w:b/>
          <w:color w:val="B31166"/>
          <w:sz w:val="44"/>
          <w:szCs w:val="44"/>
        </w:rPr>
      </w:pPr>
      <w:r w:rsidRPr="00343084">
        <w:rPr>
          <w:rFonts w:ascii="Arial" w:eastAsia="+mn-ea" w:hAnsi="Arial" w:cs="Arial"/>
          <w:b/>
          <w:color w:val="404040"/>
          <w:kern w:val="24"/>
          <w:sz w:val="44"/>
          <w:szCs w:val="44"/>
        </w:rPr>
        <w:t>Module</w:t>
      </w:r>
      <w:r w:rsidR="00E91B2F" w:rsidRPr="00343084">
        <w:rPr>
          <w:rFonts w:ascii="Arial" w:eastAsia="+mn-ea" w:hAnsi="Arial" w:cs="Arial"/>
          <w:b/>
          <w:color w:val="404040"/>
          <w:kern w:val="24"/>
          <w:sz w:val="44"/>
          <w:szCs w:val="44"/>
        </w:rPr>
        <w:t xml:space="preserve"> Code</w:t>
      </w:r>
      <w:r w:rsidRPr="00343084">
        <w:rPr>
          <w:rFonts w:ascii="Arial" w:eastAsia="+mn-ea" w:hAnsi="Arial" w:cs="Arial"/>
          <w:b/>
          <w:color w:val="404040"/>
          <w:kern w:val="24"/>
          <w:sz w:val="44"/>
          <w:szCs w:val="44"/>
        </w:rPr>
        <w:t>: LCLM5001</w:t>
      </w:r>
    </w:p>
    <w:p w:rsidR="009C41CD" w:rsidRPr="00343084" w:rsidRDefault="00343084" w:rsidP="008E6139">
      <w:pPr>
        <w:spacing w:line="480" w:lineRule="auto"/>
        <w:ind w:left="360"/>
        <w:rPr>
          <w:rFonts w:ascii="Arial" w:hAnsi="Arial" w:cs="Arial"/>
          <w:b/>
          <w:color w:val="B31166"/>
          <w:sz w:val="44"/>
          <w:szCs w:val="44"/>
        </w:rPr>
      </w:pPr>
      <w:r>
        <w:rPr>
          <w:rFonts w:ascii="Arial" w:eastAsia="+mn-ea" w:hAnsi="Arial" w:cs="Arial"/>
          <w:b/>
          <w:color w:val="404040"/>
          <w:kern w:val="24"/>
          <w:sz w:val="44"/>
          <w:szCs w:val="44"/>
        </w:rPr>
        <w:t xml:space="preserve">   </w:t>
      </w:r>
      <w:r w:rsidR="009C41CD" w:rsidRPr="00343084">
        <w:rPr>
          <w:rFonts w:ascii="Arial" w:eastAsia="+mn-ea" w:hAnsi="Arial" w:cs="Arial"/>
          <w:b/>
          <w:color w:val="404040"/>
          <w:kern w:val="24"/>
          <w:sz w:val="44"/>
          <w:szCs w:val="44"/>
        </w:rPr>
        <w:t>Student Name:</w:t>
      </w:r>
      <w:r w:rsidR="009C41CD" w:rsidRPr="00343084">
        <w:rPr>
          <w:rFonts w:ascii="Arial" w:eastAsia="+mn-ea" w:hAnsi="Arial" w:cs="Arial"/>
          <w:b/>
          <w:color w:val="404040"/>
          <w:kern w:val="24"/>
          <w:sz w:val="44"/>
          <w:szCs w:val="44"/>
          <w:lang w:val="en-US"/>
        </w:rPr>
        <w:t xml:space="preserve"> </w:t>
      </w:r>
      <w:proofErr w:type="spellStart"/>
      <w:r w:rsidR="009C41CD" w:rsidRPr="00343084">
        <w:rPr>
          <w:rFonts w:ascii="Arial" w:eastAsia="+mn-ea" w:hAnsi="Arial" w:cs="Arial"/>
          <w:b/>
          <w:color w:val="404040"/>
          <w:kern w:val="24"/>
          <w:sz w:val="44"/>
          <w:szCs w:val="44"/>
          <w:lang w:val="en-US"/>
        </w:rPr>
        <w:t>Sikiru</w:t>
      </w:r>
      <w:proofErr w:type="spellEnd"/>
      <w:r w:rsidR="009C41CD" w:rsidRPr="00343084">
        <w:rPr>
          <w:rFonts w:ascii="Arial" w:eastAsia="+mn-ea" w:hAnsi="Arial" w:cs="Arial"/>
          <w:b/>
          <w:color w:val="404040"/>
          <w:kern w:val="24"/>
          <w:sz w:val="44"/>
          <w:szCs w:val="44"/>
          <w:lang w:val="en-US"/>
        </w:rPr>
        <w:t xml:space="preserve"> </w:t>
      </w:r>
      <w:proofErr w:type="spellStart"/>
      <w:r w:rsidR="009C41CD" w:rsidRPr="00343084">
        <w:rPr>
          <w:rFonts w:ascii="Arial" w:eastAsia="+mn-ea" w:hAnsi="Arial" w:cs="Arial"/>
          <w:b/>
          <w:color w:val="404040"/>
          <w:kern w:val="24"/>
          <w:sz w:val="44"/>
          <w:szCs w:val="44"/>
          <w:lang w:val="en-US"/>
        </w:rPr>
        <w:t>Aderemi</w:t>
      </w:r>
      <w:proofErr w:type="spellEnd"/>
      <w:r w:rsidR="009C41CD" w:rsidRPr="00343084">
        <w:rPr>
          <w:rFonts w:ascii="Arial" w:eastAsia="+mn-ea" w:hAnsi="Arial" w:cs="Arial"/>
          <w:b/>
          <w:color w:val="404040"/>
          <w:kern w:val="24"/>
          <w:sz w:val="44"/>
          <w:szCs w:val="44"/>
          <w:lang w:val="en-US"/>
        </w:rPr>
        <w:t xml:space="preserve"> </w:t>
      </w:r>
      <w:proofErr w:type="spellStart"/>
      <w:r w:rsidR="009C41CD" w:rsidRPr="00343084">
        <w:rPr>
          <w:rFonts w:ascii="Arial" w:eastAsia="+mn-ea" w:hAnsi="Arial" w:cs="Arial"/>
          <w:b/>
          <w:color w:val="404040"/>
          <w:kern w:val="24"/>
          <w:sz w:val="44"/>
          <w:szCs w:val="44"/>
          <w:lang w:val="en-US"/>
        </w:rPr>
        <w:t>Oyelami</w:t>
      </w:r>
      <w:proofErr w:type="spellEnd"/>
    </w:p>
    <w:p w:rsidR="009C41CD" w:rsidRPr="00343084" w:rsidRDefault="009C41CD" w:rsidP="008E6139">
      <w:pPr>
        <w:pStyle w:val="ListParagraph"/>
        <w:spacing w:line="480" w:lineRule="auto"/>
        <w:rPr>
          <w:rFonts w:ascii="Arial" w:hAnsi="Arial" w:cs="Arial"/>
          <w:b/>
          <w:color w:val="B31166"/>
          <w:sz w:val="44"/>
          <w:szCs w:val="44"/>
        </w:rPr>
      </w:pPr>
      <w:r w:rsidRPr="00343084">
        <w:rPr>
          <w:rFonts w:ascii="Arial" w:eastAsia="+mn-ea" w:hAnsi="Arial" w:cs="Arial"/>
          <w:b/>
          <w:color w:val="404040"/>
          <w:kern w:val="24"/>
          <w:sz w:val="44"/>
          <w:szCs w:val="44"/>
        </w:rPr>
        <w:t>Student Number:</w:t>
      </w:r>
      <w:r w:rsidRPr="00343084">
        <w:rPr>
          <w:rFonts w:ascii="Arial" w:eastAsia="+mn-ea" w:hAnsi="Arial" w:cs="Arial"/>
          <w:b/>
          <w:color w:val="404040"/>
          <w:kern w:val="24"/>
          <w:sz w:val="44"/>
          <w:szCs w:val="44"/>
          <w:lang w:val="en-US"/>
        </w:rPr>
        <w:t xml:space="preserve"> 2430250</w:t>
      </w:r>
    </w:p>
    <w:p w:rsidR="009C41CD" w:rsidRPr="00343084" w:rsidRDefault="009C41CD" w:rsidP="008E6139">
      <w:pPr>
        <w:pStyle w:val="ListParagraph"/>
        <w:spacing w:line="480" w:lineRule="auto"/>
        <w:rPr>
          <w:rFonts w:ascii="Arial" w:hAnsi="Arial" w:cs="Arial"/>
          <w:b/>
          <w:color w:val="B31166"/>
          <w:sz w:val="44"/>
          <w:szCs w:val="44"/>
        </w:rPr>
      </w:pPr>
      <w:r w:rsidRPr="00343084">
        <w:rPr>
          <w:rFonts w:ascii="Arial" w:eastAsia="+mn-ea" w:hAnsi="Arial" w:cs="Arial"/>
          <w:b/>
          <w:color w:val="404040"/>
          <w:kern w:val="24"/>
          <w:sz w:val="44"/>
          <w:szCs w:val="44"/>
        </w:rPr>
        <w:t>Lecturer Name:</w:t>
      </w:r>
      <w:r w:rsidR="008E6139">
        <w:rPr>
          <w:rFonts w:ascii="Arial" w:eastAsia="+mn-ea" w:hAnsi="Arial" w:cs="Arial"/>
          <w:b/>
          <w:color w:val="404040"/>
          <w:kern w:val="24"/>
          <w:sz w:val="44"/>
          <w:szCs w:val="44"/>
        </w:rPr>
        <w:t xml:space="preserve"> </w:t>
      </w:r>
      <w:proofErr w:type="spellStart"/>
      <w:r w:rsidR="008E6139">
        <w:rPr>
          <w:rFonts w:ascii="Arial" w:eastAsia="+mn-ea" w:hAnsi="Arial" w:cs="Arial"/>
          <w:b/>
          <w:color w:val="404040"/>
          <w:kern w:val="24"/>
          <w:sz w:val="44"/>
          <w:szCs w:val="44"/>
        </w:rPr>
        <w:t>Dr.</w:t>
      </w:r>
      <w:proofErr w:type="spellEnd"/>
      <w:r w:rsidR="008C7122" w:rsidRPr="00343084">
        <w:rPr>
          <w:rFonts w:ascii="Arial" w:eastAsia="+mn-ea" w:hAnsi="Arial" w:cs="Arial"/>
          <w:b/>
          <w:color w:val="404040"/>
          <w:kern w:val="24"/>
          <w:sz w:val="44"/>
          <w:szCs w:val="44"/>
          <w:lang w:val="en-US"/>
        </w:rPr>
        <w:t>Mohammad Rahman</w:t>
      </w:r>
    </w:p>
    <w:p w:rsidR="009C41CD" w:rsidRPr="00343084" w:rsidRDefault="009C41CD" w:rsidP="007E6686">
      <w:pPr>
        <w:spacing w:before="100" w:beforeAutospacing="1" w:after="100" w:afterAutospacing="1" w:line="240" w:lineRule="auto"/>
        <w:outlineLvl w:val="1"/>
        <w:rPr>
          <w:rFonts w:ascii="Arial" w:eastAsia="Times New Roman" w:hAnsi="Arial" w:cs="Arial"/>
          <w:b/>
          <w:bCs/>
          <w:sz w:val="44"/>
          <w:szCs w:val="44"/>
          <w:lang w:eastAsia="en-GB"/>
        </w:rPr>
      </w:pPr>
    </w:p>
    <w:p w:rsidR="009C41CD" w:rsidRDefault="009C41CD" w:rsidP="007E6686">
      <w:pPr>
        <w:spacing w:before="100" w:beforeAutospacing="1" w:after="100" w:afterAutospacing="1" w:line="240" w:lineRule="auto"/>
        <w:outlineLvl w:val="1"/>
        <w:rPr>
          <w:rFonts w:ascii="Arial" w:eastAsia="Times New Roman" w:hAnsi="Arial" w:cs="Arial"/>
          <w:b/>
          <w:bCs/>
          <w:sz w:val="24"/>
          <w:szCs w:val="24"/>
          <w:lang w:eastAsia="en-GB"/>
        </w:rPr>
      </w:pPr>
    </w:p>
    <w:p w:rsidR="009C41CD" w:rsidRDefault="009C41CD" w:rsidP="007E6686">
      <w:pPr>
        <w:spacing w:before="100" w:beforeAutospacing="1" w:after="100" w:afterAutospacing="1" w:line="240" w:lineRule="auto"/>
        <w:outlineLvl w:val="1"/>
        <w:rPr>
          <w:rFonts w:ascii="Arial" w:eastAsia="Times New Roman" w:hAnsi="Arial" w:cs="Arial"/>
          <w:b/>
          <w:bCs/>
          <w:sz w:val="24"/>
          <w:szCs w:val="24"/>
          <w:lang w:eastAsia="en-GB"/>
        </w:rPr>
      </w:pPr>
    </w:p>
    <w:p w:rsidR="00A240E2" w:rsidRPr="00A240E2" w:rsidRDefault="00A240E2" w:rsidP="007E6686">
      <w:pPr>
        <w:spacing w:before="100" w:beforeAutospacing="1" w:after="100" w:afterAutospacing="1" w:line="240" w:lineRule="auto"/>
        <w:outlineLvl w:val="1"/>
        <w:rPr>
          <w:rFonts w:ascii="Arial" w:eastAsia="Times New Roman" w:hAnsi="Arial" w:cs="Arial"/>
          <w:b/>
          <w:bCs/>
          <w:sz w:val="24"/>
          <w:szCs w:val="24"/>
          <w:u w:val="single"/>
          <w:lang w:eastAsia="en-GB"/>
        </w:rPr>
      </w:pPr>
      <w:r w:rsidRPr="00A240E2">
        <w:rPr>
          <w:rFonts w:ascii="Arial" w:eastAsia="Times New Roman" w:hAnsi="Arial" w:cs="Arial"/>
          <w:b/>
          <w:bCs/>
          <w:sz w:val="24"/>
          <w:szCs w:val="24"/>
          <w:lang w:eastAsia="en-GB"/>
        </w:rPr>
        <w:t xml:space="preserve"> </w:t>
      </w:r>
    </w:p>
    <w:p w:rsidR="00343084" w:rsidRDefault="00343084" w:rsidP="007E6686">
      <w:pPr>
        <w:spacing w:before="100" w:beforeAutospacing="1" w:after="100" w:afterAutospacing="1" w:line="360" w:lineRule="auto"/>
        <w:rPr>
          <w:rFonts w:ascii="Arial" w:eastAsia="Times New Roman" w:hAnsi="Arial" w:cs="Arial"/>
          <w:sz w:val="24"/>
          <w:szCs w:val="24"/>
          <w:lang w:eastAsia="en-GB"/>
        </w:rPr>
      </w:pPr>
    </w:p>
    <w:p w:rsidR="00343084" w:rsidRDefault="00343084" w:rsidP="007E6686">
      <w:pPr>
        <w:spacing w:before="100" w:beforeAutospacing="1" w:after="100" w:afterAutospacing="1" w:line="360" w:lineRule="auto"/>
        <w:rPr>
          <w:rFonts w:ascii="Arial" w:eastAsia="Times New Roman" w:hAnsi="Arial" w:cs="Arial"/>
          <w:sz w:val="24"/>
          <w:szCs w:val="24"/>
          <w:lang w:eastAsia="en-GB"/>
        </w:rPr>
      </w:pPr>
    </w:p>
    <w:p w:rsidR="00B61833" w:rsidRDefault="00B61833" w:rsidP="007E6686">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noProof/>
          <w:sz w:val="24"/>
          <w:szCs w:val="24"/>
          <w:lang w:eastAsia="en-GB"/>
        </w:rPr>
        <w:lastRenderedPageBreak/>
        <w:drawing>
          <wp:inline distT="0" distB="0" distL="0" distR="0">
            <wp:extent cx="4683056" cy="5207552"/>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la (12).png"/>
                    <pic:cNvPicPr/>
                  </pic:nvPicPr>
                  <pic:blipFill>
                    <a:blip r:embed="rId8">
                      <a:extLst>
                        <a:ext uri="{28A0092B-C50C-407E-A947-70E740481C1C}">
                          <a14:useLocalDpi xmlns:a14="http://schemas.microsoft.com/office/drawing/2010/main" val="0"/>
                        </a:ext>
                      </a:extLst>
                    </a:blip>
                    <a:stretch>
                      <a:fillRect/>
                    </a:stretch>
                  </pic:blipFill>
                  <pic:spPr>
                    <a:xfrm>
                      <a:off x="0" y="0"/>
                      <a:ext cx="4732001" cy="5261979"/>
                    </a:xfrm>
                    <a:prstGeom prst="rect">
                      <a:avLst/>
                    </a:prstGeom>
                  </pic:spPr>
                </pic:pic>
              </a:graphicData>
            </a:graphic>
          </wp:inline>
        </w:drawing>
      </w:r>
    </w:p>
    <w:p w:rsidR="00B61833" w:rsidRDefault="00B61833" w:rsidP="007E6686">
      <w:pPr>
        <w:spacing w:before="100" w:beforeAutospacing="1" w:after="100" w:afterAutospacing="1" w:line="360" w:lineRule="auto"/>
        <w:rPr>
          <w:rFonts w:ascii="Arial" w:eastAsia="Times New Roman" w:hAnsi="Arial" w:cs="Arial"/>
          <w:sz w:val="24"/>
          <w:szCs w:val="24"/>
          <w:lang w:eastAsia="en-GB"/>
        </w:rPr>
      </w:pPr>
    </w:p>
    <w:p w:rsidR="00A240E2" w:rsidRPr="00A240E2" w:rsidRDefault="00A240E2" w:rsidP="007E6686">
      <w:p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This report focuses on Hilton Worldwide Holdings Inc., a leading international hospitality organisation headquartered in the United States, with significant operations in the UK, including London and Birmingham. Hilton operates over 7,000 properties globally, offering services ranging from luxury to mid-scale accommodation.</w:t>
      </w:r>
    </w:p>
    <w:p w:rsidR="00A240E2" w:rsidRPr="00A240E2" w:rsidRDefault="00A240E2" w:rsidP="00D02B22">
      <w:pPr>
        <w:spacing w:before="100" w:beforeAutospacing="1" w:after="100" w:afterAutospacing="1" w:line="360" w:lineRule="auto"/>
        <w:rPr>
          <w:rFonts w:ascii="Arial" w:eastAsia="Times New Roman" w:hAnsi="Arial" w:cs="Arial"/>
          <w:sz w:val="16"/>
          <w:szCs w:val="16"/>
          <w:lang w:eastAsia="en-GB"/>
        </w:rPr>
      </w:pPr>
      <w:r w:rsidRPr="00A240E2">
        <w:rPr>
          <w:rFonts w:ascii="Arial" w:eastAsia="Times New Roman" w:hAnsi="Arial" w:cs="Arial"/>
          <w:sz w:val="24"/>
          <w:szCs w:val="24"/>
          <w:lang w:eastAsia="en-GB"/>
        </w:rPr>
        <w:t xml:space="preserve">The company is recognised for innovation in customer experience, particularly through digital transformation initiatives such as mobile check-in and personalised guest services. In response to evolving consumer expectations and competitive pressures, Hilton is preparing to launch </w:t>
      </w:r>
      <w:proofErr w:type="spellStart"/>
      <w:r w:rsidRPr="00A240E2">
        <w:rPr>
          <w:rFonts w:ascii="Arial" w:eastAsia="Times New Roman" w:hAnsi="Arial" w:cs="Arial"/>
          <w:i/>
          <w:iCs/>
          <w:sz w:val="24"/>
          <w:szCs w:val="24"/>
          <w:lang w:eastAsia="en-GB"/>
        </w:rPr>
        <w:t>StaySmart</w:t>
      </w:r>
      <w:proofErr w:type="spellEnd"/>
      <w:r w:rsidRPr="00A240E2">
        <w:rPr>
          <w:rFonts w:ascii="Arial" w:eastAsia="Times New Roman" w:hAnsi="Arial" w:cs="Arial"/>
          <w:i/>
          <w:iCs/>
          <w:sz w:val="24"/>
          <w:szCs w:val="24"/>
          <w:lang w:eastAsia="en-GB"/>
        </w:rPr>
        <w:t>+</w:t>
      </w:r>
      <w:r w:rsidRPr="00A240E2">
        <w:rPr>
          <w:rFonts w:ascii="Arial" w:eastAsia="Times New Roman" w:hAnsi="Arial" w:cs="Arial"/>
          <w:sz w:val="24"/>
          <w:szCs w:val="24"/>
          <w:lang w:eastAsia="en-GB"/>
        </w:rPr>
        <w:t xml:space="preserve">, a premium service integrating </w:t>
      </w:r>
      <w:r w:rsidR="008C7122">
        <w:rPr>
          <w:rFonts w:ascii="Arial" w:eastAsia="Times New Roman" w:hAnsi="Arial" w:cs="Arial"/>
          <w:sz w:val="24"/>
          <w:szCs w:val="24"/>
          <w:lang w:eastAsia="en-GB"/>
        </w:rPr>
        <w:t xml:space="preserve">Just by a click you are commanding </w:t>
      </w:r>
      <w:r w:rsidRPr="00A240E2">
        <w:rPr>
          <w:rFonts w:ascii="Arial" w:eastAsia="Times New Roman" w:hAnsi="Arial" w:cs="Arial"/>
          <w:b/>
          <w:bCs/>
          <w:sz w:val="24"/>
          <w:szCs w:val="24"/>
          <w:lang w:eastAsia="en-GB"/>
        </w:rPr>
        <w:t>AI-driven guest interaction</w:t>
      </w:r>
      <w:r w:rsidRPr="00A240E2">
        <w:rPr>
          <w:rFonts w:ascii="Arial" w:eastAsia="Times New Roman" w:hAnsi="Arial" w:cs="Arial"/>
          <w:sz w:val="24"/>
          <w:szCs w:val="24"/>
          <w:lang w:eastAsia="en-GB"/>
        </w:rPr>
        <w:t xml:space="preserve">, </w:t>
      </w:r>
      <w:r w:rsidRPr="00A240E2">
        <w:rPr>
          <w:rFonts w:ascii="Arial" w:eastAsia="Times New Roman" w:hAnsi="Arial" w:cs="Arial"/>
          <w:b/>
          <w:bCs/>
          <w:sz w:val="24"/>
          <w:szCs w:val="24"/>
          <w:lang w:eastAsia="en-GB"/>
        </w:rPr>
        <w:t xml:space="preserve">personalised </w:t>
      </w:r>
      <w:r w:rsidRPr="00A240E2">
        <w:rPr>
          <w:rFonts w:ascii="Arial" w:eastAsia="Times New Roman" w:hAnsi="Arial" w:cs="Arial"/>
          <w:b/>
          <w:bCs/>
          <w:sz w:val="24"/>
          <w:szCs w:val="24"/>
          <w:lang w:eastAsia="en-GB"/>
        </w:rPr>
        <w:lastRenderedPageBreak/>
        <w:t>travel planning</w:t>
      </w:r>
      <w:r w:rsidRPr="00A240E2">
        <w:rPr>
          <w:rFonts w:ascii="Arial" w:eastAsia="Times New Roman" w:hAnsi="Arial" w:cs="Arial"/>
          <w:sz w:val="24"/>
          <w:szCs w:val="24"/>
          <w:lang w:eastAsia="en-GB"/>
        </w:rPr>
        <w:t xml:space="preserve">, and </w:t>
      </w:r>
      <w:r w:rsidRPr="00A240E2">
        <w:rPr>
          <w:rFonts w:ascii="Arial" w:eastAsia="Times New Roman" w:hAnsi="Arial" w:cs="Arial"/>
          <w:b/>
          <w:bCs/>
          <w:sz w:val="24"/>
          <w:szCs w:val="24"/>
          <w:lang w:eastAsia="en-GB"/>
        </w:rPr>
        <w:t xml:space="preserve">sustainability-focused </w:t>
      </w:r>
      <w:proofErr w:type="spellStart"/>
      <w:r w:rsidRPr="00A240E2">
        <w:rPr>
          <w:rFonts w:ascii="Arial" w:eastAsia="Times New Roman" w:hAnsi="Arial" w:cs="Arial"/>
          <w:b/>
          <w:bCs/>
          <w:sz w:val="24"/>
          <w:szCs w:val="24"/>
          <w:lang w:eastAsia="en-GB"/>
        </w:rPr>
        <w:t>amenities</w:t>
      </w:r>
      <w:r w:rsidRPr="00A240E2">
        <w:rPr>
          <w:rFonts w:ascii="Arial" w:eastAsia="Times New Roman" w:hAnsi="Arial" w:cs="Arial"/>
          <w:sz w:val="24"/>
          <w:szCs w:val="24"/>
          <w:lang w:eastAsia="en-GB"/>
        </w:rPr>
        <w:t>.</w:t>
      </w:r>
      <w:r w:rsidR="00D02B22">
        <w:rPr>
          <w:rFonts w:ascii="Arial" w:eastAsia="Times New Roman" w:hAnsi="Arial" w:cs="Arial"/>
          <w:sz w:val="24"/>
          <w:szCs w:val="24"/>
          <w:lang w:eastAsia="en-GB"/>
        </w:rPr>
        <w:t>Here</w:t>
      </w:r>
      <w:proofErr w:type="spellEnd"/>
      <w:r w:rsidR="00D02B22">
        <w:rPr>
          <w:rFonts w:ascii="Arial" w:eastAsia="Times New Roman" w:hAnsi="Arial" w:cs="Arial"/>
          <w:sz w:val="24"/>
          <w:szCs w:val="24"/>
          <w:lang w:eastAsia="en-GB"/>
        </w:rPr>
        <w:t xml:space="preserve"> </w:t>
      </w:r>
      <w:r w:rsidR="00D926A4">
        <w:rPr>
          <w:rFonts w:ascii="Arial" w:eastAsia="Times New Roman" w:hAnsi="Arial" w:cs="Arial"/>
          <w:sz w:val="24"/>
          <w:szCs w:val="24"/>
          <w:lang w:eastAsia="en-GB"/>
        </w:rPr>
        <w:t xml:space="preserve">is a link </w:t>
      </w:r>
      <w:hyperlink r:id="rId9" w:history="1">
        <w:r w:rsidR="007E4C92" w:rsidRPr="007E4C92">
          <w:rPr>
            <w:rStyle w:val="Hyperlink"/>
            <w:rFonts w:ascii="Arial" w:eastAsia="Times New Roman" w:hAnsi="Arial" w:cs="Arial"/>
            <w:sz w:val="16"/>
            <w:szCs w:val="16"/>
            <w:lang w:eastAsia="en-GB"/>
          </w:rPr>
          <w:t>https://uk.search.yahoo.com/yhs/search;_ylt=AwrkOVFx1.RpL3YXEVZ3Bwx.;_ylu=Y29sbwMEcG9zAzEEdnRpZAMEc2VjA3Nj?p=Hilton+Worldwide&amp;type=type80260-836976390&amp;param1=664531369&amp;hsimp=yhs-002&amp;hspart=sz&amp;gdpr=1&amp;ei=UTF-8&amp;d=%7B%22doma</w:t>
        </w:r>
        <w:r w:rsidR="007E4C92" w:rsidRPr="007E4C92">
          <w:rPr>
            <w:rStyle w:val="Hyperlink"/>
            <w:rFonts w:ascii="Arial" w:eastAsia="Times New Roman" w:hAnsi="Arial" w:cs="Arial"/>
            <w:sz w:val="16"/>
            <w:szCs w:val="16"/>
            <w:lang w:eastAsia="en-GB"/>
          </w:rPr>
          <w:t>i</w:t>
        </w:r>
        <w:r w:rsidR="007E4C92" w:rsidRPr="007E4C92">
          <w:rPr>
            <w:rStyle w:val="Hyperlink"/>
            <w:rFonts w:ascii="Arial" w:eastAsia="Times New Roman" w:hAnsi="Arial" w:cs="Arial"/>
            <w:sz w:val="16"/>
            <w:szCs w:val="16"/>
            <w:lang w:eastAsia="en-GB"/>
          </w:rPr>
          <w:t>n%22%3A%22pu</w:t>
        </w:r>
        <w:r w:rsidR="007E4C92" w:rsidRPr="007E4C92">
          <w:rPr>
            <w:rStyle w:val="Hyperlink"/>
            <w:rFonts w:ascii="Arial" w:eastAsia="Times New Roman" w:hAnsi="Arial" w:cs="Arial"/>
            <w:sz w:val="16"/>
            <w:szCs w:val="16"/>
            <w:lang w:eastAsia="en-GB"/>
          </w:rPr>
          <w:t>b</w:t>
        </w:r>
        <w:r w:rsidR="007E4C92" w:rsidRPr="007E4C92">
          <w:rPr>
            <w:rStyle w:val="Hyperlink"/>
            <w:rFonts w:ascii="Arial" w:eastAsia="Times New Roman" w:hAnsi="Arial" w:cs="Arial"/>
            <w:sz w:val="16"/>
            <w:szCs w:val="16"/>
            <w:lang w:eastAsia="en-GB"/>
          </w:rPr>
          <w:t>liccompany%22%2C%22type%</w:t>
        </w:r>
        <w:r w:rsidR="007E4C92" w:rsidRPr="007E4C92">
          <w:rPr>
            <w:rStyle w:val="Hyperlink"/>
            <w:rFonts w:ascii="Arial" w:eastAsia="Times New Roman" w:hAnsi="Arial" w:cs="Arial"/>
            <w:sz w:val="16"/>
            <w:szCs w:val="16"/>
            <w:lang w:eastAsia="en-GB"/>
          </w:rPr>
          <w:t>2</w:t>
        </w:r>
        <w:r w:rsidR="007E4C92" w:rsidRPr="007E4C92">
          <w:rPr>
            <w:rStyle w:val="Hyperlink"/>
            <w:rFonts w:ascii="Arial" w:eastAsia="Times New Roman" w:hAnsi="Arial" w:cs="Arial"/>
            <w:sz w:val="16"/>
            <w:szCs w:val="16"/>
            <w:lang w:eastAsia="en-GB"/>
          </w:rPr>
          <w:t>2%3A%22yk%22%2C%22id%22%3A%22be4f10be-c3ac-4709-ae03-8f388548acbe%22%7D&amp;fr2=p%3As%2Cv%3Aw%2Cm%3Akg-pasf%2Cct%3AGetCompanyInfo&amp;fr=yhs-sz-002</w:t>
        </w:r>
      </w:hyperlink>
    </w:p>
    <w:p w:rsidR="00A240E2" w:rsidRDefault="00A240E2" w:rsidP="007E6686">
      <w:p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The project aims to enhance customer satisfaction, operational efficiency, and brand differentiation across diverse international markets. The rollout is scheduled within six months, targeting selected global locations.</w:t>
      </w:r>
      <w:r w:rsidR="000316FB">
        <w:rPr>
          <w:rFonts w:ascii="Arial" w:eastAsia="Times New Roman" w:hAnsi="Arial" w:cs="Arial"/>
          <w:sz w:val="24"/>
          <w:szCs w:val="24"/>
          <w:lang w:eastAsia="en-GB"/>
        </w:rPr>
        <w:t xml:space="preserve"> Here is a comprehensive breakdown of Hilton Holdings Global </w:t>
      </w:r>
    </w:p>
    <w:p w:rsidR="000316FB" w:rsidRPr="00A240E2" w:rsidRDefault="000316FB" w:rsidP="007E6686">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noProof/>
          <w:sz w:val="24"/>
          <w:szCs w:val="24"/>
          <w:lang w:eastAsia="en-GB"/>
        </w:rPr>
        <w:drawing>
          <wp:inline distT="0" distB="0" distL="0" distR="0">
            <wp:extent cx="5731510" cy="5731510"/>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la (13).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rsidR="00A240E2" w:rsidRPr="00A240E2" w:rsidRDefault="00A240E2" w:rsidP="007E6686">
      <w:p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lastRenderedPageBreak/>
        <w:t xml:space="preserve">As Project Manager, the key responsibility is to ensure </w:t>
      </w:r>
      <w:r w:rsidRPr="00A240E2">
        <w:rPr>
          <w:rFonts w:ascii="Arial" w:eastAsia="Times New Roman" w:hAnsi="Arial" w:cs="Arial"/>
          <w:b/>
          <w:bCs/>
          <w:sz w:val="24"/>
          <w:szCs w:val="24"/>
          <w:lang w:eastAsia="en-GB"/>
        </w:rPr>
        <w:t>effective stakeholder identification, engagement, and alignment</w:t>
      </w:r>
      <w:r w:rsidRPr="00A240E2">
        <w:rPr>
          <w:rFonts w:ascii="Arial" w:eastAsia="Times New Roman" w:hAnsi="Arial" w:cs="Arial"/>
          <w:sz w:val="24"/>
          <w:szCs w:val="24"/>
          <w:lang w:eastAsia="en-GB"/>
        </w:rPr>
        <w:t xml:space="preserve"> throughout the project lifecycle. Given the complexity of operating across multiple markets, stakeholder engagement is critical to ensure successful implementation, adoption, and long-term sustainability of the service.</w:t>
      </w:r>
    </w:p>
    <w:p w:rsidR="00A240E2" w:rsidRPr="00A240E2" w:rsidRDefault="00A240E2" w:rsidP="007E6686">
      <w:p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This report applies relevant </w:t>
      </w:r>
      <w:r w:rsidRPr="00A240E2">
        <w:rPr>
          <w:rFonts w:ascii="Arial" w:eastAsia="Times New Roman" w:hAnsi="Arial" w:cs="Arial"/>
          <w:b/>
          <w:bCs/>
          <w:sz w:val="24"/>
          <w:szCs w:val="24"/>
          <w:lang w:eastAsia="en-GB"/>
        </w:rPr>
        <w:t>stakeholder theories, engagement frameworks, and strategic tools</w:t>
      </w:r>
      <w:r w:rsidRPr="00A240E2">
        <w:rPr>
          <w:rFonts w:ascii="Arial" w:eastAsia="Times New Roman" w:hAnsi="Arial" w:cs="Arial"/>
          <w:sz w:val="24"/>
          <w:szCs w:val="24"/>
          <w:lang w:eastAsia="en-GB"/>
        </w:rPr>
        <w:t xml:space="preserve"> to critically analyse how stakeholders can be effectively managed to support the successful launch of </w:t>
      </w:r>
      <w:proofErr w:type="spellStart"/>
      <w:r w:rsidRPr="00A240E2">
        <w:rPr>
          <w:rFonts w:ascii="Arial" w:eastAsia="Times New Roman" w:hAnsi="Arial" w:cs="Arial"/>
          <w:sz w:val="24"/>
          <w:szCs w:val="24"/>
          <w:lang w:eastAsia="en-GB"/>
        </w:rPr>
        <w:t>StaySmart</w:t>
      </w:r>
      <w:proofErr w:type="spellEnd"/>
      <w:r w:rsidRPr="00A240E2">
        <w:rPr>
          <w:rFonts w:ascii="Arial" w:eastAsia="Times New Roman" w:hAnsi="Arial" w:cs="Arial"/>
          <w:sz w:val="24"/>
          <w:szCs w:val="24"/>
          <w:lang w:eastAsia="en-GB"/>
        </w:rPr>
        <w:t>+.</w:t>
      </w:r>
    </w:p>
    <w:p w:rsidR="00A240E2" w:rsidRPr="00A240E2" w:rsidRDefault="00A240E2" w:rsidP="007E6686">
      <w:pPr>
        <w:spacing w:after="0"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pict>
          <v:rect id="_x0000_i1025" style="width:0;height:1.5pt" o:hrstd="t" o:hr="t" fillcolor="#a0a0a0" stroked="f"/>
        </w:pict>
      </w:r>
    </w:p>
    <w:p w:rsidR="00A240E2" w:rsidRPr="00A240E2" w:rsidRDefault="00A240E2" w:rsidP="007E6686">
      <w:pPr>
        <w:spacing w:before="100" w:beforeAutospacing="1" w:after="100" w:afterAutospacing="1" w:line="360" w:lineRule="auto"/>
        <w:outlineLvl w:val="1"/>
        <w:rPr>
          <w:rFonts w:ascii="Arial" w:eastAsia="Times New Roman" w:hAnsi="Arial" w:cs="Arial"/>
          <w:b/>
          <w:bCs/>
          <w:sz w:val="40"/>
          <w:szCs w:val="40"/>
          <w:u w:val="single"/>
          <w:lang w:eastAsia="en-GB"/>
        </w:rPr>
      </w:pPr>
      <w:r w:rsidRPr="00A240E2">
        <w:rPr>
          <w:rFonts w:ascii="Arial" w:eastAsia="Times New Roman" w:hAnsi="Arial" w:cs="Arial"/>
          <w:b/>
          <w:bCs/>
          <w:sz w:val="24"/>
          <w:szCs w:val="24"/>
          <w:lang w:eastAsia="en-GB"/>
        </w:rPr>
        <w:t xml:space="preserve"> </w:t>
      </w:r>
      <w:r w:rsidRPr="00A240E2">
        <w:rPr>
          <w:rFonts w:ascii="Arial" w:eastAsia="Times New Roman" w:hAnsi="Arial" w:cs="Arial"/>
          <w:b/>
          <w:bCs/>
          <w:sz w:val="40"/>
          <w:szCs w:val="40"/>
          <w:u w:val="single"/>
          <w:lang w:eastAsia="en-GB"/>
        </w:rPr>
        <w:t>Situational Analysis (SW</w:t>
      </w:r>
      <w:r w:rsidR="007E6686" w:rsidRPr="008E6139">
        <w:rPr>
          <w:rFonts w:ascii="Arial" w:eastAsia="Times New Roman" w:hAnsi="Arial" w:cs="Arial"/>
          <w:b/>
          <w:bCs/>
          <w:sz w:val="40"/>
          <w:szCs w:val="40"/>
          <w:u w:val="single"/>
          <w:lang w:eastAsia="en-GB"/>
        </w:rPr>
        <w:t xml:space="preserve">OT &amp; PESTLE) </w:t>
      </w:r>
    </w:p>
    <w:p w:rsidR="00A240E2" w:rsidRPr="00A240E2" w:rsidRDefault="00A240E2" w:rsidP="007E6686">
      <w:pPr>
        <w:spacing w:before="100" w:beforeAutospacing="1" w:after="100" w:afterAutospacing="1" w:line="360" w:lineRule="auto"/>
        <w:outlineLvl w:val="2"/>
        <w:rPr>
          <w:rFonts w:ascii="Arial" w:eastAsia="Times New Roman" w:hAnsi="Arial" w:cs="Arial"/>
          <w:b/>
          <w:bCs/>
          <w:sz w:val="24"/>
          <w:szCs w:val="24"/>
          <w:lang w:eastAsia="en-GB"/>
        </w:rPr>
      </w:pPr>
      <w:r w:rsidRPr="00A240E2">
        <w:rPr>
          <w:rFonts w:ascii="Arial" w:eastAsia="Times New Roman" w:hAnsi="Arial" w:cs="Arial"/>
          <w:b/>
          <w:bCs/>
          <w:sz w:val="24"/>
          <w:szCs w:val="24"/>
          <w:lang w:eastAsia="en-GB"/>
        </w:rPr>
        <w:t>SWOT Analysis</w:t>
      </w:r>
    </w:p>
    <w:p w:rsidR="00A240E2" w:rsidRPr="00A240E2" w:rsidRDefault="00A240E2" w:rsidP="007E6686">
      <w:p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b/>
          <w:bCs/>
          <w:sz w:val="24"/>
          <w:szCs w:val="24"/>
          <w:lang w:eastAsia="en-GB"/>
        </w:rPr>
        <w:t>Strengths</w:t>
      </w:r>
    </w:p>
    <w:p w:rsidR="00A240E2" w:rsidRPr="00A240E2" w:rsidRDefault="00A240E2" w:rsidP="007E6686">
      <w:pPr>
        <w:numPr>
          <w:ilvl w:val="0"/>
          <w:numId w:val="1"/>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Strong global brand reputation </w:t>
      </w:r>
    </w:p>
    <w:p w:rsidR="00A240E2" w:rsidRPr="00A240E2" w:rsidRDefault="00A240E2" w:rsidP="007E6686">
      <w:pPr>
        <w:numPr>
          <w:ilvl w:val="0"/>
          <w:numId w:val="1"/>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Advanced technological capabilities </w:t>
      </w:r>
    </w:p>
    <w:p w:rsidR="00A240E2" w:rsidRPr="00A240E2" w:rsidRDefault="00A240E2" w:rsidP="007E6686">
      <w:pPr>
        <w:numPr>
          <w:ilvl w:val="0"/>
          <w:numId w:val="1"/>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Established customer loyalty programmes </w:t>
      </w:r>
    </w:p>
    <w:p w:rsidR="00A240E2" w:rsidRPr="00A240E2" w:rsidRDefault="00A240E2" w:rsidP="007E6686">
      <w:p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b/>
          <w:bCs/>
          <w:sz w:val="24"/>
          <w:szCs w:val="24"/>
          <w:lang w:eastAsia="en-GB"/>
        </w:rPr>
        <w:t>Weaknesses</w:t>
      </w:r>
    </w:p>
    <w:p w:rsidR="00A240E2" w:rsidRPr="00A240E2" w:rsidRDefault="00A240E2" w:rsidP="007E6686">
      <w:pPr>
        <w:numPr>
          <w:ilvl w:val="0"/>
          <w:numId w:val="2"/>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High implementation costs of AI systems </w:t>
      </w:r>
    </w:p>
    <w:p w:rsidR="00A240E2" w:rsidRPr="00A240E2" w:rsidRDefault="00A240E2" w:rsidP="007E6686">
      <w:pPr>
        <w:numPr>
          <w:ilvl w:val="0"/>
          <w:numId w:val="2"/>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Dependence on technology infrastructure </w:t>
      </w:r>
    </w:p>
    <w:p w:rsidR="00A240E2" w:rsidRPr="00A240E2" w:rsidRDefault="00A240E2" w:rsidP="007E6686">
      <w:pPr>
        <w:numPr>
          <w:ilvl w:val="0"/>
          <w:numId w:val="2"/>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Potential resistance from employees </w:t>
      </w:r>
    </w:p>
    <w:p w:rsidR="00A240E2" w:rsidRPr="00A240E2" w:rsidRDefault="00A240E2" w:rsidP="007E6686">
      <w:p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b/>
          <w:bCs/>
          <w:sz w:val="24"/>
          <w:szCs w:val="24"/>
          <w:lang w:eastAsia="en-GB"/>
        </w:rPr>
        <w:t>Opportunities</w:t>
      </w:r>
    </w:p>
    <w:p w:rsidR="00A240E2" w:rsidRPr="00A240E2" w:rsidRDefault="00A240E2" w:rsidP="007E6686">
      <w:pPr>
        <w:numPr>
          <w:ilvl w:val="0"/>
          <w:numId w:val="3"/>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Growing demand for personalised travel experiences </w:t>
      </w:r>
    </w:p>
    <w:p w:rsidR="00A240E2" w:rsidRPr="00A240E2" w:rsidRDefault="00A240E2" w:rsidP="007E6686">
      <w:pPr>
        <w:numPr>
          <w:ilvl w:val="0"/>
          <w:numId w:val="3"/>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Sustainability trends in hospitality </w:t>
      </w:r>
    </w:p>
    <w:p w:rsidR="00A240E2" w:rsidRPr="00A240E2" w:rsidRDefault="00A240E2" w:rsidP="007E6686">
      <w:pPr>
        <w:numPr>
          <w:ilvl w:val="0"/>
          <w:numId w:val="3"/>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Expansion into emerging markets </w:t>
      </w:r>
    </w:p>
    <w:p w:rsidR="00A240E2" w:rsidRPr="00A240E2" w:rsidRDefault="00A240E2" w:rsidP="007E6686">
      <w:p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b/>
          <w:bCs/>
          <w:sz w:val="24"/>
          <w:szCs w:val="24"/>
          <w:lang w:eastAsia="en-GB"/>
        </w:rPr>
        <w:t>Threats</w:t>
      </w:r>
    </w:p>
    <w:p w:rsidR="00A240E2" w:rsidRPr="00A240E2" w:rsidRDefault="00A240E2" w:rsidP="007E6686">
      <w:pPr>
        <w:numPr>
          <w:ilvl w:val="0"/>
          <w:numId w:val="4"/>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Intense competition (e.g., Marriott, Accor) </w:t>
      </w:r>
    </w:p>
    <w:p w:rsidR="00A240E2" w:rsidRPr="00A240E2" w:rsidRDefault="00A240E2" w:rsidP="007E6686">
      <w:pPr>
        <w:numPr>
          <w:ilvl w:val="0"/>
          <w:numId w:val="4"/>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lastRenderedPageBreak/>
        <w:t xml:space="preserve">Data privacy concerns </w:t>
      </w:r>
    </w:p>
    <w:p w:rsidR="00A240E2" w:rsidRPr="00A240E2" w:rsidRDefault="00A240E2" w:rsidP="007E6686">
      <w:pPr>
        <w:numPr>
          <w:ilvl w:val="0"/>
          <w:numId w:val="4"/>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Economic uncertainty affecting travel demand </w:t>
      </w:r>
    </w:p>
    <w:p w:rsidR="00A240E2" w:rsidRPr="00A240E2" w:rsidRDefault="00A240E2" w:rsidP="007E6686">
      <w:pPr>
        <w:spacing w:after="0"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pict>
          <v:rect id="_x0000_i1026" style="width:0;height:1.5pt" o:hrstd="t" o:hr="t" fillcolor="#a0a0a0" stroked="f"/>
        </w:pict>
      </w:r>
    </w:p>
    <w:p w:rsidR="00A240E2" w:rsidRPr="00A240E2" w:rsidRDefault="00A240E2" w:rsidP="007E6686">
      <w:pPr>
        <w:spacing w:before="100" w:beforeAutospacing="1" w:after="100" w:afterAutospacing="1" w:line="360" w:lineRule="auto"/>
        <w:outlineLvl w:val="2"/>
        <w:rPr>
          <w:rFonts w:ascii="Arial" w:eastAsia="Times New Roman" w:hAnsi="Arial" w:cs="Arial"/>
          <w:b/>
          <w:bCs/>
          <w:sz w:val="40"/>
          <w:szCs w:val="40"/>
          <w:u w:val="single"/>
          <w:lang w:eastAsia="en-GB"/>
        </w:rPr>
      </w:pPr>
      <w:r w:rsidRPr="00A240E2">
        <w:rPr>
          <w:rFonts w:ascii="Arial" w:eastAsia="Times New Roman" w:hAnsi="Arial" w:cs="Arial"/>
          <w:b/>
          <w:bCs/>
          <w:sz w:val="40"/>
          <w:szCs w:val="40"/>
          <w:u w:val="single"/>
          <w:lang w:eastAsia="en-GB"/>
        </w:rPr>
        <w:t>PESTLE Analysis</w:t>
      </w:r>
    </w:p>
    <w:p w:rsidR="00A240E2" w:rsidRPr="00A240E2" w:rsidRDefault="00A240E2" w:rsidP="007E6686">
      <w:p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b/>
          <w:bCs/>
          <w:sz w:val="24"/>
          <w:szCs w:val="24"/>
          <w:lang w:eastAsia="en-GB"/>
        </w:rPr>
        <w:t>Political</w:t>
      </w:r>
      <w:r w:rsidRPr="00A240E2">
        <w:rPr>
          <w:rFonts w:ascii="Arial" w:eastAsia="Times New Roman" w:hAnsi="Arial" w:cs="Arial"/>
          <w:sz w:val="24"/>
          <w:szCs w:val="24"/>
          <w:lang w:eastAsia="en-GB"/>
        </w:rPr>
        <w:br/>
        <w:t>Regulations on data protection (e.g., GDPR) impact AI implementation.</w:t>
      </w:r>
    </w:p>
    <w:p w:rsidR="00A240E2" w:rsidRPr="00A240E2" w:rsidRDefault="00A240E2" w:rsidP="007E6686">
      <w:p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b/>
          <w:bCs/>
          <w:sz w:val="24"/>
          <w:szCs w:val="24"/>
          <w:lang w:eastAsia="en-GB"/>
        </w:rPr>
        <w:t>Economic</w:t>
      </w:r>
      <w:r w:rsidRPr="00A240E2">
        <w:rPr>
          <w:rFonts w:ascii="Arial" w:eastAsia="Times New Roman" w:hAnsi="Arial" w:cs="Arial"/>
          <w:sz w:val="24"/>
          <w:szCs w:val="24"/>
          <w:lang w:eastAsia="en-GB"/>
        </w:rPr>
        <w:br/>
        <w:t>Global inflation and fluctuating tourism demand may affect adoption rates.</w:t>
      </w:r>
    </w:p>
    <w:p w:rsidR="00A240E2" w:rsidRPr="00A240E2" w:rsidRDefault="00A240E2" w:rsidP="007E6686">
      <w:p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b/>
          <w:bCs/>
          <w:sz w:val="24"/>
          <w:szCs w:val="24"/>
          <w:lang w:eastAsia="en-GB"/>
        </w:rPr>
        <w:t>Social</w:t>
      </w:r>
      <w:r w:rsidRPr="00A240E2">
        <w:rPr>
          <w:rFonts w:ascii="Arial" w:eastAsia="Times New Roman" w:hAnsi="Arial" w:cs="Arial"/>
          <w:sz w:val="24"/>
          <w:szCs w:val="24"/>
          <w:lang w:eastAsia="en-GB"/>
        </w:rPr>
        <w:br/>
        <w:t>Consumers increasingly demand personalised and eco-friendly experiences.</w:t>
      </w:r>
    </w:p>
    <w:p w:rsidR="00A240E2" w:rsidRPr="00A240E2" w:rsidRDefault="00A240E2" w:rsidP="007E6686">
      <w:p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b/>
          <w:bCs/>
          <w:sz w:val="24"/>
          <w:szCs w:val="24"/>
          <w:lang w:eastAsia="en-GB"/>
        </w:rPr>
        <w:t>Technological</w:t>
      </w:r>
      <w:r w:rsidRPr="00A240E2">
        <w:rPr>
          <w:rFonts w:ascii="Arial" w:eastAsia="Times New Roman" w:hAnsi="Arial" w:cs="Arial"/>
          <w:sz w:val="24"/>
          <w:szCs w:val="24"/>
          <w:lang w:eastAsia="en-GB"/>
        </w:rPr>
        <w:br/>
        <w:t>Rapid advancements in AI provide opportunities but require continuous investment.</w:t>
      </w:r>
    </w:p>
    <w:p w:rsidR="00A240E2" w:rsidRPr="00A240E2" w:rsidRDefault="00A240E2" w:rsidP="007E6686">
      <w:p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b/>
          <w:bCs/>
          <w:sz w:val="24"/>
          <w:szCs w:val="24"/>
          <w:lang w:eastAsia="en-GB"/>
        </w:rPr>
        <w:t>Legal</w:t>
      </w:r>
      <w:r w:rsidRPr="00A240E2">
        <w:rPr>
          <w:rFonts w:ascii="Arial" w:eastAsia="Times New Roman" w:hAnsi="Arial" w:cs="Arial"/>
          <w:sz w:val="24"/>
          <w:szCs w:val="24"/>
          <w:lang w:eastAsia="en-GB"/>
        </w:rPr>
        <w:br/>
        <w:t>Compliance with international data protection laws is critical.</w:t>
      </w:r>
    </w:p>
    <w:p w:rsidR="00A240E2" w:rsidRPr="00A240E2" w:rsidRDefault="00A240E2" w:rsidP="007E6686">
      <w:p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b/>
          <w:bCs/>
          <w:sz w:val="24"/>
          <w:szCs w:val="24"/>
          <w:lang w:eastAsia="en-GB"/>
        </w:rPr>
        <w:t>Environmental</w:t>
      </w:r>
      <w:r w:rsidRPr="00A240E2">
        <w:rPr>
          <w:rFonts w:ascii="Arial" w:eastAsia="Times New Roman" w:hAnsi="Arial" w:cs="Arial"/>
          <w:sz w:val="24"/>
          <w:szCs w:val="24"/>
          <w:lang w:eastAsia="en-GB"/>
        </w:rPr>
        <w:br/>
        <w:t>Sustainability initiatives align with global environmental expectations.</w:t>
      </w:r>
    </w:p>
    <w:p w:rsidR="00A240E2" w:rsidRPr="00A240E2" w:rsidRDefault="00A240E2" w:rsidP="007E6686">
      <w:pPr>
        <w:spacing w:after="0"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pict>
          <v:rect id="_x0000_i1027" style="width:0;height:1.5pt" o:hrstd="t" o:hr="t" fillcolor="#a0a0a0" stroked="f"/>
        </w:pict>
      </w:r>
    </w:p>
    <w:p w:rsidR="00A240E2" w:rsidRPr="00A240E2" w:rsidRDefault="00A240E2" w:rsidP="007E6686">
      <w:pPr>
        <w:spacing w:before="100" w:beforeAutospacing="1" w:after="100" w:afterAutospacing="1" w:line="360" w:lineRule="auto"/>
        <w:outlineLvl w:val="2"/>
        <w:rPr>
          <w:rFonts w:ascii="Arial" w:eastAsia="Times New Roman" w:hAnsi="Arial" w:cs="Arial"/>
          <w:b/>
          <w:bCs/>
          <w:sz w:val="40"/>
          <w:szCs w:val="40"/>
          <w:u w:val="single"/>
          <w:lang w:eastAsia="en-GB"/>
        </w:rPr>
      </w:pPr>
      <w:r w:rsidRPr="00A240E2">
        <w:rPr>
          <w:rFonts w:ascii="Arial" w:eastAsia="Times New Roman" w:hAnsi="Arial" w:cs="Arial"/>
          <w:b/>
          <w:bCs/>
          <w:sz w:val="40"/>
          <w:szCs w:val="40"/>
          <w:u w:val="single"/>
          <w:lang w:eastAsia="en-GB"/>
        </w:rPr>
        <w:t>SMART Objectives</w:t>
      </w:r>
    </w:p>
    <w:p w:rsidR="00A240E2" w:rsidRPr="00A240E2" w:rsidRDefault="00A240E2" w:rsidP="007E6686">
      <w:pPr>
        <w:numPr>
          <w:ilvl w:val="0"/>
          <w:numId w:val="5"/>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b/>
          <w:bCs/>
          <w:sz w:val="24"/>
          <w:szCs w:val="24"/>
          <w:lang w:eastAsia="en-GB"/>
        </w:rPr>
        <w:t>Specific</w:t>
      </w:r>
      <w:r w:rsidRPr="00A240E2">
        <w:rPr>
          <w:rFonts w:ascii="Arial" w:eastAsia="Times New Roman" w:hAnsi="Arial" w:cs="Arial"/>
          <w:sz w:val="24"/>
          <w:szCs w:val="24"/>
          <w:lang w:eastAsia="en-GB"/>
        </w:rPr>
        <w:t xml:space="preserve">: Launch </w:t>
      </w:r>
      <w:proofErr w:type="spellStart"/>
      <w:r w:rsidRPr="00A240E2">
        <w:rPr>
          <w:rFonts w:ascii="Arial" w:eastAsia="Times New Roman" w:hAnsi="Arial" w:cs="Arial"/>
          <w:sz w:val="24"/>
          <w:szCs w:val="24"/>
          <w:lang w:eastAsia="en-GB"/>
        </w:rPr>
        <w:t>StaySmart</w:t>
      </w:r>
      <w:proofErr w:type="spellEnd"/>
      <w:r w:rsidRPr="00A240E2">
        <w:rPr>
          <w:rFonts w:ascii="Arial" w:eastAsia="Times New Roman" w:hAnsi="Arial" w:cs="Arial"/>
          <w:sz w:val="24"/>
          <w:szCs w:val="24"/>
          <w:lang w:eastAsia="en-GB"/>
        </w:rPr>
        <w:t xml:space="preserve">+ in 20 global hotels </w:t>
      </w:r>
    </w:p>
    <w:p w:rsidR="00A240E2" w:rsidRPr="00A240E2" w:rsidRDefault="00A240E2" w:rsidP="007E6686">
      <w:pPr>
        <w:numPr>
          <w:ilvl w:val="0"/>
          <w:numId w:val="5"/>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b/>
          <w:bCs/>
          <w:sz w:val="24"/>
          <w:szCs w:val="24"/>
          <w:lang w:eastAsia="en-GB"/>
        </w:rPr>
        <w:t>Measurable</w:t>
      </w:r>
      <w:r w:rsidRPr="00A240E2">
        <w:rPr>
          <w:rFonts w:ascii="Arial" w:eastAsia="Times New Roman" w:hAnsi="Arial" w:cs="Arial"/>
          <w:sz w:val="24"/>
          <w:szCs w:val="24"/>
          <w:lang w:eastAsia="en-GB"/>
        </w:rPr>
        <w:t xml:space="preserve">: Achieve 85% guest satisfaction </w:t>
      </w:r>
    </w:p>
    <w:p w:rsidR="00A240E2" w:rsidRPr="00A240E2" w:rsidRDefault="00A240E2" w:rsidP="007E6686">
      <w:pPr>
        <w:numPr>
          <w:ilvl w:val="0"/>
          <w:numId w:val="5"/>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b/>
          <w:bCs/>
          <w:sz w:val="24"/>
          <w:szCs w:val="24"/>
          <w:lang w:eastAsia="en-GB"/>
        </w:rPr>
        <w:t>Achievable</w:t>
      </w:r>
      <w:r w:rsidRPr="00A240E2">
        <w:rPr>
          <w:rFonts w:ascii="Arial" w:eastAsia="Times New Roman" w:hAnsi="Arial" w:cs="Arial"/>
          <w:sz w:val="24"/>
          <w:szCs w:val="24"/>
          <w:lang w:eastAsia="en-GB"/>
        </w:rPr>
        <w:t xml:space="preserve">: Use existing digital infrastructure </w:t>
      </w:r>
    </w:p>
    <w:p w:rsidR="00A240E2" w:rsidRPr="00A240E2" w:rsidRDefault="00A240E2" w:rsidP="007E6686">
      <w:pPr>
        <w:numPr>
          <w:ilvl w:val="0"/>
          <w:numId w:val="5"/>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b/>
          <w:bCs/>
          <w:sz w:val="24"/>
          <w:szCs w:val="24"/>
          <w:lang w:eastAsia="en-GB"/>
        </w:rPr>
        <w:t>Relevant</w:t>
      </w:r>
      <w:r w:rsidRPr="00A240E2">
        <w:rPr>
          <w:rFonts w:ascii="Arial" w:eastAsia="Times New Roman" w:hAnsi="Arial" w:cs="Arial"/>
          <w:sz w:val="24"/>
          <w:szCs w:val="24"/>
          <w:lang w:eastAsia="en-GB"/>
        </w:rPr>
        <w:t xml:space="preserve">: Enhance customer experience </w:t>
      </w:r>
    </w:p>
    <w:p w:rsidR="00A240E2" w:rsidRPr="00A240E2" w:rsidRDefault="00A240E2" w:rsidP="007E6686">
      <w:pPr>
        <w:numPr>
          <w:ilvl w:val="0"/>
          <w:numId w:val="5"/>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b/>
          <w:bCs/>
          <w:sz w:val="24"/>
          <w:szCs w:val="24"/>
          <w:lang w:eastAsia="en-GB"/>
        </w:rPr>
        <w:t>Time-bound</w:t>
      </w:r>
      <w:r w:rsidRPr="00A240E2">
        <w:rPr>
          <w:rFonts w:ascii="Arial" w:eastAsia="Times New Roman" w:hAnsi="Arial" w:cs="Arial"/>
          <w:sz w:val="24"/>
          <w:szCs w:val="24"/>
          <w:lang w:eastAsia="en-GB"/>
        </w:rPr>
        <w:t xml:space="preserve">: Within 6 months </w:t>
      </w:r>
    </w:p>
    <w:p w:rsidR="00A240E2" w:rsidRPr="00A240E2" w:rsidRDefault="00A240E2" w:rsidP="007E6686">
      <w:pPr>
        <w:spacing w:after="0"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pict>
          <v:rect id="_x0000_i1028" style="width:0;height:1.5pt" o:hrstd="t" o:hr="t" fillcolor="#a0a0a0" stroked="f"/>
        </w:pict>
      </w:r>
    </w:p>
    <w:p w:rsidR="00A240E2" w:rsidRPr="00A240E2" w:rsidRDefault="00A240E2" w:rsidP="007E6686">
      <w:pPr>
        <w:spacing w:before="100" w:beforeAutospacing="1" w:after="100" w:afterAutospacing="1" w:line="360" w:lineRule="auto"/>
        <w:outlineLvl w:val="1"/>
        <w:rPr>
          <w:rFonts w:ascii="Arial" w:eastAsia="Times New Roman" w:hAnsi="Arial" w:cs="Arial"/>
          <w:b/>
          <w:bCs/>
          <w:sz w:val="24"/>
          <w:szCs w:val="24"/>
          <w:lang w:eastAsia="en-GB"/>
        </w:rPr>
      </w:pPr>
      <w:r w:rsidRPr="00A240E2">
        <w:rPr>
          <w:rFonts w:ascii="Arial" w:eastAsia="Times New Roman" w:hAnsi="Arial" w:cs="Arial"/>
          <w:b/>
          <w:bCs/>
          <w:sz w:val="24"/>
          <w:szCs w:val="24"/>
          <w:lang w:eastAsia="en-GB"/>
        </w:rPr>
        <w:lastRenderedPageBreak/>
        <w:t xml:space="preserve"> </w:t>
      </w:r>
      <w:r w:rsidRPr="00A240E2">
        <w:rPr>
          <w:rFonts w:ascii="Arial" w:eastAsia="Times New Roman" w:hAnsi="Arial" w:cs="Arial"/>
          <w:b/>
          <w:bCs/>
          <w:sz w:val="40"/>
          <w:szCs w:val="40"/>
          <w:u w:val="single"/>
          <w:lang w:eastAsia="en-GB"/>
        </w:rPr>
        <w:t>Key Stakeholders Id</w:t>
      </w:r>
      <w:r w:rsidR="007E6686" w:rsidRPr="008E6139">
        <w:rPr>
          <w:rFonts w:ascii="Arial" w:eastAsia="Times New Roman" w:hAnsi="Arial" w:cs="Arial"/>
          <w:b/>
          <w:bCs/>
          <w:sz w:val="40"/>
          <w:szCs w:val="40"/>
          <w:u w:val="single"/>
          <w:lang w:eastAsia="en-GB"/>
        </w:rPr>
        <w:t>entification</w:t>
      </w:r>
      <w:r w:rsidR="0058133A">
        <w:rPr>
          <w:rFonts w:ascii="Arial" w:eastAsia="Times New Roman" w:hAnsi="Arial" w:cs="Arial"/>
          <w:b/>
          <w:bCs/>
          <w:sz w:val="24"/>
          <w:szCs w:val="24"/>
          <w:lang w:eastAsia="en-GB"/>
        </w:rPr>
        <w:t>.</w:t>
      </w:r>
      <w:r w:rsidR="007E6686" w:rsidRPr="0058133A">
        <w:rPr>
          <w:rFonts w:ascii="Arial" w:eastAsia="Times New Roman" w:hAnsi="Arial" w:cs="Arial"/>
          <w:b/>
          <w:bCs/>
          <w:sz w:val="24"/>
          <w:szCs w:val="24"/>
          <w:lang w:eastAsia="en-GB"/>
        </w:rPr>
        <w:t xml:space="preserve"> </w:t>
      </w:r>
    </w:p>
    <w:p w:rsidR="00A240E2" w:rsidRPr="00A240E2" w:rsidRDefault="00A240E2" w:rsidP="007E6686">
      <w:pPr>
        <w:spacing w:before="100" w:beforeAutospacing="1" w:after="100" w:afterAutospacing="1" w:line="360" w:lineRule="auto"/>
        <w:outlineLvl w:val="2"/>
        <w:rPr>
          <w:rFonts w:ascii="Arial" w:eastAsia="Times New Roman" w:hAnsi="Arial" w:cs="Arial"/>
          <w:b/>
          <w:bCs/>
          <w:sz w:val="24"/>
          <w:szCs w:val="24"/>
          <w:u w:val="single"/>
          <w:lang w:eastAsia="en-GB"/>
        </w:rPr>
      </w:pPr>
      <w:r w:rsidRPr="00A240E2">
        <w:rPr>
          <w:rFonts w:ascii="Arial" w:eastAsia="Times New Roman" w:hAnsi="Arial" w:cs="Arial"/>
          <w:b/>
          <w:bCs/>
          <w:sz w:val="24"/>
          <w:szCs w:val="24"/>
          <w:u w:val="single"/>
          <w:lang w:eastAsia="en-GB"/>
        </w:rPr>
        <w:t>Internal Stakeholders</w:t>
      </w:r>
      <w:r w:rsidR="0058133A">
        <w:rPr>
          <w:rFonts w:ascii="Arial" w:eastAsia="Times New Roman" w:hAnsi="Arial" w:cs="Arial"/>
          <w:b/>
          <w:bCs/>
          <w:sz w:val="24"/>
          <w:szCs w:val="24"/>
          <w:u w:val="single"/>
          <w:lang w:eastAsia="en-GB"/>
        </w:rPr>
        <w:t>.</w:t>
      </w:r>
    </w:p>
    <w:p w:rsidR="00A240E2" w:rsidRPr="00A240E2" w:rsidRDefault="00A240E2" w:rsidP="007E6686">
      <w:pPr>
        <w:numPr>
          <w:ilvl w:val="0"/>
          <w:numId w:val="6"/>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Product Development Team </w:t>
      </w:r>
    </w:p>
    <w:p w:rsidR="00A240E2" w:rsidRPr="00A240E2" w:rsidRDefault="00A240E2" w:rsidP="007E6686">
      <w:pPr>
        <w:numPr>
          <w:ilvl w:val="0"/>
          <w:numId w:val="6"/>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Marketing Department </w:t>
      </w:r>
    </w:p>
    <w:p w:rsidR="00A240E2" w:rsidRPr="00A240E2" w:rsidRDefault="00A240E2" w:rsidP="007E6686">
      <w:pPr>
        <w:numPr>
          <w:ilvl w:val="0"/>
          <w:numId w:val="6"/>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Sales Team </w:t>
      </w:r>
    </w:p>
    <w:p w:rsidR="00A240E2" w:rsidRPr="00A240E2" w:rsidRDefault="00A240E2" w:rsidP="007E6686">
      <w:pPr>
        <w:numPr>
          <w:ilvl w:val="0"/>
          <w:numId w:val="6"/>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IT Department </w:t>
      </w:r>
    </w:p>
    <w:p w:rsidR="00A240E2" w:rsidRPr="00A240E2" w:rsidRDefault="00A240E2" w:rsidP="007E6686">
      <w:pPr>
        <w:numPr>
          <w:ilvl w:val="0"/>
          <w:numId w:val="6"/>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Hotel Operations Staff </w:t>
      </w:r>
    </w:p>
    <w:p w:rsidR="00A240E2" w:rsidRPr="00A240E2" w:rsidRDefault="00A240E2" w:rsidP="007E6686">
      <w:pPr>
        <w:numPr>
          <w:ilvl w:val="0"/>
          <w:numId w:val="6"/>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Senior Management </w:t>
      </w:r>
    </w:p>
    <w:p w:rsidR="00A240E2" w:rsidRPr="00A240E2" w:rsidRDefault="00A240E2" w:rsidP="007E6686">
      <w:pPr>
        <w:spacing w:before="100" w:beforeAutospacing="1" w:after="100" w:afterAutospacing="1" w:line="360" w:lineRule="auto"/>
        <w:outlineLvl w:val="2"/>
        <w:rPr>
          <w:rFonts w:ascii="Arial" w:eastAsia="Times New Roman" w:hAnsi="Arial" w:cs="Arial"/>
          <w:b/>
          <w:bCs/>
          <w:sz w:val="24"/>
          <w:szCs w:val="24"/>
          <w:lang w:eastAsia="en-GB"/>
        </w:rPr>
      </w:pPr>
      <w:r w:rsidRPr="00A240E2">
        <w:rPr>
          <w:rFonts w:ascii="Arial" w:eastAsia="Times New Roman" w:hAnsi="Arial" w:cs="Arial"/>
          <w:b/>
          <w:bCs/>
          <w:sz w:val="24"/>
          <w:szCs w:val="24"/>
          <w:lang w:eastAsia="en-GB"/>
        </w:rPr>
        <w:t>External Stakeholders</w:t>
      </w:r>
    </w:p>
    <w:p w:rsidR="00A240E2" w:rsidRPr="00A240E2" w:rsidRDefault="00A240E2" w:rsidP="007E6686">
      <w:pPr>
        <w:numPr>
          <w:ilvl w:val="0"/>
          <w:numId w:val="7"/>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Customers/Guests </w:t>
      </w:r>
    </w:p>
    <w:p w:rsidR="00A240E2" w:rsidRPr="00A240E2" w:rsidRDefault="00A240E2" w:rsidP="007E6686">
      <w:pPr>
        <w:numPr>
          <w:ilvl w:val="0"/>
          <w:numId w:val="7"/>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Technology Vendors </w:t>
      </w:r>
    </w:p>
    <w:p w:rsidR="00A240E2" w:rsidRPr="00A240E2" w:rsidRDefault="00A240E2" w:rsidP="007E6686">
      <w:pPr>
        <w:numPr>
          <w:ilvl w:val="0"/>
          <w:numId w:val="7"/>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Travel Agencies </w:t>
      </w:r>
    </w:p>
    <w:p w:rsidR="00A240E2" w:rsidRPr="00A240E2" w:rsidRDefault="00A240E2" w:rsidP="007E6686">
      <w:pPr>
        <w:numPr>
          <w:ilvl w:val="0"/>
          <w:numId w:val="7"/>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Government/Regulatory Bodies </w:t>
      </w:r>
    </w:p>
    <w:p w:rsidR="00A240E2" w:rsidRPr="00A240E2" w:rsidRDefault="00A240E2" w:rsidP="007E6686">
      <w:pPr>
        <w:numPr>
          <w:ilvl w:val="0"/>
          <w:numId w:val="7"/>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Investors/Shareholders </w:t>
      </w:r>
    </w:p>
    <w:p w:rsidR="00A240E2" w:rsidRPr="00A240E2" w:rsidRDefault="00A240E2" w:rsidP="007E6686">
      <w:pPr>
        <w:numPr>
          <w:ilvl w:val="0"/>
          <w:numId w:val="7"/>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Local Communities </w:t>
      </w:r>
    </w:p>
    <w:p w:rsidR="00A240E2" w:rsidRPr="00A240E2" w:rsidRDefault="00A240E2" w:rsidP="007E6686">
      <w:p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Stakeholder theory (Freeman, 1984) suggests that organisations must create value for all stakeholders, not just shareholders. Therefore, identifying both internal and external stakeholders ensures balanced decision-making.</w:t>
      </w:r>
    </w:p>
    <w:p w:rsidR="00A240E2" w:rsidRPr="00A240E2" w:rsidRDefault="00A240E2" w:rsidP="007E6686">
      <w:pPr>
        <w:spacing w:after="0"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pict>
          <v:rect id="_x0000_i1029" style="width:0;height:1.5pt" o:hrstd="t" o:hr="t" fillcolor="#a0a0a0" stroked="f"/>
        </w:pict>
      </w:r>
    </w:p>
    <w:p w:rsidR="00A240E2" w:rsidRPr="00A240E2" w:rsidRDefault="00A240E2" w:rsidP="007E6686">
      <w:pPr>
        <w:spacing w:before="100" w:beforeAutospacing="1" w:after="100" w:afterAutospacing="1" w:line="360" w:lineRule="auto"/>
        <w:outlineLvl w:val="1"/>
        <w:rPr>
          <w:rFonts w:ascii="Arial" w:eastAsia="Times New Roman" w:hAnsi="Arial" w:cs="Arial"/>
          <w:b/>
          <w:bCs/>
          <w:sz w:val="24"/>
          <w:szCs w:val="24"/>
          <w:lang w:eastAsia="en-GB"/>
        </w:rPr>
      </w:pPr>
      <w:r w:rsidRPr="00A240E2">
        <w:rPr>
          <w:rFonts w:ascii="Arial" w:eastAsia="Times New Roman" w:hAnsi="Arial" w:cs="Arial"/>
          <w:b/>
          <w:bCs/>
          <w:sz w:val="24"/>
          <w:szCs w:val="24"/>
          <w:lang w:eastAsia="en-GB"/>
        </w:rPr>
        <w:t xml:space="preserve"> Roles, Responsibilities, Benefits </w:t>
      </w:r>
      <w:r w:rsidR="007E6686">
        <w:rPr>
          <w:rFonts w:ascii="Arial" w:eastAsia="Times New Roman" w:hAnsi="Arial" w:cs="Arial"/>
          <w:b/>
          <w:bCs/>
          <w:sz w:val="24"/>
          <w:szCs w:val="24"/>
          <w:lang w:eastAsia="en-GB"/>
        </w:rPr>
        <w:t xml:space="preserve">&amp; Challenges </w:t>
      </w:r>
    </w:p>
    <w:p w:rsidR="00A240E2" w:rsidRPr="00A240E2" w:rsidRDefault="00A240E2" w:rsidP="007E6686">
      <w:p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b/>
          <w:bCs/>
          <w:sz w:val="24"/>
          <w:szCs w:val="24"/>
          <w:lang w:eastAsia="en-GB"/>
        </w:rPr>
        <w:t>Product Development Team</w:t>
      </w:r>
      <w:r w:rsidRPr="00A240E2">
        <w:rPr>
          <w:rFonts w:ascii="Arial" w:eastAsia="Times New Roman" w:hAnsi="Arial" w:cs="Arial"/>
          <w:sz w:val="24"/>
          <w:szCs w:val="24"/>
          <w:lang w:eastAsia="en-GB"/>
        </w:rPr>
        <w:br/>
        <w:t>Responsible for designing and implementing AI systems.</w:t>
      </w:r>
    </w:p>
    <w:p w:rsidR="00A240E2" w:rsidRPr="00A240E2" w:rsidRDefault="00A240E2" w:rsidP="007E6686">
      <w:pPr>
        <w:numPr>
          <w:ilvl w:val="0"/>
          <w:numId w:val="8"/>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i/>
          <w:iCs/>
          <w:sz w:val="24"/>
          <w:szCs w:val="24"/>
          <w:lang w:eastAsia="en-GB"/>
        </w:rPr>
        <w:t>Benefits</w:t>
      </w:r>
      <w:r w:rsidRPr="00A240E2">
        <w:rPr>
          <w:rFonts w:ascii="Arial" w:eastAsia="Times New Roman" w:hAnsi="Arial" w:cs="Arial"/>
          <w:sz w:val="24"/>
          <w:szCs w:val="24"/>
          <w:lang w:eastAsia="en-GB"/>
        </w:rPr>
        <w:t xml:space="preserve">: Innovation and competitive advantage </w:t>
      </w:r>
    </w:p>
    <w:p w:rsidR="00A240E2" w:rsidRPr="00A240E2" w:rsidRDefault="00A240E2" w:rsidP="007E6686">
      <w:pPr>
        <w:numPr>
          <w:ilvl w:val="0"/>
          <w:numId w:val="8"/>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i/>
          <w:iCs/>
          <w:sz w:val="24"/>
          <w:szCs w:val="24"/>
          <w:lang w:eastAsia="en-GB"/>
        </w:rPr>
        <w:t>Challenges</w:t>
      </w:r>
      <w:r w:rsidRPr="00A240E2">
        <w:rPr>
          <w:rFonts w:ascii="Arial" w:eastAsia="Times New Roman" w:hAnsi="Arial" w:cs="Arial"/>
          <w:sz w:val="24"/>
          <w:szCs w:val="24"/>
          <w:lang w:eastAsia="en-GB"/>
        </w:rPr>
        <w:t xml:space="preserve">: Technical complexity </w:t>
      </w:r>
    </w:p>
    <w:p w:rsidR="00A240E2" w:rsidRPr="00A240E2" w:rsidRDefault="00A240E2" w:rsidP="007E6686">
      <w:p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b/>
          <w:bCs/>
          <w:sz w:val="24"/>
          <w:szCs w:val="24"/>
          <w:lang w:eastAsia="en-GB"/>
        </w:rPr>
        <w:t>Marketing Department</w:t>
      </w:r>
      <w:r w:rsidRPr="00A240E2">
        <w:rPr>
          <w:rFonts w:ascii="Arial" w:eastAsia="Times New Roman" w:hAnsi="Arial" w:cs="Arial"/>
          <w:sz w:val="24"/>
          <w:szCs w:val="24"/>
          <w:lang w:eastAsia="en-GB"/>
        </w:rPr>
        <w:br/>
        <w:t xml:space="preserve">Promotes </w:t>
      </w:r>
      <w:proofErr w:type="spellStart"/>
      <w:r w:rsidRPr="00A240E2">
        <w:rPr>
          <w:rFonts w:ascii="Arial" w:eastAsia="Times New Roman" w:hAnsi="Arial" w:cs="Arial"/>
          <w:sz w:val="24"/>
          <w:szCs w:val="24"/>
          <w:lang w:eastAsia="en-GB"/>
        </w:rPr>
        <w:t>StaySmart</w:t>
      </w:r>
      <w:proofErr w:type="spellEnd"/>
      <w:r w:rsidRPr="00A240E2">
        <w:rPr>
          <w:rFonts w:ascii="Arial" w:eastAsia="Times New Roman" w:hAnsi="Arial" w:cs="Arial"/>
          <w:sz w:val="24"/>
          <w:szCs w:val="24"/>
          <w:lang w:eastAsia="en-GB"/>
        </w:rPr>
        <w:t>+ globally.</w:t>
      </w:r>
    </w:p>
    <w:p w:rsidR="00A240E2" w:rsidRPr="00A240E2" w:rsidRDefault="00A240E2" w:rsidP="007E6686">
      <w:pPr>
        <w:numPr>
          <w:ilvl w:val="0"/>
          <w:numId w:val="9"/>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i/>
          <w:iCs/>
          <w:sz w:val="24"/>
          <w:szCs w:val="24"/>
          <w:lang w:eastAsia="en-GB"/>
        </w:rPr>
        <w:lastRenderedPageBreak/>
        <w:t>Benefits</w:t>
      </w:r>
      <w:r w:rsidRPr="00A240E2">
        <w:rPr>
          <w:rFonts w:ascii="Arial" w:eastAsia="Times New Roman" w:hAnsi="Arial" w:cs="Arial"/>
          <w:sz w:val="24"/>
          <w:szCs w:val="24"/>
          <w:lang w:eastAsia="en-GB"/>
        </w:rPr>
        <w:t xml:space="preserve">: Increased brand visibility </w:t>
      </w:r>
    </w:p>
    <w:p w:rsidR="00A240E2" w:rsidRPr="00A240E2" w:rsidRDefault="00A240E2" w:rsidP="007E6686">
      <w:pPr>
        <w:numPr>
          <w:ilvl w:val="0"/>
          <w:numId w:val="9"/>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i/>
          <w:iCs/>
          <w:sz w:val="24"/>
          <w:szCs w:val="24"/>
          <w:lang w:eastAsia="en-GB"/>
        </w:rPr>
        <w:t>Challenges</w:t>
      </w:r>
      <w:r w:rsidRPr="00A240E2">
        <w:rPr>
          <w:rFonts w:ascii="Arial" w:eastAsia="Times New Roman" w:hAnsi="Arial" w:cs="Arial"/>
          <w:sz w:val="24"/>
          <w:szCs w:val="24"/>
          <w:lang w:eastAsia="en-GB"/>
        </w:rPr>
        <w:t xml:space="preserve">: Cultural adaptation across markets </w:t>
      </w:r>
    </w:p>
    <w:p w:rsidR="00A240E2" w:rsidRPr="00A240E2" w:rsidRDefault="00A240E2" w:rsidP="007E6686">
      <w:p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b/>
          <w:bCs/>
          <w:sz w:val="24"/>
          <w:szCs w:val="24"/>
          <w:lang w:eastAsia="en-GB"/>
        </w:rPr>
        <w:t>IT Department</w:t>
      </w:r>
      <w:r w:rsidRPr="00A240E2">
        <w:rPr>
          <w:rFonts w:ascii="Arial" w:eastAsia="Times New Roman" w:hAnsi="Arial" w:cs="Arial"/>
          <w:sz w:val="24"/>
          <w:szCs w:val="24"/>
          <w:lang w:eastAsia="en-GB"/>
        </w:rPr>
        <w:br/>
        <w:t>Ensures system functionality and security.</w:t>
      </w:r>
    </w:p>
    <w:p w:rsidR="00A240E2" w:rsidRPr="00A240E2" w:rsidRDefault="00A240E2" w:rsidP="007E6686">
      <w:pPr>
        <w:numPr>
          <w:ilvl w:val="0"/>
          <w:numId w:val="10"/>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i/>
          <w:iCs/>
          <w:sz w:val="24"/>
          <w:szCs w:val="24"/>
          <w:lang w:eastAsia="en-GB"/>
        </w:rPr>
        <w:t>Benefits</w:t>
      </w:r>
      <w:r w:rsidRPr="00A240E2">
        <w:rPr>
          <w:rFonts w:ascii="Arial" w:eastAsia="Times New Roman" w:hAnsi="Arial" w:cs="Arial"/>
          <w:sz w:val="24"/>
          <w:szCs w:val="24"/>
          <w:lang w:eastAsia="en-GB"/>
        </w:rPr>
        <w:t xml:space="preserve">: Digital transformation leadership </w:t>
      </w:r>
    </w:p>
    <w:p w:rsidR="00A240E2" w:rsidRPr="00A240E2" w:rsidRDefault="00A240E2" w:rsidP="007E6686">
      <w:pPr>
        <w:numPr>
          <w:ilvl w:val="0"/>
          <w:numId w:val="10"/>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i/>
          <w:iCs/>
          <w:sz w:val="24"/>
          <w:szCs w:val="24"/>
          <w:lang w:eastAsia="en-GB"/>
        </w:rPr>
        <w:t>Challenges</w:t>
      </w:r>
      <w:r w:rsidRPr="00A240E2">
        <w:rPr>
          <w:rFonts w:ascii="Arial" w:eastAsia="Times New Roman" w:hAnsi="Arial" w:cs="Arial"/>
          <w:sz w:val="24"/>
          <w:szCs w:val="24"/>
          <w:lang w:eastAsia="en-GB"/>
        </w:rPr>
        <w:t xml:space="preserve">: Cybersecurity risks </w:t>
      </w:r>
    </w:p>
    <w:p w:rsidR="00A240E2" w:rsidRPr="00A240E2" w:rsidRDefault="00A240E2" w:rsidP="007E6686">
      <w:p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b/>
          <w:bCs/>
          <w:sz w:val="24"/>
          <w:szCs w:val="24"/>
          <w:lang w:eastAsia="en-GB"/>
        </w:rPr>
        <w:t>Customers</w:t>
      </w:r>
      <w:r w:rsidRPr="00A240E2">
        <w:rPr>
          <w:rFonts w:ascii="Arial" w:eastAsia="Times New Roman" w:hAnsi="Arial" w:cs="Arial"/>
          <w:sz w:val="24"/>
          <w:szCs w:val="24"/>
          <w:lang w:eastAsia="en-GB"/>
        </w:rPr>
        <w:br/>
        <w:t>End-users of the service.</w:t>
      </w:r>
    </w:p>
    <w:p w:rsidR="00A240E2" w:rsidRPr="00A240E2" w:rsidRDefault="00A240E2" w:rsidP="007E6686">
      <w:pPr>
        <w:numPr>
          <w:ilvl w:val="0"/>
          <w:numId w:val="11"/>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i/>
          <w:iCs/>
          <w:sz w:val="24"/>
          <w:szCs w:val="24"/>
          <w:lang w:eastAsia="en-GB"/>
        </w:rPr>
        <w:t>Benefits</w:t>
      </w:r>
      <w:r w:rsidRPr="00A240E2">
        <w:rPr>
          <w:rFonts w:ascii="Arial" w:eastAsia="Times New Roman" w:hAnsi="Arial" w:cs="Arial"/>
          <w:sz w:val="24"/>
          <w:szCs w:val="24"/>
          <w:lang w:eastAsia="en-GB"/>
        </w:rPr>
        <w:t xml:space="preserve">: Personalised experiences </w:t>
      </w:r>
    </w:p>
    <w:p w:rsidR="00A240E2" w:rsidRPr="00A240E2" w:rsidRDefault="00A240E2" w:rsidP="007E6686">
      <w:pPr>
        <w:numPr>
          <w:ilvl w:val="0"/>
          <w:numId w:val="11"/>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i/>
          <w:iCs/>
          <w:sz w:val="24"/>
          <w:szCs w:val="24"/>
          <w:lang w:eastAsia="en-GB"/>
        </w:rPr>
        <w:t>Challenges</w:t>
      </w:r>
      <w:r w:rsidRPr="00A240E2">
        <w:rPr>
          <w:rFonts w:ascii="Arial" w:eastAsia="Times New Roman" w:hAnsi="Arial" w:cs="Arial"/>
          <w:sz w:val="24"/>
          <w:szCs w:val="24"/>
          <w:lang w:eastAsia="en-GB"/>
        </w:rPr>
        <w:t xml:space="preserve">: Data privacy concerns </w:t>
      </w:r>
    </w:p>
    <w:p w:rsidR="00A240E2" w:rsidRPr="00A240E2" w:rsidRDefault="00A240E2" w:rsidP="007E6686">
      <w:p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b/>
          <w:bCs/>
          <w:sz w:val="24"/>
          <w:szCs w:val="24"/>
          <w:lang w:eastAsia="en-GB"/>
        </w:rPr>
        <w:t>Technology Vendors</w:t>
      </w:r>
      <w:r w:rsidRPr="00A240E2">
        <w:rPr>
          <w:rFonts w:ascii="Arial" w:eastAsia="Times New Roman" w:hAnsi="Arial" w:cs="Arial"/>
          <w:sz w:val="24"/>
          <w:szCs w:val="24"/>
          <w:lang w:eastAsia="en-GB"/>
        </w:rPr>
        <w:br/>
        <w:t>Provide AI systems and infrastructure.</w:t>
      </w:r>
    </w:p>
    <w:p w:rsidR="00A240E2" w:rsidRPr="00A240E2" w:rsidRDefault="00A240E2" w:rsidP="007E6686">
      <w:pPr>
        <w:numPr>
          <w:ilvl w:val="0"/>
          <w:numId w:val="12"/>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i/>
          <w:iCs/>
          <w:sz w:val="24"/>
          <w:szCs w:val="24"/>
          <w:lang w:eastAsia="en-GB"/>
        </w:rPr>
        <w:t>Benefits</w:t>
      </w:r>
      <w:r w:rsidRPr="00A240E2">
        <w:rPr>
          <w:rFonts w:ascii="Arial" w:eastAsia="Times New Roman" w:hAnsi="Arial" w:cs="Arial"/>
          <w:sz w:val="24"/>
          <w:szCs w:val="24"/>
          <w:lang w:eastAsia="en-GB"/>
        </w:rPr>
        <w:t xml:space="preserve">: Business growth </w:t>
      </w:r>
    </w:p>
    <w:p w:rsidR="00A240E2" w:rsidRPr="00A240E2" w:rsidRDefault="00A240E2" w:rsidP="007E6686">
      <w:pPr>
        <w:numPr>
          <w:ilvl w:val="0"/>
          <w:numId w:val="12"/>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i/>
          <w:iCs/>
          <w:sz w:val="24"/>
          <w:szCs w:val="24"/>
          <w:lang w:eastAsia="en-GB"/>
        </w:rPr>
        <w:t>Challenges</w:t>
      </w:r>
      <w:r w:rsidRPr="00A240E2">
        <w:rPr>
          <w:rFonts w:ascii="Arial" w:eastAsia="Times New Roman" w:hAnsi="Arial" w:cs="Arial"/>
          <w:sz w:val="24"/>
          <w:szCs w:val="24"/>
          <w:lang w:eastAsia="en-GB"/>
        </w:rPr>
        <w:t xml:space="preserve">: Integration issues </w:t>
      </w:r>
    </w:p>
    <w:p w:rsidR="00A240E2" w:rsidRPr="00A240E2" w:rsidRDefault="00A240E2" w:rsidP="007E6686">
      <w:pPr>
        <w:spacing w:after="0"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pict>
          <v:rect id="_x0000_i1030" style="width:0;height:1.5pt" o:hrstd="t" o:hr="t" fillcolor="#a0a0a0" stroked="f"/>
        </w:pict>
      </w:r>
    </w:p>
    <w:p w:rsidR="00A240E2" w:rsidRPr="00A240E2" w:rsidRDefault="00A240E2" w:rsidP="007E6686">
      <w:pPr>
        <w:spacing w:before="100" w:beforeAutospacing="1" w:after="100" w:afterAutospacing="1" w:line="360" w:lineRule="auto"/>
        <w:outlineLvl w:val="1"/>
        <w:rPr>
          <w:rFonts w:ascii="Arial" w:eastAsia="Times New Roman" w:hAnsi="Arial" w:cs="Arial"/>
          <w:b/>
          <w:bCs/>
          <w:sz w:val="24"/>
          <w:szCs w:val="24"/>
          <w:lang w:eastAsia="en-GB"/>
        </w:rPr>
      </w:pPr>
      <w:r w:rsidRPr="00A240E2">
        <w:rPr>
          <w:rFonts w:ascii="Arial" w:eastAsia="Times New Roman" w:hAnsi="Arial" w:cs="Arial"/>
          <w:b/>
          <w:bCs/>
          <w:sz w:val="24"/>
          <w:szCs w:val="24"/>
          <w:lang w:eastAsia="en-GB"/>
        </w:rPr>
        <w:t xml:space="preserve"> Stakeholder Engagemen</w:t>
      </w:r>
      <w:r w:rsidR="007E6686">
        <w:rPr>
          <w:rFonts w:ascii="Arial" w:eastAsia="Times New Roman" w:hAnsi="Arial" w:cs="Arial"/>
          <w:b/>
          <w:bCs/>
          <w:sz w:val="24"/>
          <w:szCs w:val="24"/>
          <w:lang w:eastAsia="en-GB"/>
        </w:rPr>
        <w:t xml:space="preserve">t Frameworks </w:t>
      </w:r>
    </w:p>
    <w:p w:rsidR="00A240E2" w:rsidRPr="00A240E2" w:rsidRDefault="00A240E2" w:rsidP="007E6686">
      <w:pPr>
        <w:spacing w:before="100" w:beforeAutospacing="1" w:after="100" w:afterAutospacing="1" w:line="360" w:lineRule="auto"/>
        <w:outlineLvl w:val="2"/>
        <w:rPr>
          <w:rFonts w:ascii="Arial" w:eastAsia="Times New Roman" w:hAnsi="Arial" w:cs="Arial"/>
          <w:b/>
          <w:bCs/>
          <w:sz w:val="24"/>
          <w:szCs w:val="24"/>
          <w:lang w:eastAsia="en-GB"/>
        </w:rPr>
      </w:pPr>
      <w:r w:rsidRPr="00A240E2">
        <w:rPr>
          <w:rFonts w:ascii="Arial" w:eastAsia="Times New Roman" w:hAnsi="Arial" w:cs="Arial"/>
          <w:b/>
          <w:bCs/>
          <w:sz w:val="24"/>
          <w:szCs w:val="24"/>
          <w:lang w:eastAsia="en-GB"/>
        </w:rPr>
        <w:t>Stakeholder Matrix (Power vs Interest)</w:t>
      </w:r>
    </w:p>
    <w:p w:rsidR="00A240E2" w:rsidRPr="00A240E2" w:rsidRDefault="00A240E2" w:rsidP="007E6686">
      <w:pPr>
        <w:numPr>
          <w:ilvl w:val="0"/>
          <w:numId w:val="13"/>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High Power/High Interest: Senior Management </w:t>
      </w:r>
    </w:p>
    <w:p w:rsidR="00A240E2" w:rsidRPr="00A240E2" w:rsidRDefault="00A240E2" w:rsidP="007E6686">
      <w:pPr>
        <w:numPr>
          <w:ilvl w:val="0"/>
          <w:numId w:val="13"/>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High Power/Low Interest: Investors </w:t>
      </w:r>
    </w:p>
    <w:p w:rsidR="00A240E2" w:rsidRPr="00A240E2" w:rsidRDefault="00A240E2" w:rsidP="007E6686">
      <w:pPr>
        <w:numPr>
          <w:ilvl w:val="0"/>
          <w:numId w:val="13"/>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Low Power/High Interest: Customers </w:t>
      </w:r>
    </w:p>
    <w:p w:rsidR="00A240E2" w:rsidRPr="00A240E2" w:rsidRDefault="00A240E2" w:rsidP="007E6686">
      <w:pPr>
        <w:numPr>
          <w:ilvl w:val="0"/>
          <w:numId w:val="13"/>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Low Power/Low Interest: Local Communities </w:t>
      </w:r>
    </w:p>
    <w:p w:rsidR="001913E8" w:rsidRPr="001913E8" w:rsidRDefault="001913E8" w:rsidP="001913E8">
      <w:pPr>
        <w:spacing w:after="0" w:line="360" w:lineRule="atLeast"/>
        <w:outlineLvl w:val="2"/>
        <w:rPr>
          <w:rFonts w:ascii="Arial" w:eastAsia="Times New Roman" w:hAnsi="Arial" w:cs="Arial"/>
          <w:b/>
          <w:color w:val="1C1F23"/>
          <w:sz w:val="40"/>
          <w:szCs w:val="40"/>
          <w:u w:val="single"/>
          <w:lang w:eastAsia="en-GB"/>
        </w:rPr>
      </w:pPr>
      <w:r w:rsidRPr="001913E8">
        <w:rPr>
          <w:rFonts w:ascii="Arial" w:eastAsia="Times New Roman" w:hAnsi="Arial" w:cs="Arial"/>
          <w:b/>
          <w:color w:val="1C1F23"/>
          <w:sz w:val="40"/>
          <w:szCs w:val="40"/>
          <w:u w:val="single"/>
          <w:lang w:eastAsia="en-GB"/>
        </w:rPr>
        <w:t>Power and Interest Grid Theory</w:t>
      </w:r>
      <w:r w:rsidRPr="008E6139">
        <w:rPr>
          <w:rFonts w:ascii="Arial" w:eastAsia="Times New Roman" w:hAnsi="Arial" w:cs="Arial"/>
          <w:b/>
          <w:color w:val="1C1F23"/>
          <w:sz w:val="40"/>
          <w:szCs w:val="40"/>
          <w:u w:val="single"/>
          <w:lang w:eastAsia="en-GB"/>
        </w:rPr>
        <w:t>.</w:t>
      </w:r>
    </w:p>
    <w:p w:rsidR="008E6139" w:rsidRDefault="008E6139" w:rsidP="001913E8">
      <w:pPr>
        <w:spacing w:after="0" w:line="360" w:lineRule="atLeast"/>
        <w:rPr>
          <w:rFonts w:ascii="Arial" w:eastAsia="Times New Roman" w:hAnsi="Arial" w:cs="Arial"/>
          <w:color w:val="1C1F23"/>
          <w:sz w:val="24"/>
          <w:szCs w:val="24"/>
          <w:lang w:eastAsia="en-GB"/>
        </w:rPr>
      </w:pPr>
    </w:p>
    <w:p w:rsidR="001913E8" w:rsidRPr="001913E8" w:rsidRDefault="001913E8" w:rsidP="001913E8">
      <w:pPr>
        <w:spacing w:after="0" w:line="360" w:lineRule="atLeast"/>
        <w:rPr>
          <w:rFonts w:ascii="Arial" w:eastAsia="Times New Roman" w:hAnsi="Arial" w:cs="Arial"/>
          <w:color w:val="1C1F23"/>
          <w:sz w:val="24"/>
          <w:szCs w:val="24"/>
          <w:lang w:eastAsia="en-GB"/>
        </w:rPr>
      </w:pPr>
      <w:r w:rsidRPr="001913E8">
        <w:rPr>
          <w:rFonts w:ascii="Arial" w:eastAsia="Times New Roman" w:hAnsi="Arial" w:cs="Arial"/>
          <w:color w:val="1C1F23"/>
          <w:sz w:val="24"/>
          <w:szCs w:val="24"/>
          <w:lang w:eastAsia="en-GB"/>
        </w:rPr>
        <w:t xml:space="preserve">The Power and Interest Grid is a foundational tool in stakeholder analysis, developed to help project managers understand and manage stakeholder relationships effectively. It categorizes stakeholders based on two key dimensions: their power </w:t>
      </w:r>
      <w:r w:rsidRPr="001913E8">
        <w:rPr>
          <w:rFonts w:ascii="Arial" w:eastAsia="Times New Roman" w:hAnsi="Arial" w:cs="Arial"/>
          <w:color w:val="1C1F23"/>
          <w:sz w:val="24"/>
          <w:szCs w:val="24"/>
          <w:lang w:eastAsia="en-GB"/>
        </w:rPr>
        <w:lastRenderedPageBreak/>
        <w:t>(the ability to influence the project) and their interest (the degree to which they are affected by or can affect the project).</w:t>
      </w:r>
    </w:p>
    <w:p w:rsidR="001913E8" w:rsidRDefault="001913E8" w:rsidP="007E6686">
      <w:pPr>
        <w:spacing w:after="0" w:line="360" w:lineRule="auto"/>
        <w:rPr>
          <w:rFonts w:ascii="Arial" w:eastAsia="Times New Roman" w:hAnsi="Arial" w:cs="Arial"/>
          <w:sz w:val="24"/>
          <w:szCs w:val="24"/>
          <w:lang w:eastAsia="en-GB"/>
        </w:rPr>
      </w:pPr>
    </w:p>
    <w:p w:rsidR="001913E8" w:rsidRDefault="001913E8" w:rsidP="007E6686">
      <w:pPr>
        <w:spacing w:after="0" w:line="360" w:lineRule="auto"/>
        <w:rPr>
          <w:rFonts w:ascii="Arial" w:eastAsia="Times New Roman" w:hAnsi="Arial" w:cs="Arial"/>
          <w:sz w:val="24"/>
          <w:szCs w:val="24"/>
          <w:lang w:eastAsia="en-GB"/>
        </w:rPr>
      </w:pPr>
    </w:p>
    <w:p w:rsidR="001913E8" w:rsidRDefault="001913E8" w:rsidP="007E6686">
      <w:pPr>
        <w:spacing w:after="0" w:line="360" w:lineRule="auto"/>
        <w:rPr>
          <w:rFonts w:ascii="Arial" w:eastAsia="Times New Roman" w:hAnsi="Arial" w:cs="Arial"/>
          <w:sz w:val="24"/>
          <w:szCs w:val="24"/>
          <w:lang w:eastAsia="en-GB"/>
        </w:rPr>
      </w:pPr>
    </w:p>
    <w:p w:rsidR="001913E8" w:rsidRDefault="001913E8" w:rsidP="007E6686">
      <w:pPr>
        <w:spacing w:after="0" w:line="360" w:lineRule="auto"/>
        <w:rPr>
          <w:rFonts w:ascii="Arial" w:eastAsia="Times New Roman" w:hAnsi="Arial" w:cs="Arial"/>
          <w:sz w:val="24"/>
          <w:szCs w:val="24"/>
          <w:lang w:eastAsia="en-GB"/>
        </w:rPr>
      </w:pPr>
    </w:p>
    <w:p w:rsidR="00A240E2" w:rsidRPr="00A240E2" w:rsidRDefault="00A240E2" w:rsidP="007E6686">
      <w:pPr>
        <w:spacing w:after="0"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pict>
          <v:rect id="_x0000_i1031" style="width:0;height:1.5pt" o:hrstd="t" o:hr="t" fillcolor="#a0a0a0" stroked="f"/>
        </w:pict>
      </w:r>
    </w:p>
    <w:tbl>
      <w:tblPr>
        <w:tblW w:w="5000" w:type="pct"/>
        <w:tblCellMar>
          <w:top w:w="15" w:type="dxa"/>
          <w:left w:w="15" w:type="dxa"/>
          <w:bottom w:w="15" w:type="dxa"/>
          <w:right w:w="15" w:type="dxa"/>
        </w:tblCellMar>
        <w:tblLook w:val="04A0" w:firstRow="1" w:lastRow="0" w:firstColumn="1" w:lastColumn="0" w:noHBand="0" w:noVBand="1"/>
      </w:tblPr>
      <w:tblGrid>
        <w:gridCol w:w="1659"/>
        <w:gridCol w:w="893"/>
        <w:gridCol w:w="1040"/>
        <w:gridCol w:w="3238"/>
        <w:gridCol w:w="2180"/>
      </w:tblGrid>
      <w:tr w:rsidR="001913E8" w:rsidRPr="001913E8" w:rsidTr="001913E8">
        <w:trPr>
          <w:tblHeader/>
        </w:trPr>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rsidR="001913E8" w:rsidRPr="001913E8" w:rsidRDefault="001913E8" w:rsidP="001913E8">
            <w:pPr>
              <w:spacing w:after="0" w:line="240" w:lineRule="auto"/>
              <w:rPr>
                <w:rFonts w:ascii="Times New Roman" w:eastAsia="Times New Roman" w:hAnsi="Times New Roman" w:cs="Times New Roman"/>
                <w:b/>
                <w:bCs/>
                <w:sz w:val="24"/>
                <w:szCs w:val="24"/>
                <w:lang w:eastAsia="en-GB"/>
              </w:rPr>
            </w:pPr>
            <w:r w:rsidRPr="001913E8">
              <w:rPr>
                <w:rFonts w:ascii="Times New Roman" w:eastAsia="Times New Roman" w:hAnsi="Times New Roman" w:cs="Times New Roman"/>
                <w:b/>
                <w:bCs/>
                <w:sz w:val="24"/>
                <w:szCs w:val="24"/>
                <w:lang w:eastAsia="en-GB"/>
              </w:rPr>
              <w:t>Stakeholder Group</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rsidR="001913E8" w:rsidRPr="001913E8" w:rsidRDefault="001913E8" w:rsidP="001913E8">
            <w:pPr>
              <w:spacing w:after="0" w:line="240" w:lineRule="auto"/>
              <w:rPr>
                <w:rFonts w:ascii="Times New Roman" w:eastAsia="Times New Roman" w:hAnsi="Times New Roman" w:cs="Times New Roman"/>
                <w:b/>
                <w:bCs/>
                <w:sz w:val="24"/>
                <w:szCs w:val="24"/>
                <w:lang w:eastAsia="en-GB"/>
              </w:rPr>
            </w:pPr>
            <w:r w:rsidRPr="001913E8">
              <w:rPr>
                <w:rFonts w:ascii="Times New Roman" w:eastAsia="Times New Roman" w:hAnsi="Times New Roman" w:cs="Times New Roman"/>
                <w:b/>
                <w:bCs/>
                <w:sz w:val="24"/>
                <w:szCs w:val="24"/>
                <w:lang w:eastAsia="en-GB"/>
              </w:rPr>
              <w:t>Power</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rsidR="001913E8" w:rsidRPr="001913E8" w:rsidRDefault="001913E8" w:rsidP="001913E8">
            <w:pPr>
              <w:spacing w:after="0" w:line="240" w:lineRule="auto"/>
              <w:rPr>
                <w:rFonts w:ascii="Times New Roman" w:eastAsia="Times New Roman" w:hAnsi="Times New Roman" w:cs="Times New Roman"/>
                <w:b/>
                <w:bCs/>
                <w:sz w:val="24"/>
                <w:szCs w:val="24"/>
                <w:lang w:eastAsia="en-GB"/>
              </w:rPr>
            </w:pPr>
            <w:r w:rsidRPr="001913E8">
              <w:rPr>
                <w:rFonts w:ascii="Times New Roman" w:eastAsia="Times New Roman" w:hAnsi="Times New Roman" w:cs="Times New Roman"/>
                <w:b/>
                <w:bCs/>
                <w:sz w:val="24"/>
                <w:szCs w:val="24"/>
                <w:lang w:eastAsia="en-GB"/>
              </w:rPr>
              <w:t>Interest</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rsidR="001913E8" w:rsidRPr="001913E8" w:rsidRDefault="001913E8" w:rsidP="001913E8">
            <w:pPr>
              <w:spacing w:after="0" w:line="240" w:lineRule="auto"/>
              <w:rPr>
                <w:rFonts w:ascii="Times New Roman" w:eastAsia="Times New Roman" w:hAnsi="Times New Roman" w:cs="Times New Roman"/>
                <w:b/>
                <w:bCs/>
                <w:sz w:val="24"/>
                <w:szCs w:val="24"/>
                <w:lang w:eastAsia="en-GB"/>
              </w:rPr>
            </w:pPr>
            <w:r w:rsidRPr="001913E8">
              <w:rPr>
                <w:rFonts w:ascii="Times New Roman" w:eastAsia="Times New Roman" w:hAnsi="Times New Roman" w:cs="Times New Roman"/>
                <w:b/>
                <w:bCs/>
                <w:sz w:val="24"/>
                <w:szCs w:val="24"/>
                <w:lang w:eastAsia="en-GB"/>
              </w:rPr>
              <w:t>Strategy</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rsidR="001913E8" w:rsidRPr="001913E8" w:rsidRDefault="001913E8" w:rsidP="001913E8">
            <w:pPr>
              <w:spacing w:after="0" w:line="240" w:lineRule="auto"/>
              <w:rPr>
                <w:rFonts w:ascii="Times New Roman" w:eastAsia="Times New Roman" w:hAnsi="Times New Roman" w:cs="Times New Roman"/>
                <w:b/>
                <w:bCs/>
                <w:sz w:val="24"/>
                <w:szCs w:val="24"/>
                <w:lang w:eastAsia="en-GB"/>
              </w:rPr>
            </w:pPr>
            <w:r w:rsidRPr="001913E8">
              <w:rPr>
                <w:rFonts w:ascii="Times New Roman" w:eastAsia="Times New Roman" w:hAnsi="Times New Roman" w:cs="Times New Roman"/>
                <w:b/>
                <w:bCs/>
                <w:sz w:val="24"/>
                <w:szCs w:val="24"/>
                <w:lang w:eastAsia="en-GB"/>
              </w:rPr>
              <w:t>Example Stakeholders</w:t>
            </w:r>
          </w:p>
        </w:tc>
      </w:tr>
      <w:tr w:rsidR="001913E8" w:rsidRPr="001913E8" w:rsidTr="001913E8">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rsidR="001913E8" w:rsidRPr="001913E8" w:rsidRDefault="001913E8" w:rsidP="001913E8">
            <w:pPr>
              <w:spacing w:after="0" w:line="240" w:lineRule="auto"/>
              <w:rPr>
                <w:rFonts w:ascii="Times New Roman" w:eastAsia="Times New Roman" w:hAnsi="Times New Roman" w:cs="Times New Roman"/>
                <w:sz w:val="24"/>
                <w:szCs w:val="24"/>
                <w:lang w:eastAsia="en-GB"/>
              </w:rPr>
            </w:pPr>
            <w:r w:rsidRPr="001913E8">
              <w:rPr>
                <w:rFonts w:ascii="Times New Roman" w:eastAsia="Times New Roman" w:hAnsi="Times New Roman" w:cs="Times New Roman"/>
                <w:b/>
                <w:bCs/>
                <w:sz w:val="24"/>
                <w:szCs w:val="24"/>
                <w:lang w:eastAsia="en-GB"/>
              </w:rPr>
              <w:t>High Power, High Interest</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rsidR="001913E8" w:rsidRPr="001913E8" w:rsidRDefault="001913E8" w:rsidP="001913E8">
            <w:pPr>
              <w:spacing w:after="0" w:line="240" w:lineRule="auto"/>
              <w:rPr>
                <w:rFonts w:ascii="Times New Roman" w:eastAsia="Times New Roman" w:hAnsi="Times New Roman" w:cs="Times New Roman"/>
                <w:sz w:val="24"/>
                <w:szCs w:val="24"/>
                <w:lang w:eastAsia="en-GB"/>
              </w:rPr>
            </w:pPr>
            <w:r w:rsidRPr="001913E8">
              <w:rPr>
                <w:rFonts w:ascii="Times New Roman" w:eastAsia="Times New Roman" w:hAnsi="Times New Roman" w:cs="Times New Roman"/>
                <w:sz w:val="24"/>
                <w:szCs w:val="24"/>
                <w:lang w:eastAsia="en-GB"/>
              </w:rPr>
              <w:t>High</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rsidR="001913E8" w:rsidRPr="001913E8" w:rsidRDefault="001913E8" w:rsidP="001913E8">
            <w:pPr>
              <w:spacing w:after="0" w:line="240" w:lineRule="auto"/>
              <w:rPr>
                <w:rFonts w:ascii="Times New Roman" w:eastAsia="Times New Roman" w:hAnsi="Times New Roman" w:cs="Times New Roman"/>
                <w:sz w:val="24"/>
                <w:szCs w:val="24"/>
                <w:lang w:eastAsia="en-GB"/>
              </w:rPr>
            </w:pPr>
            <w:r w:rsidRPr="001913E8">
              <w:rPr>
                <w:rFonts w:ascii="Times New Roman" w:eastAsia="Times New Roman" w:hAnsi="Times New Roman" w:cs="Times New Roman"/>
                <w:sz w:val="24"/>
                <w:szCs w:val="24"/>
                <w:lang w:eastAsia="en-GB"/>
              </w:rPr>
              <w:t>High</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rsidR="001913E8" w:rsidRPr="001913E8" w:rsidRDefault="001913E8" w:rsidP="001913E8">
            <w:pPr>
              <w:spacing w:after="0" w:line="240" w:lineRule="auto"/>
              <w:rPr>
                <w:rFonts w:ascii="Times New Roman" w:eastAsia="Times New Roman" w:hAnsi="Times New Roman" w:cs="Times New Roman"/>
                <w:sz w:val="24"/>
                <w:szCs w:val="24"/>
                <w:lang w:eastAsia="en-GB"/>
              </w:rPr>
            </w:pPr>
            <w:r w:rsidRPr="001913E8">
              <w:rPr>
                <w:rFonts w:ascii="Times New Roman" w:eastAsia="Times New Roman" w:hAnsi="Times New Roman" w:cs="Times New Roman"/>
                <w:b/>
                <w:bCs/>
                <w:sz w:val="24"/>
                <w:szCs w:val="24"/>
                <w:lang w:eastAsia="en-GB"/>
              </w:rPr>
              <w:t>Manage Closely:</w:t>
            </w:r>
            <w:r w:rsidRPr="001913E8">
              <w:rPr>
                <w:rFonts w:ascii="Times New Roman" w:eastAsia="Times New Roman" w:hAnsi="Times New Roman" w:cs="Times New Roman"/>
                <w:sz w:val="24"/>
                <w:szCs w:val="24"/>
                <w:lang w:eastAsia="en-GB"/>
              </w:rPr>
              <w:t xml:space="preserve"> Engage these stakeholders fully and involve them in decision-making. Their active participation is crucial for project success.</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rsidR="001913E8" w:rsidRPr="001913E8" w:rsidRDefault="001913E8" w:rsidP="001913E8">
            <w:pPr>
              <w:spacing w:after="0" w:line="240" w:lineRule="auto"/>
              <w:rPr>
                <w:rFonts w:ascii="Times New Roman" w:eastAsia="Times New Roman" w:hAnsi="Times New Roman" w:cs="Times New Roman"/>
                <w:sz w:val="24"/>
                <w:szCs w:val="24"/>
                <w:lang w:eastAsia="en-GB"/>
              </w:rPr>
            </w:pPr>
            <w:r w:rsidRPr="001913E8">
              <w:rPr>
                <w:rFonts w:ascii="Times New Roman" w:eastAsia="Times New Roman" w:hAnsi="Times New Roman" w:cs="Times New Roman"/>
                <w:sz w:val="24"/>
                <w:szCs w:val="24"/>
                <w:lang w:eastAsia="en-GB"/>
              </w:rPr>
              <w:t>Project Sponsor, Key Investors, Senior Management</w:t>
            </w:r>
          </w:p>
        </w:tc>
      </w:tr>
      <w:tr w:rsidR="001913E8" w:rsidRPr="001913E8" w:rsidTr="001913E8">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rsidR="001913E8" w:rsidRPr="001913E8" w:rsidRDefault="001913E8" w:rsidP="001913E8">
            <w:pPr>
              <w:spacing w:after="0" w:line="240" w:lineRule="auto"/>
              <w:rPr>
                <w:rFonts w:ascii="Times New Roman" w:eastAsia="Times New Roman" w:hAnsi="Times New Roman" w:cs="Times New Roman"/>
                <w:sz w:val="24"/>
                <w:szCs w:val="24"/>
                <w:lang w:eastAsia="en-GB"/>
              </w:rPr>
            </w:pPr>
            <w:r w:rsidRPr="001913E8">
              <w:rPr>
                <w:rFonts w:ascii="Times New Roman" w:eastAsia="Times New Roman" w:hAnsi="Times New Roman" w:cs="Times New Roman"/>
                <w:b/>
                <w:bCs/>
                <w:sz w:val="24"/>
                <w:szCs w:val="24"/>
                <w:lang w:eastAsia="en-GB"/>
              </w:rPr>
              <w:t>High Power, Low Interest</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rsidR="001913E8" w:rsidRPr="001913E8" w:rsidRDefault="001913E8" w:rsidP="001913E8">
            <w:pPr>
              <w:spacing w:after="0" w:line="240" w:lineRule="auto"/>
              <w:rPr>
                <w:rFonts w:ascii="Times New Roman" w:eastAsia="Times New Roman" w:hAnsi="Times New Roman" w:cs="Times New Roman"/>
                <w:sz w:val="24"/>
                <w:szCs w:val="24"/>
                <w:lang w:eastAsia="en-GB"/>
              </w:rPr>
            </w:pPr>
            <w:r w:rsidRPr="001913E8">
              <w:rPr>
                <w:rFonts w:ascii="Times New Roman" w:eastAsia="Times New Roman" w:hAnsi="Times New Roman" w:cs="Times New Roman"/>
                <w:sz w:val="24"/>
                <w:szCs w:val="24"/>
                <w:lang w:eastAsia="en-GB"/>
              </w:rPr>
              <w:t>High</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rsidR="001913E8" w:rsidRPr="001913E8" w:rsidRDefault="001913E8" w:rsidP="001913E8">
            <w:pPr>
              <w:spacing w:after="0" w:line="240" w:lineRule="auto"/>
              <w:rPr>
                <w:rFonts w:ascii="Times New Roman" w:eastAsia="Times New Roman" w:hAnsi="Times New Roman" w:cs="Times New Roman"/>
                <w:sz w:val="24"/>
                <w:szCs w:val="24"/>
                <w:lang w:eastAsia="en-GB"/>
              </w:rPr>
            </w:pPr>
            <w:r w:rsidRPr="001913E8">
              <w:rPr>
                <w:rFonts w:ascii="Times New Roman" w:eastAsia="Times New Roman" w:hAnsi="Times New Roman" w:cs="Times New Roman"/>
                <w:sz w:val="24"/>
                <w:szCs w:val="24"/>
                <w:lang w:eastAsia="en-GB"/>
              </w:rPr>
              <w:t>Low</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rsidR="001913E8" w:rsidRPr="001913E8" w:rsidRDefault="001913E8" w:rsidP="001913E8">
            <w:pPr>
              <w:spacing w:after="0" w:line="240" w:lineRule="auto"/>
              <w:rPr>
                <w:rFonts w:ascii="Times New Roman" w:eastAsia="Times New Roman" w:hAnsi="Times New Roman" w:cs="Times New Roman"/>
                <w:sz w:val="24"/>
                <w:szCs w:val="24"/>
                <w:lang w:eastAsia="en-GB"/>
              </w:rPr>
            </w:pPr>
            <w:r w:rsidRPr="001913E8">
              <w:rPr>
                <w:rFonts w:ascii="Times New Roman" w:eastAsia="Times New Roman" w:hAnsi="Times New Roman" w:cs="Times New Roman"/>
                <w:b/>
                <w:bCs/>
                <w:sz w:val="24"/>
                <w:szCs w:val="24"/>
                <w:lang w:eastAsia="en-GB"/>
              </w:rPr>
              <w:t>Keep Satisfied:</w:t>
            </w:r>
            <w:r w:rsidRPr="001913E8">
              <w:rPr>
                <w:rFonts w:ascii="Times New Roman" w:eastAsia="Times New Roman" w:hAnsi="Times New Roman" w:cs="Times New Roman"/>
                <w:sz w:val="24"/>
                <w:szCs w:val="24"/>
                <w:lang w:eastAsia="en-GB"/>
              </w:rPr>
              <w:t xml:space="preserve"> Keep these stakeholders adequately informed and address their concerns. Their power means they can significantly impact the project if dissatisfied.</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rsidR="001913E8" w:rsidRPr="001913E8" w:rsidRDefault="001913E8" w:rsidP="001913E8">
            <w:pPr>
              <w:spacing w:after="0" w:line="240" w:lineRule="auto"/>
              <w:rPr>
                <w:rFonts w:ascii="Times New Roman" w:eastAsia="Times New Roman" w:hAnsi="Times New Roman" w:cs="Times New Roman"/>
                <w:sz w:val="24"/>
                <w:szCs w:val="24"/>
                <w:lang w:eastAsia="en-GB"/>
              </w:rPr>
            </w:pPr>
            <w:r w:rsidRPr="001913E8">
              <w:rPr>
                <w:rFonts w:ascii="Times New Roman" w:eastAsia="Times New Roman" w:hAnsi="Times New Roman" w:cs="Times New Roman"/>
                <w:sz w:val="24"/>
                <w:szCs w:val="24"/>
                <w:lang w:eastAsia="en-GB"/>
              </w:rPr>
              <w:t>Regulatory Bodies, Unions (depending on project scope)</w:t>
            </w:r>
          </w:p>
        </w:tc>
      </w:tr>
      <w:tr w:rsidR="001913E8" w:rsidRPr="001913E8" w:rsidTr="001913E8">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rsidR="001913E8" w:rsidRPr="001913E8" w:rsidRDefault="001913E8" w:rsidP="001913E8">
            <w:pPr>
              <w:spacing w:after="0" w:line="240" w:lineRule="auto"/>
              <w:rPr>
                <w:rFonts w:ascii="Times New Roman" w:eastAsia="Times New Roman" w:hAnsi="Times New Roman" w:cs="Times New Roman"/>
                <w:sz w:val="24"/>
                <w:szCs w:val="24"/>
                <w:lang w:eastAsia="en-GB"/>
              </w:rPr>
            </w:pPr>
            <w:r w:rsidRPr="001913E8">
              <w:rPr>
                <w:rFonts w:ascii="Times New Roman" w:eastAsia="Times New Roman" w:hAnsi="Times New Roman" w:cs="Times New Roman"/>
                <w:b/>
                <w:bCs/>
                <w:sz w:val="24"/>
                <w:szCs w:val="24"/>
                <w:lang w:eastAsia="en-GB"/>
              </w:rPr>
              <w:t>Low Power, High Interest</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rsidR="001913E8" w:rsidRPr="001913E8" w:rsidRDefault="001913E8" w:rsidP="001913E8">
            <w:pPr>
              <w:spacing w:after="0" w:line="240" w:lineRule="auto"/>
              <w:rPr>
                <w:rFonts w:ascii="Times New Roman" w:eastAsia="Times New Roman" w:hAnsi="Times New Roman" w:cs="Times New Roman"/>
                <w:sz w:val="24"/>
                <w:szCs w:val="24"/>
                <w:lang w:eastAsia="en-GB"/>
              </w:rPr>
            </w:pPr>
            <w:r w:rsidRPr="001913E8">
              <w:rPr>
                <w:rFonts w:ascii="Times New Roman" w:eastAsia="Times New Roman" w:hAnsi="Times New Roman" w:cs="Times New Roman"/>
                <w:sz w:val="24"/>
                <w:szCs w:val="24"/>
                <w:lang w:eastAsia="en-GB"/>
              </w:rPr>
              <w:t>Low</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rsidR="001913E8" w:rsidRPr="001913E8" w:rsidRDefault="001913E8" w:rsidP="001913E8">
            <w:pPr>
              <w:spacing w:after="0" w:line="240" w:lineRule="auto"/>
              <w:rPr>
                <w:rFonts w:ascii="Times New Roman" w:eastAsia="Times New Roman" w:hAnsi="Times New Roman" w:cs="Times New Roman"/>
                <w:sz w:val="24"/>
                <w:szCs w:val="24"/>
                <w:lang w:eastAsia="en-GB"/>
              </w:rPr>
            </w:pPr>
            <w:r w:rsidRPr="001913E8">
              <w:rPr>
                <w:rFonts w:ascii="Times New Roman" w:eastAsia="Times New Roman" w:hAnsi="Times New Roman" w:cs="Times New Roman"/>
                <w:sz w:val="24"/>
                <w:szCs w:val="24"/>
                <w:lang w:eastAsia="en-GB"/>
              </w:rPr>
              <w:t>High</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rsidR="001913E8" w:rsidRPr="001913E8" w:rsidRDefault="001913E8" w:rsidP="001913E8">
            <w:pPr>
              <w:spacing w:after="0" w:line="240" w:lineRule="auto"/>
              <w:rPr>
                <w:rFonts w:ascii="Times New Roman" w:eastAsia="Times New Roman" w:hAnsi="Times New Roman" w:cs="Times New Roman"/>
                <w:sz w:val="24"/>
                <w:szCs w:val="24"/>
                <w:lang w:eastAsia="en-GB"/>
              </w:rPr>
            </w:pPr>
            <w:r w:rsidRPr="001913E8">
              <w:rPr>
                <w:rFonts w:ascii="Times New Roman" w:eastAsia="Times New Roman" w:hAnsi="Times New Roman" w:cs="Times New Roman"/>
                <w:b/>
                <w:bCs/>
                <w:sz w:val="24"/>
                <w:szCs w:val="24"/>
                <w:lang w:eastAsia="en-GB"/>
              </w:rPr>
              <w:t>Keep Informed:</w:t>
            </w:r>
            <w:r w:rsidRPr="001913E8">
              <w:rPr>
                <w:rFonts w:ascii="Times New Roman" w:eastAsia="Times New Roman" w:hAnsi="Times New Roman" w:cs="Times New Roman"/>
                <w:sz w:val="24"/>
                <w:szCs w:val="24"/>
                <w:lang w:eastAsia="en-GB"/>
              </w:rPr>
              <w:t xml:space="preserve"> Keep these stakeholders updated on decisions and progress. They can be valuable allies or sources of information, but their influence is limited.</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rsidR="001913E8" w:rsidRPr="001913E8" w:rsidRDefault="001913E8" w:rsidP="001913E8">
            <w:pPr>
              <w:spacing w:after="0" w:line="240" w:lineRule="auto"/>
              <w:rPr>
                <w:rFonts w:ascii="Times New Roman" w:eastAsia="Times New Roman" w:hAnsi="Times New Roman" w:cs="Times New Roman"/>
                <w:sz w:val="24"/>
                <w:szCs w:val="24"/>
                <w:lang w:eastAsia="en-GB"/>
              </w:rPr>
            </w:pPr>
            <w:r w:rsidRPr="001913E8">
              <w:rPr>
                <w:rFonts w:ascii="Times New Roman" w:eastAsia="Times New Roman" w:hAnsi="Times New Roman" w:cs="Times New Roman"/>
                <w:sz w:val="24"/>
                <w:szCs w:val="24"/>
                <w:lang w:eastAsia="en-GB"/>
              </w:rPr>
              <w:t>End Users, Local Communities, Employees</w:t>
            </w:r>
          </w:p>
        </w:tc>
      </w:tr>
      <w:tr w:rsidR="001913E8" w:rsidRPr="001913E8" w:rsidTr="001913E8">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rsidR="001913E8" w:rsidRPr="001913E8" w:rsidRDefault="001913E8" w:rsidP="001913E8">
            <w:pPr>
              <w:spacing w:after="0" w:line="240" w:lineRule="auto"/>
              <w:rPr>
                <w:rFonts w:ascii="Times New Roman" w:eastAsia="Times New Roman" w:hAnsi="Times New Roman" w:cs="Times New Roman"/>
                <w:sz w:val="24"/>
                <w:szCs w:val="24"/>
                <w:lang w:eastAsia="en-GB"/>
              </w:rPr>
            </w:pPr>
            <w:r w:rsidRPr="001913E8">
              <w:rPr>
                <w:rFonts w:ascii="Times New Roman" w:eastAsia="Times New Roman" w:hAnsi="Times New Roman" w:cs="Times New Roman"/>
                <w:b/>
                <w:bCs/>
                <w:sz w:val="24"/>
                <w:szCs w:val="24"/>
                <w:lang w:eastAsia="en-GB"/>
              </w:rPr>
              <w:t>Low Power, Low Interest</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rsidR="001913E8" w:rsidRPr="001913E8" w:rsidRDefault="001913E8" w:rsidP="001913E8">
            <w:pPr>
              <w:spacing w:after="0" w:line="240" w:lineRule="auto"/>
              <w:rPr>
                <w:rFonts w:ascii="Times New Roman" w:eastAsia="Times New Roman" w:hAnsi="Times New Roman" w:cs="Times New Roman"/>
                <w:sz w:val="24"/>
                <w:szCs w:val="24"/>
                <w:lang w:eastAsia="en-GB"/>
              </w:rPr>
            </w:pPr>
            <w:r w:rsidRPr="001913E8">
              <w:rPr>
                <w:rFonts w:ascii="Times New Roman" w:eastAsia="Times New Roman" w:hAnsi="Times New Roman" w:cs="Times New Roman"/>
                <w:sz w:val="24"/>
                <w:szCs w:val="24"/>
                <w:lang w:eastAsia="en-GB"/>
              </w:rPr>
              <w:t>Low</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rsidR="001913E8" w:rsidRPr="001913E8" w:rsidRDefault="001913E8" w:rsidP="001913E8">
            <w:pPr>
              <w:spacing w:after="0" w:line="240" w:lineRule="auto"/>
              <w:rPr>
                <w:rFonts w:ascii="Times New Roman" w:eastAsia="Times New Roman" w:hAnsi="Times New Roman" w:cs="Times New Roman"/>
                <w:sz w:val="24"/>
                <w:szCs w:val="24"/>
                <w:lang w:eastAsia="en-GB"/>
              </w:rPr>
            </w:pPr>
            <w:r w:rsidRPr="001913E8">
              <w:rPr>
                <w:rFonts w:ascii="Times New Roman" w:eastAsia="Times New Roman" w:hAnsi="Times New Roman" w:cs="Times New Roman"/>
                <w:sz w:val="24"/>
                <w:szCs w:val="24"/>
                <w:lang w:eastAsia="en-GB"/>
              </w:rPr>
              <w:t>Low</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rsidR="001913E8" w:rsidRPr="001913E8" w:rsidRDefault="001913E8" w:rsidP="001913E8">
            <w:pPr>
              <w:spacing w:after="0" w:line="240" w:lineRule="auto"/>
              <w:rPr>
                <w:rFonts w:ascii="Times New Roman" w:eastAsia="Times New Roman" w:hAnsi="Times New Roman" w:cs="Times New Roman"/>
                <w:sz w:val="24"/>
                <w:szCs w:val="24"/>
                <w:lang w:eastAsia="en-GB"/>
              </w:rPr>
            </w:pPr>
            <w:r w:rsidRPr="001913E8">
              <w:rPr>
                <w:rFonts w:ascii="Times New Roman" w:eastAsia="Times New Roman" w:hAnsi="Times New Roman" w:cs="Times New Roman"/>
                <w:b/>
                <w:bCs/>
                <w:sz w:val="24"/>
                <w:szCs w:val="24"/>
                <w:lang w:eastAsia="en-GB"/>
              </w:rPr>
              <w:t>Monitor:</w:t>
            </w:r>
            <w:r w:rsidRPr="001913E8">
              <w:rPr>
                <w:rFonts w:ascii="Times New Roman" w:eastAsia="Times New Roman" w:hAnsi="Times New Roman" w:cs="Times New Roman"/>
                <w:sz w:val="24"/>
                <w:szCs w:val="24"/>
                <w:lang w:eastAsia="en-GB"/>
              </w:rPr>
              <w:t xml:space="preserve"> Minimal effort is required. Keep an eye on them to ensure no significant changes in their power or interest occur.</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rsidR="001913E8" w:rsidRPr="001913E8" w:rsidRDefault="001913E8" w:rsidP="001913E8">
            <w:pPr>
              <w:spacing w:after="0" w:line="240" w:lineRule="auto"/>
              <w:rPr>
                <w:rFonts w:ascii="Times New Roman" w:eastAsia="Times New Roman" w:hAnsi="Times New Roman" w:cs="Times New Roman"/>
                <w:sz w:val="24"/>
                <w:szCs w:val="24"/>
                <w:lang w:eastAsia="en-GB"/>
              </w:rPr>
            </w:pPr>
            <w:r w:rsidRPr="001913E8">
              <w:rPr>
                <w:rFonts w:ascii="Times New Roman" w:eastAsia="Times New Roman" w:hAnsi="Times New Roman" w:cs="Times New Roman"/>
                <w:sz w:val="24"/>
                <w:szCs w:val="24"/>
                <w:lang w:eastAsia="en-GB"/>
              </w:rPr>
              <w:t>General Public (in some cases), Suppliers (of non-critical items)</w:t>
            </w:r>
          </w:p>
        </w:tc>
      </w:tr>
    </w:tbl>
    <w:p w:rsidR="001913E8" w:rsidRDefault="001913E8" w:rsidP="007E6686">
      <w:pPr>
        <w:spacing w:before="100" w:beforeAutospacing="1" w:after="100" w:afterAutospacing="1" w:line="360" w:lineRule="auto"/>
        <w:outlineLvl w:val="2"/>
        <w:rPr>
          <w:rFonts w:ascii="Arial" w:eastAsia="Times New Roman" w:hAnsi="Arial" w:cs="Arial"/>
          <w:b/>
          <w:bCs/>
          <w:sz w:val="24"/>
          <w:szCs w:val="24"/>
          <w:lang w:eastAsia="en-GB"/>
        </w:rPr>
      </w:pPr>
    </w:p>
    <w:p w:rsidR="001913E8" w:rsidRDefault="001913E8" w:rsidP="007E6686">
      <w:pPr>
        <w:spacing w:before="100" w:beforeAutospacing="1" w:after="100" w:afterAutospacing="1" w:line="360" w:lineRule="auto"/>
        <w:outlineLvl w:val="2"/>
        <w:rPr>
          <w:rFonts w:ascii="Arial" w:eastAsia="Times New Roman" w:hAnsi="Arial" w:cs="Arial"/>
          <w:b/>
          <w:bCs/>
          <w:sz w:val="24"/>
          <w:szCs w:val="24"/>
          <w:lang w:eastAsia="en-GB"/>
        </w:rPr>
      </w:pPr>
    </w:p>
    <w:p w:rsidR="001913E8" w:rsidRDefault="001913E8" w:rsidP="007E6686">
      <w:pPr>
        <w:spacing w:before="100" w:beforeAutospacing="1" w:after="100" w:afterAutospacing="1" w:line="360" w:lineRule="auto"/>
        <w:outlineLvl w:val="2"/>
        <w:rPr>
          <w:rFonts w:ascii="Arial" w:eastAsia="Times New Roman" w:hAnsi="Arial" w:cs="Arial"/>
          <w:b/>
          <w:bCs/>
          <w:sz w:val="24"/>
          <w:szCs w:val="24"/>
          <w:lang w:eastAsia="en-GB"/>
        </w:rPr>
      </w:pPr>
    </w:p>
    <w:p w:rsidR="001913E8" w:rsidRDefault="001913E8" w:rsidP="007E6686">
      <w:pPr>
        <w:spacing w:before="100" w:beforeAutospacing="1" w:after="100" w:afterAutospacing="1" w:line="360" w:lineRule="auto"/>
        <w:outlineLvl w:val="2"/>
        <w:rPr>
          <w:rFonts w:ascii="Arial" w:eastAsia="Times New Roman" w:hAnsi="Arial" w:cs="Arial"/>
          <w:b/>
          <w:bCs/>
          <w:sz w:val="24"/>
          <w:szCs w:val="24"/>
          <w:lang w:eastAsia="en-GB"/>
        </w:rPr>
      </w:pPr>
    </w:p>
    <w:p w:rsidR="001913E8" w:rsidRDefault="001913E8" w:rsidP="007E6686">
      <w:pPr>
        <w:spacing w:before="100" w:beforeAutospacing="1" w:after="100" w:afterAutospacing="1" w:line="360" w:lineRule="auto"/>
        <w:outlineLvl w:val="2"/>
        <w:rPr>
          <w:rFonts w:ascii="Arial" w:eastAsia="Times New Roman" w:hAnsi="Arial" w:cs="Arial"/>
          <w:b/>
          <w:bCs/>
          <w:sz w:val="24"/>
          <w:szCs w:val="24"/>
          <w:lang w:eastAsia="en-GB"/>
        </w:rPr>
      </w:pPr>
    </w:p>
    <w:p w:rsidR="001913E8" w:rsidRDefault="001913E8" w:rsidP="007E6686">
      <w:pPr>
        <w:spacing w:before="100" w:beforeAutospacing="1" w:after="100" w:afterAutospacing="1" w:line="360" w:lineRule="auto"/>
        <w:outlineLvl w:val="2"/>
        <w:rPr>
          <w:rFonts w:ascii="Arial" w:eastAsia="Times New Roman" w:hAnsi="Arial" w:cs="Arial"/>
          <w:b/>
          <w:bCs/>
          <w:sz w:val="24"/>
          <w:szCs w:val="24"/>
          <w:lang w:eastAsia="en-GB"/>
        </w:rPr>
      </w:pPr>
    </w:p>
    <w:p w:rsidR="001913E8" w:rsidRDefault="001913E8" w:rsidP="007E6686">
      <w:pPr>
        <w:spacing w:before="100" w:beforeAutospacing="1" w:after="100" w:afterAutospacing="1" w:line="360" w:lineRule="auto"/>
        <w:outlineLvl w:val="2"/>
        <w:rPr>
          <w:rFonts w:ascii="Arial" w:eastAsia="Times New Roman" w:hAnsi="Arial" w:cs="Arial"/>
          <w:b/>
          <w:bCs/>
          <w:sz w:val="24"/>
          <w:szCs w:val="24"/>
          <w:lang w:eastAsia="en-GB"/>
        </w:rPr>
      </w:pPr>
    </w:p>
    <w:p w:rsidR="001913E8" w:rsidRDefault="001913E8" w:rsidP="007E6686">
      <w:pPr>
        <w:spacing w:before="100" w:beforeAutospacing="1" w:after="100" w:afterAutospacing="1" w:line="360" w:lineRule="auto"/>
        <w:outlineLvl w:val="2"/>
        <w:rPr>
          <w:rFonts w:ascii="Arial" w:eastAsia="Times New Roman" w:hAnsi="Arial" w:cs="Arial"/>
          <w:b/>
          <w:bCs/>
          <w:sz w:val="24"/>
          <w:szCs w:val="24"/>
          <w:lang w:eastAsia="en-GB"/>
        </w:rPr>
      </w:pPr>
    </w:p>
    <w:p w:rsidR="001913E8" w:rsidRDefault="001913E8" w:rsidP="007E6686">
      <w:pPr>
        <w:spacing w:before="100" w:beforeAutospacing="1" w:after="100" w:afterAutospacing="1" w:line="360" w:lineRule="auto"/>
        <w:outlineLvl w:val="2"/>
        <w:rPr>
          <w:rFonts w:ascii="Arial" w:eastAsia="Times New Roman" w:hAnsi="Arial" w:cs="Arial"/>
          <w:b/>
          <w:bCs/>
          <w:sz w:val="24"/>
          <w:szCs w:val="24"/>
          <w:lang w:eastAsia="en-GB"/>
        </w:rPr>
      </w:pPr>
    </w:p>
    <w:p w:rsidR="00A240E2" w:rsidRPr="008E6139" w:rsidRDefault="00A240E2" w:rsidP="007E6686">
      <w:pPr>
        <w:spacing w:before="100" w:beforeAutospacing="1" w:after="100" w:afterAutospacing="1" w:line="360" w:lineRule="auto"/>
        <w:outlineLvl w:val="2"/>
        <w:rPr>
          <w:rFonts w:ascii="Arial" w:eastAsia="Times New Roman" w:hAnsi="Arial" w:cs="Arial"/>
          <w:b/>
          <w:bCs/>
          <w:sz w:val="40"/>
          <w:szCs w:val="40"/>
          <w:u w:val="single"/>
          <w:lang w:eastAsia="en-GB"/>
        </w:rPr>
      </w:pPr>
      <w:r w:rsidRPr="00A240E2">
        <w:rPr>
          <w:rFonts w:ascii="Arial" w:eastAsia="Times New Roman" w:hAnsi="Arial" w:cs="Arial"/>
          <w:b/>
          <w:bCs/>
          <w:sz w:val="40"/>
          <w:szCs w:val="40"/>
          <w:u w:val="single"/>
          <w:lang w:eastAsia="en-GB"/>
        </w:rPr>
        <w:t>RACI Matrix</w:t>
      </w:r>
      <w:r w:rsidR="001913E8" w:rsidRPr="008E6139">
        <w:rPr>
          <w:rFonts w:ascii="Arial" w:eastAsia="Times New Roman" w:hAnsi="Arial" w:cs="Arial"/>
          <w:b/>
          <w:bCs/>
          <w:sz w:val="40"/>
          <w:szCs w:val="40"/>
          <w:u w:val="single"/>
          <w:lang w:eastAsia="en-GB"/>
        </w:rPr>
        <w:t>.</w:t>
      </w:r>
    </w:p>
    <w:p w:rsidR="001913E8" w:rsidRPr="00A240E2" w:rsidRDefault="001913E8" w:rsidP="007E6686">
      <w:pPr>
        <w:spacing w:before="100" w:beforeAutospacing="1" w:after="100" w:afterAutospacing="1" w:line="360" w:lineRule="auto"/>
        <w:outlineLvl w:val="2"/>
        <w:rPr>
          <w:rFonts w:ascii="Arial" w:eastAsia="Times New Roman" w:hAnsi="Arial" w:cs="Arial"/>
          <w:b/>
          <w:bCs/>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747"/>
        <w:gridCol w:w="66"/>
        <w:gridCol w:w="66"/>
        <w:gridCol w:w="66"/>
        <w:gridCol w:w="81"/>
      </w:tblGrid>
      <w:tr w:rsidR="00A240E2" w:rsidRPr="00A240E2" w:rsidTr="007E6686">
        <w:trPr>
          <w:tblHeader/>
          <w:tblCellSpacing w:w="15" w:type="dxa"/>
        </w:trPr>
        <w:tc>
          <w:tcPr>
            <w:tcW w:w="0" w:type="auto"/>
            <w:vAlign w:val="center"/>
          </w:tcPr>
          <w:tbl>
            <w:tblPr>
              <w:tblStyle w:val="TableGrid"/>
              <w:tblW w:w="8690" w:type="dxa"/>
              <w:tblLook w:val="04A0" w:firstRow="1" w:lastRow="0" w:firstColumn="1" w:lastColumn="0" w:noHBand="0" w:noVBand="1"/>
            </w:tblPr>
            <w:tblGrid>
              <w:gridCol w:w="1857"/>
              <w:gridCol w:w="1720"/>
              <w:gridCol w:w="1723"/>
              <w:gridCol w:w="1674"/>
              <w:gridCol w:w="1716"/>
            </w:tblGrid>
            <w:tr w:rsidR="007E6686" w:rsidTr="004B3E2D">
              <w:trPr>
                <w:trHeight w:val="50"/>
              </w:trPr>
              <w:tc>
                <w:tcPr>
                  <w:tcW w:w="1738" w:type="dxa"/>
                </w:tcPr>
                <w:p w:rsidR="007E6686" w:rsidRDefault="004B3E2D" w:rsidP="007E6686">
                  <w:pPr>
                    <w:spacing w:line="36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1</w:t>
                  </w:r>
                </w:p>
              </w:tc>
              <w:tc>
                <w:tcPr>
                  <w:tcW w:w="1738" w:type="dxa"/>
                </w:tcPr>
                <w:p w:rsidR="007E6686" w:rsidRDefault="004B3E2D" w:rsidP="007E6686">
                  <w:pPr>
                    <w:spacing w:line="36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2</w:t>
                  </w:r>
                </w:p>
              </w:tc>
              <w:tc>
                <w:tcPr>
                  <w:tcW w:w="1738" w:type="dxa"/>
                </w:tcPr>
                <w:p w:rsidR="007E6686" w:rsidRDefault="004B3E2D" w:rsidP="007E6686">
                  <w:pPr>
                    <w:spacing w:line="36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3</w:t>
                  </w:r>
                </w:p>
              </w:tc>
              <w:tc>
                <w:tcPr>
                  <w:tcW w:w="1738" w:type="dxa"/>
                </w:tcPr>
                <w:p w:rsidR="007E6686" w:rsidRDefault="004B3E2D" w:rsidP="007E6686">
                  <w:pPr>
                    <w:spacing w:line="36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4</w:t>
                  </w:r>
                </w:p>
              </w:tc>
              <w:tc>
                <w:tcPr>
                  <w:tcW w:w="1738" w:type="dxa"/>
                </w:tcPr>
                <w:p w:rsidR="007E6686" w:rsidRDefault="004B3E2D" w:rsidP="007E6686">
                  <w:pPr>
                    <w:spacing w:line="36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5</w:t>
                  </w:r>
                </w:p>
              </w:tc>
            </w:tr>
            <w:tr w:rsidR="007E6686" w:rsidTr="00667B80">
              <w:trPr>
                <w:trHeight w:val="600"/>
              </w:trPr>
              <w:tc>
                <w:tcPr>
                  <w:tcW w:w="1738" w:type="dxa"/>
                  <w:vAlign w:val="center"/>
                </w:tcPr>
                <w:p w:rsidR="007E6686" w:rsidRPr="00A240E2" w:rsidRDefault="007E6686" w:rsidP="007E6686">
                  <w:pPr>
                    <w:spacing w:line="360" w:lineRule="auto"/>
                    <w:rPr>
                      <w:rFonts w:ascii="Arial" w:eastAsia="Times New Roman" w:hAnsi="Arial" w:cs="Arial"/>
                      <w:b/>
                      <w:bCs/>
                      <w:sz w:val="24"/>
                      <w:szCs w:val="24"/>
                      <w:lang w:eastAsia="en-GB"/>
                    </w:rPr>
                  </w:pPr>
                  <w:r w:rsidRPr="00A240E2">
                    <w:rPr>
                      <w:rFonts w:ascii="Arial" w:eastAsia="Times New Roman" w:hAnsi="Arial" w:cs="Arial"/>
                      <w:b/>
                      <w:bCs/>
                      <w:sz w:val="24"/>
                      <w:szCs w:val="24"/>
                      <w:lang w:eastAsia="en-GB"/>
                    </w:rPr>
                    <w:t>Task</w:t>
                  </w:r>
                </w:p>
              </w:tc>
              <w:tc>
                <w:tcPr>
                  <w:tcW w:w="1738" w:type="dxa"/>
                  <w:vAlign w:val="center"/>
                </w:tcPr>
                <w:p w:rsidR="007E6686" w:rsidRPr="00A240E2" w:rsidRDefault="007E6686" w:rsidP="007E6686">
                  <w:pPr>
                    <w:spacing w:line="360" w:lineRule="auto"/>
                    <w:rPr>
                      <w:rFonts w:ascii="Arial" w:eastAsia="Times New Roman" w:hAnsi="Arial" w:cs="Arial"/>
                      <w:b/>
                      <w:bCs/>
                      <w:sz w:val="24"/>
                      <w:szCs w:val="24"/>
                      <w:lang w:eastAsia="en-GB"/>
                    </w:rPr>
                  </w:pPr>
                  <w:r w:rsidRPr="00A240E2">
                    <w:rPr>
                      <w:rFonts w:ascii="Arial" w:eastAsia="Times New Roman" w:hAnsi="Arial" w:cs="Arial"/>
                      <w:b/>
                      <w:bCs/>
                      <w:sz w:val="24"/>
                      <w:szCs w:val="24"/>
                      <w:lang w:eastAsia="en-GB"/>
                    </w:rPr>
                    <w:t>Responsible</w:t>
                  </w:r>
                </w:p>
              </w:tc>
              <w:tc>
                <w:tcPr>
                  <w:tcW w:w="1738" w:type="dxa"/>
                  <w:vAlign w:val="center"/>
                </w:tcPr>
                <w:p w:rsidR="007E6686" w:rsidRPr="00A240E2" w:rsidRDefault="007E6686" w:rsidP="007E6686">
                  <w:pPr>
                    <w:spacing w:line="360" w:lineRule="auto"/>
                    <w:rPr>
                      <w:rFonts w:ascii="Arial" w:eastAsia="Times New Roman" w:hAnsi="Arial" w:cs="Arial"/>
                      <w:b/>
                      <w:bCs/>
                      <w:sz w:val="24"/>
                      <w:szCs w:val="24"/>
                      <w:lang w:eastAsia="en-GB"/>
                    </w:rPr>
                  </w:pPr>
                  <w:r w:rsidRPr="00A240E2">
                    <w:rPr>
                      <w:rFonts w:ascii="Arial" w:eastAsia="Times New Roman" w:hAnsi="Arial" w:cs="Arial"/>
                      <w:b/>
                      <w:bCs/>
                      <w:sz w:val="24"/>
                      <w:szCs w:val="24"/>
                      <w:lang w:eastAsia="en-GB"/>
                    </w:rPr>
                    <w:t>Accountable</w:t>
                  </w:r>
                </w:p>
              </w:tc>
              <w:tc>
                <w:tcPr>
                  <w:tcW w:w="1738" w:type="dxa"/>
                  <w:vAlign w:val="center"/>
                </w:tcPr>
                <w:p w:rsidR="007E6686" w:rsidRPr="00A240E2" w:rsidRDefault="007E6686" w:rsidP="007E6686">
                  <w:pPr>
                    <w:spacing w:line="360" w:lineRule="auto"/>
                    <w:rPr>
                      <w:rFonts w:ascii="Arial" w:eastAsia="Times New Roman" w:hAnsi="Arial" w:cs="Arial"/>
                      <w:b/>
                      <w:bCs/>
                      <w:sz w:val="24"/>
                      <w:szCs w:val="24"/>
                      <w:lang w:eastAsia="en-GB"/>
                    </w:rPr>
                  </w:pPr>
                  <w:r w:rsidRPr="00A240E2">
                    <w:rPr>
                      <w:rFonts w:ascii="Arial" w:eastAsia="Times New Roman" w:hAnsi="Arial" w:cs="Arial"/>
                      <w:b/>
                      <w:bCs/>
                      <w:sz w:val="24"/>
                      <w:szCs w:val="24"/>
                      <w:lang w:eastAsia="en-GB"/>
                    </w:rPr>
                    <w:t>Consulted</w:t>
                  </w:r>
                </w:p>
              </w:tc>
              <w:tc>
                <w:tcPr>
                  <w:tcW w:w="1738" w:type="dxa"/>
                  <w:vAlign w:val="center"/>
                </w:tcPr>
                <w:p w:rsidR="007E6686" w:rsidRPr="00A240E2" w:rsidRDefault="007E6686" w:rsidP="007E6686">
                  <w:pPr>
                    <w:spacing w:line="360" w:lineRule="auto"/>
                    <w:rPr>
                      <w:rFonts w:ascii="Arial" w:eastAsia="Times New Roman" w:hAnsi="Arial" w:cs="Arial"/>
                      <w:b/>
                      <w:bCs/>
                      <w:sz w:val="24"/>
                      <w:szCs w:val="24"/>
                      <w:lang w:eastAsia="en-GB"/>
                    </w:rPr>
                  </w:pPr>
                  <w:r w:rsidRPr="00A240E2">
                    <w:rPr>
                      <w:rFonts w:ascii="Arial" w:eastAsia="Times New Roman" w:hAnsi="Arial" w:cs="Arial"/>
                      <w:b/>
                      <w:bCs/>
                      <w:sz w:val="24"/>
                      <w:szCs w:val="24"/>
                      <w:lang w:eastAsia="en-GB"/>
                    </w:rPr>
                    <w:t>Informed</w:t>
                  </w:r>
                </w:p>
              </w:tc>
            </w:tr>
            <w:tr w:rsidR="007E6686" w:rsidTr="00667B80">
              <w:trPr>
                <w:trHeight w:val="585"/>
              </w:trPr>
              <w:tc>
                <w:tcPr>
                  <w:tcW w:w="1738" w:type="dxa"/>
                  <w:vAlign w:val="center"/>
                </w:tcPr>
                <w:p w:rsidR="007E6686" w:rsidRPr="00A240E2" w:rsidRDefault="007E6686" w:rsidP="007E6686">
                  <w:pPr>
                    <w:spacing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AI Development</w:t>
                  </w:r>
                </w:p>
              </w:tc>
              <w:tc>
                <w:tcPr>
                  <w:tcW w:w="1738" w:type="dxa"/>
                  <w:vAlign w:val="center"/>
                </w:tcPr>
                <w:p w:rsidR="007E6686" w:rsidRPr="00A240E2" w:rsidRDefault="007E6686" w:rsidP="007E6686">
                  <w:pPr>
                    <w:spacing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IT Team</w:t>
                  </w:r>
                </w:p>
              </w:tc>
              <w:tc>
                <w:tcPr>
                  <w:tcW w:w="1738" w:type="dxa"/>
                  <w:vAlign w:val="center"/>
                </w:tcPr>
                <w:p w:rsidR="007E6686" w:rsidRPr="00A240E2" w:rsidRDefault="007E6686" w:rsidP="007E6686">
                  <w:pPr>
                    <w:spacing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Project Manager</w:t>
                  </w:r>
                </w:p>
              </w:tc>
              <w:tc>
                <w:tcPr>
                  <w:tcW w:w="1738" w:type="dxa"/>
                  <w:vAlign w:val="center"/>
                </w:tcPr>
                <w:p w:rsidR="007E6686" w:rsidRPr="00A240E2" w:rsidRDefault="007E6686" w:rsidP="007E6686">
                  <w:pPr>
                    <w:spacing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Vendors</w:t>
                  </w:r>
                </w:p>
              </w:tc>
              <w:tc>
                <w:tcPr>
                  <w:tcW w:w="1738" w:type="dxa"/>
                  <w:vAlign w:val="center"/>
                </w:tcPr>
                <w:p w:rsidR="007E6686" w:rsidRPr="00A240E2" w:rsidRDefault="007E6686" w:rsidP="007E6686">
                  <w:pPr>
                    <w:spacing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Staff</w:t>
                  </w:r>
                </w:p>
              </w:tc>
            </w:tr>
            <w:tr w:rsidR="007E6686" w:rsidTr="00667B80">
              <w:trPr>
                <w:trHeight w:val="600"/>
              </w:trPr>
              <w:tc>
                <w:tcPr>
                  <w:tcW w:w="1738" w:type="dxa"/>
                  <w:vAlign w:val="center"/>
                </w:tcPr>
                <w:p w:rsidR="007E6686" w:rsidRPr="00A240E2" w:rsidRDefault="007E6686" w:rsidP="007E6686">
                  <w:pPr>
                    <w:spacing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Marketing Campaign</w:t>
                  </w:r>
                </w:p>
              </w:tc>
              <w:tc>
                <w:tcPr>
                  <w:tcW w:w="1738" w:type="dxa"/>
                  <w:vAlign w:val="center"/>
                </w:tcPr>
                <w:p w:rsidR="007E6686" w:rsidRPr="00A240E2" w:rsidRDefault="007E6686" w:rsidP="007E6686">
                  <w:pPr>
                    <w:spacing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Marketing</w:t>
                  </w:r>
                </w:p>
              </w:tc>
              <w:tc>
                <w:tcPr>
                  <w:tcW w:w="1738" w:type="dxa"/>
                  <w:vAlign w:val="center"/>
                </w:tcPr>
                <w:p w:rsidR="007E6686" w:rsidRPr="00A240E2" w:rsidRDefault="007E6686" w:rsidP="007E6686">
                  <w:pPr>
                    <w:spacing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Director</w:t>
                  </w:r>
                </w:p>
              </w:tc>
              <w:tc>
                <w:tcPr>
                  <w:tcW w:w="1738" w:type="dxa"/>
                  <w:vAlign w:val="center"/>
                </w:tcPr>
                <w:p w:rsidR="007E6686" w:rsidRPr="00A240E2" w:rsidRDefault="007E6686" w:rsidP="007E6686">
                  <w:pPr>
                    <w:spacing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Sales</w:t>
                  </w:r>
                </w:p>
              </w:tc>
              <w:tc>
                <w:tcPr>
                  <w:tcW w:w="1738" w:type="dxa"/>
                  <w:vAlign w:val="center"/>
                </w:tcPr>
                <w:p w:rsidR="007E6686" w:rsidRPr="00A240E2" w:rsidRDefault="007E6686" w:rsidP="007E6686">
                  <w:pPr>
                    <w:spacing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Customers</w:t>
                  </w:r>
                </w:p>
              </w:tc>
            </w:tr>
            <w:tr w:rsidR="007E6686" w:rsidTr="00667B80">
              <w:trPr>
                <w:trHeight w:val="585"/>
              </w:trPr>
              <w:tc>
                <w:tcPr>
                  <w:tcW w:w="1738" w:type="dxa"/>
                  <w:vAlign w:val="center"/>
                </w:tcPr>
                <w:p w:rsidR="007E6686" w:rsidRPr="00A240E2" w:rsidRDefault="007E6686" w:rsidP="007E6686">
                  <w:pPr>
                    <w:spacing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Implementation</w:t>
                  </w:r>
                </w:p>
              </w:tc>
              <w:tc>
                <w:tcPr>
                  <w:tcW w:w="1738" w:type="dxa"/>
                  <w:vAlign w:val="center"/>
                </w:tcPr>
                <w:p w:rsidR="007E6686" w:rsidRPr="00A240E2" w:rsidRDefault="007E6686" w:rsidP="007E6686">
                  <w:pPr>
                    <w:spacing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Operations</w:t>
                  </w:r>
                </w:p>
              </w:tc>
              <w:tc>
                <w:tcPr>
                  <w:tcW w:w="1738" w:type="dxa"/>
                  <w:vAlign w:val="center"/>
                </w:tcPr>
                <w:p w:rsidR="007E6686" w:rsidRPr="00A240E2" w:rsidRDefault="007E6686" w:rsidP="007E6686">
                  <w:pPr>
                    <w:spacing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Manager</w:t>
                  </w:r>
                </w:p>
              </w:tc>
              <w:tc>
                <w:tcPr>
                  <w:tcW w:w="1738" w:type="dxa"/>
                  <w:vAlign w:val="center"/>
                </w:tcPr>
                <w:p w:rsidR="007E6686" w:rsidRPr="00A240E2" w:rsidRDefault="007E6686" w:rsidP="007E6686">
                  <w:pPr>
                    <w:spacing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IT</w:t>
                  </w:r>
                </w:p>
              </w:tc>
              <w:tc>
                <w:tcPr>
                  <w:tcW w:w="1738" w:type="dxa"/>
                  <w:vAlign w:val="center"/>
                </w:tcPr>
                <w:p w:rsidR="007E6686" w:rsidRPr="00A240E2" w:rsidRDefault="007E6686" w:rsidP="007E6686">
                  <w:pPr>
                    <w:spacing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Stakeholders</w:t>
                  </w:r>
                </w:p>
              </w:tc>
            </w:tr>
          </w:tbl>
          <w:p w:rsidR="00A240E2" w:rsidRPr="00A240E2" w:rsidRDefault="00A240E2" w:rsidP="007E6686">
            <w:pPr>
              <w:spacing w:after="0" w:line="360" w:lineRule="auto"/>
              <w:rPr>
                <w:rFonts w:ascii="Arial" w:eastAsia="Times New Roman" w:hAnsi="Arial" w:cs="Arial"/>
                <w:b/>
                <w:bCs/>
                <w:sz w:val="24"/>
                <w:szCs w:val="24"/>
                <w:lang w:eastAsia="en-GB"/>
              </w:rPr>
            </w:pPr>
          </w:p>
        </w:tc>
        <w:tc>
          <w:tcPr>
            <w:tcW w:w="0" w:type="auto"/>
            <w:vAlign w:val="center"/>
          </w:tcPr>
          <w:p w:rsidR="00A240E2" w:rsidRPr="00A240E2" w:rsidRDefault="00A240E2" w:rsidP="007E6686">
            <w:pPr>
              <w:spacing w:after="0" w:line="360" w:lineRule="auto"/>
              <w:rPr>
                <w:rFonts w:ascii="Arial" w:eastAsia="Times New Roman" w:hAnsi="Arial" w:cs="Arial"/>
                <w:b/>
                <w:bCs/>
                <w:sz w:val="24"/>
                <w:szCs w:val="24"/>
                <w:lang w:eastAsia="en-GB"/>
              </w:rPr>
            </w:pPr>
          </w:p>
        </w:tc>
        <w:tc>
          <w:tcPr>
            <w:tcW w:w="0" w:type="auto"/>
            <w:vAlign w:val="center"/>
          </w:tcPr>
          <w:p w:rsidR="00A240E2" w:rsidRPr="00A240E2" w:rsidRDefault="00A240E2" w:rsidP="007E6686">
            <w:pPr>
              <w:spacing w:after="0" w:line="360" w:lineRule="auto"/>
              <w:rPr>
                <w:rFonts w:ascii="Arial" w:eastAsia="Times New Roman" w:hAnsi="Arial" w:cs="Arial"/>
                <w:b/>
                <w:bCs/>
                <w:sz w:val="24"/>
                <w:szCs w:val="24"/>
                <w:lang w:eastAsia="en-GB"/>
              </w:rPr>
            </w:pPr>
          </w:p>
        </w:tc>
        <w:tc>
          <w:tcPr>
            <w:tcW w:w="0" w:type="auto"/>
            <w:vAlign w:val="center"/>
          </w:tcPr>
          <w:p w:rsidR="00A240E2" w:rsidRPr="00A240E2" w:rsidRDefault="00A240E2" w:rsidP="007E6686">
            <w:pPr>
              <w:spacing w:after="0" w:line="360" w:lineRule="auto"/>
              <w:rPr>
                <w:rFonts w:ascii="Arial" w:eastAsia="Times New Roman" w:hAnsi="Arial" w:cs="Arial"/>
                <w:b/>
                <w:bCs/>
                <w:sz w:val="24"/>
                <w:szCs w:val="24"/>
                <w:lang w:eastAsia="en-GB"/>
              </w:rPr>
            </w:pPr>
          </w:p>
        </w:tc>
        <w:tc>
          <w:tcPr>
            <w:tcW w:w="0" w:type="auto"/>
            <w:vAlign w:val="center"/>
          </w:tcPr>
          <w:p w:rsidR="00A240E2" w:rsidRPr="00A240E2" w:rsidRDefault="00A240E2" w:rsidP="007E6686">
            <w:pPr>
              <w:spacing w:after="0" w:line="360" w:lineRule="auto"/>
              <w:rPr>
                <w:rFonts w:ascii="Arial" w:eastAsia="Times New Roman" w:hAnsi="Arial" w:cs="Arial"/>
                <w:b/>
                <w:bCs/>
                <w:sz w:val="24"/>
                <w:szCs w:val="24"/>
                <w:lang w:eastAsia="en-GB"/>
              </w:rPr>
            </w:pPr>
          </w:p>
        </w:tc>
      </w:tr>
      <w:tr w:rsidR="00A240E2" w:rsidRPr="00A240E2" w:rsidTr="007E6686">
        <w:trPr>
          <w:tblCellSpacing w:w="15" w:type="dxa"/>
        </w:trPr>
        <w:tc>
          <w:tcPr>
            <w:tcW w:w="0" w:type="auto"/>
            <w:vAlign w:val="center"/>
          </w:tcPr>
          <w:p w:rsidR="00A240E2" w:rsidRPr="00A240E2" w:rsidRDefault="00A240E2" w:rsidP="007E6686">
            <w:pPr>
              <w:spacing w:after="0" w:line="360" w:lineRule="auto"/>
              <w:rPr>
                <w:rFonts w:ascii="Arial" w:eastAsia="Times New Roman" w:hAnsi="Arial" w:cs="Arial"/>
                <w:sz w:val="24"/>
                <w:szCs w:val="24"/>
                <w:lang w:eastAsia="en-GB"/>
              </w:rPr>
            </w:pPr>
          </w:p>
        </w:tc>
        <w:tc>
          <w:tcPr>
            <w:tcW w:w="0" w:type="auto"/>
            <w:vAlign w:val="center"/>
          </w:tcPr>
          <w:p w:rsidR="00A240E2" w:rsidRPr="00A240E2" w:rsidRDefault="00A240E2" w:rsidP="007E6686">
            <w:pPr>
              <w:spacing w:after="0" w:line="360" w:lineRule="auto"/>
              <w:rPr>
                <w:rFonts w:ascii="Arial" w:eastAsia="Times New Roman" w:hAnsi="Arial" w:cs="Arial"/>
                <w:sz w:val="24"/>
                <w:szCs w:val="24"/>
                <w:lang w:eastAsia="en-GB"/>
              </w:rPr>
            </w:pPr>
          </w:p>
        </w:tc>
        <w:tc>
          <w:tcPr>
            <w:tcW w:w="0" w:type="auto"/>
            <w:vAlign w:val="center"/>
          </w:tcPr>
          <w:p w:rsidR="00A240E2" w:rsidRPr="00A240E2" w:rsidRDefault="00A240E2" w:rsidP="007E6686">
            <w:pPr>
              <w:spacing w:after="0" w:line="360" w:lineRule="auto"/>
              <w:rPr>
                <w:rFonts w:ascii="Arial" w:eastAsia="Times New Roman" w:hAnsi="Arial" w:cs="Arial"/>
                <w:sz w:val="24"/>
                <w:szCs w:val="24"/>
                <w:lang w:eastAsia="en-GB"/>
              </w:rPr>
            </w:pPr>
          </w:p>
        </w:tc>
        <w:tc>
          <w:tcPr>
            <w:tcW w:w="0" w:type="auto"/>
            <w:vAlign w:val="center"/>
          </w:tcPr>
          <w:p w:rsidR="00A240E2" w:rsidRPr="00A240E2" w:rsidRDefault="00A240E2" w:rsidP="007E6686">
            <w:pPr>
              <w:spacing w:after="0" w:line="360" w:lineRule="auto"/>
              <w:rPr>
                <w:rFonts w:ascii="Arial" w:eastAsia="Times New Roman" w:hAnsi="Arial" w:cs="Arial"/>
                <w:sz w:val="24"/>
                <w:szCs w:val="24"/>
                <w:lang w:eastAsia="en-GB"/>
              </w:rPr>
            </w:pPr>
          </w:p>
        </w:tc>
        <w:tc>
          <w:tcPr>
            <w:tcW w:w="0" w:type="auto"/>
            <w:vAlign w:val="center"/>
          </w:tcPr>
          <w:p w:rsidR="00A240E2" w:rsidRPr="00A240E2" w:rsidRDefault="00A240E2" w:rsidP="007E6686">
            <w:pPr>
              <w:spacing w:after="0" w:line="360" w:lineRule="auto"/>
              <w:rPr>
                <w:rFonts w:ascii="Arial" w:eastAsia="Times New Roman" w:hAnsi="Arial" w:cs="Arial"/>
                <w:sz w:val="24"/>
                <w:szCs w:val="24"/>
                <w:lang w:eastAsia="en-GB"/>
              </w:rPr>
            </w:pPr>
          </w:p>
        </w:tc>
      </w:tr>
      <w:tr w:rsidR="00A240E2" w:rsidRPr="00A240E2" w:rsidTr="007E6686">
        <w:trPr>
          <w:tblCellSpacing w:w="15" w:type="dxa"/>
        </w:trPr>
        <w:tc>
          <w:tcPr>
            <w:tcW w:w="0" w:type="auto"/>
            <w:vAlign w:val="center"/>
          </w:tcPr>
          <w:p w:rsidR="00A240E2" w:rsidRPr="00A240E2" w:rsidRDefault="00A240E2" w:rsidP="007E6686">
            <w:pPr>
              <w:spacing w:after="0" w:line="360" w:lineRule="auto"/>
              <w:rPr>
                <w:rFonts w:ascii="Arial" w:eastAsia="Times New Roman" w:hAnsi="Arial" w:cs="Arial"/>
                <w:sz w:val="24"/>
                <w:szCs w:val="24"/>
                <w:lang w:eastAsia="en-GB"/>
              </w:rPr>
            </w:pPr>
          </w:p>
        </w:tc>
        <w:tc>
          <w:tcPr>
            <w:tcW w:w="0" w:type="auto"/>
            <w:vAlign w:val="center"/>
          </w:tcPr>
          <w:p w:rsidR="00A240E2" w:rsidRPr="00A240E2" w:rsidRDefault="00A240E2" w:rsidP="007E6686">
            <w:pPr>
              <w:spacing w:after="0" w:line="360" w:lineRule="auto"/>
              <w:rPr>
                <w:rFonts w:ascii="Arial" w:eastAsia="Times New Roman" w:hAnsi="Arial" w:cs="Arial"/>
                <w:sz w:val="24"/>
                <w:szCs w:val="24"/>
                <w:lang w:eastAsia="en-GB"/>
              </w:rPr>
            </w:pPr>
          </w:p>
        </w:tc>
        <w:tc>
          <w:tcPr>
            <w:tcW w:w="0" w:type="auto"/>
            <w:vAlign w:val="center"/>
          </w:tcPr>
          <w:p w:rsidR="00A240E2" w:rsidRPr="00A240E2" w:rsidRDefault="00A240E2" w:rsidP="007E6686">
            <w:pPr>
              <w:spacing w:after="0" w:line="360" w:lineRule="auto"/>
              <w:rPr>
                <w:rFonts w:ascii="Arial" w:eastAsia="Times New Roman" w:hAnsi="Arial" w:cs="Arial"/>
                <w:sz w:val="24"/>
                <w:szCs w:val="24"/>
                <w:lang w:eastAsia="en-GB"/>
              </w:rPr>
            </w:pPr>
          </w:p>
        </w:tc>
        <w:tc>
          <w:tcPr>
            <w:tcW w:w="0" w:type="auto"/>
            <w:vAlign w:val="center"/>
          </w:tcPr>
          <w:p w:rsidR="00A240E2" w:rsidRPr="00A240E2" w:rsidRDefault="00A240E2" w:rsidP="007E6686">
            <w:pPr>
              <w:spacing w:after="0" w:line="360" w:lineRule="auto"/>
              <w:rPr>
                <w:rFonts w:ascii="Arial" w:eastAsia="Times New Roman" w:hAnsi="Arial" w:cs="Arial"/>
                <w:sz w:val="24"/>
                <w:szCs w:val="24"/>
                <w:lang w:eastAsia="en-GB"/>
              </w:rPr>
            </w:pPr>
          </w:p>
        </w:tc>
        <w:tc>
          <w:tcPr>
            <w:tcW w:w="0" w:type="auto"/>
            <w:vAlign w:val="center"/>
          </w:tcPr>
          <w:p w:rsidR="00A240E2" w:rsidRPr="00A240E2" w:rsidRDefault="00A240E2" w:rsidP="007E6686">
            <w:pPr>
              <w:spacing w:after="0" w:line="360" w:lineRule="auto"/>
              <w:rPr>
                <w:rFonts w:ascii="Arial" w:eastAsia="Times New Roman" w:hAnsi="Arial" w:cs="Arial"/>
                <w:sz w:val="24"/>
                <w:szCs w:val="24"/>
                <w:lang w:eastAsia="en-GB"/>
              </w:rPr>
            </w:pPr>
          </w:p>
        </w:tc>
      </w:tr>
      <w:tr w:rsidR="00A240E2" w:rsidRPr="00A240E2" w:rsidTr="007E6686">
        <w:trPr>
          <w:tblCellSpacing w:w="15" w:type="dxa"/>
        </w:trPr>
        <w:tc>
          <w:tcPr>
            <w:tcW w:w="0" w:type="auto"/>
            <w:vAlign w:val="center"/>
          </w:tcPr>
          <w:p w:rsidR="00A240E2" w:rsidRPr="00A240E2" w:rsidRDefault="00A240E2" w:rsidP="007E6686">
            <w:pPr>
              <w:spacing w:after="0" w:line="360" w:lineRule="auto"/>
              <w:rPr>
                <w:rFonts w:ascii="Arial" w:eastAsia="Times New Roman" w:hAnsi="Arial" w:cs="Arial"/>
                <w:sz w:val="24"/>
                <w:szCs w:val="24"/>
                <w:lang w:eastAsia="en-GB"/>
              </w:rPr>
            </w:pPr>
          </w:p>
        </w:tc>
        <w:tc>
          <w:tcPr>
            <w:tcW w:w="0" w:type="auto"/>
            <w:vAlign w:val="center"/>
          </w:tcPr>
          <w:p w:rsidR="00A240E2" w:rsidRPr="00A240E2" w:rsidRDefault="00A240E2" w:rsidP="007E6686">
            <w:pPr>
              <w:spacing w:after="0" w:line="360" w:lineRule="auto"/>
              <w:rPr>
                <w:rFonts w:ascii="Arial" w:eastAsia="Times New Roman" w:hAnsi="Arial" w:cs="Arial"/>
                <w:sz w:val="24"/>
                <w:szCs w:val="24"/>
                <w:lang w:eastAsia="en-GB"/>
              </w:rPr>
            </w:pPr>
          </w:p>
        </w:tc>
        <w:tc>
          <w:tcPr>
            <w:tcW w:w="0" w:type="auto"/>
            <w:vAlign w:val="center"/>
          </w:tcPr>
          <w:p w:rsidR="00A240E2" w:rsidRPr="00A240E2" w:rsidRDefault="00A240E2" w:rsidP="007E6686">
            <w:pPr>
              <w:spacing w:after="0" w:line="360" w:lineRule="auto"/>
              <w:rPr>
                <w:rFonts w:ascii="Arial" w:eastAsia="Times New Roman" w:hAnsi="Arial" w:cs="Arial"/>
                <w:sz w:val="24"/>
                <w:szCs w:val="24"/>
                <w:lang w:eastAsia="en-GB"/>
              </w:rPr>
            </w:pPr>
          </w:p>
        </w:tc>
        <w:tc>
          <w:tcPr>
            <w:tcW w:w="0" w:type="auto"/>
            <w:vAlign w:val="center"/>
          </w:tcPr>
          <w:p w:rsidR="00A240E2" w:rsidRPr="00A240E2" w:rsidRDefault="00A240E2" w:rsidP="007E6686">
            <w:pPr>
              <w:spacing w:after="0" w:line="360" w:lineRule="auto"/>
              <w:rPr>
                <w:rFonts w:ascii="Arial" w:eastAsia="Times New Roman" w:hAnsi="Arial" w:cs="Arial"/>
                <w:sz w:val="24"/>
                <w:szCs w:val="24"/>
                <w:lang w:eastAsia="en-GB"/>
              </w:rPr>
            </w:pPr>
          </w:p>
        </w:tc>
        <w:tc>
          <w:tcPr>
            <w:tcW w:w="0" w:type="auto"/>
            <w:vAlign w:val="center"/>
          </w:tcPr>
          <w:p w:rsidR="00A240E2" w:rsidRPr="00A240E2" w:rsidRDefault="00A240E2" w:rsidP="007E6686">
            <w:pPr>
              <w:spacing w:after="0" w:line="360" w:lineRule="auto"/>
              <w:rPr>
                <w:rFonts w:ascii="Arial" w:eastAsia="Times New Roman" w:hAnsi="Arial" w:cs="Arial"/>
                <w:sz w:val="24"/>
                <w:szCs w:val="24"/>
                <w:lang w:eastAsia="en-GB"/>
              </w:rPr>
            </w:pPr>
          </w:p>
        </w:tc>
      </w:tr>
      <w:tr w:rsidR="00924A0F" w:rsidRPr="00A240E2" w:rsidTr="00A240E2">
        <w:trPr>
          <w:tblCellSpacing w:w="15" w:type="dxa"/>
        </w:trPr>
        <w:tc>
          <w:tcPr>
            <w:tcW w:w="0" w:type="auto"/>
            <w:vAlign w:val="center"/>
          </w:tcPr>
          <w:p w:rsidR="00924A0F" w:rsidRPr="00A240E2" w:rsidRDefault="00924A0F" w:rsidP="007E6686">
            <w:pPr>
              <w:spacing w:after="0" w:line="360" w:lineRule="auto"/>
              <w:rPr>
                <w:rFonts w:ascii="Arial" w:eastAsia="Times New Roman" w:hAnsi="Arial" w:cs="Arial"/>
                <w:sz w:val="24"/>
                <w:szCs w:val="24"/>
                <w:lang w:eastAsia="en-GB"/>
              </w:rPr>
            </w:pPr>
          </w:p>
        </w:tc>
        <w:tc>
          <w:tcPr>
            <w:tcW w:w="0" w:type="auto"/>
            <w:vAlign w:val="center"/>
          </w:tcPr>
          <w:p w:rsidR="00924A0F" w:rsidRPr="00A240E2" w:rsidRDefault="00924A0F" w:rsidP="007E6686">
            <w:pPr>
              <w:spacing w:after="0" w:line="360" w:lineRule="auto"/>
              <w:rPr>
                <w:rFonts w:ascii="Arial" w:eastAsia="Times New Roman" w:hAnsi="Arial" w:cs="Arial"/>
                <w:sz w:val="24"/>
                <w:szCs w:val="24"/>
                <w:lang w:eastAsia="en-GB"/>
              </w:rPr>
            </w:pPr>
          </w:p>
        </w:tc>
        <w:tc>
          <w:tcPr>
            <w:tcW w:w="0" w:type="auto"/>
            <w:vAlign w:val="center"/>
          </w:tcPr>
          <w:p w:rsidR="00924A0F" w:rsidRPr="00A240E2" w:rsidRDefault="00924A0F" w:rsidP="007E6686">
            <w:pPr>
              <w:spacing w:after="0" w:line="360" w:lineRule="auto"/>
              <w:rPr>
                <w:rFonts w:ascii="Arial" w:eastAsia="Times New Roman" w:hAnsi="Arial" w:cs="Arial"/>
                <w:sz w:val="24"/>
                <w:szCs w:val="24"/>
                <w:lang w:eastAsia="en-GB"/>
              </w:rPr>
            </w:pPr>
          </w:p>
        </w:tc>
        <w:tc>
          <w:tcPr>
            <w:tcW w:w="0" w:type="auto"/>
            <w:vAlign w:val="center"/>
          </w:tcPr>
          <w:p w:rsidR="00924A0F" w:rsidRPr="00A240E2" w:rsidRDefault="00924A0F" w:rsidP="007E6686">
            <w:pPr>
              <w:spacing w:after="0" w:line="360" w:lineRule="auto"/>
              <w:rPr>
                <w:rFonts w:ascii="Arial" w:eastAsia="Times New Roman" w:hAnsi="Arial" w:cs="Arial"/>
                <w:sz w:val="24"/>
                <w:szCs w:val="24"/>
                <w:lang w:eastAsia="en-GB"/>
              </w:rPr>
            </w:pPr>
          </w:p>
        </w:tc>
        <w:tc>
          <w:tcPr>
            <w:tcW w:w="0" w:type="auto"/>
            <w:vAlign w:val="center"/>
          </w:tcPr>
          <w:p w:rsidR="00924A0F" w:rsidRPr="00A240E2" w:rsidRDefault="00924A0F" w:rsidP="007E6686">
            <w:pPr>
              <w:spacing w:after="0" w:line="360" w:lineRule="auto"/>
              <w:rPr>
                <w:rFonts w:ascii="Arial" w:eastAsia="Times New Roman" w:hAnsi="Arial" w:cs="Arial"/>
                <w:sz w:val="24"/>
                <w:szCs w:val="24"/>
                <w:lang w:eastAsia="en-GB"/>
              </w:rPr>
            </w:pPr>
          </w:p>
        </w:tc>
      </w:tr>
      <w:tr w:rsidR="00924A0F" w:rsidRPr="00A240E2" w:rsidTr="00A240E2">
        <w:trPr>
          <w:tblCellSpacing w:w="15" w:type="dxa"/>
        </w:trPr>
        <w:tc>
          <w:tcPr>
            <w:tcW w:w="0" w:type="auto"/>
            <w:vAlign w:val="center"/>
          </w:tcPr>
          <w:p w:rsidR="00924A0F" w:rsidRPr="00A240E2" w:rsidRDefault="00924A0F" w:rsidP="007E6686">
            <w:pPr>
              <w:spacing w:after="0" w:line="360" w:lineRule="auto"/>
              <w:rPr>
                <w:rFonts w:ascii="Arial" w:eastAsia="Times New Roman" w:hAnsi="Arial" w:cs="Arial"/>
                <w:sz w:val="24"/>
                <w:szCs w:val="24"/>
                <w:lang w:eastAsia="en-GB"/>
              </w:rPr>
            </w:pPr>
          </w:p>
        </w:tc>
        <w:tc>
          <w:tcPr>
            <w:tcW w:w="0" w:type="auto"/>
            <w:vAlign w:val="center"/>
          </w:tcPr>
          <w:p w:rsidR="00924A0F" w:rsidRPr="00A240E2" w:rsidRDefault="00924A0F" w:rsidP="007E6686">
            <w:pPr>
              <w:spacing w:after="0" w:line="360" w:lineRule="auto"/>
              <w:rPr>
                <w:rFonts w:ascii="Arial" w:eastAsia="Times New Roman" w:hAnsi="Arial" w:cs="Arial"/>
                <w:sz w:val="24"/>
                <w:szCs w:val="24"/>
                <w:lang w:eastAsia="en-GB"/>
              </w:rPr>
            </w:pPr>
          </w:p>
        </w:tc>
        <w:tc>
          <w:tcPr>
            <w:tcW w:w="0" w:type="auto"/>
            <w:vAlign w:val="center"/>
          </w:tcPr>
          <w:p w:rsidR="00924A0F" w:rsidRPr="00A240E2" w:rsidRDefault="00924A0F" w:rsidP="007E6686">
            <w:pPr>
              <w:spacing w:after="0" w:line="360" w:lineRule="auto"/>
              <w:rPr>
                <w:rFonts w:ascii="Arial" w:eastAsia="Times New Roman" w:hAnsi="Arial" w:cs="Arial"/>
                <w:sz w:val="24"/>
                <w:szCs w:val="24"/>
                <w:lang w:eastAsia="en-GB"/>
              </w:rPr>
            </w:pPr>
          </w:p>
        </w:tc>
        <w:tc>
          <w:tcPr>
            <w:tcW w:w="0" w:type="auto"/>
            <w:vAlign w:val="center"/>
          </w:tcPr>
          <w:p w:rsidR="00924A0F" w:rsidRPr="00A240E2" w:rsidRDefault="00924A0F" w:rsidP="007E6686">
            <w:pPr>
              <w:spacing w:after="0" w:line="360" w:lineRule="auto"/>
              <w:rPr>
                <w:rFonts w:ascii="Arial" w:eastAsia="Times New Roman" w:hAnsi="Arial" w:cs="Arial"/>
                <w:sz w:val="24"/>
                <w:szCs w:val="24"/>
                <w:lang w:eastAsia="en-GB"/>
              </w:rPr>
            </w:pPr>
          </w:p>
        </w:tc>
        <w:tc>
          <w:tcPr>
            <w:tcW w:w="0" w:type="auto"/>
            <w:vAlign w:val="center"/>
          </w:tcPr>
          <w:p w:rsidR="00924A0F" w:rsidRPr="00A240E2" w:rsidRDefault="00924A0F" w:rsidP="007E6686">
            <w:pPr>
              <w:spacing w:after="0" w:line="360" w:lineRule="auto"/>
              <w:rPr>
                <w:rFonts w:ascii="Arial" w:eastAsia="Times New Roman" w:hAnsi="Arial" w:cs="Arial"/>
                <w:sz w:val="24"/>
                <w:szCs w:val="24"/>
                <w:lang w:eastAsia="en-GB"/>
              </w:rPr>
            </w:pPr>
          </w:p>
        </w:tc>
      </w:tr>
      <w:tr w:rsidR="00924A0F" w:rsidRPr="00A240E2" w:rsidTr="00A240E2">
        <w:trPr>
          <w:tblCellSpacing w:w="15" w:type="dxa"/>
        </w:trPr>
        <w:tc>
          <w:tcPr>
            <w:tcW w:w="0" w:type="auto"/>
            <w:vAlign w:val="center"/>
          </w:tcPr>
          <w:p w:rsidR="00924A0F" w:rsidRPr="00A240E2" w:rsidRDefault="00924A0F" w:rsidP="007E6686">
            <w:pPr>
              <w:spacing w:after="0" w:line="360" w:lineRule="auto"/>
              <w:rPr>
                <w:rFonts w:ascii="Arial" w:eastAsia="Times New Roman" w:hAnsi="Arial" w:cs="Arial"/>
                <w:sz w:val="24"/>
                <w:szCs w:val="24"/>
                <w:lang w:eastAsia="en-GB"/>
              </w:rPr>
            </w:pPr>
          </w:p>
        </w:tc>
        <w:tc>
          <w:tcPr>
            <w:tcW w:w="0" w:type="auto"/>
            <w:vAlign w:val="center"/>
          </w:tcPr>
          <w:p w:rsidR="00924A0F" w:rsidRPr="00A240E2" w:rsidRDefault="00924A0F" w:rsidP="007E6686">
            <w:pPr>
              <w:spacing w:after="0" w:line="360" w:lineRule="auto"/>
              <w:rPr>
                <w:rFonts w:ascii="Arial" w:eastAsia="Times New Roman" w:hAnsi="Arial" w:cs="Arial"/>
                <w:sz w:val="24"/>
                <w:szCs w:val="24"/>
                <w:lang w:eastAsia="en-GB"/>
              </w:rPr>
            </w:pPr>
          </w:p>
        </w:tc>
        <w:tc>
          <w:tcPr>
            <w:tcW w:w="0" w:type="auto"/>
            <w:vAlign w:val="center"/>
          </w:tcPr>
          <w:p w:rsidR="00924A0F" w:rsidRPr="00A240E2" w:rsidRDefault="00924A0F" w:rsidP="007E6686">
            <w:pPr>
              <w:spacing w:after="0" w:line="360" w:lineRule="auto"/>
              <w:rPr>
                <w:rFonts w:ascii="Arial" w:eastAsia="Times New Roman" w:hAnsi="Arial" w:cs="Arial"/>
                <w:sz w:val="24"/>
                <w:szCs w:val="24"/>
                <w:lang w:eastAsia="en-GB"/>
              </w:rPr>
            </w:pPr>
          </w:p>
        </w:tc>
        <w:tc>
          <w:tcPr>
            <w:tcW w:w="0" w:type="auto"/>
            <w:vAlign w:val="center"/>
          </w:tcPr>
          <w:p w:rsidR="00924A0F" w:rsidRPr="00A240E2" w:rsidRDefault="00924A0F" w:rsidP="007E6686">
            <w:pPr>
              <w:spacing w:after="0" w:line="360" w:lineRule="auto"/>
              <w:rPr>
                <w:rFonts w:ascii="Arial" w:eastAsia="Times New Roman" w:hAnsi="Arial" w:cs="Arial"/>
                <w:sz w:val="24"/>
                <w:szCs w:val="24"/>
                <w:lang w:eastAsia="en-GB"/>
              </w:rPr>
            </w:pPr>
          </w:p>
        </w:tc>
        <w:tc>
          <w:tcPr>
            <w:tcW w:w="0" w:type="auto"/>
            <w:vAlign w:val="center"/>
          </w:tcPr>
          <w:p w:rsidR="00924A0F" w:rsidRPr="00A240E2" w:rsidRDefault="00924A0F" w:rsidP="007E6686">
            <w:pPr>
              <w:spacing w:after="0" w:line="360" w:lineRule="auto"/>
              <w:rPr>
                <w:rFonts w:ascii="Arial" w:eastAsia="Times New Roman" w:hAnsi="Arial" w:cs="Arial"/>
                <w:sz w:val="24"/>
                <w:szCs w:val="24"/>
                <w:lang w:eastAsia="en-GB"/>
              </w:rPr>
            </w:pPr>
          </w:p>
        </w:tc>
      </w:tr>
      <w:tr w:rsidR="00924A0F" w:rsidRPr="00A240E2" w:rsidTr="00A240E2">
        <w:trPr>
          <w:tblCellSpacing w:w="15" w:type="dxa"/>
        </w:trPr>
        <w:tc>
          <w:tcPr>
            <w:tcW w:w="0" w:type="auto"/>
            <w:vAlign w:val="center"/>
          </w:tcPr>
          <w:p w:rsidR="00924A0F" w:rsidRPr="00A240E2" w:rsidRDefault="00924A0F" w:rsidP="007E6686">
            <w:pPr>
              <w:spacing w:after="0" w:line="360" w:lineRule="auto"/>
              <w:rPr>
                <w:rFonts w:ascii="Arial" w:eastAsia="Times New Roman" w:hAnsi="Arial" w:cs="Arial"/>
                <w:sz w:val="24"/>
                <w:szCs w:val="24"/>
                <w:lang w:eastAsia="en-GB"/>
              </w:rPr>
            </w:pPr>
          </w:p>
        </w:tc>
        <w:tc>
          <w:tcPr>
            <w:tcW w:w="0" w:type="auto"/>
            <w:vAlign w:val="center"/>
          </w:tcPr>
          <w:p w:rsidR="00924A0F" w:rsidRPr="00A240E2" w:rsidRDefault="00924A0F" w:rsidP="007E6686">
            <w:pPr>
              <w:spacing w:after="0" w:line="360" w:lineRule="auto"/>
              <w:rPr>
                <w:rFonts w:ascii="Arial" w:eastAsia="Times New Roman" w:hAnsi="Arial" w:cs="Arial"/>
                <w:sz w:val="24"/>
                <w:szCs w:val="24"/>
                <w:lang w:eastAsia="en-GB"/>
              </w:rPr>
            </w:pPr>
          </w:p>
        </w:tc>
        <w:tc>
          <w:tcPr>
            <w:tcW w:w="0" w:type="auto"/>
            <w:vAlign w:val="center"/>
          </w:tcPr>
          <w:p w:rsidR="00924A0F" w:rsidRPr="00A240E2" w:rsidRDefault="00924A0F" w:rsidP="007E6686">
            <w:pPr>
              <w:spacing w:after="0" w:line="360" w:lineRule="auto"/>
              <w:rPr>
                <w:rFonts w:ascii="Arial" w:eastAsia="Times New Roman" w:hAnsi="Arial" w:cs="Arial"/>
                <w:sz w:val="24"/>
                <w:szCs w:val="24"/>
                <w:lang w:eastAsia="en-GB"/>
              </w:rPr>
            </w:pPr>
          </w:p>
        </w:tc>
        <w:tc>
          <w:tcPr>
            <w:tcW w:w="0" w:type="auto"/>
            <w:vAlign w:val="center"/>
          </w:tcPr>
          <w:p w:rsidR="00924A0F" w:rsidRPr="00A240E2" w:rsidRDefault="00924A0F" w:rsidP="007E6686">
            <w:pPr>
              <w:spacing w:after="0" w:line="360" w:lineRule="auto"/>
              <w:rPr>
                <w:rFonts w:ascii="Arial" w:eastAsia="Times New Roman" w:hAnsi="Arial" w:cs="Arial"/>
                <w:sz w:val="24"/>
                <w:szCs w:val="24"/>
                <w:lang w:eastAsia="en-GB"/>
              </w:rPr>
            </w:pPr>
          </w:p>
        </w:tc>
        <w:tc>
          <w:tcPr>
            <w:tcW w:w="0" w:type="auto"/>
            <w:vAlign w:val="center"/>
          </w:tcPr>
          <w:p w:rsidR="00924A0F" w:rsidRPr="00A240E2" w:rsidRDefault="00924A0F" w:rsidP="007E6686">
            <w:pPr>
              <w:spacing w:after="0" w:line="360" w:lineRule="auto"/>
              <w:rPr>
                <w:rFonts w:ascii="Arial" w:eastAsia="Times New Roman" w:hAnsi="Arial" w:cs="Arial"/>
                <w:sz w:val="24"/>
                <w:szCs w:val="24"/>
                <w:lang w:eastAsia="en-GB"/>
              </w:rPr>
            </w:pPr>
          </w:p>
        </w:tc>
      </w:tr>
    </w:tbl>
    <w:p w:rsidR="00A240E2" w:rsidRPr="00A240E2" w:rsidRDefault="00A240E2" w:rsidP="007E6686">
      <w:pPr>
        <w:spacing w:after="0"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pict>
          <v:rect id="_x0000_i1032" style="width:0;height:1.5pt" o:hrstd="t" o:hr="t" fillcolor="#a0a0a0" stroked="f"/>
        </w:pict>
      </w:r>
    </w:p>
    <w:p w:rsidR="00A240E2" w:rsidRPr="00A240E2" w:rsidRDefault="00A240E2" w:rsidP="007E6686">
      <w:pPr>
        <w:spacing w:before="100" w:beforeAutospacing="1" w:after="100" w:afterAutospacing="1" w:line="360" w:lineRule="auto"/>
        <w:outlineLvl w:val="2"/>
        <w:rPr>
          <w:rFonts w:ascii="Arial" w:eastAsia="Times New Roman" w:hAnsi="Arial" w:cs="Arial"/>
          <w:b/>
          <w:bCs/>
          <w:sz w:val="24"/>
          <w:szCs w:val="24"/>
          <w:lang w:eastAsia="en-GB"/>
        </w:rPr>
      </w:pPr>
      <w:r w:rsidRPr="00A240E2">
        <w:rPr>
          <w:rFonts w:ascii="Arial" w:eastAsia="Times New Roman" w:hAnsi="Arial" w:cs="Arial"/>
          <w:b/>
          <w:bCs/>
          <w:sz w:val="24"/>
          <w:szCs w:val="24"/>
          <w:lang w:eastAsia="en-GB"/>
        </w:rPr>
        <w:t>Communication Plan</w:t>
      </w:r>
    </w:p>
    <w:p w:rsidR="00A240E2" w:rsidRPr="00A240E2" w:rsidRDefault="00A240E2" w:rsidP="007E6686">
      <w:pPr>
        <w:numPr>
          <w:ilvl w:val="0"/>
          <w:numId w:val="14"/>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Weekly team meetings </w:t>
      </w:r>
    </w:p>
    <w:p w:rsidR="00A240E2" w:rsidRPr="00A240E2" w:rsidRDefault="00A240E2" w:rsidP="007E6686">
      <w:pPr>
        <w:numPr>
          <w:ilvl w:val="0"/>
          <w:numId w:val="14"/>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Monthly stakeholder reports </w:t>
      </w:r>
    </w:p>
    <w:p w:rsidR="00A240E2" w:rsidRPr="00A240E2" w:rsidRDefault="00A240E2" w:rsidP="007E6686">
      <w:pPr>
        <w:numPr>
          <w:ilvl w:val="0"/>
          <w:numId w:val="14"/>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lastRenderedPageBreak/>
        <w:t xml:space="preserve">Customer feedback surveys </w:t>
      </w:r>
    </w:p>
    <w:p w:rsidR="00A240E2" w:rsidRPr="00A240E2" w:rsidRDefault="00A240E2" w:rsidP="007E6686">
      <w:pPr>
        <w:spacing w:after="0"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pict>
          <v:rect id="_x0000_i1033" style="width:0;height:1.5pt" o:hrstd="t" o:hr="t" fillcolor="#a0a0a0" stroked="f"/>
        </w:pict>
      </w:r>
    </w:p>
    <w:p w:rsidR="00A240E2" w:rsidRPr="00A240E2" w:rsidRDefault="00A240E2" w:rsidP="007E6686">
      <w:pPr>
        <w:spacing w:before="100" w:beforeAutospacing="1" w:after="100" w:afterAutospacing="1" w:line="360" w:lineRule="auto"/>
        <w:outlineLvl w:val="2"/>
        <w:rPr>
          <w:rFonts w:ascii="Arial" w:eastAsia="Times New Roman" w:hAnsi="Arial" w:cs="Arial"/>
          <w:b/>
          <w:bCs/>
          <w:sz w:val="24"/>
          <w:szCs w:val="24"/>
          <w:lang w:eastAsia="en-GB"/>
        </w:rPr>
      </w:pPr>
      <w:r w:rsidRPr="00A240E2">
        <w:rPr>
          <w:rFonts w:ascii="Arial" w:eastAsia="Times New Roman" w:hAnsi="Arial" w:cs="Arial"/>
          <w:b/>
          <w:bCs/>
          <w:sz w:val="24"/>
          <w:szCs w:val="24"/>
          <w:lang w:eastAsia="en-GB"/>
        </w:rPr>
        <w:t>Engagement Plan</w:t>
      </w:r>
    </w:p>
    <w:p w:rsidR="00A240E2" w:rsidRPr="00A240E2" w:rsidRDefault="00A240E2" w:rsidP="007E6686">
      <w:pPr>
        <w:numPr>
          <w:ilvl w:val="0"/>
          <w:numId w:val="15"/>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Workshops for employees </w:t>
      </w:r>
    </w:p>
    <w:p w:rsidR="00A240E2" w:rsidRPr="00A240E2" w:rsidRDefault="00A240E2" w:rsidP="007E6686">
      <w:pPr>
        <w:numPr>
          <w:ilvl w:val="0"/>
          <w:numId w:val="15"/>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Stakeholder consultations </w:t>
      </w:r>
    </w:p>
    <w:p w:rsidR="00A240E2" w:rsidRPr="00A240E2" w:rsidRDefault="00A240E2" w:rsidP="007E6686">
      <w:pPr>
        <w:numPr>
          <w:ilvl w:val="0"/>
          <w:numId w:val="15"/>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Continuous feedback mechanisms </w:t>
      </w:r>
    </w:p>
    <w:p w:rsidR="00A240E2" w:rsidRPr="00A240E2" w:rsidRDefault="00A240E2" w:rsidP="007E6686">
      <w:pPr>
        <w:spacing w:after="0"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pict>
          <v:rect id="_x0000_i1034" style="width:0;height:1.5pt" o:hrstd="t" o:hr="t" fillcolor="#a0a0a0" stroked="f"/>
        </w:pict>
      </w:r>
    </w:p>
    <w:p w:rsidR="00A240E2" w:rsidRPr="00A240E2" w:rsidRDefault="00A240E2" w:rsidP="007E6686">
      <w:pPr>
        <w:spacing w:before="100" w:beforeAutospacing="1" w:after="100" w:afterAutospacing="1" w:line="360" w:lineRule="auto"/>
        <w:outlineLvl w:val="1"/>
        <w:rPr>
          <w:rFonts w:ascii="Arial" w:eastAsia="Times New Roman" w:hAnsi="Arial" w:cs="Arial"/>
          <w:b/>
          <w:bCs/>
          <w:sz w:val="40"/>
          <w:szCs w:val="40"/>
          <w:u w:val="single"/>
          <w:lang w:eastAsia="en-GB"/>
        </w:rPr>
      </w:pPr>
      <w:r w:rsidRPr="00A240E2">
        <w:rPr>
          <w:rFonts w:ascii="Arial" w:eastAsia="Times New Roman" w:hAnsi="Arial" w:cs="Arial"/>
          <w:b/>
          <w:bCs/>
          <w:sz w:val="40"/>
          <w:szCs w:val="40"/>
          <w:u w:val="single"/>
          <w:lang w:eastAsia="en-GB"/>
        </w:rPr>
        <w:t xml:space="preserve"> Stakeholder Engagement Process &amp; Conflict Management </w:t>
      </w:r>
      <w:r w:rsidR="007E6686" w:rsidRPr="005057A4">
        <w:rPr>
          <w:rFonts w:ascii="Arial" w:eastAsia="Times New Roman" w:hAnsi="Arial" w:cs="Arial"/>
          <w:b/>
          <w:bCs/>
          <w:sz w:val="40"/>
          <w:szCs w:val="40"/>
          <w:u w:val="single"/>
          <w:lang w:eastAsia="en-GB"/>
        </w:rPr>
        <w:t xml:space="preserve">(4C’s Model) </w:t>
      </w:r>
    </w:p>
    <w:p w:rsidR="00A240E2" w:rsidRPr="00A240E2" w:rsidRDefault="00A240E2" w:rsidP="007E6686">
      <w:pPr>
        <w:spacing w:before="100" w:beforeAutospacing="1" w:after="100" w:afterAutospacing="1" w:line="360" w:lineRule="auto"/>
        <w:outlineLvl w:val="2"/>
        <w:rPr>
          <w:rFonts w:ascii="Arial" w:eastAsia="Times New Roman" w:hAnsi="Arial" w:cs="Arial"/>
          <w:b/>
          <w:bCs/>
          <w:sz w:val="24"/>
          <w:szCs w:val="24"/>
          <w:lang w:eastAsia="en-GB"/>
        </w:rPr>
      </w:pPr>
      <w:r w:rsidRPr="00A240E2">
        <w:rPr>
          <w:rFonts w:ascii="Arial" w:eastAsia="Times New Roman" w:hAnsi="Arial" w:cs="Arial"/>
          <w:b/>
          <w:bCs/>
          <w:sz w:val="24"/>
          <w:szCs w:val="24"/>
          <w:lang w:eastAsia="en-GB"/>
        </w:rPr>
        <w:t>Communication</w:t>
      </w:r>
    </w:p>
    <w:p w:rsidR="00A240E2" w:rsidRPr="00A240E2" w:rsidRDefault="00A240E2" w:rsidP="007E6686">
      <w:p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Clear communication ensures transparency. Digital tools and regular updates reduce misunderstandings.</w:t>
      </w:r>
    </w:p>
    <w:p w:rsidR="00A240E2" w:rsidRPr="00A240E2" w:rsidRDefault="00A240E2" w:rsidP="007E6686">
      <w:pPr>
        <w:spacing w:before="100" w:beforeAutospacing="1" w:after="100" w:afterAutospacing="1" w:line="360" w:lineRule="auto"/>
        <w:outlineLvl w:val="2"/>
        <w:rPr>
          <w:rFonts w:ascii="Arial" w:eastAsia="Times New Roman" w:hAnsi="Arial" w:cs="Arial"/>
          <w:b/>
          <w:bCs/>
          <w:sz w:val="24"/>
          <w:szCs w:val="24"/>
          <w:lang w:eastAsia="en-GB"/>
        </w:rPr>
      </w:pPr>
      <w:r w:rsidRPr="00A240E2">
        <w:rPr>
          <w:rFonts w:ascii="Arial" w:eastAsia="Times New Roman" w:hAnsi="Arial" w:cs="Arial"/>
          <w:b/>
          <w:bCs/>
          <w:sz w:val="24"/>
          <w:szCs w:val="24"/>
          <w:lang w:eastAsia="en-GB"/>
        </w:rPr>
        <w:t>Collaboration</w:t>
      </w:r>
    </w:p>
    <w:p w:rsidR="00A240E2" w:rsidRPr="00A240E2" w:rsidRDefault="00A240E2" w:rsidP="007E6686">
      <w:p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Cross-functional teamwork between IT, marketing, and operations ensures alignment.</w:t>
      </w:r>
    </w:p>
    <w:p w:rsidR="00A240E2" w:rsidRPr="00A240E2" w:rsidRDefault="00A240E2" w:rsidP="007E6686">
      <w:pPr>
        <w:spacing w:before="100" w:beforeAutospacing="1" w:after="100" w:afterAutospacing="1" w:line="360" w:lineRule="auto"/>
        <w:outlineLvl w:val="2"/>
        <w:rPr>
          <w:rFonts w:ascii="Arial" w:eastAsia="Times New Roman" w:hAnsi="Arial" w:cs="Arial"/>
          <w:b/>
          <w:bCs/>
          <w:sz w:val="24"/>
          <w:szCs w:val="24"/>
          <w:lang w:eastAsia="en-GB"/>
        </w:rPr>
      </w:pPr>
      <w:r w:rsidRPr="00A240E2">
        <w:rPr>
          <w:rFonts w:ascii="Arial" w:eastAsia="Times New Roman" w:hAnsi="Arial" w:cs="Arial"/>
          <w:b/>
          <w:bCs/>
          <w:sz w:val="24"/>
          <w:szCs w:val="24"/>
          <w:lang w:eastAsia="en-GB"/>
        </w:rPr>
        <w:t>Consultation</w:t>
      </w:r>
    </w:p>
    <w:p w:rsidR="00A240E2" w:rsidRPr="00A240E2" w:rsidRDefault="00A240E2" w:rsidP="007E6686">
      <w:p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Engaging stakeholders early (e.g., customer feedback) improves service design.</w:t>
      </w:r>
    </w:p>
    <w:p w:rsidR="00A240E2" w:rsidRPr="00A240E2" w:rsidRDefault="00A240E2" w:rsidP="007E6686">
      <w:pPr>
        <w:spacing w:before="100" w:beforeAutospacing="1" w:after="100" w:afterAutospacing="1" w:line="360" w:lineRule="auto"/>
        <w:outlineLvl w:val="2"/>
        <w:rPr>
          <w:rFonts w:ascii="Arial" w:eastAsia="Times New Roman" w:hAnsi="Arial" w:cs="Arial"/>
          <w:b/>
          <w:bCs/>
          <w:sz w:val="24"/>
          <w:szCs w:val="24"/>
          <w:lang w:eastAsia="en-GB"/>
        </w:rPr>
      </w:pPr>
      <w:r w:rsidRPr="00A240E2">
        <w:rPr>
          <w:rFonts w:ascii="Arial" w:eastAsia="Times New Roman" w:hAnsi="Arial" w:cs="Arial"/>
          <w:b/>
          <w:bCs/>
          <w:sz w:val="24"/>
          <w:szCs w:val="24"/>
          <w:lang w:eastAsia="en-GB"/>
        </w:rPr>
        <w:t>Commitment</w:t>
      </w:r>
    </w:p>
    <w:p w:rsidR="00A240E2" w:rsidRPr="00A240E2" w:rsidRDefault="00A240E2" w:rsidP="007E6686">
      <w:p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Building trust ensures long-term stakeholder support.</w:t>
      </w:r>
    </w:p>
    <w:p w:rsidR="00A240E2" w:rsidRPr="00A240E2" w:rsidRDefault="00A240E2" w:rsidP="007E6686">
      <w:pPr>
        <w:spacing w:after="0"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pict>
          <v:rect id="_x0000_i1035" style="width:0;height:1.5pt" o:hrstd="t" o:hr="t" fillcolor="#a0a0a0" stroked="f"/>
        </w:pict>
      </w:r>
    </w:p>
    <w:p w:rsidR="00A240E2" w:rsidRPr="00A240E2" w:rsidRDefault="00A240E2" w:rsidP="007E6686">
      <w:pPr>
        <w:spacing w:before="100" w:beforeAutospacing="1" w:after="100" w:afterAutospacing="1" w:line="360" w:lineRule="auto"/>
        <w:outlineLvl w:val="2"/>
        <w:rPr>
          <w:rFonts w:ascii="Arial" w:eastAsia="Times New Roman" w:hAnsi="Arial" w:cs="Arial"/>
          <w:b/>
          <w:bCs/>
          <w:sz w:val="40"/>
          <w:szCs w:val="40"/>
          <w:u w:val="single"/>
          <w:lang w:eastAsia="en-GB"/>
        </w:rPr>
      </w:pPr>
      <w:r w:rsidRPr="00A240E2">
        <w:rPr>
          <w:rFonts w:ascii="Arial" w:eastAsia="Times New Roman" w:hAnsi="Arial" w:cs="Arial"/>
          <w:b/>
          <w:bCs/>
          <w:sz w:val="40"/>
          <w:szCs w:val="40"/>
          <w:u w:val="single"/>
          <w:lang w:eastAsia="en-GB"/>
        </w:rPr>
        <w:t>Conflict Management</w:t>
      </w:r>
      <w:r w:rsidR="000316FB" w:rsidRPr="005057A4">
        <w:rPr>
          <w:rFonts w:ascii="Arial" w:eastAsia="Times New Roman" w:hAnsi="Arial" w:cs="Arial"/>
          <w:b/>
          <w:bCs/>
          <w:sz w:val="40"/>
          <w:szCs w:val="40"/>
          <w:u w:val="single"/>
          <w:lang w:eastAsia="en-GB"/>
        </w:rPr>
        <w:t>.</w:t>
      </w:r>
    </w:p>
    <w:p w:rsidR="00A240E2" w:rsidRPr="00A240E2" w:rsidRDefault="00A240E2" w:rsidP="007E6686">
      <w:p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lastRenderedPageBreak/>
        <w:t>Conflicts may arise due to:</w:t>
      </w:r>
    </w:p>
    <w:p w:rsidR="00A240E2" w:rsidRPr="00A240E2" w:rsidRDefault="00A240E2" w:rsidP="007E6686">
      <w:pPr>
        <w:numPr>
          <w:ilvl w:val="0"/>
          <w:numId w:val="16"/>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Cultural differences </w:t>
      </w:r>
    </w:p>
    <w:p w:rsidR="00A240E2" w:rsidRPr="00A240E2" w:rsidRDefault="00A240E2" w:rsidP="007E6686">
      <w:pPr>
        <w:numPr>
          <w:ilvl w:val="0"/>
          <w:numId w:val="16"/>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Resource allocation </w:t>
      </w:r>
    </w:p>
    <w:p w:rsidR="00A240E2" w:rsidRPr="00A240E2" w:rsidRDefault="00A240E2" w:rsidP="007E6686">
      <w:pPr>
        <w:numPr>
          <w:ilvl w:val="0"/>
          <w:numId w:val="16"/>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Resistance to change </w:t>
      </w:r>
    </w:p>
    <w:p w:rsidR="00A240E2" w:rsidRPr="00A240E2" w:rsidRDefault="00A240E2" w:rsidP="007E6686">
      <w:p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Strategies include:</w:t>
      </w:r>
    </w:p>
    <w:p w:rsidR="00A240E2" w:rsidRPr="00A240E2" w:rsidRDefault="00A240E2" w:rsidP="007E6686">
      <w:pPr>
        <w:numPr>
          <w:ilvl w:val="0"/>
          <w:numId w:val="17"/>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Negotiation </w:t>
      </w:r>
    </w:p>
    <w:p w:rsidR="00A240E2" w:rsidRPr="00A240E2" w:rsidRDefault="00A240E2" w:rsidP="007E6686">
      <w:pPr>
        <w:numPr>
          <w:ilvl w:val="0"/>
          <w:numId w:val="17"/>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Mediation </w:t>
      </w:r>
    </w:p>
    <w:p w:rsidR="00A240E2" w:rsidRPr="00A240E2" w:rsidRDefault="00A240E2" w:rsidP="007E6686">
      <w:pPr>
        <w:numPr>
          <w:ilvl w:val="0"/>
          <w:numId w:val="17"/>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Clear role definition </w:t>
      </w:r>
    </w:p>
    <w:p w:rsidR="00A240E2" w:rsidRPr="00A240E2" w:rsidRDefault="00A240E2" w:rsidP="007E6686">
      <w:p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The Project Manager must adopt a </w:t>
      </w:r>
      <w:r w:rsidRPr="00A240E2">
        <w:rPr>
          <w:rFonts w:ascii="Arial" w:eastAsia="Times New Roman" w:hAnsi="Arial" w:cs="Arial"/>
          <w:b/>
          <w:bCs/>
          <w:sz w:val="24"/>
          <w:szCs w:val="24"/>
          <w:lang w:eastAsia="en-GB"/>
        </w:rPr>
        <w:t>transformational leadership style</w:t>
      </w:r>
      <w:r w:rsidRPr="00A240E2">
        <w:rPr>
          <w:rFonts w:ascii="Arial" w:eastAsia="Times New Roman" w:hAnsi="Arial" w:cs="Arial"/>
          <w:sz w:val="24"/>
          <w:szCs w:val="24"/>
          <w:lang w:eastAsia="en-GB"/>
        </w:rPr>
        <w:t xml:space="preserve"> to align stakeholder interests.</w:t>
      </w:r>
    </w:p>
    <w:p w:rsidR="00A240E2" w:rsidRPr="00A240E2" w:rsidRDefault="00A240E2" w:rsidP="007E6686">
      <w:pPr>
        <w:spacing w:after="0" w:line="360" w:lineRule="auto"/>
        <w:rPr>
          <w:rFonts w:ascii="Arial" w:eastAsia="Times New Roman" w:hAnsi="Arial" w:cs="Arial"/>
          <w:sz w:val="40"/>
          <w:szCs w:val="40"/>
          <w:u w:val="single"/>
          <w:lang w:eastAsia="en-GB"/>
        </w:rPr>
      </w:pPr>
      <w:r w:rsidRPr="00A240E2">
        <w:rPr>
          <w:rFonts w:ascii="Arial" w:eastAsia="Times New Roman" w:hAnsi="Arial" w:cs="Arial"/>
          <w:sz w:val="24"/>
          <w:szCs w:val="24"/>
          <w:lang w:eastAsia="en-GB"/>
        </w:rPr>
        <w:pict>
          <v:rect id="_x0000_i1036" style="width:0;height:1.5pt" o:hrstd="t" o:hr="t" fillcolor="#a0a0a0" stroked="f"/>
        </w:pict>
      </w:r>
      <w:r w:rsidRPr="00A240E2">
        <w:rPr>
          <w:rFonts w:ascii="Arial" w:eastAsia="Times New Roman" w:hAnsi="Arial" w:cs="Arial"/>
          <w:b/>
          <w:bCs/>
          <w:sz w:val="40"/>
          <w:szCs w:val="40"/>
          <w:u w:val="single"/>
          <w:lang w:eastAsia="en-GB"/>
        </w:rPr>
        <w:t>Impact of Stakeholder Engagement &amp; Rec</w:t>
      </w:r>
      <w:r w:rsidR="007E6686" w:rsidRPr="005057A4">
        <w:rPr>
          <w:rFonts w:ascii="Arial" w:eastAsia="Times New Roman" w:hAnsi="Arial" w:cs="Arial"/>
          <w:b/>
          <w:bCs/>
          <w:sz w:val="40"/>
          <w:szCs w:val="40"/>
          <w:u w:val="single"/>
          <w:lang w:eastAsia="en-GB"/>
        </w:rPr>
        <w:t>ommendations</w:t>
      </w:r>
      <w:r w:rsidR="004B3E2D" w:rsidRPr="005057A4">
        <w:rPr>
          <w:rFonts w:ascii="Arial" w:eastAsia="Times New Roman" w:hAnsi="Arial" w:cs="Arial"/>
          <w:b/>
          <w:bCs/>
          <w:sz w:val="40"/>
          <w:szCs w:val="40"/>
          <w:u w:val="single"/>
          <w:lang w:eastAsia="en-GB"/>
        </w:rPr>
        <w:t>.</w:t>
      </w:r>
      <w:r w:rsidR="007E6686" w:rsidRPr="005057A4">
        <w:rPr>
          <w:rFonts w:ascii="Arial" w:eastAsia="Times New Roman" w:hAnsi="Arial" w:cs="Arial"/>
          <w:b/>
          <w:bCs/>
          <w:sz w:val="40"/>
          <w:szCs w:val="40"/>
          <w:u w:val="single"/>
          <w:lang w:eastAsia="en-GB"/>
        </w:rPr>
        <w:t xml:space="preserve"> </w:t>
      </w:r>
    </w:p>
    <w:p w:rsidR="00A240E2" w:rsidRPr="00A240E2" w:rsidRDefault="00A240E2" w:rsidP="007E6686">
      <w:pPr>
        <w:spacing w:before="100" w:beforeAutospacing="1" w:after="100" w:afterAutospacing="1" w:line="360" w:lineRule="auto"/>
        <w:outlineLvl w:val="2"/>
        <w:rPr>
          <w:rFonts w:ascii="Arial" w:eastAsia="Times New Roman" w:hAnsi="Arial" w:cs="Arial"/>
          <w:b/>
          <w:bCs/>
          <w:sz w:val="24"/>
          <w:szCs w:val="24"/>
          <w:u w:val="single"/>
          <w:lang w:eastAsia="en-GB"/>
        </w:rPr>
      </w:pPr>
      <w:r w:rsidRPr="00A240E2">
        <w:rPr>
          <w:rFonts w:ascii="Arial" w:eastAsia="Times New Roman" w:hAnsi="Arial" w:cs="Arial"/>
          <w:b/>
          <w:bCs/>
          <w:sz w:val="24"/>
          <w:szCs w:val="24"/>
          <w:u w:val="single"/>
          <w:lang w:eastAsia="en-GB"/>
        </w:rPr>
        <w:t>Impact on Business Performance</w:t>
      </w:r>
      <w:r w:rsidR="004B3E2D">
        <w:rPr>
          <w:rFonts w:ascii="Arial" w:eastAsia="Times New Roman" w:hAnsi="Arial" w:cs="Arial"/>
          <w:b/>
          <w:bCs/>
          <w:sz w:val="24"/>
          <w:szCs w:val="24"/>
          <w:u w:val="single"/>
          <w:lang w:eastAsia="en-GB"/>
        </w:rPr>
        <w:t>.</w:t>
      </w:r>
    </w:p>
    <w:p w:rsidR="00A240E2" w:rsidRPr="00A240E2" w:rsidRDefault="00A240E2" w:rsidP="007E6686">
      <w:pPr>
        <w:numPr>
          <w:ilvl w:val="0"/>
          <w:numId w:val="18"/>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Improved customer satisfaction </w:t>
      </w:r>
    </w:p>
    <w:p w:rsidR="00A240E2" w:rsidRPr="00A240E2" w:rsidRDefault="00A240E2" w:rsidP="007E6686">
      <w:pPr>
        <w:numPr>
          <w:ilvl w:val="0"/>
          <w:numId w:val="18"/>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Increased operational efficiency </w:t>
      </w:r>
    </w:p>
    <w:p w:rsidR="00A240E2" w:rsidRPr="00A240E2" w:rsidRDefault="00A240E2" w:rsidP="007E6686">
      <w:pPr>
        <w:numPr>
          <w:ilvl w:val="0"/>
          <w:numId w:val="18"/>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Enhanced brand loyalty </w:t>
      </w:r>
    </w:p>
    <w:p w:rsidR="00A240E2" w:rsidRPr="00A240E2" w:rsidRDefault="00A240E2" w:rsidP="007E6686">
      <w:pPr>
        <w:numPr>
          <w:ilvl w:val="0"/>
          <w:numId w:val="18"/>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Stronger competitive advantage </w:t>
      </w:r>
    </w:p>
    <w:p w:rsidR="00A240E2" w:rsidRPr="00A240E2" w:rsidRDefault="00A240E2" w:rsidP="007E6686">
      <w:pPr>
        <w:spacing w:after="0"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pict>
          <v:rect id="_x0000_i1037" style="width:0;height:1.5pt" o:hrstd="t" o:hr="t" fillcolor="#a0a0a0" stroked="f"/>
        </w:pict>
      </w:r>
    </w:p>
    <w:p w:rsidR="00A240E2" w:rsidRPr="00A240E2" w:rsidRDefault="00A240E2" w:rsidP="007E6686">
      <w:pPr>
        <w:spacing w:before="100" w:beforeAutospacing="1" w:after="100" w:afterAutospacing="1" w:line="360" w:lineRule="auto"/>
        <w:outlineLvl w:val="2"/>
        <w:rPr>
          <w:rFonts w:ascii="Arial" w:eastAsia="Times New Roman" w:hAnsi="Arial" w:cs="Arial"/>
          <w:b/>
          <w:bCs/>
          <w:sz w:val="40"/>
          <w:szCs w:val="40"/>
          <w:u w:val="single"/>
          <w:lang w:eastAsia="en-GB"/>
        </w:rPr>
      </w:pPr>
      <w:r w:rsidRPr="00A240E2">
        <w:rPr>
          <w:rFonts w:ascii="Arial" w:eastAsia="Times New Roman" w:hAnsi="Arial" w:cs="Arial"/>
          <w:b/>
          <w:bCs/>
          <w:sz w:val="40"/>
          <w:szCs w:val="40"/>
          <w:u w:val="single"/>
          <w:lang w:eastAsia="en-GB"/>
        </w:rPr>
        <w:t>Challenges</w:t>
      </w:r>
      <w:r w:rsidR="000316FB" w:rsidRPr="005057A4">
        <w:rPr>
          <w:rFonts w:ascii="Arial" w:eastAsia="Times New Roman" w:hAnsi="Arial" w:cs="Arial"/>
          <w:b/>
          <w:bCs/>
          <w:sz w:val="40"/>
          <w:szCs w:val="40"/>
          <w:u w:val="single"/>
          <w:lang w:eastAsia="en-GB"/>
        </w:rPr>
        <w:t>.</w:t>
      </w:r>
      <w:bookmarkStart w:id="0" w:name="_GoBack"/>
      <w:bookmarkEnd w:id="0"/>
    </w:p>
    <w:p w:rsidR="00A240E2" w:rsidRPr="00A240E2" w:rsidRDefault="00A240E2" w:rsidP="007E6686">
      <w:pPr>
        <w:numPr>
          <w:ilvl w:val="0"/>
          <w:numId w:val="19"/>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Ethical concerns regarding AI </w:t>
      </w:r>
    </w:p>
    <w:p w:rsidR="00A240E2" w:rsidRPr="00A240E2" w:rsidRDefault="00A240E2" w:rsidP="007E6686">
      <w:pPr>
        <w:numPr>
          <w:ilvl w:val="0"/>
          <w:numId w:val="19"/>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Data privacy risks </w:t>
      </w:r>
    </w:p>
    <w:p w:rsidR="00A240E2" w:rsidRPr="00A240E2" w:rsidRDefault="00A240E2" w:rsidP="007E6686">
      <w:pPr>
        <w:numPr>
          <w:ilvl w:val="0"/>
          <w:numId w:val="19"/>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Cultural differences </w:t>
      </w:r>
    </w:p>
    <w:p w:rsidR="00A240E2" w:rsidRPr="00A240E2" w:rsidRDefault="00A240E2" w:rsidP="007E6686">
      <w:pPr>
        <w:spacing w:after="0"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pict>
          <v:rect id="_x0000_i1038" style="width:0;height:1.5pt" o:hrstd="t" o:hr="t" fillcolor="#a0a0a0" stroked="f"/>
        </w:pict>
      </w:r>
    </w:p>
    <w:p w:rsidR="00A240E2" w:rsidRPr="00A240E2" w:rsidRDefault="00A240E2" w:rsidP="007E6686">
      <w:pPr>
        <w:spacing w:before="100" w:beforeAutospacing="1" w:after="100" w:afterAutospacing="1" w:line="360" w:lineRule="auto"/>
        <w:outlineLvl w:val="2"/>
        <w:rPr>
          <w:rFonts w:ascii="Arial" w:eastAsia="Times New Roman" w:hAnsi="Arial" w:cs="Arial"/>
          <w:b/>
          <w:bCs/>
          <w:sz w:val="40"/>
          <w:szCs w:val="40"/>
          <w:u w:val="single"/>
          <w:lang w:eastAsia="en-GB"/>
        </w:rPr>
      </w:pPr>
      <w:r w:rsidRPr="00A240E2">
        <w:rPr>
          <w:rFonts w:ascii="Arial" w:eastAsia="Times New Roman" w:hAnsi="Arial" w:cs="Arial"/>
          <w:b/>
          <w:bCs/>
          <w:sz w:val="40"/>
          <w:szCs w:val="40"/>
          <w:u w:val="single"/>
          <w:lang w:eastAsia="en-GB"/>
        </w:rPr>
        <w:lastRenderedPageBreak/>
        <w:t>Recommendations</w:t>
      </w:r>
      <w:r w:rsidR="004B3E2D" w:rsidRPr="005057A4">
        <w:rPr>
          <w:rFonts w:ascii="Arial" w:eastAsia="Times New Roman" w:hAnsi="Arial" w:cs="Arial"/>
          <w:b/>
          <w:bCs/>
          <w:sz w:val="40"/>
          <w:szCs w:val="40"/>
          <w:u w:val="single"/>
          <w:lang w:eastAsia="en-GB"/>
        </w:rPr>
        <w:t>.</w:t>
      </w:r>
    </w:p>
    <w:p w:rsidR="00A240E2" w:rsidRPr="00A240E2" w:rsidRDefault="00A240E2" w:rsidP="007E6686">
      <w:pPr>
        <w:numPr>
          <w:ilvl w:val="0"/>
          <w:numId w:val="20"/>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Invest in stakeholder training programmes </w:t>
      </w:r>
    </w:p>
    <w:p w:rsidR="00A240E2" w:rsidRPr="00A240E2" w:rsidRDefault="00A240E2" w:rsidP="007E6686">
      <w:pPr>
        <w:numPr>
          <w:ilvl w:val="0"/>
          <w:numId w:val="20"/>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Enhance transparency in data usage </w:t>
      </w:r>
    </w:p>
    <w:p w:rsidR="00A240E2" w:rsidRPr="00A240E2" w:rsidRDefault="00A240E2" w:rsidP="007E6686">
      <w:pPr>
        <w:numPr>
          <w:ilvl w:val="0"/>
          <w:numId w:val="20"/>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Develop culturally adaptive marketing strategies </w:t>
      </w:r>
    </w:p>
    <w:p w:rsidR="00A240E2" w:rsidRPr="00A240E2" w:rsidRDefault="00A240E2" w:rsidP="007E6686">
      <w:pPr>
        <w:numPr>
          <w:ilvl w:val="0"/>
          <w:numId w:val="20"/>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Strengthen cybersecurity measures </w:t>
      </w:r>
    </w:p>
    <w:p w:rsidR="00A240E2" w:rsidRPr="00A240E2" w:rsidRDefault="00A240E2" w:rsidP="007E6686">
      <w:pPr>
        <w:numPr>
          <w:ilvl w:val="0"/>
          <w:numId w:val="20"/>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Maintain continuous stakeholder feedback loops </w:t>
      </w:r>
    </w:p>
    <w:p w:rsidR="00A240E2" w:rsidRPr="00A240E2" w:rsidRDefault="00A240E2" w:rsidP="007E6686">
      <w:pPr>
        <w:spacing w:after="0"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pict>
          <v:rect id="_x0000_i1039" style="width:0;height:1.5pt" o:hrstd="t" o:hr="t" fillcolor="#a0a0a0" stroked="f"/>
        </w:pict>
      </w:r>
    </w:p>
    <w:p w:rsidR="00A240E2" w:rsidRPr="00A240E2" w:rsidRDefault="004B3E2D" w:rsidP="007E6686">
      <w:pPr>
        <w:spacing w:before="100" w:beforeAutospacing="1" w:after="100" w:afterAutospacing="1" w:line="360" w:lineRule="auto"/>
        <w:outlineLvl w:val="1"/>
        <w:rPr>
          <w:rFonts w:ascii="Arial" w:eastAsia="Times New Roman" w:hAnsi="Arial" w:cs="Arial"/>
          <w:b/>
          <w:bCs/>
          <w:sz w:val="40"/>
          <w:szCs w:val="40"/>
          <w:u w:val="single"/>
          <w:lang w:eastAsia="en-GB"/>
        </w:rPr>
      </w:pPr>
      <w:r w:rsidRPr="005057A4">
        <w:rPr>
          <w:rFonts w:ascii="Arial" w:eastAsia="Times New Roman" w:hAnsi="Arial" w:cs="Arial"/>
          <w:b/>
          <w:bCs/>
          <w:sz w:val="40"/>
          <w:szCs w:val="40"/>
          <w:u w:val="single"/>
          <w:lang w:eastAsia="en-GB"/>
        </w:rPr>
        <w:t>Conclusion.</w:t>
      </w:r>
    </w:p>
    <w:p w:rsidR="00A240E2" w:rsidRPr="00A240E2" w:rsidRDefault="00A240E2" w:rsidP="007E6686">
      <w:p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Stakeholder engagement is a critical success factor in the launch of </w:t>
      </w:r>
      <w:proofErr w:type="spellStart"/>
      <w:r w:rsidRPr="00A240E2">
        <w:rPr>
          <w:rFonts w:ascii="Arial" w:eastAsia="Times New Roman" w:hAnsi="Arial" w:cs="Arial"/>
          <w:sz w:val="24"/>
          <w:szCs w:val="24"/>
          <w:lang w:eastAsia="en-GB"/>
        </w:rPr>
        <w:t>StaySmart</w:t>
      </w:r>
      <w:proofErr w:type="spellEnd"/>
      <w:r w:rsidRPr="00A240E2">
        <w:rPr>
          <w:rFonts w:ascii="Arial" w:eastAsia="Times New Roman" w:hAnsi="Arial" w:cs="Arial"/>
          <w:sz w:val="24"/>
          <w:szCs w:val="24"/>
          <w:lang w:eastAsia="en-GB"/>
        </w:rPr>
        <w:t>+. By applying stakeholder theory, strategic frameworks, and engagement models, organisations can effectively align diverse stakeholder interests across global markets.</w:t>
      </w:r>
    </w:p>
    <w:p w:rsidR="00A240E2" w:rsidRPr="00A240E2" w:rsidRDefault="00A240E2" w:rsidP="007E6686">
      <w:p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The use of tools such as the </w:t>
      </w:r>
      <w:r w:rsidRPr="00A240E2">
        <w:rPr>
          <w:rFonts w:ascii="Arial" w:eastAsia="Times New Roman" w:hAnsi="Arial" w:cs="Arial"/>
          <w:b/>
          <w:bCs/>
          <w:sz w:val="24"/>
          <w:szCs w:val="24"/>
          <w:lang w:eastAsia="en-GB"/>
        </w:rPr>
        <w:t>Stakeholder Matrix</w:t>
      </w:r>
      <w:r w:rsidRPr="00A240E2">
        <w:rPr>
          <w:rFonts w:ascii="Arial" w:eastAsia="Times New Roman" w:hAnsi="Arial" w:cs="Arial"/>
          <w:sz w:val="24"/>
          <w:szCs w:val="24"/>
          <w:lang w:eastAsia="en-GB"/>
        </w:rPr>
        <w:t xml:space="preserve">, </w:t>
      </w:r>
      <w:r w:rsidRPr="00A240E2">
        <w:rPr>
          <w:rFonts w:ascii="Arial" w:eastAsia="Times New Roman" w:hAnsi="Arial" w:cs="Arial"/>
          <w:b/>
          <w:bCs/>
          <w:sz w:val="24"/>
          <w:szCs w:val="24"/>
          <w:lang w:eastAsia="en-GB"/>
        </w:rPr>
        <w:t>RACI framework</w:t>
      </w:r>
      <w:r w:rsidRPr="00A240E2">
        <w:rPr>
          <w:rFonts w:ascii="Arial" w:eastAsia="Times New Roman" w:hAnsi="Arial" w:cs="Arial"/>
          <w:sz w:val="24"/>
          <w:szCs w:val="24"/>
          <w:lang w:eastAsia="en-GB"/>
        </w:rPr>
        <w:t xml:space="preserve">, and </w:t>
      </w:r>
      <w:r w:rsidRPr="00A240E2">
        <w:rPr>
          <w:rFonts w:ascii="Arial" w:eastAsia="Times New Roman" w:hAnsi="Arial" w:cs="Arial"/>
          <w:b/>
          <w:bCs/>
          <w:sz w:val="24"/>
          <w:szCs w:val="24"/>
          <w:lang w:eastAsia="en-GB"/>
        </w:rPr>
        <w:t>4C’s model</w:t>
      </w:r>
      <w:r w:rsidRPr="00A240E2">
        <w:rPr>
          <w:rFonts w:ascii="Arial" w:eastAsia="Times New Roman" w:hAnsi="Arial" w:cs="Arial"/>
          <w:sz w:val="24"/>
          <w:szCs w:val="24"/>
          <w:lang w:eastAsia="en-GB"/>
        </w:rPr>
        <w:t xml:space="preserve"> enables structured engagement, reducing risks and improving collaboration.</w:t>
      </w:r>
    </w:p>
    <w:p w:rsidR="00A240E2" w:rsidRPr="00A240E2" w:rsidRDefault="00A240E2" w:rsidP="007E6686">
      <w:p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While challenges such as cultural differences and ethical concerns remain, proactive management and strategic planning can mitigate these risks. Ultimately, effective stakeholder engagement enhances organisational performance, ensuring successful service adoption and long-term sustainability.</w:t>
      </w:r>
    </w:p>
    <w:p w:rsidR="00A240E2" w:rsidRPr="00A240E2" w:rsidRDefault="00A240E2" w:rsidP="007E6686">
      <w:pPr>
        <w:spacing w:after="0"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pict>
          <v:rect id="_x0000_i1040" style="width:0;height:1.5pt" o:hrstd="t" o:hr="t" fillcolor="#a0a0a0" stroked="f"/>
        </w:pict>
      </w:r>
    </w:p>
    <w:p w:rsidR="008E6139" w:rsidRDefault="008E6139" w:rsidP="007E6686">
      <w:pPr>
        <w:spacing w:before="100" w:beforeAutospacing="1" w:after="100" w:afterAutospacing="1" w:line="360" w:lineRule="auto"/>
        <w:outlineLvl w:val="1"/>
        <w:rPr>
          <w:rFonts w:ascii="Arial" w:eastAsia="Times New Roman" w:hAnsi="Arial" w:cs="Arial"/>
          <w:b/>
          <w:bCs/>
          <w:sz w:val="24"/>
          <w:szCs w:val="24"/>
          <w:u w:val="single"/>
          <w:lang w:eastAsia="en-GB"/>
        </w:rPr>
      </w:pPr>
    </w:p>
    <w:p w:rsidR="008E6139" w:rsidRDefault="008E6139" w:rsidP="007E6686">
      <w:pPr>
        <w:spacing w:before="100" w:beforeAutospacing="1" w:after="100" w:afterAutospacing="1" w:line="360" w:lineRule="auto"/>
        <w:outlineLvl w:val="1"/>
        <w:rPr>
          <w:rFonts w:ascii="Arial" w:eastAsia="Times New Roman" w:hAnsi="Arial" w:cs="Arial"/>
          <w:b/>
          <w:bCs/>
          <w:sz w:val="24"/>
          <w:szCs w:val="24"/>
          <w:u w:val="single"/>
          <w:lang w:eastAsia="en-GB"/>
        </w:rPr>
      </w:pPr>
    </w:p>
    <w:p w:rsidR="008E6139" w:rsidRDefault="008E6139" w:rsidP="007E6686">
      <w:pPr>
        <w:spacing w:before="100" w:beforeAutospacing="1" w:after="100" w:afterAutospacing="1" w:line="360" w:lineRule="auto"/>
        <w:outlineLvl w:val="1"/>
        <w:rPr>
          <w:rFonts w:ascii="Arial" w:eastAsia="Times New Roman" w:hAnsi="Arial" w:cs="Arial"/>
          <w:b/>
          <w:bCs/>
          <w:sz w:val="24"/>
          <w:szCs w:val="24"/>
          <w:u w:val="single"/>
          <w:lang w:eastAsia="en-GB"/>
        </w:rPr>
      </w:pPr>
    </w:p>
    <w:p w:rsidR="00A240E2" w:rsidRPr="00A240E2" w:rsidRDefault="00A240E2" w:rsidP="007E6686">
      <w:pPr>
        <w:spacing w:before="100" w:beforeAutospacing="1" w:after="100" w:afterAutospacing="1" w:line="360" w:lineRule="auto"/>
        <w:outlineLvl w:val="1"/>
        <w:rPr>
          <w:rFonts w:ascii="Arial" w:eastAsia="Times New Roman" w:hAnsi="Arial" w:cs="Arial"/>
          <w:b/>
          <w:bCs/>
          <w:sz w:val="40"/>
          <w:szCs w:val="40"/>
          <w:u w:val="single"/>
          <w:lang w:eastAsia="en-GB"/>
        </w:rPr>
      </w:pPr>
      <w:r w:rsidRPr="00A240E2">
        <w:rPr>
          <w:rFonts w:ascii="Arial" w:eastAsia="Times New Roman" w:hAnsi="Arial" w:cs="Arial"/>
          <w:b/>
          <w:bCs/>
          <w:sz w:val="40"/>
          <w:szCs w:val="40"/>
          <w:u w:val="single"/>
          <w:lang w:eastAsia="en-GB"/>
        </w:rPr>
        <w:t>Referencing Starter List</w:t>
      </w:r>
      <w:r w:rsidR="0058133A" w:rsidRPr="005057A4">
        <w:rPr>
          <w:rFonts w:ascii="Arial" w:eastAsia="Times New Roman" w:hAnsi="Arial" w:cs="Arial"/>
          <w:b/>
          <w:bCs/>
          <w:sz w:val="40"/>
          <w:szCs w:val="40"/>
          <w:u w:val="single"/>
          <w:lang w:eastAsia="en-GB"/>
        </w:rPr>
        <w:t>.</w:t>
      </w:r>
    </w:p>
    <w:p w:rsidR="00A240E2" w:rsidRPr="00A240E2" w:rsidRDefault="00A240E2" w:rsidP="007E6686">
      <w:pPr>
        <w:numPr>
          <w:ilvl w:val="0"/>
          <w:numId w:val="21"/>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lastRenderedPageBreak/>
        <w:t xml:space="preserve">Freeman, R.E. (1984). </w:t>
      </w:r>
      <w:r w:rsidRPr="00A240E2">
        <w:rPr>
          <w:rFonts w:ascii="Arial" w:eastAsia="Times New Roman" w:hAnsi="Arial" w:cs="Arial"/>
          <w:i/>
          <w:iCs/>
          <w:sz w:val="24"/>
          <w:szCs w:val="24"/>
          <w:lang w:eastAsia="en-GB"/>
        </w:rPr>
        <w:t>Strategic Management: A Stakeholder Approach</w:t>
      </w:r>
      <w:r w:rsidRPr="00A240E2">
        <w:rPr>
          <w:rFonts w:ascii="Arial" w:eastAsia="Times New Roman" w:hAnsi="Arial" w:cs="Arial"/>
          <w:sz w:val="24"/>
          <w:szCs w:val="24"/>
          <w:lang w:eastAsia="en-GB"/>
        </w:rPr>
        <w:t xml:space="preserve"> </w:t>
      </w:r>
    </w:p>
    <w:p w:rsidR="00A240E2" w:rsidRPr="00A240E2" w:rsidRDefault="00A240E2" w:rsidP="007E6686">
      <w:pPr>
        <w:numPr>
          <w:ilvl w:val="0"/>
          <w:numId w:val="21"/>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Johnson, G., Scholes, K. &amp; Whittington, R. (2017). </w:t>
      </w:r>
      <w:r w:rsidRPr="00A240E2">
        <w:rPr>
          <w:rFonts w:ascii="Arial" w:eastAsia="Times New Roman" w:hAnsi="Arial" w:cs="Arial"/>
          <w:i/>
          <w:iCs/>
          <w:sz w:val="24"/>
          <w:szCs w:val="24"/>
          <w:lang w:eastAsia="en-GB"/>
        </w:rPr>
        <w:t>Exploring Strategy</w:t>
      </w:r>
      <w:r w:rsidRPr="00A240E2">
        <w:rPr>
          <w:rFonts w:ascii="Arial" w:eastAsia="Times New Roman" w:hAnsi="Arial" w:cs="Arial"/>
          <w:sz w:val="24"/>
          <w:szCs w:val="24"/>
          <w:lang w:eastAsia="en-GB"/>
        </w:rPr>
        <w:t xml:space="preserve"> </w:t>
      </w:r>
    </w:p>
    <w:p w:rsidR="00A240E2" w:rsidRPr="00A240E2" w:rsidRDefault="00A240E2" w:rsidP="007E6686">
      <w:pPr>
        <w:numPr>
          <w:ilvl w:val="0"/>
          <w:numId w:val="21"/>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Kotler, P. et al. (2020). </w:t>
      </w:r>
      <w:r w:rsidRPr="00A240E2">
        <w:rPr>
          <w:rFonts w:ascii="Arial" w:eastAsia="Times New Roman" w:hAnsi="Arial" w:cs="Arial"/>
          <w:i/>
          <w:iCs/>
          <w:sz w:val="24"/>
          <w:szCs w:val="24"/>
          <w:lang w:eastAsia="en-GB"/>
        </w:rPr>
        <w:t>Marketing Management</w:t>
      </w:r>
      <w:r w:rsidRPr="00A240E2">
        <w:rPr>
          <w:rFonts w:ascii="Arial" w:eastAsia="Times New Roman" w:hAnsi="Arial" w:cs="Arial"/>
          <w:sz w:val="24"/>
          <w:szCs w:val="24"/>
          <w:lang w:eastAsia="en-GB"/>
        </w:rPr>
        <w:t xml:space="preserve"> </w:t>
      </w:r>
    </w:p>
    <w:p w:rsidR="00A240E2" w:rsidRPr="006F1FDF" w:rsidRDefault="00A240E2" w:rsidP="007E6686">
      <w:pPr>
        <w:numPr>
          <w:ilvl w:val="0"/>
          <w:numId w:val="21"/>
        </w:numPr>
        <w:spacing w:before="100" w:beforeAutospacing="1" w:after="100" w:afterAutospacing="1" w:line="360" w:lineRule="auto"/>
        <w:rPr>
          <w:rFonts w:ascii="Arial" w:eastAsia="Times New Roman" w:hAnsi="Arial" w:cs="Arial"/>
          <w:sz w:val="24"/>
          <w:szCs w:val="24"/>
          <w:lang w:eastAsia="en-GB"/>
        </w:rPr>
      </w:pPr>
      <w:r w:rsidRPr="00A240E2">
        <w:rPr>
          <w:rFonts w:ascii="Arial" w:eastAsia="Times New Roman" w:hAnsi="Arial" w:cs="Arial"/>
          <w:sz w:val="24"/>
          <w:szCs w:val="24"/>
          <w:lang w:eastAsia="en-GB"/>
        </w:rPr>
        <w:t xml:space="preserve">PMI (2021). </w:t>
      </w:r>
      <w:r w:rsidRPr="00A240E2">
        <w:rPr>
          <w:rFonts w:ascii="Arial" w:eastAsia="Times New Roman" w:hAnsi="Arial" w:cs="Arial"/>
          <w:i/>
          <w:iCs/>
          <w:sz w:val="24"/>
          <w:szCs w:val="24"/>
          <w:lang w:eastAsia="en-GB"/>
        </w:rPr>
        <w:t>PMBOK Guide</w:t>
      </w:r>
    </w:p>
    <w:p w:rsidR="006F1FDF" w:rsidRPr="00A240E2" w:rsidRDefault="006F1FDF" w:rsidP="007E6686">
      <w:pPr>
        <w:numPr>
          <w:ilvl w:val="0"/>
          <w:numId w:val="21"/>
        </w:numPr>
        <w:spacing w:before="100" w:beforeAutospacing="1" w:after="100" w:afterAutospacing="1" w:line="360" w:lineRule="auto"/>
        <w:rPr>
          <w:rFonts w:ascii="Arial" w:eastAsia="Times New Roman" w:hAnsi="Arial" w:cs="Arial"/>
          <w:sz w:val="24"/>
          <w:szCs w:val="24"/>
          <w:lang w:eastAsia="en-GB"/>
        </w:rPr>
      </w:pPr>
      <w:proofErr w:type="spellStart"/>
      <w:r w:rsidRPr="00B61833">
        <w:rPr>
          <w:rFonts w:ascii="Arial" w:hAnsi="Arial" w:cs="Arial"/>
          <w:sz w:val="24"/>
          <w:szCs w:val="24"/>
        </w:rPr>
        <w:t>Mendelow</w:t>
      </w:r>
      <w:proofErr w:type="spellEnd"/>
      <w:r w:rsidRPr="00B61833">
        <w:rPr>
          <w:rFonts w:ascii="Arial" w:hAnsi="Arial" w:cs="Arial"/>
          <w:sz w:val="24"/>
          <w:szCs w:val="24"/>
        </w:rPr>
        <w:t xml:space="preserve">, A. L. (1991). </w:t>
      </w:r>
      <w:r w:rsidRPr="00B61833">
        <w:rPr>
          <w:rStyle w:val="Emphasis"/>
          <w:rFonts w:ascii="Arial" w:hAnsi="Arial" w:cs="Arial"/>
          <w:color w:val="1C1F23"/>
          <w:sz w:val="24"/>
          <w:szCs w:val="24"/>
        </w:rPr>
        <w:t>The stakeholder matrix</w:t>
      </w:r>
      <w:r w:rsidRPr="00B61833">
        <w:rPr>
          <w:rFonts w:ascii="Arial" w:hAnsi="Arial" w:cs="Arial"/>
          <w:sz w:val="24"/>
          <w:szCs w:val="24"/>
        </w:rPr>
        <w:t>. Paper presented at the PMI® Global Congress, San Francisco, CA, United States.</w:t>
      </w:r>
    </w:p>
    <w:p w:rsidR="0059513F" w:rsidRPr="00924A0F" w:rsidRDefault="0059513F" w:rsidP="007E6686">
      <w:pPr>
        <w:spacing w:line="360" w:lineRule="auto"/>
        <w:rPr>
          <w:rFonts w:ascii="Arial" w:hAnsi="Arial" w:cs="Arial"/>
          <w:sz w:val="24"/>
          <w:szCs w:val="24"/>
        </w:rPr>
      </w:pPr>
    </w:p>
    <w:sectPr w:rsidR="0059513F" w:rsidRPr="00924A0F">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E31ED" w:rsidRDefault="002E31ED" w:rsidP="0058133A">
      <w:pPr>
        <w:spacing w:after="0" w:line="240" w:lineRule="auto"/>
      </w:pPr>
      <w:r>
        <w:separator/>
      </w:r>
    </w:p>
  </w:endnote>
  <w:endnote w:type="continuationSeparator" w:id="0">
    <w:p w:rsidR="002E31ED" w:rsidRDefault="002E31ED" w:rsidP="005813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E31ED" w:rsidRDefault="002E31ED" w:rsidP="0058133A">
      <w:pPr>
        <w:spacing w:after="0" w:line="240" w:lineRule="auto"/>
      </w:pPr>
      <w:r>
        <w:separator/>
      </w:r>
    </w:p>
  </w:footnote>
  <w:footnote w:type="continuationSeparator" w:id="0">
    <w:p w:rsidR="002E31ED" w:rsidRDefault="002E31ED" w:rsidP="0058133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E6139" w:rsidRDefault="008E613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220697"/>
    <w:multiLevelType w:val="hybridMultilevel"/>
    <w:tmpl w:val="0D6082BA"/>
    <w:lvl w:ilvl="0" w:tplc="B9BC154C">
      <w:start w:val="1"/>
      <w:numFmt w:val="bullet"/>
      <w:lvlText w:val=""/>
      <w:lvlJc w:val="left"/>
      <w:pPr>
        <w:tabs>
          <w:tab w:val="num" w:pos="720"/>
        </w:tabs>
        <w:ind w:left="720" w:hanging="360"/>
      </w:pPr>
      <w:rPr>
        <w:rFonts w:ascii="Wingdings 3" w:hAnsi="Wingdings 3" w:hint="default"/>
      </w:rPr>
    </w:lvl>
    <w:lvl w:ilvl="1" w:tplc="5ACCBB88" w:tentative="1">
      <w:start w:val="1"/>
      <w:numFmt w:val="bullet"/>
      <w:lvlText w:val=""/>
      <w:lvlJc w:val="left"/>
      <w:pPr>
        <w:tabs>
          <w:tab w:val="num" w:pos="1440"/>
        </w:tabs>
        <w:ind w:left="1440" w:hanging="360"/>
      </w:pPr>
      <w:rPr>
        <w:rFonts w:ascii="Wingdings 3" w:hAnsi="Wingdings 3" w:hint="default"/>
      </w:rPr>
    </w:lvl>
    <w:lvl w:ilvl="2" w:tplc="D1BC9C02" w:tentative="1">
      <w:start w:val="1"/>
      <w:numFmt w:val="bullet"/>
      <w:lvlText w:val=""/>
      <w:lvlJc w:val="left"/>
      <w:pPr>
        <w:tabs>
          <w:tab w:val="num" w:pos="2160"/>
        </w:tabs>
        <w:ind w:left="2160" w:hanging="360"/>
      </w:pPr>
      <w:rPr>
        <w:rFonts w:ascii="Wingdings 3" w:hAnsi="Wingdings 3" w:hint="default"/>
      </w:rPr>
    </w:lvl>
    <w:lvl w:ilvl="3" w:tplc="A43E4D20" w:tentative="1">
      <w:start w:val="1"/>
      <w:numFmt w:val="bullet"/>
      <w:lvlText w:val=""/>
      <w:lvlJc w:val="left"/>
      <w:pPr>
        <w:tabs>
          <w:tab w:val="num" w:pos="2880"/>
        </w:tabs>
        <w:ind w:left="2880" w:hanging="360"/>
      </w:pPr>
      <w:rPr>
        <w:rFonts w:ascii="Wingdings 3" w:hAnsi="Wingdings 3" w:hint="default"/>
      </w:rPr>
    </w:lvl>
    <w:lvl w:ilvl="4" w:tplc="16365CB4" w:tentative="1">
      <w:start w:val="1"/>
      <w:numFmt w:val="bullet"/>
      <w:lvlText w:val=""/>
      <w:lvlJc w:val="left"/>
      <w:pPr>
        <w:tabs>
          <w:tab w:val="num" w:pos="3600"/>
        </w:tabs>
        <w:ind w:left="3600" w:hanging="360"/>
      </w:pPr>
      <w:rPr>
        <w:rFonts w:ascii="Wingdings 3" w:hAnsi="Wingdings 3" w:hint="default"/>
      </w:rPr>
    </w:lvl>
    <w:lvl w:ilvl="5" w:tplc="E2C64E26" w:tentative="1">
      <w:start w:val="1"/>
      <w:numFmt w:val="bullet"/>
      <w:lvlText w:val=""/>
      <w:lvlJc w:val="left"/>
      <w:pPr>
        <w:tabs>
          <w:tab w:val="num" w:pos="4320"/>
        </w:tabs>
        <w:ind w:left="4320" w:hanging="360"/>
      </w:pPr>
      <w:rPr>
        <w:rFonts w:ascii="Wingdings 3" w:hAnsi="Wingdings 3" w:hint="default"/>
      </w:rPr>
    </w:lvl>
    <w:lvl w:ilvl="6" w:tplc="A06CFEF6" w:tentative="1">
      <w:start w:val="1"/>
      <w:numFmt w:val="bullet"/>
      <w:lvlText w:val=""/>
      <w:lvlJc w:val="left"/>
      <w:pPr>
        <w:tabs>
          <w:tab w:val="num" w:pos="5040"/>
        </w:tabs>
        <w:ind w:left="5040" w:hanging="360"/>
      </w:pPr>
      <w:rPr>
        <w:rFonts w:ascii="Wingdings 3" w:hAnsi="Wingdings 3" w:hint="default"/>
      </w:rPr>
    </w:lvl>
    <w:lvl w:ilvl="7" w:tplc="AC00056E" w:tentative="1">
      <w:start w:val="1"/>
      <w:numFmt w:val="bullet"/>
      <w:lvlText w:val=""/>
      <w:lvlJc w:val="left"/>
      <w:pPr>
        <w:tabs>
          <w:tab w:val="num" w:pos="5760"/>
        </w:tabs>
        <w:ind w:left="5760" w:hanging="360"/>
      </w:pPr>
      <w:rPr>
        <w:rFonts w:ascii="Wingdings 3" w:hAnsi="Wingdings 3" w:hint="default"/>
      </w:rPr>
    </w:lvl>
    <w:lvl w:ilvl="8" w:tplc="88BE787A"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11D261F1"/>
    <w:multiLevelType w:val="multilevel"/>
    <w:tmpl w:val="34946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A8752E"/>
    <w:multiLevelType w:val="multilevel"/>
    <w:tmpl w:val="62D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016EA6"/>
    <w:multiLevelType w:val="multilevel"/>
    <w:tmpl w:val="5D587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06212F"/>
    <w:multiLevelType w:val="multilevel"/>
    <w:tmpl w:val="896A49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52C48C2"/>
    <w:multiLevelType w:val="multilevel"/>
    <w:tmpl w:val="E4BC8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B31F10"/>
    <w:multiLevelType w:val="multilevel"/>
    <w:tmpl w:val="AAC0F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61241D"/>
    <w:multiLevelType w:val="multilevel"/>
    <w:tmpl w:val="3126D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6611F1"/>
    <w:multiLevelType w:val="multilevel"/>
    <w:tmpl w:val="F5E60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7B4D50"/>
    <w:multiLevelType w:val="multilevel"/>
    <w:tmpl w:val="7A1C2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352825"/>
    <w:multiLevelType w:val="multilevel"/>
    <w:tmpl w:val="B6C2D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E410F4A"/>
    <w:multiLevelType w:val="multilevel"/>
    <w:tmpl w:val="77B0F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2C00F1"/>
    <w:multiLevelType w:val="multilevel"/>
    <w:tmpl w:val="8780A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48845F9"/>
    <w:multiLevelType w:val="multilevel"/>
    <w:tmpl w:val="3B0EF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E567CBF"/>
    <w:multiLevelType w:val="multilevel"/>
    <w:tmpl w:val="ED1AA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EE868CF"/>
    <w:multiLevelType w:val="multilevel"/>
    <w:tmpl w:val="40682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9BC39D5"/>
    <w:multiLevelType w:val="multilevel"/>
    <w:tmpl w:val="9C8AE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ABF1953"/>
    <w:multiLevelType w:val="multilevel"/>
    <w:tmpl w:val="91A61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9A81CDA"/>
    <w:multiLevelType w:val="multilevel"/>
    <w:tmpl w:val="FB80F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A5A57ED"/>
    <w:multiLevelType w:val="multilevel"/>
    <w:tmpl w:val="B0DC8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8122B6D"/>
    <w:multiLevelType w:val="multilevel"/>
    <w:tmpl w:val="3B2C9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FFC2BF3"/>
    <w:multiLevelType w:val="multilevel"/>
    <w:tmpl w:val="7772B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9"/>
  </w:num>
  <w:num w:numId="2">
    <w:abstractNumId w:val="16"/>
  </w:num>
  <w:num w:numId="3">
    <w:abstractNumId w:val="20"/>
  </w:num>
  <w:num w:numId="4">
    <w:abstractNumId w:val="1"/>
  </w:num>
  <w:num w:numId="5">
    <w:abstractNumId w:val="8"/>
  </w:num>
  <w:num w:numId="6">
    <w:abstractNumId w:val="3"/>
  </w:num>
  <w:num w:numId="7">
    <w:abstractNumId w:val="10"/>
  </w:num>
  <w:num w:numId="8">
    <w:abstractNumId w:val="14"/>
  </w:num>
  <w:num w:numId="9">
    <w:abstractNumId w:val="7"/>
  </w:num>
  <w:num w:numId="10">
    <w:abstractNumId w:val="15"/>
  </w:num>
  <w:num w:numId="11">
    <w:abstractNumId w:val="6"/>
  </w:num>
  <w:num w:numId="12">
    <w:abstractNumId w:val="2"/>
  </w:num>
  <w:num w:numId="13">
    <w:abstractNumId w:val="5"/>
  </w:num>
  <w:num w:numId="14">
    <w:abstractNumId w:val="12"/>
  </w:num>
  <w:num w:numId="15">
    <w:abstractNumId w:val="13"/>
  </w:num>
  <w:num w:numId="16">
    <w:abstractNumId w:val="17"/>
  </w:num>
  <w:num w:numId="17">
    <w:abstractNumId w:val="21"/>
  </w:num>
  <w:num w:numId="18">
    <w:abstractNumId w:val="11"/>
  </w:num>
  <w:num w:numId="19">
    <w:abstractNumId w:val="9"/>
  </w:num>
  <w:num w:numId="20">
    <w:abstractNumId w:val="4"/>
  </w:num>
  <w:num w:numId="21">
    <w:abstractNumId w:val="18"/>
  </w:num>
  <w:num w:numId="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40E2"/>
    <w:rsid w:val="000316FB"/>
    <w:rsid w:val="001913E8"/>
    <w:rsid w:val="00201B5E"/>
    <w:rsid w:val="002E31ED"/>
    <w:rsid w:val="00343084"/>
    <w:rsid w:val="004B3E2D"/>
    <w:rsid w:val="005057A4"/>
    <w:rsid w:val="0058133A"/>
    <w:rsid w:val="005844F3"/>
    <w:rsid w:val="0059513F"/>
    <w:rsid w:val="006F1FDF"/>
    <w:rsid w:val="007E4C92"/>
    <w:rsid w:val="007E6686"/>
    <w:rsid w:val="008C7122"/>
    <w:rsid w:val="008E090E"/>
    <w:rsid w:val="008E6139"/>
    <w:rsid w:val="00924A0F"/>
    <w:rsid w:val="009C41CD"/>
    <w:rsid w:val="00A240E2"/>
    <w:rsid w:val="00B61833"/>
    <w:rsid w:val="00BA2C16"/>
    <w:rsid w:val="00D02B22"/>
    <w:rsid w:val="00D926A4"/>
    <w:rsid w:val="00E91B2F"/>
    <w:rsid w:val="00F077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25184C7-DA74-490B-9E09-A00E16BDEA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1913E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E66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813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133A"/>
  </w:style>
  <w:style w:type="paragraph" w:styleId="Footer">
    <w:name w:val="footer"/>
    <w:basedOn w:val="Normal"/>
    <w:link w:val="FooterChar"/>
    <w:uiPriority w:val="99"/>
    <w:unhideWhenUsed/>
    <w:rsid w:val="005813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133A"/>
  </w:style>
  <w:style w:type="paragraph" w:styleId="ListParagraph">
    <w:name w:val="List Paragraph"/>
    <w:basedOn w:val="Normal"/>
    <w:uiPriority w:val="34"/>
    <w:qFormat/>
    <w:rsid w:val="009C41CD"/>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1913E8"/>
    <w:rPr>
      <w:rFonts w:ascii="Times New Roman" w:eastAsia="Times New Roman" w:hAnsi="Times New Roman" w:cs="Times New Roman"/>
      <w:b/>
      <w:bCs/>
      <w:sz w:val="27"/>
      <w:szCs w:val="27"/>
      <w:lang w:eastAsia="en-GB"/>
    </w:rPr>
  </w:style>
  <w:style w:type="character" w:styleId="Emphasis">
    <w:name w:val="Emphasis"/>
    <w:basedOn w:val="DefaultParagraphFont"/>
    <w:uiPriority w:val="20"/>
    <w:qFormat/>
    <w:rsid w:val="006F1FDF"/>
    <w:rPr>
      <w:i/>
      <w:iCs/>
    </w:rPr>
  </w:style>
  <w:style w:type="character" w:styleId="Hyperlink">
    <w:name w:val="Hyperlink"/>
    <w:basedOn w:val="DefaultParagraphFont"/>
    <w:uiPriority w:val="99"/>
    <w:unhideWhenUsed/>
    <w:rsid w:val="00D02B22"/>
    <w:rPr>
      <w:color w:val="0563C1" w:themeColor="hyperlink"/>
      <w:u w:val="single"/>
    </w:rPr>
  </w:style>
  <w:style w:type="character" w:styleId="FollowedHyperlink">
    <w:name w:val="FollowedHyperlink"/>
    <w:basedOn w:val="DefaultParagraphFont"/>
    <w:uiPriority w:val="99"/>
    <w:semiHidden/>
    <w:unhideWhenUsed/>
    <w:rsid w:val="00D02B2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47297508">
      <w:bodyDiv w:val="1"/>
      <w:marLeft w:val="0"/>
      <w:marRight w:val="0"/>
      <w:marTop w:val="0"/>
      <w:marBottom w:val="0"/>
      <w:divBdr>
        <w:top w:val="none" w:sz="0" w:space="0" w:color="auto"/>
        <w:left w:val="none" w:sz="0" w:space="0" w:color="auto"/>
        <w:bottom w:val="none" w:sz="0" w:space="0" w:color="auto"/>
        <w:right w:val="none" w:sz="0" w:space="0" w:color="auto"/>
      </w:divBdr>
      <w:divsChild>
        <w:div w:id="1226258791">
          <w:marLeft w:val="547"/>
          <w:marRight w:val="0"/>
          <w:marTop w:val="200"/>
          <w:marBottom w:val="0"/>
          <w:divBdr>
            <w:top w:val="none" w:sz="0" w:space="0" w:color="auto"/>
            <w:left w:val="none" w:sz="0" w:space="0" w:color="auto"/>
            <w:bottom w:val="none" w:sz="0" w:space="0" w:color="auto"/>
            <w:right w:val="none" w:sz="0" w:space="0" w:color="auto"/>
          </w:divBdr>
        </w:div>
        <w:div w:id="159394530">
          <w:marLeft w:val="547"/>
          <w:marRight w:val="0"/>
          <w:marTop w:val="200"/>
          <w:marBottom w:val="0"/>
          <w:divBdr>
            <w:top w:val="none" w:sz="0" w:space="0" w:color="auto"/>
            <w:left w:val="none" w:sz="0" w:space="0" w:color="auto"/>
            <w:bottom w:val="none" w:sz="0" w:space="0" w:color="auto"/>
            <w:right w:val="none" w:sz="0" w:space="0" w:color="auto"/>
          </w:divBdr>
        </w:div>
        <w:div w:id="1727684846">
          <w:marLeft w:val="547"/>
          <w:marRight w:val="0"/>
          <w:marTop w:val="200"/>
          <w:marBottom w:val="0"/>
          <w:divBdr>
            <w:top w:val="none" w:sz="0" w:space="0" w:color="auto"/>
            <w:left w:val="none" w:sz="0" w:space="0" w:color="auto"/>
            <w:bottom w:val="none" w:sz="0" w:space="0" w:color="auto"/>
            <w:right w:val="none" w:sz="0" w:space="0" w:color="auto"/>
          </w:divBdr>
        </w:div>
        <w:div w:id="187836448">
          <w:marLeft w:val="547"/>
          <w:marRight w:val="0"/>
          <w:marTop w:val="200"/>
          <w:marBottom w:val="0"/>
          <w:divBdr>
            <w:top w:val="none" w:sz="0" w:space="0" w:color="auto"/>
            <w:left w:val="none" w:sz="0" w:space="0" w:color="auto"/>
            <w:bottom w:val="none" w:sz="0" w:space="0" w:color="auto"/>
            <w:right w:val="none" w:sz="0" w:space="0" w:color="auto"/>
          </w:divBdr>
        </w:div>
        <w:div w:id="1538934837">
          <w:marLeft w:val="547"/>
          <w:marRight w:val="0"/>
          <w:marTop w:val="200"/>
          <w:marBottom w:val="0"/>
          <w:divBdr>
            <w:top w:val="none" w:sz="0" w:space="0" w:color="auto"/>
            <w:left w:val="none" w:sz="0" w:space="0" w:color="auto"/>
            <w:bottom w:val="none" w:sz="0" w:space="0" w:color="auto"/>
            <w:right w:val="none" w:sz="0" w:space="0" w:color="auto"/>
          </w:divBdr>
        </w:div>
        <w:div w:id="1222403070">
          <w:marLeft w:val="547"/>
          <w:marRight w:val="0"/>
          <w:marTop w:val="200"/>
          <w:marBottom w:val="0"/>
          <w:divBdr>
            <w:top w:val="none" w:sz="0" w:space="0" w:color="auto"/>
            <w:left w:val="none" w:sz="0" w:space="0" w:color="auto"/>
            <w:bottom w:val="none" w:sz="0" w:space="0" w:color="auto"/>
            <w:right w:val="none" w:sz="0" w:space="0" w:color="auto"/>
          </w:divBdr>
        </w:div>
      </w:divsChild>
    </w:div>
    <w:div w:id="552809040">
      <w:bodyDiv w:val="1"/>
      <w:marLeft w:val="0"/>
      <w:marRight w:val="0"/>
      <w:marTop w:val="0"/>
      <w:marBottom w:val="0"/>
      <w:divBdr>
        <w:top w:val="none" w:sz="0" w:space="0" w:color="auto"/>
        <w:left w:val="none" w:sz="0" w:space="0" w:color="auto"/>
        <w:bottom w:val="none" w:sz="0" w:space="0" w:color="auto"/>
        <w:right w:val="none" w:sz="0" w:space="0" w:color="auto"/>
      </w:divBdr>
    </w:div>
    <w:div w:id="558903983">
      <w:bodyDiv w:val="1"/>
      <w:marLeft w:val="0"/>
      <w:marRight w:val="0"/>
      <w:marTop w:val="0"/>
      <w:marBottom w:val="0"/>
      <w:divBdr>
        <w:top w:val="none" w:sz="0" w:space="0" w:color="auto"/>
        <w:left w:val="none" w:sz="0" w:space="0" w:color="auto"/>
        <w:bottom w:val="none" w:sz="0" w:space="0" w:color="auto"/>
        <w:right w:val="none" w:sz="0" w:space="0" w:color="auto"/>
      </w:divBdr>
      <w:divsChild>
        <w:div w:id="426730881">
          <w:marLeft w:val="0"/>
          <w:marRight w:val="0"/>
          <w:marTop w:val="0"/>
          <w:marBottom w:val="0"/>
          <w:divBdr>
            <w:top w:val="none" w:sz="0" w:space="0" w:color="auto"/>
            <w:left w:val="none" w:sz="0" w:space="0" w:color="auto"/>
            <w:bottom w:val="none" w:sz="0" w:space="0" w:color="auto"/>
            <w:right w:val="none" w:sz="0" w:space="0" w:color="auto"/>
          </w:divBdr>
        </w:div>
      </w:divsChild>
    </w:div>
    <w:div w:id="1572812177">
      <w:bodyDiv w:val="1"/>
      <w:marLeft w:val="0"/>
      <w:marRight w:val="0"/>
      <w:marTop w:val="0"/>
      <w:marBottom w:val="0"/>
      <w:divBdr>
        <w:top w:val="none" w:sz="0" w:space="0" w:color="auto"/>
        <w:left w:val="none" w:sz="0" w:space="0" w:color="auto"/>
        <w:bottom w:val="none" w:sz="0" w:space="0" w:color="auto"/>
        <w:right w:val="none" w:sz="0" w:space="0" w:color="auto"/>
      </w:divBdr>
      <w:divsChild>
        <w:div w:id="1944612136">
          <w:marLeft w:val="0"/>
          <w:marRight w:val="0"/>
          <w:marTop w:val="0"/>
          <w:marBottom w:val="0"/>
          <w:divBdr>
            <w:top w:val="none" w:sz="0" w:space="0" w:color="auto"/>
            <w:left w:val="none" w:sz="0" w:space="0" w:color="auto"/>
            <w:bottom w:val="none" w:sz="0" w:space="0" w:color="auto"/>
            <w:right w:val="none" w:sz="0" w:space="0" w:color="auto"/>
          </w:divBdr>
          <w:divsChild>
            <w:div w:id="325868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6972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uk.search.yahoo.com/yhs/search;_ylt=AwrkOVFx1.RpL3YXEVZ3Bwx.;_ylu=Y29sbwMEcG9zAzEEdnRpZAMEc2VjA3Nj?p=Hilton+Worldwide&amp;type=type80260-836976390&amp;param1=664531369&amp;hsimp=yhs-002&amp;hspart=sz&amp;gdpr=1&amp;ei=UTF-8&amp;d=%7B%22domain%22%3A%22publiccompany%22%2C%22type%22%3A%22yk%22%2C%22id%22%3A%22be4f10be-c3ac-4709-ae03-8f388548acbe%22%7D&amp;fr2=p%3As%2Cv%3Aw%2Cm%3Akg-pasf%2Cct%3AGetCompanyInfo&amp;fr=yhs-sz-0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56B519-63B4-42C8-BE35-16CD5357BD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11176</TotalTime>
  <Pages>13</Pages>
  <Words>1452</Words>
  <Characters>8282</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6</cp:revision>
  <dcterms:created xsi:type="dcterms:W3CDTF">2026-04-18T13:15:00Z</dcterms:created>
  <dcterms:modified xsi:type="dcterms:W3CDTF">2026-04-26T07:40:00Z</dcterms:modified>
</cp:coreProperties>
</file>