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00BAD6" w14:textId="204DBCC9" w:rsidR="002D6791" w:rsidRDefault="00252C11" w:rsidP="00252C11">
      <w:pPr>
        <w:pStyle w:val="Title"/>
        <w:jc w:val="center"/>
      </w:pPr>
      <w:r>
        <w:t>ACDA4006 - Electronic Principles</w:t>
      </w:r>
    </w:p>
    <w:p w14:paraId="61503C17" w14:textId="25E0AB45" w:rsidR="00C635D2" w:rsidRPr="00C635D2" w:rsidRDefault="00C635D2" w:rsidP="00C635D2">
      <w:pPr>
        <w:jc w:val="center"/>
      </w:pPr>
      <w:r>
        <w:t>Level 6 Embedded Electronics Apprenticeship</w:t>
      </w:r>
    </w:p>
    <w:p w14:paraId="4758547B" w14:textId="5E669422" w:rsidR="00F6641C" w:rsidRDefault="00C635D2" w:rsidP="00252C11">
      <w:pPr>
        <w:pStyle w:val="Subtitle"/>
        <w:jc w:val="center"/>
      </w:pPr>
      <w:r>
        <w:t>By Aaron Bell (2410529</w:t>
      </w:r>
      <w:r w:rsidR="00F6641C">
        <w:t>)</w:t>
      </w:r>
    </w:p>
    <w:p w14:paraId="279D6EA2" w14:textId="5BC054D3" w:rsidR="00F6641C" w:rsidRPr="00F6641C" w:rsidRDefault="00F6641C" w:rsidP="00F6641C">
      <w:pPr>
        <w:pStyle w:val="Title"/>
      </w:pPr>
      <w:r>
        <w:br w:type="page"/>
      </w:r>
    </w:p>
    <w:bookmarkStart w:id="0" w:name="_Toc194335039" w:displacedByCustomXml="next"/>
    <w:sdt>
      <w:sdtPr>
        <w:rPr>
          <w:rFonts w:eastAsiaTheme="minorHAnsi" w:cs="Arial"/>
          <w:sz w:val="24"/>
          <w:szCs w:val="22"/>
        </w:rPr>
        <w:id w:val="107780103"/>
        <w:docPartObj>
          <w:docPartGallery w:val="Table of Contents"/>
          <w:docPartUnique/>
        </w:docPartObj>
      </w:sdtPr>
      <w:sdtEndPr>
        <w:rPr>
          <w:b/>
          <w:bCs/>
          <w:noProof/>
        </w:rPr>
      </w:sdtEndPr>
      <w:sdtContent>
        <w:p w14:paraId="1CD000C7" w14:textId="6721710E" w:rsidR="00E63342" w:rsidRDefault="00E63342" w:rsidP="00E55E96">
          <w:pPr>
            <w:pStyle w:val="Heading1"/>
          </w:pPr>
          <w:r>
            <w:t>Contents</w:t>
          </w:r>
          <w:r w:rsidR="00E55E96">
            <w:t xml:space="preserve"> Page</w:t>
          </w:r>
          <w:bookmarkEnd w:id="0"/>
        </w:p>
        <w:p w14:paraId="3BBB0278" w14:textId="3CFE2961" w:rsidR="00C635D2" w:rsidRDefault="00E63342">
          <w:pPr>
            <w:pStyle w:val="TOC1"/>
            <w:tabs>
              <w:tab w:val="right" w:leader="dot" w:pos="10194"/>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194335039" w:history="1">
            <w:r w:rsidR="00C635D2" w:rsidRPr="009E063D">
              <w:rPr>
                <w:rStyle w:val="Hyperlink"/>
                <w:noProof/>
              </w:rPr>
              <w:t>Contents Page</w:t>
            </w:r>
            <w:r w:rsidR="00C635D2">
              <w:rPr>
                <w:noProof/>
                <w:webHidden/>
              </w:rPr>
              <w:tab/>
            </w:r>
            <w:r w:rsidR="00C635D2">
              <w:rPr>
                <w:noProof/>
                <w:webHidden/>
              </w:rPr>
              <w:fldChar w:fldCharType="begin"/>
            </w:r>
            <w:r w:rsidR="00C635D2">
              <w:rPr>
                <w:noProof/>
                <w:webHidden/>
              </w:rPr>
              <w:instrText xml:space="preserve"> PAGEREF _Toc194335039 \h </w:instrText>
            </w:r>
            <w:r w:rsidR="00C635D2">
              <w:rPr>
                <w:noProof/>
                <w:webHidden/>
              </w:rPr>
            </w:r>
            <w:r w:rsidR="00C635D2">
              <w:rPr>
                <w:noProof/>
                <w:webHidden/>
              </w:rPr>
              <w:fldChar w:fldCharType="separate"/>
            </w:r>
            <w:r w:rsidR="00C635D2">
              <w:rPr>
                <w:noProof/>
                <w:webHidden/>
              </w:rPr>
              <w:t>2</w:t>
            </w:r>
            <w:r w:rsidR="00C635D2">
              <w:rPr>
                <w:noProof/>
                <w:webHidden/>
              </w:rPr>
              <w:fldChar w:fldCharType="end"/>
            </w:r>
          </w:hyperlink>
        </w:p>
        <w:p w14:paraId="105A9043" w14:textId="16108D36" w:rsidR="00C635D2" w:rsidRDefault="00C635D2">
          <w:pPr>
            <w:pStyle w:val="TOC1"/>
            <w:tabs>
              <w:tab w:val="left" w:pos="660"/>
              <w:tab w:val="right" w:leader="dot" w:pos="10194"/>
            </w:tabs>
            <w:rPr>
              <w:rFonts w:asciiTheme="minorHAnsi" w:eastAsiaTheme="minorEastAsia" w:hAnsiTheme="minorHAnsi" w:cstheme="minorBidi"/>
              <w:noProof/>
              <w:sz w:val="22"/>
              <w:lang w:eastAsia="en-GB"/>
            </w:rPr>
          </w:pPr>
          <w:hyperlink w:anchor="_Toc194335040" w:history="1">
            <w:r w:rsidRPr="009E063D">
              <w:rPr>
                <w:rStyle w:val="Hyperlink"/>
                <w:noProof/>
              </w:rPr>
              <w:t>1.0</w:t>
            </w:r>
            <w:r>
              <w:rPr>
                <w:rFonts w:asciiTheme="minorHAnsi" w:eastAsiaTheme="minorEastAsia" w:hAnsiTheme="minorHAnsi" w:cstheme="minorBidi"/>
                <w:noProof/>
                <w:sz w:val="22"/>
                <w:lang w:eastAsia="en-GB"/>
              </w:rPr>
              <w:tab/>
            </w:r>
            <w:r w:rsidRPr="009E063D">
              <w:rPr>
                <w:rStyle w:val="Hyperlink"/>
                <w:noProof/>
              </w:rPr>
              <w:t>Abstract</w:t>
            </w:r>
            <w:r>
              <w:rPr>
                <w:noProof/>
                <w:webHidden/>
              </w:rPr>
              <w:tab/>
            </w:r>
            <w:r>
              <w:rPr>
                <w:noProof/>
                <w:webHidden/>
              </w:rPr>
              <w:fldChar w:fldCharType="begin"/>
            </w:r>
            <w:r>
              <w:rPr>
                <w:noProof/>
                <w:webHidden/>
              </w:rPr>
              <w:instrText xml:space="preserve"> PAGEREF _Toc194335040 \h </w:instrText>
            </w:r>
            <w:r>
              <w:rPr>
                <w:noProof/>
                <w:webHidden/>
              </w:rPr>
            </w:r>
            <w:r>
              <w:rPr>
                <w:noProof/>
                <w:webHidden/>
              </w:rPr>
              <w:fldChar w:fldCharType="separate"/>
            </w:r>
            <w:r>
              <w:rPr>
                <w:noProof/>
                <w:webHidden/>
              </w:rPr>
              <w:t>3</w:t>
            </w:r>
            <w:r>
              <w:rPr>
                <w:noProof/>
                <w:webHidden/>
              </w:rPr>
              <w:fldChar w:fldCharType="end"/>
            </w:r>
          </w:hyperlink>
        </w:p>
        <w:p w14:paraId="7D5D0592" w14:textId="12BF1973" w:rsidR="00C635D2" w:rsidRDefault="00C635D2">
          <w:pPr>
            <w:pStyle w:val="TOC1"/>
            <w:tabs>
              <w:tab w:val="left" w:pos="660"/>
              <w:tab w:val="right" w:leader="dot" w:pos="10194"/>
            </w:tabs>
            <w:rPr>
              <w:rFonts w:asciiTheme="minorHAnsi" w:eastAsiaTheme="minorEastAsia" w:hAnsiTheme="minorHAnsi" w:cstheme="minorBidi"/>
              <w:noProof/>
              <w:sz w:val="22"/>
              <w:lang w:eastAsia="en-GB"/>
            </w:rPr>
          </w:pPr>
          <w:hyperlink w:anchor="_Toc194335041" w:history="1">
            <w:r w:rsidRPr="009E063D">
              <w:rPr>
                <w:rStyle w:val="Hyperlink"/>
                <w:noProof/>
              </w:rPr>
              <w:t>2.0</w:t>
            </w:r>
            <w:r>
              <w:rPr>
                <w:rFonts w:asciiTheme="minorHAnsi" w:eastAsiaTheme="minorEastAsia" w:hAnsiTheme="minorHAnsi" w:cstheme="minorBidi"/>
                <w:noProof/>
                <w:sz w:val="22"/>
                <w:lang w:eastAsia="en-GB"/>
              </w:rPr>
              <w:tab/>
            </w:r>
            <w:r w:rsidRPr="009E063D">
              <w:rPr>
                <w:rStyle w:val="Hyperlink"/>
                <w:noProof/>
              </w:rPr>
              <w:t>Introduction</w:t>
            </w:r>
            <w:r>
              <w:rPr>
                <w:noProof/>
                <w:webHidden/>
              </w:rPr>
              <w:tab/>
            </w:r>
            <w:r>
              <w:rPr>
                <w:noProof/>
                <w:webHidden/>
              </w:rPr>
              <w:fldChar w:fldCharType="begin"/>
            </w:r>
            <w:r>
              <w:rPr>
                <w:noProof/>
                <w:webHidden/>
              </w:rPr>
              <w:instrText xml:space="preserve"> PAGEREF _Toc194335041 \h </w:instrText>
            </w:r>
            <w:r>
              <w:rPr>
                <w:noProof/>
                <w:webHidden/>
              </w:rPr>
            </w:r>
            <w:r>
              <w:rPr>
                <w:noProof/>
                <w:webHidden/>
              </w:rPr>
              <w:fldChar w:fldCharType="separate"/>
            </w:r>
            <w:r>
              <w:rPr>
                <w:noProof/>
                <w:webHidden/>
              </w:rPr>
              <w:t>4</w:t>
            </w:r>
            <w:r>
              <w:rPr>
                <w:noProof/>
                <w:webHidden/>
              </w:rPr>
              <w:fldChar w:fldCharType="end"/>
            </w:r>
          </w:hyperlink>
        </w:p>
        <w:p w14:paraId="74ABAAD2" w14:textId="6B399604" w:rsidR="00C635D2" w:rsidRDefault="00C635D2">
          <w:pPr>
            <w:pStyle w:val="TOC1"/>
            <w:tabs>
              <w:tab w:val="left" w:pos="660"/>
              <w:tab w:val="right" w:leader="dot" w:pos="10194"/>
            </w:tabs>
            <w:rPr>
              <w:rFonts w:asciiTheme="minorHAnsi" w:eastAsiaTheme="minorEastAsia" w:hAnsiTheme="minorHAnsi" w:cstheme="minorBidi"/>
              <w:noProof/>
              <w:sz w:val="22"/>
              <w:lang w:eastAsia="en-GB"/>
            </w:rPr>
          </w:pPr>
          <w:hyperlink w:anchor="_Toc194335042" w:history="1">
            <w:r w:rsidRPr="009E063D">
              <w:rPr>
                <w:rStyle w:val="Hyperlink"/>
                <w:noProof/>
              </w:rPr>
              <w:t>3.0</w:t>
            </w:r>
            <w:r>
              <w:rPr>
                <w:rFonts w:asciiTheme="minorHAnsi" w:eastAsiaTheme="minorEastAsia" w:hAnsiTheme="minorHAnsi" w:cstheme="minorBidi"/>
                <w:noProof/>
                <w:sz w:val="22"/>
                <w:lang w:eastAsia="en-GB"/>
              </w:rPr>
              <w:tab/>
            </w:r>
            <w:r w:rsidRPr="009E063D">
              <w:rPr>
                <w:rStyle w:val="Hyperlink"/>
                <w:noProof/>
              </w:rPr>
              <w:t>Simulation Setups</w:t>
            </w:r>
            <w:r>
              <w:rPr>
                <w:noProof/>
                <w:webHidden/>
              </w:rPr>
              <w:tab/>
            </w:r>
            <w:r>
              <w:rPr>
                <w:noProof/>
                <w:webHidden/>
              </w:rPr>
              <w:fldChar w:fldCharType="begin"/>
            </w:r>
            <w:r>
              <w:rPr>
                <w:noProof/>
                <w:webHidden/>
              </w:rPr>
              <w:instrText xml:space="preserve"> PAGEREF _Toc194335042 \h </w:instrText>
            </w:r>
            <w:r>
              <w:rPr>
                <w:noProof/>
                <w:webHidden/>
              </w:rPr>
            </w:r>
            <w:r>
              <w:rPr>
                <w:noProof/>
                <w:webHidden/>
              </w:rPr>
              <w:fldChar w:fldCharType="separate"/>
            </w:r>
            <w:r>
              <w:rPr>
                <w:noProof/>
                <w:webHidden/>
              </w:rPr>
              <w:t>5</w:t>
            </w:r>
            <w:r>
              <w:rPr>
                <w:noProof/>
                <w:webHidden/>
              </w:rPr>
              <w:fldChar w:fldCharType="end"/>
            </w:r>
          </w:hyperlink>
        </w:p>
        <w:p w14:paraId="78C532FF" w14:textId="1AE5BEE8" w:rsidR="00C635D2" w:rsidRDefault="00C635D2">
          <w:pPr>
            <w:pStyle w:val="TOC1"/>
            <w:tabs>
              <w:tab w:val="left" w:pos="660"/>
              <w:tab w:val="right" w:leader="dot" w:pos="10194"/>
            </w:tabs>
            <w:rPr>
              <w:rFonts w:asciiTheme="minorHAnsi" w:eastAsiaTheme="minorEastAsia" w:hAnsiTheme="minorHAnsi" w:cstheme="minorBidi"/>
              <w:noProof/>
              <w:sz w:val="22"/>
              <w:lang w:eastAsia="en-GB"/>
            </w:rPr>
          </w:pPr>
          <w:hyperlink w:anchor="_Toc194335043" w:history="1">
            <w:r w:rsidRPr="009E063D">
              <w:rPr>
                <w:rStyle w:val="Hyperlink"/>
                <w:noProof/>
              </w:rPr>
              <w:t>4.0</w:t>
            </w:r>
            <w:r>
              <w:rPr>
                <w:rFonts w:asciiTheme="minorHAnsi" w:eastAsiaTheme="minorEastAsia" w:hAnsiTheme="minorHAnsi" w:cstheme="minorBidi"/>
                <w:noProof/>
                <w:sz w:val="22"/>
                <w:lang w:eastAsia="en-GB"/>
              </w:rPr>
              <w:tab/>
            </w:r>
            <w:r w:rsidRPr="009E063D">
              <w:rPr>
                <w:rStyle w:val="Hyperlink"/>
                <w:noProof/>
              </w:rPr>
              <w:t>Results and Discussion</w:t>
            </w:r>
            <w:r>
              <w:rPr>
                <w:noProof/>
                <w:webHidden/>
              </w:rPr>
              <w:tab/>
            </w:r>
            <w:r>
              <w:rPr>
                <w:noProof/>
                <w:webHidden/>
              </w:rPr>
              <w:fldChar w:fldCharType="begin"/>
            </w:r>
            <w:r>
              <w:rPr>
                <w:noProof/>
                <w:webHidden/>
              </w:rPr>
              <w:instrText xml:space="preserve"> PAGEREF _Toc194335043 \h </w:instrText>
            </w:r>
            <w:r>
              <w:rPr>
                <w:noProof/>
                <w:webHidden/>
              </w:rPr>
            </w:r>
            <w:r>
              <w:rPr>
                <w:noProof/>
                <w:webHidden/>
              </w:rPr>
              <w:fldChar w:fldCharType="separate"/>
            </w:r>
            <w:r>
              <w:rPr>
                <w:noProof/>
                <w:webHidden/>
              </w:rPr>
              <w:t>8</w:t>
            </w:r>
            <w:r>
              <w:rPr>
                <w:noProof/>
                <w:webHidden/>
              </w:rPr>
              <w:fldChar w:fldCharType="end"/>
            </w:r>
          </w:hyperlink>
        </w:p>
        <w:p w14:paraId="40425274" w14:textId="2AFF9391" w:rsidR="00C635D2" w:rsidRDefault="00C635D2">
          <w:pPr>
            <w:pStyle w:val="TOC1"/>
            <w:tabs>
              <w:tab w:val="left" w:pos="660"/>
              <w:tab w:val="right" w:leader="dot" w:pos="10194"/>
            </w:tabs>
            <w:rPr>
              <w:rFonts w:asciiTheme="minorHAnsi" w:eastAsiaTheme="minorEastAsia" w:hAnsiTheme="minorHAnsi" w:cstheme="minorBidi"/>
              <w:noProof/>
              <w:sz w:val="22"/>
              <w:lang w:eastAsia="en-GB"/>
            </w:rPr>
          </w:pPr>
          <w:hyperlink w:anchor="_Toc194335044" w:history="1">
            <w:r w:rsidRPr="009E063D">
              <w:rPr>
                <w:rStyle w:val="Hyperlink"/>
                <w:noProof/>
              </w:rPr>
              <w:t>5.0</w:t>
            </w:r>
            <w:r>
              <w:rPr>
                <w:rFonts w:asciiTheme="minorHAnsi" w:eastAsiaTheme="minorEastAsia" w:hAnsiTheme="minorHAnsi" w:cstheme="minorBidi"/>
                <w:noProof/>
                <w:sz w:val="22"/>
                <w:lang w:eastAsia="en-GB"/>
              </w:rPr>
              <w:tab/>
            </w:r>
            <w:r w:rsidRPr="009E063D">
              <w:rPr>
                <w:rStyle w:val="Hyperlink"/>
                <w:noProof/>
              </w:rPr>
              <w:t>Conclusion</w:t>
            </w:r>
            <w:r>
              <w:rPr>
                <w:noProof/>
                <w:webHidden/>
              </w:rPr>
              <w:tab/>
            </w:r>
            <w:r>
              <w:rPr>
                <w:noProof/>
                <w:webHidden/>
              </w:rPr>
              <w:fldChar w:fldCharType="begin"/>
            </w:r>
            <w:r>
              <w:rPr>
                <w:noProof/>
                <w:webHidden/>
              </w:rPr>
              <w:instrText xml:space="preserve"> PAGEREF _Toc194335044 \h </w:instrText>
            </w:r>
            <w:r>
              <w:rPr>
                <w:noProof/>
                <w:webHidden/>
              </w:rPr>
            </w:r>
            <w:r>
              <w:rPr>
                <w:noProof/>
                <w:webHidden/>
              </w:rPr>
              <w:fldChar w:fldCharType="separate"/>
            </w:r>
            <w:r>
              <w:rPr>
                <w:noProof/>
                <w:webHidden/>
              </w:rPr>
              <w:t>10</w:t>
            </w:r>
            <w:r>
              <w:rPr>
                <w:noProof/>
                <w:webHidden/>
              </w:rPr>
              <w:fldChar w:fldCharType="end"/>
            </w:r>
          </w:hyperlink>
        </w:p>
        <w:p w14:paraId="72BA8398" w14:textId="03E9CF1B" w:rsidR="00E63342" w:rsidRDefault="00E63342">
          <w:r>
            <w:rPr>
              <w:b/>
              <w:bCs/>
              <w:noProof/>
            </w:rPr>
            <w:fldChar w:fldCharType="end"/>
          </w:r>
        </w:p>
      </w:sdtContent>
    </w:sdt>
    <w:p w14:paraId="360FE6F5" w14:textId="77777777" w:rsidR="00F6641C" w:rsidRDefault="00F6641C" w:rsidP="00F6641C">
      <w:pPr>
        <w:rPr>
          <w:rFonts w:asciiTheme="minorHAnsi" w:eastAsiaTheme="minorEastAsia" w:hAnsiTheme="minorHAnsi" w:cstheme="minorBidi"/>
          <w:color w:val="5A5A5A" w:themeColor="text1" w:themeTint="A5"/>
          <w:spacing w:val="15"/>
          <w:sz w:val="22"/>
        </w:rPr>
      </w:pPr>
      <w:r>
        <w:br w:type="page"/>
      </w:r>
    </w:p>
    <w:p w14:paraId="010C75CB" w14:textId="5CDE42C3" w:rsidR="00F6641C" w:rsidRDefault="00F6641C" w:rsidP="00F6641C">
      <w:pPr>
        <w:pStyle w:val="Heading1"/>
        <w:numPr>
          <w:ilvl w:val="0"/>
          <w:numId w:val="2"/>
        </w:numPr>
      </w:pPr>
      <w:bookmarkStart w:id="1" w:name="_Toc194335040"/>
      <w:r>
        <w:lastRenderedPageBreak/>
        <w:t>Abstract</w:t>
      </w:r>
      <w:bookmarkEnd w:id="1"/>
    </w:p>
    <w:p w14:paraId="55B41765" w14:textId="66E285C6" w:rsidR="00BA7066" w:rsidRDefault="001E251C" w:rsidP="00BA7066">
      <w:r>
        <w:t>This report investigates RLC circuit networks, their potential applications and details results from the modelling and bread boarding of an example circuit.</w:t>
      </w:r>
    </w:p>
    <w:p w14:paraId="1B32FB69" w14:textId="107E71C7" w:rsidR="001E251C" w:rsidRDefault="001E251C" w:rsidP="00BA7066">
      <w:r>
        <w:t>Proteus circuit simulator was used to initially design the network, from which measurements were taken and graphed. Followed by a practical bread boarding of the same circuit, using components rated to identical values, the same voltage applied to the circuit as the simulation. The results of the bread board are measured by hand using an oscilloscope and graphed in a similar fashion, calculations to find the Q factor of each experiment were then done.</w:t>
      </w:r>
    </w:p>
    <w:p w14:paraId="5DDF8774" w14:textId="0335E1A3" w:rsidR="001E251C" w:rsidRDefault="001E251C" w:rsidP="00BA7066">
      <w:r>
        <w:t>The resulting calculations show that the circuit simulator far exceeded the value of Q factor when compared to the bread board, with Proteus resulting in a value of 458 and the bread board having a value of 4.39. This suggest some inherent problems of the circuit simulators inability to account for factors such as internal resistance, tolerances of components and phenomena such as parasitic capacitance.</w:t>
      </w:r>
    </w:p>
    <w:p w14:paraId="451DD5BD" w14:textId="72FDEDE2" w:rsidR="001E251C" w:rsidRPr="00BA7066" w:rsidRDefault="001E251C" w:rsidP="00BA7066">
      <w:r>
        <w:t>These findings are significant and highlight that while Proteus is an extremely useful tool, that actual circuit performance may differ. Therefore recommending that both tests are carried out before moving ahead in the circuit design and production process.</w:t>
      </w:r>
    </w:p>
    <w:p w14:paraId="07D79C3F" w14:textId="77777777" w:rsidR="00F6641C" w:rsidRDefault="00F6641C" w:rsidP="00F6641C">
      <w:pPr>
        <w:rPr>
          <w:rFonts w:eastAsiaTheme="majorEastAsia" w:cstheme="majorBidi"/>
          <w:sz w:val="32"/>
          <w:szCs w:val="32"/>
        </w:rPr>
      </w:pPr>
      <w:r>
        <w:br w:type="page"/>
      </w:r>
    </w:p>
    <w:p w14:paraId="5CEF024F" w14:textId="086C0AAC" w:rsidR="00252C11" w:rsidRDefault="00F6641C" w:rsidP="00F6641C">
      <w:pPr>
        <w:pStyle w:val="Heading1"/>
        <w:numPr>
          <w:ilvl w:val="0"/>
          <w:numId w:val="2"/>
        </w:numPr>
      </w:pPr>
      <w:bookmarkStart w:id="2" w:name="_Toc194335041"/>
      <w:r>
        <w:lastRenderedPageBreak/>
        <w:t>Introduction</w:t>
      </w:r>
      <w:bookmarkEnd w:id="2"/>
    </w:p>
    <w:p w14:paraId="39CCCF5A" w14:textId="4735B2EF" w:rsidR="00B72375" w:rsidRDefault="00F6641C" w:rsidP="00F6641C">
      <w:r>
        <w:t xml:space="preserve">This report seeks to identify the composition and use of RLC circuits in real world applications, whilst also investigating a simple RLC circuit in a simulation program and the same </w:t>
      </w:r>
      <w:r w:rsidR="00B72375">
        <w:t>circuit built on a breadboard. This will allow for comparison between the simulation results and results obtained from practical experimentation with the circuit. Before detailing this experiment, some background knowledge on RLC circuits will be discussed.</w:t>
      </w:r>
    </w:p>
    <w:p w14:paraId="13E54AA5" w14:textId="6FB5B0D1" w:rsidR="00AA1D24" w:rsidRDefault="00B72375" w:rsidP="00F6641C">
      <w:r>
        <w:t>RLC circuits are given their name from the fact they contain a Resistor (R), Inductor (L) and Capacitor (C) connected within the same circuit, these components can be connected in either series or parallel. The actual placement of these common components can greatly change both the behaviour and the practical appli</w:t>
      </w:r>
      <w:r w:rsidR="00AA1D24">
        <w:t xml:space="preserve">cations of the circuit, however </w:t>
      </w:r>
      <w:r>
        <w:t>this report only look</w:t>
      </w:r>
      <w:r w:rsidR="00AA1D24">
        <w:t>s</w:t>
      </w:r>
      <w:r>
        <w:t xml:space="preserve"> directly at circuits where the inductor and capacitor are placed in parallel with each other</w:t>
      </w:r>
      <w:r w:rsidR="00AA1D24">
        <w:t>, since that is the circuit that was simulated and built</w:t>
      </w:r>
      <w:r>
        <w:t>.</w:t>
      </w:r>
    </w:p>
    <w:p w14:paraId="314073A9" w14:textId="58DE054D" w:rsidR="006F6C33" w:rsidRDefault="00AA1D24" w:rsidP="006F6C33">
      <w:r>
        <w:t>Whilst we only simulate and build one particular circuit topology, discussing the applications of these components is useful to understand their purpose. By combining resistors with capacitors it is possible to make frequency dependent voltage dividers</w:t>
      </w:r>
      <w:r w:rsidR="00E43261">
        <w:t>.</w:t>
      </w:r>
      <w:sdt>
        <w:sdtPr>
          <w:id w:val="1438022076"/>
          <w:citation/>
        </w:sdtPr>
        <w:sdtEndPr/>
        <w:sdtContent>
          <w:r>
            <w:fldChar w:fldCharType="begin"/>
          </w:r>
          <w:r>
            <w:instrText xml:space="preserve"> CITATION Pau15 \l 2057 </w:instrText>
          </w:r>
          <w:r>
            <w:fldChar w:fldCharType="separate"/>
          </w:r>
          <w:r>
            <w:rPr>
              <w:noProof/>
            </w:rPr>
            <w:t xml:space="preserve"> </w:t>
          </w:r>
          <w:r w:rsidRPr="00AA1D24">
            <w:rPr>
              <w:noProof/>
            </w:rPr>
            <w:t>[1]</w:t>
          </w:r>
          <w:r>
            <w:fldChar w:fldCharType="end"/>
          </w:r>
        </w:sdtContent>
      </w:sdt>
      <w:r w:rsidR="00E43261">
        <w:t xml:space="preserve"> This fact</w:t>
      </w:r>
      <w:r w:rsidR="008F01CA">
        <w:t xml:space="preserve"> allows for the characteristics of an RC circuit to filter either upper or lower frequencies (Also known as high-pass and low-pass filters), however when capacitors are combined with inductors it allows for a much better filter and the addition of using a “resonant circuit” to create what is known as a band-pass filter</w:t>
      </w:r>
      <w:sdt>
        <w:sdtPr>
          <w:id w:val="-1739090348"/>
          <w:citation/>
        </w:sdtPr>
        <w:sdtEndPr/>
        <w:sdtContent>
          <w:r w:rsidR="008F01CA">
            <w:fldChar w:fldCharType="begin"/>
          </w:r>
          <w:r w:rsidR="008F01CA">
            <w:instrText xml:space="preserve"> CITATION Pau151 \l 2057 </w:instrText>
          </w:r>
          <w:r w:rsidR="008F01CA">
            <w:fldChar w:fldCharType="separate"/>
          </w:r>
          <w:r w:rsidR="008F01CA">
            <w:rPr>
              <w:noProof/>
            </w:rPr>
            <w:t xml:space="preserve"> </w:t>
          </w:r>
          <w:r w:rsidR="008F01CA" w:rsidRPr="008F01CA">
            <w:rPr>
              <w:noProof/>
            </w:rPr>
            <w:t>[2]</w:t>
          </w:r>
          <w:r w:rsidR="008F01CA">
            <w:fldChar w:fldCharType="end"/>
          </w:r>
        </w:sdtContent>
      </w:sdt>
      <w:r w:rsidR="008F01CA">
        <w:t xml:space="preserve">, passing through a selected or “tuned” part of the frequency domain whilst filtering everything else either side of it. The application of this may be recognisable from the tuning of a car radio, often this is achieved </w:t>
      </w:r>
      <w:r w:rsidR="00965022">
        <w:t xml:space="preserve">by making the capacitor and/or inductor variable, allowing the person using the circuit to </w:t>
      </w:r>
      <w:r w:rsidR="008F01CA">
        <w:t>change the exact part of the frequency doma</w:t>
      </w:r>
      <w:r w:rsidR="00965022">
        <w:t xml:space="preserve">in being passed </w:t>
      </w:r>
      <w:r w:rsidR="008F01CA">
        <w:t>through the circuit.</w:t>
      </w:r>
    </w:p>
    <w:p w14:paraId="7795C725" w14:textId="52940ACA" w:rsidR="00610AAB" w:rsidRDefault="00965022" w:rsidP="006F6C33">
      <w:r>
        <w:t xml:space="preserve">The above only refers to </w:t>
      </w:r>
      <w:r w:rsidR="00233115">
        <w:t xml:space="preserve">one type of filter, the use of Inductors and Capacitors together can also be used to deliver the opposite effect, known as a “Band-stop” filter, where a very low impedance shorts out the signal, dropping it across </w:t>
      </w:r>
      <w:r w:rsidR="007E4978">
        <w:t>a resistor</w:t>
      </w:r>
      <w:r w:rsidR="00233115">
        <w:t xml:space="preserve"> and preven</w:t>
      </w:r>
      <w:r w:rsidR="007E4978">
        <w:t>ting its passage on to the load</w:t>
      </w:r>
      <w:sdt>
        <w:sdtPr>
          <w:id w:val="1579470745"/>
          <w:citation/>
        </w:sdtPr>
        <w:sdtEndPr/>
        <w:sdtContent>
          <w:r w:rsidR="007E4978">
            <w:fldChar w:fldCharType="begin"/>
          </w:r>
          <w:r w:rsidR="007E4978">
            <w:instrText xml:space="preserve"> CITATION All25 \l 2057 </w:instrText>
          </w:r>
          <w:r w:rsidR="007E4978">
            <w:fldChar w:fldCharType="separate"/>
          </w:r>
          <w:r w:rsidR="007E4978">
            <w:rPr>
              <w:noProof/>
            </w:rPr>
            <w:t xml:space="preserve"> </w:t>
          </w:r>
          <w:r w:rsidR="007E4978" w:rsidRPr="007E4978">
            <w:rPr>
              <w:noProof/>
            </w:rPr>
            <w:t>[3]</w:t>
          </w:r>
          <w:r w:rsidR="007E4978">
            <w:fldChar w:fldCharType="end"/>
          </w:r>
        </w:sdtContent>
      </w:sdt>
      <w:r w:rsidR="007E4978">
        <w:t>. The exact effect of the circuit differs greatly by its design, hence understanding the orientation of these components is a critical stepping stone to designing and building tuned circuits in the future.</w:t>
      </w:r>
      <w:r w:rsidR="00233115">
        <w:t xml:space="preserve"> </w:t>
      </w:r>
      <w:r w:rsidR="00610AAB">
        <w:t>The exact frequency response of an RLC circuit can be visualised with calculations that include bandwidth, upper and lower frequencies and -3dB points</w:t>
      </w:r>
      <w:sdt>
        <w:sdtPr>
          <w:id w:val="2107458516"/>
          <w:citation/>
        </w:sdtPr>
        <w:sdtEndPr/>
        <w:sdtContent>
          <w:r w:rsidR="00610AAB">
            <w:fldChar w:fldCharType="begin"/>
          </w:r>
          <w:r w:rsidR="00610AAB">
            <w:instrText xml:space="preserve"> CITATION Ser25 \l 2057 </w:instrText>
          </w:r>
          <w:r w:rsidR="00610AAB">
            <w:fldChar w:fldCharType="separate"/>
          </w:r>
          <w:r w:rsidR="00610AAB">
            <w:rPr>
              <w:noProof/>
            </w:rPr>
            <w:t xml:space="preserve"> </w:t>
          </w:r>
          <w:r w:rsidR="00610AAB" w:rsidRPr="00610AAB">
            <w:rPr>
              <w:noProof/>
            </w:rPr>
            <w:t>[4]</w:t>
          </w:r>
          <w:r w:rsidR="00610AAB">
            <w:fldChar w:fldCharType="end"/>
          </w:r>
        </w:sdtContent>
      </w:sdt>
      <w:r w:rsidR="00AC7A28">
        <w:t>. These findings are then used to find the ratio of reactance or stored energy to resistance or consumed energy</w:t>
      </w:r>
      <w:sdt>
        <w:sdtPr>
          <w:id w:val="-1338850948"/>
          <w:citation/>
        </w:sdtPr>
        <w:sdtEndPr/>
        <w:sdtContent>
          <w:r w:rsidR="00AC7A28">
            <w:fldChar w:fldCharType="begin"/>
          </w:r>
          <w:r w:rsidR="00AC7A28">
            <w:instrText xml:space="preserve"> CITATION Pau16 \l 2057 </w:instrText>
          </w:r>
          <w:r w:rsidR="00AC7A28">
            <w:fldChar w:fldCharType="separate"/>
          </w:r>
          <w:r w:rsidR="00AC7A28">
            <w:rPr>
              <w:noProof/>
            </w:rPr>
            <w:t xml:space="preserve"> </w:t>
          </w:r>
          <w:r w:rsidR="00AC7A28" w:rsidRPr="00AC7A28">
            <w:rPr>
              <w:noProof/>
            </w:rPr>
            <w:t>[5]</w:t>
          </w:r>
          <w:r w:rsidR="00AC7A28">
            <w:fldChar w:fldCharType="end"/>
          </w:r>
        </w:sdtContent>
      </w:sdt>
      <w:r w:rsidR="00AC7A28">
        <w:t>, better known as Q or Quality Factor.</w:t>
      </w:r>
    </w:p>
    <w:p w14:paraId="2CEB350E" w14:textId="3823BE13" w:rsidR="00E63342" w:rsidRDefault="00610AAB" w:rsidP="00F6641C">
      <w:r>
        <w:t>The reason why these circuits produce the results that they do is due to</w:t>
      </w:r>
      <w:r w:rsidR="00B67EC3">
        <w:t xml:space="preserve"> the reactance these circuit networks have due to the inductance from the inductor and capacitance from the capacitor</w:t>
      </w:r>
      <w:r>
        <w:t xml:space="preserve">, when these two </w:t>
      </w:r>
      <w:r w:rsidR="003B460B">
        <w:t>reactances</w:t>
      </w:r>
      <w:r>
        <w:t xml:space="preserve"> are combined they produce </w:t>
      </w:r>
      <w:r w:rsidR="00B67EC3">
        <w:t>resonance, which is an important concept underpinning the design and application of filtering circuits.</w:t>
      </w:r>
    </w:p>
    <w:p w14:paraId="3FB7C878" w14:textId="489F683C" w:rsidR="00BA7066" w:rsidRDefault="00E63342" w:rsidP="00610AAB">
      <w:pPr>
        <w:pStyle w:val="Heading1"/>
        <w:numPr>
          <w:ilvl w:val="0"/>
          <w:numId w:val="2"/>
        </w:numPr>
      </w:pPr>
      <w:r>
        <w:br w:type="page"/>
      </w:r>
      <w:bookmarkStart w:id="3" w:name="_Toc194335042"/>
      <w:r>
        <w:lastRenderedPageBreak/>
        <w:t>Simulation Setups</w:t>
      </w:r>
      <w:bookmarkEnd w:id="3"/>
    </w:p>
    <w:p w14:paraId="68F7E6D4" w14:textId="4E9E7B4F" w:rsidR="00844985" w:rsidRDefault="000D167C" w:rsidP="00844985">
      <w:r>
        <w:t>In the simulation a simple RLC circuit was designed</w:t>
      </w:r>
      <w:r w:rsidR="00E46326">
        <w:t xml:space="preserve"> consisting of a resistor with a value of 1K ohms, an inductor with a value of 1uH and a capacitor with a value of 1mF</w:t>
      </w:r>
      <w:r>
        <w:t>, with the inductor and capacitor being in parallel with each other, supplied with a voltage of +2V</w:t>
      </w:r>
      <w:r>
        <w:rPr>
          <w:vertAlign w:val="subscript"/>
        </w:rPr>
        <w:t>in</w:t>
      </w:r>
      <w:r>
        <w:t xml:space="preserve"> from the positive and provided with a ground reference of 0V to create a closed circuit.</w:t>
      </w:r>
    </w:p>
    <w:p w14:paraId="4983E674" w14:textId="7B27D148" w:rsidR="00434992" w:rsidRPr="00434992" w:rsidRDefault="00844985" w:rsidP="00610AAB">
      <w:pPr>
        <w:rPr>
          <w:rFonts w:eastAsiaTheme="minorEastAsia"/>
        </w:rPr>
      </w:pPr>
      <w:r>
        <w:rPr>
          <w:noProof/>
          <w:lang w:eastAsia="en-GB"/>
        </w:rPr>
        <w:drawing>
          <wp:anchor distT="0" distB="0" distL="114300" distR="114300" simplePos="0" relativeHeight="251664384" behindDoc="0" locked="0" layoutInCell="1" allowOverlap="1" wp14:anchorId="6E4D4A9A" wp14:editId="72B4B5B0">
            <wp:simplePos x="0" y="0"/>
            <wp:positionH relativeFrom="margin">
              <wp:posOffset>0</wp:posOffset>
            </wp:positionH>
            <wp:positionV relativeFrom="paragraph">
              <wp:posOffset>1090295</wp:posOffset>
            </wp:positionV>
            <wp:extent cx="6316980" cy="2989580"/>
            <wp:effectExtent l="0" t="0" r="7620" b="1270"/>
            <wp:wrapTopAndBottom/>
            <wp:docPr id="2" name="Picture 2" descr="C:\Users\ISA06017201\OneDrive\Documents\Electronic Principles\proteus circuit 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SA06017201\OneDrive\Documents\Electronic Principles\proteus circuit diagram.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6980" cy="29895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61312" behindDoc="0" locked="0" layoutInCell="1" allowOverlap="1" wp14:anchorId="2762271D" wp14:editId="15068C96">
                <wp:simplePos x="0" y="0"/>
                <wp:positionH relativeFrom="margin">
                  <wp:posOffset>0</wp:posOffset>
                </wp:positionH>
                <wp:positionV relativeFrom="paragraph">
                  <wp:posOffset>4097655</wp:posOffset>
                </wp:positionV>
                <wp:extent cx="6697980" cy="635"/>
                <wp:effectExtent l="0" t="0" r="7620" b="8255"/>
                <wp:wrapTopAndBottom/>
                <wp:docPr id="1" name="Text Box 1"/>
                <wp:cNvGraphicFramePr/>
                <a:graphic xmlns:a="http://schemas.openxmlformats.org/drawingml/2006/main">
                  <a:graphicData uri="http://schemas.microsoft.com/office/word/2010/wordprocessingShape">
                    <wps:wsp>
                      <wps:cNvSpPr txBox="1"/>
                      <wps:spPr>
                        <a:xfrm>
                          <a:off x="0" y="0"/>
                          <a:ext cx="6697980" cy="635"/>
                        </a:xfrm>
                        <a:prstGeom prst="rect">
                          <a:avLst/>
                        </a:prstGeom>
                        <a:solidFill>
                          <a:prstClr val="white"/>
                        </a:solidFill>
                        <a:ln>
                          <a:noFill/>
                        </a:ln>
                      </wps:spPr>
                      <wps:txbx>
                        <w:txbxContent>
                          <w:p w14:paraId="7ACAE6E9" w14:textId="44986B2C" w:rsidR="00434992" w:rsidRPr="00DB3CE2" w:rsidRDefault="00434992" w:rsidP="00434992">
                            <w:pPr>
                              <w:pStyle w:val="Caption"/>
                              <w:jc w:val="center"/>
                              <w:rPr>
                                <w:noProof/>
                                <w:sz w:val="24"/>
                              </w:rPr>
                            </w:pPr>
                            <w:r>
                              <w:t xml:space="preserve">Figure </w:t>
                            </w:r>
                            <w:fldSimple w:instr=" SEQ Figure \* ARABIC ">
                              <w:r w:rsidR="007C694E">
                                <w:rPr>
                                  <w:noProof/>
                                </w:rPr>
                                <w:t>1</w:t>
                              </w:r>
                            </w:fldSimple>
                            <w:r>
                              <w:t xml:space="preserve"> - Diagram of the RLC circuit being tested in Proteus circuit simulator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762271D" id="_x0000_t202" coordsize="21600,21600" o:spt="202" path="m,l,21600r21600,l21600,xe">
                <v:stroke joinstyle="miter"/>
                <v:path gradientshapeok="t" o:connecttype="rect"/>
              </v:shapetype>
              <v:shape id="Text Box 1" o:spid="_x0000_s1026" type="#_x0000_t202" style="position:absolute;margin-left:0;margin-top:322.65pt;width:527.4pt;height:.05pt;z-index:2516613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" stroked="f">
                <v:textbox style="mso-fit-shape-to-text:t" inset="0,0,0,0">
                  <w:txbxContent>
                    <w:p w14:paraId="7ACAE6E9" w14:textId="44986B2C" w:rsidR="00434992" w:rsidRPr="00DB3CE2" w:rsidRDefault="00434992" w:rsidP="00434992">
                      <w:pPr>
                        <w:pStyle w:val="Caption"/>
                        <w:jc w:val="center"/>
                        <w:rPr>
                          <w:noProof/>
                          <w:sz w:val="24"/>
                        </w:rPr>
                      </w:pPr>
                      <w:r>
                        <w:t xml:space="preserve">Figure </w:t>
                      </w:r>
                      <w:fldSimple w:instr=" SEQ Figure \* ARABIC ">
                        <w:r w:rsidR="007C694E">
                          <w:rPr>
                            <w:noProof/>
                          </w:rPr>
                          <w:t>1</w:t>
                        </w:r>
                      </w:fldSimple>
                      <w:r>
                        <w:t xml:space="preserve"> - Diagram of the RLC circuit being tested in Proteus circuit simulator</w:t>
                      </w:r>
                    </w:p>
                  </w:txbxContent>
                </v:textbox>
                <w10:wrap type="topAndBottom" anchorx="margin"/>
              </v:shape>
            </w:pict>
          </mc:Fallback>
        </mc:AlternateContent>
      </w:r>
      <w:r>
        <w:rPr>
          <w:noProof/>
          <w:lang w:eastAsia="en-GB"/>
        </w:rPr>
        <w:drawing>
          <wp:anchor distT="0" distB="0" distL="114300" distR="114300" simplePos="0" relativeHeight="251659264" behindDoc="0" locked="0" layoutInCell="1" allowOverlap="1" wp14:anchorId="2F19C415" wp14:editId="4194A261">
            <wp:simplePos x="0" y="0"/>
            <wp:positionH relativeFrom="margin">
              <wp:align>center</wp:align>
            </wp:positionH>
            <wp:positionV relativeFrom="paragraph">
              <wp:posOffset>4412615</wp:posOffset>
            </wp:positionV>
            <wp:extent cx="6332220" cy="3366770"/>
            <wp:effectExtent l="0" t="0" r="0" b="5080"/>
            <wp:wrapTopAndBottom/>
            <wp:docPr id="3" name="Picture 3" descr="C:\Users\ISA06017201\OneDrive\Documents\Electronic Principles\proteus siggen scop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7201\OneDrive\Documents\Electronic Principles\proteus siggen scope.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332220" cy="3366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167C">
        <w:t>The simulation was then adjusted at intervals, so that multiple measurements could be taken of the V</w:t>
      </w:r>
      <w:r w:rsidR="000D167C">
        <w:rPr>
          <w:vertAlign w:val="subscript"/>
        </w:rPr>
        <w:t>out</w:t>
      </w:r>
      <w:r>
        <w:rPr>
          <w:vertAlign w:val="subscript"/>
        </w:rPr>
        <w:t xml:space="preserve"> </w:t>
      </w:r>
      <w:r>
        <w:t>across a wide range of frequencies</w:t>
      </w:r>
      <w:r w:rsidR="000D167C">
        <w:rPr>
          <w:vertAlign w:val="subscript"/>
        </w:rPr>
        <w:t>,</w:t>
      </w:r>
      <w:r w:rsidR="000D167C">
        <w:t xml:space="preserve"> these measurements were then used in the formula </w:t>
      </w:r>
      <m:oMath>
        <m:r>
          <w:rPr>
            <w:rFonts w:ascii="Cambria Math" w:hAnsi="Cambria Math"/>
          </w:rPr>
          <m:t>Gain</m:t>
        </m:r>
        <m:d>
          <m:dPr>
            <m:ctrlPr>
              <w:rPr>
                <w:rFonts w:ascii="Cambria Math" w:hAnsi="Cambria Math"/>
                <w:i/>
              </w:rPr>
            </m:ctrlPr>
          </m:dPr>
          <m:e>
            <m:r>
              <w:rPr>
                <w:rFonts w:ascii="Cambria Math" w:hAnsi="Cambria Math"/>
              </w:rPr>
              <m:t>dB</m:t>
            </m:r>
          </m:e>
        </m:d>
        <m:r>
          <w:rPr>
            <w:rFonts w:ascii="Cambria Math" w:eastAsiaTheme="minorEastAsia" w:hAnsi="Cambria Math"/>
          </w:rPr>
          <m:t>=20</m:t>
        </m:r>
        <m:r>
          <m:rPr>
            <m:sty m:val="p"/>
          </m:rPr>
          <w:rPr>
            <w:rFonts w:ascii="Cambria Math" w:eastAsiaTheme="minorEastAsia" w:hAnsi="Cambria Math"/>
          </w:rPr>
          <m:t>log10</m:t>
        </m:r>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out</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in</m:t>
                </m:r>
              </m:sub>
            </m:sSub>
          </m:den>
        </m:f>
        <m:r>
          <w:rPr>
            <w:rFonts w:ascii="Cambria Math" w:eastAsiaTheme="minorEastAsia" w:hAnsi="Cambria Math"/>
          </w:rPr>
          <m:t>)</m:t>
        </m:r>
      </m:oMath>
      <w:r w:rsidR="00434992">
        <w:rPr>
          <w:rFonts w:eastAsiaTheme="minorEastAsia"/>
        </w:rPr>
        <w:t xml:space="preserve"> to find the gain of the circuit at the values. The circuit diagram from the simulator is shown in Figure 1, alongside the simulated oscilloscope and signal generator in Figure 2.</w:t>
      </w:r>
    </w:p>
    <w:p w14:paraId="6A2BDCB8" w14:textId="3AED82F8" w:rsidR="00610AAB" w:rsidRDefault="00844985" w:rsidP="00610AAB">
      <w:pPr>
        <w:pStyle w:val="NormalWeb"/>
        <w:rPr>
          <w:rFonts w:ascii="Arial" w:hAnsi="Arial" w:cs="Arial"/>
        </w:rPr>
      </w:pPr>
      <w:r>
        <w:rPr>
          <w:noProof/>
        </w:rPr>
        <mc:AlternateContent>
          <mc:Choice Requires="wps">
            <w:drawing>
              <wp:anchor distT="0" distB="0" distL="114300" distR="114300" simplePos="0" relativeHeight="251663360" behindDoc="0" locked="0" layoutInCell="1" allowOverlap="1" wp14:anchorId="5AFDF1BA" wp14:editId="7C543016">
                <wp:simplePos x="0" y="0"/>
                <wp:positionH relativeFrom="margin">
                  <wp:posOffset>-93980</wp:posOffset>
                </wp:positionH>
                <wp:positionV relativeFrom="paragraph">
                  <wp:posOffset>6671945</wp:posOffset>
                </wp:positionV>
                <wp:extent cx="6663690" cy="635"/>
                <wp:effectExtent l="0" t="0" r="3810" b="8255"/>
                <wp:wrapTopAndBottom/>
                <wp:docPr id="4" name="Text Box 4"/>
                <wp:cNvGraphicFramePr/>
                <a:graphic xmlns:a="http://schemas.openxmlformats.org/drawingml/2006/main">
                  <a:graphicData uri="http://schemas.microsoft.com/office/word/2010/wordprocessingShape">
                    <wps:wsp>
                      <wps:cNvSpPr txBox="1"/>
                      <wps:spPr>
                        <a:xfrm>
                          <a:off x="0" y="0"/>
                          <a:ext cx="6663690" cy="635"/>
                        </a:xfrm>
                        <a:prstGeom prst="rect">
                          <a:avLst/>
                        </a:prstGeom>
                        <a:solidFill>
                          <a:prstClr val="white"/>
                        </a:solidFill>
                        <a:ln>
                          <a:noFill/>
                        </a:ln>
                      </wps:spPr>
                      <wps:txbx>
                        <w:txbxContent>
                          <w:p w14:paraId="6785F12E" w14:textId="2C45E2E0" w:rsidR="00434992" w:rsidRPr="00C2410D" w:rsidRDefault="00434992" w:rsidP="00434992">
                            <w:pPr>
                              <w:pStyle w:val="Caption"/>
                              <w:jc w:val="center"/>
                              <w:rPr>
                                <w:noProof/>
                                <w:sz w:val="24"/>
                              </w:rPr>
                            </w:pPr>
                            <w:r>
                              <w:t xml:space="preserve">Figure </w:t>
                            </w:r>
                            <w:fldSimple w:instr=" SEQ Figure \* ARABIC ">
                              <w:r w:rsidR="007C694E">
                                <w:rPr>
                                  <w:noProof/>
                                </w:rPr>
                                <w:t>2</w:t>
                              </w:r>
                            </w:fldSimple>
                            <w:r>
                              <w:t xml:space="preserve"> - The simulation Oscilloscope and Signal Generator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FDF1BA" id="Text Box 4" o:spid="_x0000_s1027" type="#_x0000_t202" style="position:absolute;margin-left:-7.4pt;margin-top:525.35pt;width:524.7pt;height:.0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" stroked="f">
                <v:textbox style="mso-fit-shape-to-text:t" inset="0,0,0,0">
                  <w:txbxContent>
                    <w:p w14:paraId="6785F12E" w14:textId="2C45E2E0" w:rsidR="00434992" w:rsidRPr="00C2410D" w:rsidRDefault="00434992" w:rsidP="00434992">
                      <w:pPr>
                        <w:pStyle w:val="Caption"/>
                        <w:jc w:val="center"/>
                        <w:rPr>
                          <w:noProof/>
                          <w:sz w:val="24"/>
                        </w:rPr>
                      </w:pPr>
                      <w:r>
                        <w:t xml:space="preserve">Figure </w:t>
                      </w:r>
                      <w:fldSimple w:instr=" SEQ Figure \* ARABIC ">
                        <w:r w:rsidR="007C694E">
                          <w:rPr>
                            <w:noProof/>
                          </w:rPr>
                          <w:t>2</w:t>
                        </w:r>
                      </w:fldSimple>
                      <w:r>
                        <w:t xml:space="preserve"> - The simulation Oscilloscope and Signal Generator</w:t>
                      </w:r>
                    </w:p>
                  </w:txbxContent>
                </v:textbox>
                <w10:wrap type="topAndBottom" anchorx="margin"/>
              </v:shape>
            </w:pict>
          </mc:Fallback>
        </mc:AlternateContent>
      </w:r>
    </w:p>
    <w:p w14:paraId="255AEA9B" w14:textId="2F80F880" w:rsidR="00434992" w:rsidRDefault="00434992" w:rsidP="00610AAB">
      <w:pPr>
        <w:pStyle w:val="NormalWeb"/>
        <w:rPr>
          <w:rFonts w:ascii="Arial" w:hAnsi="Arial" w:cs="Arial"/>
        </w:rPr>
      </w:pPr>
      <w:r>
        <w:rPr>
          <w:rFonts w:ascii="Arial" w:hAnsi="Arial" w:cs="Arial"/>
        </w:rPr>
        <w:lastRenderedPageBreak/>
        <w:t>After these circuits had been simulated in Proteus, the example circuit was then replicated on a breadboard in order to compare the simulated results to those of an actual circuit with physical components.</w:t>
      </w:r>
      <w:r w:rsidR="00836268">
        <w:rPr>
          <w:rFonts w:ascii="Arial" w:hAnsi="Arial" w:cs="Arial"/>
        </w:rPr>
        <w:t xml:space="preserve"> The test setup for the breadboard used components with stated values that were identical to those in the simulation, in identical orientation being supplied with an identical V</w:t>
      </w:r>
      <w:r w:rsidR="00836268">
        <w:rPr>
          <w:rFonts w:ascii="Arial" w:hAnsi="Arial" w:cs="Arial"/>
          <w:vertAlign w:val="subscript"/>
        </w:rPr>
        <w:t xml:space="preserve">in </w:t>
      </w:r>
      <w:r w:rsidR="00836268">
        <w:rPr>
          <w:rFonts w:ascii="Arial" w:hAnsi="Arial" w:cs="Arial"/>
        </w:rPr>
        <w:t>value.</w:t>
      </w:r>
      <w:r w:rsidR="002C590C">
        <w:rPr>
          <w:rFonts w:ascii="Arial" w:hAnsi="Arial" w:cs="Arial"/>
        </w:rPr>
        <w:t xml:space="preserve"> Whilst there are nuances to be discussed, they shall be saved for later sections.</w:t>
      </w:r>
    </w:p>
    <w:p w14:paraId="01CA128E" w14:textId="3CCE6FF9" w:rsidR="002C590C" w:rsidRDefault="0082398E" w:rsidP="00610AAB">
      <w:pPr>
        <w:pStyle w:val="NormalWeb"/>
        <w:rPr>
          <w:rFonts w:ascii="Arial" w:hAnsi="Arial" w:cs="Arial"/>
        </w:rPr>
      </w:pPr>
      <w:r>
        <w:rPr>
          <w:noProof/>
        </w:rPr>
        <mc:AlternateContent>
          <mc:Choice Requires="wps">
            <w:drawing>
              <wp:anchor distT="0" distB="0" distL="114300" distR="114300" simplePos="0" relativeHeight="251670528" behindDoc="0" locked="0" layoutInCell="1" allowOverlap="1" wp14:anchorId="56AA88AF" wp14:editId="468909E1">
                <wp:simplePos x="0" y="0"/>
                <wp:positionH relativeFrom="column">
                  <wp:posOffset>540385</wp:posOffset>
                </wp:positionH>
                <wp:positionV relativeFrom="paragraph">
                  <wp:posOffset>8016875</wp:posOffset>
                </wp:positionV>
                <wp:extent cx="5398770" cy="635"/>
                <wp:effectExtent l="0" t="0" r="0" b="8255"/>
                <wp:wrapTopAndBottom/>
                <wp:docPr id="8" name="Text Box 8"/>
                <wp:cNvGraphicFramePr/>
                <a:graphic xmlns:a="http://schemas.openxmlformats.org/drawingml/2006/main">
                  <a:graphicData uri="http://schemas.microsoft.com/office/word/2010/wordprocessingShape">
                    <wps:wsp>
                      <wps:cNvSpPr txBox="1"/>
                      <wps:spPr>
                        <a:xfrm>
                          <a:off x="0" y="0"/>
                          <a:ext cx="5398770" cy="635"/>
                        </a:xfrm>
                        <a:prstGeom prst="rect">
                          <a:avLst/>
                        </a:prstGeom>
                        <a:solidFill>
                          <a:prstClr val="white"/>
                        </a:solidFill>
                        <a:ln>
                          <a:noFill/>
                        </a:ln>
                      </wps:spPr>
                      <wps:txbx>
                        <w:txbxContent>
                          <w:p w14:paraId="4864079B" w14:textId="35B7F8E5" w:rsidR="0082398E" w:rsidRPr="00544620" w:rsidRDefault="0082398E" w:rsidP="0082398E">
                            <w:pPr>
                              <w:pStyle w:val="Caption"/>
                              <w:jc w:val="center"/>
                              <w:rPr>
                                <w:rFonts w:eastAsia="Times New Roman"/>
                                <w:sz w:val="24"/>
                                <w:szCs w:val="24"/>
                              </w:rPr>
                            </w:pPr>
                            <w:r>
                              <w:t xml:space="preserve">Figure </w:t>
                            </w:r>
                            <w:r w:rsidR="003B460B">
                              <w:t>4</w:t>
                            </w:r>
                            <w:r>
                              <w:t xml:space="preserve"> - The Oscilloscope being used for recording the values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AA88AF" id="Text Box 8" o:spid="_x0000_s1028" type="#_x0000_t202" style="position:absolute;margin-left:42.55pt;margin-top:631.25pt;width:425.1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" stroked="f">
                <v:textbox style="mso-fit-shape-to-text:t" inset="0,0,0,0">
                  <w:txbxContent>
                    <w:p w14:paraId="4864079B" w14:textId="35B7F8E5" w:rsidR="0082398E" w:rsidRPr="00544620" w:rsidRDefault="0082398E" w:rsidP="0082398E">
                      <w:pPr>
                        <w:pStyle w:val="Caption"/>
                        <w:jc w:val="center"/>
                        <w:rPr>
                          <w:rFonts w:eastAsia="Times New Roman"/>
                          <w:sz w:val="24"/>
                          <w:szCs w:val="24"/>
                        </w:rPr>
                      </w:pPr>
                      <w:r>
                        <w:t xml:space="preserve">Figure </w:t>
                      </w:r>
                      <w:r w:rsidR="003B460B">
                        <w:t>4</w:t>
                      </w:r>
                      <w:r>
                        <w:t xml:space="preserve"> - The Oscilloscope being used for recording the values</w:t>
                      </w:r>
                    </w:p>
                  </w:txbxContent>
                </v:textbox>
                <w10:wrap type="topAndBottom"/>
              </v:shape>
            </w:pict>
          </mc:Fallback>
        </mc:AlternateContent>
      </w:r>
      <w:r>
        <w:rPr>
          <w:noProof/>
        </w:rPr>
        <w:drawing>
          <wp:anchor distT="0" distB="0" distL="114300" distR="114300" simplePos="0" relativeHeight="251666432" behindDoc="0" locked="0" layoutInCell="1" allowOverlap="1" wp14:anchorId="00EFC1C8" wp14:editId="07F7670B">
            <wp:simplePos x="0" y="0"/>
            <wp:positionH relativeFrom="margin">
              <wp:align>center</wp:align>
            </wp:positionH>
            <wp:positionV relativeFrom="paragraph">
              <wp:posOffset>4599305</wp:posOffset>
            </wp:positionV>
            <wp:extent cx="5399210" cy="3390900"/>
            <wp:effectExtent l="0" t="0" r="0" b="0"/>
            <wp:wrapTopAndBottom/>
            <wp:docPr id="6" name="Picture 6" descr="C:\Users\ISA06017201\Downloads\IMG_20250205_113824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ISA06017201\Downloads\IMG_20250205_113824202.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8523" b="34374"/>
                    <a:stretch/>
                  </pic:blipFill>
                  <pic:spPr bwMode="auto">
                    <a:xfrm>
                      <a:off x="0" y="0"/>
                      <a:ext cx="5399210" cy="3390900"/>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68480" behindDoc="0" locked="0" layoutInCell="1" allowOverlap="1" wp14:anchorId="2BA51EC4" wp14:editId="455F5692">
                <wp:simplePos x="0" y="0"/>
                <wp:positionH relativeFrom="column">
                  <wp:posOffset>458470</wp:posOffset>
                </wp:positionH>
                <wp:positionV relativeFrom="paragraph">
                  <wp:posOffset>4321175</wp:posOffset>
                </wp:positionV>
                <wp:extent cx="5561330" cy="635"/>
                <wp:effectExtent l="0" t="0" r="1270" b="8255"/>
                <wp:wrapTopAndBottom/>
                <wp:docPr id="7" name="Text Box 7"/>
                <wp:cNvGraphicFramePr/>
                <a:graphic xmlns:a="http://schemas.openxmlformats.org/drawingml/2006/main">
                  <a:graphicData uri="http://schemas.microsoft.com/office/word/2010/wordprocessingShape">
                    <wps:wsp>
                      <wps:cNvSpPr txBox="1"/>
                      <wps:spPr>
                        <a:xfrm>
                          <a:off x="0" y="0"/>
                          <a:ext cx="5561330" cy="635"/>
                        </a:xfrm>
                        <a:prstGeom prst="rect">
                          <a:avLst/>
                        </a:prstGeom>
                        <a:solidFill>
                          <a:prstClr val="white"/>
                        </a:solidFill>
                        <a:ln>
                          <a:noFill/>
                        </a:ln>
                      </wps:spPr>
                      <wps:txbx>
                        <w:txbxContent>
                          <w:p w14:paraId="312E37CC" w14:textId="13F7AEF6" w:rsidR="0082398E" w:rsidRPr="00444EB8" w:rsidRDefault="0082398E" w:rsidP="0082398E">
                            <w:pPr>
                              <w:pStyle w:val="Caption"/>
                              <w:jc w:val="center"/>
                              <w:rPr>
                                <w:rFonts w:eastAsia="Times New Roman"/>
                                <w:sz w:val="24"/>
                                <w:szCs w:val="24"/>
                              </w:rPr>
                            </w:pPr>
                            <w:r>
                              <w:t xml:space="preserve">Figure </w:t>
                            </w:r>
                            <w:r w:rsidR="003B460B">
                              <w:t xml:space="preserve">3 </w:t>
                            </w:r>
                            <w:r>
                              <w:t>- The breadboard (right) with probes attached and values being recorded (left)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A51EC4" id="Text Box 7" o:spid="_x0000_s1029" type="#_x0000_t202" style="position:absolute;margin-left:36.1pt;margin-top:340.25pt;width:437.9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" stroked="f">
                <v:textbox style="mso-fit-shape-to-text:t" inset="0,0,0,0">
                  <w:txbxContent>
                    <w:p w14:paraId="312E37CC" w14:textId="13F7AEF6" w:rsidR="0082398E" w:rsidRPr="00444EB8" w:rsidRDefault="0082398E" w:rsidP="0082398E">
                      <w:pPr>
                        <w:pStyle w:val="Caption"/>
                        <w:jc w:val="center"/>
                        <w:rPr>
                          <w:rFonts w:eastAsia="Times New Roman"/>
                          <w:sz w:val="24"/>
                          <w:szCs w:val="24"/>
                        </w:rPr>
                      </w:pPr>
                      <w:r>
                        <w:t xml:space="preserve">Figure </w:t>
                      </w:r>
                      <w:r w:rsidR="003B460B">
                        <w:t xml:space="preserve">3 </w:t>
                      </w:r>
                      <w:r>
                        <w:t>- The breadboard (right) with probes attached and values being recorded (left)</w:t>
                      </w:r>
                    </w:p>
                  </w:txbxContent>
                </v:textbox>
                <w10:wrap type="topAndBottom"/>
              </v:shape>
            </w:pict>
          </mc:Fallback>
        </mc:AlternateContent>
      </w:r>
      <w:r>
        <w:rPr>
          <w:noProof/>
        </w:rPr>
        <w:drawing>
          <wp:anchor distT="0" distB="0" distL="114300" distR="114300" simplePos="0" relativeHeight="251665408" behindDoc="0" locked="0" layoutInCell="1" allowOverlap="1" wp14:anchorId="2B2D2FF0" wp14:editId="1373A181">
            <wp:simplePos x="0" y="0"/>
            <wp:positionH relativeFrom="margin">
              <wp:align>center</wp:align>
            </wp:positionH>
            <wp:positionV relativeFrom="paragraph">
              <wp:posOffset>339725</wp:posOffset>
            </wp:positionV>
            <wp:extent cx="5561330" cy="3962400"/>
            <wp:effectExtent l="0" t="0" r="1270" b="0"/>
            <wp:wrapTopAndBottom/>
            <wp:docPr id="5" name="Picture 5" descr="C:\Users\ISA06017201\Downloads\IMG_20250205_1138138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SA06017201\Downloads\IMG_20250205_113813822.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2537" b="34030"/>
                    <a:stretch/>
                  </pic:blipFill>
                  <pic:spPr bwMode="auto">
                    <a:xfrm>
                      <a:off x="0" y="0"/>
                      <a:ext cx="5561330" cy="39624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2C590C">
        <w:rPr>
          <w:rFonts w:ascii="Arial" w:hAnsi="Arial" w:cs="Arial"/>
        </w:rPr>
        <w:t>The test setup for the breadboard circuit are show in Figure 3 and 4.</w:t>
      </w:r>
    </w:p>
    <w:p w14:paraId="27F88B61" w14:textId="5F817593" w:rsidR="002C590C" w:rsidRDefault="002C590C" w:rsidP="00610AAB">
      <w:pPr>
        <w:pStyle w:val="NormalWeb"/>
      </w:pPr>
    </w:p>
    <w:p w14:paraId="03671838" w14:textId="6A04C9E7" w:rsidR="003B460B" w:rsidRDefault="003B460B" w:rsidP="00610AAB">
      <w:pPr>
        <w:pStyle w:val="NormalWeb"/>
        <w:rPr>
          <w:rFonts w:ascii="Arial" w:hAnsi="Arial" w:cs="Arial"/>
        </w:rPr>
      </w:pPr>
      <w:r>
        <w:rPr>
          <w:rFonts w:ascii="Arial" w:hAnsi="Arial" w:cs="Arial"/>
        </w:rPr>
        <w:lastRenderedPageBreak/>
        <w:t>Shown in figure 3 is the breadboard setup used for testing with a red wire representing the positive and black wire representing the negative. Oscilloscope probes were then connected directly to the red wire to measure V</w:t>
      </w:r>
      <w:r>
        <w:rPr>
          <w:rFonts w:ascii="Arial" w:hAnsi="Arial" w:cs="Arial"/>
          <w:vertAlign w:val="subscript"/>
        </w:rPr>
        <w:t xml:space="preserve">in </w:t>
      </w:r>
      <w:r>
        <w:rPr>
          <w:rFonts w:ascii="Arial" w:hAnsi="Arial" w:cs="Arial"/>
        </w:rPr>
        <w:t>and to the side of the resistor closest to the negative terminal, effectively acting as a wire in order to capture measurements of V</w:t>
      </w:r>
      <w:r>
        <w:rPr>
          <w:rFonts w:ascii="Arial" w:hAnsi="Arial" w:cs="Arial"/>
          <w:vertAlign w:val="subscript"/>
        </w:rPr>
        <w:t>out.</w:t>
      </w:r>
      <w:r>
        <w:rPr>
          <w:rFonts w:ascii="Arial" w:hAnsi="Arial" w:cs="Arial"/>
        </w:rPr>
        <w:t xml:space="preserve">  </w:t>
      </w:r>
    </w:p>
    <w:p w14:paraId="79E9A5EA" w14:textId="65147CE3" w:rsidR="003B460B" w:rsidRDefault="003B460B" w:rsidP="00610AAB">
      <w:pPr>
        <w:pStyle w:val="NormalWeb"/>
        <w:rPr>
          <w:rFonts w:ascii="Arial" w:hAnsi="Arial" w:cs="Arial"/>
        </w:rPr>
      </w:pPr>
      <w:r>
        <w:rPr>
          <w:rFonts w:ascii="Arial" w:hAnsi="Arial" w:cs="Arial"/>
        </w:rPr>
        <w:t xml:space="preserve">Once these measurements were acquired, Microsoft Excel was used to build a graph of Gain over Frequency and estimate the positon of the 3dB points in the circuits frequency response. </w:t>
      </w:r>
      <w:r w:rsidR="005572E0">
        <w:rPr>
          <w:rFonts w:ascii="Arial" w:hAnsi="Arial" w:cs="Arial"/>
        </w:rPr>
        <w:t>From the 3dB points, Q-Factor can be found.</w:t>
      </w:r>
    </w:p>
    <w:p w14:paraId="6354A47F" w14:textId="77777777" w:rsidR="005572E0" w:rsidRPr="005572E0" w:rsidRDefault="005572E0" w:rsidP="00610AAB">
      <w:pPr>
        <w:pStyle w:val="NormalWeb"/>
        <w:rPr>
          <w:rFonts w:ascii="Arial" w:hAnsi="Arial" w:cs="Arial"/>
        </w:rPr>
      </w:pPr>
      <m:oMathPara>
        <m:oMath>
          <m:r>
            <w:rPr>
              <w:rFonts w:ascii="Cambria Math" w:hAnsi="Cambria Math" w:cs="Arial"/>
            </w:rPr>
            <m:t xml:space="preserve">Bandwidth </m:t>
          </m:r>
          <m:d>
            <m:dPr>
              <m:ctrlPr>
                <w:rPr>
                  <w:rFonts w:ascii="Cambria Math" w:hAnsi="Cambria Math" w:cs="Arial"/>
                  <w:i/>
                </w:rPr>
              </m:ctrlPr>
            </m:dPr>
            <m:e>
              <m:r>
                <w:rPr>
                  <w:rFonts w:ascii="Cambria Math" w:hAnsi="Cambria Math" w:cs="Arial"/>
                </w:rPr>
                <m:t>Hz</m:t>
              </m:r>
            </m:e>
          </m:d>
          <m:r>
            <w:rPr>
              <w:rFonts w:ascii="Cambria Math" w:hAnsi="Cambria Math" w:cs="Arial"/>
            </w:rPr>
            <m:t>= Upper-Lower;</m:t>
          </m:r>
        </m:oMath>
      </m:oMathPara>
    </w:p>
    <w:p w14:paraId="5E080B1F" w14:textId="77BA27AF" w:rsidR="005572E0" w:rsidRDefault="005572E0" w:rsidP="00610AAB">
      <w:pPr>
        <w:pStyle w:val="NormalWeb"/>
        <w:rPr>
          <w:rFonts w:ascii="Arial" w:hAnsi="Arial" w:cs="Arial"/>
        </w:rPr>
      </w:pPr>
      <m:oMathPara>
        <m:oMath>
          <m:r>
            <w:rPr>
              <w:rFonts w:ascii="Cambria Math" w:hAnsi="Cambria Math" w:cs="Arial"/>
            </w:rPr>
            <m:t>where upper and lower represent frequency value in Hz of the 3dB points</m:t>
          </m:r>
        </m:oMath>
      </m:oMathPara>
    </w:p>
    <w:p w14:paraId="3B9154E4" w14:textId="564AA798" w:rsidR="005572E0" w:rsidRDefault="005572E0" w:rsidP="00610AAB">
      <w:pPr>
        <w:pStyle w:val="NormalWeb"/>
        <w:rPr>
          <w:rFonts w:ascii="Arial" w:hAnsi="Arial" w:cs="Arial"/>
        </w:rPr>
      </w:pPr>
      <w:r>
        <w:rPr>
          <w:rFonts w:ascii="Arial" w:hAnsi="Arial" w:cs="Arial"/>
        </w:rPr>
        <w:t xml:space="preserve">After calculating the bandwidth, </w:t>
      </w:r>
      <m:oMath>
        <m:sSub>
          <m:sSubPr>
            <m:ctrlPr>
              <w:rPr>
                <w:rFonts w:ascii="Cambria Math" w:hAnsi="Cambria Math" w:cs="Arial"/>
                <w:i/>
              </w:rPr>
            </m:ctrlPr>
          </m:sSubPr>
          <m:e>
            <m:r>
              <w:rPr>
                <w:rFonts w:ascii="Cambria Math" w:hAnsi="Cambria Math" w:cs="Arial"/>
              </w:rPr>
              <m:t>f</m:t>
            </m:r>
          </m:e>
          <m:sub>
            <m:r>
              <w:rPr>
                <w:rFonts w:ascii="Cambria Math" w:hAnsi="Cambria Math" w:cs="Arial"/>
              </w:rPr>
              <m:t>c</m:t>
            </m:r>
          </m:sub>
        </m:sSub>
      </m:oMath>
      <w:r>
        <w:rPr>
          <w:rFonts w:ascii="Arial" w:hAnsi="Arial" w:cs="Arial"/>
        </w:rPr>
        <w:t xml:space="preserve"> can be estimated by finding the value with the highest gain value.</w:t>
      </w:r>
    </w:p>
    <w:p w14:paraId="73970326" w14:textId="77777777" w:rsidR="005572E0" w:rsidRDefault="005572E0" w:rsidP="00610AAB">
      <w:pPr>
        <w:pStyle w:val="NormalWeb"/>
        <w:rPr>
          <w:rFonts w:ascii="Arial" w:hAnsi="Arial" w:cs="Arial"/>
        </w:rPr>
      </w:pPr>
      <w:r>
        <w:rPr>
          <w:rFonts w:ascii="Arial" w:hAnsi="Arial" w:cs="Arial"/>
        </w:rPr>
        <w:t>Finally the Quality factor can be found with the following calculation,</w:t>
      </w:r>
    </w:p>
    <w:p w14:paraId="090C4432" w14:textId="0360BF59" w:rsidR="005572E0" w:rsidRDefault="00C635D2" w:rsidP="005572E0">
      <w:pPr>
        <w:pStyle w:val="NormalWeb"/>
        <w:jc w:val="center"/>
        <w:rPr>
          <w:rFonts w:ascii="Arial" w:hAnsi="Arial" w:cs="Arial"/>
        </w:rPr>
      </w:pPr>
      <m:oMathPara>
        <m:oMath>
          <m:sSub>
            <m:sSubPr>
              <m:ctrlPr>
                <w:rPr>
                  <w:rFonts w:ascii="Cambria Math" w:hAnsi="Cambria Math" w:cs="Arial"/>
                  <w:i/>
                </w:rPr>
              </m:ctrlPr>
            </m:sSubPr>
            <m:e>
              <m:r>
                <w:rPr>
                  <w:rFonts w:ascii="Cambria Math" w:hAnsi="Cambria Math" w:cs="Arial"/>
                </w:rPr>
                <m:t>Q</m:t>
              </m:r>
            </m:e>
            <m:sub>
              <m:r>
                <w:rPr>
                  <w:rFonts w:ascii="Cambria Math" w:hAnsi="Cambria Math" w:cs="Arial"/>
                </w:rPr>
                <m:t>factor</m:t>
              </m:r>
            </m:sub>
          </m:sSub>
          <m:r>
            <w:rPr>
              <w:rFonts w:ascii="Cambria Math" w:hAnsi="Cambria Math" w:cs="Arial"/>
            </w:rPr>
            <m:t xml:space="preserve">= </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f</m:t>
                  </m:r>
                </m:e>
                <m:sub>
                  <m:r>
                    <w:rPr>
                      <w:rFonts w:ascii="Cambria Math" w:hAnsi="Cambria Math" w:cs="Arial"/>
                    </w:rPr>
                    <m:t>c</m:t>
                  </m:r>
                </m:sub>
              </m:sSub>
            </m:num>
            <m:den>
              <m:r>
                <w:rPr>
                  <w:rFonts w:ascii="Cambria Math" w:hAnsi="Cambria Math" w:cs="Arial"/>
                </w:rPr>
                <m:t>Bandwidt</m:t>
              </m:r>
              <m:r>
                <w:rPr>
                  <w:rFonts w:ascii="Cambria Math" w:hAnsi="Cambria Math" w:cs="Arial"/>
                </w:rPr>
                <m:t>h</m:t>
              </m:r>
            </m:den>
          </m:f>
        </m:oMath>
      </m:oMathPara>
    </w:p>
    <w:p w14:paraId="04887F64" w14:textId="6DD444FA" w:rsidR="00192A47" w:rsidRDefault="00192A47" w:rsidP="00610AAB">
      <w:pPr>
        <w:pStyle w:val="NormalWeb"/>
        <w:rPr>
          <w:rFonts w:ascii="Arial" w:hAnsi="Arial" w:cs="Arial"/>
        </w:rPr>
      </w:pPr>
      <w:r>
        <w:rPr>
          <w:rFonts w:ascii="Arial" w:hAnsi="Arial" w:cs="Arial"/>
        </w:rPr>
        <w:t>It is worth acknowledging that the values recorded aren’t a perfect match, as more values were able to be exported directly from the circuit simulation compared to the manual changing of the signal generator when testing the breadboard circuit.</w:t>
      </w:r>
    </w:p>
    <w:p w14:paraId="23805FC9" w14:textId="601F485D" w:rsidR="00880575" w:rsidRDefault="00880575" w:rsidP="00610AAB">
      <w:pPr>
        <w:pStyle w:val="NormalWeb"/>
      </w:pPr>
      <w:r>
        <w:rPr>
          <w:rFonts w:ascii="Arial" w:hAnsi="Arial" w:cs="Arial"/>
        </w:rPr>
        <w:t>The results from these simulations shall be discussed in the next section.</w:t>
      </w:r>
    </w:p>
    <w:p w14:paraId="48E9F261" w14:textId="24ACC6C0" w:rsidR="00610AAB" w:rsidRDefault="00610AAB" w:rsidP="00610AAB">
      <w:pPr>
        <w:pStyle w:val="NormalWeb"/>
      </w:pPr>
    </w:p>
    <w:p w14:paraId="420DC44A" w14:textId="53BAF4B4" w:rsidR="00FD7755" w:rsidRDefault="00FD7755" w:rsidP="00610AAB"/>
    <w:p w14:paraId="0668909D" w14:textId="57531596" w:rsidR="002C590C" w:rsidRDefault="002C590C" w:rsidP="002C590C">
      <w:pPr>
        <w:pStyle w:val="NormalWeb"/>
      </w:pPr>
    </w:p>
    <w:p w14:paraId="4548047F" w14:textId="79ACF2BB" w:rsidR="00FD7755" w:rsidRDefault="00FD7755" w:rsidP="00610AAB"/>
    <w:p w14:paraId="7EC1F568" w14:textId="17E27A6D" w:rsidR="00FD7755" w:rsidRDefault="00FD7755">
      <w:r>
        <w:br w:type="page"/>
      </w:r>
    </w:p>
    <w:p w14:paraId="729CAAB9" w14:textId="38B474C9" w:rsidR="00FD7755" w:rsidRDefault="00E55E96" w:rsidP="00AB5599">
      <w:pPr>
        <w:pStyle w:val="Heading1"/>
      </w:pPr>
      <w:bookmarkStart w:id="4" w:name="_Toc194335043"/>
      <w:r>
        <w:lastRenderedPageBreak/>
        <w:t>4.0</w:t>
      </w:r>
      <w:r>
        <w:tab/>
      </w:r>
      <w:r w:rsidR="00AB5599">
        <w:t>Results and Discussion</w:t>
      </w:r>
      <w:bookmarkEnd w:id="4"/>
    </w:p>
    <w:p w14:paraId="3E196494" w14:textId="24170D89" w:rsidR="00FD7755" w:rsidRDefault="00D63180" w:rsidP="00610AAB">
      <w:r>
        <w:t>The results from these experiments differ significantly, with the Q factor for the simulate</w:t>
      </w:r>
      <w:r w:rsidR="007507A9">
        <w:t>d graph being a value of 458 (3 s.f)</w:t>
      </w:r>
      <w:r w:rsidR="00AC7A28">
        <w:t xml:space="preserve">, implying something has gone horribly wrong either with the simulation or the calculations from the frequency response graph, because a Q-factor this high would imply an impossibly low resistance. However </w:t>
      </w:r>
      <w:r w:rsidR="00637507">
        <w:t>for the breadboard circuit, the Q factor was a value of 4.39</w:t>
      </w:r>
      <w:r w:rsidR="007507A9">
        <w:t xml:space="preserve"> (3 s.f)</w:t>
      </w:r>
      <w:r w:rsidR="006E38BE">
        <w:t>. The appearance of this becomes quite clear when lookin</w:t>
      </w:r>
      <w:r w:rsidR="00E329D5">
        <w:t>g at the graphs in Figures 5,</w:t>
      </w:r>
      <w:r w:rsidR="006E38BE">
        <w:t xml:space="preserve"> 6</w:t>
      </w:r>
      <w:r w:rsidR="00E329D5">
        <w:t xml:space="preserve"> and 7</w:t>
      </w:r>
      <w:r w:rsidR="006E38BE">
        <w:t>.</w:t>
      </w:r>
    </w:p>
    <w:p w14:paraId="0E9CE11A" w14:textId="4D5228F3" w:rsidR="00FB352B" w:rsidRDefault="006E38BE" w:rsidP="00610AAB">
      <w:r>
        <w:t xml:space="preserve">With Figure 5 representing the data collected manually from the breadboard, </w:t>
      </w:r>
      <w:r w:rsidR="00FB352B">
        <w:t>there is a significant difference in the linearity of the gain before reaching the resonant frequency. Whilst there is a difference in the maximum and minimum of X axes, this is due to the simulated result in Figure 6 not matching up with reality and the results outside those bounds can be neglected as a product of simulation. However one comparison is that the graphs appear to decline with a similar curve after the resonant frequency, but this is noticeably more gradual in the breadboard results.</w:t>
      </w:r>
    </w:p>
    <w:p w14:paraId="46FC07C8" w14:textId="58110608" w:rsidR="00E75011" w:rsidRDefault="00E75011" w:rsidP="00E75011">
      <w:r>
        <w:rPr>
          <w:noProof/>
          <w:lang w:eastAsia="en-GB"/>
        </w:rPr>
        <mc:AlternateContent>
          <mc:Choice Requires="wps">
            <w:drawing>
              <wp:anchor distT="0" distB="0" distL="114300" distR="114300" simplePos="0" relativeHeight="251676672" behindDoc="0" locked="0" layoutInCell="1" allowOverlap="1" wp14:anchorId="20213ECB" wp14:editId="3F658B8F">
                <wp:simplePos x="0" y="0"/>
                <wp:positionH relativeFrom="column">
                  <wp:posOffset>943610</wp:posOffset>
                </wp:positionH>
                <wp:positionV relativeFrom="paragraph">
                  <wp:posOffset>3486785</wp:posOffset>
                </wp:positionV>
                <wp:extent cx="459232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4592320" cy="635"/>
                        </a:xfrm>
                        <a:prstGeom prst="rect">
                          <a:avLst/>
                        </a:prstGeom>
                        <a:solidFill>
                          <a:prstClr val="white"/>
                        </a:solidFill>
                        <a:ln>
                          <a:noFill/>
                        </a:ln>
                      </wps:spPr>
                      <wps:txbx>
                        <w:txbxContent>
                          <w:p w14:paraId="1D9CA170" w14:textId="0C5D2AE0" w:rsidR="00E75011" w:rsidRPr="00791604" w:rsidRDefault="00E75011" w:rsidP="00E75011">
                            <w:pPr>
                              <w:pStyle w:val="Caption"/>
                              <w:jc w:val="center"/>
                              <w:rPr>
                                <w:sz w:val="24"/>
                              </w:rPr>
                            </w:pPr>
                            <w:r>
                              <w:t>Figure 5 - Graph of Gain over Frequency from Breadboard</w:t>
                            </w:r>
                            <w:r w:rsidR="005F35FB">
                              <w:t>, orange represents 3dB points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213ECB" id="Text Box 9" o:spid="_x0000_s1030" type="#_x0000_t202" style="position:absolute;margin-left:74.3pt;margin-top:274.55pt;width:361.6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" stroked="f">
                <v:textbox style="mso-fit-shape-to-text:t" inset="0,0,0,0">
                  <w:txbxContent>
                    <w:p w14:paraId="1D9CA170" w14:textId="0C5D2AE0" w:rsidR="00E75011" w:rsidRPr="00791604" w:rsidRDefault="00E75011" w:rsidP="00E75011">
                      <w:pPr>
                        <w:pStyle w:val="Caption"/>
                        <w:jc w:val="center"/>
                        <w:rPr>
                          <w:sz w:val="24"/>
                        </w:rPr>
                      </w:pPr>
                      <w:r>
                        <w:t>Figure 5 - Graph of Gain over Frequency from Breadboard</w:t>
                      </w:r>
                      <w:r w:rsidR="005F35FB">
                        <w:t>, orange represents 3dB points</w:t>
                      </w:r>
                    </w:p>
                  </w:txbxContent>
                </v:textbox>
                <w10:wrap type="topAndBottom"/>
              </v:shape>
            </w:pict>
          </mc:Fallback>
        </mc:AlternateContent>
      </w:r>
      <w:r>
        <w:rPr>
          <w:noProof/>
          <w:lang w:eastAsia="en-GB"/>
        </w:rPr>
        <w:drawing>
          <wp:anchor distT="0" distB="0" distL="114300" distR="114300" simplePos="0" relativeHeight="251672576" behindDoc="0" locked="0" layoutInCell="1" allowOverlap="1" wp14:anchorId="13257341" wp14:editId="28BAF51E">
            <wp:simplePos x="0" y="0"/>
            <wp:positionH relativeFrom="margin">
              <wp:align>center</wp:align>
            </wp:positionH>
            <wp:positionV relativeFrom="paragraph">
              <wp:posOffset>655955</wp:posOffset>
            </wp:positionV>
            <wp:extent cx="4592320" cy="2773680"/>
            <wp:effectExtent l="0" t="0" r="0" b="762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92320" cy="2773680"/>
                    </a:xfrm>
                    <a:prstGeom prst="rect">
                      <a:avLst/>
                    </a:prstGeom>
                    <a:noFill/>
                  </pic:spPr>
                </pic:pic>
              </a:graphicData>
            </a:graphic>
            <wp14:sizeRelH relativeFrom="margin">
              <wp14:pctWidth>0</wp14:pctWidth>
            </wp14:sizeRelH>
            <wp14:sizeRelV relativeFrom="margin">
              <wp14:pctHeight>0</wp14:pctHeight>
            </wp14:sizeRelV>
          </wp:anchor>
        </w:drawing>
      </w:r>
      <w:r w:rsidR="00FB352B">
        <w:t>Q-factor itself is represented by the peaks and orange lines, in crude terminology, the greater the</w:t>
      </w:r>
      <w:r w:rsidR="005A5DBA">
        <w:t xml:space="preserve"> gradient of the</w:t>
      </w:r>
      <w:r w:rsidR="00FB352B">
        <w:t xml:space="preserve"> peak the greater the Q-factor</w:t>
      </w:r>
      <w:r w:rsidR="005A5DBA">
        <w:t>, hence there must be also be a link between Q-factor and a derivative of the function, but that’s outside the scope of this report.</w:t>
      </w:r>
    </w:p>
    <w:p w14:paraId="48EB952C" w14:textId="123A1BBF" w:rsidR="0082398E" w:rsidRDefault="00E75011" w:rsidP="00E75011">
      <w:r>
        <w:t>The results from the breadboard behave as expected, but very different from the simulation. A potential area of difference here is that physical manufactured components will have tolerances, these tolerances result in uniquely different components, whether by the batch they are produced or by individual differences in the silicon they are manufactured from. For example, the measurements for the components used in the breadboard were measured and found to be:</w:t>
      </w:r>
    </w:p>
    <w:tbl>
      <w:tblPr>
        <w:tblStyle w:val="TableGrid"/>
        <w:tblW w:w="0" w:type="auto"/>
        <w:jc w:val="center"/>
        <w:tblLook w:val="04A0" w:firstRow="1" w:lastRow="0" w:firstColumn="1" w:lastColumn="0" w:noHBand="0" w:noVBand="1"/>
      </w:tblPr>
      <w:tblGrid>
        <w:gridCol w:w="2548"/>
        <w:gridCol w:w="3117"/>
        <w:gridCol w:w="1980"/>
      </w:tblGrid>
      <w:tr w:rsidR="007C694E" w14:paraId="6DFFB867" w14:textId="77777777" w:rsidTr="007C694E">
        <w:trPr>
          <w:jc w:val="center"/>
        </w:trPr>
        <w:tc>
          <w:tcPr>
            <w:tcW w:w="2548" w:type="dxa"/>
            <w:vAlign w:val="center"/>
          </w:tcPr>
          <w:p w14:paraId="2E525234" w14:textId="1E6ACFAE" w:rsidR="007C694E" w:rsidRDefault="007C694E" w:rsidP="007C694E">
            <w:pPr>
              <w:jc w:val="center"/>
            </w:pPr>
            <w:r>
              <w:t>Component</w:t>
            </w:r>
          </w:p>
        </w:tc>
        <w:tc>
          <w:tcPr>
            <w:tcW w:w="3117" w:type="dxa"/>
            <w:vAlign w:val="center"/>
          </w:tcPr>
          <w:p w14:paraId="272872DA" w14:textId="0F6685EB" w:rsidR="007C694E" w:rsidRDefault="007C694E" w:rsidP="007C694E">
            <w:pPr>
              <w:jc w:val="center"/>
            </w:pPr>
            <w:r>
              <w:t>Simulation Measurement</w:t>
            </w:r>
          </w:p>
        </w:tc>
        <w:tc>
          <w:tcPr>
            <w:tcW w:w="1980" w:type="dxa"/>
            <w:vAlign w:val="center"/>
          </w:tcPr>
          <w:p w14:paraId="55CAE67E" w14:textId="3526AB21" w:rsidR="007C694E" w:rsidRDefault="007C694E" w:rsidP="007C694E">
            <w:pPr>
              <w:jc w:val="center"/>
            </w:pPr>
            <w:r>
              <w:t>Actual Value</w:t>
            </w:r>
          </w:p>
        </w:tc>
      </w:tr>
      <w:tr w:rsidR="007C694E" w14:paraId="7B91143A" w14:textId="77777777" w:rsidTr="007C694E">
        <w:trPr>
          <w:jc w:val="center"/>
        </w:trPr>
        <w:tc>
          <w:tcPr>
            <w:tcW w:w="2548" w:type="dxa"/>
            <w:vAlign w:val="center"/>
          </w:tcPr>
          <w:p w14:paraId="283C5F53" w14:textId="4C35A88B" w:rsidR="007C694E" w:rsidRDefault="007C694E" w:rsidP="007C694E">
            <w:pPr>
              <w:jc w:val="center"/>
            </w:pPr>
            <w:r>
              <w:t>Inductor</w:t>
            </w:r>
          </w:p>
        </w:tc>
        <w:tc>
          <w:tcPr>
            <w:tcW w:w="3117" w:type="dxa"/>
            <w:vAlign w:val="center"/>
          </w:tcPr>
          <w:p w14:paraId="2F21C400" w14:textId="1293AD88" w:rsidR="007C694E" w:rsidRDefault="007C694E" w:rsidP="007C694E">
            <w:pPr>
              <w:jc w:val="center"/>
            </w:pPr>
            <w:r>
              <w:t>1mH</w:t>
            </w:r>
          </w:p>
        </w:tc>
        <w:tc>
          <w:tcPr>
            <w:tcW w:w="1980" w:type="dxa"/>
            <w:vAlign w:val="center"/>
          </w:tcPr>
          <w:p w14:paraId="3D690D77" w14:textId="4C21996B" w:rsidR="007C694E" w:rsidRDefault="007C694E" w:rsidP="007C694E">
            <w:pPr>
              <w:jc w:val="center"/>
            </w:pPr>
            <w:r>
              <w:t>1.05mH</w:t>
            </w:r>
          </w:p>
        </w:tc>
      </w:tr>
      <w:tr w:rsidR="007C694E" w14:paraId="12772F52" w14:textId="77777777" w:rsidTr="007C694E">
        <w:trPr>
          <w:jc w:val="center"/>
        </w:trPr>
        <w:tc>
          <w:tcPr>
            <w:tcW w:w="2548" w:type="dxa"/>
            <w:vAlign w:val="center"/>
          </w:tcPr>
          <w:p w14:paraId="065237AA" w14:textId="7075755C" w:rsidR="007C694E" w:rsidRDefault="007C694E" w:rsidP="007C694E">
            <w:pPr>
              <w:jc w:val="center"/>
            </w:pPr>
            <w:r>
              <w:t>Capacitor</w:t>
            </w:r>
          </w:p>
        </w:tc>
        <w:tc>
          <w:tcPr>
            <w:tcW w:w="3117" w:type="dxa"/>
            <w:vAlign w:val="center"/>
          </w:tcPr>
          <w:p w14:paraId="1B2E2C22" w14:textId="5AEE46EA" w:rsidR="007C694E" w:rsidRDefault="007C694E" w:rsidP="007C694E">
            <w:pPr>
              <w:jc w:val="center"/>
            </w:pPr>
            <w:r>
              <w:t>1µF</w:t>
            </w:r>
          </w:p>
        </w:tc>
        <w:tc>
          <w:tcPr>
            <w:tcW w:w="1980" w:type="dxa"/>
            <w:vAlign w:val="center"/>
          </w:tcPr>
          <w:p w14:paraId="555FD0BE" w14:textId="420EF1B2" w:rsidR="007C694E" w:rsidRDefault="00946321" w:rsidP="007C694E">
            <w:pPr>
              <w:jc w:val="center"/>
            </w:pPr>
            <w:r>
              <w:t>0.991µF</w:t>
            </w:r>
          </w:p>
        </w:tc>
      </w:tr>
      <w:tr w:rsidR="007C694E" w14:paraId="2D772BDC" w14:textId="77777777" w:rsidTr="007C694E">
        <w:trPr>
          <w:jc w:val="center"/>
        </w:trPr>
        <w:tc>
          <w:tcPr>
            <w:tcW w:w="2548" w:type="dxa"/>
            <w:vAlign w:val="center"/>
          </w:tcPr>
          <w:p w14:paraId="015F0AE0" w14:textId="6D72C6A2" w:rsidR="007C694E" w:rsidRDefault="007C694E" w:rsidP="007C694E">
            <w:pPr>
              <w:jc w:val="center"/>
            </w:pPr>
            <w:r>
              <w:t>Resistor</w:t>
            </w:r>
          </w:p>
        </w:tc>
        <w:tc>
          <w:tcPr>
            <w:tcW w:w="3117" w:type="dxa"/>
            <w:vAlign w:val="center"/>
          </w:tcPr>
          <w:p w14:paraId="3630DBB0" w14:textId="50BBC38D" w:rsidR="007C694E" w:rsidRDefault="007C694E" w:rsidP="007C694E">
            <w:pPr>
              <w:jc w:val="center"/>
            </w:pPr>
            <w:r>
              <w:t>1000Ω</w:t>
            </w:r>
          </w:p>
        </w:tc>
        <w:tc>
          <w:tcPr>
            <w:tcW w:w="1980" w:type="dxa"/>
            <w:vAlign w:val="center"/>
          </w:tcPr>
          <w:p w14:paraId="0B68BE24" w14:textId="14B1F223" w:rsidR="007C694E" w:rsidRDefault="00946321" w:rsidP="00946321">
            <w:pPr>
              <w:keepNext/>
              <w:jc w:val="center"/>
            </w:pPr>
            <w:r>
              <w:t>981Ω</w:t>
            </w:r>
          </w:p>
        </w:tc>
      </w:tr>
    </w:tbl>
    <w:p w14:paraId="73DDEBE2" w14:textId="35363402" w:rsidR="00946321" w:rsidRDefault="00946321" w:rsidP="00946321">
      <w:pPr>
        <w:pStyle w:val="Caption"/>
        <w:jc w:val="center"/>
      </w:pPr>
      <w:r>
        <w:t xml:space="preserve">Table </w:t>
      </w:r>
      <w:fldSimple w:instr=" SEQ Table \* ARABIC ">
        <w:r>
          <w:rPr>
            <w:noProof/>
          </w:rPr>
          <w:t>1</w:t>
        </w:r>
      </w:fldSimple>
      <w:r>
        <w:t xml:space="preserve"> - Table of simulation measurements vs physical components</w:t>
      </w:r>
    </w:p>
    <w:p w14:paraId="58C1D966" w14:textId="1A8B92C5" w:rsidR="00E329D5" w:rsidRDefault="00946321">
      <w:r>
        <w:t>Table 1 shows the discrepancies between simulation components and the actual value of the components used in the breadboard, within their tolerance limits. It is also worth noting that the simulation assumed no internal resistance, whereas all real components will have some degree of internal resistance, even if it’s negligible.</w:t>
      </w:r>
    </w:p>
    <w:p w14:paraId="415AF46A" w14:textId="3617CC16" w:rsidR="00F13463" w:rsidRDefault="005F35FB" w:rsidP="00610AAB">
      <w:r>
        <w:lastRenderedPageBreak/>
        <w:t>Figures 6 and 7 (below) show graphs of the results from Proteus, demonstrating that the simulation had a much smaller bandwidth on the 3dB points</w:t>
      </w:r>
      <w:r w:rsidR="00E55E96">
        <w:t>. By using this bandwidth in the calculations, it results in a Q factor that implies a theoretical resistance that is impossibly low.</w:t>
      </w:r>
    </w:p>
    <w:p w14:paraId="1BCB6B5B" w14:textId="372505CC" w:rsidR="00F13463" w:rsidRDefault="00F13463" w:rsidP="00610AAB"/>
    <w:p w14:paraId="4C0F7222" w14:textId="2AA2C38D" w:rsidR="00F13463" w:rsidRDefault="005F35FB" w:rsidP="00610AAB">
      <w:r>
        <w:rPr>
          <w:noProof/>
          <w:lang w:eastAsia="en-GB"/>
        </w:rPr>
        <w:drawing>
          <wp:anchor distT="0" distB="0" distL="114300" distR="114300" simplePos="0" relativeHeight="251674624" behindDoc="0" locked="0" layoutInCell="1" allowOverlap="1" wp14:anchorId="69BB552A" wp14:editId="4134C027">
            <wp:simplePos x="0" y="0"/>
            <wp:positionH relativeFrom="margin">
              <wp:align>center</wp:align>
            </wp:positionH>
            <wp:positionV relativeFrom="paragraph">
              <wp:posOffset>2540</wp:posOffset>
            </wp:positionV>
            <wp:extent cx="4578350" cy="2755900"/>
            <wp:effectExtent l="0" t="0" r="0" b="6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anchor>
        </w:drawing>
      </w:r>
    </w:p>
    <w:p w14:paraId="7E35AA7D" w14:textId="238C3FB9" w:rsidR="00F13463" w:rsidRDefault="00F13463" w:rsidP="00610AAB"/>
    <w:p w14:paraId="5DAF9F24" w14:textId="77777777" w:rsidR="00F13463" w:rsidRDefault="00F13463" w:rsidP="00610AAB"/>
    <w:p w14:paraId="3A755A3D" w14:textId="77777777" w:rsidR="00314F6E" w:rsidRDefault="00314F6E"/>
    <w:p w14:paraId="7E18D274" w14:textId="77777777" w:rsidR="00314F6E" w:rsidRDefault="00314F6E"/>
    <w:p w14:paraId="008C44FC" w14:textId="77777777" w:rsidR="00314F6E" w:rsidRDefault="00314F6E"/>
    <w:p w14:paraId="5B208B0D" w14:textId="77777777" w:rsidR="00314F6E" w:rsidRDefault="00314F6E"/>
    <w:p w14:paraId="62DFB973" w14:textId="77777777" w:rsidR="00314F6E" w:rsidRDefault="00314F6E"/>
    <w:p w14:paraId="4669F5C1" w14:textId="77777777" w:rsidR="00314F6E" w:rsidRDefault="00314F6E"/>
    <w:p w14:paraId="1166F199" w14:textId="449794B3" w:rsidR="00314F6E" w:rsidRDefault="00314F6E">
      <w:r>
        <w:rPr>
          <w:noProof/>
          <w:lang w:eastAsia="en-GB"/>
        </w:rPr>
        <mc:AlternateContent>
          <mc:Choice Requires="wps">
            <w:drawing>
              <wp:anchor distT="0" distB="0" distL="114300" distR="114300" simplePos="0" relativeHeight="251678720" behindDoc="0" locked="0" layoutInCell="1" allowOverlap="1" wp14:anchorId="28F8B527" wp14:editId="303A3EA1">
                <wp:simplePos x="0" y="0"/>
                <wp:positionH relativeFrom="column">
                  <wp:posOffset>1080135</wp:posOffset>
                </wp:positionH>
                <wp:positionV relativeFrom="paragraph">
                  <wp:posOffset>96520</wp:posOffset>
                </wp:positionV>
                <wp:extent cx="457835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4578350" cy="635"/>
                        </a:xfrm>
                        <a:prstGeom prst="rect">
                          <a:avLst/>
                        </a:prstGeom>
                        <a:solidFill>
                          <a:prstClr val="white"/>
                        </a:solidFill>
                        <a:ln>
                          <a:noFill/>
                        </a:ln>
                      </wps:spPr>
                      <wps:txbx>
                        <w:txbxContent>
                          <w:p w14:paraId="1DB7864D" w14:textId="09AAA7CA" w:rsidR="007C694E" w:rsidRPr="00F33232" w:rsidRDefault="007C694E" w:rsidP="00946321">
                            <w:pPr>
                              <w:pStyle w:val="Caption"/>
                              <w:jc w:val="center"/>
                              <w:rPr>
                                <w:noProof/>
                                <w:sz w:val="24"/>
                              </w:rPr>
                            </w:pPr>
                            <w:r>
                              <w:t>Figure 6 – Graph showing the frequency response from Proteus, red lines represent the 3dB points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F8B527" id="Text Box 10" o:spid="_x0000_s1031" type="#_x0000_t202" style="position:absolute;margin-left:85.05pt;margin-top:7.6pt;width:360.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" stroked="f">
                <v:textbox style="mso-fit-shape-to-text:t" inset="0,0,0,0">
                  <w:txbxContent>
                    <w:p w14:paraId="1DB7864D" w14:textId="09AAA7CA" w:rsidR="007C694E" w:rsidRPr="00F33232" w:rsidRDefault="007C694E" w:rsidP="00946321">
                      <w:pPr>
                        <w:pStyle w:val="Caption"/>
                        <w:jc w:val="center"/>
                        <w:rPr>
                          <w:noProof/>
                          <w:sz w:val="24"/>
                        </w:rPr>
                      </w:pPr>
                      <w:r>
                        <w:t>Figure 6 – Graph showing the frequency response from Proteus, red lines represent the 3dB points</w:t>
                      </w:r>
                    </w:p>
                  </w:txbxContent>
                </v:textbox>
                <w10:wrap type="square"/>
              </v:shape>
            </w:pict>
          </mc:Fallback>
        </mc:AlternateContent>
      </w:r>
    </w:p>
    <w:p w14:paraId="29A855DC" w14:textId="72B8DEEA" w:rsidR="00314F6E" w:rsidRDefault="00314F6E">
      <w:r>
        <w:rPr>
          <w:noProof/>
          <w:lang w:eastAsia="en-GB"/>
        </w:rPr>
        <mc:AlternateContent>
          <mc:Choice Requires="wps">
            <w:drawing>
              <wp:anchor distT="0" distB="0" distL="114300" distR="114300" simplePos="0" relativeHeight="251680768" behindDoc="0" locked="0" layoutInCell="1" allowOverlap="1" wp14:anchorId="25ED8CFA" wp14:editId="492AE61B">
                <wp:simplePos x="0" y="0"/>
                <wp:positionH relativeFrom="margin">
                  <wp:posOffset>959485</wp:posOffset>
                </wp:positionH>
                <wp:positionV relativeFrom="paragraph">
                  <wp:posOffset>3036570</wp:posOffset>
                </wp:positionV>
                <wp:extent cx="4584700" cy="635"/>
                <wp:effectExtent l="0" t="0" r="6350" b="8255"/>
                <wp:wrapTopAndBottom/>
                <wp:docPr id="12" name="Text Box 12"/>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78C75CF6" w14:textId="332E2042" w:rsidR="007C694E" w:rsidRPr="00054463" w:rsidRDefault="007C694E" w:rsidP="00946321">
                            <w:pPr>
                              <w:pStyle w:val="Caption"/>
                              <w:jc w:val="center"/>
                              <w:rPr>
                                <w:sz w:val="24"/>
                              </w:rPr>
                            </w:pPr>
                            <w:r>
                              <w:t>Figure 7 – Wider span of the graph from Proteus Frequency Response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ED8CFA" id="Text Box 12" o:spid="_x0000_s1032" type="#_x0000_t202" style="position:absolute;margin-left:75.55pt;margin-top:239.1pt;width:361pt;height:.05pt;z-index:2516807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aqPLgIAAGYEAAAOAAAAZHJzL2Uyb0RvYy54bWysVMFu2zAMvQ/YPwi6L06yNi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" stroked="f">
                <v:textbox style="mso-fit-shape-to-text:t" inset="0,0,0,0">
                  <w:txbxContent>
                    <w:p w14:paraId="78C75CF6" w14:textId="332E2042" w:rsidR="007C694E" w:rsidRPr="00054463" w:rsidRDefault="007C694E" w:rsidP="00946321">
                      <w:pPr>
                        <w:pStyle w:val="Caption"/>
                        <w:jc w:val="center"/>
                        <w:rPr>
                          <w:sz w:val="24"/>
                        </w:rPr>
                      </w:pPr>
                      <w:r>
                        <w:t>Figure 7 – Wider span of the graph from Proteus Frequency Response</w:t>
                      </w:r>
                    </w:p>
                  </w:txbxContent>
                </v:textbox>
                <w10:wrap type="topAndBottom" anchorx="margin"/>
              </v:shape>
            </w:pict>
          </mc:Fallback>
        </mc:AlternateContent>
      </w:r>
      <w:r>
        <w:rPr>
          <w:noProof/>
          <w:lang w:eastAsia="en-GB"/>
        </w:rPr>
        <w:drawing>
          <wp:anchor distT="0" distB="0" distL="114300" distR="114300" simplePos="0" relativeHeight="251673600" behindDoc="0" locked="0" layoutInCell="1" allowOverlap="1" wp14:anchorId="0B3397EC" wp14:editId="790357B9">
            <wp:simplePos x="0" y="0"/>
            <wp:positionH relativeFrom="margin">
              <wp:align>center</wp:align>
            </wp:positionH>
            <wp:positionV relativeFrom="paragraph">
              <wp:posOffset>276860</wp:posOffset>
            </wp:positionV>
            <wp:extent cx="4584700" cy="2755900"/>
            <wp:effectExtent l="0" t="0" r="6350" b="635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p>
    <w:p w14:paraId="008A4C2F" w14:textId="6C1E4699" w:rsidR="00F13463" w:rsidRDefault="00314F6E">
      <w:r>
        <w:t>Considering the bandwidth over which these circuits allow, they would be considered a very small band pass filter, with the breadboard circuit measurements showing a bandwidth of roughly 1.1 kHz, which while small for some circuits such as radio transmitters, might have applications elsewhere.</w:t>
      </w:r>
    </w:p>
    <w:p w14:paraId="60874B00" w14:textId="458C3129" w:rsidR="001E251C" w:rsidRDefault="001E251C">
      <w:r>
        <w:t>It is worth noting, whilst not discussed here, calculations may also take place in the complex domain. With phasor diagrams also being a tool to the visualisation of the practical results of such a circuit.</w:t>
      </w:r>
    </w:p>
    <w:p w14:paraId="62F5DB02" w14:textId="72665FC9" w:rsidR="00314F6E" w:rsidRDefault="00314F6E">
      <w:r>
        <w:br w:type="page"/>
      </w:r>
    </w:p>
    <w:p w14:paraId="27CA249E" w14:textId="5C75A405" w:rsidR="00610AAB" w:rsidRDefault="00E55E96" w:rsidP="00F13463">
      <w:pPr>
        <w:pStyle w:val="Heading1"/>
      </w:pPr>
      <w:bookmarkStart w:id="5" w:name="_Toc194335044"/>
      <w:r>
        <w:lastRenderedPageBreak/>
        <w:t>5.0</w:t>
      </w:r>
      <w:r>
        <w:tab/>
      </w:r>
      <w:r w:rsidR="00F13463">
        <w:t>Conclusion</w:t>
      </w:r>
      <w:bookmarkEnd w:id="5"/>
    </w:p>
    <w:p w14:paraId="2822335A" w14:textId="0BDF2DE1" w:rsidR="00314F6E" w:rsidRDefault="00F4488A" w:rsidP="00314F6E">
      <w:r>
        <w:t xml:space="preserve">This report sought to investigate the potential applications and design of RLC circuits, whilst also looking at circuit simulation software versus practical </w:t>
      </w:r>
      <w:r w:rsidR="00F91DAB">
        <w:t>bread boarding</w:t>
      </w:r>
      <w:r>
        <w:t>.</w:t>
      </w:r>
    </w:p>
    <w:p w14:paraId="08EF562D" w14:textId="6659AC25" w:rsidR="00F91DAB" w:rsidRDefault="00F91DAB" w:rsidP="00314F6E">
      <w:r>
        <w:t>It was discovered that there is a large discrepancy between simulated results and actual results, with the simulation results having a significantly larger Q factor than the physical bread board. Some potential reasons for this are stated as:</w:t>
      </w:r>
    </w:p>
    <w:p w14:paraId="192DE986" w14:textId="3E1B31D2" w:rsidR="00F91DAB" w:rsidRDefault="00F91DAB" w:rsidP="00F91DAB">
      <w:pPr>
        <w:pStyle w:val="ListParagraph"/>
        <w:numPr>
          <w:ilvl w:val="0"/>
          <w:numId w:val="3"/>
        </w:numPr>
      </w:pPr>
      <w:r>
        <w:t>Simulator components are perfect, simulated as exact values. When measuring the actual components with a meter, it was discovered that there were small differences between the values that could impact the results.</w:t>
      </w:r>
    </w:p>
    <w:p w14:paraId="34532127" w14:textId="53B867F0" w:rsidR="00F91DAB" w:rsidRDefault="00F91DAB" w:rsidP="00F91DAB">
      <w:pPr>
        <w:pStyle w:val="ListParagraph"/>
        <w:numPr>
          <w:ilvl w:val="0"/>
          <w:numId w:val="3"/>
        </w:numPr>
      </w:pPr>
      <w:r>
        <w:t>The components in the simulator do not account for internal resistanc</w:t>
      </w:r>
      <w:r w:rsidR="009A0846">
        <w:t>es. All components have some value of internal resistance, along with other characteristics such as parasitic capacitance, which are not modelled in the circuit simulator.</w:t>
      </w:r>
    </w:p>
    <w:p w14:paraId="6478471D" w14:textId="23315908" w:rsidR="00B67EC3" w:rsidRDefault="00B67EC3" w:rsidP="00B67EC3">
      <w:r>
        <w:t>The Q factor in this case, represents how large the gradient is leading to and from the resonant frequency, with different Q factors being required for different results. The individual Q factor of a circuit may even be tuned to perform across a certain range for particular applications.</w:t>
      </w:r>
    </w:p>
    <w:p w14:paraId="373148B8" w14:textId="29CCEDCE" w:rsidR="00B67EC3" w:rsidRDefault="00B67EC3" w:rsidP="00B67EC3">
      <w:r>
        <w:t>The report highlighted the key issues that need to be considered when using a circuit simulator, whilst also explaining part of the theory and maths behind resonant circuits.</w:t>
      </w:r>
    </w:p>
    <w:p w14:paraId="4729EE4E" w14:textId="77777777" w:rsidR="00C635D2" w:rsidRDefault="00C635D2" w:rsidP="00B67EC3"/>
    <w:p w14:paraId="00185922" w14:textId="77777777" w:rsidR="00C635D2" w:rsidRDefault="00C635D2">
      <w:r>
        <w:br w:type="page"/>
      </w:r>
    </w:p>
    <w:sdt>
      <w:sdtPr>
        <w:id w:val="817311626"/>
        <w:docPartObj>
          <w:docPartGallery w:val="Bibliographies"/>
          <w:docPartUnique/>
        </w:docPartObj>
      </w:sdtPr>
      <w:sdtEndPr>
        <w:rPr>
          <w:rFonts w:eastAsiaTheme="minorHAnsi" w:cs="Arial"/>
          <w:sz w:val="24"/>
          <w:szCs w:val="22"/>
        </w:rPr>
      </w:sdtEndPr>
      <w:sdtContent>
        <w:p w14:paraId="579E8236" w14:textId="4001991E" w:rsidR="00C635D2" w:rsidRDefault="00C635D2">
          <w:pPr>
            <w:pStyle w:val="Heading1"/>
          </w:pPr>
          <w:r>
            <w:t>References</w:t>
          </w:r>
        </w:p>
        <w:sdt>
          <w:sdtPr>
            <w:id w:val="-573587230"/>
            <w:bibliography/>
          </w:sdtPr>
          <w:sdtContent>
            <w:p w14:paraId="6A439E32" w14:textId="77777777" w:rsidR="00C635D2" w:rsidRDefault="00C635D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862"/>
              </w:tblGrid>
              <w:tr w:rsidR="00C635D2" w14:paraId="716F6294" w14:textId="77777777">
                <w:trPr>
                  <w:divId w:val="875965985"/>
                  <w:tblCellSpacing w:w="15" w:type="dxa"/>
                </w:trPr>
                <w:tc>
                  <w:tcPr>
                    <w:tcW w:w="50" w:type="pct"/>
                    <w:hideMark/>
                  </w:tcPr>
                  <w:p w14:paraId="36CCB5F1" w14:textId="6BFD2A10" w:rsidR="00C635D2" w:rsidRDefault="00C635D2">
                    <w:pPr>
                      <w:pStyle w:val="Bibliography"/>
                      <w:rPr>
                        <w:noProof/>
                        <w:szCs w:val="24"/>
                      </w:rPr>
                    </w:pPr>
                    <w:r>
                      <w:rPr>
                        <w:noProof/>
                      </w:rPr>
                      <w:t xml:space="preserve">[1] </w:t>
                    </w:r>
                  </w:p>
                </w:tc>
                <w:tc>
                  <w:tcPr>
                    <w:tcW w:w="0" w:type="auto"/>
                    <w:hideMark/>
                  </w:tcPr>
                  <w:p w14:paraId="666CA7D4" w14:textId="77777777" w:rsidR="00C635D2" w:rsidRDefault="00C635D2">
                    <w:pPr>
                      <w:pStyle w:val="Bibliography"/>
                      <w:rPr>
                        <w:noProof/>
                      </w:rPr>
                    </w:pPr>
                    <w:r>
                      <w:rPr>
                        <w:noProof/>
                      </w:rPr>
                      <w:t xml:space="preserve">W. H. Paul Horowitz, “RC Highpass filters,” in </w:t>
                    </w:r>
                    <w:r>
                      <w:rPr>
                        <w:i/>
                        <w:iCs/>
                        <w:noProof/>
                      </w:rPr>
                      <w:t>The Art of Electronics, 3rd Edition</w:t>
                    </w:r>
                    <w:r>
                      <w:rPr>
                        <w:noProof/>
                      </w:rPr>
                      <w:t>, Cambridge University Press, 2015, p. 48.</w:t>
                    </w:r>
                  </w:p>
                </w:tc>
              </w:tr>
              <w:tr w:rsidR="00C635D2" w14:paraId="62ED27CA" w14:textId="77777777">
                <w:trPr>
                  <w:divId w:val="875965985"/>
                  <w:tblCellSpacing w:w="15" w:type="dxa"/>
                </w:trPr>
                <w:tc>
                  <w:tcPr>
                    <w:tcW w:w="50" w:type="pct"/>
                    <w:hideMark/>
                  </w:tcPr>
                  <w:p w14:paraId="5925BD8D" w14:textId="77777777" w:rsidR="00C635D2" w:rsidRDefault="00C635D2">
                    <w:pPr>
                      <w:pStyle w:val="Bibliography"/>
                      <w:rPr>
                        <w:noProof/>
                      </w:rPr>
                    </w:pPr>
                    <w:r>
                      <w:rPr>
                        <w:noProof/>
                      </w:rPr>
                      <w:t xml:space="preserve">[2] </w:t>
                    </w:r>
                  </w:p>
                </w:tc>
                <w:tc>
                  <w:tcPr>
                    <w:tcW w:w="0" w:type="auto"/>
                    <w:hideMark/>
                  </w:tcPr>
                  <w:p w14:paraId="17E5B8BF" w14:textId="77777777" w:rsidR="00C635D2" w:rsidRDefault="00C635D2">
                    <w:pPr>
                      <w:pStyle w:val="Bibliography"/>
                      <w:rPr>
                        <w:noProof/>
                      </w:rPr>
                    </w:pPr>
                    <w:r>
                      <w:rPr>
                        <w:noProof/>
                      </w:rPr>
                      <w:t xml:space="preserve">W. H. Paul Horowitz, “Resonant Circuits,” in </w:t>
                    </w:r>
                    <w:r>
                      <w:rPr>
                        <w:i/>
                        <w:iCs/>
                        <w:noProof/>
                      </w:rPr>
                      <w:t>The Art of Electronics, 3rd Edition</w:t>
                    </w:r>
                    <w:r>
                      <w:rPr>
                        <w:noProof/>
                      </w:rPr>
                      <w:t>, Cambridge University Press, 2015, pp. 52-53.</w:t>
                    </w:r>
                  </w:p>
                </w:tc>
              </w:tr>
              <w:tr w:rsidR="00C635D2" w14:paraId="3739E19B" w14:textId="77777777">
                <w:trPr>
                  <w:divId w:val="875965985"/>
                  <w:tblCellSpacing w:w="15" w:type="dxa"/>
                </w:trPr>
                <w:tc>
                  <w:tcPr>
                    <w:tcW w:w="50" w:type="pct"/>
                    <w:hideMark/>
                  </w:tcPr>
                  <w:p w14:paraId="3F1C5742" w14:textId="77777777" w:rsidR="00C635D2" w:rsidRDefault="00C635D2">
                    <w:pPr>
                      <w:pStyle w:val="Bibliography"/>
                      <w:rPr>
                        <w:noProof/>
                      </w:rPr>
                    </w:pPr>
                    <w:r>
                      <w:rPr>
                        <w:noProof/>
                      </w:rPr>
                      <w:t xml:space="preserve">[3] </w:t>
                    </w:r>
                  </w:p>
                </w:tc>
                <w:tc>
                  <w:tcPr>
                    <w:tcW w:w="0" w:type="auto"/>
                    <w:hideMark/>
                  </w:tcPr>
                  <w:p w14:paraId="3D4C67E0" w14:textId="77777777" w:rsidR="00C635D2" w:rsidRDefault="00C635D2">
                    <w:pPr>
                      <w:pStyle w:val="Bibliography"/>
                      <w:rPr>
                        <w:noProof/>
                      </w:rPr>
                    </w:pPr>
                    <w:r>
                      <w:rPr>
                        <w:noProof/>
                      </w:rPr>
                      <w:t>“All About Circuits,” [Online]. Available: https://www.allaboutcircuits.com/textbook/alternating-current/chpt-8/resonant-filters/. [Accessed 13 March 2025].</w:t>
                    </w:r>
                  </w:p>
                </w:tc>
              </w:tr>
              <w:tr w:rsidR="00C635D2" w14:paraId="324E017F" w14:textId="77777777">
                <w:trPr>
                  <w:divId w:val="875965985"/>
                  <w:tblCellSpacing w:w="15" w:type="dxa"/>
                </w:trPr>
                <w:tc>
                  <w:tcPr>
                    <w:tcW w:w="50" w:type="pct"/>
                    <w:hideMark/>
                  </w:tcPr>
                  <w:p w14:paraId="4290B9FF" w14:textId="77777777" w:rsidR="00C635D2" w:rsidRDefault="00C635D2">
                    <w:pPr>
                      <w:pStyle w:val="Bibliography"/>
                      <w:rPr>
                        <w:noProof/>
                      </w:rPr>
                    </w:pPr>
                    <w:r>
                      <w:rPr>
                        <w:noProof/>
                      </w:rPr>
                      <w:t xml:space="preserve">[4] </w:t>
                    </w:r>
                  </w:p>
                </w:tc>
                <w:tc>
                  <w:tcPr>
                    <w:tcW w:w="0" w:type="auto"/>
                    <w:hideMark/>
                  </w:tcPr>
                  <w:p w14:paraId="453C3870" w14:textId="77777777" w:rsidR="00C635D2" w:rsidRDefault="00C635D2">
                    <w:pPr>
                      <w:pStyle w:val="Bibliography"/>
                      <w:rPr>
                        <w:noProof/>
                      </w:rPr>
                    </w:pPr>
                    <w:r>
                      <w:rPr>
                        <w:noProof/>
                      </w:rPr>
                      <w:t>“Series Resonance Circuit,” Electronics Tutorials, [Online]. Available: https://www.electronics-tutorials.ws/accircuits/series-resonance.html. [Accessed 14 March 2025].</w:t>
                    </w:r>
                  </w:p>
                </w:tc>
              </w:tr>
              <w:tr w:rsidR="00C635D2" w14:paraId="416ABB3F" w14:textId="77777777">
                <w:trPr>
                  <w:divId w:val="875965985"/>
                  <w:tblCellSpacing w:w="15" w:type="dxa"/>
                </w:trPr>
                <w:tc>
                  <w:tcPr>
                    <w:tcW w:w="50" w:type="pct"/>
                    <w:hideMark/>
                  </w:tcPr>
                  <w:p w14:paraId="759C32AF" w14:textId="77777777" w:rsidR="00C635D2" w:rsidRDefault="00C635D2">
                    <w:pPr>
                      <w:pStyle w:val="Bibliography"/>
                      <w:rPr>
                        <w:noProof/>
                      </w:rPr>
                    </w:pPr>
                    <w:r>
                      <w:rPr>
                        <w:noProof/>
                      </w:rPr>
                      <w:t xml:space="preserve">[5] </w:t>
                    </w:r>
                  </w:p>
                </w:tc>
                <w:tc>
                  <w:tcPr>
                    <w:tcW w:w="0" w:type="auto"/>
                    <w:hideMark/>
                  </w:tcPr>
                  <w:p w14:paraId="045163B5" w14:textId="77777777" w:rsidR="00C635D2" w:rsidRDefault="00C635D2">
                    <w:pPr>
                      <w:pStyle w:val="Bibliography"/>
                      <w:rPr>
                        <w:noProof/>
                      </w:rPr>
                    </w:pPr>
                    <w:r>
                      <w:rPr>
                        <w:noProof/>
                      </w:rPr>
                      <w:t xml:space="preserve">P. S. a. S. Monk, “2.30.2 Q (Quality Factor) and Bandwidth,” in </w:t>
                    </w:r>
                    <w:r>
                      <w:rPr>
                        <w:i/>
                        <w:iCs/>
                        <w:noProof/>
                      </w:rPr>
                      <w:t>Practical Electronics for Inventors</w:t>
                    </w:r>
                    <w:r>
                      <w:rPr>
                        <w:noProof/>
                      </w:rPr>
                      <w:t>, Mc Graw Hill Education, 2016, p. 193.</w:t>
                    </w:r>
                  </w:p>
                </w:tc>
              </w:tr>
            </w:tbl>
            <w:p w14:paraId="369E24F9" w14:textId="77777777" w:rsidR="00C635D2" w:rsidRDefault="00C635D2">
              <w:pPr>
                <w:divId w:val="875965985"/>
                <w:rPr>
                  <w:rFonts w:eastAsia="Times New Roman"/>
                  <w:noProof/>
                </w:rPr>
              </w:pPr>
            </w:p>
            <w:p w14:paraId="76F624B6" w14:textId="38F23C57" w:rsidR="00C635D2" w:rsidRDefault="00C635D2">
              <w:r>
                <w:rPr>
                  <w:b/>
                  <w:bCs/>
                  <w:noProof/>
                </w:rPr>
                <w:fldChar w:fldCharType="end"/>
              </w:r>
            </w:p>
          </w:sdtContent>
        </w:sdt>
      </w:sdtContent>
    </w:sdt>
    <w:p w14:paraId="35CBC04B" w14:textId="2EA80D70" w:rsidR="00C635D2" w:rsidRPr="00314F6E" w:rsidRDefault="00C635D2" w:rsidP="00B67EC3">
      <w:bookmarkStart w:id="6" w:name="_GoBack"/>
      <w:bookmarkEnd w:id="6"/>
    </w:p>
    <w:sectPr w:rsidR="00C635D2" w:rsidRPr="00314F6E" w:rsidSect="00ED06E0">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0423B1"/>
    <w:multiLevelType w:val="multilevel"/>
    <w:tmpl w:val="C896E05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28A16C02"/>
    <w:multiLevelType w:val="multilevel"/>
    <w:tmpl w:val="AB4280B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3F613377"/>
    <w:multiLevelType w:val="hybridMultilevel"/>
    <w:tmpl w:val="3BA24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2C11"/>
    <w:rsid w:val="000D167C"/>
    <w:rsid w:val="00181B52"/>
    <w:rsid w:val="00192A47"/>
    <w:rsid w:val="001E251C"/>
    <w:rsid w:val="00215F8A"/>
    <w:rsid w:val="00216529"/>
    <w:rsid w:val="00233115"/>
    <w:rsid w:val="00252C11"/>
    <w:rsid w:val="002C29E7"/>
    <w:rsid w:val="002C590C"/>
    <w:rsid w:val="002D6791"/>
    <w:rsid w:val="00314F6E"/>
    <w:rsid w:val="003B460B"/>
    <w:rsid w:val="00434992"/>
    <w:rsid w:val="00512E50"/>
    <w:rsid w:val="005572E0"/>
    <w:rsid w:val="005A5DBA"/>
    <w:rsid w:val="005F35FB"/>
    <w:rsid w:val="00610AAB"/>
    <w:rsid w:val="00637507"/>
    <w:rsid w:val="006426E1"/>
    <w:rsid w:val="00671225"/>
    <w:rsid w:val="006E24C0"/>
    <w:rsid w:val="006E38BE"/>
    <w:rsid w:val="006F6C33"/>
    <w:rsid w:val="007507A9"/>
    <w:rsid w:val="007C694E"/>
    <w:rsid w:val="007D7461"/>
    <w:rsid w:val="007E4978"/>
    <w:rsid w:val="0082398E"/>
    <w:rsid w:val="00836268"/>
    <w:rsid w:val="00844985"/>
    <w:rsid w:val="00880575"/>
    <w:rsid w:val="008F01CA"/>
    <w:rsid w:val="00946321"/>
    <w:rsid w:val="00965022"/>
    <w:rsid w:val="009A0846"/>
    <w:rsid w:val="00AA1D24"/>
    <w:rsid w:val="00AB5599"/>
    <w:rsid w:val="00AC5DFA"/>
    <w:rsid w:val="00AC7A28"/>
    <w:rsid w:val="00B01CE3"/>
    <w:rsid w:val="00B67EC3"/>
    <w:rsid w:val="00B72375"/>
    <w:rsid w:val="00BA7066"/>
    <w:rsid w:val="00C635D2"/>
    <w:rsid w:val="00CD5429"/>
    <w:rsid w:val="00D02B1D"/>
    <w:rsid w:val="00D63180"/>
    <w:rsid w:val="00DA48D8"/>
    <w:rsid w:val="00E329D5"/>
    <w:rsid w:val="00E43261"/>
    <w:rsid w:val="00E46326"/>
    <w:rsid w:val="00E55E96"/>
    <w:rsid w:val="00E63342"/>
    <w:rsid w:val="00E75011"/>
    <w:rsid w:val="00ED06E0"/>
    <w:rsid w:val="00F13463"/>
    <w:rsid w:val="00F4488A"/>
    <w:rsid w:val="00F6641C"/>
    <w:rsid w:val="00F91DAB"/>
    <w:rsid w:val="00FB352B"/>
    <w:rsid w:val="00FC1D54"/>
    <w:rsid w:val="00FD7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918D8"/>
  <w15:chartTrackingRefBased/>
  <w15:docId w15:val="{402ED3F6-6EB7-46E7-AB07-3E39A1585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F6641C"/>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autoRedefine/>
    <w:uiPriority w:val="9"/>
    <w:semiHidden/>
    <w:unhideWhenUsed/>
    <w:qFormat/>
    <w:rsid w:val="00F6641C"/>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semiHidden/>
    <w:unhideWhenUsed/>
    <w:qFormat/>
    <w:rsid w:val="00F6641C"/>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52C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C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2C11"/>
    <w:pPr>
      <w:numPr>
        <w:ilvl w:val="1"/>
      </w:numPr>
    </w:pPr>
    <w:rPr>
      <w:rFonts w:asciiTheme="minorHAnsi" w:eastAsiaTheme="minorEastAsia" w:hAnsiTheme="minorHAnsi" w:cstheme="minorBidi"/>
      <w:color w:val="5A5A5A" w:themeColor="text1" w:themeTint="A5"/>
      <w:spacing w:val="15"/>
      <w:sz w:val="22"/>
    </w:rPr>
  </w:style>
  <w:style w:type="character" w:customStyle="1" w:styleId="SubtitleChar">
    <w:name w:val="Subtitle Char"/>
    <w:basedOn w:val="DefaultParagraphFont"/>
    <w:link w:val="Subtitle"/>
    <w:uiPriority w:val="11"/>
    <w:rsid w:val="00252C11"/>
    <w:rPr>
      <w:rFonts w:asciiTheme="minorHAnsi" w:eastAsiaTheme="minorEastAsia" w:hAnsiTheme="minorHAnsi" w:cstheme="minorBidi"/>
      <w:color w:val="5A5A5A" w:themeColor="text1" w:themeTint="A5"/>
      <w:spacing w:val="15"/>
      <w:sz w:val="22"/>
    </w:rPr>
  </w:style>
  <w:style w:type="character" w:customStyle="1" w:styleId="Heading1Char">
    <w:name w:val="Heading 1 Char"/>
    <w:basedOn w:val="DefaultParagraphFont"/>
    <w:link w:val="Heading1"/>
    <w:uiPriority w:val="9"/>
    <w:rsid w:val="00F6641C"/>
    <w:rPr>
      <w:rFonts w:eastAsiaTheme="majorEastAsia" w:cstheme="majorBidi"/>
      <w:sz w:val="32"/>
      <w:szCs w:val="32"/>
    </w:rPr>
  </w:style>
  <w:style w:type="character" w:customStyle="1" w:styleId="Heading2Char">
    <w:name w:val="Heading 2 Char"/>
    <w:basedOn w:val="DefaultParagraphFont"/>
    <w:link w:val="Heading2"/>
    <w:uiPriority w:val="9"/>
    <w:semiHidden/>
    <w:rsid w:val="00F6641C"/>
    <w:rPr>
      <w:rFonts w:eastAsiaTheme="majorEastAsia" w:cstheme="majorBidi"/>
      <w:sz w:val="26"/>
      <w:szCs w:val="26"/>
    </w:rPr>
  </w:style>
  <w:style w:type="paragraph" w:customStyle="1" w:styleId="Heading30">
    <w:name w:val="Heading3"/>
    <w:basedOn w:val="Subtitle"/>
    <w:next w:val="Heading3"/>
    <w:autoRedefine/>
    <w:qFormat/>
    <w:rsid w:val="00F6641C"/>
    <w:pPr>
      <w:jc w:val="center"/>
    </w:pPr>
    <w:rPr>
      <w:rFonts w:ascii="Arial" w:hAnsi="Arial"/>
      <w:color w:val="auto"/>
    </w:rPr>
  </w:style>
  <w:style w:type="paragraph" w:styleId="TOCHeading">
    <w:name w:val="TOC Heading"/>
    <w:basedOn w:val="Heading1"/>
    <w:next w:val="Normal"/>
    <w:uiPriority w:val="39"/>
    <w:unhideWhenUsed/>
    <w:qFormat/>
    <w:rsid w:val="00E63342"/>
    <w:pPr>
      <w:outlineLvl w:val="9"/>
    </w:pPr>
    <w:rPr>
      <w:rFonts w:asciiTheme="majorHAnsi" w:hAnsiTheme="majorHAnsi"/>
      <w:color w:val="2E74B5" w:themeColor="accent1" w:themeShade="BF"/>
      <w:lang w:val="en-US"/>
    </w:rPr>
  </w:style>
  <w:style w:type="character" w:customStyle="1" w:styleId="Heading3Char">
    <w:name w:val="Heading 3 Char"/>
    <w:basedOn w:val="DefaultParagraphFont"/>
    <w:link w:val="Heading3"/>
    <w:uiPriority w:val="9"/>
    <w:semiHidden/>
    <w:rsid w:val="00F6641C"/>
    <w:rPr>
      <w:rFonts w:asciiTheme="majorHAnsi" w:eastAsiaTheme="majorEastAsia" w:hAnsiTheme="majorHAnsi" w:cstheme="majorBidi"/>
      <w:color w:val="1F4D78" w:themeColor="accent1" w:themeShade="7F"/>
      <w:szCs w:val="24"/>
    </w:rPr>
  </w:style>
  <w:style w:type="paragraph" w:styleId="TOC1">
    <w:name w:val="toc 1"/>
    <w:basedOn w:val="Normal"/>
    <w:next w:val="Normal"/>
    <w:autoRedefine/>
    <w:uiPriority w:val="39"/>
    <w:unhideWhenUsed/>
    <w:rsid w:val="00E63342"/>
    <w:pPr>
      <w:spacing w:after="100"/>
    </w:pPr>
  </w:style>
  <w:style w:type="character" w:styleId="Hyperlink">
    <w:name w:val="Hyperlink"/>
    <w:basedOn w:val="DefaultParagraphFont"/>
    <w:uiPriority w:val="99"/>
    <w:unhideWhenUsed/>
    <w:rsid w:val="00E63342"/>
    <w:rPr>
      <w:color w:val="0563C1" w:themeColor="hyperlink"/>
      <w:u w:val="single"/>
    </w:rPr>
  </w:style>
  <w:style w:type="paragraph" w:styleId="NormalWeb">
    <w:name w:val="Normal (Web)"/>
    <w:basedOn w:val="Normal"/>
    <w:uiPriority w:val="99"/>
    <w:semiHidden/>
    <w:unhideWhenUsed/>
    <w:rsid w:val="00610AAB"/>
    <w:pPr>
      <w:spacing w:before="100" w:beforeAutospacing="1" w:after="100" w:afterAutospacing="1" w:line="240" w:lineRule="auto"/>
    </w:pPr>
    <w:rPr>
      <w:rFonts w:ascii="Times New Roman" w:eastAsia="Times New Roman" w:hAnsi="Times New Roman" w:cs="Times New Roman"/>
      <w:szCs w:val="24"/>
      <w:lang w:eastAsia="en-GB"/>
    </w:rPr>
  </w:style>
  <w:style w:type="character" w:styleId="PlaceholderText">
    <w:name w:val="Placeholder Text"/>
    <w:basedOn w:val="DefaultParagraphFont"/>
    <w:uiPriority w:val="99"/>
    <w:semiHidden/>
    <w:rsid w:val="000D167C"/>
    <w:rPr>
      <w:color w:val="808080"/>
    </w:rPr>
  </w:style>
  <w:style w:type="paragraph" w:styleId="Caption">
    <w:name w:val="caption"/>
    <w:basedOn w:val="Normal"/>
    <w:next w:val="Normal"/>
    <w:uiPriority w:val="35"/>
    <w:unhideWhenUsed/>
    <w:qFormat/>
    <w:rsid w:val="00434992"/>
    <w:pPr>
      <w:spacing w:after="200" w:line="240" w:lineRule="auto"/>
    </w:pPr>
    <w:rPr>
      <w:i/>
      <w:iCs/>
      <w:color w:val="44546A" w:themeColor="text2"/>
      <w:sz w:val="18"/>
      <w:szCs w:val="18"/>
    </w:rPr>
  </w:style>
  <w:style w:type="table" w:styleId="TableGrid">
    <w:name w:val="Table Grid"/>
    <w:basedOn w:val="TableNormal"/>
    <w:uiPriority w:val="39"/>
    <w:rsid w:val="007C69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14F6E"/>
    <w:pPr>
      <w:ind w:left="720"/>
      <w:contextualSpacing/>
    </w:pPr>
  </w:style>
  <w:style w:type="paragraph" w:styleId="Bibliography">
    <w:name w:val="Bibliography"/>
    <w:basedOn w:val="Normal"/>
    <w:next w:val="Normal"/>
    <w:uiPriority w:val="37"/>
    <w:unhideWhenUsed/>
    <w:rsid w:val="00C635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243599">
      <w:bodyDiv w:val="1"/>
      <w:marLeft w:val="0"/>
      <w:marRight w:val="0"/>
      <w:marTop w:val="0"/>
      <w:marBottom w:val="0"/>
      <w:divBdr>
        <w:top w:val="none" w:sz="0" w:space="0" w:color="auto"/>
        <w:left w:val="none" w:sz="0" w:space="0" w:color="auto"/>
        <w:bottom w:val="none" w:sz="0" w:space="0" w:color="auto"/>
        <w:right w:val="none" w:sz="0" w:space="0" w:color="auto"/>
      </w:divBdr>
    </w:div>
    <w:div w:id="344792777">
      <w:bodyDiv w:val="1"/>
      <w:marLeft w:val="0"/>
      <w:marRight w:val="0"/>
      <w:marTop w:val="0"/>
      <w:marBottom w:val="0"/>
      <w:divBdr>
        <w:top w:val="none" w:sz="0" w:space="0" w:color="auto"/>
        <w:left w:val="none" w:sz="0" w:space="0" w:color="auto"/>
        <w:bottom w:val="none" w:sz="0" w:space="0" w:color="auto"/>
        <w:right w:val="none" w:sz="0" w:space="0" w:color="auto"/>
      </w:divBdr>
    </w:div>
    <w:div w:id="432090272">
      <w:bodyDiv w:val="1"/>
      <w:marLeft w:val="0"/>
      <w:marRight w:val="0"/>
      <w:marTop w:val="0"/>
      <w:marBottom w:val="0"/>
      <w:divBdr>
        <w:top w:val="none" w:sz="0" w:space="0" w:color="auto"/>
        <w:left w:val="none" w:sz="0" w:space="0" w:color="auto"/>
        <w:bottom w:val="none" w:sz="0" w:space="0" w:color="auto"/>
        <w:right w:val="none" w:sz="0" w:space="0" w:color="auto"/>
      </w:divBdr>
    </w:div>
    <w:div w:id="875965985">
      <w:bodyDiv w:val="1"/>
      <w:marLeft w:val="0"/>
      <w:marRight w:val="0"/>
      <w:marTop w:val="0"/>
      <w:marBottom w:val="0"/>
      <w:divBdr>
        <w:top w:val="none" w:sz="0" w:space="0" w:color="auto"/>
        <w:left w:val="none" w:sz="0" w:space="0" w:color="auto"/>
        <w:bottom w:val="none" w:sz="0" w:space="0" w:color="auto"/>
        <w:right w:val="none" w:sz="0" w:space="0" w:color="auto"/>
      </w:divBdr>
    </w:div>
    <w:div w:id="1231161032">
      <w:bodyDiv w:val="1"/>
      <w:marLeft w:val="0"/>
      <w:marRight w:val="0"/>
      <w:marTop w:val="0"/>
      <w:marBottom w:val="0"/>
      <w:divBdr>
        <w:top w:val="none" w:sz="0" w:space="0" w:color="auto"/>
        <w:left w:val="none" w:sz="0" w:space="0" w:color="auto"/>
        <w:bottom w:val="none" w:sz="0" w:space="0" w:color="auto"/>
        <w:right w:val="none" w:sz="0" w:space="0" w:color="auto"/>
      </w:divBdr>
    </w:div>
    <w:div w:id="1273517701">
      <w:bodyDiv w:val="1"/>
      <w:marLeft w:val="0"/>
      <w:marRight w:val="0"/>
      <w:marTop w:val="0"/>
      <w:marBottom w:val="0"/>
      <w:divBdr>
        <w:top w:val="none" w:sz="0" w:space="0" w:color="auto"/>
        <w:left w:val="none" w:sz="0" w:space="0" w:color="auto"/>
        <w:bottom w:val="none" w:sz="0" w:space="0" w:color="auto"/>
        <w:right w:val="none" w:sz="0" w:space="0" w:color="auto"/>
      </w:divBdr>
    </w:div>
    <w:div w:id="1331713489">
      <w:bodyDiv w:val="1"/>
      <w:marLeft w:val="0"/>
      <w:marRight w:val="0"/>
      <w:marTop w:val="0"/>
      <w:marBottom w:val="0"/>
      <w:divBdr>
        <w:top w:val="none" w:sz="0" w:space="0" w:color="auto"/>
        <w:left w:val="none" w:sz="0" w:space="0" w:color="auto"/>
        <w:bottom w:val="none" w:sz="0" w:space="0" w:color="auto"/>
        <w:right w:val="none" w:sz="0" w:space="0" w:color="auto"/>
      </w:divBdr>
    </w:div>
    <w:div w:id="1377192734">
      <w:bodyDiv w:val="1"/>
      <w:marLeft w:val="0"/>
      <w:marRight w:val="0"/>
      <w:marTop w:val="0"/>
      <w:marBottom w:val="0"/>
      <w:divBdr>
        <w:top w:val="none" w:sz="0" w:space="0" w:color="auto"/>
        <w:left w:val="none" w:sz="0" w:space="0" w:color="auto"/>
        <w:bottom w:val="none" w:sz="0" w:space="0" w:color="auto"/>
        <w:right w:val="none" w:sz="0" w:space="0" w:color="auto"/>
      </w:divBdr>
    </w:div>
    <w:div w:id="1427847498">
      <w:bodyDiv w:val="1"/>
      <w:marLeft w:val="0"/>
      <w:marRight w:val="0"/>
      <w:marTop w:val="0"/>
      <w:marBottom w:val="0"/>
      <w:divBdr>
        <w:top w:val="none" w:sz="0" w:space="0" w:color="auto"/>
        <w:left w:val="none" w:sz="0" w:space="0" w:color="auto"/>
        <w:bottom w:val="none" w:sz="0" w:space="0" w:color="auto"/>
        <w:right w:val="none" w:sz="0" w:space="0" w:color="auto"/>
      </w:divBdr>
    </w:div>
    <w:div w:id="1482766820">
      <w:bodyDiv w:val="1"/>
      <w:marLeft w:val="0"/>
      <w:marRight w:val="0"/>
      <w:marTop w:val="0"/>
      <w:marBottom w:val="0"/>
      <w:divBdr>
        <w:top w:val="none" w:sz="0" w:space="0" w:color="auto"/>
        <w:left w:val="none" w:sz="0" w:space="0" w:color="auto"/>
        <w:bottom w:val="none" w:sz="0" w:space="0" w:color="auto"/>
        <w:right w:val="none" w:sz="0" w:space="0" w:color="auto"/>
      </w:divBdr>
    </w:div>
    <w:div w:id="1676956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Pau15</b:Tag>
    <b:SourceType>BookSection</b:SourceType>
    <b:Guid>{F28F512A-A43E-4BB7-BD77-1DE97FBC20B8}</b:Guid>
    <b:Author>
      <b:Author>
        <b:NameList>
          <b:Person>
            <b:Last>Paul Horowitz</b:Last>
            <b:First>Winfield</b:First>
            <b:Middle>Hill</b:Middle>
          </b:Person>
        </b:NameList>
      </b:Author>
    </b:Author>
    <b:Title>RC Highpass filters</b:Title>
    <b:Year>2015</b:Year>
    <b:BookTitle>The Art of Electronics, 3rd Edition</b:BookTitle>
    <b:Pages>48</b:Pages>
    <b:Publisher>Cambridge University Press</b:Publisher>
    <b:RefOrder>1</b:RefOrder>
  </b:Source>
  <b:Source>
    <b:Tag>Pau151</b:Tag>
    <b:SourceType>BookSection</b:SourceType>
    <b:Guid>{52C931FF-81DE-4F99-B2B0-83B6736D5A96}</b:Guid>
    <b:Author>
      <b:Author>
        <b:NameList>
          <b:Person>
            <b:Last>Paul Horowitz</b:Last>
            <b:First>Winfield</b:First>
            <b:Middle>Hill</b:Middle>
          </b:Person>
        </b:NameList>
      </b:Author>
    </b:Author>
    <b:Title>Resonant Circuits</b:Title>
    <b:BookTitle>The Art of Electronics, 3rd Edition</b:BookTitle>
    <b:Year>2015</b:Year>
    <b:Pages>52-53</b:Pages>
    <b:Publisher>Cambridge University Press</b:Publisher>
    <b:RefOrder>2</b:RefOrder>
  </b:Source>
  <b:Source>
    <b:Tag>All25</b:Tag>
    <b:SourceType>InternetSite</b:SourceType>
    <b:Guid>{8E44B5C6-D088-4C4A-8D95-B432F53AEF74}</b:Guid>
    <b:Title>All About Circuits</b:Title>
    <b:YearAccessed>2025</b:YearAccessed>
    <b:MonthAccessed>March</b:MonthAccessed>
    <b:DayAccessed>13</b:DayAccessed>
    <b:URL>https://www.allaboutcircuits.com/textbook/alternating-current/chpt-8/resonant-filters/</b:URL>
    <b:RefOrder>3</b:RefOrder>
  </b:Source>
  <b:Source>
    <b:Tag>Ser25</b:Tag>
    <b:SourceType>InternetSite</b:SourceType>
    <b:Guid>{EA2E88DB-115F-4F68-972F-82DFD2C3115B}</b:Guid>
    <b:Title>Series Resonance Circuit</b:Title>
    <b:ProductionCompany>Electronics Tutorials</b:ProductionCompany>
    <b:YearAccessed>2025</b:YearAccessed>
    <b:MonthAccessed>March</b:MonthAccessed>
    <b:DayAccessed>14</b:DayAccessed>
    <b:URL>https://www.electronics-tutorials.ws/accircuits/series-resonance.html</b:URL>
    <b:RefOrder>4</b:RefOrder>
  </b:Source>
  <b:Source>
    <b:Tag>Pau16</b:Tag>
    <b:SourceType>BookSection</b:SourceType>
    <b:Guid>{92E8214C-3F75-4F07-B8F4-B017C5964F36}</b:Guid>
    <b:Title>2.30.2 Q (Quality Factor) and Bandwidth</b:Title>
    <b:Year>2016</b:Year>
    <b:BookTitle>Practical Electronics for Inventors</b:BookTitle>
    <b:Pages>193</b:Pages>
    <b:Publisher>Mc Graw Hill Education</b:Publisher>
    <b:Author>
      <b:Author>
        <b:NameList>
          <b:Person>
            <b:Last>Monk</b:Last>
            <b:First>Paul</b:First>
            <b:Middle>Scherz and Simon</b:Middle>
          </b:Person>
        </b:NameList>
      </b:Author>
    </b:Author>
    <b:RefOrder>5</b:RefOrder>
  </b:Source>
</b:Sources>
</file>

<file path=customXml/itemProps1.xml><?xml version="1.0" encoding="utf-8"?>
<ds:datastoreItem xmlns:ds="http://schemas.openxmlformats.org/officeDocument/2006/customXml" ds:itemID="{EE40D89E-5CFF-46AD-815B-A4B4B3FB2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TotalTime>
  <Pages>11</Pages>
  <Words>1967</Words>
  <Characters>11214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ISA06017201</dc:creator>
  <cp:keywords/>
  <dc:description/>
  <cp:lastModifiedBy>ISA06017201</cp:lastModifiedBy>
  <cp:revision>39</cp:revision>
  <dcterms:created xsi:type="dcterms:W3CDTF">2025-03-09T20:15:00Z</dcterms:created>
  <dcterms:modified xsi:type="dcterms:W3CDTF">2025-03-31T16:37:00Z</dcterms:modified>
</cp:coreProperties>
</file>