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3A516" w14:textId="77777777" w:rsidR="00EB51C5" w:rsidRDefault="00EB51C5" w:rsidP="00F72676">
      <w:pPr>
        <w:jc w:val="center"/>
        <w:rPr>
          <w:rFonts w:cs="Times New Roman"/>
          <w:b/>
        </w:rPr>
      </w:pPr>
    </w:p>
    <w:p w14:paraId="0A1E6C44" w14:textId="792A5B32" w:rsidR="00366B3B" w:rsidRDefault="00366B3B" w:rsidP="00F72676">
      <w:pPr>
        <w:jc w:val="center"/>
        <w:rPr>
          <w:rFonts w:cs="Times New Roman"/>
          <w:b/>
          <w:sz w:val="40"/>
          <w:szCs w:val="40"/>
        </w:rPr>
      </w:pPr>
      <w:r>
        <w:rPr>
          <w:rFonts w:cs="Times New Roman"/>
          <w:b/>
          <w:sz w:val="40"/>
          <w:szCs w:val="40"/>
        </w:rPr>
        <w:t xml:space="preserve">Foreign Languages </w:t>
      </w:r>
      <w:r w:rsidR="00161474">
        <w:rPr>
          <w:rFonts w:cs="Times New Roman"/>
          <w:b/>
          <w:sz w:val="40"/>
          <w:szCs w:val="40"/>
        </w:rPr>
        <w:t>and</w:t>
      </w:r>
      <w:r>
        <w:rPr>
          <w:rFonts w:cs="Times New Roman"/>
          <w:b/>
          <w:sz w:val="40"/>
          <w:szCs w:val="40"/>
        </w:rPr>
        <w:t xml:space="preserve"> Cultural Awareness</w:t>
      </w:r>
    </w:p>
    <w:p w14:paraId="12B8F1CC" w14:textId="0E666ADD" w:rsidR="00366B3B" w:rsidRPr="00366B3B" w:rsidRDefault="00366B3B" w:rsidP="00F72676">
      <w:pPr>
        <w:jc w:val="center"/>
        <w:rPr>
          <w:rFonts w:cs="Times New Roman"/>
          <w:b/>
          <w:sz w:val="40"/>
          <w:szCs w:val="40"/>
        </w:rPr>
      </w:pPr>
      <w:r>
        <w:rPr>
          <w:rFonts w:cs="Times New Roman"/>
          <w:b/>
          <w:sz w:val="40"/>
          <w:szCs w:val="40"/>
        </w:rPr>
        <w:t>(BMIH5003)</w:t>
      </w:r>
    </w:p>
    <w:p w14:paraId="40EDB6F0" w14:textId="668603F2" w:rsidR="00B06A1A" w:rsidRPr="00D22CA0" w:rsidRDefault="00B06A1A" w:rsidP="00366B3B">
      <w:pPr>
        <w:jc w:val="center"/>
        <w:rPr>
          <w:rFonts w:cs="Times New Roman"/>
          <w:b/>
        </w:rPr>
      </w:pPr>
    </w:p>
    <w:p w14:paraId="54E98A3A" w14:textId="59B628F4" w:rsidR="00366B3B" w:rsidRDefault="00366B3B" w:rsidP="00D22CA0">
      <w:pPr>
        <w:jc w:val="left"/>
        <w:rPr>
          <w:rFonts w:cs="Times New Roman"/>
          <w:b/>
          <w:sz w:val="32"/>
          <w:szCs w:val="32"/>
        </w:rPr>
      </w:pPr>
      <w:r>
        <w:rPr>
          <w:rFonts w:cs="Times New Roman"/>
          <w:b/>
          <w:sz w:val="32"/>
          <w:szCs w:val="32"/>
        </w:rPr>
        <w:t>Lecturer`s</w:t>
      </w:r>
      <w:r>
        <w:rPr>
          <w:rFonts w:cs="Times New Roman"/>
          <w:b/>
          <w:sz w:val="32"/>
          <w:szCs w:val="32"/>
        </w:rPr>
        <w:tab/>
        <w:t xml:space="preserve"> Name: Rodrigo Aguilera</w:t>
      </w:r>
    </w:p>
    <w:p w14:paraId="603ACC73" w14:textId="3A65507A" w:rsidR="00B06A1A" w:rsidRDefault="00B06A1A" w:rsidP="00D22CA0">
      <w:pPr>
        <w:jc w:val="left"/>
        <w:rPr>
          <w:rFonts w:cs="Times New Roman"/>
          <w:sz w:val="32"/>
          <w:szCs w:val="32"/>
        </w:rPr>
      </w:pPr>
      <w:r w:rsidRPr="00F72676">
        <w:rPr>
          <w:rFonts w:cs="Times New Roman"/>
          <w:b/>
          <w:sz w:val="32"/>
          <w:szCs w:val="32"/>
        </w:rPr>
        <w:t xml:space="preserve">Student Name: </w:t>
      </w:r>
      <w:r w:rsidR="00D22CA0" w:rsidRPr="00F72676">
        <w:rPr>
          <w:rFonts w:cs="Times New Roman"/>
          <w:sz w:val="32"/>
          <w:szCs w:val="32"/>
        </w:rPr>
        <w:t>Nahid Islam</w:t>
      </w:r>
    </w:p>
    <w:p w14:paraId="5BCD251F" w14:textId="5E0E6169" w:rsidR="00366B3B" w:rsidRDefault="00366B3B" w:rsidP="00D22CA0">
      <w:pPr>
        <w:jc w:val="left"/>
        <w:rPr>
          <w:rFonts w:cs="Times New Roman"/>
          <w:sz w:val="32"/>
          <w:szCs w:val="32"/>
        </w:rPr>
      </w:pPr>
      <w:r>
        <w:rPr>
          <w:rFonts w:cs="Times New Roman"/>
          <w:sz w:val="32"/>
          <w:szCs w:val="32"/>
        </w:rPr>
        <w:t>Student Id: 2110788</w:t>
      </w:r>
    </w:p>
    <w:p w14:paraId="68BBD441" w14:textId="3C4DF421" w:rsidR="00366B3B" w:rsidRDefault="00366B3B" w:rsidP="00D22CA0">
      <w:pPr>
        <w:jc w:val="left"/>
        <w:rPr>
          <w:rFonts w:cs="Times New Roman"/>
          <w:sz w:val="32"/>
          <w:szCs w:val="32"/>
        </w:rPr>
      </w:pPr>
      <w:r>
        <w:rPr>
          <w:rFonts w:cs="Times New Roman"/>
          <w:sz w:val="32"/>
          <w:szCs w:val="32"/>
        </w:rPr>
        <w:t>Module unit: Cultural Awareness (5003)</w:t>
      </w:r>
    </w:p>
    <w:p w14:paraId="159B6783" w14:textId="3B0A5D09" w:rsidR="00366B3B" w:rsidRDefault="00366B3B" w:rsidP="00D22CA0">
      <w:pPr>
        <w:jc w:val="left"/>
        <w:rPr>
          <w:rFonts w:cs="Times New Roman"/>
          <w:sz w:val="32"/>
          <w:szCs w:val="32"/>
        </w:rPr>
      </w:pPr>
      <w:r>
        <w:rPr>
          <w:rFonts w:cs="Times New Roman"/>
          <w:sz w:val="32"/>
          <w:szCs w:val="32"/>
        </w:rPr>
        <w:t xml:space="preserve">Student Email: </w:t>
      </w:r>
      <w:hyperlink r:id="rId7" w:history="1">
        <w:r w:rsidRPr="00E274D4">
          <w:rPr>
            <w:rStyle w:val="Hyperlink"/>
            <w:rFonts w:cs="Times New Roman"/>
            <w:sz w:val="32"/>
            <w:szCs w:val="32"/>
          </w:rPr>
          <w:t>2110788.student@.uwtsd.ac.uk</w:t>
        </w:r>
      </w:hyperlink>
      <w:r>
        <w:rPr>
          <w:rFonts w:cs="Times New Roman"/>
          <w:sz w:val="32"/>
          <w:szCs w:val="32"/>
        </w:rPr>
        <w:t>.</w:t>
      </w:r>
    </w:p>
    <w:p w14:paraId="7321706D" w14:textId="0C0021B7" w:rsidR="00366B3B" w:rsidRDefault="00366B3B" w:rsidP="00D22CA0">
      <w:pPr>
        <w:jc w:val="left"/>
        <w:rPr>
          <w:rFonts w:cs="Times New Roman"/>
          <w:sz w:val="32"/>
          <w:szCs w:val="32"/>
        </w:rPr>
      </w:pPr>
      <w:r>
        <w:rPr>
          <w:rFonts w:cs="Times New Roman"/>
          <w:sz w:val="32"/>
          <w:szCs w:val="32"/>
        </w:rPr>
        <w:t xml:space="preserve">Teacher Email: </w:t>
      </w:r>
      <w:hyperlink r:id="rId8" w:history="1">
        <w:r w:rsidR="00161474" w:rsidRPr="00E274D4">
          <w:rPr>
            <w:rStyle w:val="Hyperlink"/>
            <w:rFonts w:cs="Times New Roman"/>
            <w:sz w:val="32"/>
            <w:szCs w:val="32"/>
          </w:rPr>
          <w:t>Rodrigo.Faguilera@uwtsd.ac.uk</w:t>
        </w:r>
      </w:hyperlink>
      <w:r w:rsidR="00161474">
        <w:rPr>
          <w:rFonts w:cs="Times New Roman"/>
          <w:sz w:val="32"/>
          <w:szCs w:val="32"/>
        </w:rPr>
        <w:t>.</w:t>
      </w:r>
    </w:p>
    <w:p w14:paraId="7C1A2A71" w14:textId="035C158B" w:rsidR="00A813E3" w:rsidRDefault="00A813E3" w:rsidP="00D22CA0">
      <w:pPr>
        <w:jc w:val="left"/>
        <w:rPr>
          <w:rFonts w:cs="Times New Roman"/>
          <w:sz w:val="32"/>
          <w:szCs w:val="32"/>
        </w:rPr>
      </w:pPr>
      <w:r>
        <w:rPr>
          <w:rFonts w:cs="Times New Roman"/>
          <w:sz w:val="32"/>
          <w:szCs w:val="32"/>
        </w:rPr>
        <w:t xml:space="preserve">Assignment </w:t>
      </w:r>
      <w:r w:rsidR="008674D7">
        <w:rPr>
          <w:rFonts w:cs="Times New Roman"/>
          <w:sz w:val="32"/>
          <w:szCs w:val="32"/>
        </w:rPr>
        <w:t>Title: Hotel Handbook for Intercultural Competence</w:t>
      </w:r>
    </w:p>
    <w:p w14:paraId="00976B99" w14:textId="3A238B09" w:rsidR="00161474" w:rsidRDefault="00161474" w:rsidP="00D22CA0">
      <w:pPr>
        <w:jc w:val="left"/>
        <w:rPr>
          <w:rFonts w:cs="Times New Roman"/>
          <w:sz w:val="32"/>
          <w:szCs w:val="32"/>
        </w:rPr>
      </w:pPr>
      <w:r>
        <w:rPr>
          <w:rFonts w:cs="Times New Roman"/>
          <w:sz w:val="32"/>
          <w:szCs w:val="32"/>
        </w:rPr>
        <w:t>Submission Date: 2</w:t>
      </w:r>
      <w:r w:rsidR="008674D7">
        <w:rPr>
          <w:rFonts w:cs="Times New Roman"/>
          <w:sz w:val="32"/>
          <w:szCs w:val="32"/>
        </w:rPr>
        <w:t>7</w:t>
      </w:r>
      <w:r>
        <w:rPr>
          <w:rFonts w:cs="Times New Roman"/>
          <w:sz w:val="32"/>
          <w:szCs w:val="32"/>
        </w:rPr>
        <w:t>.11.02</w:t>
      </w:r>
    </w:p>
    <w:p w14:paraId="44521510" w14:textId="77777777" w:rsidR="00366B3B" w:rsidRPr="00F72676" w:rsidRDefault="00366B3B" w:rsidP="00D22CA0">
      <w:pPr>
        <w:jc w:val="left"/>
        <w:rPr>
          <w:rFonts w:cs="Times New Roman"/>
          <w:sz w:val="32"/>
          <w:szCs w:val="32"/>
        </w:rPr>
      </w:pPr>
    </w:p>
    <w:p w14:paraId="4AC24D1D" w14:textId="6B872362" w:rsidR="00B06A1A" w:rsidRPr="00D22CA0" w:rsidRDefault="00B06A1A" w:rsidP="00D22CA0">
      <w:pPr>
        <w:jc w:val="left"/>
        <w:rPr>
          <w:rFonts w:cs="Times New Roman"/>
          <w:b/>
        </w:rPr>
      </w:pPr>
    </w:p>
    <w:p w14:paraId="1B153C9C" w14:textId="77777777" w:rsidR="008F1962" w:rsidRPr="00D22CA0" w:rsidRDefault="008F1962" w:rsidP="00D22CA0">
      <w:pPr>
        <w:jc w:val="left"/>
        <w:rPr>
          <w:rFonts w:cs="Times New Roman"/>
          <w:b/>
        </w:rPr>
      </w:pPr>
      <w:r w:rsidRPr="00D22CA0">
        <w:rPr>
          <w:rFonts w:cs="Times New Roman"/>
          <w:b/>
        </w:rPr>
        <w:br w:type="page"/>
      </w:r>
    </w:p>
    <w:p w14:paraId="4BC10BAD" w14:textId="77777777" w:rsidR="00EB51C5" w:rsidRDefault="00EB51C5" w:rsidP="00D22CA0">
      <w:pPr>
        <w:pStyle w:val="Heading1"/>
        <w:rPr>
          <w:rFonts w:cs="Times New Roman"/>
        </w:rPr>
      </w:pPr>
      <w:bookmarkStart w:id="0" w:name="_Toc118756495"/>
    </w:p>
    <w:p w14:paraId="18C2F5CE" w14:textId="46C66C76" w:rsidR="008F1962" w:rsidRDefault="00EB51C5" w:rsidP="00D22CA0">
      <w:pPr>
        <w:pStyle w:val="Heading1"/>
        <w:rPr>
          <w:rFonts w:cs="Times New Roman"/>
        </w:rPr>
      </w:pPr>
      <w:r>
        <w:rPr>
          <w:rFonts w:cs="Times New Roman"/>
        </w:rPr>
        <w:t>E</w:t>
      </w:r>
      <w:r w:rsidR="008F1962" w:rsidRPr="00D22CA0">
        <w:rPr>
          <w:rFonts w:cs="Times New Roman"/>
        </w:rPr>
        <w:t>xecutive Summary</w:t>
      </w:r>
      <w:bookmarkEnd w:id="0"/>
    </w:p>
    <w:p w14:paraId="453BB353" w14:textId="77777777" w:rsidR="00E95B84" w:rsidRPr="00E95B84" w:rsidRDefault="00E95B84" w:rsidP="00E95B84"/>
    <w:p w14:paraId="2E36A95B" w14:textId="77777777" w:rsidR="00E95B84" w:rsidRDefault="008F1962" w:rsidP="00D22CA0">
      <w:pPr>
        <w:rPr>
          <w:rFonts w:cs="Times New Roman"/>
        </w:rPr>
      </w:pPr>
      <w:r w:rsidRPr="00D22CA0">
        <w:rPr>
          <w:rFonts w:cs="Times New Roman"/>
        </w:rPr>
        <w:t>This report hig</w:t>
      </w:r>
      <w:r w:rsidR="00F03CF2" w:rsidRPr="00D22CA0">
        <w:rPr>
          <w:rFonts w:cs="Times New Roman"/>
        </w:rPr>
        <w:t>hlighted disparities in Spanish</w:t>
      </w:r>
      <w:r w:rsidRPr="00D22CA0">
        <w:rPr>
          <w:rFonts w:cs="Times New Roman"/>
        </w:rPr>
        <w:t xml:space="preserve"> guests' communication and cultural standards. Diversity in employee culture has the potential to enhance the hotel's foreign guest experience. </w:t>
      </w:r>
    </w:p>
    <w:p w14:paraId="19A18BDD" w14:textId="77777777" w:rsidR="00E95B84" w:rsidRDefault="008F1962" w:rsidP="00D22CA0">
      <w:pPr>
        <w:rPr>
          <w:rFonts w:cs="Times New Roman"/>
        </w:rPr>
      </w:pPr>
      <w:r w:rsidRPr="00D22CA0">
        <w:rPr>
          <w:rFonts w:cs="Times New Roman"/>
        </w:rPr>
        <w:t xml:space="preserve">It is crucial for the success of the hotels to have a varied group of staff from different backgrounds working together to manage them. This is a terrific chance for international hotels to showcase their own cultural qualities. </w:t>
      </w:r>
    </w:p>
    <w:p w14:paraId="0A5C9E1B" w14:textId="020BCC19" w:rsidR="008F1962" w:rsidRPr="00D22CA0" w:rsidRDefault="008F1962" w:rsidP="00D22CA0">
      <w:pPr>
        <w:rPr>
          <w:rFonts w:cs="Times New Roman"/>
        </w:rPr>
      </w:pPr>
      <w:r w:rsidRPr="00D22CA0">
        <w:rPr>
          <w:rFonts w:cs="Times New Roman"/>
        </w:rPr>
        <w:t>The hotel's commitment to hospitality will enable it to promote cultural diversity to tourists from all around the world in a more open manner.</w:t>
      </w:r>
    </w:p>
    <w:p w14:paraId="1E2A231D" w14:textId="77777777" w:rsidR="008F1962" w:rsidRPr="00D22CA0" w:rsidRDefault="008F1962" w:rsidP="00D22CA0">
      <w:pPr>
        <w:jc w:val="left"/>
        <w:rPr>
          <w:rFonts w:cs="Times New Roman"/>
          <w:b/>
        </w:rPr>
      </w:pPr>
    </w:p>
    <w:p w14:paraId="5191D6F1" w14:textId="77777777" w:rsidR="00D8246C" w:rsidRPr="00D22CA0" w:rsidRDefault="00D8246C" w:rsidP="00D22CA0">
      <w:pPr>
        <w:jc w:val="center"/>
        <w:rPr>
          <w:rFonts w:cs="Times New Roman"/>
        </w:rPr>
      </w:pPr>
      <w:r w:rsidRPr="00D22CA0">
        <w:rPr>
          <w:rFonts w:cs="Times New Roman"/>
        </w:rPr>
        <w:br w:type="page"/>
      </w:r>
    </w:p>
    <w:sdt>
      <w:sdtPr>
        <w:rPr>
          <w:rFonts w:ascii="Times New Roman" w:eastAsiaTheme="minorHAnsi" w:hAnsi="Times New Roman" w:cs="Times New Roman"/>
          <w:color w:val="auto"/>
          <w:sz w:val="24"/>
          <w:szCs w:val="22"/>
          <w:lang w:val="en-GB"/>
        </w:rPr>
        <w:id w:val="-1364591234"/>
        <w:docPartObj>
          <w:docPartGallery w:val="Table of Contents"/>
          <w:docPartUnique/>
        </w:docPartObj>
      </w:sdtPr>
      <w:sdtEndPr>
        <w:rPr>
          <w:b/>
          <w:bCs/>
          <w:noProof/>
        </w:rPr>
      </w:sdtEndPr>
      <w:sdtContent>
        <w:p w14:paraId="36AAC74B" w14:textId="77777777" w:rsidR="00EB51C5" w:rsidRDefault="00EB51C5" w:rsidP="00D22CA0">
          <w:pPr>
            <w:pStyle w:val="TOCHeading"/>
            <w:spacing w:line="360" w:lineRule="auto"/>
            <w:jc w:val="center"/>
            <w:rPr>
              <w:rFonts w:ascii="Times New Roman" w:eastAsiaTheme="minorHAnsi" w:hAnsi="Times New Roman" w:cs="Times New Roman"/>
              <w:color w:val="auto"/>
              <w:sz w:val="24"/>
              <w:szCs w:val="22"/>
              <w:lang w:val="en-GB"/>
            </w:rPr>
          </w:pPr>
        </w:p>
        <w:p w14:paraId="62EFB95C" w14:textId="5F32B085" w:rsidR="00D8246C" w:rsidRPr="00D22CA0" w:rsidRDefault="00D8246C" w:rsidP="00D22CA0">
          <w:pPr>
            <w:pStyle w:val="TOCHeading"/>
            <w:spacing w:line="360" w:lineRule="auto"/>
            <w:jc w:val="center"/>
            <w:rPr>
              <w:rFonts w:ascii="Times New Roman" w:hAnsi="Times New Roman" w:cs="Times New Roman"/>
              <w:color w:val="auto"/>
              <w:lang w:val="en-GB"/>
            </w:rPr>
          </w:pPr>
          <w:r w:rsidRPr="00D22CA0">
            <w:rPr>
              <w:rFonts w:ascii="Times New Roman" w:hAnsi="Times New Roman" w:cs="Times New Roman"/>
              <w:color w:val="auto"/>
              <w:lang w:val="en-GB"/>
            </w:rPr>
            <w:t>Table of Contents</w:t>
          </w:r>
        </w:p>
        <w:p w14:paraId="21A6E826" w14:textId="77777777" w:rsidR="00D22CA0" w:rsidRDefault="00D8246C">
          <w:pPr>
            <w:pStyle w:val="TOC1"/>
            <w:tabs>
              <w:tab w:val="right" w:leader="dot" w:pos="9350"/>
            </w:tabs>
            <w:rPr>
              <w:rFonts w:asciiTheme="minorHAnsi" w:eastAsiaTheme="minorEastAsia" w:hAnsiTheme="minorHAnsi"/>
              <w:noProof/>
              <w:sz w:val="22"/>
              <w:lang w:val="en-US"/>
            </w:rPr>
          </w:pPr>
          <w:r w:rsidRPr="00D22CA0">
            <w:rPr>
              <w:rFonts w:cs="Times New Roman"/>
              <w:b/>
              <w:bCs/>
              <w:noProof/>
            </w:rPr>
            <w:fldChar w:fldCharType="begin"/>
          </w:r>
          <w:r w:rsidRPr="00D22CA0">
            <w:rPr>
              <w:rFonts w:cs="Times New Roman"/>
              <w:b/>
              <w:bCs/>
              <w:noProof/>
            </w:rPr>
            <w:instrText xml:space="preserve"> TOC \o "1-3" \h \z \u </w:instrText>
          </w:r>
          <w:r w:rsidRPr="00D22CA0">
            <w:rPr>
              <w:rFonts w:cs="Times New Roman"/>
              <w:b/>
              <w:bCs/>
              <w:noProof/>
            </w:rPr>
            <w:fldChar w:fldCharType="separate"/>
          </w:r>
          <w:hyperlink w:anchor="_Toc118756495" w:history="1">
            <w:r w:rsidR="00D22CA0" w:rsidRPr="00007C6B">
              <w:rPr>
                <w:rStyle w:val="Hyperlink"/>
                <w:rFonts w:cs="Times New Roman"/>
                <w:noProof/>
              </w:rPr>
              <w:t>Executive Summary</w:t>
            </w:r>
            <w:r w:rsidR="00D22CA0">
              <w:rPr>
                <w:noProof/>
                <w:webHidden/>
              </w:rPr>
              <w:tab/>
            </w:r>
            <w:r w:rsidR="00D22CA0">
              <w:rPr>
                <w:noProof/>
                <w:webHidden/>
              </w:rPr>
              <w:fldChar w:fldCharType="begin"/>
            </w:r>
            <w:r w:rsidR="00D22CA0">
              <w:rPr>
                <w:noProof/>
                <w:webHidden/>
              </w:rPr>
              <w:instrText xml:space="preserve"> PAGEREF _Toc118756495 \h </w:instrText>
            </w:r>
            <w:r w:rsidR="00D22CA0">
              <w:rPr>
                <w:noProof/>
                <w:webHidden/>
              </w:rPr>
            </w:r>
            <w:r w:rsidR="00D22CA0">
              <w:rPr>
                <w:noProof/>
                <w:webHidden/>
              </w:rPr>
              <w:fldChar w:fldCharType="separate"/>
            </w:r>
            <w:r w:rsidR="00D22CA0">
              <w:rPr>
                <w:noProof/>
                <w:webHidden/>
              </w:rPr>
              <w:t>2</w:t>
            </w:r>
            <w:r w:rsidR="00D22CA0">
              <w:rPr>
                <w:noProof/>
                <w:webHidden/>
              </w:rPr>
              <w:fldChar w:fldCharType="end"/>
            </w:r>
          </w:hyperlink>
        </w:p>
        <w:p w14:paraId="1B24B899" w14:textId="77777777" w:rsidR="00D22CA0" w:rsidRDefault="00000000">
          <w:pPr>
            <w:pStyle w:val="TOC1"/>
            <w:tabs>
              <w:tab w:val="right" w:leader="dot" w:pos="9350"/>
            </w:tabs>
            <w:rPr>
              <w:rFonts w:asciiTheme="minorHAnsi" w:eastAsiaTheme="minorEastAsia" w:hAnsiTheme="minorHAnsi"/>
              <w:noProof/>
              <w:sz w:val="22"/>
              <w:lang w:val="en-US"/>
            </w:rPr>
          </w:pPr>
          <w:hyperlink w:anchor="_Toc118756496" w:history="1">
            <w:r w:rsidR="00D22CA0" w:rsidRPr="00007C6B">
              <w:rPr>
                <w:rStyle w:val="Hyperlink"/>
                <w:rFonts w:cs="Times New Roman"/>
                <w:noProof/>
              </w:rPr>
              <w:t>Introduction</w:t>
            </w:r>
            <w:r w:rsidR="00D22CA0">
              <w:rPr>
                <w:noProof/>
                <w:webHidden/>
              </w:rPr>
              <w:tab/>
            </w:r>
            <w:r w:rsidR="00D22CA0">
              <w:rPr>
                <w:noProof/>
                <w:webHidden/>
              </w:rPr>
              <w:fldChar w:fldCharType="begin"/>
            </w:r>
            <w:r w:rsidR="00D22CA0">
              <w:rPr>
                <w:noProof/>
                <w:webHidden/>
              </w:rPr>
              <w:instrText xml:space="preserve"> PAGEREF _Toc118756496 \h </w:instrText>
            </w:r>
            <w:r w:rsidR="00D22CA0">
              <w:rPr>
                <w:noProof/>
                <w:webHidden/>
              </w:rPr>
            </w:r>
            <w:r w:rsidR="00D22CA0">
              <w:rPr>
                <w:noProof/>
                <w:webHidden/>
              </w:rPr>
              <w:fldChar w:fldCharType="separate"/>
            </w:r>
            <w:r w:rsidR="00D22CA0">
              <w:rPr>
                <w:noProof/>
                <w:webHidden/>
              </w:rPr>
              <w:t>4</w:t>
            </w:r>
            <w:r w:rsidR="00D22CA0">
              <w:rPr>
                <w:noProof/>
                <w:webHidden/>
              </w:rPr>
              <w:fldChar w:fldCharType="end"/>
            </w:r>
          </w:hyperlink>
        </w:p>
        <w:p w14:paraId="6ACA814C" w14:textId="77777777" w:rsidR="00D22CA0" w:rsidRDefault="00000000">
          <w:pPr>
            <w:pStyle w:val="TOC1"/>
            <w:tabs>
              <w:tab w:val="right" w:leader="dot" w:pos="9350"/>
            </w:tabs>
            <w:rPr>
              <w:rFonts w:asciiTheme="minorHAnsi" w:eastAsiaTheme="minorEastAsia" w:hAnsiTheme="minorHAnsi"/>
              <w:noProof/>
              <w:sz w:val="22"/>
              <w:lang w:val="en-US"/>
            </w:rPr>
          </w:pPr>
          <w:hyperlink w:anchor="_Toc118756497" w:history="1">
            <w:r w:rsidR="00D22CA0" w:rsidRPr="00007C6B">
              <w:rPr>
                <w:rStyle w:val="Hyperlink"/>
                <w:rFonts w:cs="Times New Roman"/>
                <w:noProof/>
              </w:rPr>
              <w:t>Hofstede Cultural Dimension Analysis</w:t>
            </w:r>
            <w:r w:rsidR="00D22CA0">
              <w:rPr>
                <w:noProof/>
                <w:webHidden/>
              </w:rPr>
              <w:tab/>
            </w:r>
            <w:r w:rsidR="00D22CA0">
              <w:rPr>
                <w:noProof/>
                <w:webHidden/>
              </w:rPr>
              <w:fldChar w:fldCharType="begin"/>
            </w:r>
            <w:r w:rsidR="00D22CA0">
              <w:rPr>
                <w:noProof/>
                <w:webHidden/>
              </w:rPr>
              <w:instrText xml:space="preserve"> PAGEREF _Toc118756497 \h </w:instrText>
            </w:r>
            <w:r w:rsidR="00D22CA0">
              <w:rPr>
                <w:noProof/>
                <w:webHidden/>
              </w:rPr>
            </w:r>
            <w:r w:rsidR="00D22CA0">
              <w:rPr>
                <w:noProof/>
                <w:webHidden/>
              </w:rPr>
              <w:fldChar w:fldCharType="separate"/>
            </w:r>
            <w:r w:rsidR="00D22CA0">
              <w:rPr>
                <w:noProof/>
                <w:webHidden/>
              </w:rPr>
              <w:t>5</w:t>
            </w:r>
            <w:r w:rsidR="00D22CA0">
              <w:rPr>
                <w:noProof/>
                <w:webHidden/>
              </w:rPr>
              <w:fldChar w:fldCharType="end"/>
            </w:r>
          </w:hyperlink>
        </w:p>
        <w:p w14:paraId="75CF37E4" w14:textId="77777777" w:rsidR="00D22CA0" w:rsidRDefault="00000000">
          <w:pPr>
            <w:pStyle w:val="TOC2"/>
            <w:tabs>
              <w:tab w:val="right" w:leader="dot" w:pos="9350"/>
            </w:tabs>
            <w:rPr>
              <w:rFonts w:asciiTheme="minorHAnsi" w:eastAsiaTheme="minorEastAsia" w:hAnsiTheme="minorHAnsi"/>
              <w:noProof/>
              <w:sz w:val="22"/>
              <w:lang w:val="en-US"/>
            </w:rPr>
          </w:pPr>
          <w:hyperlink w:anchor="_Toc118756498" w:history="1">
            <w:r w:rsidR="00D22CA0" w:rsidRPr="00007C6B">
              <w:rPr>
                <w:rStyle w:val="Hyperlink"/>
                <w:rFonts w:cs="Times New Roman"/>
                <w:noProof/>
              </w:rPr>
              <w:t>Country A (Hotel Location)</w:t>
            </w:r>
            <w:r w:rsidR="00D22CA0">
              <w:rPr>
                <w:noProof/>
                <w:webHidden/>
              </w:rPr>
              <w:tab/>
            </w:r>
            <w:r w:rsidR="00D22CA0">
              <w:rPr>
                <w:noProof/>
                <w:webHidden/>
              </w:rPr>
              <w:fldChar w:fldCharType="begin"/>
            </w:r>
            <w:r w:rsidR="00D22CA0">
              <w:rPr>
                <w:noProof/>
                <w:webHidden/>
              </w:rPr>
              <w:instrText xml:space="preserve"> PAGEREF _Toc118756498 \h </w:instrText>
            </w:r>
            <w:r w:rsidR="00D22CA0">
              <w:rPr>
                <w:noProof/>
                <w:webHidden/>
              </w:rPr>
            </w:r>
            <w:r w:rsidR="00D22CA0">
              <w:rPr>
                <w:noProof/>
                <w:webHidden/>
              </w:rPr>
              <w:fldChar w:fldCharType="separate"/>
            </w:r>
            <w:r w:rsidR="00D22CA0">
              <w:rPr>
                <w:noProof/>
                <w:webHidden/>
              </w:rPr>
              <w:t>5</w:t>
            </w:r>
            <w:r w:rsidR="00D22CA0">
              <w:rPr>
                <w:noProof/>
                <w:webHidden/>
              </w:rPr>
              <w:fldChar w:fldCharType="end"/>
            </w:r>
          </w:hyperlink>
        </w:p>
        <w:p w14:paraId="29A02CA0" w14:textId="77777777" w:rsidR="00D22CA0" w:rsidRDefault="00000000">
          <w:pPr>
            <w:pStyle w:val="TOC2"/>
            <w:tabs>
              <w:tab w:val="right" w:leader="dot" w:pos="9350"/>
            </w:tabs>
            <w:rPr>
              <w:rFonts w:asciiTheme="minorHAnsi" w:eastAsiaTheme="minorEastAsia" w:hAnsiTheme="minorHAnsi"/>
              <w:noProof/>
              <w:sz w:val="22"/>
              <w:lang w:val="en-US"/>
            </w:rPr>
          </w:pPr>
          <w:hyperlink w:anchor="_Toc118756499" w:history="1">
            <w:r w:rsidR="00D22CA0" w:rsidRPr="00007C6B">
              <w:rPr>
                <w:rStyle w:val="Hyperlink"/>
                <w:rFonts w:cs="Times New Roman"/>
                <w:noProof/>
              </w:rPr>
              <w:t>Country B (Guest Location)</w:t>
            </w:r>
            <w:r w:rsidR="00D22CA0">
              <w:rPr>
                <w:noProof/>
                <w:webHidden/>
              </w:rPr>
              <w:tab/>
            </w:r>
            <w:r w:rsidR="00D22CA0">
              <w:rPr>
                <w:noProof/>
                <w:webHidden/>
              </w:rPr>
              <w:fldChar w:fldCharType="begin"/>
            </w:r>
            <w:r w:rsidR="00D22CA0">
              <w:rPr>
                <w:noProof/>
                <w:webHidden/>
              </w:rPr>
              <w:instrText xml:space="preserve"> PAGEREF _Toc118756499 \h </w:instrText>
            </w:r>
            <w:r w:rsidR="00D22CA0">
              <w:rPr>
                <w:noProof/>
                <w:webHidden/>
              </w:rPr>
            </w:r>
            <w:r w:rsidR="00D22CA0">
              <w:rPr>
                <w:noProof/>
                <w:webHidden/>
              </w:rPr>
              <w:fldChar w:fldCharType="separate"/>
            </w:r>
            <w:r w:rsidR="00D22CA0">
              <w:rPr>
                <w:noProof/>
                <w:webHidden/>
              </w:rPr>
              <w:t>6</w:t>
            </w:r>
            <w:r w:rsidR="00D22CA0">
              <w:rPr>
                <w:noProof/>
                <w:webHidden/>
              </w:rPr>
              <w:fldChar w:fldCharType="end"/>
            </w:r>
          </w:hyperlink>
        </w:p>
        <w:p w14:paraId="00DCC747" w14:textId="77777777" w:rsidR="00D22CA0" w:rsidRDefault="00000000">
          <w:pPr>
            <w:pStyle w:val="TOC1"/>
            <w:tabs>
              <w:tab w:val="right" w:leader="dot" w:pos="9350"/>
            </w:tabs>
            <w:rPr>
              <w:rFonts w:asciiTheme="minorHAnsi" w:eastAsiaTheme="minorEastAsia" w:hAnsiTheme="minorHAnsi"/>
              <w:noProof/>
              <w:sz w:val="22"/>
              <w:lang w:val="en-US"/>
            </w:rPr>
          </w:pPr>
          <w:hyperlink w:anchor="_Toc118756500" w:history="1">
            <w:r w:rsidR="00D22CA0" w:rsidRPr="00007C6B">
              <w:rPr>
                <w:rStyle w:val="Hyperlink"/>
                <w:rFonts w:cs="Times New Roman"/>
                <w:noProof/>
              </w:rPr>
              <w:t>Country Analysis</w:t>
            </w:r>
            <w:r w:rsidR="00D22CA0">
              <w:rPr>
                <w:noProof/>
                <w:webHidden/>
              </w:rPr>
              <w:tab/>
            </w:r>
            <w:r w:rsidR="00D22CA0">
              <w:rPr>
                <w:noProof/>
                <w:webHidden/>
              </w:rPr>
              <w:fldChar w:fldCharType="begin"/>
            </w:r>
            <w:r w:rsidR="00D22CA0">
              <w:rPr>
                <w:noProof/>
                <w:webHidden/>
              </w:rPr>
              <w:instrText xml:space="preserve"> PAGEREF _Toc118756500 \h </w:instrText>
            </w:r>
            <w:r w:rsidR="00D22CA0">
              <w:rPr>
                <w:noProof/>
                <w:webHidden/>
              </w:rPr>
            </w:r>
            <w:r w:rsidR="00D22CA0">
              <w:rPr>
                <w:noProof/>
                <w:webHidden/>
              </w:rPr>
              <w:fldChar w:fldCharType="separate"/>
            </w:r>
            <w:r w:rsidR="00D22CA0">
              <w:rPr>
                <w:noProof/>
                <w:webHidden/>
              </w:rPr>
              <w:t>7</w:t>
            </w:r>
            <w:r w:rsidR="00D22CA0">
              <w:rPr>
                <w:noProof/>
                <w:webHidden/>
              </w:rPr>
              <w:fldChar w:fldCharType="end"/>
            </w:r>
          </w:hyperlink>
        </w:p>
        <w:p w14:paraId="30D59768" w14:textId="77777777" w:rsidR="00D22CA0" w:rsidRDefault="00000000">
          <w:pPr>
            <w:pStyle w:val="TOC1"/>
            <w:tabs>
              <w:tab w:val="right" w:leader="dot" w:pos="9350"/>
            </w:tabs>
            <w:rPr>
              <w:rFonts w:asciiTheme="minorHAnsi" w:eastAsiaTheme="minorEastAsia" w:hAnsiTheme="minorHAnsi"/>
              <w:noProof/>
              <w:sz w:val="22"/>
              <w:lang w:val="en-US"/>
            </w:rPr>
          </w:pPr>
          <w:hyperlink w:anchor="_Toc118756501" w:history="1">
            <w:r w:rsidR="00D22CA0" w:rsidRPr="00007C6B">
              <w:rPr>
                <w:rStyle w:val="Hyperlink"/>
                <w:rFonts w:cs="Times New Roman"/>
                <w:noProof/>
              </w:rPr>
              <w:t>Conclusion</w:t>
            </w:r>
            <w:r w:rsidR="00D22CA0">
              <w:rPr>
                <w:noProof/>
                <w:webHidden/>
              </w:rPr>
              <w:tab/>
            </w:r>
            <w:r w:rsidR="00D22CA0">
              <w:rPr>
                <w:noProof/>
                <w:webHidden/>
              </w:rPr>
              <w:fldChar w:fldCharType="begin"/>
            </w:r>
            <w:r w:rsidR="00D22CA0">
              <w:rPr>
                <w:noProof/>
                <w:webHidden/>
              </w:rPr>
              <w:instrText xml:space="preserve"> PAGEREF _Toc118756501 \h </w:instrText>
            </w:r>
            <w:r w:rsidR="00D22CA0">
              <w:rPr>
                <w:noProof/>
                <w:webHidden/>
              </w:rPr>
            </w:r>
            <w:r w:rsidR="00D22CA0">
              <w:rPr>
                <w:noProof/>
                <w:webHidden/>
              </w:rPr>
              <w:fldChar w:fldCharType="separate"/>
            </w:r>
            <w:r w:rsidR="00D22CA0">
              <w:rPr>
                <w:noProof/>
                <w:webHidden/>
              </w:rPr>
              <w:t>8</w:t>
            </w:r>
            <w:r w:rsidR="00D22CA0">
              <w:rPr>
                <w:noProof/>
                <w:webHidden/>
              </w:rPr>
              <w:fldChar w:fldCharType="end"/>
            </w:r>
          </w:hyperlink>
        </w:p>
        <w:p w14:paraId="0D1E357F" w14:textId="77777777" w:rsidR="00D22CA0" w:rsidRDefault="00000000">
          <w:pPr>
            <w:pStyle w:val="TOC1"/>
            <w:tabs>
              <w:tab w:val="right" w:leader="dot" w:pos="9350"/>
            </w:tabs>
            <w:rPr>
              <w:rFonts w:asciiTheme="minorHAnsi" w:eastAsiaTheme="minorEastAsia" w:hAnsiTheme="minorHAnsi"/>
              <w:noProof/>
              <w:sz w:val="22"/>
              <w:lang w:val="en-US"/>
            </w:rPr>
          </w:pPr>
          <w:hyperlink w:anchor="_Toc118756502" w:history="1">
            <w:r w:rsidR="00D22CA0" w:rsidRPr="00007C6B">
              <w:rPr>
                <w:rStyle w:val="Hyperlink"/>
                <w:rFonts w:cs="Times New Roman"/>
                <w:noProof/>
              </w:rPr>
              <w:t>References</w:t>
            </w:r>
            <w:r w:rsidR="00D22CA0">
              <w:rPr>
                <w:noProof/>
                <w:webHidden/>
              </w:rPr>
              <w:tab/>
            </w:r>
            <w:r w:rsidR="00D22CA0">
              <w:rPr>
                <w:noProof/>
                <w:webHidden/>
              </w:rPr>
              <w:fldChar w:fldCharType="begin"/>
            </w:r>
            <w:r w:rsidR="00D22CA0">
              <w:rPr>
                <w:noProof/>
                <w:webHidden/>
              </w:rPr>
              <w:instrText xml:space="preserve"> PAGEREF _Toc118756502 \h </w:instrText>
            </w:r>
            <w:r w:rsidR="00D22CA0">
              <w:rPr>
                <w:noProof/>
                <w:webHidden/>
              </w:rPr>
            </w:r>
            <w:r w:rsidR="00D22CA0">
              <w:rPr>
                <w:noProof/>
                <w:webHidden/>
              </w:rPr>
              <w:fldChar w:fldCharType="separate"/>
            </w:r>
            <w:r w:rsidR="00D22CA0">
              <w:rPr>
                <w:noProof/>
                <w:webHidden/>
              </w:rPr>
              <w:t>9</w:t>
            </w:r>
            <w:r w:rsidR="00D22CA0">
              <w:rPr>
                <w:noProof/>
                <w:webHidden/>
              </w:rPr>
              <w:fldChar w:fldCharType="end"/>
            </w:r>
          </w:hyperlink>
        </w:p>
        <w:p w14:paraId="5AF6F767" w14:textId="77777777" w:rsidR="00D8246C" w:rsidRPr="00D22CA0" w:rsidRDefault="00D8246C" w:rsidP="00D22CA0">
          <w:pPr>
            <w:rPr>
              <w:rFonts w:cs="Times New Roman"/>
            </w:rPr>
          </w:pPr>
          <w:r w:rsidRPr="00D22CA0">
            <w:rPr>
              <w:rFonts w:cs="Times New Roman"/>
              <w:b/>
              <w:bCs/>
              <w:noProof/>
            </w:rPr>
            <w:fldChar w:fldCharType="end"/>
          </w:r>
        </w:p>
      </w:sdtContent>
    </w:sdt>
    <w:p w14:paraId="4F7E1DB2" w14:textId="77777777" w:rsidR="00D8246C" w:rsidRPr="00D22CA0" w:rsidRDefault="00D8246C" w:rsidP="00D22CA0">
      <w:pPr>
        <w:jc w:val="left"/>
        <w:rPr>
          <w:rFonts w:cs="Times New Roman"/>
        </w:rPr>
      </w:pPr>
      <w:r w:rsidRPr="00D22CA0">
        <w:rPr>
          <w:rFonts w:cs="Times New Roman"/>
        </w:rPr>
        <w:br w:type="page"/>
      </w:r>
    </w:p>
    <w:p w14:paraId="7D3C3A31" w14:textId="77777777" w:rsidR="00EB51C5" w:rsidRDefault="00EB51C5" w:rsidP="00D22CA0">
      <w:pPr>
        <w:pStyle w:val="Heading1"/>
        <w:rPr>
          <w:rFonts w:cs="Times New Roman"/>
        </w:rPr>
      </w:pPr>
      <w:bookmarkStart w:id="1" w:name="_Toc118756496"/>
    </w:p>
    <w:p w14:paraId="34460DC8" w14:textId="657F5A47" w:rsidR="00D8246C" w:rsidRDefault="00D8246C" w:rsidP="00D22CA0">
      <w:pPr>
        <w:pStyle w:val="Heading1"/>
        <w:rPr>
          <w:rFonts w:cs="Times New Roman"/>
        </w:rPr>
      </w:pPr>
      <w:r w:rsidRPr="00D22CA0">
        <w:rPr>
          <w:rFonts w:cs="Times New Roman"/>
        </w:rPr>
        <w:t>Introduction</w:t>
      </w:r>
      <w:bookmarkEnd w:id="1"/>
    </w:p>
    <w:p w14:paraId="5EC7ED98" w14:textId="77777777" w:rsidR="00E95B84" w:rsidRDefault="0007619D" w:rsidP="00D22CA0">
      <w:pPr>
        <w:rPr>
          <w:rFonts w:cs="Times New Roman"/>
        </w:rPr>
      </w:pPr>
      <w:r w:rsidRPr="00D22CA0">
        <w:rPr>
          <w:rFonts w:cs="Times New Roman"/>
        </w:rPr>
        <w:t>One example of cultural intelligence is the ability to communicate effectively and adjust one's behaviour to changing social circumstances. The hotel industry places a strong emphasis on employing personnel from diverse cultural backgrounds. Increasing workers' cultural awareness will improve both customer satisfaction and the company's market position</w:t>
      </w:r>
      <w:r w:rsidR="00F855ED" w:rsidRPr="00D22CA0">
        <w:rPr>
          <w:rFonts w:cs="Times New Roman"/>
        </w:rPr>
        <w:t xml:space="preserve"> (</w:t>
      </w:r>
      <w:proofErr w:type="spellStart"/>
      <w:r w:rsidR="00F855ED" w:rsidRPr="00D22CA0">
        <w:rPr>
          <w:rFonts w:cs="Times New Roman"/>
        </w:rPr>
        <w:t>Koc</w:t>
      </w:r>
      <w:proofErr w:type="spellEnd"/>
      <w:r w:rsidR="00F855ED" w:rsidRPr="00D22CA0">
        <w:rPr>
          <w:rFonts w:cs="Times New Roman"/>
        </w:rPr>
        <w:t>, 2020)</w:t>
      </w:r>
      <w:r w:rsidRPr="00D22CA0">
        <w:rPr>
          <w:rFonts w:cs="Times New Roman"/>
        </w:rPr>
        <w:t xml:space="preserve">. </w:t>
      </w:r>
    </w:p>
    <w:p w14:paraId="18B064EF" w14:textId="77777777" w:rsidR="00E95B84" w:rsidRDefault="0007619D" w:rsidP="00D22CA0">
      <w:pPr>
        <w:rPr>
          <w:rFonts w:cs="Times New Roman"/>
        </w:rPr>
      </w:pPr>
      <w:r w:rsidRPr="00D22CA0">
        <w:rPr>
          <w:rFonts w:cs="Times New Roman"/>
        </w:rPr>
        <w:t xml:space="preserve">This report explains why cultural knowledge and understanding are so important in the hospitality sector. Furthermore, the Hofstede theory will be presented </w:t>
      </w:r>
      <w:r w:rsidR="000D717B" w:rsidRPr="00D22CA0">
        <w:rPr>
          <w:rFonts w:cs="Times New Roman"/>
        </w:rPr>
        <w:t>to</w:t>
      </w:r>
      <w:r w:rsidRPr="00D22CA0">
        <w:rPr>
          <w:rFonts w:cs="Times New Roman"/>
        </w:rPr>
        <w:t xml:space="preserve"> shed </w:t>
      </w:r>
      <w:r w:rsidR="0037793A" w:rsidRPr="00D22CA0">
        <w:rPr>
          <w:rFonts w:cs="Times New Roman"/>
        </w:rPr>
        <w:t>light on the cultural differences</w:t>
      </w:r>
      <w:r w:rsidRPr="00D22CA0">
        <w:rPr>
          <w:rFonts w:cs="Times New Roman"/>
        </w:rPr>
        <w:t xml:space="preserve"> that exist in</w:t>
      </w:r>
      <w:r w:rsidR="0037793A" w:rsidRPr="00D22CA0">
        <w:rPr>
          <w:rFonts w:cs="Times New Roman"/>
        </w:rPr>
        <w:t xml:space="preserve"> the United Kingdom and Spain</w:t>
      </w:r>
      <w:r w:rsidRPr="00D22CA0">
        <w:rPr>
          <w:rFonts w:cs="Times New Roman"/>
        </w:rPr>
        <w:t>.</w:t>
      </w:r>
    </w:p>
    <w:p w14:paraId="7E8B7C82" w14:textId="79EE76C6" w:rsidR="00D8246C" w:rsidRPr="00D22CA0" w:rsidRDefault="0007619D" w:rsidP="00D22CA0">
      <w:pPr>
        <w:rPr>
          <w:rFonts w:cs="Times New Roman"/>
        </w:rPr>
      </w:pPr>
      <w:r w:rsidRPr="00D22CA0">
        <w:rPr>
          <w:rFonts w:cs="Times New Roman"/>
        </w:rPr>
        <w:t xml:space="preserve"> Th</w:t>
      </w:r>
      <w:r w:rsidR="00E95B84">
        <w:rPr>
          <w:rFonts w:cs="Times New Roman"/>
        </w:rPr>
        <w:t>is</w:t>
      </w:r>
      <w:r w:rsidRPr="00D22CA0">
        <w:rPr>
          <w:rFonts w:cs="Times New Roman"/>
        </w:rPr>
        <w:t xml:space="preserve"> report will also emphasise the need of prioritising the requirements of Spanish tourists to the UK hotels.</w:t>
      </w:r>
    </w:p>
    <w:p w14:paraId="483472AC" w14:textId="77777777" w:rsidR="00D8246C" w:rsidRPr="00D22CA0" w:rsidRDefault="00D8246C" w:rsidP="00D22CA0">
      <w:pPr>
        <w:rPr>
          <w:rFonts w:cs="Times New Roman"/>
        </w:rPr>
      </w:pPr>
      <w:r w:rsidRPr="00D22CA0">
        <w:rPr>
          <w:rFonts w:cs="Times New Roman"/>
        </w:rPr>
        <w:br w:type="page"/>
      </w:r>
    </w:p>
    <w:p w14:paraId="05B6B00C" w14:textId="77777777" w:rsidR="00EB51C5" w:rsidRDefault="00EB51C5" w:rsidP="00D22CA0">
      <w:pPr>
        <w:pStyle w:val="Heading1"/>
        <w:rPr>
          <w:rFonts w:cs="Times New Roman"/>
        </w:rPr>
      </w:pPr>
      <w:bookmarkStart w:id="2" w:name="_Toc118756497"/>
    </w:p>
    <w:p w14:paraId="1F201C9C" w14:textId="4A0262AC" w:rsidR="00F03CF2" w:rsidRDefault="00E95B84" w:rsidP="00D22CA0">
      <w:pPr>
        <w:pStyle w:val="Heading1"/>
        <w:rPr>
          <w:rFonts w:cs="Times New Roman"/>
        </w:rPr>
      </w:pPr>
      <w:r>
        <w:rPr>
          <w:rFonts w:cs="Times New Roman"/>
        </w:rPr>
        <w:t xml:space="preserve">                       </w:t>
      </w:r>
      <w:r w:rsidR="00F03CF2" w:rsidRPr="00D22CA0">
        <w:rPr>
          <w:rFonts w:cs="Times New Roman"/>
        </w:rPr>
        <w:t>Hofstede Cultural Dimension Analysis</w:t>
      </w:r>
      <w:bookmarkEnd w:id="2"/>
    </w:p>
    <w:p w14:paraId="58902C16" w14:textId="77777777" w:rsidR="00E95B84" w:rsidRPr="00E95B84" w:rsidRDefault="00E95B84" w:rsidP="00E95B84"/>
    <w:p w14:paraId="2DF64445" w14:textId="77777777" w:rsidR="00D8246C" w:rsidRPr="00D22CA0" w:rsidRDefault="00945F5D" w:rsidP="00D22CA0">
      <w:pPr>
        <w:pStyle w:val="Heading2"/>
        <w:rPr>
          <w:rFonts w:cs="Times New Roman"/>
        </w:rPr>
      </w:pPr>
      <w:bookmarkStart w:id="3" w:name="_Toc118756498"/>
      <w:r w:rsidRPr="00D22CA0">
        <w:rPr>
          <w:rFonts w:cs="Times New Roman"/>
        </w:rPr>
        <w:t>Country A</w:t>
      </w:r>
      <w:r w:rsidR="00F03CF2" w:rsidRPr="00D22CA0">
        <w:rPr>
          <w:rFonts w:cs="Times New Roman"/>
        </w:rPr>
        <w:t xml:space="preserve"> (Hotel Location)</w:t>
      </w:r>
      <w:bookmarkEnd w:id="3"/>
    </w:p>
    <w:p w14:paraId="1305E4E3" w14:textId="67911C3C" w:rsidR="000D717B" w:rsidRDefault="008E7AEC" w:rsidP="00D22CA0">
      <w:pPr>
        <w:rPr>
          <w:rFonts w:cs="Times New Roman"/>
        </w:rPr>
      </w:pPr>
      <w:r>
        <w:rPr>
          <w:rFonts w:cs="Times New Roman"/>
        </w:rPr>
        <w:t>*</w:t>
      </w:r>
      <w:r w:rsidR="007C407F" w:rsidRPr="00D22CA0">
        <w:rPr>
          <w:rFonts w:cs="Times New Roman"/>
        </w:rPr>
        <w:t xml:space="preserve">The first country that is selected as hotel location is United Kingdom. UK is the country that receives the huge </w:t>
      </w:r>
      <w:r w:rsidR="00E95B84" w:rsidRPr="00D22CA0">
        <w:rPr>
          <w:rFonts w:cs="Times New Roman"/>
        </w:rPr>
        <w:t>number</w:t>
      </w:r>
      <w:r w:rsidR="007C407F" w:rsidRPr="00D22CA0">
        <w:rPr>
          <w:rFonts w:cs="Times New Roman"/>
        </w:rPr>
        <w:t xml:space="preserve"> of tourists each year, which is good news for the UK economy. According to the power distance scale, the culture of the United Kingdom is more egalitaria</w:t>
      </w:r>
      <w:r w:rsidR="00F855ED" w:rsidRPr="00D22CA0">
        <w:rPr>
          <w:rFonts w:cs="Times New Roman"/>
        </w:rPr>
        <w:t>n than other European countries (Jackson, 2018)</w:t>
      </w:r>
      <w:r w:rsidR="007C407F" w:rsidRPr="00D22CA0">
        <w:rPr>
          <w:rFonts w:cs="Times New Roman"/>
        </w:rPr>
        <w:t>.</w:t>
      </w:r>
    </w:p>
    <w:p w14:paraId="460B795A" w14:textId="44F51099" w:rsidR="00E95B84" w:rsidRDefault="008E7AEC" w:rsidP="00D22CA0">
      <w:pPr>
        <w:rPr>
          <w:rFonts w:cs="Times New Roman"/>
        </w:rPr>
      </w:pPr>
      <w:r>
        <w:rPr>
          <w:rFonts w:cs="Times New Roman"/>
        </w:rPr>
        <w:t>*</w:t>
      </w:r>
      <w:r w:rsidR="007C407F" w:rsidRPr="00D22CA0">
        <w:rPr>
          <w:rFonts w:cs="Times New Roman"/>
        </w:rPr>
        <w:t xml:space="preserve"> The notion that all persons are entitled to a minimum standard of decency is motivated by feelings of fair play. The British are famously private people who place high importance on their autonomy and don't want to share information about their private lives</w:t>
      </w:r>
      <w:r w:rsidR="00F855ED" w:rsidRPr="00D22CA0">
        <w:rPr>
          <w:rFonts w:cs="Times New Roman"/>
        </w:rPr>
        <w:t xml:space="preserve"> (</w:t>
      </w:r>
      <w:proofErr w:type="spellStart"/>
      <w:r w:rsidR="00F855ED" w:rsidRPr="00D22CA0">
        <w:rPr>
          <w:rFonts w:cs="Times New Roman"/>
        </w:rPr>
        <w:t>Mwendwa</w:t>
      </w:r>
      <w:proofErr w:type="spellEnd"/>
      <w:r w:rsidR="00F855ED" w:rsidRPr="00D22CA0">
        <w:rPr>
          <w:rFonts w:cs="Times New Roman"/>
        </w:rPr>
        <w:t>, 2021)</w:t>
      </w:r>
      <w:r w:rsidR="007C407F" w:rsidRPr="00D22CA0">
        <w:rPr>
          <w:rFonts w:cs="Times New Roman"/>
        </w:rPr>
        <w:t xml:space="preserve">. </w:t>
      </w:r>
    </w:p>
    <w:p w14:paraId="4E35381A" w14:textId="6AB60D9E" w:rsidR="008E7AEC" w:rsidRDefault="007C407F" w:rsidP="00D22CA0">
      <w:pPr>
        <w:rPr>
          <w:rFonts w:cs="Times New Roman"/>
        </w:rPr>
      </w:pPr>
      <w:r w:rsidRPr="00D22CA0">
        <w:rPr>
          <w:rFonts w:cs="Times New Roman"/>
        </w:rPr>
        <w:t>Kids are inspired to come up with their own concepts and are assisted in locating their own vocations at an early age</w:t>
      </w:r>
      <w:r w:rsidR="008E7AEC">
        <w:rPr>
          <w:rFonts w:cs="Times New Roman"/>
        </w:rPr>
        <w:t>.</w:t>
      </w:r>
    </w:p>
    <w:p w14:paraId="19048D02" w14:textId="49164DF0" w:rsidR="00E95B84" w:rsidRDefault="008E7AEC" w:rsidP="00D22CA0">
      <w:pPr>
        <w:rPr>
          <w:rFonts w:cs="Times New Roman"/>
        </w:rPr>
      </w:pPr>
      <w:r>
        <w:rPr>
          <w:rFonts w:cs="Times New Roman"/>
        </w:rPr>
        <w:t>*</w:t>
      </w:r>
      <w:r w:rsidR="007C407F" w:rsidRPr="00D22CA0">
        <w:rPr>
          <w:rFonts w:cs="Times New Roman"/>
        </w:rPr>
        <w:t xml:space="preserve"> The culture of the United Kingdom is characterised by a significant focus on male accomplishment and individual initiative. The seeming contradiction that exists in British society between the values that the country places on modesty and reserve and those that prioritise achievement is one of the most confusing aspects of the country for tourists</w:t>
      </w:r>
      <w:r w:rsidR="00F855ED" w:rsidRPr="00D22CA0">
        <w:rPr>
          <w:rFonts w:cs="Times New Roman"/>
        </w:rPr>
        <w:t xml:space="preserve"> (</w:t>
      </w:r>
      <w:proofErr w:type="spellStart"/>
      <w:r w:rsidR="00F855ED" w:rsidRPr="00D22CA0">
        <w:rPr>
          <w:rFonts w:cs="Times New Roman"/>
        </w:rPr>
        <w:t>Mwendwa</w:t>
      </w:r>
      <w:proofErr w:type="spellEnd"/>
      <w:r w:rsidR="00F855ED" w:rsidRPr="00D22CA0">
        <w:rPr>
          <w:rFonts w:cs="Times New Roman"/>
        </w:rPr>
        <w:t>, 2021)</w:t>
      </w:r>
      <w:r w:rsidR="007C407F" w:rsidRPr="00D22CA0">
        <w:rPr>
          <w:rFonts w:cs="Times New Roman"/>
        </w:rPr>
        <w:t xml:space="preserve">. </w:t>
      </w:r>
    </w:p>
    <w:p w14:paraId="10DDED0A" w14:textId="77B8D8DC" w:rsidR="00E95B84" w:rsidRDefault="008E7AEC" w:rsidP="00D22CA0">
      <w:pPr>
        <w:rPr>
          <w:rFonts w:cs="Times New Roman"/>
        </w:rPr>
      </w:pPr>
      <w:r>
        <w:rPr>
          <w:rFonts w:cs="Times New Roman"/>
        </w:rPr>
        <w:t>*</w:t>
      </w:r>
      <w:r w:rsidR="007C407F" w:rsidRPr="00D22CA0">
        <w:rPr>
          <w:rFonts w:cs="Times New Roman"/>
        </w:rPr>
        <w:t>Because it has a low score for Uncertainty Avoidance, the United Kingdom is happy to "make it up as it goes along," meaning that it is willing to adjust its plans if new information is obtained</w:t>
      </w:r>
      <w:r w:rsidR="00F855ED" w:rsidRPr="00D22CA0">
        <w:rPr>
          <w:rFonts w:cs="Times New Roman"/>
        </w:rPr>
        <w:t xml:space="preserve"> (Jackson, 2018)</w:t>
      </w:r>
      <w:r w:rsidR="007C407F" w:rsidRPr="00D22CA0">
        <w:rPr>
          <w:rFonts w:cs="Times New Roman"/>
        </w:rPr>
        <w:t xml:space="preserve">. If individuals place themselves somewhere in the centre of the scale that measures "long-term orientation," they won't be able to identify a predominant choice that is prevalent in traditional British culture. </w:t>
      </w:r>
    </w:p>
    <w:p w14:paraId="5BA5DC5D" w14:textId="0964669D" w:rsidR="007C407F" w:rsidRPr="00D22CA0" w:rsidRDefault="008E7AEC" w:rsidP="00D22CA0">
      <w:pPr>
        <w:rPr>
          <w:rFonts w:cs="Times New Roman"/>
        </w:rPr>
      </w:pPr>
      <w:r>
        <w:rPr>
          <w:rFonts w:cs="Times New Roman"/>
        </w:rPr>
        <w:t>*</w:t>
      </w:r>
      <w:r w:rsidR="007C407F" w:rsidRPr="00D22CA0">
        <w:rPr>
          <w:rFonts w:cs="Times New Roman"/>
        </w:rPr>
        <w:t>The high score of 69 that the British culture received on the "indulgence" scale gives it the reputation of being an indulgent culture</w:t>
      </w:r>
      <w:r w:rsidR="002A1AB3" w:rsidRPr="002A1AB3">
        <w:t xml:space="preserve"> </w:t>
      </w:r>
      <w:r w:rsidR="002A1AB3" w:rsidRPr="002A1AB3">
        <w:rPr>
          <w:rFonts w:cs="Times New Roman"/>
        </w:rPr>
        <w:t>(Hughes, 2022)</w:t>
      </w:r>
      <w:r w:rsidR="007C407F" w:rsidRPr="00D22CA0">
        <w:rPr>
          <w:rFonts w:cs="Times New Roman"/>
        </w:rPr>
        <w:t>. Cultures that have a high degree of indulgence often have people who are more willing to give in to their impulsive desires for leisure and pleasure.</w:t>
      </w:r>
    </w:p>
    <w:p w14:paraId="0503B8B3" w14:textId="77777777" w:rsidR="00D22CA0" w:rsidRPr="00D22CA0" w:rsidRDefault="00D22CA0" w:rsidP="00D22CA0">
      <w:pPr>
        <w:spacing w:after="160"/>
        <w:jc w:val="left"/>
        <w:rPr>
          <w:rFonts w:eastAsiaTheme="majorEastAsia" w:cs="Times New Roman"/>
          <w:b/>
          <w:sz w:val="28"/>
          <w:szCs w:val="26"/>
        </w:rPr>
      </w:pPr>
      <w:r w:rsidRPr="00D22CA0">
        <w:rPr>
          <w:rFonts w:cs="Times New Roman"/>
        </w:rPr>
        <w:lastRenderedPageBreak/>
        <w:br w:type="page"/>
      </w:r>
    </w:p>
    <w:p w14:paraId="3FD3F722" w14:textId="77777777" w:rsidR="00EB51C5" w:rsidRDefault="00EB51C5" w:rsidP="00D22CA0">
      <w:pPr>
        <w:pStyle w:val="Heading2"/>
        <w:rPr>
          <w:rFonts w:cs="Times New Roman"/>
        </w:rPr>
      </w:pPr>
      <w:bookmarkStart w:id="4" w:name="_Toc118756499"/>
    </w:p>
    <w:p w14:paraId="7AD1677E" w14:textId="4C8C5CE1" w:rsidR="007C407F" w:rsidRPr="00D22CA0" w:rsidRDefault="007C407F" w:rsidP="00D22CA0">
      <w:pPr>
        <w:pStyle w:val="Heading2"/>
        <w:rPr>
          <w:rFonts w:cs="Times New Roman"/>
        </w:rPr>
      </w:pPr>
      <w:r w:rsidRPr="00D22CA0">
        <w:rPr>
          <w:rFonts w:cs="Times New Roman"/>
        </w:rPr>
        <w:t>Country B</w:t>
      </w:r>
      <w:r w:rsidR="00F03CF2" w:rsidRPr="00D22CA0">
        <w:rPr>
          <w:rFonts w:cs="Times New Roman"/>
        </w:rPr>
        <w:t xml:space="preserve"> (Guest Location)</w:t>
      </w:r>
      <w:bookmarkEnd w:id="4"/>
    </w:p>
    <w:p w14:paraId="365754F1" w14:textId="6BC13DB8" w:rsidR="00693041" w:rsidRDefault="008E7AEC" w:rsidP="00D22CA0">
      <w:pPr>
        <w:rPr>
          <w:rFonts w:cs="Times New Roman"/>
        </w:rPr>
      </w:pPr>
      <w:r>
        <w:rPr>
          <w:rFonts w:cs="Times New Roman"/>
        </w:rPr>
        <w:t>*</w:t>
      </w:r>
      <w:r w:rsidR="007C407F" w:rsidRPr="00D22CA0">
        <w:rPr>
          <w:rFonts w:cs="Times New Roman"/>
        </w:rPr>
        <w:t>On the other hand, Spain is clearly a highly stratified society, as s</w:t>
      </w:r>
      <w:r w:rsidR="00F855ED" w:rsidRPr="00D22CA0">
        <w:rPr>
          <w:rFonts w:cs="Times New Roman"/>
        </w:rPr>
        <w:t>hown by its power distance of 57 (</w:t>
      </w:r>
      <w:proofErr w:type="spellStart"/>
      <w:r w:rsidR="00F855ED" w:rsidRPr="00D22CA0">
        <w:rPr>
          <w:rFonts w:cs="Times New Roman"/>
        </w:rPr>
        <w:t>Saee</w:t>
      </w:r>
      <w:proofErr w:type="spellEnd"/>
      <w:r w:rsidR="00F855ED" w:rsidRPr="00D22CA0">
        <w:rPr>
          <w:rFonts w:cs="Times New Roman"/>
        </w:rPr>
        <w:t>, 2019)</w:t>
      </w:r>
      <w:r w:rsidR="007C407F" w:rsidRPr="00D22CA0">
        <w:rPr>
          <w:rFonts w:cs="Times New Roman"/>
        </w:rPr>
        <w:t xml:space="preserve">. To put this another way, it suggests that society </w:t>
      </w:r>
      <w:r w:rsidR="00693041" w:rsidRPr="00D22CA0">
        <w:rPr>
          <w:rFonts w:cs="Times New Roman"/>
        </w:rPr>
        <w:t>is</w:t>
      </w:r>
      <w:r w:rsidR="007C407F" w:rsidRPr="00D22CA0">
        <w:rPr>
          <w:rFonts w:cs="Times New Roman"/>
        </w:rPr>
        <w:t xml:space="preserve"> willing to accept a fixed and unassailable order in which everyone has their place. </w:t>
      </w:r>
    </w:p>
    <w:p w14:paraId="42A4787A" w14:textId="6F69ADE2" w:rsidR="00693041" w:rsidRDefault="008E7AEC" w:rsidP="00D22CA0">
      <w:pPr>
        <w:rPr>
          <w:rFonts w:cs="Times New Roman"/>
        </w:rPr>
      </w:pPr>
      <w:r>
        <w:rPr>
          <w:rFonts w:cs="Times New Roman"/>
        </w:rPr>
        <w:t>*</w:t>
      </w:r>
      <w:r w:rsidR="007C407F" w:rsidRPr="00D22CA0">
        <w:rPr>
          <w:rFonts w:cs="Times New Roman"/>
        </w:rPr>
        <w:t xml:space="preserve">When contrasted with the rest of Europe, Spain's political ideology may </w:t>
      </w:r>
      <w:r w:rsidR="00693041" w:rsidRPr="00D22CA0">
        <w:rPr>
          <w:rFonts w:cs="Times New Roman"/>
        </w:rPr>
        <w:t>be described as</w:t>
      </w:r>
      <w:r w:rsidR="007C407F" w:rsidRPr="00D22CA0">
        <w:rPr>
          <w:rFonts w:cs="Times New Roman"/>
        </w:rPr>
        <w:t xml:space="preserve"> more collectivist. On the other hand, in comparison to other regions of the world, it is seen as being a distinctive individualist society. Because of this, individuals from Spain find it easy to connect with people from various cultures, particularly those from societies that are located outside of Europe.</w:t>
      </w:r>
    </w:p>
    <w:p w14:paraId="5AC4189A" w14:textId="4440A2A0" w:rsidR="00693041" w:rsidRDefault="007C407F" w:rsidP="00D22CA0">
      <w:pPr>
        <w:rPr>
          <w:rFonts w:cs="Times New Roman"/>
        </w:rPr>
      </w:pPr>
      <w:r w:rsidRPr="00D22CA0">
        <w:rPr>
          <w:rFonts w:cs="Times New Roman"/>
        </w:rPr>
        <w:t xml:space="preserve"> </w:t>
      </w:r>
      <w:r w:rsidR="008E7AEC">
        <w:rPr>
          <w:rFonts w:cs="Times New Roman"/>
        </w:rPr>
        <w:t>*</w:t>
      </w:r>
      <w:r w:rsidRPr="00D22CA0">
        <w:rPr>
          <w:rFonts w:cs="Times New Roman"/>
        </w:rPr>
        <w:t>An overall score of 42 might be assigned to the masculinity of the Spanish people</w:t>
      </w:r>
      <w:r w:rsidR="00F855ED" w:rsidRPr="00D22CA0">
        <w:rPr>
          <w:rFonts w:cs="Times New Roman"/>
        </w:rPr>
        <w:t xml:space="preserve"> (Salih </w:t>
      </w:r>
      <w:proofErr w:type="spellStart"/>
      <w:r w:rsidR="00F855ED" w:rsidRPr="00D22CA0">
        <w:rPr>
          <w:rFonts w:cs="Times New Roman"/>
        </w:rPr>
        <w:t>Kusluvan</w:t>
      </w:r>
      <w:proofErr w:type="spellEnd"/>
      <w:r w:rsidR="00F855ED" w:rsidRPr="00D22CA0">
        <w:rPr>
          <w:rFonts w:cs="Times New Roman"/>
        </w:rPr>
        <w:t>, 2021)</w:t>
      </w:r>
      <w:r w:rsidRPr="00D22CA0">
        <w:rPr>
          <w:rFonts w:cs="Times New Roman"/>
        </w:rPr>
        <w:t>. And there is no consideration paid to either polarisation or excessive competitiveness.</w:t>
      </w:r>
    </w:p>
    <w:p w14:paraId="612A0090" w14:textId="7EABA0C6" w:rsidR="00693041" w:rsidRDefault="008E7AEC" w:rsidP="00D22CA0">
      <w:pPr>
        <w:rPr>
          <w:rFonts w:cs="Times New Roman"/>
        </w:rPr>
      </w:pPr>
      <w:r>
        <w:rPr>
          <w:rFonts w:cs="Times New Roman"/>
        </w:rPr>
        <w:t>*</w:t>
      </w:r>
      <w:r w:rsidR="007C407F" w:rsidRPr="00D22CA0">
        <w:rPr>
          <w:rFonts w:cs="Times New Roman"/>
        </w:rPr>
        <w:t xml:space="preserve"> One of the most prominent aspects of Spanish culture is shown by having a high score (86) on the scale of uncertainty avoidance</w:t>
      </w:r>
      <w:r w:rsidR="00F855ED" w:rsidRPr="00D22CA0">
        <w:rPr>
          <w:rFonts w:cs="Times New Roman"/>
        </w:rPr>
        <w:t xml:space="preserve"> (</w:t>
      </w:r>
      <w:proofErr w:type="spellStart"/>
      <w:r w:rsidR="00F855ED" w:rsidRPr="00D22CA0">
        <w:rPr>
          <w:rFonts w:cs="Times New Roman"/>
        </w:rPr>
        <w:t>Minkov</w:t>
      </w:r>
      <w:proofErr w:type="spellEnd"/>
      <w:r w:rsidR="00F855ED" w:rsidRPr="00D22CA0">
        <w:rPr>
          <w:rFonts w:cs="Times New Roman"/>
        </w:rPr>
        <w:t xml:space="preserve"> and </w:t>
      </w:r>
      <w:proofErr w:type="spellStart"/>
      <w:r w:rsidR="00F855ED" w:rsidRPr="00D22CA0">
        <w:rPr>
          <w:rFonts w:cs="Times New Roman"/>
        </w:rPr>
        <w:t>Blagoev</w:t>
      </w:r>
      <w:proofErr w:type="spellEnd"/>
      <w:r w:rsidR="00F855ED" w:rsidRPr="00D22CA0">
        <w:rPr>
          <w:rFonts w:cs="Times New Roman"/>
        </w:rPr>
        <w:t>, 2019)</w:t>
      </w:r>
      <w:r w:rsidR="007C407F" w:rsidRPr="00D22CA0">
        <w:rPr>
          <w:rFonts w:cs="Times New Roman"/>
        </w:rPr>
        <w:t>. People prefer stable surroundings because they find change to be stressful; nonetheless, they are required to avoid the same rules and regulations that make their day-to-day lives more difficult than they need to be.</w:t>
      </w:r>
    </w:p>
    <w:p w14:paraId="48F95E4B" w14:textId="1943C52B" w:rsidR="008E7AEC" w:rsidRDefault="008E7AEC" w:rsidP="00D22CA0">
      <w:pPr>
        <w:rPr>
          <w:rFonts w:cs="Times New Roman"/>
        </w:rPr>
      </w:pPr>
      <w:r>
        <w:rPr>
          <w:rFonts w:cs="Times New Roman"/>
        </w:rPr>
        <w:t>*</w:t>
      </w:r>
      <w:r w:rsidR="007C407F" w:rsidRPr="00D22CA0">
        <w:rPr>
          <w:rFonts w:cs="Times New Roman"/>
        </w:rPr>
        <w:t xml:space="preserve"> </w:t>
      </w:r>
      <w:r w:rsidR="00693041" w:rsidRPr="00D22CA0">
        <w:rPr>
          <w:rFonts w:cs="Times New Roman"/>
        </w:rPr>
        <w:t>Even though</w:t>
      </w:r>
      <w:r w:rsidR="007C407F" w:rsidRPr="00D22CA0">
        <w:rPr>
          <w:rFonts w:cs="Times New Roman"/>
        </w:rPr>
        <w:t xml:space="preserve"> it only received a score of 48 in long-term orientation, Spain may be considered a normal country. </w:t>
      </w:r>
    </w:p>
    <w:p w14:paraId="5FA0574D" w14:textId="57EFB233" w:rsidR="00693041" w:rsidRDefault="008E7AEC" w:rsidP="00D22CA0">
      <w:pPr>
        <w:rPr>
          <w:rFonts w:cs="Times New Roman"/>
        </w:rPr>
      </w:pPr>
      <w:r>
        <w:rPr>
          <w:rFonts w:cs="Times New Roman"/>
        </w:rPr>
        <w:t>*</w:t>
      </w:r>
      <w:r w:rsidR="007C407F" w:rsidRPr="00D22CA0">
        <w:rPr>
          <w:rFonts w:cs="Times New Roman"/>
        </w:rPr>
        <w:t>The Spanish culture teaches its adherents to live in the present moment as much as possible and not to worry too much about the future. The score of 44 demonstrates that Spain does not even come close to being an indulgent culture</w:t>
      </w:r>
      <w:r w:rsidR="00F855ED" w:rsidRPr="00D22CA0">
        <w:rPr>
          <w:rFonts w:cs="Times New Roman"/>
        </w:rPr>
        <w:t xml:space="preserve"> (Peterson, 2020)</w:t>
      </w:r>
      <w:r w:rsidR="007C407F" w:rsidRPr="00D22CA0">
        <w:rPr>
          <w:rFonts w:cs="Times New Roman"/>
        </w:rPr>
        <w:t xml:space="preserve">. </w:t>
      </w:r>
    </w:p>
    <w:p w14:paraId="4E7C3D04" w14:textId="2194357B" w:rsidR="0037793A" w:rsidRPr="00D22CA0" w:rsidRDefault="008E7AEC" w:rsidP="00D22CA0">
      <w:pPr>
        <w:rPr>
          <w:rFonts w:cs="Times New Roman"/>
        </w:rPr>
      </w:pPr>
      <w:r>
        <w:rPr>
          <w:rFonts w:cs="Times New Roman"/>
        </w:rPr>
        <w:t>*</w:t>
      </w:r>
      <w:r w:rsidR="007C407F" w:rsidRPr="00D22CA0">
        <w:rPr>
          <w:rFonts w:cs="Times New Roman"/>
        </w:rPr>
        <w:t>Societies that score poorly in this category are characterised by an absence of both optimism and scepticism.</w:t>
      </w:r>
    </w:p>
    <w:p w14:paraId="0F3DA031" w14:textId="77777777" w:rsidR="0007619D" w:rsidRPr="00D22CA0" w:rsidRDefault="0007619D" w:rsidP="00D22CA0">
      <w:pPr>
        <w:rPr>
          <w:rFonts w:cs="Times New Roman"/>
        </w:rPr>
      </w:pPr>
      <w:r w:rsidRPr="00D22CA0">
        <w:rPr>
          <w:rFonts w:cs="Times New Roman"/>
        </w:rPr>
        <w:br w:type="page"/>
      </w:r>
    </w:p>
    <w:p w14:paraId="7F41577A" w14:textId="77777777" w:rsidR="00EB51C5" w:rsidRDefault="00EB51C5" w:rsidP="00D22CA0">
      <w:pPr>
        <w:pStyle w:val="Heading1"/>
        <w:rPr>
          <w:rFonts w:cs="Times New Roman"/>
        </w:rPr>
      </w:pPr>
      <w:bookmarkStart w:id="5" w:name="_Toc118756500"/>
    </w:p>
    <w:p w14:paraId="4A373431" w14:textId="41BCB38F" w:rsidR="007C407F" w:rsidRPr="00D22CA0" w:rsidRDefault="0007619D" w:rsidP="00D22CA0">
      <w:pPr>
        <w:pStyle w:val="Heading1"/>
        <w:rPr>
          <w:rFonts w:cs="Times New Roman"/>
        </w:rPr>
      </w:pPr>
      <w:r w:rsidRPr="00D22CA0">
        <w:rPr>
          <w:rFonts w:cs="Times New Roman"/>
        </w:rPr>
        <w:t>Country Analysis</w:t>
      </w:r>
      <w:bookmarkEnd w:id="5"/>
    </w:p>
    <w:p w14:paraId="750387BE" w14:textId="4DD47930" w:rsidR="00693041" w:rsidRDefault="008E7AEC" w:rsidP="00D22CA0">
      <w:pPr>
        <w:rPr>
          <w:rFonts w:cs="Times New Roman"/>
        </w:rPr>
      </w:pPr>
      <w:r>
        <w:rPr>
          <w:rFonts w:cs="Times New Roman"/>
        </w:rPr>
        <w:t>*</w:t>
      </w:r>
      <w:r w:rsidR="006D0F95" w:rsidRPr="00D22CA0">
        <w:rPr>
          <w:rFonts w:cs="Times New Roman"/>
        </w:rPr>
        <w:t xml:space="preserve">In the United Kingdom, it is considered industry practise for hotels to provide services that are welcoming to customers of all different origins, cultures, and worldviews. </w:t>
      </w:r>
    </w:p>
    <w:p w14:paraId="5219D302" w14:textId="6B3A078B" w:rsidR="00693041" w:rsidRDefault="008E7AEC" w:rsidP="00D22CA0">
      <w:pPr>
        <w:rPr>
          <w:rFonts w:cs="Times New Roman"/>
        </w:rPr>
      </w:pPr>
      <w:r>
        <w:rPr>
          <w:rFonts w:cs="Times New Roman"/>
        </w:rPr>
        <w:t>*</w:t>
      </w:r>
      <w:r w:rsidR="006D0F95" w:rsidRPr="00D22CA0">
        <w:rPr>
          <w:rFonts w:cs="Times New Roman"/>
        </w:rPr>
        <w:t>They are always searching for new ways to enhance their service, and one area in which they are particularly interested is in the development of communication strategies that are associated with the acquisition of new vocabularies</w:t>
      </w:r>
      <w:r w:rsidR="00F855ED" w:rsidRPr="00D22CA0">
        <w:rPr>
          <w:rFonts w:cs="Times New Roman"/>
        </w:rPr>
        <w:t xml:space="preserve"> (Adekunle and Pius, 2020)</w:t>
      </w:r>
      <w:r w:rsidR="006D0F95" w:rsidRPr="00D22CA0">
        <w:rPr>
          <w:rFonts w:cs="Times New Roman"/>
        </w:rPr>
        <w:t>.</w:t>
      </w:r>
    </w:p>
    <w:p w14:paraId="59FC3E6B" w14:textId="2C4048EC" w:rsidR="00693041" w:rsidRDefault="008E7AEC" w:rsidP="00D22CA0">
      <w:pPr>
        <w:rPr>
          <w:rFonts w:cs="Times New Roman"/>
        </w:rPr>
      </w:pPr>
      <w:r>
        <w:rPr>
          <w:rFonts w:cs="Times New Roman"/>
        </w:rPr>
        <w:t>*</w:t>
      </w:r>
      <w:r w:rsidR="006D0F95" w:rsidRPr="00D22CA0">
        <w:rPr>
          <w:rFonts w:cs="Times New Roman"/>
        </w:rPr>
        <w:t xml:space="preserve"> When customers are pleased with the services they get from a company, the business reaps the advantages of greater brand recognition as well as the retention of existing customers</w:t>
      </w:r>
      <w:r w:rsidR="002A1AB3" w:rsidRPr="002A1AB3">
        <w:t xml:space="preserve"> </w:t>
      </w:r>
      <w:r w:rsidR="002A1AB3" w:rsidRPr="002A1AB3">
        <w:rPr>
          <w:rFonts w:cs="Times New Roman"/>
        </w:rPr>
        <w:t>(</w:t>
      </w:r>
      <w:proofErr w:type="spellStart"/>
      <w:r w:rsidR="002A1AB3" w:rsidRPr="002A1AB3">
        <w:rPr>
          <w:rFonts w:cs="Times New Roman"/>
        </w:rPr>
        <w:t>Minkov</w:t>
      </w:r>
      <w:proofErr w:type="spellEnd"/>
      <w:r w:rsidR="002A1AB3" w:rsidRPr="002A1AB3">
        <w:rPr>
          <w:rFonts w:cs="Times New Roman"/>
        </w:rPr>
        <w:t>, 2021)</w:t>
      </w:r>
      <w:r w:rsidR="006D0F95" w:rsidRPr="00D22CA0">
        <w:rPr>
          <w:rFonts w:cs="Times New Roman"/>
        </w:rPr>
        <w:t>.</w:t>
      </w:r>
    </w:p>
    <w:p w14:paraId="42DA2513" w14:textId="393A4F17" w:rsidR="0007619D" w:rsidRPr="00D22CA0" w:rsidRDefault="008E7AEC" w:rsidP="00D22CA0">
      <w:pPr>
        <w:rPr>
          <w:rFonts w:cs="Times New Roman"/>
        </w:rPr>
      </w:pPr>
      <w:r>
        <w:rPr>
          <w:rFonts w:cs="Times New Roman"/>
        </w:rPr>
        <w:t>*</w:t>
      </w:r>
      <w:r w:rsidR="006D0F95" w:rsidRPr="00D22CA0">
        <w:rPr>
          <w:rFonts w:cs="Times New Roman"/>
        </w:rPr>
        <w:t xml:space="preserve"> The language barrier has presented the business with a variety of difficulties as it continues to increase the number of Spanish customers it serves.</w:t>
      </w:r>
    </w:p>
    <w:p w14:paraId="29E486F2" w14:textId="77777777" w:rsidR="00EB51C5" w:rsidRDefault="00EB51C5" w:rsidP="00D22CA0">
      <w:pPr>
        <w:rPr>
          <w:rFonts w:cs="Times New Roman"/>
          <w:b/>
        </w:rPr>
      </w:pPr>
    </w:p>
    <w:p w14:paraId="45CD2B9C" w14:textId="64C7D477" w:rsidR="006D0F95" w:rsidRPr="00D22CA0" w:rsidRDefault="00693041" w:rsidP="00D22CA0">
      <w:pPr>
        <w:rPr>
          <w:rFonts w:cs="Times New Roman"/>
          <w:b/>
        </w:rPr>
      </w:pPr>
      <w:r w:rsidRPr="00D22CA0">
        <w:rPr>
          <w:rFonts w:cs="Times New Roman"/>
          <w:b/>
        </w:rPr>
        <w:t>Dos</w:t>
      </w:r>
      <w:r w:rsidR="006D0F95" w:rsidRPr="00D22CA0">
        <w:rPr>
          <w:rFonts w:cs="Times New Roman"/>
          <w:b/>
        </w:rPr>
        <w:t xml:space="preserve"> and Don’ts’</w:t>
      </w:r>
    </w:p>
    <w:tbl>
      <w:tblPr>
        <w:tblStyle w:val="TableGrid"/>
        <w:tblW w:w="0" w:type="auto"/>
        <w:tblLook w:val="04A0" w:firstRow="1" w:lastRow="0" w:firstColumn="1" w:lastColumn="0" w:noHBand="0" w:noVBand="1"/>
      </w:tblPr>
      <w:tblGrid>
        <w:gridCol w:w="4675"/>
        <w:gridCol w:w="4675"/>
      </w:tblGrid>
      <w:tr w:rsidR="00D22CA0" w:rsidRPr="00D22CA0" w14:paraId="2F0243C1" w14:textId="77777777" w:rsidTr="006D0F95">
        <w:tc>
          <w:tcPr>
            <w:tcW w:w="4675" w:type="dxa"/>
          </w:tcPr>
          <w:p w14:paraId="6B0ED41D" w14:textId="77777777" w:rsidR="006D0F95" w:rsidRPr="00D22CA0" w:rsidRDefault="006D0F95" w:rsidP="00D22CA0">
            <w:pPr>
              <w:jc w:val="center"/>
              <w:rPr>
                <w:rFonts w:cs="Times New Roman"/>
                <w:b/>
              </w:rPr>
            </w:pPr>
            <w:r w:rsidRPr="00D22CA0">
              <w:rPr>
                <w:rFonts w:cs="Times New Roman"/>
                <w:b/>
              </w:rPr>
              <w:t>Do’s</w:t>
            </w:r>
          </w:p>
        </w:tc>
        <w:tc>
          <w:tcPr>
            <w:tcW w:w="4675" w:type="dxa"/>
          </w:tcPr>
          <w:p w14:paraId="32EC5193" w14:textId="77777777" w:rsidR="006D0F95" w:rsidRPr="00D22CA0" w:rsidRDefault="006D0F95" w:rsidP="00D22CA0">
            <w:pPr>
              <w:jc w:val="center"/>
              <w:rPr>
                <w:rFonts w:cs="Times New Roman"/>
                <w:b/>
              </w:rPr>
            </w:pPr>
            <w:r w:rsidRPr="00D22CA0">
              <w:rPr>
                <w:rFonts w:cs="Times New Roman"/>
                <w:b/>
              </w:rPr>
              <w:t>Don’ts’</w:t>
            </w:r>
          </w:p>
        </w:tc>
      </w:tr>
      <w:tr w:rsidR="00D22CA0" w:rsidRPr="00D22CA0" w14:paraId="25B7566D" w14:textId="77777777" w:rsidTr="006D0F95">
        <w:tc>
          <w:tcPr>
            <w:tcW w:w="4675" w:type="dxa"/>
          </w:tcPr>
          <w:p w14:paraId="04EE044E" w14:textId="77777777" w:rsidR="006D0F95" w:rsidRPr="00D22CA0" w:rsidRDefault="006D0F95" w:rsidP="00D22CA0">
            <w:pPr>
              <w:rPr>
                <w:rFonts w:cs="Times New Roman"/>
              </w:rPr>
            </w:pPr>
            <w:r w:rsidRPr="00D22CA0">
              <w:rPr>
                <w:rFonts w:cs="Times New Roman"/>
              </w:rPr>
              <w:t>Staff should welcome Spanish guests in accordan</w:t>
            </w:r>
            <w:r w:rsidR="00B22E04" w:rsidRPr="00D22CA0">
              <w:rPr>
                <w:rFonts w:cs="Times New Roman"/>
              </w:rPr>
              <w:t>ce with their degree of comfort</w:t>
            </w:r>
            <w:r w:rsidR="0077261A" w:rsidRPr="00D22CA0">
              <w:rPr>
                <w:rFonts w:cs="Times New Roman"/>
              </w:rPr>
              <w:t>.</w:t>
            </w:r>
          </w:p>
        </w:tc>
        <w:tc>
          <w:tcPr>
            <w:tcW w:w="4675" w:type="dxa"/>
          </w:tcPr>
          <w:p w14:paraId="3A27D8DD" w14:textId="77777777" w:rsidR="006D0F95" w:rsidRPr="00D22CA0" w:rsidRDefault="006D0F95" w:rsidP="00D22CA0">
            <w:pPr>
              <w:rPr>
                <w:rFonts w:cs="Times New Roman"/>
              </w:rPr>
            </w:pPr>
            <w:r w:rsidRPr="00D22CA0">
              <w:rPr>
                <w:rFonts w:cs="Times New Roman"/>
              </w:rPr>
              <w:t xml:space="preserve">Nothing should be done that might harm </w:t>
            </w:r>
            <w:r w:rsidR="0077261A" w:rsidRPr="00D22CA0">
              <w:rPr>
                <w:rFonts w:cs="Times New Roman"/>
              </w:rPr>
              <w:t>the cultures of Spanish guests.</w:t>
            </w:r>
          </w:p>
        </w:tc>
      </w:tr>
      <w:tr w:rsidR="00D22CA0" w:rsidRPr="00D22CA0" w14:paraId="617BF6AD" w14:textId="77777777" w:rsidTr="006D0F95">
        <w:tc>
          <w:tcPr>
            <w:tcW w:w="4675" w:type="dxa"/>
          </w:tcPr>
          <w:p w14:paraId="057B59A9" w14:textId="77777777" w:rsidR="006D0F95" w:rsidRPr="00D22CA0" w:rsidRDefault="006D0F95" w:rsidP="00D22CA0">
            <w:pPr>
              <w:rPr>
                <w:rFonts w:cs="Times New Roman"/>
              </w:rPr>
            </w:pPr>
            <w:r w:rsidRPr="00D22CA0">
              <w:rPr>
                <w:rFonts w:cs="Times New Roman"/>
              </w:rPr>
              <w:t xml:space="preserve">Staff should treat </w:t>
            </w:r>
            <w:r w:rsidR="0077261A" w:rsidRPr="00D22CA0">
              <w:rPr>
                <w:rFonts w:cs="Times New Roman"/>
              </w:rPr>
              <w:t>Spanish guests with respect because Spanish culture encourage to respect each other.</w:t>
            </w:r>
          </w:p>
        </w:tc>
        <w:tc>
          <w:tcPr>
            <w:tcW w:w="4675" w:type="dxa"/>
          </w:tcPr>
          <w:p w14:paraId="682B5580" w14:textId="77777777" w:rsidR="006D0F95" w:rsidRPr="00D22CA0" w:rsidRDefault="006D0F95" w:rsidP="00D22CA0">
            <w:pPr>
              <w:rPr>
                <w:rFonts w:cs="Times New Roman"/>
              </w:rPr>
            </w:pPr>
            <w:r w:rsidRPr="00D22CA0">
              <w:rPr>
                <w:rFonts w:cs="Times New Roman"/>
              </w:rPr>
              <w:t>Lack of engagement of staff should be strictly avoided.</w:t>
            </w:r>
          </w:p>
        </w:tc>
      </w:tr>
      <w:tr w:rsidR="006D0F95" w:rsidRPr="00D22CA0" w14:paraId="3DA98678" w14:textId="77777777" w:rsidTr="006D0F95">
        <w:tc>
          <w:tcPr>
            <w:tcW w:w="4675" w:type="dxa"/>
          </w:tcPr>
          <w:p w14:paraId="6BB32941" w14:textId="77777777" w:rsidR="006D0F95" w:rsidRPr="00D22CA0" w:rsidRDefault="006D0F95" w:rsidP="00D22CA0">
            <w:pPr>
              <w:rPr>
                <w:rFonts w:cs="Times New Roman"/>
              </w:rPr>
            </w:pPr>
            <w:r w:rsidRPr="00D22CA0">
              <w:rPr>
                <w:rFonts w:cs="Times New Roman"/>
              </w:rPr>
              <w:t>They should ma</w:t>
            </w:r>
            <w:r w:rsidR="0077261A" w:rsidRPr="00D22CA0">
              <w:rPr>
                <w:rFonts w:cs="Times New Roman"/>
              </w:rPr>
              <w:t>intain a warm relationship with Spanish guests and serve them with priority.</w:t>
            </w:r>
          </w:p>
        </w:tc>
        <w:tc>
          <w:tcPr>
            <w:tcW w:w="4675" w:type="dxa"/>
          </w:tcPr>
          <w:p w14:paraId="53429DB8" w14:textId="77777777" w:rsidR="006D0F95" w:rsidRPr="00D22CA0" w:rsidRDefault="0077261A" w:rsidP="00D22CA0">
            <w:pPr>
              <w:rPr>
                <w:rFonts w:cs="Times New Roman"/>
              </w:rPr>
            </w:pPr>
            <w:r w:rsidRPr="00D22CA0">
              <w:rPr>
                <w:rFonts w:cs="Times New Roman"/>
              </w:rPr>
              <w:t>Spanish guests</w:t>
            </w:r>
            <w:r w:rsidR="006D0F95" w:rsidRPr="00D22CA0">
              <w:rPr>
                <w:rFonts w:cs="Times New Roman"/>
              </w:rPr>
              <w:t xml:space="preserve"> should not be mistreated.</w:t>
            </w:r>
          </w:p>
        </w:tc>
      </w:tr>
    </w:tbl>
    <w:p w14:paraId="2B986F47" w14:textId="77777777" w:rsidR="006D0F95" w:rsidRPr="00D22CA0" w:rsidRDefault="006D0F95" w:rsidP="00D22CA0">
      <w:pPr>
        <w:rPr>
          <w:rFonts w:cs="Times New Roman"/>
        </w:rPr>
      </w:pPr>
    </w:p>
    <w:p w14:paraId="11F1CDCA" w14:textId="77777777" w:rsidR="006D0F95" w:rsidRPr="00D22CA0" w:rsidRDefault="006D0F95" w:rsidP="00D22CA0">
      <w:pPr>
        <w:rPr>
          <w:rFonts w:cs="Times New Roman"/>
        </w:rPr>
      </w:pPr>
    </w:p>
    <w:p w14:paraId="579B6B15" w14:textId="77777777" w:rsidR="00693041" w:rsidRDefault="00693041" w:rsidP="00D22CA0">
      <w:pPr>
        <w:pStyle w:val="Heading1"/>
        <w:rPr>
          <w:rFonts w:cs="Times New Roman"/>
        </w:rPr>
      </w:pPr>
      <w:bookmarkStart w:id="6" w:name="_Toc118756501"/>
    </w:p>
    <w:p w14:paraId="1D098233" w14:textId="612EB325" w:rsidR="00D8246C" w:rsidRPr="00D22CA0" w:rsidRDefault="00D8246C" w:rsidP="00D22CA0">
      <w:pPr>
        <w:pStyle w:val="Heading1"/>
        <w:rPr>
          <w:rFonts w:cs="Times New Roman"/>
        </w:rPr>
      </w:pPr>
      <w:r w:rsidRPr="00D22CA0">
        <w:rPr>
          <w:rFonts w:cs="Times New Roman"/>
        </w:rPr>
        <w:t>Conclusion</w:t>
      </w:r>
      <w:bookmarkEnd w:id="6"/>
    </w:p>
    <w:p w14:paraId="2B1F1B28" w14:textId="77777777" w:rsidR="00693041" w:rsidRDefault="00B654E7" w:rsidP="00D22CA0">
      <w:pPr>
        <w:rPr>
          <w:rFonts w:cs="Times New Roman"/>
        </w:rPr>
      </w:pPr>
      <w:r w:rsidRPr="00D22CA0">
        <w:rPr>
          <w:rFonts w:cs="Times New Roman"/>
        </w:rPr>
        <w:t>The significance of having a diverse cultural workforce in the hospitality industry is overlooked in this report.</w:t>
      </w:r>
    </w:p>
    <w:p w14:paraId="31BB45F6" w14:textId="77777777" w:rsidR="00693041" w:rsidRDefault="00B654E7" w:rsidP="00D22CA0">
      <w:pPr>
        <w:rPr>
          <w:rFonts w:cs="Times New Roman"/>
        </w:rPr>
      </w:pPr>
      <w:r w:rsidRPr="00D22CA0">
        <w:rPr>
          <w:rFonts w:cs="Times New Roman"/>
        </w:rPr>
        <w:t xml:space="preserve"> Because the hospitality industry is inherently diverse, it is essential that employees have the skills necessary to effectively handle these differences and provide an atmosphere that encourages tolerance and acceptance of all guests</w:t>
      </w:r>
      <w:r w:rsidR="00F855ED" w:rsidRPr="00D22CA0">
        <w:rPr>
          <w:rFonts w:cs="Times New Roman"/>
        </w:rPr>
        <w:t xml:space="preserve"> (</w:t>
      </w:r>
      <w:proofErr w:type="spellStart"/>
      <w:r w:rsidR="00F855ED" w:rsidRPr="00D22CA0">
        <w:rPr>
          <w:rFonts w:cs="Times New Roman"/>
        </w:rPr>
        <w:t>Saee</w:t>
      </w:r>
      <w:proofErr w:type="spellEnd"/>
      <w:r w:rsidR="00F855ED" w:rsidRPr="00D22CA0">
        <w:rPr>
          <w:rFonts w:cs="Times New Roman"/>
        </w:rPr>
        <w:t>, 2019)</w:t>
      </w:r>
      <w:r w:rsidRPr="00D22CA0">
        <w:rPr>
          <w:rFonts w:cs="Times New Roman"/>
        </w:rPr>
        <w:t xml:space="preserve">. </w:t>
      </w:r>
    </w:p>
    <w:p w14:paraId="10D49D9F" w14:textId="636195C3" w:rsidR="00D8246C" w:rsidRPr="00D22CA0" w:rsidRDefault="00B654E7" w:rsidP="00D22CA0">
      <w:pPr>
        <w:rPr>
          <w:rFonts w:cs="Times New Roman"/>
        </w:rPr>
      </w:pPr>
      <w:r w:rsidRPr="00D22CA0">
        <w:rPr>
          <w:rFonts w:cs="Times New Roman"/>
        </w:rPr>
        <w:t>It is also essential that employees have the skills necessary to provide an atmosphere that encourages tolerance and acceptance of all cultural guests.</w:t>
      </w:r>
      <w:r w:rsidR="00D8246C" w:rsidRPr="00D22CA0">
        <w:rPr>
          <w:rFonts w:cs="Times New Roman"/>
        </w:rPr>
        <w:br w:type="page"/>
      </w:r>
    </w:p>
    <w:p w14:paraId="57075232" w14:textId="77777777" w:rsidR="00EB51C5" w:rsidRDefault="00EB51C5" w:rsidP="00D22CA0">
      <w:pPr>
        <w:pStyle w:val="Heading1"/>
        <w:rPr>
          <w:rFonts w:cs="Times New Roman"/>
        </w:rPr>
      </w:pPr>
      <w:bookmarkStart w:id="7" w:name="_Toc118756502"/>
    </w:p>
    <w:p w14:paraId="47AF8DFD" w14:textId="3F19ACCF" w:rsidR="00D8246C" w:rsidRPr="00D22CA0" w:rsidRDefault="00D8246C" w:rsidP="00D22CA0">
      <w:pPr>
        <w:pStyle w:val="Heading1"/>
        <w:rPr>
          <w:rFonts w:cs="Times New Roman"/>
        </w:rPr>
      </w:pPr>
      <w:r w:rsidRPr="00D22CA0">
        <w:rPr>
          <w:rFonts w:cs="Times New Roman"/>
        </w:rPr>
        <w:t>References</w:t>
      </w:r>
      <w:bookmarkEnd w:id="7"/>
    </w:p>
    <w:p w14:paraId="34E709B6" w14:textId="77777777" w:rsidR="002A1AB3" w:rsidRPr="00D22CA0" w:rsidRDefault="002A1AB3" w:rsidP="00D22CA0">
      <w:pPr>
        <w:rPr>
          <w:rFonts w:cs="Times New Roman"/>
        </w:rPr>
      </w:pPr>
      <w:r w:rsidRPr="00D22CA0">
        <w:rPr>
          <w:rFonts w:cs="Times New Roman"/>
        </w:rPr>
        <w:t xml:space="preserve">Adekunle, B. and Pius, A. (2020). </w:t>
      </w:r>
      <w:r w:rsidRPr="00D22CA0">
        <w:rPr>
          <w:rFonts w:cs="Times New Roman"/>
          <w:i/>
          <w:iCs/>
        </w:rPr>
        <w:t>Trends and Issues in International Planning for Businesses</w:t>
      </w:r>
      <w:r w:rsidRPr="00D22CA0">
        <w:rPr>
          <w:rFonts w:cs="Times New Roman"/>
        </w:rPr>
        <w:t>. IGI Global.</w:t>
      </w:r>
    </w:p>
    <w:p w14:paraId="1E6C6D0D" w14:textId="77777777" w:rsidR="002A1AB3" w:rsidRPr="00355A37" w:rsidRDefault="002A1AB3" w:rsidP="00D22CA0">
      <w:pPr>
        <w:rPr>
          <w:rFonts w:cs="Times New Roman"/>
          <w:color w:val="0070C0"/>
        </w:rPr>
      </w:pPr>
      <w:r w:rsidRPr="00355A37">
        <w:rPr>
          <w:rFonts w:cs="Times New Roman"/>
          <w:color w:val="0070C0"/>
        </w:rPr>
        <w:t xml:space="preserve">Hughes, J. (2022). Cultural Diversity in Hotels. </w:t>
      </w:r>
      <w:r w:rsidRPr="00355A37">
        <w:rPr>
          <w:rFonts w:cs="Times New Roman"/>
          <w:i/>
          <w:iCs/>
          <w:color w:val="0070C0"/>
        </w:rPr>
        <w:t>Cornell Hotel and Restaurant Administration Quarterly</w:t>
      </w:r>
      <w:r w:rsidRPr="00355A37">
        <w:rPr>
          <w:rFonts w:cs="Times New Roman"/>
          <w:color w:val="0070C0"/>
        </w:rPr>
        <w:t>, 33(2), pp.78–87. doi:10.1177/001088049203300224.</w:t>
      </w:r>
    </w:p>
    <w:p w14:paraId="40A04EB5" w14:textId="77777777" w:rsidR="002A1AB3" w:rsidRDefault="002A1AB3" w:rsidP="00D22CA0">
      <w:pPr>
        <w:rPr>
          <w:rFonts w:cs="Times New Roman"/>
        </w:rPr>
      </w:pPr>
      <w:r w:rsidRPr="00D22CA0">
        <w:rPr>
          <w:rFonts w:cs="Times New Roman"/>
        </w:rPr>
        <w:t xml:space="preserve">Jackson, T. (2018). From cultural values to cross‐cultural interfaces. </w:t>
      </w:r>
      <w:r w:rsidRPr="00D22CA0">
        <w:rPr>
          <w:rFonts w:cs="Times New Roman"/>
          <w:i/>
          <w:iCs/>
        </w:rPr>
        <w:t>Journal of Organizational Change Management</w:t>
      </w:r>
      <w:r w:rsidRPr="00D22CA0">
        <w:rPr>
          <w:rFonts w:cs="Times New Roman"/>
        </w:rPr>
        <w:t>, 24(4), pp.532–558. doi:10.1108/09534811111144656.</w:t>
      </w:r>
    </w:p>
    <w:p w14:paraId="60F85E6D" w14:textId="77777777" w:rsidR="002A1AB3" w:rsidRPr="00D22CA0" w:rsidRDefault="002A1AB3" w:rsidP="00D22CA0">
      <w:pPr>
        <w:rPr>
          <w:rFonts w:cs="Times New Roman"/>
        </w:rPr>
      </w:pPr>
      <w:proofErr w:type="spellStart"/>
      <w:r w:rsidRPr="00D22CA0">
        <w:rPr>
          <w:rFonts w:cs="Times New Roman"/>
        </w:rPr>
        <w:t>Koc</w:t>
      </w:r>
      <w:proofErr w:type="spellEnd"/>
      <w:r w:rsidRPr="00D22CA0">
        <w:rPr>
          <w:rFonts w:cs="Times New Roman"/>
        </w:rPr>
        <w:t xml:space="preserve">, E. (2020). </w:t>
      </w:r>
      <w:r w:rsidRPr="00D22CA0">
        <w:rPr>
          <w:rFonts w:cs="Times New Roman"/>
          <w:i/>
          <w:iCs/>
        </w:rPr>
        <w:t>Cross-Cultural Aspects of Tourism and Hospitality A Services Marketing and Management Perspective</w:t>
      </w:r>
      <w:r w:rsidRPr="00D22CA0">
        <w:rPr>
          <w:rFonts w:cs="Times New Roman"/>
        </w:rPr>
        <w:t>. Milton: Taylor &amp; Francis Group.</w:t>
      </w:r>
    </w:p>
    <w:p w14:paraId="334B7249" w14:textId="77777777" w:rsidR="002A1AB3" w:rsidRPr="00D22CA0" w:rsidRDefault="002A1AB3" w:rsidP="00D22CA0">
      <w:pPr>
        <w:rPr>
          <w:rFonts w:cs="Times New Roman"/>
        </w:rPr>
      </w:pPr>
      <w:proofErr w:type="spellStart"/>
      <w:r w:rsidRPr="00355A37">
        <w:rPr>
          <w:rFonts w:cs="Times New Roman"/>
          <w:color w:val="0070C0"/>
        </w:rPr>
        <w:t>Minkov</w:t>
      </w:r>
      <w:proofErr w:type="spellEnd"/>
      <w:r w:rsidRPr="00355A37">
        <w:rPr>
          <w:rFonts w:cs="Times New Roman"/>
          <w:color w:val="0070C0"/>
        </w:rPr>
        <w:t xml:space="preserve">, M. (2021). </w:t>
      </w:r>
      <w:r w:rsidRPr="00355A37">
        <w:rPr>
          <w:rFonts w:cs="Times New Roman"/>
          <w:i/>
          <w:iCs/>
          <w:color w:val="0070C0"/>
        </w:rPr>
        <w:t>Cultural differences in a globalizing world</w:t>
      </w:r>
      <w:r w:rsidRPr="00355A37">
        <w:rPr>
          <w:rFonts w:cs="Times New Roman"/>
          <w:color w:val="0070C0"/>
        </w:rPr>
        <w:t xml:space="preserve">. Bingley, </w:t>
      </w:r>
      <w:proofErr w:type="spellStart"/>
      <w:r w:rsidRPr="00355A37">
        <w:rPr>
          <w:rFonts w:cs="Times New Roman"/>
          <w:color w:val="0070C0"/>
        </w:rPr>
        <w:t>Uk</w:t>
      </w:r>
      <w:proofErr w:type="spellEnd"/>
      <w:r w:rsidRPr="00355A37">
        <w:rPr>
          <w:rFonts w:cs="Times New Roman"/>
          <w:color w:val="0070C0"/>
        </w:rPr>
        <w:t>: Emerald</w:t>
      </w:r>
      <w:r w:rsidRPr="002A1AB3">
        <w:rPr>
          <w:rFonts w:cs="Times New Roman"/>
        </w:rPr>
        <w:t>.</w:t>
      </w:r>
    </w:p>
    <w:p w14:paraId="706C2991" w14:textId="77777777" w:rsidR="002A1AB3" w:rsidRDefault="002A1AB3" w:rsidP="00D22CA0">
      <w:pPr>
        <w:rPr>
          <w:rFonts w:cs="Times New Roman"/>
        </w:rPr>
      </w:pPr>
      <w:proofErr w:type="spellStart"/>
      <w:r w:rsidRPr="00D22CA0">
        <w:rPr>
          <w:rFonts w:cs="Times New Roman"/>
        </w:rPr>
        <w:t>Minkov</w:t>
      </w:r>
      <w:proofErr w:type="spellEnd"/>
      <w:r w:rsidRPr="00D22CA0">
        <w:rPr>
          <w:rFonts w:cs="Times New Roman"/>
        </w:rPr>
        <w:t xml:space="preserve">, M. and </w:t>
      </w:r>
      <w:proofErr w:type="spellStart"/>
      <w:r w:rsidRPr="00D22CA0">
        <w:rPr>
          <w:rFonts w:cs="Times New Roman"/>
        </w:rPr>
        <w:t>Blagoev</w:t>
      </w:r>
      <w:proofErr w:type="spellEnd"/>
      <w:r w:rsidRPr="00D22CA0">
        <w:rPr>
          <w:rFonts w:cs="Times New Roman"/>
        </w:rPr>
        <w:t xml:space="preserve">, V. (2019). The Boundaries of Culture. </w:t>
      </w:r>
      <w:r w:rsidRPr="00D22CA0">
        <w:rPr>
          <w:rFonts w:cs="Times New Roman"/>
          <w:i/>
          <w:iCs/>
        </w:rPr>
        <w:t>Journal of Cross-Cultural Psychology</w:t>
      </w:r>
      <w:r w:rsidRPr="00D22CA0">
        <w:rPr>
          <w:rFonts w:cs="Times New Roman"/>
        </w:rPr>
        <w:t>, 44(7), pp.1094–1106. doi:10.1177/0022022112466942.</w:t>
      </w:r>
    </w:p>
    <w:p w14:paraId="008391B9" w14:textId="77777777" w:rsidR="002A1AB3" w:rsidRPr="00D22CA0" w:rsidRDefault="002A1AB3" w:rsidP="00D22CA0">
      <w:pPr>
        <w:rPr>
          <w:rFonts w:cs="Times New Roman"/>
        </w:rPr>
      </w:pPr>
      <w:proofErr w:type="spellStart"/>
      <w:r w:rsidRPr="00D22CA0">
        <w:rPr>
          <w:rFonts w:cs="Times New Roman"/>
        </w:rPr>
        <w:t>Mwendwa</w:t>
      </w:r>
      <w:proofErr w:type="spellEnd"/>
      <w:r w:rsidRPr="00D22CA0">
        <w:rPr>
          <w:rFonts w:cs="Times New Roman"/>
        </w:rPr>
        <w:t xml:space="preserve">, H. (2021). </w:t>
      </w:r>
      <w:r w:rsidRPr="00D22CA0">
        <w:rPr>
          <w:rFonts w:cs="Times New Roman"/>
          <w:i/>
          <w:iCs/>
        </w:rPr>
        <w:t>Diversity Management in Hospitality Industry</w:t>
      </w:r>
      <w:r w:rsidRPr="00D22CA0">
        <w:rPr>
          <w:rFonts w:cs="Times New Roman"/>
        </w:rPr>
        <w:t>. GRIN Verlag.</w:t>
      </w:r>
    </w:p>
    <w:p w14:paraId="527A0500" w14:textId="77777777" w:rsidR="002A1AB3" w:rsidRPr="00D22CA0" w:rsidRDefault="002A1AB3" w:rsidP="00D22CA0">
      <w:pPr>
        <w:rPr>
          <w:rFonts w:cs="Times New Roman"/>
        </w:rPr>
      </w:pPr>
      <w:r w:rsidRPr="00D22CA0">
        <w:rPr>
          <w:rFonts w:cs="Times New Roman"/>
        </w:rPr>
        <w:t xml:space="preserve">Peterson, M.F. (2020). The Heritage of </w:t>
      </w:r>
      <w:proofErr w:type="gramStart"/>
      <w:r w:rsidRPr="00D22CA0">
        <w:rPr>
          <w:rFonts w:cs="Times New Roman"/>
        </w:rPr>
        <w:t>Cross Cultural</w:t>
      </w:r>
      <w:proofErr w:type="gramEnd"/>
      <w:r w:rsidRPr="00D22CA0">
        <w:rPr>
          <w:rFonts w:cs="Times New Roman"/>
        </w:rPr>
        <w:t xml:space="preserve"> Management Research. </w:t>
      </w:r>
      <w:r w:rsidRPr="00D22CA0">
        <w:rPr>
          <w:rFonts w:cs="Times New Roman"/>
          <w:i/>
          <w:iCs/>
        </w:rPr>
        <w:t xml:space="preserve">International Journal of </w:t>
      </w:r>
      <w:proofErr w:type="gramStart"/>
      <w:r w:rsidRPr="00D22CA0">
        <w:rPr>
          <w:rFonts w:cs="Times New Roman"/>
          <w:i/>
          <w:iCs/>
        </w:rPr>
        <w:t>Cross Cultural</w:t>
      </w:r>
      <w:proofErr w:type="gramEnd"/>
      <w:r w:rsidRPr="00D22CA0">
        <w:rPr>
          <w:rFonts w:cs="Times New Roman"/>
          <w:i/>
          <w:iCs/>
        </w:rPr>
        <w:t xml:space="preserve"> Management</w:t>
      </w:r>
      <w:r w:rsidRPr="00D22CA0">
        <w:rPr>
          <w:rFonts w:cs="Times New Roman"/>
        </w:rPr>
        <w:t>, 7(3), pp.359–377. doi:10.1177/1470595807083371.</w:t>
      </w:r>
    </w:p>
    <w:p w14:paraId="2E1EC3F1" w14:textId="77777777" w:rsidR="002A1AB3" w:rsidRPr="00D22CA0" w:rsidRDefault="002A1AB3" w:rsidP="00D22CA0">
      <w:pPr>
        <w:rPr>
          <w:rFonts w:cs="Times New Roman"/>
        </w:rPr>
      </w:pPr>
      <w:proofErr w:type="spellStart"/>
      <w:r w:rsidRPr="00D22CA0">
        <w:rPr>
          <w:rFonts w:cs="Times New Roman"/>
        </w:rPr>
        <w:t>Saee</w:t>
      </w:r>
      <w:proofErr w:type="spellEnd"/>
      <w:r w:rsidRPr="00D22CA0">
        <w:rPr>
          <w:rFonts w:cs="Times New Roman"/>
        </w:rPr>
        <w:t xml:space="preserve">, J. (2019). </w:t>
      </w:r>
      <w:r w:rsidRPr="00D22CA0">
        <w:rPr>
          <w:rFonts w:cs="Times New Roman"/>
          <w:i/>
          <w:iCs/>
        </w:rPr>
        <w:t>Managerial Competence Within the Hospitality and Tourism Service Industries</w:t>
      </w:r>
      <w:r w:rsidRPr="00D22CA0">
        <w:rPr>
          <w:rFonts w:cs="Times New Roman"/>
        </w:rPr>
        <w:t>. Routledge.</w:t>
      </w:r>
    </w:p>
    <w:p w14:paraId="6D4FCBEA" w14:textId="77777777" w:rsidR="002A1AB3" w:rsidRDefault="002A1AB3" w:rsidP="00D22CA0">
      <w:pPr>
        <w:rPr>
          <w:rFonts w:cs="Times New Roman"/>
        </w:rPr>
      </w:pPr>
      <w:r w:rsidRPr="00D22CA0">
        <w:rPr>
          <w:rFonts w:cs="Times New Roman"/>
        </w:rPr>
        <w:t xml:space="preserve">Salih </w:t>
      </w:r>
      <w:proofErr w:type="spellStart"/>
      <w:r w:rsidRPr="00D22CA0">
        <w:rPr>
          <w:rFonts w:cs="Times New Roman"/>
        </w:rPr>
        <w:t>Kusluvan</w:t>
      </w:r>
      <w:proofErr w:type="spellEnd"/>
      <w:r w:rsidRPr="00D22CA0">
        <w:rPr>
          <w:rFonts w:cs="Times New Roman"/>
        </w:rPr>
        <w:t xml:space="preserve"> (2021). </w:t>
      </w:r>
      <w:r w:rsidRPr="00D22CA0">
        <w:rPr>
          <w:rFonts w:cs="Times New Roman"/>
          <w:i/>
          <w:iCs/>
        </w:rPr>
        <w:t xml:space="preserve">Managing employee attitudes and </w:t>
      </w:r>
      <w:proofErr w:type="spellStart"/>
      <w:r w:rsidRPr="00D22CA0">
        <w:rPr>
          <w:rFonts w:cs="Times New Roman"/>
          <w:i/>
          <w:iCs/>
        </w:rPr>
        <w:t>behaviors</w:t>
      </w:r>
      <w:proofErr w:type="spellEnd"/>
      <w:r w:rsidRPr="00D22CA0">
        <w:rPr>
          <w:rFonts w:cs="Times New Roman"/>
          <w:i/>
          <w:iCs/>
        </w:rPr>
        <w:t xml:space="preserve"> in the tourism and hospitality industry</w:t>
      </w:r>
      <w:r w:rsidRPr="00D22CA0">
        <w:rPr>
          <w:rFonts w:cs="Times New Roman"/>
        </w:rPr>
        <w:t>. New York: Nova Science Publishers.</w:t>
      </w:r>
    </w:p>
    <w:p w14:paraId="294EC845" w14:textId="77777777" w:rsidR="002A1AB3" w:rsidRPr="00D22CA0" w:rsidRDefault="002A1AB3" w:rsidP="00D22CA0">
      <w:pPr>
        <w:rPr>
          <w:rFonts w:cs="Times New Roman"/>
        </w:rPr>
      </w:pPr>
    </w:p>
    <w:p w14:paraId="4E65C712" w14:textId="77777777" w:rsidR="00D8246C" w:rsidRPr="00D22CA0" w:rsidRDefault="00D8246C" w:rsidP="00D22CA0">
      <w:pPr>
        <w:rPr>
          <w:rFonts w:cs="Times New Roman"/>
        </w:rPr>
      </w:pPr>
    </w:p>
    <w:p w14:paraId="3192ECBC" w14:textId="77777777" w:rsidR="00D8246C" w:rsidRPr="00D22CA0" w:rsidRDefault="00D8246C" w:rsidP="00D22CA0">
      <w:pPr>
        <w:rPr>
          <w:rFonts w:cs="Times New Roman"/>
        </w:rPr>
      </w:pPr>
    </w:p>
    <w:p w14:paraId="6C90B10D" w14:textId="77777777" w:rsidR="00D8246C" w:rsidRPr="00D22CA0" w:rsidRDefault="00D8246C" w:rsidP="00D22CA0">
      <w:pPr>
        <w:rPr>
          <w:rFonts w:cs="Times New Roman"/>
        </w:rPr>
      </w:pPr>
    </w:p>
    <w:p w14:paraId="05E527E0" w14:textId="77777777" w:rsidR="00D8246C" w:rsidRPr="00D22CA0" w:rsidRDefault="00D8246C" w:rsidP="00D22CA0">
      <w:pPr>
        <w:jc w:val="left"/>
        <w:rPr>
          <w:rFonts w:cs="Times New Roman"/>
        </w:rPr>
      </w:pPr>
    </w:p>
    <w:sectPr w:rsidR="00D8246C" w:rsidRPr="00D22CA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DCE8C" w14:textId="77777777" w:rsidR="00D31A98" w:rsidRDefault="00D31A98" w:rsidP="00A5230E">
      <w:pPr>
        <w:spacing w:after="0" w:line="240" w:lineRule="auto"/>
      </w:pPr>
      <w:r>
        <w:separator/>
      </w:r>
    </w:p>
  </w:endnote>
  <w:endnote w:type="continuationSeparator" w:id="0">
    <w:p w14:paraId="26D2C3FC" w14:textId="77777777" w:rsidR="00D31A98" w:rsidRDefault="00D31A98"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3756"/>
      <w:docPartObj>
        <w:docPartGallery w:val="Page Numbers (Bottom of Page)"/>
        <w:docPartUnique/>
      </w:docPartObj>
    </w:sdtPr>
    <w:sdtEndPr>
      <w:rPr>
        <w:noProof/>
      </w:rPr>
    </w:sdtEndPr>
    <w:sdtContent>
      <w:p w14:paraId="5D10AA63" w14:textId="77777777" w:rsidR="005B4C21" w:rsidRDefault="005B4C21">
        <w:pPr>
          <w:pStyle w:val="Footer"/>
          <w:jc w:val="right"/>
        </w:pPr>
        <w:r>
          <w:fldChar w:fldCharType="begin"/>
        </w:r>
        <w:r>
          <w:instrText xml:space="preserve"> PAGE   \* MERGEFORMAT </w:instrText>
        </w:r>
        <w:r>
          <w:fldChar w:fldCharType="separate"/>
        </w:r>
        <w:r w:rsidR="00355A37">
          <w:rPr>
            <w:noProof/>
          </w:rPr>
          <w:t>9</w:t>
        </w:r>
        <w:r>
          <w:rPr>
            <w:noProof/>
          </w:rPr>
          <w:fldChar w:fldCharType="end"/>
        </w:r>
      </w:p>
    </w:sdtContent>
  </w:sdt>
  <w:p w14:paraId="63657805" w14:textId="77777777" w:rsidR="00A5230E" w:rsidRDefault="00A5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87733" w14:textId="77777777" w:rsidR="00D31A98" w:rsidRDefault="00D31A98" w:rsidP="00A5230E">
      <w:pPr>
        <w:spacing w:after="0" w:line="240" w:lineRule="auto"/>
      </w:pPr>
      <w:r>
        <w:separator/>
      </w:r>
    </w:p>
  </w:footnote>
  <w:footnote w:type="continuationSeparator" w:id="0">
    <w:p w14:paraId="4243DB95" w14:textId="77777777" w:rsidR="00D31A98" w:rsidRDefault="00D31A98" w:rsidP="00A523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770"/>
    <w:rsid w:val="00063DF1"/>
    <w:rsid w:val="0007562B"/>
    <w:rsid w:val="0007598D"/>
    <w:rsid w:val="0007619D"/>
    <w:rsid w:val="000D717B"/>
    <w:rsid w:val="00134EE8"/>
    <w:rsid w:val="00161474"/>
    <w:rsid w:val="001E34FB"/>
    <w:rsid w:val="00220140"/>
    <w:rsid w:val="0028644D"/>
    <w:rsid w:val="002A0A99"/>
    <w:rsid w:val="002A1AB3"/>
    <w:rsid w:val="002D3482"/>
    <w:rsid w:val="00355A37"/>
    <w:rsid w:val="00366B3B"/>
    <w:rsid w:val="0037793A"/>
    <w:rsid w:val="003A0BA9"/>
    <w:rsid w:val="00484A3C"/>
    <w:rsid w:val="004A45F8"/>
    <w:rsid w:val="004A6039"/>
    <w:rsid w:val="004C3B16"/>
    <w:rsid w:val="004C666A"/>
    <w:rsid w:val="00512F7B"/>
    <w:rsid w:val="00526E06"/>
    <w:rsid w:val="0056246E"/>
    <w:rsid w:val="005B4C21"/>
    <w:rsid w:val="00613C4E"/>
    <w:rsid w:val="00664A56"/>
    <w:rsid w:val="00693041"/>
    <w:rsid w:val="006C5977"/>
    <w:rsid w:val="006D0F95"/>
    <w:rsid w:val="007402A7"/>
    <w:rsid w:val="0077261A"/>
    <w:rsid w:val="00781279"/>
    <w:rsid w:val="007C407F"/>
    <w:rsid w:val="008674D7"/>
    <w:rsid w:val="008D2C3E"/>
    <w:rsid w:val="008E7AEC"/>
    <w:rsid w:val="008F1962"/>
    <w:rsid w:val="00945F5D"/>
    <w:rsid w:val="00953559"/>
    <w:rsid w:val="009E7770"/>
    <w:rsid w:val="009F7167"/>
    <w:rsid w:val="00A15A20"/>
    <w:rsid w:val="00A5230E"/>
    <w:rsid w:val="00A813E3"/>
    <w:rsid w:val="00A859BD"/>
    <w:rsid w:val="00AC7BBE"/>
    <w:rsid w:val="00B00132"/>
    <w:rsid w:val="00B00143"/>
    <w:rsid w:val="00B06A1A"/>
    <w:rsid w:val="00B22E04"/>
    <w:rsid w:val="00B33D39"/>
    <w:rsid w:val="00B654E7"/>
    <w:rsid w:val="00B972E4"/>
    <w:rsid w:val="00BB6562"/>
    <w:rsid w:val="00BD2BA5"/>
    <w:rsid w:val="00C908AB"/>
    <w:rsid w:val="00CB76EB"/>
    <w:rsid w:val="00D12F14"/>
    <w:rsid w:val="00D22CA0"/>
    <w:rsid w:val="00D31A98"/>
    <w:rsid w:val="00D41C55"/>
    <w:rsid w:val="00D8246C"/>
    <w:rsid w:val="00D97AD7"/>
    <w:rsid w:val="00E55895"/>
    <w:rsid w:val="00E7109C"/>
    <w:rsid w:val="00E95B84"/>
    <w:rsid w:val="00EA20E1"/>
    <w:rsid w:val="00EA24B1"/>
    <w:rsid w:val="00EB51C5"/>
    <w:rsid w:val="00F03CF2"/>
    <w:rsid w:val="00F30B9F"/>
    <w:rsid w:val="00F72676"/>
    <w:rsid w:val="00F855ED"/>
    <w:rsid w:val="00F91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D5ED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table" w:styleId="TableGrid">
    <w:name w:val="Table Grid"/>
    <w:basedOn w:val="TableNormal"/>
    <w:uiPriority w:val="39"/>
    <w:rsid w:val="006D0F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03CF2"/>
    <w:pPr>
      <w:spacing w:after="100"/>
      <w:ind w:left="240"/>
    </w:pPr>
  </w:style>
  <w:style w:type="character" w:styleId="UnresolvedMention">
    <w:name w:val="Unresolved Mention"/>
    <w:basedOn w:val="DefaultParagraphFont"/>
    <w:uiPriority w:val="99"/>
    <w:semiHidden/>
    <w:unhideWhenUsed/>
    <w:rsid w:val="00366B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4543">
      <w:bodyDiv w:val="1"/>
      <w:marLeft w:val="0"/>
      <w:marRight w:val="0"/>
      <w:marTop w:val="0"/>
      <w:marBottom w:val="0"/>
      <w:divBdr>
        <w:top w:val="none" w:sz="0" w:space="0" w:color="auto"/>
        <w:left w:val="none" w:sz="0" w:space="0" w:color="auto"/>
        <w:bottom w:val="none" w:sz="0" w:space="0" w:color="auto"/>
        <w:right w:val="none" w:sz="0" w:space="0" w:color="auto"/>
      </w:divBdr>
      <w:divsChild>
        <w:div w:id="1647198186">
          <w:marLeft w:val="0"/>
          <w:marRight w:val="0"/>
          <w:marTop w:val="0"/>
          <w:marBottom w:val="0"/>
          <w:divBdr>
            <w:top w:val="none" w:sz="0" w:space="0" w:color="auto"/>
            <w:left w:val="none" w:sz="0" w:space="0" w:color="auto"/>
            <w:bottom w:val="none" w:sz="0" w:space="0" w:color="auto"/>
            <w:right w:val="none" w:sz="0" w:space="0" w:color="auto"/>
          </w:divBdr>
        </w:div>
      </w:divsChild>
    </w:div>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1567838731">
      <w:bodyDiv w:val="1"/>
      <w:marLeft w:val="0"/>
      <w:marRight w:val="0"/>
      <w:marTop w:val="0"/>
      <w:marBottom w:val="0"/>
      <w:divBdr>
        <w:top w:val="none" w:sz="0" w:space="0" w:color="auto"/>
        <w:left w:val="none" w:sz="0" w:space="0" w:color="auto"/>
        <w:bottom w:val="none" w:sz="0" w:space="0" w:color="auto"/>
        <w:right w:val="none" w:sz="0" w:space="0" w:color="auto"/>
      </w:divBdr>
      <w:divsChild>
        <w:div w:id="245723136">
          <w:marLeft w:val="0"/>
          <w:marRight w:val="0"/>
          <w:marTop w:val="0"/>
          <w:marBottom w:val="0"/>
          <w:divBdr>
            <w:top w:val="none" w:sz="0" w:space="0" w:color="auto"/>
            <w:left w:val="none" w:sz="0" w:space="0" w:color="auto"/>
            <w:bottom w:val="none" w:sz="0" w:space="0" w:color="auto"/>
            <w:right w:val="none" w:sz="0" w:space="0" w:color="auto"/>
          </w:divBdr>
        </w:div>
      </w:divsChild>
    </w:div>
    <w:div w:id="1618758032">
      <w:bodyDiv w:val="1"/>
      <w:marLeft w:val="0"/>
      <w:marRight w:val="0"/>
      <w:marTop w:val="0"/>
      <w:marBottom w:val="0"/>
      <w:divBdr>
        <w:top w:val="none" w:sz="0" w:space="0" w:color="auto"/>
        <w:left w:val="none" w:sz="0" w:space="0" w:color="auto"/>
        <w:bottom w:val="none" w:sz="0" w:space="0" w:color="auto"/>
        <w:right w:val="none" w:sz="0" w:space="0" w:color="auto"/>
      </w:divBdr>
      <w:divsChild>
        <w:div w:id="14463155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odrigo.Faguilera@uwtsd.ac.uk" TargetMode="External"/><Relationship Id="rId3" Type="http://schemas.openxmlformats.org/officeDocument/2006/relationships/settings" Target="settings.xml"/><Relationship Id="rId7" Type="http://schemas.openxmlformats.org/officeDocument/2006/relationships/hyperlink" Target="mailto:2110788.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B7265F-784A-46FA-88F4-CF2A77F4D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1385</Words>
  <Characters>7900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2022-11-20T14:20:00Z</dcterms:created>
  <dcterms:modified xsi:type="dcterms:W3CDTF">2022-11-27T02:31:00Z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