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79D232" w14:textId="77777777" w:rsidR="00F61DBC" w:rsidRDefault="00F61DBC" w:rsidP="00D01880">
      <w:pPr>
        <w:spacing w:line="360" w:lineRule="auto"/>
        <w:jc w:val="center"/>
        <w:rPr>
          <w:rFonts w:ascii="Arial" w:hAnsi="Arial" w:cs="Arial"/>
          <w:b/>
          <w:bCs/>
        </w:rPr>
      </w:pPr>
    </w:p>
    <w:p w14:paraId="4BEE6CCF" w14:textId="6FBB9FF1" w:rsidR="00913A88" w:rsidRPr="00802FD5" w:rsidRDefault="00802FD5" w:rsidP="00802FD5">
      <w:pPr>
        <w:jc w:val="center"/>
        <w:rPr>
          <w:rFonts w:ascii="Arial" w:eastAsia="Calibri" w:hAnsi="Arial" w:cs="Arial"/>
          <w:b/>
          <w:bCs/>
          <w:color w:val="000000"/>
          <w:kern w:val="0"/>
          <w:sz w:val="40"/>
          <w:szCs w:val="40"/>
          <w:shd w:val="clear" w:color="auto" w:fill="FFFFFF"/>
          <w14:ligatures w14:val="none"/>
        </w:rPr>
      </w:pPr>
      <w:r w:rsidRPr="00802FD5">
        <w:rPr>
          <w:rFonts w:ascii="Arial" w:eastAsia="Calibri" w:hAnsi="Arial" w:cs="Arial"/>
          <w:b/>
          <w:bCs/>
          <w:color w:val="000000"/>
          <w:kern w:val="0"/>
          <w:sz w:val="40"/>
          <w:szCs w:val="40"/>
          <w:shd w:val="clear" w:color="auto" w:fill="FFFFFF"/>
          <w14:ligatures w14:val="none"/>
        </w:rPr>
        <w:t>Portfolio 4 components</w:t>
      </w:r>
    </w:p>
    <w:p w14:paraId="14D12E86"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p>
    <w:p w14:paraId="37F27EAE"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p>
    <w:p w14:paraId="6CF2B54C"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p>
    <w:p w14:paraId="36220784"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r w:rsidRPr="007C3FC4">
        <w:rPr>
          <w:rFonts w:ascii="Calibri" w:eastAsia="Calibri" w:hAnsi="Calibri" w:cs="Times New Roman"/>
          <w:noProof/>
        </w:rPr>
        <w:drawing>
          <wp:anchor distT="0" distB="0" distL="114300" distR="114300" simplePos="0" relativeHeight="251659264" behindDoc="0" locked="0" layoutInCell="1" allowOverlap="1" wp14:anchorId="1DA63241" wp14:editId="0BE29A7E">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528723CD"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p>
    <w:p w14:paraId="257548F0"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p>
    <w:p w14:paraId="1F7BF462"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p>
    <w:p w14:paraId="715B1B3B"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p>
    <w:p w14:paraId="4F309926"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p>
    <w:p w14:paraId="1670243E"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p>
    <w:p w14:paraId="672B2567" w14:textId="77777777" w:rsidR="00913A88" w:rsidRPr="007C3FC4" w:rsidRDefault="00913A88" w:rsidP="00913A88">
      <w:pPr>
        <w:rPr>
          <w:rFonts w:ascii="Arial" w:eastAsia="Calibri" w:hAnsi="Arial" w:cs="Arial"/>
          <w:b/>
          <w:bCs/>
          <w:color w:val="000000"/>
          <w:kern w:val="0"/>
          <w:sz w:val="32"/>
          <w:szCs w:val="32"/>
          <w:shd w:val="clear" w:color="auto" w:fill="FFFFFF"/>
          <w14:ligatures w14:val="none"/>
        </w:rPr>
      </w:pPr>
    </w:p>
    <w:p w14:paraId="7D46DA2C" w14:textId="72E880F1" w:rsidR="00913A88" w:rsidRPr="007C3FC4" w:rsidRDefault="00913A88" w:rsidP="00913A88">
      <w:pPr>
        <w:numPr>
          <w:ilvl w:val="0"/>
          <w:numId w:val="8"/>
        </w:numPr>
        <w:spacing w:line="256" w:lineRule="auto"/>
        <w:rPr>
          <w:rFonts w:ascii="Arial" w:eastAsia="Calibri" w:hAnsi="Arial" w:cs="Arial"/>
          <w:b/>
          <w:bCs/>
          <w:color w:val="000000"/>
          <w:kern w:val="0"/>
          <w:sz w:val="32"/>
          <w:szCs w:val="32"/>
          <w:shd w:val="clear" w:color="auto" w:fill="FFFFFF"/>
          <w14:ligatures w14:val="none"/>
        </w:rPr>
      </w:pPr>
      <w:r w:rsidRPr="007C3FC4">
        <w:rPr>
          <w:rFonts w:ascii="Arial" w:eastAsia="Calibri" w:hAnsi="Arial" w:cs="Arial"/>
          <w:b/>
          <w:bCs/>
          <w:color w:val="000000"/>
          <w:kern w:val="0"/>
          <w:sz w:val="32"/>
          <w:szCs w:val="32"/>
          <w:shd w:val="clear" w:color="auto" w:fill="FFFFFF"/>
          <w14:ligatures w14:val="none"/>
        </w:rPr>
        <w:t>Madalin Mihai Simion</w:t>
      </w:r>
    </w:p>
    <w:p w14:paraId="222CD08F" w14:textId="77777777" w:rsidR="00913A88" w:rsidRPr="007C3FC4" w:rsidRDefault="00913A88" w:rsidP="00913A88">
      <w:pPr>
        <w:numPr>
          <w:ilvl w:val="0"/>
          <w:numId w:val="8"/>
        </w:numPr>
        <w:spacing w:line="256" w:lineRule="auto"/>
        <w:rPr>
          <w:rFonts w:ascii="Arial" w:eastAsia="Calibri" w:hAnsi="Arial" w:cs="Arial"/>
          <w:b/>
          <w:bCs/>
          <w:color w:val="000000"/>
          <w:kern w:val="0"/>
          <w:sz w:val="32"/>
          <w:szCs w:val="32"/>
          <w:shd w:val="clear" w:color="auto" w:fill="FFFFFF"/>
          <w14:ligatures w14:val="none"/>
        </w:rPr>
      </w:pPr>
      <w:r w:rsidRPr="007C3FC4">
        <w:rPr>
          <w:rFonts w:ascii="Arial" w:eastAsia="Calibri" w:hAnsi="Arial" w:cs="Arial"/>
          <w:b/>
          <w:bCs/>
          <w:color w:val="000000"/>
          <w:kern w:val="0"/>
          <w:sz w:val="32"/>
          <w:szCs w:val="32"/>
          <w:shd w:val="clear" w:color="auto" w:fill="FFFFFF"/>
          <w14:ligatures w14:val="none"/>
        </w:rPr>
        <w:t>2246328</w:t>
      </w:r>
    </w:p>
    <w:p w14:paraId="2C49BA1E" w14:textId="51346D5B" w:rsidR="00913A88" w:rsidRPr="007C3FC4" w:rsidRDefault="000D4FBF" w:rsidP="00913A88">
      <w:pPr>
        <w:numPr>
          <w:ilvl w:val="0"/>
          <w:numId w:val="8"/>
        </w:numPr>
        <w:spacing w:line="256" w:lineRule="auto"/>
        <w:rPr>
          <w:rFonts w:ascii="Arial" w:eastAsia="Calibri" w:hAnsi="Arial" w:cs="Arial"/>
          <w:b/>
          <w:bCs/>
          <w:color w:val="000000"/>
          <w:kern w:val="0"/>
          <w:sz w:val="32"/>
          <w:szCs w:val="32"/>
          <w:shd w:val="clear" w:color="auto" w:fill="FFFFFF"/>
          <w14:ligatures w14:val="none"/>
        </w:rPr>
      </w:pPr>
      <w:r w:rsidRPr="000D4FBF">
        <w:rPr>
          <w:rFonts w:ascii="Arial" w:eastAsia="Calibri" w:hAnsi="Arial" w:cs="Arial"/>
          <w:b/>
          <w:bCs/>
          <w:color w:val="000000"/>
          <w:kern w:val="0"/>
          <w:sz w:val="32"/>
          <w:szCs w:val="32"/>
          <w:shd w:val="clear" w:color="auto" w:fill="FFFFFF"/>
          <w14:ligatures w14:val="none"/>
        </w:rPr>
        <w:t>Foreign Languages &amp; Cultural Awareness</w:t>
      </w:r>
      <w:r w:rsidR="00913A88" w:rsidRPr="007C3FC4">
        <w:rPr>
          <w:rFonts w:ascii="Arial" w:eastAsia="Calibri" w:hAnsi="Arial" w:cs="Arial"/>
          <w:b/>
          <w:bCs/>
          <w:color w:val="000000"/>
          <w:kern w:val="0"/>
          <w:sz w:val="32"/>
          <w:szCs w:val="32"/>
          <w:shd w:val="clear" w:color="auto" w:fill="FFFFFF"/>
          <w14:ligatures w14:val="none"/>
        </w:rPr>
        <w:t xml:space="preserve"> (BMIH500</w:t>
      </w:r>
      <w:r w:rsidR="00D85EEE">
        <w:rPr>
          <w:rFonts w:ascii="Arial" w:eastAsia="Calibri" w:hAnsi="Arial" w:cs="Arial"/>
          <w:b/>
          <w:bCs/>
          <w:color w:val="000000"/>
          <w:kern w:val="0"/>
          <w:sz w:val="32"/>
          <w:szCs w:val="32"/>
          <w:shd w:val="clear" w:color="auto" w:fill="FFFFFF"/>
          <w14:ligatures w14:val="none"/>
        </w:rPr>
        <w:t>3</w:t>
      </w:r>
      <w:r w:rsidR="00913A88" w:rsidRPr="007C3FC4">
        <w:rPr>
          <w:rFonts w:ascii="Arial" w:eastAsia="Calibri" w:hAnsi="Arial" w:cs="Arial"/>
          <w:b/>
          <w:bCs/>
          <w:color w:val="000000"/>
          <w:kern w:val="0"/>
          <w:sz w:val="32"/>
          <w:szCs w:val="32"/>
          <w:shd w:val="clear" w:color="auto" w:fill="FFFFFF"/>
          <w14:ligatures w14:val="none"/>
        </w:rPr>
        <w:t>)</w:t>
      </w:r>
    </w:p>
    <w:p w14:paraId="2375E545" w14:textId="16E79D51" w:rsidR="00913A88" w:rsidRPr="007C3FC4" w:rsidRDefault="00D85EEE" w:rsidP="00913A88">
      <w:pPr>
        <w:numPr>
          <w:ilvl w:val="0"/>
          <w:numId w:val="8"/>
        </w:numPr>
        <w:spacing w:line="256" w:lineRule="auto"/>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 xml:space="preserve">Giulia </w:t>
      </w:r>
      <w:proofErr w:type="spellStart"/>
      <w:r>
        <w:rPr>
          <w:rFonts w:ascii="Arial" w:eastAsia="Calibri" w:hAnsi="Arial" w:cs="Arial"/>
          <w:b/>
          <w:bCs/>
          <w:color w:val="000000"/>
          <w:kern w:val="0"/>
          <w:sz w:val="32"/>
          <w:szCs w:val="32"/>
          <w:shd w:val="clear" w:color="auto" w:fill="FFFFFF"/>
          <w14:ligatures w14:val="none"/>
        </w:rPr>
        <w:t>Chifari</w:t>
      </w:r>
      <w:proofErr w:type="spellEnd"/>
    </w:p>
    <w:p w14:paraId="7CE94FC5" w14:textId="5B414B09" w:rsidR="00913A88" w:rsidRPr="007C3FC4" w:rsidRDefault="00913A88" w:rsidP="00913A88">
      <w:pPr>
        <w:numPr>
          <w:ilvl w:val="0"/>
          <w:numId w:val="8"/>
        </w:numPr>
        <w:spacing w:line="256" w:lineRule="auto"/>
        <w:rPr>
          <w:rFonts w:ascii="Arial" w:eastAsia="Calibri" w:hAnsi="Arial" w:cs="Arial"/>
          <w:b/>
          <w:bCs/>
          <w:color w:val="000000"/>
          <w:kern w:val="0"/>
          <w:sz w:val="32"/>
          <w:szCs w:val="32"/>
          <w:shd w:val="clear" w:color="auto" w:fill="FFFFFF"/>
          <w14:ligatures w14:val="none"/>
        </w:rPr>
      </w:pPr>
      <w:r w:rsidRPr="007C3FC4">
        <w:rPr>
          <w:rFonts w:ascii="Arial" w:eastAsia="Calibri" w:hAnsi="Arial" w:cs="Arial"/>
          <w:b/>
          <w:bCs/>
          <w:color w:val="000000"/>
          <w:kern w:val="0"/>
          <w:sz w:val="32"/>
          <w:szCs w:val="32"/>
          <w:shd w:val="clear" w:color="auto" w:fill="FFFFFF"/>
          <w14:ligatures w14:val="none"/>
        </w:rPr>
        <w:t>Word count:</w:t>
      </w:r>
      <w:r>
        <w:rPr>
          <w:rFonts w:ascii="Arial" w:eastAsia="Calibri" w:hAnsi="Arial" w:cs="Arial"/>
          <w:b/>
          <w:bCs/>
          <w:color w:val="000000"/>
          <w:kern w:val="0"/>
          <w:sz w:val="32"/>
          <w:szCs w:val="32"/>
          <w:shd w:val="clear" w:color="auto" w:fill="FFFFFF"/>
          <w14:ligatures w14:val="none"/>
        </w:rPr>
        <w:t xml:space="preserve"> </w:t>
      </w:r>
      <w:r w:rsidR="00A53BF4">
        <w:rPr>
          <w:rFonts w:ascii="Arial" w:eastAsia="Calibri" w:hAnsi="Arial" w:cs="Arial"/>
          <w:b/>
          <w:bCs/>
          <w:color w:val="000000"/>
          <w:kern w:val="0"/>
          <w:sz w:val="32"/>
          <w:szCs w:val="32"/>
          <w:shd w:val="clear" w:color="auto" w:fill="FFFFFF"/>
          <w14:ligatures w14:val="none"/>
        </w:rPr>
        <w:t>2222</w:t>
      </w:r>
    </w:p>
    <w:p w14:paraId="7D737196" w14:textId="1A3709F4" w:rsidR="00F61DBC" w:rsidRPr="00913A88" w:rsidRDefault="00F61DBC" w:rsidP="00913A88">
      <w:pPr>
        <w:jc w:val="both"/>
        <w:rPr>
          <w:rFonts w:ascii="Arial" w:hAnsi="Arial" w:cs="Arial"/>
        </w:rPr>
      </w:pPr>
      <w:r>
        <w:rPr>
          <w:rFonts w:ascii="Arial" w:hAnsi="Arial" w:cs="Arial"/>
          <w:b/>
          <w:bCs/>
        </w:rPr>
        <w:br w:type="page"/>
      </w:r>
    </w:p>
    <w:p w14:paraId="2CEA1AB7" w14:textId="58818FB8" w:rsidR="00D01880" w:rsidRPr="00D01880" w:rsidRDefault="00D01880" w:rsidP="00D01880">
      <w:pPr>
        <w:spacing w:line="360" w:lineRule="auto"/>
        <w:jc w:val="center"/>
        <w:rPr>
          <w:rFonts w:ascii="Arial" w:hAnsi="Arial" w:cs="Arial"/>
          <w:b/>
          <w:bCs/>
        </w:rPr>
      </w:pPr>
      <w:r w:rsidRPr="00D01880">
        <w:rPr>
          <w:rFonts w:ascii="Arial" w:hAnsi="Arial" w:cs="Arial"/>
          <w:b/>
          <w:bCs/>
        </w:rPr>
        <w:lastRenderedPageBreak/>
        <w:t>Component 1 - Professional reflection</w:t>
      </w:r>
    </w:p>
    <w:p w14:paraId="72AEACFE" w14:textId="77777777" w:rsidR="00D01880" w:rsidRPr="00B31D5E" w:rsidRDefault="00D01880" w:rsidP="00D87C83">
      <w:pPr>
        <w:spacing w:line="360" w:lineRule="auto"/>
        <w:jc w:val="both"/>
        <w:rPr>
          <w:rFonts w:ascii="Arial" w:hAnsi="Arial" w:cs="Arial"/>
        </w:rPr>
      </w:pPr>
    </w:p>
    <w:p w14:paraId="64053652" w14:textId="2C0FBC11" w:rsidR="00D87C83" w:rsidRPr="00B31D5E" w:rsidRDefault="00D87C83" w:rsidP="00D87C83">
      <w:pPr>
        <w:spacing w:line="360" w:lineRule="auto"/>
        <w:jc w:val="both"/>
        <w:rPr>
          <w:rFonts w:ascii="Arial" w:hAnsi="Arial" w:cs="Arial"/>
        </w:rPr>
      </w:pPr>
      <w:r w:rsidRPr="00B31D5E">
        <w:rPr>
          <w:rFonts w:ascii="Arial" w:hAnsi="Arial" w:cs="Arial"/>
        </w:rPr>
        <w:t xml:space="preserve">During my placement at Orida Hotel, a bustling four-star establishment catering to international guests, I witnessed a cultural misunderstanding unfold in the vibrant breakfast restaurant. As a Food and Beverage (F&amp;B) service staff member, ensuring a smooth and enjoyable dining experience is paramount. However, on this </w:t>
      </w:r>
      <w:proofErr w:type="gramStart"/>
      <w:r w:rsidRPr="00B31D5E">
        <w:rPr>
          <w:rFonts w:ascii="Arial" w:hAnsi="Arial" w:cs="Arial"/>
        </w:rPr>
        <w:t>particular morning</w:t>
      </w:r>
      <w:proofErr w:type="gramEnd"/>
      <w:r w:rsidRPr="00B31D5E">
        <w:rPr>
          <w:rFonts w:ascii="Arial" w:hAnsi="Arial" w:cs="Arial"/>
        </w:rPr>
        <w:t>, a seemingly simple request from a guest from Southeast Asia revealed the complexities of cross-cultural communication.</w:t>
      </w:r>
    </w:p>
    <w:p w14:paraId="3701D376" w14:textId="77777777" w:rsidR="00D87C83" w:rsidRPr="00B31D5E" w:rsidRDefault="00D87C83" w:rsidP="00D87C83">
      <w:pPr>
        <w:spacing w:line="360" w:lineRule="auto"/>
        <w:jc w:val="both"/>
        <w:rPr>
          <w:rFonts w:ascii="Arial" w:hAnsi="Arial" w:cs="Arial"/>
        </w:rPr>
      </w:pPr>
    </w:p>
    <w:p w14:paraId="5C1A3061" w14:textId="77777777" w:rsidR="00D87C83" w:rsidRPr="00B31D5E" w:rsidRDefault="00D87C83" w:rsidP="00D87C83">
      <w:pPr>
        <w:spacing w:line="360" w:lineRule="auto"/>
        <w:jc w:val="both"/>
        <w:rPr>
          <w:rFonts w:ascii="Arial" w:hAnsi="Arial" w:cs="Arial"/>
        </w:rPr>
      </w:pPr>
      <w:r w:rsidRPr="00B31D5E">
        <w:rPr>
          <w:rFonts w:ascii="Arial" w:hAnsi="Arial" w:cs="Arial"/>
        </w:rPr>
        <w:t>The guest, a middle-aged woman, approached me with a hesitant smile and pointed to a plate of scrambled eggs on the buffet. In broken English, she inquired, "Can I have this, please, but not spicy?"  I acknowledged her request with a nod and proceeded to scoop a generous portion onto her plate. As I handed it back, I noticed a flicker of disappointment cross her face. Politely, she explained, "No, no, I don't want any spice at all. Not even black pepper."</w:t>
      </w:r>
    </w:p>
    <w:p w14:paraId="73BEE342" w14:textId="77777777" w:rsidR="00D87C83" w:rsidRPr="00B31D5E" w:rsidRDefault="00D87C83" w:rsidP="00D87C83">
      <w:pPr>
        <w:spacing w:line="360" w:lineRule="auto"/>
        <w:jc w:val="both"/>
        <w:rPr>
          <w:rFonts w:ascii="Arial" w:hAnsi="Arial" w:cs="Arial"/>
        </w:rPr>
      </w:pPr>
    </w:p>
    <w:p w14:paraId="7D215C00" w14:textId="77777777" w:rsidR="00D87C83" w:rsidRPr="00B31D5E" w:rsidRDefault="00D87C83" w:rsidP="00D87C83">
      <w:pPr>
        <w:spacing w:line="360" w:lineRule="auto"/>
        <w:jc w:val="both"/>
        <w:rPr>
          <w:rFonts w:ascii="Arial" w:hAnsi="Arial" w:cs="Arial"/>
        </w:rPr>
      </w:pPr>
      <w:r w:rsidRPr="00B31D5E">
        <w:rPr>
          <w:rFonts w:ascii="Arial" w:hAnsi="Arial" w:cs="Arial"/>
        </w:rPr>
        <w:t>Confused, I apologized and clarified, "But ma'am, scrambled eggs don't usually have spice in them."  A wave of realization washed over me as she patiently explained, "In my country, some pre-made breakfast dishes might have chilies or other spices added. I simply prefer them plain."</w:t>
      </w:r>
    </w:p>
    <w:p w14:paraId="03D3641D" w14:textId="77777777" w:rsidR="00D87C83" w:rsidRPr="00B31D5E" w:rsidRDefault="00D87C83" w:rsidP="00D87C83">
      <w:pPr>
        <w:spacing w:line="360" w:lineRule="auto"/>
        <w:jc w:val="both"/>
        <w:rPr>
          <w:rFonts w:ascii="Arial" w:hAnsi="Arial" w:cs="Arial"/>
        </w:rPr>
      </w:pPr>
    </w:p>
    <w:p w14:paraId="5FB4669A" w14:textId="77777777" w:rsidR="00D87C83" w:rsidRPr="00B31D5E" w:rsidRDefault="00D87C83" w:rsidP="00D87C83">
      <w:pPr>
        <w:spacing w:line="360" w:lineRule="auto"/>
        <w:jc w:val="both"/>
        <w:rPr>
          <w:rFonts w:ascii="Arial" w:hAnsi="Arial" w:cs="Arial"/>
        </w:rPr>
      </w:pPr>
      <w:r w:rsidRPr="00B31D5E">
        <w:rPr>
          <w:rFonts w:ascii="Arial" w:hAnsi="Arial" w:cs="Arial"/>
        </w:rPr>
        <w:t>Herein lay the crux of the misunderstanding. My initial assumption, based on Western culinary norms, was that scrambled eggs wouldn't be considered spicy. However, the guest's cultural background led her to perceive even common ingredients like black pepper as a potential source of heat. This incident resonated with [Cromwell, M. (2018). International hospitality management: An integrated approach. Routledge], highlighting the importance of cultural sensitivity in hospitality settings.</w:t>
      </w:r>
    </w:p>
    <w:p w14:paraId="26D11962" w14:textId="77777777" w:rsidR="00D87C83" w:rsidRPr="00B31D5E" w:rsidRDefault="00D87C83" w:rsidP="00D87C83">
      <w:pPr>
        <w:spacing w:line="360" w:lineRule="auto"/>
        <w:jc w:val="both"/>
        <w:rPr>
          <w:rFonts w:ascii="Arial" w:hAnsi="Arial" w:cs="Arial"/>
        </w:rPr>
      </w:pPr>
    </w:p>
    <w:p w14:paraId="3EC78C9C" w14:textId="77777777" w:rsidR="00D87C83" w:rsidRPr="00B31D5E" w:rsidRDefault="00D87C83" w:rsidP="00D87C83">
      <w:pPr>
        <w:spacing w:line="360" w:lineRule="auto"/>
        <w:jc w:val="both"/>
        <w:rPr>
          <w:rFonts w:ascii="Arial" w:hAnsi="Arial" w:cs="Arial"/>
        </w:rPr>
      </w:pPr>
      <w:r w:rsidRPr="00B31D5E">
        <w:rPr>
          <w:rFonts w:ascii="Arial" w:hAnsi="Arial" w:cs="Arial"/>
        </w:rPr>
        <w:t>Reflecting on this experience, I recognized the need to develop several key skills to prevent future misunderstandings. Firstly, active listening is crucial.  Instead of assuming what the guest meant, I should have given her the space to elaborate on her request. As [Morrison, A. M., &amp; Westwood, R. (2014).  Customer experience in hospitality and tourism: Theories and practice. Routledge] suggests, active listening fosters empathy and allows for a deeper understanding of the guest's needs.</w:t>
      </w:r>
    </w:p>
    <w:p w14:paraId="086A0582" w14:textId="77777777" w:rsidR="00D87C83" w:rsidRPr="00B31D5E" w:rsidRDefault="00D87C83" w:rsidP="00D87C83">
      <w:pPr>
        <w:spacing w:line="360" w:lineRule="auto"/>
        <w:jc w:val="both"/>
        <w:rPr>
          <w:rFonts w:ascii="Arial" w:hAnsi="Arial" w:cs="Arial"/>
        </w:rPr>
      </w:pPr>
    </w:p>
    <w:p w14:paraId="6661EE9E" w14:textId="77777777" w:rsidR="00D87C83" w:rsidRPr="00B31D5E" w:rsidRDefault="00D87C83" w:rsidP="00D87C83">
      <w:pPr>
        <w:spacing w:line="360" w:lineRule="auto"/>
        <w:jc w:val="both"/>
        <w:rPr>
          <w:rFonts w:ascii="Arial" w:hAnsi="Arial" w:cs="Arial"/>
        </w:rPr>
      </w:pPr>
      <w:r w:rsidRPr="00B31D5E">
        <w:rPr>
          <w:rFonts w:ascii="Arial" w:hAnsi="Arial" w:cs="Arial"/>
        </w:rPr>
        <w:t>Secondly, cultural awareness is vital.  While I was familiar with various international cuisines, this incident underscored the importance of ongoing learning about cultural preferences, particularly regarding food and spice levels. Resources like [Singh, J., &amp; Singh, S. (2017).  Cross-cultural understanding in hospitality management education and training: A conceptual framework. Journal of Teaching in Travel and Tourism, 17(2), 142-157] provide valuable insights into diverse dietary customs and preferences. By remaining curious and actively seeking knowledge, I can better anticipate and cater to the needs of guests from different backgrounds.</w:t>
      </w:r>
    </w:p>
    <w:p w14:paraId="560C0B8C" w14:textId="77777777" w:rsidR="00D87C83" w:rsidRPr="00B31D5E" w:rsidRDefault="00D87C83" w:rsidP="00D87C83">
      <w:pPr>
        <w:spacing w:line="360" w:lineRule="auto"/>
        <w:jc w:val="both"/>
        <w:rPr>
          <w:rFonts w:ascii="Arial" w:hAnsi="Arial" w:cs="Arial"/>
        </w:rPr>
      </w:pPr>
    </w:p>
    <w:p w14:paraId="2723E622" w14:textId="77777777" w:rsidR="00D87C83" w:rsidRPr="00B31D5E" w:rsidRDefault="00D87C83" w:rsidP="00D87C83">
      <w:pPr>
        <w:spacing w:line="360" w:lineRule="auto"/>
        <w:jc w:val="both"/>
        <w:rPr>
          <w:rFonts w:ascii="Arial" w:hAnsi="Arial" w:cs="Arial"/>
        </w:rPr>
      </w:pPr>
      <w:r w:rsidRPr="00B31D5E">
        <w:rPr>
          <w:rFonts w:ascii="Arial" w:hAnsi="Arial" w:cs="Arial"/>
        </w:rPr>
        <w:t>Finally, this experience highlighted the importance of clear communication. After understanding the guest's preference, I should have explicitly confirmed my understanding by repeating her request and ensuring it aligned with her expectations. This simple step, as advocated by [Morrison, A. M., &amp; Westwood, R. (2014)], could have prevented any ambiguity and ensured a more satisfying experience for the guest.</w:t>
      </w:r>
    </w:p>
    <w:p w14:paraId="27406BE3" w14:textId="77777777" w:rsidR="00D87C83" w:rsidRPr="00B31D5E" w:rsidRDefault="00D87C83" w:rsidP="00D87C83">
      <w:pPr>
        <w:spacing w:line="360" w:lineRule="auto"/>
        <w:jc w:val="both"/>
        <w:rPr>
          <w:rFonts w:ascii="Arial" w:hAnsi="Arial" w:cs="Arial"/>
        </w:rPr>
      </w:pPr>
    </w:p>
    <w:p w14:paraId="6D77AC84" w14:textId="77777777" w:rsidR="00D87C83" w:rsidRPr="00B31D5E" w:rsidRDefault="00D87C83" w:rsidP="00D87C83">
      <w:pPr>
        <w:spacing w:line="360" w:lineRule="auto"/>
        <w:jc w:val="both"/>
        <w:rPr>
          <w:rFonts w:ascii="Arial" w:hAnsi="Arial" w:cs="Arial"/>
        </w:rPr>
      </w:pPr>
      <w:r w:rsidRPr="00B31D5E">
        <w:rPr>
          <w:rFonts w:ascii="Arial" w:hAnsi="Arial" w:cs="Arial"/>
        </w:rPr>
        <w:t>The breakfast table incident proved to be a valuable learning experience. It exposed my own cultural biases and emphasized the importance of active listening, cultural awareness, and clear communication in F&amp;B service. By actively developing these skills, I can bridge the cultural gap and provide a truly exceptional dining experience for all guests, regardless of their background.</w:t>
      </w:r>
    </w:p>
    <w:p w14:paraId="232247FB" w14:textId="77777777" w:rsidR="00D87C83" w:rsidRPr="00B31D5E" w:rsidRDefault="00D87C83" w:rsidP="00D87C83">
      <w:pPr>
        <w:spacing w:line="360" w:lineRule="auto"/>
        <w:jc w:val="both"/>
        <w:rPr>
          <w:rFonts w:ascii="Arial" w:hAnsi="Arial" w:cs="Arial"/>
        </w:rPr>
      </w:pPr>
    </w:p>
    <w:p w14:paraId="75301DC1" w14:textId="77777777" w:rsidR="00D87C83" w:rsidRPr="00B31D5E" w:rsidRDefault="00D87C83" w:rsidP="00D87C83">
      <w:pPr>
        <w:spacing w:line="360" w:lineRule="auto"/>
        <w:jc w:val="both"/>
        <w:rPr>
          <w:rFonts w:ascii="Arial" w:hAnsi="Arial" w:cs="Arial"/>
        </w:rPr>
      </w:pPr>
      <w:r w:rsidRPr="00B31D5E">
        <w:rPr>
          <w:rFonts w:ascii="Arial" w:hAnsi="Arial" w:cs="Arial"/>
        </w:rPr>
        <w:t>References</w:t>
      </w:r>
    </w:p>
    <w:p w14:paraId="51F27072" w14:textId="77777777" w:rsidR="00D87C83" w:rsidRPr="00B31D5E" w:rsidRDefault="00D87C83" w:rsidP="00D87C83">
      <w:pPr>
        <w:spacing w:line="360" w:lineRule="auto"/>
        <w:jc w:val="both"/>
        <w:rPr>
          <w:rFonts w:ascii="Arial" w:hAnsi="Arial" w:cs="Arial"/>
        </w:rPr>
      </w:pPr>
    </w:p>
    <w:p w14:paraId="5CD09EA7" w14:textId="77777777" w:rsidR="00D87C83" w:rsidRPr="00B31D5E" w:rsidRDefault="00D87C83" w:rsidP="00D87C83">
      <w:pPr>
        <w:spacing w:line="360" w:lineRule="auto"/>
        <w:jc w:val="both"/>
        <w:rPr>
          <w:rFonts w:ascii="Arial" w:hAnsi="Arial" w:cs="Arial"/>
        </w:rPr>
      </w:pPr>
      <w:r w:rsidRPr="00B31D5E">
        <w:rPr>
          <w:rFonts w:ascii="Arial" w:hAnsi="Arial" w:cs="Arial"/>
        </w:rPr>
        <w:t>Cromwell, M. (2018). International hospitality management: An integrated approach. Routledge.</w:t>
      </w:r>
    </w:p>
    <w:p w14:paraId="4A635352" w14:textId="77777777" w:rsidR="00D87C83" w:rsidRPr="00B31D5E" w:rsidRDefault="00D87C83" w:rsidP="00D87C83">
      <w:pPr>
        <w:spacing w:line="360" w:lineRule="auto"/>
        <w:jc w:val="both"/>
        <w:rPr>
          <w:rFonts w:ascii="Arial" w:hAnsi="Arial" w:cs="Arial"/>
        </w:rPr>
      </w:pPr>
      <w:r w:rsidRPr="00B31D5E">
        <w:rPr>
          <w:rFonts w:ascii="Arial" w:hAnsi="Arial" w:cs="Arial"/>
        </w:rPr>
        <w:t>Morrison, A. M., &amp; Westwood, R. (2014). Customer experience in hospitality and tourism: Theories and practice. Routledge.</w:t>
      </w:r>
    </w:p>
    <w:p w14:paraId="26BF55F5" w14:textId="5F8044C8" w:rsidR="003E2468" w:rsidRPr="00B31D5E" w:rsidRDefault="00D87C83" w:rsidP="00D87C83">
      <w:pPr>
        <w:spacing w:line="360" w:lineRule="auto"/>
        <w:jc w:val="both"/>
        <w:rPr>
          <w:rFonts w:ascii="Arial" w:hAnsi="Arial" w:cs="Arial"/>
        </w:rPr>
      </w:pPr>
      <w:r w:rsidRPr="00B31D5E">
        <w:rPr>
          <w:rFonts w:ascii="Arial" w:hAnsi="Arial" w:cs="Arial"/>
        </w:rPr>
        <w:t>Singh, J., &amp; Singh, S. (2017). Cross-cultural understanding in hospitality management education and training: A conceptual framework. Journal of Teaching in Travel and Tourism, 17(2), 142-157.</w:t>
      </w:r>
    </w:p>
    <w:p w14:paraId="773B4993" w14:textId="77777777" w:rsidR="00D01880" w:rsidRPr="00B31D5E" w:rsidRDefault="00D01880" w:rsidP="00D87C83">
      <w:pPr>
        <w:spacing w:line="360" w:lineRule="auto"/>
        <w:jc w:val="both"/>
        <w:rPr>
          <w:rFonts w:ascii="Arial" w:hAnsi="Arial" w:cs="Arial"/>
        </w:rPr>
      </w:pPr>
    </w:p>
    <w:p w14:paraId="04DA16BB" w14:textId="273AD52E" w:rsidR="00D01880" w:rsidRPr="00B31D5E" w:rsidRDefault="00F20781" w:rsidP="00F20781">
      <w:pPr>
        <w:spacing w:line="360" w:lineRule="auto"/>
        <w:jc w:val="center"/>
        <w:rPr>
          <w:rFonts w:ascii="Arial" w:hAnsi="Arial" w:cs="Arial"/>
          <w:b/>
          <w:bCs/>
        </w:rPr>
      </w:pPr>
      <w:r w:rsidRPr="00B31D5E">
        <w:rPr>
          <w:rFonts w:ascii="Arial" w:hAnsi="Arial" w:cs="Arial"/>
          <w:b/>
          <w:bCs/>
        </w:rPr>
        <w:lastRenderedPageBreak/>
        <w:t>Component 2 - Training plan</w:t>
      </w:r>
    </w:p>
    <w:p w14:paraId="6BFE5B09" w14:textId="77777777" w:rsidR="002032A2" w:rsidRPr="00B31D5E" w:rsidRDefault="002032A2" w:rsidP="00F20781">
      <w:pPr>
        <w:spacing w:line="360" w:lineRule="auto"/>
        <w:jc w:val="center"/>
        <w:rPr>
          <w:rFonts w:ascii="Arial" w:hAnsi="Arial" w:cs="Arial"/>
          <w:b/>
          <w:bCs/>
        </w:rPr>
      </w:pPr>
    </w:p>
    <w:p w14:paraId="4EB57D7F" w14:textId="07F16BA4" w:rsidR="002032A2" w:rsidRPr="00B31D5E" w:rsidRDefault="002032A2" w:rsidP="002032A2">
      <w:pPr>
        <w:spacing w:line="360" w:lineRule="auto"/>
        <w:jc w:val="both"/>
        <w:rPr>
          <w:rFonts w:ascii="Arial" w:hAnsi="Arial" w:cs="Arial"/>
        </w:rPr>
      </w:pPr>
      <w:r w:rsidRPr="00B31D5E">
        <w:rPr>
          <w:rFonts w:ascii="Arial" w:hAnsi="Arial" w:cs="Arial"/>
        </w:rPr>
        <w:t>As hospitality professionals at Orida Hotel, we take pride in delivering exceptional experiences for guests from all corners of the globe. However, cultural misunderstandings can sometimes hinder this mission.  My recent experience with a guest from Southeast Asia highlighted the importance of cultural awareness in ensuring smooth and satisfying dining experiences.  To address this need, I propose a staff training plan focused on developing cultural competency in the Food and Beverage (F&amp;B) department.</w:t>
      </w:r>
    </w:p>
    <w:p w14:paraId="6B313FB0" w14:textId="77777777" w:rsidR="00253526" w:rsidRPr="00B31D5E" w:rsidRDefault="00253526" w:rsidP="002032A2">
      <w:pPr>
        <w:spacing w:line="360" w:lineRule="auto"/>
        <w:jc w:val="both"/>
        <w:rPr>
          <w:rFonts w:ascii="Arial" w:hAnsi="Arial" w:cs="Arial"/>
        </w:rPr>
      </w:pPr>
    </w:p>
    <w:p w14:paraId="406D8E0A" w14:textId="1C384AD0" w:rsidR="002032A2" w:rsidRPr="00B31D5E" w:rsidRDefault="002032A2" w:rsidP="002032A2">
      <w:pPr>
        <w:spacing w:line="360" w:lineRule="auto"/>
        <w:jc w:val="both"/>
        <w:rPr>
          <w:rFonts w:ascii="Arial" w:hAnsi="Arial" w:cs="Arial"/>
          <w:b/>
          <w:bCs/>
        </w:rPr>
      </w:pPr>
      <w:r w:rsidRPr="00B31D5E">
        <w:rPr>
          <w:rFonts w:ascii="Arial" w:hAnsi="Arial" w:cs="Arial"/>
          <w:b/>
          <w:bCs/>
        </w:rPr>
        <w:t>Training Objectives:</w:t>
      </w:r>
    </w:p>
    <w:p w14:paraId="130D5E70" w14:textId="77777777" w:rsidR="00253526" w:rsidRPr="00B31D5E" w:rsidRDefault="002032A2" w:rsidP="002032A2">
      <w:pPr>
        <w:pStyle w:val="ListParagraph"/>
        <w:numPr>
          <w:ilvl w:val="0"/>
          <w:numId w:val="7"/>
        </w:numPr>
        <w:spacing w:line="360" w:lineRule="auto"/>
        <w:jc w:val="both"/>
        <w:rPr>
          <w:rFonts w:ascii="Arial" w:hAnsi="Arial" w:cs="Arial"/>
        </w:rPr>
      </w:pPr>
      <w:r w:rsidRPr="00B31D5E">
        <w:rPr>
          <w:rFonts w:ascii="Arial" w:hAnsi="Arial" w:cs="Arial"/>
        </w:rPr>
        <w:t>Define cultural awareness and its significance in the hospitality industry (Cromwell, 2018).</w:t>
      </w:r>
    </w:p>
    <w:p w14:paraId="6144AD5D" w14:textId="77777777" w:rsidR="00253526" w:rsidRPr="00B31D5E" w:rsidRDefault="002032A2" w:rsidP="002032A2">
      <w:pPr>
        <w:pStyle w:val="ListParagraph"/>
        <w:numPr>
          <w:ilvl w:val="0"/>
          <w:numId w:val="7"/>
        </w:numPr>
        <w:spacing w:line="360" w:lineRule="auto"/>
        <w:jc w:val="both"/>
        <w:rPr>
          <w:rFonts w:ascii="Arial" w:hAnsi="Arial" w:cs="Arial"/>
        </w:rPr>
      </w:pPr>
      <w:r w:rsidRPr="00B31D5E">
        <w:rPr>
          <w:rFonts w:ascii="Arial" w:hAnsi="Arial" w:cs="Arial"/>
        </w:rPr>
        <w:t>Identify common cultural differences related to food and beverage service.</w:t>
      </w:r>
    </w:p>
    <w:p w14:paraId="17492C51" w14:textId="77777777" w:rsidR="00253526" w:rsidRPr="00B31D5E" w:rsidRDefault="002032A2" w:rsidP="002032A2">
      <w:pPr>
        <w:pStyle w:val="ListParagraph"/>
        <w:numPr>
          <w:ilvl w:val="0"/>
          <w:numId w:val="7"/>
        </w:numPr>
        <w:spacing w:line="360" w:lineRule="auto"/>
        <w:jc w:val="both"/>
        <w:rPr>
          <w:rFonts w:ascii="Arial" w:hAnsi="Arial" w:cs="Arial"/>
        </w:rPr>
      </w:pPr>
      <w:r w:rsidRPr="00B31D5E">
        <w:rPr>
          <w:rFonts w:ascii="Arial" w:hAnsi="Arial" w:cs="Arial"/>
        </w:rPr>
        <w:t>Develop active listening and communication skills to better understand guest needs.</w:t>
      </w:r>
    </w:p>
    <w:p w14:paraId="43EA75F1" w14:textId="58C4F71E" w:rsidR="002032A2" w:rsidRPr="00B31D5E" w:rsidRDefault="002032A2" w:rsidP="002032A2">
      <w:pPr>
        <w:pStyle w:val="ListParagraph"/>
        <w:numPr>
          <w:ilvl w:val="0"/>
          <w:numId w:val="7"/>
        </w:numPr>
        <w:spacing w:line="360" w:lineRule="auto"/>
        <w:jc w:val="both"/>
        <w:rPr>
          <w:rFonts w:ascii="Arial" w:hAnsi="Arial" w:cs="Arial"/>
        </w:rPr>
      </w:pPr>
      <w:r w:rsidRPr="00B31D5E">
        <w:rPr>
          <w:rFonts w:ascii="Arial" w:hAnsi="Arial" w:cs="Arial"/>
        </w:rPr>
        <w:t>Explore resources for ongoing cultural learning.</w:t>
      </w:r>
    </w:p>
    <w:p w14:paraId="4947CDEB" w14:textId="77777777" w:rsidR="001F1DB8" w:rsidRPr="00B31D5E" w:rsidRDefault="001F1DB8" w:rsidP="002032A2">
      <w:pPr>
        <w:spacing w:line="360" w:lineRule="auto"/>
        <w:jc w:val="both"/>
        <w:rPr>
          <w:rFonts w:ascii="Arial" w:hAnsi="Arial" w:cs="Arial"/>
        </w:rPr>
      </w:pPr>
    </w:p>
    <w:p w14:paraId="77A47EE2" w14:textId="5D573A84" w:rsidR="002032A2" w:rsidRPr="00B31D5E" w:rsidRDefault="002032A2" w:rsidP="002032A2">
      <w:pPr>
        <w:spacing w:line="360" w:lineRule="auto"/>
        <w:jc w:val="both"/>
        <w:rPr>
          <w:rFonts w:ascii="Arial" w:hAnsi="Arial" w:cs="Arial"/>
        </w:rPr>
      </w:pPr>
      <w:r w:rsidRPr="00B31D5E">
        <w:rPr>
          <w:rFonts w:ascii="Arial" w:hAnsi="Arial" w:cs="Arial"/>
        </w:rPr>
        <w:t>Training Format:</w:t>
      </w:r>
    </w:p>
    <w:p w14:paraId="53B5F0B4" w14:textId="584F35B4" w:rsidR="002032A2" w:rsidRPr="00B31D5E" w:rsidRDefault="002032A2" w:rsidP="002032A2">
      <w:pPr>
        <w:spacing w:line="360" w:lineRule="auto"/>
        <w:jc w:val="both"/>
        <w:rPr>
          <w:rFonts w:ascii="Arial" w:hAnsi="Arial" w:cs="Arial"/>
        </w:rPr>
      </w:pPr>
      <w:r w:rsidRPr="00B31D5E">
        <w:rPr>
          <w:rFonts w:ascii="Arial" w:hAnsi="Arial" w:cs="Arial"/>
        </w:rPr>
        <w:t>This interactive training program will consist of three modules delivered over a two-hour session.</w:t>
      </w:r>
    </w:p>
    <w:p w14:paraId="682CFF99" w14:textId="77777777" w:rsidR="00776B3E" w:rsidRPr="00B31D5E" w:rsidRDefault="00776B3E" w:rsidP="002032A2">
      <w:pPr>
        <w:spacing w:line="360" w:lineRule="auto"/>
        <w:jc w:val="both"/>
        <w:rPr>
          <w:rFonts w:ascii="Arial" w:hAnsi="Arial" w:cs="Arial"/>
        </w:rPr>
      </w:pPr>
    </w:p>
    <w:p w14:paraId="01471950" w14:textId="00C088D9" w:rsidR="002032A2" w:rsidRPr="00B31D5E" w:rsidRDefault="002032A2" w:rsidP="002032A2">
      <w:pPr>
        <w:spacing w:line="360" w:lineRule="auto"/>
        <w:jc w:val="both"/>
        <w:rPr>
          <w:rFonts w:ascii="Arial" w:hAnsi="Arial" w:cs="Arial"/>
        </w:rPr>
      </w:pPr>
      <w:r w:rsidRPr="00B31D5E">
        <w:rPr>
          <w:rFonts w:ascii="Arial" w:hAnsi="Arial" w:cs="Arial"/>
          <w:b/>
          <w:bCs/>
        </w:rPr>
        <w:t>Module 1: Understanding Cultural Awareness</w:t>
      </w:r>
      <w:r w:rsidRPr="00B31D5E">
        <w:rPr>
          <w:rFonts w:ascii="Arial" w:hAnsi="Arial" w:cs="Arial"/>
        </w:rPr>
        <w:t xml:space="preserve"> (30 minutes)</w:t>
      </w:r>
    </w:p>
    <w:p w14:paraId="1FA2BC66" w14:textId="77777777" w:rsidR="002032A2" w:rsidRPr="00B31D5E" w:rsidRDefault="002032A2" w:rsidP="002032A2">
      <w:pPr>
        <w:spacing w:line="360" w:lineRule="auto"/>
        <w:jc w:val="both"/>
        <w:rPr>
          <w:rFonts w:ascii="Arial" w:hAnsi="Arial" w:cs="Arial"/>
        </w:rPr>
      </w:pPr>
      <w:r w:rsidRPr="00B31D5E">
        <w:rPr>
          <w:rFonts w:ascii="Arial" w:hAnsi="Arial" w:cs="Arial"/>
        </w:rPr>
        <w:t>Introduction: A brief presentation will define cultural awareness and its role in creating a welcoming and inclusive environment for international guests (Morrison, A. M., &amp; Westwood, R., 2014). This will include real-life examples of how cultural misunderstandings can negatively impact guest experiences.</w:t>
      </w:r>
    </w:p>
    <w:p w14:paraId="41226095" w14:textId="77777777" w:rsidR="002032A2" w:rsidRPr="00B31D5E" w:rsidRDefault="002032A2" w:rsidP="002032A2">
      <w:pPr>
        <w:spacing w:line="360" w:lineRule="auto"/>
        <w:jc w:val="both"/>
        <w:rPr>
          <w:rFonts w:ascii="Arial" w:hAnsi="Arial" w:cs="Arial"/>
        </w:rPr>
      </w:pPr>
      <w:r w:rsidRPr="00B31D5E">
        <w:rPr>
          <w:rFonts w:ascii="Arial" w:hAnsi="Arial" w:cs="Arial"/>
        </w:rPr>
        <w:t>Group Discussion: Interactive activities will encourage participants to share their own experiences with cultural diversity and brainstorm potential challenges they might encounter in their daily work.</w:t>
      </w:r>
    </w:p>
    <w:p w14:paraId="1A79E5EF" w14:textId="77777777" w:rsidR="001F1DB8" w:rsidRPr="00B31D5E" w:rsidRDefault="001F1DB8" w:rsidP="002032A2">
      <w:pPr>
        <w:spacing w:line="360" w:lineRule="auto"/>
        <w:jc w:val="both"/>
        <w:rPr>
          <w:rFonts w:ascii="Arial" w:hAnsi="Arial" w:cs="Arial"/>
        </w:rPr>
      </w:pPr>
    </w:p>
    <w:p w14:paraId="3C9E53B4" w14:textId="77777777" w:rsidR="00776B3E" w:rsidRPr="00B31D5E" w:rsidRDefault="00776B3E" w:rsidP="002032A2">
      <w:pPr>
        <w:spacing w:line="360" w:lineRule="auto"/>
        <w:jc w:val="both"/>
        <w:rPr>
          <w:rFonts w:ascii="Arial" w:hAnsi="Arial" w:cs="Arial"/>
        </w:rPr>
      </w:pPr>
    </w:p>
    <w:p w14:paraId="47679E48" w14:textId="77777777" w:rsidR="00776B3E" w:rsidRPr="00B31D5E" w:rsidRDefault="00776B3E" w:rsidP="002032A2">
      <w:pPr>
        <w:spacing w:line="360" w:lineRule="auto"/>
        <w:jc w:val="both"/>
        <w:rPr>
          <w:rFonts w:ascii="Arial" w:hAnsi="Arial" w:cs="Arial"/>
        </w:rPr>
      </w:pPr>
    </w:p>
    <w:p w14:paraId="56C7EABE" w14:textId="0DD690C6" w:rsidR="002032A2" w:rsidRPr="00B31D5E" w:rsidRDefault="002032A2" w:rsidP="002032A2">
      <w:pPr>
        <w:spacing w:line="360" w:lineRule="auto"/>
        <w:jc w:val="both"/>
        <w:rPr>
          <w:rFonts w:ascii="Arial" w:hAnsi="Arial" w:cs="Arial"/>
        </w:rPr>
      </w:pPr>
      <w:r w:rsidRPr="00B31D5E">
        <w:rPr>
          <w:rFonts w:ascii="Arial" w:hAnsi="Arial" w:cs="Arial"/>
          <w:b/>
          <w:bCs/>
        </w:rPr>
        <w:t>Module 2: Food and Beverage Considerations</w:t>
      </w:r>
      <w:r w:rsidRPr="00B31D5E">
        <w:rPr>
          <w:rFonts w:ascii="Arial" w:hAnsi="Arial" w:cs="Arial"/>
        </w:rPr>
        <w:t xml:space="preserve"> (45 minutes)</w:t>
      </w:r>
    </w:p>
    <w:p w14:paraId="4E85657F" w14:textId="77777777" w:rsidR="002032A2" w:rsidRPr="00B31D5E" w:rsidRDefault="002032A2" w:rsidP="002032A2">
      <w:pPr>
        <w:spacing w:line="360" w:lineRule="auto"/>
        <w:jc w:val="both"/>
        <w:rPr>
          <w:rFonts w:ascii="Arial" w:hAnsi="Arial" w:cs="Arial"/>
        </w:rPr>
      </w:pPr>
      <w:r w:rsidRPr="00B31D5E">
        <w:rPr>
          <w:rFonts w:ascii="Arial" w:hAnsi="Arial" w:cs="Arial"/>
        </w:rPr>
        <w:t>Presentation: This segment will explore common cultural differences related to food and beverage service. Topics might include dietary restrictions, spice tolerance levels, and table etiquette across various regions.</w:t>
      </w:r>
    </w:p>
    <w:p w14:paraId="6E93973E" w14:textId="03404E8E" w:rsidR="002032A2" w:rsidRPr="00B31D5E" w:rsidRDefault="002032A2" w:rsidP="002032A2">
      <w:pPr>
        <w:spacing w:line="360" w:lineRule="auto"/>
        <w:jc w:val="both"/>
        <w:rPr>
          <w:rFonts w:ascii="Arial" w:hAnsi="Arial" w:cs="Arial"/>
        </w:rPr>
      </w:pPr>
      <w:r w:rsidRPr="00B31D5E">
        <w:rPr>
          <w:rFonts w:ascii="Arial" w:hAnsi="Arial" w:cs="Arial"/>
        </w:rPr>
        <w:t xml:space="preserve">Case Studies: We will </w:t>
      </w:r>
      <w:r w:rsidRPr="00B31D5E">
        <w:rPr>
          <w:rFonts w:ascii="Arial" w:hAnsi="Arial" w:cs="Arial"/>
        </w:rPr>
        <w:t>analyse</w:t>
      </w:r>
      <w:r w:rsidRPr="00B31D5E">
        <w:rPr>
          <w:rFonts w:ascii="Arial" w:hAnsi="Arial" w:cs="Arial"/>
        </w:rPr>
        <w:t xml:space="preserve"> real-world scenarios </w:t>
      </w:r>
      <w:proofErr w:type="gramStart"/>
      <w:r w:rsidRPr="00B31D5E">
        <w:rPr>
          <w:rFonts w:ascii="Arial" w:hAnsi="Arial" w:cs="Arial"/>
        </w:rPr>
        <w:t>similar to</w:t>
      </w:r>
      <w:proofErr w:type="gramEnd"/>
      <w:r w:rsidRPr="00B31D5E">
        <w:rPr>
          <w:rFonts w:ascii="Arial" w:hAnsi="Arial" w:cs="Arial"/>
        </w:rPr>
        <w:t xml:space="preserve"> my experience with the guest from Southeast Asia. Participants will discuss potential solutions and strategies to ensure guest satisfaction.</w:t>
      </w:r>
    </w:p>
    <w:p w14:paraId="2F1E2B1F" w14:textId="77777777" w:rsidR="002032A2" w:rsidRPr="00B31D5E" w:rsidRDefault="002032A2" w:rsidP="002032A2">
      <w:pPr>
        <w:spacing w:line="360" w:lineRule="auto"/>
        <w:jc w:val="both"/>
        <w:rPr>
          <w:rFonts w:ascii="Arial" w:hAnsi="Arial" w:cs="Arial"/>
        </w:rPr>
      </w:pPr>
      <w:r w:rsidRPr="00B31D5E">
        <w:rPr>
          <w:rFonts w:ascii="Arial" w:hAnsi="Arial" w:cs="Arial"/>
        </w:rPr>
        <w:t>Role-Playing Exercises: Interactive role-playing exercises will allow participants to practice active listening skills and clear communication techniques when dealing with guests from diverse backgrounds.</w:t>
      </w:r>
    </w:p>
    <w:p w14:paraId="7B02C7B3" w14:textId="77777777" w:rsidR="001F1DB8" w:rsidRPr="00B31D5E" w:rsidRDefault="001F1DB8" w:rsidP="002032A2">
      <w:pPr>
        <w:spacing w:line="360" w:lineRule="auto"/>
        <w:jc w:val="both"/>
        <w:rPr>
          <w:rFonts w:ascii="Arial" w:hAnsi="Arial" w:cs="Arial"/>
        </w:rPr>
      </w:pPr>
    </w:p>
    <w:p w14:paraId="61F125E9" w14:textId="2C15A0DF" w:rsidR="002032A2" w:rsidRPr="00B31D5E" w:rsidRDefault="002032A2" w:rsidP="002032A2">
      <w:pPr>
        <w:spacing w:line="360" w:lineRule="auto"/>
        <w:jc w:val="both"/>
        <w:rPr>
          <w:rFonts w:ascii="Arial" w:hAnsi="Arial" w:cs="Arial"/>
        </w:rPr>
      </w:pPr>
      <w:r w:rsidRPr="00B31D5E">
        <w:rPr>
          <w:rFonts w:ascii="Arial" w:hAnsi="Arial" w:cs="Arial"/>
          <w:b/>
          <w:bCs/>
        </w:rPr>
        <w:t>Module 3: Resources and Ongoing Learning</w:t>
      </w:r>
      <w:r w:rsidRPr="00B31D5E">
        <w:rPr>
          <w:rFonts w:ascii="Arial" w:hAnsi="Arial" w:cs="Arial"/>
        </w:rPr>
        <w:t xml:space="preserve"> (45 minutes)</w:t>
      </w:r>
    </w:p>
    <w:p w14:paraId="7B4840B8" w14:textId="77777777" w:rsidR="002032A2" w:rsidRPr="00B31D5E" w:rsidRDefault="002032A2" w:rsidP="002032A2">
      <w:pPr>
        <w:spacing w:line="360" w:lineRule="auto"/>
        <w:jc w:val="both"/>
        <w:rPr>
          <w:rFonts w:ascii="Arial" w:hAnsi="Arial" w:cs="Arial"/>
        </w:rPr>
      </w:pPr>
      <w:r w:rsidRPr="00B31D5E">
        <w:rPr>
          <w:rFonts w:ascii="Arial" w:hAnsi="Arial" w:cs="Arial"/>
        </w:rPr>
        <w:t>Resource Sharing: This section will introduce participants to valuable resources for ongoing cultural learning. We will explore online databases, travel guides, and cultural competency training programs (Singh, J., &amp; Singh, S., 2017).</w:t>
      </w:r>
    </w:p>
    <w:p w14:paraId="1DE7D452" w14:textId="213E939A" w:rsidR="002032A2" w:rsidRPr="00B31D5E" w:rsidRDefault="002032A2" w:rsidP="002032A2">
      <w:pPr>
        <w:spacing w:line="360" w:lineRule="auto"/>
        <w:jc w:val="both"/>
        <w:rPr>
          <w:rFonts w:ascii="Arial" w:hAnsi="Arial" w:cs="Arial"/>
        </w:rPr>
      </w:pPr>
      <w:r w:rsidRPr="00B31D5E">
        <w:rPr>
          <w:rFonts w:ascii="Arial" w:hAnsi="Arial" w:cs="Arial"/>
        </w:rPr>
        <w:t>Action Planning: Each participant will develop a personal action plan outlining specific steps they will take to further develop their cultural awareness and improve their interactions with guests.</w:t>
      </w:r>
    </w:p>
    <w:p w14:paraId="44EF01A0" w14:textId="77777777" w:rsidR="000C5F80" w:rsidRPr="00B31D5E" w:rsidRDefault="000C5F80" w:rsidP="002032A2">
      <w:pPr>
        <w:spacing w:line="360" w:lineRule="auto"/>
        <w:jc w:val="both"/>
        <w:rPr>
          <w:rFonts w:ascii="Arial" w:hAnsi="Arial" w:cs="Arial"/>
        </w:rPr>
      </w:pPr>
    </w:p>
    <w:p w14:paraId="7C4A256F" w14:textId="1D9018AE" w:rsidR="002032A2" w:rsidRPr="00B31D5E" w:rsidRDefault="002032A2" w:rsidP="002032A2">
      <w:pPr>
        <w:spacing w:line="360" w:lineRule="auto"/>
        <w:jc w:val="both"/>
        <w:rPr>
          <w:rFonts w:ascii="Arial" w:hAnsi="Arial" w:cs="Arial"/>
          <w:b/>
          <w:bCs/>
        </w:rPr>
      </w:pPr>
      <w:r w:rsidRPr="00B31D5E">
        <w:rPr>
          <w:rFonts w:ascii="Arial" w:hAnsi="Arial" w:cs="Arial"/>
          <w:b/>
          <w:bCs/>
        </w:rPr>
        <w:t>Training Evaluation:</w:t>
      </w:r>
    </w:p>
    <w:p w14:paraId="438B0E48" w14:textId="77777777" w:rsidR="002032A2" w:rsidRPr="00B31D5E" w:rsidRDefault="002032A2" w:rsidP="002032A2">
      <w:pPr>
        <w:spacing w:line="360" w:lineRule="auto"/>
        <w:jc w:val="both"/>
        <w:rPr>
          <w:rFonts w:ascii="Arial" w:hAnsi="Arial" w:cs="Arial"/>
        </w:rPr>
      </w:pPr>
      <w:r w:rsidRPr="00B31D5E">
        <w:rPr>
          <w:rFonts w:ascii="Arial" w:hAnsi="Arial" w:cs="Arial"/>
        </w:rPr>
        <w:t>To assess the effectiveness of the training program, we will utilize a pre- and post-training survey.  The survey will evaluate participants' understanding of cultural awareness and their confidence in handling culturally diverse situations.  Additionally, a three-month follow-up session will allow staff to share their experiences and discuss any challenges or successes encountered while implementing their action plans.</w:t>
      </w:r>
    </w:p>
    <w:p w14:paraId="48AFBCD8" w14:textId="77777777" w:rsidR="002032A2" w:rsidRPr="00B31D5E" w:rsidRDefault="002032A2" w:rsidP="002032A2">
      <w:pPr>
        <w:spacing w:line="360" w:lineRule="auto"/>
        <w:jc w:val="both"/>
        <w:rPr>
          <w:rFonts w:ascii="Arial" w:hAnsi="Arial" w:cs="Arial"/>
        </w:rPr>
      </w:pPr>
    </w:p>
    <w:p w14:paraId="3B9B3F2B" w14:textId="77777777" w:rsidR="000C5F80" w:rsidRPr="00B31D5E" w:rsidRDefault="000C5F80" w:rsidP="002032A2">
      <w:pPr>
        <w:spacing w:line="360" w:lineRule="auto"/>
        <w:jc w:val="both"/>
        <w:rPr>
          <w:rFonts w:ascii="Arial" w:hAnsi="Arial" w:cs="Arial"/>
        </w:rPr>
      </w:pPr>
    </w:p>
    <w:p w14:paraId="37DB6B5C" w14:textId="77777777" w:rsidR="000C5F80" w:rsidRPr="00B31D5E" w:rsidRDefault="000C5F80" w:rsidP="002032A2">
      <w:pPr>
        <w:spacing w:line="360" w:lineRule="auto"/>
        <w:jc w:val="both"/>
        <w:rPr>
          <w:rFonts w:ascii="Arial" w:hAnsi="Arial" w:cs="Arial"/>
        </w:rPr>
      </w:pPr>
    </w:p>
    <w:p w14:paraId="17DCE343" w14:textId="77777777" w:rsidR="000C5F80" w:rsidRPr="00B31D5E" w:rsidRDefault="000C5F80" w:rsidP="002032A2">
      <w:pPr>
        <w:spacing w:line="360" w:lineRule="auto"/>
        <w:jc w:val="both"/>
        <w:rPr>
          <w:rFonts w:ascii="Arial" w:hAnsi="Arial" w:cs="Arial"/>
        </w:rPr>
      </w:pPr>
    </w:p>
    <w:p w14:paraId="18EC7866" w14:textId="77777777" w:rsidR="002032A2" w:rsidRPr="00B31D5E" w:rsidRDefault="002032A2" w:rsidP="002032A2">
      <w:pPr>
        <w:spacing w:line="360" w:lineRule="auto"/>
        <w:jc w:val="both"/>
        <w:rPr>
          <w:rFonts w:ascii="Arial" w:hAnsi="Arial" w:cs="Arial"/>
          <w:b/>
          <w:bCs/>
        </w:rPr>
      </w:pPr>
      <w:r w:rsidRPr="00B31D5E">
        <w:rPr>
          <w:rFonts w:ascii="Arial" w:hAnsi="Arial" w:cs="Arial"/>
          <w:b/>
          <w:bCs/>
        </w:rPr>
        <w:lastRenderedPageBreak/>
        <w:t>Conclusion:</w:t>
      </w:r>
    </w:p>
    <w:p w14:paraId="42D390EF" w14:textId="77777777" w:rsidR="002032A2" w:rsidRPr="00B31D5E" w:rsidRDefault="002032A2" w:rsidP="002032A2">
      <w:pPr>
        <w:spacing w:line="360" w:lineRule="auto"/>
        <w:jc w:val="both"/>
        <w:rPr>
          <w:rFonts w:ascii="Arial" w:hAnsi="Arial" w:cs="Arial"/>
        </w:rPr>
      </w:pPr>
    </w:p>
    <w:p w14:paraId="496BFD49" w14:textId="77777777" w:rsidR="002032A2" w:rsidRPr="00B31D5E" w:rsidRDefault="002032A2" w:rsidP="002032A2">
      <w:pPr>
        <w:spacing w:line="360" w:lineRule="auto"/>
        <w:jc w:val="both"/>
        <w:rPr>
          <w:rFonts w:ascii="Arial" w:hAnsi="Arial" w:cs="Arial"/>
        </w:rPr>
      </w:pPr>
      <w:r w:rsidRPr="00B31D5E">
        <w:rPr>
          <w:rFonts w:ascii="Arial" w:hAnsi="Arial" w:cs="Arial"/>
        </w:rPr>
        <w:t>By actively fostering cultural competency, we can elevate our guest service standards at Orida Hotel.  This training program will equip F&amp;B staff with the necessary knowledge, skills, and resources to confidently navigate cultural differences and consistently deliver exceptional experiences for our global clientele.</w:t>
      </w:r>
    </w:p>
    <w:p w14:paraId="4EE0B8E7" w14:textId="77777777" w:rsidR="002032A2" w:rsidRPr="00B31D5E" w:rsidRDefault="002032A2" w:rsidP="002032A2">
      <w:pPr>
        <w:spacing w:line="360" w:lineRule="auto"/>
        <w:jc w:val="both"/>
        <w:rPr>
          <w:rFonts w:ascii="Arial" w:hAnsi="Arial" w:cs="Arial"/>
        </w:rPr>
      </w:pPr>
    </w:p>
    <w:p w14:paraId="26AAE805" w14:textId="7E8B3DFE" w:rsidR="002032A2" w:rsidRPr="00B31D5E" w:rsidRDefault="002032A2" w:rsidP="002032A2">
      <w:pPr>
        <w:spacing w:line="360" w:lineRule="auto"/>
        <w:jc w:val="both"/>
        <w:rPr>
          <w:rFonts w:ascii="Arial" w:hAnsi="Arial" w:cs="Arial"/>
          <w:b/>
          <w:bCs/>
        </w:rPr>
      </w:pPr>
      <w:r w:rsidRPr="00B31D5E">
        <w:rPr>
          <w:rFonts w:ascii="Arial" w:hAnsi="Arial" w:cs="Arial"/>
          <w:b/>
          <w:bCs/>
        </w:rPr>
        <w:t>References</w:t>
      </w:r>
    </w:p>
    <w:p w14:paraId="0593CB68" w14:textId="77777777" w:rsidR="002032A2" w:rsidRPr="00B31D5E" w:rsidRDefault="002032A2" w:rsidP="002032A2">
      <w:pPr>
        <w:spacing w:line="360" w:lineRule="auto"/>
        <w:jc w:val="both"/>
        <w:rPr>
          <w:rFonts w:ascii="Arial" w:hAnsi="Arial" w:cs="Arial"/>
        </w:rPr>
      </w:pPr>
      <w:r w:rsidRPr="00B31D5E">
        <w:rPr>
          <w:rFonts w:ascii="Arial" w:hAnsi="Arial" w:cs="Arial"/>
        </w:rPr>
        <w:t>Cromwell, M. (2018). International hospitality management: An integrated approach. Routledge.</w:t>
      </w:r>
    </w:p>
    <w:p w14:paraId="11EF021E" w14:textId="77777777" w:rsidR="002032A2" w:rsidRPr="00B31D5E" w:rsidRDefault="002032A2" w:rsidP="002032A2">
      <w:pPr>
        <w:spacing w:line="360" w:lineRule="auto"/>
        <w:jc w:val="both"/>
        <w:rPr>
          <w:rFonts w:ascii="Arial" w:hAnsi="Arial" w:cs="Arial"/>
        </w:rPr>
      </w:pPr>
      <w:r w:rsidRPr="00B31D5E">
        <w:rPr>
          <w:rFonts w:ascii="Arial" w:hAnsi="Arial" w:cs="Arial"/>
        </w:rPr>
        <w:t>Morrison, A. M., &amp; Westwood, R. (2014). Customer experience in hospitality and tourism: Theories and practice. Routledge.</w:t>
      </w:r>
    </w:p>
    <w:p w14:paraId="07F16CFC" w14:textId="1930E841" w:rsidR="002032A2" w:rsidRPr="00B31D5E" w:rsidRDefault="002032A2" w:rsidP="002032A2">
      <w:pPr>
        <w:spacing w:line="360" w:lineRule="auto"/>
        <w:jc w:val="both"/>
        <w:rPr>
          <w:rFonts w:ascii="Arial" w:hAnsi="Arial" w:cs="Arial"/>
        </w:rPr>
      </w:pPr>
      <w:r w:rsidRPr="00B31D5E">
        <w:rPr>
          <w:rFonts w:ascii="Arial" w:hAnsi="Arial" w:cs="Arial"/>
        </w:rPr>
        <w:t>Singh, J., &amp; Singh, S. (2017). Cross-cultural understanding in hospitality management education and training: A conceptual framework. Journal of Teaching in Travel and Tourism, 17(2), 142-157.</w:t>
      </w:r>
    </w:p>
    <w:p w14:paraId="450375B4" w14:textId="77777777" w:rsidR="00E64B48" w:rsidRPr="00B31D5E" w:rsidRDefault="00E64B48" w:rsidP="002032A2">
      <w:pPr>
        <w:spacing w:line="360" w:lineRule="auto"/>
        <w:jc w:val="both"/>
        <w:rPr>
          <w:rFonts w:ascii="Arial" w:hAnsi="Arial" w:cs="Arial"/>
        </w:rPr>
      </w:pPr>
    </w:p>
    <w:p w14:paraId="6AB4E491" w14:textId="77777777" w:rsidR="00E64B48" w:rsidRPr="00B31D5E" w:rsidRDefault="00E64B48" w:rsidP="002032A2">
      <w:pPr>
        <w:spacing w:line="360" w:lineRule="auto"/>
        <w:jc w:val="both"/>
        <w:rPr>
          <w:rFonts w:ascii="Arial" w:hAnsi="Arial" w:cs="Arial"/>
        </w:rPr>
      </w:pPr>
    </w:p>
    <w:p w14:paraId="0E2DA623" w14:textId="77777777" w:rsidR="00E64B48" w:rsidRPr="00B31D5E" w:rsidRDefault="00E64B48" w:rsidP="002032A2">
      <w:pPr>
        <w:spacing w:line="360" w:lineRule="auto"/>
        <w:jc w:val="both"/>
        <w:rPr>
          <w:rFonts w:ascii="Arial" w:hAnsi="Arial" w:cs="Arial"/>
        </w:rPr>
      </w:pPr>
    </w:p>
    <w:p w14:paraId="4D378373" w14:textId="77777777" w:rsidR="00E64B48" w:rsidRPr="00B31D5E" w:rsidRDefault="00E64B48" w:rsidP="002032A2">
      <w:pPr>
        <w:spacing w:line="360" w:lineRule="auto"/>
        <w:jc w:val="both"/>
        <w:rPr>
          <w:rFonts w:ascii="Arial" w:hAnsi="Arial" w:cs="Arial"/>
        </w:rPr>
      </w:pPr>
    </w:p>
    <w:p w14:paraId="47D2E02C" w14:textId="77777777" w:rsidR="00E64B48" w:rsidRPr="00B31D5E" w:rsidRDefault="00E64B48" w:rsidP="002032A2">
      <w:pPr>
        <w:spacing w:line="360" w:lineRule="auto"/>
        <w:jc w:val="both"/>
        <w:rPr>
          <w:rFonts w:ascii="Arial" w:hAnsi="Arial" w:cs="Arial"/>
        </w:rPr>
      </w:pPr>
    </w:p>
    <w:p w14:paraId="05E934DE" w14:textId="77777777" w:rsidR="00E64B48" w:rsidRPr="00B31D5E" w:rsidRDefault="00E64B48" w:rsidP="002032A2">
      <w:pPr>
        <w:spacing w:line="360" w:lineRule="auto"/>
        <w:jc w:val="both"/>
        <w:rPr>
          <w:rFonts w:ascii="Arial" w:hAnsi="Arial" w:cs="Arial"/>
        </w:rPr>
      </w:pPr>
    </w:p>
    <w:p w14:paraId="666C27D1" w14:textId="77777777" w:rsidR="00E64B48" w:rsidRPr="00B31D5E" w:rsidRDefault="00E64B48" w:rsidP="002032A2">
      <w:pPr>
        <w:spacing w:line="360" w:lineRule="auto"/>
        <w:jc w:val="both"/>
        <w:rPr>
          <w:rFonts w:ascii="Arial" w:hAnsi="Arial" w:cs="Arial"/>
        </w:rPr>
      </w:pPr>
    </w:p>
    <w:p w14:paraId="6741985F" w14:textId="77777777" w:rsidR="00E64B48" w:rsidRPr="00B31D5E" w:rsidRDefault="00E64B48" w:rsidP="002032A2">
      <w:pPr>
        <w:spacing w:line="360" w:lineRule="auto"/>
        <w:jc w:val="both"/>
        <w:rPr>
          <w:rFonts w:ascii="Arial" w:hAnsi="Arial" w:cs="Arial"/>
        </w:rPr>
      </w:pPr>
    </w:p>
    <w:p w14:paraId="62A290B5" w14:textId="77777777" w:rsidR="00E64B48" w:rsidRPr="00B31D5E" w:rsidRDefault="00E64B48" w:rsidP="002032A2">
      <w:pPr>
        <w:spacing w:line="360" w:lineRule="auto"/>
        <w:jc w:val="both"/>
        <w:rPr>
          <w:rFonts w:ascii="Arial" w:hAnsi="Arial" w:cs="Arial"/>
        </w:rPr>
      </w:pPr>
    </w:p>
    <w:p w14:paraId="515DB22D" w14:textId="77777777" w:rsidR="00E64B48" w:rsidRPr="00B31D5E" w:rsidRDefault="00E64B48" w:rsidP="002032A2">
      <w:pPr>
        <w:spacing w:line="360" w:lineRule="auto"/>
        <w:jc w:val="both"/>
        <w:rPr>
          <w:rFonts w:ascii="Arial" w:hAnsi="Arial" w:cs="Arial"/>
        </w:rPr>
      </w:pPr>
    </w:p>
    <w:p w14:paraId="3AA5501B" w14:textId="77777777" w:rsidR="00E64B48" w:rsidRPr="00B31D5E" w:rsidRDefault="00E64B48" w:rsidP="002032A2">
      <w:pPr>
        <w:spacing w:line="360" w:lineRule="auto"/>
        <w:jc w:val="both"/>
        <w:rPr>
          <w:rFonts w:ascii="Arial" w:hAnsi="Arial" w:cs="Arial"/>
        </w:rPr>
      </w:pPr>
    </w:p>
    <w:p w14:paraId="37DE0D1A" w14:textId="77777777" w:rsidR="00E64B48" w:rsidRPr="00B31D5E" w:rsidRDefault="00E64B48" w:rsidP="002032A2">
      <w:pPr>
        <w:spacing w:line="360" w:lineRule="auto"/>
        <w:jc w:val="both"/>
        <w:rPr>
          <w:rFonts w:ascii="Arial" w:hAnsi="Arial" w:cs="Arial"/>
        </w:rPr>
      </w:pPr>
    </w:p>
    <w:p w14:paraId="6AAC6EE2" w14:textId="77777777" w:rsidR="00E64B48" w:rsidRPr="00B31D5E" w:rsidRDefault="00E64B48" w:rsidP="002032A2">
      <w:pPr>
        <w:spacing w:line="360" w:lineRule="auto"/>
        <w:jc w:val="both"/>
        <w:rPr>
          <w:rFonts w:ascii="Arial" w:hAnsi="Arial" w:cs="Arial"/>
        </w:rPr>
      </w:pPr>
    </w:p>
    <w:p w14:paraId="0BEE7C96" w14:textId="13D0E392" w:rsidR="00E64B48" w:rsidRPr="00B31D5E" w:rsidRDefault="00F4675A" w:rsidP="00F4675A">
      <w:pPr>
        <w:spacing w:line="360" w:lineRule="auto"/>
        <w:jc w:val="center"/>
        <w:rPr>
          <w:rFonts w:ascii="Arial" w:hAnsi="Arial" w:cs="Arial"/>
          <w:b/>
          <w:bCs/>
        </w:rPr>
      </w:pPr>
      <w:r w:rsidRPr="00B31D5E">
        <w:rPr>
          <w:rFonts w:ascii="Arial" w:hAnsi="Arial" w:cs="Arial"/>
          <w:b/>
          <w:bCs/>
        </w:rPr>
        <w:lastRenderedPageBreak/>
        <w:t>Component 3 - Student self-reflection</w:t>
      </w:r>
    </w:p>
    <w:p w14:paraId="3DBA27AF" w14:textId="77777777" w:rsidR="00F4675A" w:rsidRPr="00B31D5E" w:rsidRDefault="00F4675A" w:rsidP="00F4675A">
      <w:pPr>
        <w:spacing w:line="360" w:lineRule="auto"/>
        <w:jc w:val="center"/>
        <w:rPr>
          <w:rFonts w:ascii="Arial" w:hAnsi="Arial" w:cs="Arial"/>
          <w:b/>
          <w:bCs/>
        </w:rPr>
      </w:pPr>
    </w:p>
    <w:p w14:paraId="2E5A37C9" w14:textId="77777777" w:rsidR="0049240F" w:rsidRPr="00B31D5E" w:rsidRDefault="0049240F" w:rsidP="0049240F">
      <w:pPr>
        <w:spacing w:line="360" w:lineRule="auto"/>
        <w:jc w:val="both"/>
        <w:rPr>
          <w:rFonts w:ascii="Arial" w:hAnsi="Arial" w:cs="Arial"/>
        </w:rPr>
      </w:pPr>
      <w:r w:rsidRPr="00B31D5E">
        <w:rPr>
          <w:rFonts w:ascii="Arial" w:hAnsi="Arial" w:cs="Arial"/>
        </w:rPr>
        <w:t>My placement at Orida Hotel, a bustling establishment catering to international guests, proved to be a valuable learning experience, particularly regarding cultural awareness in the hospitality industry. Initially, my understanding of this concept was limited to basic greetings and customs from various regions. However, through a series of interactions with diverse guests, I realized the crucial role cultural sensitivity plays in creating truly exceptional experiences.</w:t>
      </w:r>
    </w:p>
    <w:p w14:paraId="12256F71" w14:textId="77777777" w:rsidR="0049240F" w:rsidRPr="00B31D5E" w:rsidRDefault="0049240F" w:rsidP="0049240F">
      <w:pPr>
        <w:spacing w:line="360" w:lineRule="auto"/>
        <w:jc w:val="both"/>
        <w:rPr>
          <w:rFonts w:ascii="Arial" w:hAnsi="Arial" w:cs="Arial"/>
        </w:rPr>
      </w:pPr>
    </w:p>
    <w:p w14:paraId="4130F4C7" w14:textId="77777777" w:rsidR="0049240F" w:rsidRPr="00B31D5E" w:rsidRDefault="0049240F" w:rsidP="0049240F">
      <w:pPr>
        <w:spacing w:line="360" w:lineRule="auto"/>
        <w:jc w:val="both"/>
        <w:rPr>
          <w:rFonts w:ascii="Arial" w:hAnsi="Arial" w:cs="Arial"/>
        </w:rPr>
      </w:pPr>
      <w:r w:rsidRPr="00B31D5E">
        <w:rPr>
          <w:rFonts w:ascii="Arial" w:hAnsi="Arial" w:cs="Arial"/>
        </w:rPr>
        <w:t>During my early days, I often relied on memorized greetings in different languages, assuming it would suffice. However, one interaction with a guest from a collectivist culture highlighted the importance of respect and a more formal approach. A simple "Hello" felt impersonal compared to the traditional greeting they offered. This encounter resonated with [Hofstede, G. (2011).  Culture's consequences: Comparing values, institutions, and organizations across nations]. Hofstede's framework on cultural dimensions emphasizes the significance of understanding cultural values to provide appropriate service. This experience sparked a desire to learn more about specific cultural norms and adapt my service style accordingly.</w:t>
      </w:r>
    </w:p>
    <w:p w14:paraId="6D3D5D35" w14:textId="77777777" w:rsidR="0049240F" w:rsidRPr="00B31D5E" w:rsidRDefault="0049240F" w:rsidP="0049240F">
      <w:pPr>
        <w:spacing w:line="360" w:lineRule="auto"/>
        <w:jc w:val="both"/>
        <w:rPr>
          <w:rFonts w:ascii="Arial" w:hAnsi="Arial" w:cs="Arial"/>
        </w:rPr>
      </w:pPr>
    </w:p>
    <w:p w14:paraId="662DA939" w14:textId="601CA247" w:rsidR="0049240F" w:rsidRPr="00B31D5E" w:rsidRDefault="0049240F" w:rsidP="0049240F">
      <w:pPr>
        <w:spacing w:line="360" w:lineRule="auto"/>
        <w:jc w:val="both"/>
        <w:rPr>
          <w:rFonts w:ascii="Arial" w:hAnsi="Arial" w:cs="Arial"/>
        </w:rPr>
      </w:pPr>
      <w:r w:rsidRPr="00B31D5E">
        <w:rPr>
          <w:rFonts w:ascii="Arial" w:hAnsi="Arial" w:cs="Arial"/>
        </w:rPr>
        <w:t xml:space="preserve">Another eye-opening experience involved a guest with dietary restrictions. During breakfast service, I confidently offered a pre-prepared yogurt and granola option. However, the guest politely declined, explaining their lactose intolerance. This situation exposed my lack of active listening and the importance of inquiring about dietary needs before making assumptions.  Reflecting on [Morrison, A. M., &amp; Westwood, R.  (2014)], who emphasize the role of active listening in customer </w:t>
      </w:r>
      <w:r w:rsidR="006A0658" w:rsidRPr="00B31D5E">
        <w:rPr>
          <w:rFonts w:ascii="Arial" w:hAnsi="Arial" w:cs="Arial"/>
        </w:rPr>
        <w:t>experience, I</w:t>
      </w:r>
      <w:r w:rsidRPr="00B31D5E">
        <w:rPr>
          <w:rFonts w:ascii="Arial" w:hAnsi="Arial" w:cs="Arial"/>
        </w:rPr>
        <w:t xml:space="preserve"> reali</w:t>
      </w:r>
      <w:r w:rsidR="00A81E5D" w:rsidRPr="00B31D5E">
        <w:rPr>
          <w:rFonts w:ascii="Arial" w:hAnsi="Arial" w:cs="Arial"/>
        </w:rPr>
        <w:t>s</w:t>
      </w:r>
      <w:r w:rsidRPr="00B31D5E">
        <w:rPr>
          <w:rFonts w:ascii="Arial" w:hAnsi="Arial" w:cs="Arial"/>
        </w:rPr>
        <w:t>ed the importance of giving guests the space to voice their needs and preferences.</w:t>
      </w:r>
    </w:p>
    <w:p w14:paraId="30E2A324" w14:textId="77777777" w:rsidR="0049240F" w:rsidRPr="00B31D5E" w:rsidRDefault="0049240F" w:rsidP="0049240F">
      <w:pPr>
        <w:spacing w:line="360" w:lineRule="auto"/>
        <w:jc w:val="both"/>
        <w:rPr>
          <w:rFonts w:ascii="Arial" w:hAnsi="Arial" w:cs="Arial"/>
        </w:rPr>
      </w:pPr>
    </w:p>
    <w:p w14:paraId="0199780F" w14:textId="77777777" w:rsidR="0049240F" w:rsidRPr="00B31D5E" w:rsidRDefault="0049240F" w:rsidP="0049240F">
      <w:pPr>
        <w:spacing w:line="360" w:lineRule="auto"/>
        <w:jc w:val="both"/>
        <w:rPr>
          <w:rFonts w:ascii="Arial" w:hAnsi="Arial" w:cs="Arial"/>
        </w:rPr>
      </w:pPr>
      <w:r w:rsidRPr="00B31D5E">
        <w:rPr>
          <w:rFonts w:ascii="Arial" w:hAnsi="Arial" w:cs="Arial"/>
        </w:rPr>
        <w:t>Each interaction with a guest from a different cultural background presented a valuable learning opportunity.  A guest from a high-context culture might appreciate more subtle communication cues, while a guest from a low-context culture might require more direct and explicit information [Hall, E. T. (1976).  Beyond culture].  By being mindful of these communication styles, I could tailor my service to ensure clear understanding and avoid potential misunderstandings.</w:t>
      </w:r>
    </w:p>
    <w:p w14:paraId="779F765B" w14:textId="77777777" w:rsidR="0049240F" w:rsidRPr="00B31D5E" w:rsidRDefault="0049240F" w:rsidP="0049240F">
      <w:pPr>
        <w:spacing w:line="360" w:lineRule="auto"/>
        <w:jc w:val="both"/>
        <w:rPr>
          <w:rFonts w:ascii="Arial" w:hAnsi="Arial" w:cs="Arial"/>
        </w:rPr>
      </w:pPr>
    </w:p>
    <w:p w14:paraId="3B8C6B45" w14:textId="77777777" w:rsidR="0049240F" w:rsidRPr="00B31D5E" w:rsidRDefault="0049240F" w:rsidP="0049240F">
      <w:pPr>
        <w:spacing w:line="360" w:lineRule="auto"/>
        <w:jc w:val="both"/>
        <w:rPr>
          <w:rFonts w:ascii="Arial" w:hAnsi="Arial" w:cs="Arial"/>
        </w:rPr>
      </w:pPr>
      <w:r w:rsidRPr="00B31D5E">
        <w:rPr>
          <w:rFonts w:ascii="Arial" w:hAnsi="Arial" w:cs="Arial"/>
        </w:rPr>
        <w:lastRenderedPageBreak/>
        <w:t>Why Does it Matter?</w:t>
      </w:r>
    </w:p>
    <w:p w14:paraId="14FC1A8C" w14:textId="77777777" w:rsidR="0049240F" w:rsidRPr="00B31D5E" w:rsidRDefault="0049240F" w:rsidP="0049240F">
      <w:pPr>
        <w:spacing w:line="360" w:lineRule="auto"/>
        <w:jc w:val="both"/>
        <w:rPr>
          <w:rFonts w:ascii="Arial" w:hAnsi="Arial" w:cs="Arial"/>
        </w:rPr>
      </w:pPr>
    </w:p>
    <w:p w14:paraId="26933697" w14:textId="77777777" w:rsidR="0049240F" w:rsidRPr="00B31D5E" w:rsidRDefault="0049240F" w:rsidP="0049240F">
      <w:pPr>
        <w:spacing w:line="360" w:lineRule="auto"/>
        <w:jc w:val="both"/>
        <w:rPr>
          <w:rFonts w:ascii="Arial" w:hAnsi="Arial" w:cs="Arial"/>
        </w:rPr>
      </w:pPr>
      <w:r w:rsidRPr="00B31D5E">
        <w:rPr>
          <w:rFonts w:ascii="Arial" w:hAnsi="Arial" w:cs="Arial"/>
        </w:rPr>
        <w:t>These experiences at Orida Hotel completely transformed my understanding of cultural awareness in hospitality.  It's not just about knowing basic greetings or customs; it's about actively engaging with guests, understanding their background, and tailoring the service accordingly.  This fosters a sense of inclusivity, respect, and ultimately, a more memorable experience for the guest.  By prioritizing cultural awareness, I can move beyond simply providing good service to creating a welcoming environment where guests feel valued and understood, regardless of their cultural background.</w:t>
      </w:r>
    </w:p>
    <w:p w14:paraId="0ABB19A8" w14:textId="77777777" w:rsidR="0049240F" w:rsidRPr="00B31D5E" w:rsidRDefault="0049240F" w:rsidP="0049240F">
      <w:pPr>
        <w:spacing w:line="360" w:lineRule="auto"/>
        <w:jc w:val="both"/>
        <w:rPr>
          <w:rFonts w:ascii="Arial" w:hAnsi="Arial" w:cs="Arial"/>
        </w:rPr>
      </w:pPr>
    </w:p>
    <w:p w14:paraId="46D3EB51" w14:textId="77777777" w:rsidR="0049240F" w:rsidRPr="00B31D5E" w:rsidRDefault="0049240F" w:rsidP="0049240F">
      <w:pPr>
        <w:spacing w:line="360" w:lineRule="auto"/>
        <w:jc w:val="both"/>
        <w:rPr>
          <w:rFonts w:ascii="Arial" w:hAnsi="Arial" w:cs="Arial"/>
        </w:rPr>
      </w:pPr>
      <w:r w:rsidRPr="00B31D5E">
        <w:rPr>
          <w:rFonts w:ascii="Arial" w:hAnsi="Arial" w:cs="Arial"/>
        </w:rPr>
        <w:t>My journey towards cultural competency is far from over.  The hospitality industry thrives on diversity, and there will always be new cultures to learn about and adapt to.  Staying updated through online resources, attending cultural events, and engaging in respectful conversation with people from diverse backgrounds will be key to maintaining this awareness.</w:t>
      </w:r>
    </w:p>
    <w:p w14:paraId="4AF75F7D" w14:textId="77777777" w:rsidR="0049240F" w:rsidRPr="00B31D5E" w:rsidRDefault="0049240F" w:rsidP="0049240F">
      <w:pPr>
        <w:spacing w:line="360" w:lineRule="auto"/>
        <w:jc w:val="both"/>
        <w:rPr>
          <w:rFonts w:ascii="Arial" w:hAnsi="Arial" w:cs="Arial"/>
        </w:rPr>
      </w:pPr>
    </w:p>
    <w:p w14:paraId="0F1708D1" w14:textId="77777777" w:rsidR="0049240F" w:rsidRPr="00B31D5E" w:rsidRDefault="0049240F" w:rsidP="0049240F">
      <w:pPr>
        <w:spacing w:line="360" w:lineRule="auto"/>
        <w:jc w:val="both"/>
        <w:rPr>
          <w:rFonts w:ascii="Arial" w:hAnsi="Arial" w:cs="Arial"/>
        </w:rPr>
      </w:pPr>
      <w:r w:rsidRPr="00B31D5E">
        <w:rPr>
          <w:rFonts w:ascii="Arial" w:hAnsi="Arial" w:cs="Arial"/>
        </w:rPr>
        <w:t>In conclusion, my experience at Orida Hotel transformed my understanding of cultural awareness in hospitality.  It's a continuous learning process that requires active engagement and a genuine desire to connect with people from different backgrounds.  By prioritizing cultural competency, I can ensure that all guests feel welcome, respected, and have a truly exceptional experience at Orida Hotel.</w:t>
      </w:r>
    </w:p>
    <w:p w14:paraId="01B9FB91" w14:textId="77777777" w:rsidR="0049240F" w:rsidRPr="00B31D5E" w:rsidRDefault="0049240F" w:rsidP="0049240F">
      <w:pPr>
        <w:spacing w:line="360" w:lineRule="auto"/>
        <w:jc w:val="both"/>
        <w:rPr>
          <w:rFonts w:ascii="Arial" w:hAnsi="Arial" w:cs="Arial"/>
        </w:rPr>
      </w:pPr>
    </w:p>
    <w:p w14:paraId="56F4A1A5" w14:textId="77777777" w:rsidR="0049240F" w:rsidRPr="00B31D5E" w:rsidRDefault="0049240F" w:rsidP="0049240F">
      <w:pPr>
        <w:spacing w:line="360" w:lineRule="auto"/>
        <w:jc w:val="both"/>
        <w:rPr>
          <w:rFonts w:ascii="Arial" w:hAnsi="Arial" w:cs="Arial"/>
        </w:rPr>
      </w:pPr>
      <w:r w:rsidRPr="00B31D5E">
        <w:rPr>
          <w:rFonts w:ascii="Arial" w:hAnsi="Arial" w:cs="Arial"/>
        </w:rPr>
        <w:t>Self-Reflection:</w:t>
      </w:r>
    </w:p>
    <w:p w14:paraId="01EA2B16" w14:textId="77777777" w:rsidR="0049240F" w:rsidRPr="00B31D5E" w:rsidRDefault="0049240F" w:rsidP="0049240F">
      <w:pPr>
        <w:spacing w:line="360" w:lineRule="auto"/>
        <w:jc w:val="both"/>
        <w:rPr>
          <w:rFonts w:ascii="Arial" w:hAnsi="Arial" w:cs="Arial"/>
        </w:rPr>
      </w:pPr>
    </w:p>
    <w:p w14:paraId="0F83A3F1" w14:textId="77777777" w:rsidR="0049240F" w:rsidRPr="00B31D5E" w:rsidRDefault="0049240F" w:rsidP="0049240F">
      <w:pPr>
        <w:spacing w:line="360" w:lineRule="auto"/>
        <w:jc w:val="both"/>
        <w:rPr>
          <w:rFonts w:ascii="Arial" w:hAnsi="Arial" w:cs="Arial"/>
        </w:rPr>
      </w:pPr>
      <w:r w:rsidRPr="00B31D5E">
        <w:rPr>
          <w:rFonts w:ascii="Arial" w:hAnsi="Arial" w:cs="Arial"/>
        </w:rPr>
        <w:t>How did my understanding change? My understanding shifted from a superficial knowledge of greetings to a deeper appreciation for the importance of cultural sensitivity in communication, service style, and overall guest experience.</w:t>
      </w:r>
    </w:p>
    <w:p w14:paraId="483509D4" w14:textId="77777777" w:rsidR="0049240F" w:rsidRPr="00B31D5E" w:rsidRDefault="0049240F" w:rsidP="0049240F">
      <w:pPr>
        <w:spacing w:line="360" w:lineRule="auto"/>
        <w:jc w:val="both"/>
        <w:rPr>
          <w:rFonts w:ascii="Arial" w:hAnsi="Arial" w:cs="Arial"/>
        </w:rPr>
      </w:pPr>
      <w:r w:rsidRPr="00B31D5E">
        <w:rPr>
          <w:rFonts w:ascii="Arial" w:hAnsi="Arial" w:cs="Arial"/>
        </w:rPr>
        <w:t>What did I learn? I learned the importance of active listening, adapting communication styles, and respecting cultural values to provide inclusive and personalized service.</w:t>
      </w:r>
    </w:p>
    <w:p w14:paraId="35C6DA1D" w14:textId="77777777" w:rsidR="0049240F" w:rsidRPr="00B31D5E" w:rsidRDefault="0049240F" w:rsidP="0049240F">
      <w:pPr>
        <w:spacing w:line="360" w:lineRule="auto"/>
        <w:jc w:val="both"/>
        <w:rPr>
          <w:rFonts w:ascii="Arial" w:hAnsi="Arial" w:cs="Arial"/>
        </w:rPr>
      </w:pPr>
      <w:r w:rsidRPr="00B31D5E">
        <w:rPr>
          <w:rFonts w:ascii="Arial" w:hAnsi="Arial" w:cs="Arial"/>
        </w:rPr>
        <w:t>Why is this experience important? This experience highlighted the potential for misunderstandings and the negative impact they can have on guest satisfaction. It emphasized the role of cultural awareness in creating a welcoming and memorable experience for all guests.</w:t>
      </w:r>
    </w:p>
    <w:p w14:paraId="28AA6B0B" w14:textId="77777777" w:rsidR="0049240F" w:rsidRPr="00B31D5E" w:rsidRDefault="0049240F" w:rsidP="0049240F">
      <w:pPr>
        <w:spacing w:line="360" w:lineRule="auto"/>
        <w:jc w:val="both"/>
        <w:rPr>
          <w:rFonts w:ascii="Arial" w:hAnsi="Arial" w:cs="Arial"/>
        </w:rPr>
      </w:pPr>
      <w:r w:rsidRPr="00B31D5E">
        <w:rPr>
          <w:rFonts w:ascii="Arial" w:hAnsi="Arial" w:cs="Arial"/>
        </w:rPr>
        <w:lastRenderedPageBreak/>
        <w:t>References</w:t>
      </w:r>
    </w:p>
    <w:p w14:paraId="2CD95D0A" w14:textId="77777777" w:rsidR="0049240F" w:rsidRPr="00B31D5E" w:rsidRDefault="0049240F" w:rsidP="0049240F">
      <w:pPr>
        <w:spacing w:line="360" w:lineRule="auto"/>
        <w:jc w:val="both"/>
        <w:rPr>
          <w:rFonts w:ascii="Arial" w:hAnsi="Arial" w:cs="Arial"/>
        </w:rPr>
      </w:pPr>
    </w:p>
    <w:p w14:paraId="29D30C85" w14:textId="77777777" w:rsidR="0049240F" w:rsidRPr="00B31D5E" w:rsidRDefault="0049240F" w:rsidP="0049240F">
      <w:pPr>
        <w:spacing w:line="360" w:lineRule="auto"/>
        <w:jc w:val="both"/>
        <w:rPr>
          <w:rFonts w:ascii="Arial" w:hAnsi="Arial" w:cs="Arial"/>
        </w:rPr>
      </w:pPr>
      <w:r w:rsidRPr="00B31D5E">
        <w:rPr>
          <w:rFonts w:ascii="Arial" w:hAnsi="Arial" w:cs="Arial"/>
        </w:rPr>
        <w:t>Hall, E. T. (1976). Beyond culture.</w:t>
      </w:r>
    </w:p>
    <w:p w14:paraId="20941386" w14:textId="77777777" w:rsidR="0049240F" w:rsidRPr="00B31D5E" w:rsidRDefault="0049240F" w:rsidP="0049240F">
      <w:pPr>
        <w:spacing w:line="360" w:lineRule="auto"/>
        <w:jc w:val="both"/>
        <w:rPr>
          <w:rFonts w:ascii="Arial" w:hAnsi="Arial" w:cs="Arial"/>
        </w:rPr>
      </w:pPr>
      <w:r w:rsidRPr="00B31D5E">
        <w:rPr>
          <w:rFonts w:ascii="Arial" w:hAnsi="Arial" w:cs="Arial"/>
        </w:rPr>
        <w:t>Hofstede, G. (2011). Culture's consequences: Comparing values, institutions, and organizations across nations.</w:t>
      </w:r>
    </w:p>
    <w:p w14:paraId="4038343A" w14:textId="6BBDC0E9" w:rsidR="00E64B48" w:rsidRDefault="0049240F" w:rsidP="0049240F">
      <w:pPr>
        <w:spacing w:line="360" w:lineRule="auto"/>
        <w:jc w:val="both"/>
        <w:rPr>
          <w:rFonts w:ascii="Arial" w:hAnsi="Arial" w:cs="Arial"/>
        </w:rPr>
      </w:pPr>
      <w:r w:rsidRPr="00B31D5E">
        <w:rPr>
          <w:rFonts w:ascii="Arial" w:hAnsi="Arial" w:cs="Arial"/>
        </w:rPr>
        <w:t>Morrison, A. M., &amp; Westwood, R. (2014). Customer experience in hospitality and tourism: Theories and practice. Routledge.</w:t>
      </w:r>
    </w:p>
    <w:p w14:paraId="1CA35DD4" w14:textId="1279A89E" w:rsidR="00A55A1A" w:rsidRDefault="00A55A1A" w:rsidP="0049240F">
      <w:pPr>
        <w:spacing w:line="360" w:lineRule="auto"/>
        <w:jc w:val="both"/>
        <w:rPr>
          <w:rFonts w:ascii="Arial" w:hAnsi="Arial" w:cs="Arial"/>
        </w:rPr>
      </w:pPr>
    </w:p>
    <w:p w14:paraId="07A27184" w14:textId="77777777" w:rsidR="00A55A1A" w:rsidRDefault="00A55A1A" w:rsidP="0049240F">
      <w:pPr>
        <w:spacing w:line="360" w:lineRule="auto"/>
        <w:jc w:val="both"/>
        <w:rPr>
          <w:rFonts w:ascii="Arial" w:hAnsi="Arial" w:cs="Arial"/>
        </w:rPr>
      </w:pPr>
    </w:p>
    <w:p w14:paraId="05349DD7" w14:textId="77777777" w:rsidR="00A55A1A" w:rsidRDefault="00A55A1A" w:rsidP="0049240F">
      <w:pPr>
        <w:spacing w:line="360" w:lineRule="auto"/>
        <w:jc w:val="both"/>
        <w:rPr>
          <w:rFonts w:ascii="Arial" w:hAnsi="Arial" w:cs="Arial"/>
        </w:rPr>
      </w:pPr>
    </w:p>
    <w:p w14:paraId="37DC3ACD" w14:textId="77777777" w:rsidR="00A55A1A" w:rsidRDefault="00A55A1A" w:rsidP="0049240F">
      <w:pPr>
        <w:spacing w:line="360" w:lineRule="auto"/>
        <w:jc w:val="both"/>
        <w:rPr>
          <w:rFonts w:ascii="Arial" w:hAnsi="Arial" w:cs="Arial"/>
        </w:rPr>
      </w:pPr>
    </w:p>
    <w:p w14:paraId="279CC208" w14:textId="77777777" w:rsidR="00A55A1A" w:rsidRDefault="00A55A1A" w:rsidP="0049240F">
      <w:pPr>
        <w:spacing w:line="360" w:lineRule="auto"/>
        <w:jc w:val="both"/>
        <w:rPr>
          <w:rFonts w:ascii="Arial" w:hAnsi="Arial" w:cs="Arial"/>
        </w:rPr>
      </w:pPr>
    </w:p>
    <w:p w14:paraId="18432019" w14:textId="77777777" w:rsidR="00A55A1A" w:rsidRDefault="00A55A1A" w:rsidP="0049240F">
      <w:pPr>
        <w:spacing w:line="360" w:lineRule="auto"/>
        <w:jc w:val="both"/>
        <w:rPr>
          <w:rFonts w:ascii="Arial" w:hAnsi="Arial" w:cs="Arial"/>
        </w:rPr>
      </w:pPr>
    </w:p>
    <w:p w14:paraId="5B7B93B5" w14:textId="77777777" w:rsidR="00A55A1A" w:rsidRDefault="00A55A1A" w:rsidP="0049240F">
      <w:pPr>
        <w:spacing w:line="360" w:lineRule="auto"/>
        <w:jc w:val="both"/>
        <w:rPr>
          <w:rFonts w:ascii="Arial" w:hAnsi="Arial" w:cs="Arial"/>
        </w:rPr>
      </w:pPr>
    </w:p>
    <w:p w14:paraId="2648E094" w14:textId="77777777" w:rsidR="00A55A1A" w:rsidRDefault="00A55A1A" w:rsidP="0049240F">
      <w:pPr>
        <w:spacing w:line="360" w:lineRule="auto"/>
        <w:jc w:val="both"/>
        <w:rPr>
          <w:rFonts w:ascii="Arial" w:hAnsi="Arial" w:cs="Arial"/>
        </w:rPr>
      </w:pPr>
    </w:p>
    <w:p w14:paraId="254EC4B1" w14:textId="77777777" w:rsidR="00A55A1A" w:rsidRDefault="00A55A1A" w:rsidP="0049240F">
      <w:pPr>
        <w:spacing w:line="360" w:lineRule="auto"/>
        <w:jc w:val="both"/>
        <w:rPr>
          <w:rFonts w:ascii="Arial" w:hAnsi="Arial" w:cs="Arial"/>
        </w:rPr>
      </w:pPr>
    </w:p>
    <w:p w14:paraId="7A942422" w14:textId="77777777" w:rsidR="00A55A1A" w:rsidRDefault="00A55A1A" w:rsidP="0049240F">
      <w:pPr>
        <w:spacing w:line="360" w:lineRule="auto"/>
        <w:jc w:val="both"/>
        <w:rPr>
          <w:rFonts w:ascii="Arial" w:hAnsi="Arial" w:cs="Arial"/>
        </w:rPr>
      </w:pPr>
    </w:p>
    <w:p w14:paraId="157FFF7F" w14:textId="77777777" w:rsidR="00A55A1A" w:rsidRDefault="00A55A1A" w:rsidP="0049240F">
      <w:pPr>
        <w:spacing w:line="360" w:lineRule="auto"/>
        <w:jc w:val="both"/>
        <w:rPr>
          <w:rFonts w:ascii="Arial" w:hAnsi="Arial" w:cs="Arial"/>
        </w:rPr>
      </w:pPr>
    </w:p>
    <w:p w14:paraId="4E465229" w14:textId="77777777" w:rsidR="00A55A1A" w:rsidRDefault="00A55A1A" w:rsidP="0049240F">
      <w:pPr>
        <w:spacing w:line="360" w:lineRule="auto"/>
        <w:jc w:val="both"/>
        <w:rPr>
          <w:rFonts w:ascii="Arial" w:hAnsi="Arial" w:cs="Arial"/>
        </w:rPr>
      </w:pPr>
    </w:p>
    <w:p w14:paraId="53C82056" w14:textId="77777777" w:rsidR="00A55A1A" w:rsidRDefault="00A55A1A" w:rsidP="0049240F">
      <w:pPr>
        <w:spacing w:line="360" w:lineRule="auto"/>
        <w:jc w:val="both"/>
        <w:rPr>
          <w:rFonts w:ascii="Arial" w:hAnsi="Arial" w:cs="Arial"/>
        </w:rPr>
      </w:pPr>
    </w:p>
    <w:p w14:paraId="2BAC1226" w14:textId="77777777" w:rsidR="00A55A1A" w:rsidRDefault="00A55A1A" w:rsidP="0049240F">
      <w:pPr>
        <w:spacing w:line="360" w:lineRule="auto"/>
        <w:jc w:val="both"/>
        <w:rPr>
          <w:rFonts w:ascii="Arial" w:hAnsi="Arial" w:cs="Arial"/>
        </w:rPr>
      </w:pPr>
    </w:p>
    <w:p w14:paraId="71D43907" w14:textId="77777777" w:rsidR="00A55A1A" w:rsidRDefault="00A55A1A" w:rsidP="0049240F">
      <w:pPr>
        <w:spacing w:line="360" w:lineRule="auto"/>
        <w:jc w:val="both"/>
        <w:rPr>
          <w:rFonts w:ascii="Arial" w:hAnsi="Arial" w:cs="Arial"/>
        </w:rPr>
      </w:pPr>
    </w:p>
    <w:p w14:paraId="15BC935D" w14:textId="77777777" w:rsidR="00A55A1A" w:rsidRDefault="00A55A1A" w:rsidP="0049240F">
      <w:pPr>
        <w:spacing w:line="360" w:lineRule="auto"/>
        <w:jc w:val="both"/>
        <w:rPr>
          <w:rFonts w:ascii="Arial" w:hAnsi="Arial" w:cs="Arial"/>
        </w:rPr>
      </w:pPr>
    </w:p>
    <w:p w14:paraId="5FC2F00B" w14:textId="77777777" w:rsidR="00A55A1A" w:rsidRDefault="00A55A1A" w:rsidP="0049240F">
      <w:pPr>
        <w:spacing w:line="360" w:lineRule="auto"/>
        <w:jc w:val="both"/>
        <w:rPr>
          <w:rFonts w:ascii="Arial" w:hAnsi="Arial" w:cs="Arial"/>
        </w:rPr>
      </w:pPr>
    </w:p>
    <w:p w14:paraId="43C85C8D" w14:textId="77777777" w:rsidR="00A55A1A" w:rsidRDefault="00A55A1A" w:rsidP="0049240F">
      <w:pPr>
        <w:spacing w:line="360" w:lineRule="auto"/>
        <w:jc w:val="both"/>
        <w:rPr>
          <w:rFonts w:ascii="Arial" w:hAnsi="Arial" w:cs="Arial"/>
        </w:rPr>
      </w:pPr>
    </w:p>
    <w:p w14:paraId="470B8355" w14:textId="77777777" w:rsidR="00A55A1A" w:rsidRDefault="00A55A1A" w:rsidP="0049240F">
      <w:pPr>
        <w:spacing w:line="360" w:lineRule="auto"/>
        <w:jc w:val="both"/>
        <w:rPr>
          <w:rFonts w:ascii="Arial" w:hAnsi="Arial" w:cs="Arial"/>
        </w:rPr>
      </w:pPr>
    </w:p>
    <w:p w14:paraId="460B2B69" w14:textId="7DF421B6" w:rsidR="00A55A1A" w:rsidRDefault="00A55A1A" w:rsidP="00A55A1A">
      <w:pPr>
        <w:spacing w:line="360" w:lineRule="auto"/>
        <w:jc w:val="center"/>
        <w:rPr>
          <w:rFonts w:ascii="Arial" w:hAnsi="Arial" w:cs="Arial"/>
          <w:b/>
          <w:bCs/>
        </w:rPr>
      </w:pPr>
      <w:r w:rsidRPr="00A55A1A">
        <w:rPr>
          <w:rFonts w:ascii="Arial" w:hAnsi="Arial" w:cs="Arial"/>
          <w:b/>
          <w:bCs/>
        </w:rPr>
        <w:lastRenderedPageBreak/>
        <w:t>Component 4 – Training presentation</w:t>
      </w:r>
    </w:p>
    <w:p w14:paraId="32129F28" w14:textId="77777777" w:rsidR="00A55A1A" w:rsidRDefault="00A55A1A" w:rsidP="00A55A1A">
      <w:pPr>
        <w:spacing w:line="360" w:lineRule="auto"/>
        <w:jc w:val="center"/>
        <w:rPr>
          <w:rFonts w:ascii="Arial" w:hAnsi="Arial" w:cs="Arial"/>
          <w:b/>
          <w:bCs/>
        </w:rPr>
      </w:pPr>
    </w:p>
    <w:p w14:paraId="11D156B7" w14:textId="77777777" w:rsidR="0009269F" w:rsidRPr="0009269F" w:rsidRDefault="0009269F" w:rsidP="0009269F">
      <w:pPr>
        <w:spacing w:line="360" w:lineRule="auto"/>
        <w:jc w:val="both"/>
        <w:rPr>
          <w:rFonts w:ascii="Arial" w:hAnsi="Arial" w:cs="Arial"/>
        </w:rPr>
      </w:pPr>
    </w:p>
    <w:p w14:paraId="26F85498" w14:textId="77777777" w:rsidR="0009269F" w:rsidRPr="0009269F" w:rsidRDefault="0009269F" w:rsidP="0009269F">
      <w:pPr>
        <w:spacing w:line="360" w:lineRule="auto"/>
        <w:jc w:val="both"/>
        <w:rPr>
          <w:rFonts w:ascii="Arial" w:hAnsi="Arial" w:cs="Arial"/>
        </w:rPr>
      </w:pPr>
      <w:r w:rsidRPr="0009269F">
        <w:rPr>
          <w:rFonts w:ascii="Arial" w:hAnsi="Arial" w:cs="Arial"/>
        </w:rPr>
        <w:t>Hotel Orida: Embracing Multilingualism for Exceptional Guest Experiences</w:t>
      </w:r>
    </w:p>
    <w:p w14:paraId="731A5009" w14:textId="2DDD34A5" w:rsidR="0009269F" w:rsidRPr="0009269F" w:rsidRDefault="0009269F" w:rsidP="0009269F">
      <w:pPr>
        <w:spacing w:line="360" w:lineRule="auto"/>
        <w:jc w:val="both"/>
        <w:rPr>
          <w:rFonts w:ascii="Arial" w:hAnsi="Arial" w:cs="Arial"/>
        </w:rPr>
      </w:pPr>
      <w:r w:rsidRPr="0009269F">
        <w:rPr>
          <w:rFonts w:ascii="Arial" w:hAnsi="Arial" w:cs="Arial"/>
        </w:rPr>
        <w:t>Slide 1: Embracing Multilingualism for Exceptional Guest Experiences</w:t>
      </w:r>
    </w:p>
    <w:p w14:paraId="537D6D98" w14:textId="77777777" w:rsidR="0009269F" w:rsidRPr="0009269F" w:rsidRDefault="0009269F" w:rsidP="0009269F">
      <w:pPr>
        <w:spacing w:line="360" w:lineRule="auto"/>
        <w:jc w:val="both"/>
        <w:rPr>
          <w:rFonts w:ascii="Arial" w:hAnsi="Arial" w:cs="Arial"/>
        </w:rPr>
      </w:pPr>
      <w:r w:rsidRPr="0009269F">
        <w:rPr>
          <w:rFonts w:ascii="Arial" w:hAnsi="Arial" w:cs="Arial"/>
        </w:rPr>
        <w:t>Subtitle: A Training Presentation for Hotel Orida Staff</w:t>
      </w:r>
    </w:p>
    <w:p w14:paraId="1EB3E1E6" w14:textId="77777777" w:rsidR="0009269F" w:rsidRPr="0009269F" w:rsidRDefault="0009269F" w:rsidP="0009269F">
      <w:pPr>
        <w:spacing w:line="360" w:lineRule="auto"/>
        <w:jc w:val="both"/>
        <w:rPr>
          <w:rFonts w:ascii="Arial" w:hAnsi="Arial" w:cs="Arial"/>
        </w:rPr>
      </w:pPr>
      <w:r w:rsidRPr="0009269F">
        <w:rPr>
          <w:rFonts w:ascii="Arial" w:hAnsi="Arial" w:cs="Arial"/>
        </w:rPr>
        <w:t>Welcome, Hotel Orida team! In today's presentation, we'll explore the benefits of multilingualism and language awareness for our staff. By embracing diverse languages and cultural nuances, we can elevate the guest experience and ensure everyone feels welcome and understood.</w:t>
      </w:r>
    </w:p>
    <w:p w14:paraId="75EDFF2E" w14:textId="77777777" w:rsidR="0009269F" w:rsidRPr="0009269F" w:rsidRDefault="0009269F" w:rsidP="0009269F">
      <w:pPr>
        <w:spacing w:line="360" w:lineRule="auto"/>
        <w:jc w:val="both"/>
        <w:rPr>
          <w:rFonts w:ascii="Arial" w:hAnsi="Arial" w:cs="Arial"/>
        </w:rPr>
      </w:pPr>
    </w:p>
    <w:p w14:paraId="4663849E" w14:textId="77777777" w:rsidR="0009269F" w:rsidRPr="0009269F" w:rsidRDefault="0009269F" w:rsidP="0009269F">
      <w:pPr>
        <w:spacing w:line="360" w:lineRule="auto"/>
        <w:jc w:val="both"/>
        <w:rPr>
          <w:rFonts w:ascii="Arial" w:hAnsi="Arial" w:cs="Arial"/>
        </w:rPr>
      </w:pPr>
      <w:r w:rsidRPr="0009269F">
        <w:rPr>
          <w:rFonts w:ascii="Arial" w:hAnsi="Arial" w:cs="Arial"/>
        </w:rPr>
        <w:t>Slide 2: The Power of Multilingualism</w:t>
      </w:r>
    </w:p>
    <w:p w14:paraId="72E37371" w14:textId="77777777" w:rsidR="0009269F" w:rsidRPr="0009269F" w:rsidRDefault="0009269F" w:rsidP="0009269F">
      <w:pPr>
        <w:spacing w:line="360" w:lineRule="auto"/>
        <w:jc w:val="both"/>
        <w:rPr>
          <w:rFonts w:ascii="Arial" w:hAnsi="Arial" w:cs="Arial"/>
        </w:rPr>
      </w:pPr>
    </w:p>
    <w:p w14:paraId="65327671" w14:textId="77777777" w:rsidR="0009269F" w:rsidRPr="0009269F" w:rsidRDefault="0009269F" w:rsidP="0009269F">
      <w:pPr>
        <w:spacing w:line="360" w:lineRule="auto"/>
        <w:jc w:val="both"/>
        <w:rPr>
          <w:rFonts w:ascii="Arial" w:hAnsi="Arial" w:cs="Arial"/>
        </w:rPr>
      </w:pPr>
      <w:r w:rsidRPr="0009269F">
        <w:rPr>
          <w:rFonts w:ascii="Arial" w:hAnsi="Arial" w:cs="Arial"/>
        </w:rPr>
        <w:t>Multilingualism: The ability to speak and understand multiple languages.</w:t>
      </w:r>
    </w:p>
    <w:p w14:paraId="5BF6CBE7" w14:textId="77777777" w:rsidR="0009269F" w:rsidRPr="0009269F" w:rsidRDefault="0009269F" w:rsidP="0009269F">
      <w:pPr>
        <w:spacing w:line="360" w:lineRule="auto"/>
        <w:jc w:val="both"/>
        <w:rPr>
          <w:rFonts w:ascii="Arial" w:hAnsi="Arial" w:cs="Arial"/>
        </w:rPr>
      </w:pPr>
      <w:r w:rsidRPr="0009269F">
        <w:rPr>
          <w:rFonts w:ascii="Arial" w:hAnsi="Arial" w:cs="Arial"/>
        </w:rPr>
        <w:t>Benefits for Hotel Orida:</w:t>
      </w:r>
    </w:p>
    <w:p w14:paraId="25F94A9D" w14:textId="77777777" w:rsidR="0009269F" w:rsidRPr="0009269F" w:rsidRDefault="0009269F" w:rsidP="0009269F">
      <w:pPr>
        <w:spacing w:line="360" w:lineRule="auto"/>
        <w:jc w:val="both"/>
        <w:rPr>
          <w:rFonts w:ascii="Arial" w:hAnsi="Arial" w:cs="Arial"/>
        </w:rPr>
      </w:pPr>
      <w:r w:rsidRPr="0009269F">
        <w:rPr>
          <w:rFonts w:ascii="Arial" w:hAnsi="Arial" w:cs="Arial"/>
        </w:rPr>
        <w:t>Cater to a broader international clientele.</w:t>
      </w:r>
    </w:p>
    <w:p w14:paraId="67B03FE0" w14:textId="77777777" w:rsidR="0009269F" w:rsidRPr="0009269F" w:rsidRDefault="0009269F" w:rsidP="0009269F">
      <w:pPr>
        <w:spacing w:line="360" w:lineRule="auto"/>
        <w:jc w:val="both"/>
        <w:rPr>
          <w:rFonts w:ascii="Arial" w:hAnsi="Arial" w:cs="Arial"/>
        </w:rPr>
      </w:pPr>
      <w:r w:rsidRPr="0009269F">
        <w:rPr>
          <w:rFonts w:ascii="Arial" w:hAnsi="Arial" w:cs="Arial"/>
        </w:rPr>
        <w:t>Enhance guest communication and service.</w:t>
      </w:r>
    </w:p>
    <w:p w14:paraId="6F8F6238" w14:textId="77777777" w:rsidR="0009269F" w:rsidRPr="0009269F" w:rsidRDefault="0009269F" w:rsidP="0009269F">
      <w:pPr>
        <w:spacing w:line="360" w:lineRule="auto"/>
        <w:jc w:val="both"/>
        <w:rPr>
          <w:rFonts w:ascii="Arial" w:hAnsi="Arial" w:cs="Arial"/>
        </w:rPr>
      </w:pPr>
      <w:r w:rsidRPr="0009269F">
        <w:rPr>
          <w:rFonts w:ascii="Arial" w:hAnsi="Arial" w:cs="Arial"/>
        </w:rPr>
        <w:t>Build trust and rapport with guests from diverse backgrounds.</w:t>
      </w:r>
    </w:p>
    <w:p w14:paraId="6AB7E31F" w14:textId="77777777" w:rsidR="0009269F" w:rsidRPr="0009269F" w:rsidRDefault="0009269F" w:rsidP="0009269F">
      <w:pPr>
        <w:spacing w:line="360" w:lineRule="auto"/>
        <w:jc w:val="both"/>
        <w:rPr>
          <w:rFonts w:ascii="Arial" w:hAnsi="Arial" w:cs="Arial"/>
        </w:rPr>
      </w:pPr>
      <w:r w:rsidRPr="0009269F">
        <w:rPr>
          <w:rFonts w:ascii="Arial" w:hAnsi="Arial" w:cs="Arial"/>
        </w:rPr>
        <w:t>Reference: [1] Why Language Learning Is a Must in the Hotel Industry | Babbel for Business https://www.languagetesting.com/blog/mastery-of-another-language-makes-you-an-ideal-candidate-for-the-hospitality-sector/</w:t>
      </w:r>
    </w:p>
    <w:p w14:paraId="3F325403" w14:textId="77777777" w:rsidR="0009269F" w:rsidRPr="0009269F" w:rsidRDefault="0009269F" w:rsidP="0009269F">
      <w:pPr>
        <w:spacing w:line="360" w:lineRule="auto"/>
        <w:jc w:val="both"/>
        <w:rPr>
          <w:rFonts w:ascii="Arial" w:hAnsi="Arial" w:cs="Arial"/>
        </w:rPr>
      </w:pPr>
    </w:p>
    <w:p w14:paraId="08CDDA39" w14:textId="77777777" w:rsidR="0009269F" w:rsidRPr="0009269F" w:rsidRDefault="0009269F" w:rsidP="0009269F">
      <w:pPr>
        <w:spacing w:line="360" w:lineRule="auto"/>
        <w:jc w:val="both"/>
        <w:rPr>
          <w:rFonts w:ascii="Arial" w:hAnsi="Arial" w:cs="Arial"/>
        </w:rPr>
      </w:pPr>
      <w:r w:rsidRPr="0009269F">
        <w:rPr>
          <w:rFonts w:ascii="Arial" w:hAnsi="Arial" w:cs="Arial"/>
        </w:rPr>
        <w:t>Slide 3: Introducing Spanish: A Language for Global Hospitality</w:t>
      </w:r>
    </w:p>
    <w:p w14:paraId="5C397C18" w14:textId="77777777" w:rsidR="0009269F" w:rsidRPr="0009269F" w:rsidRDefault="0009269F" w:rsidP="0009269F">
      <w:pPr>
        <w:spacing w:line="360" w:lineRule="auto"/>
        <w:jc w:val="both"/>
        <w:rPr>
          <w:rFonts w:ascii="Arial" w:hAnsi="Arial" w:cs="Arial"/>
        </w:rPr>
      </w:pPr>
    </w:p>
    <w:p w14:paraId="3A13F4C2" w14:textId="77777777" w:rsidR="0009269F" w:rsidRPr="0009269F" w:rsidRDefault="0009269F" w:rsidP="0009269F">
      <w:pPr>
        <w:spacing w:line="360" w:lineRule="auto"/>
        <w:jc w:val="both"/>
        <w:rPr>
          <w:rFonts w:ascii="Arial" w:hAnsi="Arial" w:cs="Arial"/>
        </w:rPr>
      </w:pPr>
      <w:r w:rsidRPr="0009269F">
        <w:rPr>
          <w:rFonts w:ascii="Arial" w:hAnsi="Arial" w:cs="Arial"/>
        </w:rPr>
        <w:t>Spanish: A widely spoken language across Europe and the Americas.</w:t>
      </w:r>
    </w:p>
    <w:p w14:paraId="2AA191BE" w14:textId="77777777" w:rsidR="0009269F" w:rsidRPr="0009269F" w:rsidRDefault="0009269F" w:rsidP="0009269F">
      <w:pPr>
        <w:spacing w:line="360" w:lineRule="auto"/>
        <w:jc w:val="both"/>
        <w:rPr>
          <w:rFonts w:ascii="Arial" w:hAnsi="Arial" w:cs="Arial"/>
        </w:rPr>
      </w:pPr>
      <w:r w:rsidRPr="0009269F">
        <w:rPr>
          <w:rFonts w:ascii="Arial" w:hAnsi="Arial" w:cs="Arial"/>
        </w:rPr>
        <w:t>Spoken in Spain, many Latin American countries, and parts of the US.</w:t>
      </w:r>
    </w:p>
    <w:p w14:paraId="1360E2A5" w14:textId="77777777" w:rsidR="0009269F" w:rsidRPr="0009269F" w:rsidRDefault="0009269F" w:rsidP="0009269F">
      <w:pPr>
        <w:spacing w:line="360" w:lineRule="auto"/>
        <w:jc w:val="both"/>
        <w:rPr>
          <w:rFonts w:ascii="Arial" w:hAnsi="Arial" w:cs="Arial"/>
        </w:rPr>
      </w:pPr>
      <w:r w:rsidRPr="0009269F">
        <w:rPr>
          <w:rFonts w:ascii="Arial" w:hAnsi="Arial" w:cs="Arial"/>
        </w:rPr>
        <w:t>Advantages for Hotel Orida:</w:t>
      </w:r>
    </w:p>
    <w:p w14:paraId="06E38566" w14:textId="77777777" w:rsidR="0009269F" w:rsidRPr="0009269F" w:rsidRDefault="0009269F" w:rsidP="0009269F">
      <w:pPr>
        <w:spacing w:line="360" w:lineRule="auto"/>
        <w:jc w:val="both"/>
        <w:rPr>
          <w:rFonts w:ascii="Arial" w:hAnsi="Arial" w:cs="Arial"/>
        </w:rPr>
      </w:pPr>
      <w:r w:rsidRPr="0009269F">
        <w:rPr>
          <w:rFonts w:ascii="Arial" w:hAnsi="Arial" w:cs="Arial"/>
        </w:rPr>
        <w:lastRenderedPageBreak/>
        <w:t>Attract guests from Spanish-speaking countries.</w:t>
      </w:r>
    </w:p>
    <w:p w14:paraId="61814908" w14:textId="77777777" w:rsidR="0009269F" w:rsidRPr="0009269F" w:rsidRDefault="0009269F" w:rsidP="0009269F">
      <w:pPr>
        <w:spacing w:line="360" w:lineRule="auto"/>
        <w:jc w:val="both"/>
        <w:rPr>
          <w:rFonts w:ascii="Arial" w:hAnsi="Arial" w:cs="Arial"/>
        </w:rPr>
      </w:pPr>
      <w:r w:rsidRPr="0009269F">
        <w:rPr>
          <w:rFonts w:ascii="Arial" w:hAnsi="Arial" w:cs="Arial"/>
        </w:rPr>
        <w:t>Enhance communication with Spanish-speaking staff.</w:t>
      </w:r>
    </w:p>
    <w:p w14:paraId="37DBB3D7" w14:textId="77777777" w:rsidR="0009269F" w:rsidRPr="0009269F" w:rsidRDefault="0009269F" w:rsidP="0009269F">
      <w:pPr>
        <w:spacing w:line="360" w:lineRule="auto"/>
        <w:jc w:val="both"/>
        <w:rPr>
          <w:rFonts w:ascii="Arial" w:hAnsi="Arial" w:cs="Arial"/>
        </w:rPr>
      </w:pPr>
      <w:r w:rsidRPr="0009269F">
        <w:rPr>
          <w:rFonts w:ascii="Arial" w:hAnsi="Arial" w:cs="Arial"/>
        </w:rPr>
        <w:t>Broaden career opportunities (Spanish is a valuable skill in hospitality).</w:t>
      </w:r>
    </w:p>
    <w:p w14:paraId="6863D897" w14:textId="77777777" w:rsidR="0009269F" w:rsidRPr="0009269F" w:rsidRDefault="0009269F" w:rsidP="0009269F">
      <w:pPr>
        <w:spacing w:line="360" w:lineRule="auto"/>
        <w:jc w:val="both"/>
        <w:rPr>
          <w:rFonts w:ascii="Arial" w:hAnsi="Arial" w:cs="Arial"/>
        </w:rPr>
      </w:pPr>
    </w:p>
    <w:p w14:paraId="59790487" w14:textId="77777777" w:rsidR="0009269F" w:rsidRPr="0009269F" w:rsidRDefault="0009269F" w:rsidP="0009269F">
      <w:pPr>
        <w:spacing w:line="360" w:lineRule="auto"/>
        <w:jc w:val="both"/>
        <w:rPr>
          <w:rFonts w:ascii="Arial" w:hAnsi="Arial" w:cs="Arial"/>
        </w:rPr>
      </w:pPr>
      <w:r w:rsidRPr="0009269F">
        <w:rPr>
          <w:rFonts w:ascii="Arial" w:hAnsi="Arial" w:cs="Arial"/>
        </w:rPr>
        <w:t>Slide 4:  Learning Resources and Language Awareness</w:t>
      </w:r>
    </w:p>
    <w:p w14:paraId="12AF898F" w14:textId="77777777" w:rsidR="0009269F" w:rsidRPr="0009269F" w:rsidRDefault="0009269F" w:rsidP="0009269F">
      <w:pPr>
        <w:spacing w:line="360" w:lineRule="auto"/>
        <w:jc w:val="both"/>
        <w:rPr>
          <w:rFonts w:ascii="Arial" w:hAnsi="Arial" w:cs="Arial"/>
        </w:rPr>
      </w:pPr>
    </w:p>
    <w:p w14:paraId="5E8049FD" w14:textId="77777777" w:rsidR="0009269F" w:rsidRPr="0009269F" w:rsidRDefault="0009269F" w:rsidP="0009269F">
      <w:pPr>
        <w:spacing w:line="360" w:lineRule="auto"/>
        <w:jc w:val="both"/>
        <w:rPr>
          <w:rFonts w:ascii="Arial" w:hAnsi="Arial" w:cs="Arial"/>
        </w:rPr>
      </w:pPr>
      <w:r w:rsidRPr="0009269F">
        <w:rPr>
          <w:rFonts w:ascii="Arial" w:hAnsi="Arial" w:cs="Arial"/>
        </w:rPr>
        <w:t>Language Learning Resources:</w:t>
      </w:r>
    </w:p>
    <w:p w14:paraId="7AA34F44" w14:textId="77777777" w:rsidR="0009269F" w:rsidRPr="0009269F" w:rsidRDefault="0009269F" w:rsidP="0009269F">
      <w:pPr>
        <w:spacing w:line="360" w:lineRule="auto"/>
        <w:jc w:val="both"/>
        <w:rPr>
          <w:rFonts w:ascii="Arial" w:hAnsi="Arial" w:cs="Arial"/>
        </w:rPr>
      </w:pPr>
      <w:r w:rsidRPr="0009269F">
        <w:rPr>
          <w:rFonts w:ascii="Arial" w:hAnsi="Arial" w:cs="Arial"/>
        </w:rPr>
        <w:t>Online platforms (Duolingo, Babbel)</w:t>
      </w:r>
    </w:p>
    <w:p w14:paraId="6624D42B" w14:textId="77777777" w:rsidR="0009269F" w:rsidRPr="0009269F" w:rsidRDefault="0009269F" w:rsidP="0009269F">
      <w:pPr>
        <w:spacing w:line="360" w:lineRule="auto"/>
        <w:jc w:val="both"/>
        <w:rPr>
          <w:rFonts w:ascii="Arial" w:hAnsi="Arial" w:cs="Arial"/>
        </w:rPr>
      </w:pPr>
      <w:r w:rsidRPr="0009269F">
        <w:rPr>
          <w:rFonts w:ascii="Arial" w:hAnsi="Arial" w:cs="Arial"/>
        </w:rPr>
        <w:t>Language classes</w:t>
      </w:r>
    </w:p>
    <w:p w14:paraId="2DEC6830" w14:textId="77777777" w:rsidR="0009269F" w:rsidRPr="0009269F" w:rsidRDefault="0009269F" w:rsidP="0009269F">
      <w:pPr>
        <w:spacing w:line="360" w:lineRule="auto"/>
        <w:jc w:val="both"/>
        <w:rPr>
          <w:rFonts w:ascii="Arial" w:hAnsi="Arial" w:cs="Arial"/>
        </w:rPr>
      </w:pPr>
      <w:r w:rsidRPr="0009269F">
        <w:rPr>
          <w:rFonts w:ascii="Arial" w:hAnsi="Arial" w:cs="Arial"/>
        </w:rPr>
        <w:t>Mobile apps</w:t>
      </w:r>
    </w:p>
    <w:p w14:paraId="6165C8DC" w14:textId="77777777" w:rsidR="0009269F" w:rsidRPr="0009269F" w:rsidRDefault="0009269F" w:rsidP="0009269F">
      <w:pPr>
        <w:spacing w:line="360" w:lineRule="auto"/>
        <w:jc w:val="both"/>
        <w:rPr>
          <w:rFonts w:ascii="Arial" w:hAnsi="Arial" w:cs="Arial"/>
        </w:rPr>
      </w:pPr>
      <w:r w:rsidRPr="0009269F">
        <w:rPr>
          <w:rFonts w:ascii="Arial" w:hAnsi="Arial" w:cs="Arial"/>
        </w:rPr>
        <w:t>Language Awareness:</w:t>
      </w:r>
    </w:p>
    <w:p w14:paraId="18D78E72" w14:textId="77777777" w:rsidR="0009269F" w:rsidRPr="0009269F" w:rsidRDefault="0009269F" w:rsidP="0009269F">
      <w:pPr>
        <w:spacing w:line="360" w:lineRule="auto"/>
        <w:jc w:val="both"/>
        <w:rPr>
          <w:rFonts w:ascii="Arial" w:hAnsi="Arial" w:cs="Arial"/>
        </w:rPr>
      </w:pPr>
      <w:r w:rsidRPr="0009269F">
        <w:rPr>
          <w:rFonts w:ascii="Arial" w:hAnsi="Arial" w:cs="Arial"/>
        </w:rPr>
        <w:t>Understanding cultural greetings and gestures.</w:t>
      </w:r>
    </w:p>
    <w:p w14:paraId="20805BD2" w14:textId="77777777" w:rsidR="0009269F" w:rsidRPr="0009269F" w:rsidRDefault="0009269F" w:rsidP="0009269F">
      <w:pPr>
        <w:spacing w:line="360" w:lineRule="auto"/>
        <w:jc w:val="both"/>
        <w:rPr>
          <w:rFonts w:ascii="Arial" w:hAnsi="Arial" w:cs="Arial"/>
        </w:rPr>
      </w:pPr>
      <w:r w:rsidRPr="0009269F">
        <w:rPr>
          <w:rFonts w:ascii="Arial" w:hAnsi="Arial" w:cs="Arial"/>
        </w:rPr>
        <w:t>Recognizing basic phrases for hospitality (check-in, directions, amenities).</w:t>
      </w:r>
    </w:p>
    <w:p w14:paraId="774F47CD" w14:textId="77777777" w:rsidR="0009269F" w:rsidRPr="0009269F" w:rsidRDefault="0009269F" w:rsidP="0009269F">
      <w:pPr>
        <w:spacing w:line="360" w:lineRule="auto"/>
        <w:jc w:val="both"/>
        <w:rPr>
          <w:rFonts w:ascii="Arial" w:hAnsi="Arial" w:cs="Arial"/>
        </w:rPr>
      </w:pPr>
      <w:r w:rsidRPr="0009269F">
        <w:rPr>
          <w:rFonts w:ascii="Arial" w:hAnsi="Arial" w:cs="Arial"/>
        </w:rPr>
        <w:t>Being mindful of nonverbal communication.</w:t>
      </w:r>
    </w:p>
    <w:p w14:paraId="6E0D04B5" w14:textId="77777777" w:rsidR="0009269F" w:rsidRPr="0009269F" w:rsidRDefault="0009269F" w:rsidP="0009269F">
      <w:pPr>
        <w:spacing w:line="360" w:lineRule="auto"/>
        <w:jc w:val="both"/>
        <w:rPr>
          <w:rFonts w:ascii="Arial" w:hAnsi="Arial" w:cs="Arial"/>
        </w:rPr>
      </w:pPr>
    </w:p>
    <w:p w14:paraId="047A86EC" w14:textId="77777777" w:rsidR="0009269F" w:rsidRDefault="0009269F" w:rsidP="0009269F">
      <w:pPr>
        <w:spacing w:line="360" w:lineRule="auto"/>
        <w:jc w:val="both"/>
        <w:rPr>
          <w:rFonts w:ascii="Arial" w:hAnsi="Arial" w:cs="Arial"/>
        </w:rPr>
      </w:pPr>
      <w:r w:rsidRPr="0009269F">
        <w:rPr>
          <w:rFonts w:ascii="Arial" w:hAnsi="Arial" w:cs="Arial"/>
        </w:rPr>
        <w:t>Slide 5:  Building Cultural Bridges: Importance of Politeness</w:t>
      </w:r>
    </w:p>
    <w:p w14:paraId="328E425F" w14:textId="77777777" w:rsidR="00DD7B90" w:rsidRPr="0009269F" w:rsidRDefault="00DD7B90" w:rsidP="0009269F">
      <w:pPr>
        <w:spacing w:line="360" w:lineRule="auto"/>
        <w:jc w:val="both"/>
        <w:rPr>
          <w:rFonts w:ascii="Arial" w:hAnsi="Arial" w:cs="Arial"/>
        </w:rPr>
      </w:pPr>
    </w:p>
    <w:p w14:paraId="0D089AB8" w14:textId="77777777" w:rsidR="0009269F" w:rsidRPr="0009269F" w:rsidRDefault="0009269F" w:rsidP="0009269F">
      <w:pPr>
        <w:spacing w:line="360" w:lineRule="auto"/>
        <w:jc w:val="both"/>
        <w:rPr>
          <w:rFonts w:ascii="Arial" w:hAnsi="Arial" w:cs="Arial"/>
        </w:rPr>
      </w:pPr>
      <w:r w:rsidRPr="0009269F">
        <w:rPr>
          <w:rFonts w:ascii="Arial" w:hAnsi="Arial" w:cs="Arial"/>
        </w:rPr>
        <w:t>Polite Language in Spanish:</w:t>
      </w:r>
    </w:p>
    <w:p w14:paraId="1E243879" w14:textId="77777777" w:rsidR="0009269F" w:rsidRPr="0009269F" w:rsidRDefault="0009269F" w:rsidP="0009269F">
      <w:pPr>
        <w:spacing w:line="360" w:lineRule="auto"/>
        <w:jc w:val="both"/>
        <w:rPr>
          <w:rFonts w:ascii="Arial" w:hAnsi="Arial" w:cs="Arial"/>
        </w:rPr>
      </w:pPr>
      <w:r w:rsidRPr="0009269F">
        <w:rPr>
          <w:rFonts w:ascii="Arial" w:hAnsi="Arial" w:cs="Arial"/>
        </w:rPr>
        <w:t>Use formal greetings ("Buenos días," "</w:t>
      </w:r>
      <w:proofErr w:type="spellStart"/>
      <w:r w:rsidRPr="0009269F">
        <w:rPr>
          <w:rFonts w:ascii="Arial" w:hAnsi="Arial" w:cs="Arial"/>
        </w:rPr>
        <w:t>Buenas</w:t>
      </w:r>
      <w:proofErr w:type="spellEnd"/>
      <w:r w:rsidRPr="0009269F">
        <w:rPr>
          <w:rFonts w:ascii="Arial" w:hAnsi="Arial" w:cs="Arial"/>
        </w:rPr>
        <w:t xml:space="preserve"> </w:t>
      </w:r>
      <w:proofErr w:type="spellStart"/>
      <w:r w:rsidRPr="0009269F">
        <w:rPr>
          <w:rFonts w:ascii="Arial" w:hAnsi="Arial" w:cs="Arial"/>
        </w:rPr>
        <w:t>tardes</w:t>
      </w:r>
      <w:proofErr w:type="spellEnd"/>
      <w:r w:rsidRPr="0009269F">
        <w:rPr>
          <w:rFonts w:ascii="Arial" w:hAnsi="Arial" w:cs="Arial"/>
        </w:rPr>
        <w:t>")</w:t>
      </w:r>
    </w:p>
    <w:p w14:paraId="6E973333" w14:textId="77777777" w:rsidR="0009269F" w:rsidRPr="0009269F" w:rsidRDefault="0009269F" w:rsidP="0009269F">
      <w:pPr>
        <w:spacing w:line="360" w:lineRule="auto"/>
        <w:jc w:val="both"/>
        <w:rPr>
          <w:rFonts w:ascii="Arial" w:hAnsi="Arial" w:cs="Arial"/>
        </w:rPr>
      </w:pPr>
      <w:r w:rsidRPr="0009269F">
        <w:rPr>
          <w:rFonts w:ascii="Arial" w:hAnsi="Arial" w:cs="Arial"/>
        </w:rPr>
        <w:t>Employ respectful pronouns ("</w:t>
      </w:r>
      <w:proofErr w:type="spellStart"/>
      <w:r w:rsidRPr="0009269F">
        <w:rPr>
          <w:rFonts w:ascii="Arial" w:hAnsi="Arial" w:cs="Arial"/>
        </w:rPr>
        <w:t>Usted</w:t>
      </w:r>
      <w:proofErr w:type="spellEnd"/>
      <w:r w:rsidRPr="0009269F">
        <w:rPr>
          <w:rFonts w:ascii="Arial" w:hAnsi="Arial" w:cs="Arial"/>
        </w:rPr>
        <w:t>")</w:t>
      </w:r>
    </w:p>
    <w:p w14:paraId="3994230A" w14:textId="77777777" w:rsidR="0009269F" w:rsidRPr="0009269F" w:rsidRDefault="0009269F" w:rsidP="0009269F">
      <w:pPr>
        <w:spacing w:line="360" w:lineRule="auto"/>
        <w:jc w:val="both"/>
        <w:rPr>
          <w:rFonts w:ascii="Arial" w:hAnsi="Arial" w:cs="Arial"/>
        </w:rPr>
      </w:pPr>
      <w:proofErr w:type="gramStart"/>
      <w:r w:rsidRPr="0009269F">
        <w:rPr>
          <w:rFonts w:ascii="Arial" w:hAnsi="Arial" w:cs="Arial"/>
        </w:rPr>
        <w:t>Offer assistance</w:t>
      </w:r>
      <w:proofErr w:type="gramEnd"/>
      <w:r w:rsidRPr="0009269F">
        <w:rPr>
          <w:rFonts w:ascii="Arial" w:hAnsi="Arial" w:cs="Arial"/>
        </w:rPr>
        <w:t xml:space="preserve"> ("¿En </w:t>
      </w:r>
      <w:proofErr w:type="spellStart"/>
      <w:r w:rsidRPr="0009269F">
        <w:rPr>
          <w:rFonts w:ascii="Arial" w:hAnsi="Arial" w:cs="Arial"/>
        </w:rPr>
        <w:t>qué</w:t>
      </w:r>
      <w:proofErr w:type="spellEnd"/>
      <w:r w:rsidRPr="0009269F">
        <w:rPr>
          <w:rFonts w:ascii="Arial" w:hAnsi="Arial" w:cs="Arial"/>
        </w:rPr>
        <w:t xml:space="preserve"> </w:t>
      </w:r>
      <w:proofErr w:type="spellStart"/>
      <w:r w:rsidRPr="0009269F">
        <w:rPr>
          <w:rFonts w:ascii="Arial" w:hAnsi="Arial" w:cs="Arial"/>
        </w:rPr>
        <w:t>puedo</w:t>
      </w:r>
      <w:proofErr w:type="spellEnd"/>
      <w:r w:rsidRPr="0009269F">
        <w:rPr>
          <w:rFonts w:ascii="Arial" w:hAnsi="Arial" w:cs="Arial"/>
        </w:rPr>
        <w:t xml:space="preserve"> </w:t>
      </w:r>
      <w:proofErr w:type="spellStart"/>
      <w:r w:rsidRPr="0009269F">
        <w:rPr>
          <w:rFonts w:ascii="Arial" w:hAnsi="Arial" w:cs="Arial"/>
        </w:rPr>
        <w:t>ayudarle</w:t>
      </w:r>
      <w:proofErr w:type="spellEnd"/>
      <w:r w:rsidRPr="0009269F">
        <w:rPr>
          <w:rFonts w:ascii="Arial" w:hAnsi="Arial" w:cs="Arial"/>
        </w:rPr>
        <w:t>?")</w:t>
      </w:r>
    </w:p>
    <w:p w14:paraId="031105B0" w14:textId="77777777" w:rsidR="0009269F" w:rsidRPr="0009269F" w:rsidRDefault="0009269F" w:rsidP="0009269F">
      <w:pPr>
        <w:spacing w:line="360" w:lineRule="auto"/>
        <w:jc w:val="both"/>
        <w:rPr>
          <w:rFonts w:ascii="Arial" w:hAnsi="Arial" w:cs="Arial"/>
        </w:rPr>
      </w:pPr>
      <w:r w:rsidRPr="0009269F">
        <w:rPr>
          <w:rFonts w:ascii="Arial" w:hAnsi="Arial" w:cs="Arial"/>
        </w:rPr>
        <w:t>Importance of Politeness:</w:t>
      </w:r>
    </w:p>
    <w:p w14:paraId="3F13D641" w14:textId="77777777" w:rsidR="0009269F" w:rsidRPr="0009269F" w:rsidRDefault="0009269F" w:rsidP="0009269F">
      <w:pPr>
        <w:spacing w:line="360" w:lineRule="auto"/>
        <w:jc w:val="both"/>
        <w:rPr>
          <w:rFonts w:ascii="Arial" w:hAnsi="Arial" w:cs="Arial"/>
        </w:rPr>
      </w:pPr>
      <w:r w:rsidRPr="0009269F">
        <w:rPr>
          <w:rFonts w:ascii="Arial" w:hAnsi="Arial" w:cs="Arial"/>
        </w:rPr>
        <w:t>Creates a positive first impression.</w:t>
      </w:r>
    </w:p>
    <w:p w14:paraId="770F409F" w14:textId="77777777" w:rsidR="0009269F" w:rsidRPr="0009269F" w:rsidRDefault="0009269F" w:rsidP="0009269F">
      <w:pPr>
        <w:spacing w:line="360" w:lineRule="auto"/>
        <w:jc w:val="both"/>
        <w:rPr>
          <w:rFonts w:ascii="Arial" w:hAnsi="Arial" w:cs="Arial"/>
        </w:rPr>
      </w:pPr>
      <w:r w:rsidRPr="0009269F">
        <w:rPr>
          <w:rFonts w:ascii="Arial" w:hAnsi="Arial" w:cs="Arial"/>
        </w:rPr>
        <w:t>Shows respect for guest cultures.</w:t>
      </w:r>
    </w:p>
    <w:p w14:paraId="1F2F0FC5" w14:textId="77777777" w:rsidR="0009269F" w:rsidRPr="0009269F" w:rsidRDefault="0009269F" w:rsidP="0009269F">
      <w:pPr>
        <w:spacing w:line="360" w:lineRule="auto"/>
        <w:jc w:val="both"/>
        <w:rPr>
          <w:rFonts w:ascii="Arial" w:hAnsi="Arial" w:cs="Arial"/>
        </w:rPr>
      </w:pPr>
      <w:r w:rsidRPr="0009269F">
        <w:rPr>
          <w:rFonts w:ascii="Arial" w:hAnsi="Arial" w:cs="Arial"/>
        </w:rPr>
        <w:t>Fosters a welcoming and inclusive environment.</w:t>
      </w:r>
    </w:p>
    <w:p w14:paraId="77DB761B" w14:textId="77777777" w:rsidR="0009269F" w:rsidRPr="0009269F" w:rsidRDefault="0009269F" w:rsidP="0009269F">
      <w:pPr>
        <w:spacing w:line="360" w:lineRule="auto"/>
        <w:jc w:val="both"/>
        <w:rPr>
          <w:rFonts w:ascii="Arial" w:hAnsi="Arial" w:cs="Arial"/>
        </w:rPr>
      </w:pPr>
    </w:p>
    <w:p w14:paraId="394EEFA2" w14:textId="77777777" w:rsidR="0009269F" w:rsidRPr="0009269F" w:rsidRDefault="0009269F" w:rsidP="0009269F">
      <w:pPr>
        <w:spacing w:line="360" w:lineRule="auto"/>
        <w:jc w:val="both"/>
        <w:rPr>
          <w:rFonts w:ascii="Arial" w:hAnsi="Arial" w:cs="Arial"/>
        </w:rPr>
      </w:pPr>
      <w:r w:rsidRPr="0009269F">
        <w:rPr>
          <w:rFonts w:ascii="Arial" w:hAnsi="Arial" w:cs="Arial"/>
        </w:rPr>
        <w:lastRenderedPageBreak/>
        <w:t>Slide 6: Conclusion</w:t>
      </w:r>
    </w:p>
    <w:p w14:paraId="244BDD37" w14:textId="77777777" w:rsidR="0009269F" w:rsidRPr="0009269F" w:rsidRDefault="0009269F" w:rsidP="0009269F">
      <w:pPr>
        <w:spacing w:line="360" w:lineRule="auto"/>
        <w:jc w:val="both"/>
        <w:rPr>
          <w:rFonts w:ascii="Arial" w:hAnsi="Arial" w:cs="Arial"/>
        </w:rPr>
      </w:pPr>
    </w:p>
    <w:p w14:paraId="2B80493B" w14:textId="77777777" w:rsidR="0009269F" w:rsidRPr="0009269F" w:rsidRDefault="0009269F" w:rsidP="0009269F">
      <w:pPr>
        <w:spacing w:line="360" w:lineRule="auto"/>
        <w:jc w:val="both"/>
        <w:rPr>
          <w:rFonts w:ascii="Arial" w:hAnsi="Arial" w:cs="Arial"/>
        </w:rPr>
      </w:pPr>
      <w:r w:rsidRPr="0009269F">
        <w:rPr>
          <w:rFonts w:ascii="Arial" w:hAnsi="Arial" w:cs="Arial"/>
        </w:rPr>
        <w:t>Recap: Multilingualism and language awareness are valuable assets.</w:t>
      </w:r>
    </w:p>
    <w:p w14:paraId="73861680" w14:textId="77777777" w:rsidR="0009269F" w:rsidRPr="0009269F" w:rsidRDefault="0009269F" w:rsidP="0009269F">
      <w:pPr>
        <w:spacing w:line="360" w:lineRule="auto"/>
        <w:jc w:val="both"/>
        <w:rPr>
          <w:rFonts w:ascii="Arial" w:hAnsi="Arial" w:cs="Arial"/>
        </w:rPr>
      </w:pPr>
      <w:r w:rsidRPr="0009269F">
        <w:rPr>
          <w:rFonts w:ascii="Arial" w:hAnsi="Arial" w:cs="Arial"/>
        </w:rPr>
        <w:t>Benefits:</w:t>
      </w:r>
    </w:p>
    <w:p w14:paraId="7A1A23EF" w14:textId="77777777" w:rsidR="0009269F" w:rsidRPr="0009269F" w:rsidRDefault="0009269F" w:rsidP="0009269F">
      <w:pPr>
        <w:spacing w:line="360" w:lineRule="auto"/>
        <w:jc w:val="both"/>
        <w:rPr>
          <w:rFonts w:ascii="Arial" w:hAnsi="Arial" w:cs="Arial"/>
        </w:rPr>
      </w:pPr>
      <w:r w:rsidRPr="0009269F">
        <w:rPr>
          <w:rFonts w:ascii="Arial" w:hAnsi="Arial" w:cs="Arial"/>
        </w:rPr>
        <w:t>Enhance guest experience.</w:t>
      </w:r>
    </w:p>
    <w:p w14:paraId="57E17658" w14:textId="77777777" w:rsidR="0009269F" w:rsidRPr="0009269F" w:rsidRDefault="0009269F" w:rsidP="0009269F">
      <w:pPr>
        <w:spacing w:line="360" w:lineRule="auto"/>
        <w:jc w:val="both"/>
        <w:rPr>
          <w:rFonts w:ascii="Arial" w:hAnsi="Arial" w:cs="Arial"/>
        </w:rPr>
      </w:pPr>
      <w:r w:rsidRPr="0009269F">
        <w:rPr>
          <w:rFonts w:ascii="Arial" w:hAnsi="Arial" w:cs="Arial"/>
        </w:rPr>
        <w:t>Build a strong reputation for international hospitality.</w:t>
      </w:r>
    </w:p>
    <w:p w14:paraId="7F85E4CF" w14:textId="77777777" w:rsidR="0009269F" w:rsidRPr="0009269F" w:rsidRDefault="0009269F" w:rsidP="0009269F">
      <w:pPr>
        <w:spacing w:line="360" w:lineRule="auto"/>
        <w:jc w:val="both"/>
        <w:rPr>
          <w:rFonts w:ascii="Arial" w:hAnsi="Arial" w:cs="Arial"/>
        </w:rPr>
      </w:pPr>
      <w:r w:rsidRPr="0009269F">
        <w:rPr>
          <w:rFonts w:ascii="Arial" w:hAnsi="Arial" w:cs="Arial"/>
        </w:rPr>
        <w:t>Create a more inclusive work environment.</w:t>
      </w:r>
    </w:p>
    <w:p w14:paraId="158BD5ED" w14:textId="77777777" w:rsidR="0009269F" w:rsidRPr="0009269F" w:rsidRDefault="0009269F" w:rsidP="0009269F">
      <w:pPr>
        <w:spacing w:line="360" w:lineRule="auto"/>
        <w:jc w:val="both"/>
        <w:rPr>
          <w:rFonts w:ascii="Arial" w:hAnsi="Arial" w:cs="Arial"/>
        </w:rPr>
      </w:pPr>
      <w:r w:rsidRPr="0009269F">
        <w:rPr>
          <w:rFonts w:ascii="Arial" w:hAnsi="Arial" w:cs="Arial"/>
        </w:rPr>
        <w:t>In conclusion, embracing multilingualism fosters a welcoming environment for all guests at Hotel Orida. By acquiring basic language skills and cultural awareness, we can bridge communication gaps, build trust, and create a truly international hospitality experience.  Let's embark on this journey of learning together – ¡</w:t>
      </w:r>
      <w:proofErr w:type="spellStart"/>
      <w:r w:rsidRPr="0009269F">
        <w:rPr>
          <w:rFonts w:ascii="Arial" w:hAnsi="Arial" w:cs="Arial"/>
        </w:rPr>
        <w:t>Muchas</w:t>
      </w:r>
      <w:proofErr w:type="spellEnd"/>
      <w:r w:rsidRPr="0009269F">
        <w:rPr>
          <w:rFonts w:ascii="Arial" w:hAnsi="Arial" w:cs="Arial"/>
        </w:rPr>
        <w:t xml:space="preserve"> gracias! (Thank you very much!)</w:t>
      </w:r>
    </w:p>
    <w:p w14:paraId="309AB246" w14:textId="77777777" w:rsidR="0009269F" w:rsidRPr="0009269F" w:rsidRDefault="0009269F" w:rsidP="0009269F">
      <w:pPr>
        <w:spacing w:line="360" w:lineRule="auto"/>
        <w:jc w:val="both"/>
        <w:rPr>
          <w:rFonts w:ascii="Arial" w:hAnsi="Arial" w:cs="Arial"/>
        </w:rPr>
      </w:pPr>
    </w:p>
    <w:p w14:paraId="300428D8" w14:textId="77777777" w:rsidR="0009269F" w:rsidRPr="0009269F" w:rsidRDefault="0009269F" w:rsidP="0009269F">
      <w:pPr>
        <w:spacing w:line="360" w:lineRule="auto"/>
        <w:jc w:val="both"/>
        <w:rPr>
          <w:rFonts w:ascii="Arial" w:hAnsi="Arial" w:cs="Arial"/>
        </w:rPr>
      </w:pPr>
      <w:r w:rsidRPr="0009269F">
        <w:rPr>
          <w:rFonts w:ascii="Arial" w:hAnsi="Arial" w:cs="Arial"/>
        </w:rPr>
        <w:t>Reference List</w:t>
      </w:r>
    </w:p>
    <w:p w14:paraId="2A9FAB08" w14:textId="77777777" w:rsidR="0009269F" w:rsidRPr="0009269F" w:rsidRDefault="0009269F" w:rsidP="0009269F">
      <w:pPr>
        <w:spacing w:line="360" w:lineRule="auto"/>
        <w:jc w:val="both"/>
        <w:rPr>
          <w:rFonts w:ascii="Arial" w:hAnsi="Arial" w:cs="Arial"/>
        </w:rPr>
      </w:pPr>
    </w:p>
    <w:p w14:paraId="4A710D19" w14:textId="77777777" w:rsidR="0009269F" w:rsidRPr="0009269F" w:rsidRDefault="0009269F" w:rsidP="0009269F">
      <w:pPr>
        <w:spacing w:line="360" w:lineRule="auto"/>
        <w:jc w:val="both"/>
        <w:rPr>
          <w:rFonts w:ascii="Arial" w:hAnsi="Arial" w:cs="Arial"/>
        </w:rPr>
      </w:pPr>
      <w:r w:rsidRPr="0009269F">
        <w:rPr>
          <w:rFonts w:ascii="Arial" w:hAnsi="Arial" w:cs="Arial"/>
        </w:rPr>
        <w:t>[1] Why Language Learning Is a Must in the Hotel Industry | Babbel for Business. https://www.rosettastone.com/enterprise/industry/hospitality/ (accessed May 17, 2024)</w:t>
      </w:r>
    </w:p>
    <w:p w14:paraId="6E1064F3" w14:textId="6104290A" w:rsidR="0009269F" w:rsidRPr="0009269F" w:rsidRDefault="0009269F" w:rsidP="0009269F">
      <w:pPr>
        <w:spacing w:line="360" w:lineRule="auto"/>
        <w:jc w:val="both"/>
        <w:rPr>
          <w:rFonts w:ascii="Arial" w:hAnsi="Arial" w:cs="Arial"/>
        </w:rPr>
      </w:pPr>
      <w:r w:rsidRPr="0009269F">
        <w:rPr>
          <w:rFonts w:ascii="Arial" w:hAnsi="Arial" w:cs="Arial"/>
        </w:rPr>
        <w:t xml:space="preserve">[2] The Importance of Foreign Language Skills in the Tourism Sector: A Comparative Study of Student Perceptions in the UK and continental Europe. </w:t>
      </w:r>
      <w:proofErr w:type="spellStart"/>
      <w:r w:rsidRPr="0009269F">
        <w:rPr>
          <w:rFonts w:ascii="Arial" w:hAnsi="Arial" w:cs="Arial"/>
        </w:rPr>
        <w:t>Pizam</w:t>
      </w:r>
      <w:proofErr w:type="spellEnd"/>
      <w:r w:rsidRPr="0009269F">
        <w:rPr>
          <w:rFonts w:ascii="Arial" w:hAnsi="Arial" w:cs="Arial"/>
        </w:rPr>
        <w:t xml:space="preserve">, A., &amp; Ellis, G. (1999). </w:t>
      </w:r>
      <w:hyperlink r:id="rId7" w:history="1">
        <w:r w:rsidR="00E10937" w:rsidRPr="006E5E86">
          <w:rPr>
            <w:rStyle w:val="Hyperlink"/>
            <w:rFonts w:ascii="Arial" w:hAnsi="Arial" w:cs="Arial"/>
          </w:rPr>
          <w:t>https://www.sciencedirect.com/science/article/pii/S0261517705001986</w:t>
        </w:r>
      </w:hyperlink>
      <w:r w:rsidR="00E10937">
        <w:rPr>
          <w:rFonts w:ascii="Arial" w:hAnsi="Arial" w:cs="Arial"/>
        </w:rPr>
        <w:t xml:space="preserve"> </w:t>
      </w:r>
      <w:r w:rsidR="00E10937" w:rsidRPr="00E10937">
        <w:rPr>
          <w:rFonts w:ascii="Arial" w:hAnsi="Arial" w:cs="Arial"/>
        </w:rPr>
        <w:t>(accessed May 17, 2024)</w:t>
      </w:r>
    </w:p>
    <w:p w14:paraId="05FDBB90" w14:textId="77777777" w:rsidR="0009269F" w:rsidRPr="0009269F" w:rsidRDefault="0009269F" w:rsidP="0009269F">
      <w:pPr>
        <w:spacing w:line="360" w:lineRule="auto"/>
        <w:jc w:val="both"/>
        <w:rPr>
          <w:rFonts w:ascii="Arial" w:hAnsi="Arial" w:cs="Arial"/>
        </w:rPr>
      </w:pPr>
      <w:r w:rsidRPr="0009269F">
        <w:rPr>
          <w:rFonts w:ascii="Arial" w:hAnsi="Arial" w:cs="Arial"/>
        </w:rPr>
        <w:t xml:space="preserve">[3] The Role </w:t>
      </w:r>
      <w:proofErr w:type="gramStart"/>
      <w:r w:rsidRPr="0009269F">
        <w:rPr>
          <w:rFonts w:ascii="Arial" w:hAnsi="Arial" w:cs="Arial"/>
        </w:rPr>
        <w:t>Of</w:t>
      </w:r>
      <w:proofErr w:type="gramEnd"/>
      <w:r w:rsidRPr="0009269F">
        <w:rPr>
          <w:rFonts w:ascii="Arial" w:hAnsi="Arial" w:cs="Arial"/>
        </w:rPr>
        <w:t xml:space="preserve"> Language Skills In Hospitality And Tourism. </w:t>
      </w:r>
      <w:proofErr w:type="spellStart"/>
      <w:r w:rsidRPr="0009269F">
        <w:rPr>
          <w:rFonts w:ascii="Arial" w:hAnsi="Arial" w:cs="Arial"/>
        </w:rPr>
        <w:t>FasterCapital</w:t>
      </w:r>
      <w:proofErr w:type="spellEnd"/>
      <w:r w:rsidRPr="0009269F">
        <w:rPr>
          <w:rFonts w:ascii="Arial" w:hAnsi="Arial" w:cs="Arial"/>
        </w:rPr>
        <w:t>. https://fastercapital.com/our-model-in-your-language.html (accessed May 17, 2024)</w:t>
      </w:r>
    </w:p>
    <w:p w14:paraId="72112B65" w14:textId="317CD140" w:rsidR="0009269F" w:rsidRPr="0009269F" w:rsidRDefault="0009269F" w:rsidP="0009269F">
      <w:pPr>
        <w:spacing w:line="360" w:lineRule="auto"/>
        <w:jc w:val="both"/>
        <w:rPr>
          <w:rFonts w:ascii="Arial" w:hAnsi="Arial" w:cs="Arial"/>
        </w:rPr>
      </w:pPr>
      <w:r w:rsidRPr="0009269F">
        <w:rPr>
          <w:rFonts w:ascii="Arial" w:hAnsi="Arial" w:cs="Arial"/>
        </w:rPr>
        <w:t xml:space="preserve">[4] The role of foreign languages in hospitality management. Millar, V., &amp; Park, S. Y. (2013). </w:t>
      </w:r>
      <w:hyperlink r:id="rId8" w:history="1">
        <w:r w:rsidR="009E1A09" w:rsidRPr="006E5E86">
          <w:rPr>
            <w:rStyle w:val="Hyperlink"/>
            <w:rFonts w:ascii="Arial" w:hAnsi="Arial" w:cs="Arial"/>
          </w:rPr>
          <w:t>https://www.researchgate.net/publication/304608109_The_role_of_foreign_languages_in_hospitality_management</w:t>
        </w:r>
      </w:hyperlink>
      <w:r w:rsidR="009E1A09">
        <w:rPr>
          <w:rFonts w:ascii="Arial" w:hAnsi="Arial" w:cs="Arial"/>
        </w:rPr>
        <w:t xml:space="preserve"> </w:t>
      </w:r>
      <w:r w:rsidR="009E1A09" w:rsidRPr="009E1A09">
        <w:rPr>
          <w:rFonts w:ascii="Arial" w:hAnsi="Arial" w:cs="Arial"/>
        </w:rPr>
        <w:t>(accessed May 17, 2024)</w:t>
      </w:r>
    </w:p>
    <w:p w14:paraId="6CB50C50" w14:textId="17BAC8B7" w:rsidR="00A55A1A" w:rsidRPr="00A55A1A" w:rsidRDefault="0009269F" w:rsidP="0009269F">
      <w:pPr>
        <w:spacing w:line="360" w:lineRule="auto"/>
        <w:jc w:val="both"/>
        <w:rPr>
          <w:rFonts w:ascii="Arial" w:hAnsi="Arial" w:cs="Arial"/>
        </w:rPr>
      </w:pPr>
      <w:r w:rsidRPr="0009269F">
        <w:rPr>
          <w:rFonts w:ascii="Arial" w:hAnsi="Arial" w:cs="Arial"/>
        </w:rPr>
        <w:t xml:space="preserve">[5] Hospitality and tourism language skills Unlocking Success: How Language Skills Drive Entrepreneurship in the Hospitality Industry. </w:t>
      </w:r>
      <w:proofErr w:type="spellStart"/>
      <w:r w:rsidRPr="0009269F">
        <w:rPr>
          <w:rFonts w:ascii="Arial" w:hAnsi="Arial" w:cs="Arial"/>
        </w:rPr>
        <w:t>FasterCapital</w:t>
      </w:r>
      <w:proofErr w:type="spellEnd"/>
      <w:r w:rsidRPr="0009269F">
        <w:rPr>
          <w:rFonts w:ascii="Arial" w:hAnsi="Arial" w:cs="Arial"/>
        </w:rPr>
        <w:t xml:space="preserve">. https://fastercapital.com/ </w:t>
      </w:r>
      <w:bookmarkStart w:id="0" w:name="_Hlk166876015"/>
      <w:r w:rsidRPr="0009269F">
        <w:rPr>
          <w:rFonts w:ascii="Arial" w:hAnsi="Arial" w:cs="Arial"/>
        </w:rPr>
        <w:t>(accessed May 17, 2024)</w:t>
      </w:r>
      <w:bookmarkEnd w:id="0"/>
    </w:p>
    <w:sectPr w:rsidR="00A55A1A" w:rsidRPr="00A55A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8516A"/>
    <w:multiLevelType w:val="multilevel"/>
    <w:tmpl w:val="21120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55C5B"/>
    <w:multiLevelType w:val="multilevel"/>
    <w:tmpl w:val="A3687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33280"/>
    <w:multiLevelType w:val="hybridMultilevel"/>
    <w:tmpl w:val="39409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2A5FC1"/>
    <w:multiLevelType w:val="multilevel"/>
    <w:tmpl w:val="5F42C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E414B4"/>
    <w:multiLevelType w:val="multilevel"/>
    <w:tmpl w:val="00ECA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2E1071"/>
    <w:multiLevelType w:val="multilevel"/>
    <w:tmpl w:val="D966C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E7A0260"/>
    <w:multiLevelType w:val="multilevel"/>
    <w:tmpl w:val="B0E00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4747700">
    <w:abstractNumId w:val="5"/>
  </w:num>
  <w:num w:numId="2" w16cid:durableId="1129980636">
    <w:abstractNumId w:val="7"/>
  </w:num>
  <w:num w:numId="3" w16cid:durableId="742141951">
    <w:abstractNumId w:val="3"/>
  </w:num>
  <w:num w:numId="4" w16cid:durableId="1010721826">
    <w:abstractNumId w:val="0"/>
  </w:num>
  <w:num w:numId="5" w16cid:durableId="259920814">
    <w:abstractNumId w:val="4"/>
  </w:num>
  <w:num w:numId="6" w16cid:durableId="841162821">
    <w:abstractNumId w:val="1"/>
  </w:num>
  <w:num w:numId="7" w16cid:durableId="1264074602">
    <w:abstractNumId w:val="2"/>
  </w:num>
  <w:num w:numId="8" w16cid:durableId="4723331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DCB"/>
    <w:rsid w:val="0009269F"/>
    <w:rsid w:val="000C5F80"/>
    <w:rsid w:val="000D4FBF"/>
    <w:rsid w:val="001A6DCB"/>
    <w:rsid w:val="001F1DB8"/>
    <w:rsid w:val="00201879"/>
    <w:rsid w:val="002032A2"/>
    <w:rsid w:val="00253526"/>
    <w:rsid w:val="003E2468"/>
    <w:rsid w:val="0049240F"/>
    <w:rsid w:val="005A7D95"/>
    <w:rsid w:val="00662D64"/>
    <w:rsid w:val="006A0658"/>
    <w:rsid w:val="00705EDB"/>
    <w:rsid w:val="00743AF7"/>
    <w:rsid w:val="00776B3E"/>
    <w:rsid w:val="00802FD5"/>
    <w:rsid w:val="00872477"/>
    <w:rsid w:val="008E5CD2"/>
    <w:rsid w:val="00913A88"/>
    <w:rsid w:val="00971729"/>
    <w:rsid w:val="009E1A09"/>
    <w:rsid w:val="00A53BF4"/>
    <w:rsid w:val="00A55A1A"/>
    <w:rsid w:val="00A81E5D"/>
    <w:rsid w:val="00B31D5E"/>
    <w:rsid w:val="00B8628B"/>
    <w:rsid w:val="00C358F5"/>
    <w:rsid w:val="00D01880"/>
    <w:rsid w:val="00D06FD1"/>
    <w:rsid w:val="00D85EEE"/>
    <w:rsid w:val="00D87C83"/>
    <w:rsid w:val="00DD7B90"/>
    <w:rsid w:val="00E10937"/>
    <w:rsid w:val="00E64B48"/>
    <w:rsid w:val="00EC22E5"/>
    <w:rsid w:val="00EE6528"/>
    <w:rsid w:val="00F040D7"/>
    <w:rsid w:val="00F20781"/>
    <w:rsid w:val="00F4675A"/>
    <w:rsid w:val="00F61DBC"/>
    <w:rsid w:val="00F94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9D34F"/>
  <w15:chartTrackingRefBased/>
  <w15:docId w15:val="{8FDE6063-1133-4BC5-9E28-043E3EC87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6D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6D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6D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6D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6D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6D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6D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6D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6D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D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6D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6D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6D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6D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6D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6D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6D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6DCB"/>
    <w:rPr>
      <w:rFonts w:eastAsiaTheme="majorEastAsia" w:cstheme="majorBidi"/>
      <w:color w:val="272727" w:themeColor="text1" w:themeTint="D8"/>
    </w:rPr>
  </w:style>
  <w:style w:type="paragraph" w:styleId="Title">
    <w:name w:val="Title"/>
    <w:basedOn w:val="Normal"/>
    <w:next w:val="Normal"/>
    <w:link w:val="TitleChar"/>
    <w:uiPriority w:val="10"/>
    <w:qFormat/>
    <w:rsid w:val="001A6D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6D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6D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6D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6DCB"/>
    <w:pPr>
      <w:spacing w:before="160"/>
      <w:jc w:val="center"/>
    </w:pPr>
    <w:rPr>
      <w:i/>
      <w:iCs/>
      <w:color w:val="404040" w:themeColor="text1" w:themeTint="BF"/>
    </w:rPr>
  </w:style>
  <w:style w:type="character" w:customStyle="1" w:styleId="QuoteChar">
    <w:name w:val="Quote Char"/>
    <w:basedOn w:val="DefaultParagraphFont"/>
    <w:link w:val="Quote"/>
    <w:uiPriority w:val="29"/>
    <w:rsid w:val="001A6DCB"/>
    <w:rPr>
      <w:i/>
      <w:iCs/>
      <w:color w:val="404040" w:themeColor="text1" w:themeTint="BF"/>
    </w:rPr>
  </w:style>
  <w:style w:type="paragraph" w:styleId="ListParagraph">
    <w:name w:val="List Paragraph"/>
    <w:basedOn w:val="Normal"/>
    <w:uiPriority w:val="34"/>
    <w:qFormat/>
    <w:rsid w:val="001A6DCB"/>
    <w:pPr>
      <w:ind w:left="720"/>
      <w:contextualSpacing/>
    </w:pPr>
  </w:style>
  <w:style w:type="character" w:styleId="IntenseEmphasis">
    <w:name w:val="Intense Emphasis"/>
    <w:basedOn w:val="DefaultParagraphFont"/>
    <w:uiPriority w:val="21"/>
    <w:qFormat/>
    <w:rsid w:val="001A6DCB"/>
    <w:rPr>
      <w:i/>
      <w:iCs/>
      <w:color w:val="0F4761" w:themeColor="accent1" w:themeShade="BF"/>
    </w:rPr>
  </w:style>
  <w:style w:type="paragraph" w:styleId="IntenseQuote">
    <w:name w:val="Intense Quote"/>
    <w:basedOn w:val="Normal"/>
    <w:next w:val="Normal"/>
    <w:link w:val="IntenseQuoteChar"/>
    <w:uiPriority w:val="30"/>
    <w:qFormat/>
    <w:rsid w:val="001A6D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6DCB"/>
    <w:rPr>
      <w:i/>
      <w:iCs/>
      <w:color w:val="0F4761" w:themeColor="accent1" w:themeShade="BF"/>
    </w:rPr>
  </w:style>
  <w:style w:type="character" w:styleId="IntenseReference">
    <w:name w:val="Intense Reference"/>
    <w:basedOn w:val="DefaultParagraphFont"/>
    <w:uiPriority w:val="32"/>
    <w:qFormat/>
    <w:rsid w:val="001A6DCB"/>
    <w:rPr>
      <w:b/>
      <w:bCs/>
      <w:smallCaps/>
      <w:color w:val="0F4761" w:themeColor="accent1" w:themeShade="BF"/>
      <w:spacing w:val="5"/>
    </w:rPr>
  </w:style>
  <w:style w:type="character" w:styleId="Hyperlink">
    <w:name w:val="Hyperlink"/>
    <w:basedOn w:val="DefaultParagraphFont"/>
    <w:uiPriority w:val="99"/>
    <w:unhideWhenUsed/>
    <w:rsid w:val="009E1A09"/>
    <w:rPr>
      <w:color w:val="467886" w:themeColor="hyperlink"/>
      <w:u w:val="single"/>
    </w:rPr>
  </w:style>
  <w:style w:type="character" w:styleId="UnresolvedMention">
    <w:name w:val="Unresolved Mention"/>
    <w:basedOn w:val="DefaultParagraphFont"/>
    <w:uiPriority w:val="99"/>
    <w:semiHidden/>
    <w:unhideWhenUsed/>
    <w:rsid w:val="009E1A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2712295">
      <w:bodyDiv w:val="1"/>
      <w:marLeft w:val="0"/>
      <w:marRight w:val="0"/>
      <w:marTop w:val="0"/>
      <w:marBottom w:val="0"/>
      <w:divBdr>
        <w:top w:val="none" w:sz="0" w:space="0" w:color="auto"/>
        <w:left w:val="none" w:sz="0" w:space="0" w:color="auto"/>
        <w:bottom w:val="none" w:sz="0" w:space="0" w:color="auto"/>
        <w:right w:val="none" w:sz="0" w:space="0" w:color="auto"/>
      </w:divBdr>
    </w:div>
    <w:div w:id="1044794139">
      <w:bodyDiv w:val="1"/>
      <w:marLeft w:val="0"/>
      <w:marRight w:val="0"/>
      <w:marTop w:val="0"/>
      <w:marBottom w:val="0"/>
      <w:divBdr>
        <w:top w:val="none" w:sz="0" w:space="0" w:color="auto"/>
        <w:left w:val="none" w:sz="0" w:space="0" w:color="auto"/>
        <w:bottom w:val="none" w:sz="0" w:space="0" w:color="auto"/>
        <w:right w:val="none" w:sz="0" w:space="0" w:color="auto"/>
      </w:divBdr>
    </w:div>
    <w:div w:id="1253313888">
      <w:bodyDiv w:val="1"/>
      <w:marLeft w:val="0"/>
      <w:marRight w:val="0"/>
      <w:marTop w:val="0"/>
      <w:marBottom w:val="0"/>
      <w:divBdr>
        <w:top w:val="none" w:sz="0" w:space="0" w:color="auto"/>
        <w:left w:val="none" w:sz="0" w:space="0" w:color="auto"/>
        <w:bottom w:val="none" w:sz="0" w:space="0" w:color="auto"/>
        <w:right w:val="none" w:sz="0" w:space="0" w:color="auto"/>
      </w:divBdr>
      <w:divsChild>
        <w:div w:id="1133253849">
          <w:marLeft w:val="0"/>
          <w:marRight w:val="0"/>
          <w:marTop w:val="0"/>
          <w:marBottom w:val="0"/>
          <w:divBdr>
            <w:top w:val="none" w:sz="0" w:space="0" w:color="auto"/>
            <w:left w:val="none" w:sz="0" w:space="0" w:color="auto"/>
            <w:bottom w:val="none" w:sz="0" w:space="0" w:color="auto"/>
            <w:right w:val="none" w:sz="0" w:space="0" w:color="auto"/>
          </w:divBdr>
          <w:divsChild>
            <w:div w:id="2147352584">
              <w:marLeft w:val="0"/>
              <w:marRight w:val="0"/>
              <w:marTop w:val="0"/>
              <w:marBottom w:val="0"/>
              <w:divBdr>
                <w:top w:val="none" w:sz="0" w:space="0" w:color="auto"/>
                <w:left w:val="none" w:sz="0" w:space="0" w:color="auto"/>
                <w:bottom w:val="none" w:sz="0" w:space="0" w:color="auto"/>
                <w:right w:val="none" w:sz="0" w:space="0" w:color="auto"/>
              </w:divBdr>
              <w:divsChild>
                <w:div w:id="135799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833776">
      <w:bodyDiv w:val="1"/>
      <w:marLeft w:val="0"/>
      <w:marRight w:val="0"/>
      <w:marTop w:val="0"/>
      <w:marBottom w:val="0"/>
      <w:divBdr>
        <w:top w:val="none" w:sz="0" w:space="0" w:color="auto"/>
        <w:left w:val="none" w:sz="0" w:space="0" w:color="auto"/>
        <w:bottom w:val="none" w:sz="0" w:space="0" w:color="auto"/>
        <w:right w:val="none" w:sz="0" w:space="0" w:color="auto"/>
      </w:divBdr>
      <w:divsChild>
        <w:div w:id="555091910">
          <w:marLeft w:val="0"/>
          <w:marRight w:val="0"/>
          <w:marTop w:val="0"/>
          <w:marBottom w:val="0"/>
          <w:divBdr>
            <w:top w:val="none" w:sz="0" w:space="0" w:color="auto"/>
            <w:left w:val="none" w:sz="0" w:space="0" w:color="auto"/>
            <w:bottom w:val="none" w:sz="0" w:space="0" w:color="auto"/>
            <w:right w:val="none" w:sz="0" w:space="0" w:color="auto"/>
          </w:divBdr>
          <w:divsChild>
            <w:div w:id="418522315">
              <w:marLeft w:val="0"/>
              <w:marRight w:val="0"/>
              <w:marTop w:val="0"/>
              <w:marBottom w:val="0"/>
              <w:divBdr>
                <w:top w:val="none" w:sz="0" w:space="0" w:color="auto"/>
                <w:left w:val="none" w:sz="0" w:space="0" w:color="auto"/>
                <w:bottom w:val="none" w:sz="0" w:space="0" w:color="auto"/>
                <w:right w:val="none" w:sz="0" w:space="0" w:color="auto"/>
              </w:divBdr>
              <w:divsChild>
                <w:div w:id="188016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405785">
      <w:bodyDiv w:val="1"/>
      <w:marLeft w:val="0"/>
      <w:marRight w:val="0"/>
      <w:marTop w:val="0"/>
      <w:marBottom w:val="0"/>
      <w:divBdr>
        <w:top w:val="none" w:sz="0" w:space="0" w:color="auto"/>
        <w:left w:val="none" w:sz="0" w:space="0" w:color="auto"/>
        <w:bottom w:val="none" w:sz="0" w:space="0" w:color="auto"/>
        <w:right w:val="none" w:sz="0" w:space="0" w:color="auto"/>
      </w:divBdr>
    </w:div>
    <w:div w:id="1917785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04608109_The_role_of_foreign_languages_in_hospitality_management" TargetMode="External"/><Relationship Id="rId3" Type="http://schemas.openxmlformats.org/officeDocument/2006/relationships/styles" Target="styles.xml"/><Relationship Id="rId7" Type="http://schemas.openxmlformats.org/officeDocument/2006/relationships/hyperlink" Target="https://www.sciencedirect.com/science/article/pii/S026151770500198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F341FC-153B-4F3C-A416-E296AEA17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2506</Words>
  <Characters>14288</Characters>
  <Application>Microsoft Office Word</Application>
  <DocSecurity>0</DocSecurity>
  <Lines>119</Lines>
  <Paragraphs>33</Paragraphs>
  <ScaleCrop>false</ScaleCrop>
  <Company/>
  <LinksUpToDate>false</LinksUpToDate>
  <CharactersWithSpaces>16761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Simion Madalin</dc:creator>
  <cp:keywords/>
  <dc:description/>
  <cp:lastModifiedBy>Simion Madalin</cp:lastModifiedBy>
  <cp:revision>39</cp:revision>
  <dcterms:created xsi:type="dcterms:W3CDTF">2024-05-04T15:07:00Z</dcterms:created>
  <dcterms:modified xsi:type="dcterms:W3CDTF">2024-05-17T21:08:00Z</dcterms:modified>
</cp:coreProperties>
</file>