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pStyle w:val="Title"/>
        <w:rPr>
          <w:u w:val="single"/>
        </w:rPr>
      </w:pPr>
      <w:bookmarkStart w:colFirst="0" w:colLast="0" w:name="_46q4xiqbquy3" w:id="0"/>
      <w:bookmarkEnd w:id="0"/>
      <w:r w:rsidDel="00000000" w:rsidR="00000000" w:rsidRPr="00000000">
        <w:rPr>
          <w:u w:val="single"/>
          <w:rtl w:val="0"/>
        </w:rPr>
        <w:t xml:space="preserve">A Report on Academic Tools and their Application</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Iwan Thomas</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pStyle w:val="Heading2"/>
        <w:rPr/>
      </w:pPr>
      <w:bookmarkStart w:colFirst="0" w:colLast="0" w:name="_cj1qfdaaanbi" w:id="1"/>
      <w:bookmarkEnd w:id="1"/>
      <w:r w:rsidDel="00000000" w:rsidR="00000000" w:rsidRPr="00000000">
        <w:rPr>
          <w:rtl w:val="0"/>
        </w:rPr>
        <w:t xml:space="preserve">Contents page</w:t>
      </w:r>
    </w:p>
    <w:p w:rsidR="00000000" w:rsidDel="00000000" w:rsidP="00000000" w:rsidRDefault="00000000" w:rsidRPr="00000000" w14:paraId="00000007">
      <w:pPr>
        <w:rPr/>
      </w:pPr>
      <w:r w:rsidDel="00000000" w:rsidR="00000000" w:rsidRPr="00000000">
        <w:rPr>
          <w:rtl w:val="0"/>
        </w:rPr>
        <w:t xml:space="preserve">Presentation skills 1-3</w:t>
      </w:r>
    </w:p>
    <w:p w:rsidR="00000000" w:rsidDel="00000000" w:rsidP="00000000" w:rsidRDefault="00000000" w:rsidRPr="00000000" w14:paraId="00000008">
      <w:pPr>
        <w:rPr/>
      </w:pPr>
      <w:r w:rsidDel="00000000" w:rsidR="00000000" w:rsidRPr="00000000">
        <w:rPr>
          <w:rtl w:val="0"/>
        </w:rPr>
        <w:t xml:space="preserve">Self Evaluation 3</w:t>
      </w:r>
    </w:p>
    <w:p w:rsidR="00000000" w:rsidDel="00000000" w:rsidP="00000000" w:rsidRDefault="00000000" w:rsidRPr="00000000" w14:paraId="00000009">
      <w:pPr>
        <w:rPr/>
      </w:pPr>
      <w:r w:rsidDel="00000000" w:rsidR="00000000" w:rsidRPr="00000000">
        <w:rPr>
          <w:rtl w:val="0"/>
        </w:rPr>
        <w:t xml:space="preserve">Action Plans 4</w:t>
      </w:r>
    </w:p>
    <w:p w:rsidR="00000000" w:rsidDel="00000000" w:rsidP="00000000" w:rsidRDefault="00000000" w:rsidRPr="00000000" w14:paraId="0000000A">
      <w:pPr>
        <w:rPr/>
      </w:pPr>
      <w:r w:rsidDel="00000000" w:rsidR="00000000" w:rsidRPr="00000000">
        <w:rPr>
          <w:rtl w:val="0"/>
        </w:rPr>
        <w:t xml:space="preserve">Use of tools 4-7</w:t>
      </w:r>
    </w:p>
    <w:p w:rsidR="00000000" w:rsidDel="00000000" w:rsidP="00000000" w:rsidRDefault="00000000" w:rsidRPr="00000000" w14:paraId="0000000B">
      <w:pPr>
        <w:rPr/>
      </w:pPr>
      <w:r w:rsidDel="00000000" w:rsidR="00000000" w:rsidRPr="00000000">
        <w:rPr>
          <w:rtl w:val="0"/>
        </w:rPr>
        <w:t xml:space="preserve">Bibliography 7</w:t>
      </w:r>
    </w:p>
    <w:p w:rsidR="00000000" w:rsidDel="00000000" w:rsidP="00000000" w:rsidRDefault="00000000" w:rsidRPr="00000000" w14:paraId="0000000C">
      <w:pPr>
        <w:pStyle w:val="Heading1"/>
        <w:rPr/>
      </w:pPr>
      <w:bookmarkStart w:colFirst="0" w:colLast="0" w:name="_uykf2jtyr1w7" w:id="2"/>
      <w:bookmarkEnd w:id="2"/>
      <w:r w:rsidDel="00000000" w:rsidR="00000000" w:rsidRPr="00000000">
        <w:rPr>
          <w:rtl w:val="0"/>
        </w:rPr>
        <w:t xml:space="preserve">Presentation Skills</w:t>
      </w:r>
    </w:p>
    <w:p w:rsidR="00000000" w:rsidDel="00000000" w:rsidP="00000000" w:rsidRDefault="00000000" w:rsidRPr="00000000" w14:paraId="0000000D">
      <w:pPr>
        <w:rPr/>
      </w:pPr>
      <w:r w:rsidDel="00000000" w:rsidR="00000000" w:rsidRPr="00000000">
        <w:rPr>
          <w:rtl w:val="0"/>
        </w:rPr>
        <w:t xml:space="preserve">When creating a powerpoint, it is important to keep your points succinct. The points on the slide should be something short but still have an openness that could be expanded on through speech during the presentation. [1]</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drawing>
          <wp:inline distB="114300" distT="114300" distL="114300" distR="114300">
            <wp:extent cx="5629275" cy="3160176"/>
            <wp:effectExtent b="0" l="0" r="0" t="0"/>
            <wp:docPr id="6" name="image5.png"/>
            <a:graphic>
              <a:graphicData uri="http://schemas.openxmlformats.org/drawingml/2006/picture">
                <pic:pic>
                  <pic:nvPicPr>
                    <pic:cNvPr id="0" name="image5.png"/>
                    <pic:cNvPicPr preferRelativeResize="0"/>
                  </pic:nvPicPr>
                  <pic:blipFill>
                    <a:blip r:embed="rId6"/>
                    <a:srcRect b="0" l="996" r="830" t="2130"/>
                    <a:stretch>
                      <a:fillRect/>
                    </a:stretch>
                  </pic:blipFill>
                  <pic:spPr>
                    <a:xfrm>
                      <a:off x="0" y="0"/>
                      <a:ext cx="5629275" cy="3160176"/>
                    </a:xfrm>
                    <a:prstGeom prst="rect"/>
                    <a:ln/>
                  </pic:spPr>
                </pic:pic>
              </a:graphicData>
            </a:graphic>
          </wp:inline>
        </w:drawing>
      </w: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When delivering a point, the presenter must assert the point confidently, and then further explain the point. This keeps the audience's attention, and encourages the audience to take in your opinion.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drawing>
          <wp:inline distB="114300" distT="114300" distL="114300" distR="114300">
            <wp:extent cx="5686425" cy="3209925"/>
            <wp:effectExtent b="0" l="0" r="0" t="0"/>
            <wp:docPr id="8" name="image6.png"/>
            <a:graphic>
              <a:graphicData uri="http://schemas.openxmlformats.org/drawingml/2006/picture">
                <pic:pic>
                  <pic:nvPicPr>
                    <pic:cNvPr id="0" name="image6.png"/>
                    <pic:cNvPicPr preferRelativeResize="0"/>
                  </pic:nvPicPr>
                  <pic:blipFill>
                    <a:blip r:embed="rId7"/>
                    <a:srcRect b="0" l="830" r="0" t="0"/>
                    <a:stretch>
                      <a:fillRect/>
                    </a:stretch>
                  </pic:blipFill>
                  <pic:spPr>
                    <a:xfrm>
                      <a:off x="0" y="0"/>
                      <a:ext cx="5686425" cy="3209925"/>
                    </a:xfrm>
                    <a:prstGeom prst="rect"/>
                    <a:ln/>
                  </pic:spPr>
                </pic:pic>
              </a:graphicData>
            </a:graphic>
          </wp:inline>
        </w:drawing>
      </w: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The graphics and design should be consistent, including the colour, fonts and layout. This can include using images to further convey your point and to fill space, and keeping proper spelling and grammar in the slides.</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drawing>
          <wp:inline distB="114300" distT="114300" distL="114300" distR="114300">
            <wp:extent cx="5686425" cy="3177901"/>
            <wp:effectExtent b="0" l="0" r="0" t="0"/>
            <wp:docPr id="4" name="image8.png"/>
            <a:graphic>
              <a:graphicData uri="http://schemas.openxmlformats.org/drawingml/2006/picture">
                <pic:pic>
                  <pic:nvPicPr>
                    <pic:cNvPr id="0" name="image8.png"/>
                    <pic:cNvPicPr preferRelativeResize="0"/>
                  </pic:nvPicPr>
                  <pic:blipFill>
                    <a:blip r:embed="rId8"/>
                    <a:srcRect b="0" l="830" r="0" t="1581"/>
                    <a:stretch>
                      <a:fillRect/>
                    </a:stretch>
                  </pic:blipFill>
                  <pic:spPr>
                    <a:xfrm>
                      <a:off x="0" y="0"/>
                      <a:ext cx="5686425" cy="3177901"/>
                    </a:xfrm>
                    <a:prstGeom prst="rect"/>
                    <a:ln/>
                  </pic:spPr>
                </pic:pic>
              </a:graphicData>
            </a:graphic>
          </wp:inline>
        </w:drawing>
      </w: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Before delivering the presentation, the presenter should practice talking about their points and expanding on them beforehand. The presenter should have a refined delivery and smooth transition when switching slides.</w:t>
      </w:r>
    </w:p>
    <w:p w:rsidR="00000000" w:rsidDel="00000000" w:rsidP="00000000" w:rsidRDefault="00000000" w:rsidRPr="00000000" w14:paraId="00000019">
      <w:pPr>
        <w:rPr/>
      </w:pPr>
      <w:r w:rsidDel="00000000" w:rsidR="00000000" w:rsidRPr="00000000">
        <w:rPr/>
        <w:drawing>
          <wp:inline distB="114300" distT="114300" distL="114300" distR="114300">
            <wp:extent cx="5657850" cy="3098251"/>
            <wp:effectExtent b="0" l="0" r="0" t="0"/>
            <wp:docPr id="2" name="image3.png"/>
            <a:graphic>
              <a:graphicData uri="http://schemas.openxmlformats.org/drawingml/2006/picture">
                <pic:pic>
                  <pic:nvPicPr>
                    <pic:cNvPr id="0" name="image3.png"/>
                    <pic:cNvPicPr preferRelativeResize="0"/>
                  </pic:nvPicPr>
                  <pic:blipFill>
                    <a:blip r:embed="rId9"/>
                    <a:srcRect b="2647" l="0" r="1328" t="1683"/>
                    <a:stretch>
                      <a:fillRect/>
                    </a:stretch>
                  </pic:blipFill>
                  <pic:spPr>
                    <a:xfrm>
                      <a:off x="0" y="0"/>
                      <a:ext cx="5657850" cy="3098251"/>
                    </a:xfrm>
                    <a:prstGeom prst="rect"/>
                    <a:ln/>
                  </pic:spPr>
                </pic:pic>
              </a:graphicData>
            </a:graphic>
          </wp:inline>
        </w:drawing>
      </w: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The presenter should monitor the reaction of the audience to each point and improvise accordingly, cutting a segment short if the audience is becoming bored or not engaging with a point, or conversely further expanding on a point if the audience is engaged and vocally asking questions or is otherwise invested.</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To improve further presentations, the presenter could enhance graphic design by adding relevance charts or graphs, or an increased number of relevant images, especially on empty slides. The presenter could also further develop points by adding examples or asking the audience for opinions to create further engagement.</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pStyle w:val="Heading1"/>
        <w:rPr/>
      </w:pPr>
      <w:bookmarkStart w:colFirst="0" w:colLast="0" w:name="_6ujingwhqysr" w:id="3"/>
      <w:bookmarkEnd w:id="3"/>
      <w:r w:rsidDel="00000000" w:rsidR="00000000" w:rsidRPr="00000000">
        <w:rPr>
          <w:rtl w:val="0"/>
        </w:rPr>
        <w:t xml:space="preserve">Self Evaluation</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drawing>
          <wp:inline distB="114300" distT="114300" distL="114300" distR="114300">
            <wp:extent cx="5731200" cy="2844800"/>
            <wp:effectExtent b="0" l="0" r="0" t="0"/>
            <wp:docPr id="9"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5731200" cy="2844800"/>
                    </a:xfrm>
                    <a:prstGeom prst="rect"/>
                    <a:ln/>
                  </pic:spPr>
                </pic:pic>
              </a:graphicData>
            </a:graphic>
          </wp:inline>
        </w:drawing>
      </w: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[2]</w:t>
      </w:r>
    </w:p>
    <w:p w:rsidR="00000000" w:rsidDel="00000000" w:rsidP="00000000" w:rsidRDefault="00000000" w:rsidRPr="00000000" w14:paraId="00000023">
      <w:pPr>
        <w:shd w:fill="ffffff" w:val="clear"/>
        <w:spacing w:after="240" w:before="240" w:lineRule="auto"/>
        <w:rPr>
          <w:b w:val="1"/>
          <w:bCs w:val="1"/>
        </w:rPr>
      </w:pPr>
      <w:r w:rsidDel="00000000" w:rsidR="00000000" w:rsidRPr="00000000">
        <w:rPr>
          <w:rtl w:val="0"/>
        </w:rPr>
      </w:r>
    </w:p>
    <w:p w:rsidR="00000000" w:rsidDel="00000000" w:rsidP="00000000" w:rsidRDefault="00000000" w:rsidRPr="00000000" w14:paraId="00000024">
      <w:pPr>
        <w:shd w:fill="ffffff" w:val="clear"/>
        <w:spacing w:after="240" w:before="240" w:lineRule="auto"/>
        <w:rPr/>
      </w:pPr>
      <w:r w:rsidDel="00000000" w:rsidR="00000000" w:rsidRPr="00000000">
        <w:rPr>
          <w:rtl w:val="0"/>
        </w:rPr>
        <w:t xml:space="preserve">Two weaknesses that you might have with similar results might be difficulty in controlling emotion, and difficulty in talking to others. We can improve on these areas within SMART guidelines. Firstly, difficulty in controlling emotion can be managed over the course of a month. Whenever you would feel angry or upset, and feel as though that emotion will boil over, try to take a deep breath in and meditate by focusing on listening to your surroundings. If you continue this behaviour for a month, this will become your natural reaction. The other weakness, difficulty talking to others, can be improved over the course of two weeks. Try acknowledging people at work or at school that you are acquainted with, greeting them as they pass. Additionally, briefly make eye contact while doing so. After doing this for two weeks, you will find that you can talk to others easier, and without apprehension.</w:t>
      </w:r>
    </w:p>
    <w:p w:rsidR="00000000" w:rsidDel="00000000" w:rsidP="00000000" w:rsidRDefault="00000000" w:rsidRPr="00000000" w14:paraId="00000025">
      <w:pPr>
        <w:shd w:fill="ffffff" w:val="clear"/>
        <w:spacing w:after="240" w:before="240" w:lineRule="auto"/>
        <w:rPr>
          <w:b w:val="1"/>
          <w:bCs w:val="1"/>
        </w:rPr>
      </w:pPr>
      <w:r w:rsidDel="00000000" w:rsidR="00000000" w:rsidRPr="00000000">
        <w:rPr>
          <w:rtl w:val="0"/>
        </w:rPr>
      </w:r>
    </w:p>
    <w:p w:rsidR="00000000" w:rsidDel="00000000" w:rsidP="00000000" w:rsidRDefault="00000000" w:rsidRPr="00000000" w14:paraId="00000026">
      <w:pPr>
        <w:pStyle w:val="Heading1"/>
        <w:spacing w:after="240" w:lineRule="auto"/>
        <w:rPr/>
      </w:pPr>
      <w:bookmarkStart w:colFirst="0" w:colLast="0" w:name="_80j6yj52jk9" w:id="4"/>
      <w:bookmarkEnd w:id="4"/>
      <w:r w:rsidDel="00000000" w:rsidR="00000000" w:rsidRPr="00000000">
        <w:rPr>
          <w:rtl w:val="0"/>
        </w:rPr>
        <w:t xml:space="preserve">Action Plans</w:t>
      </w:r>
    </w:p>
    <w:p w:rsidR="00000000" w:rsidDel="00000000" w:rsidP="00000000" w:rsidRDefault="00000000" w:rsidRPr="00000000" w14:paraId="00000027">
      <w:pPr>
        <w:rPr/>
      </w:pPr>
      <w:r w:rsidDel="00000000" w:rsidR="00000000" w:rsidRPr="00000000">
        <w:rPr>
          <w:rtl w:val="0"/>
        </w:rPr>
        <w:t xml:space="preserve">Action plans can be used to guide you with completing a personal goal. In this example, the goal will be to become more physically fit by exercising longer, and more frequently. The first step for this task is research. We will be assuming that you have no access to equipment, and so will only include exercises you can do with only your body. You find the key muscle groups you need to work on are in your arms, legs and core. The steps will play out over the course of a week, which you can choose to repeat every week. Every even day, you do pushups and crunches. Every odd day, you do squats. Repeat this as a step for each day of the week. A gantt chart representing this plan looks like this:</w:t>
      </w:r>
    </w:p>
    <w:p w:rsidR="00000000" w:rsidDel="00000000" w:rsidP="00000000" w:rsidRDefault="00000000" w:rsidRPr="00000000" w14:paraId="00000028">
      <w:pPr>
        <w:rPr/>
      </w:pPr>
      <w:r w:rsidDel="00000000" w:rsidR="00000000" w:rsidRPr="00000000">
        <w:rPr/>
        <w:drawing>
          <wp:inline distB="114300" distT="114300" distL="114300" distR="114300">
            <wp:extent cx="5731200" cy="863600"/>
            <wp:effectExtent b="0" l="0" r="0" t="0"/>
            <wp:docPr id="1" name="image7.png"/>
            <a:graphic>
              <a:graphicData uri="http://schemas.openxmlformats.org/drawingml/2006/picture">
                <pic:pic>
                  <pic:nvPicPr>
                    <pic:cNvPr id="0" name="image7.png"/>
                    <pic:cNvPicPr preferRelativeResize="0"/>
                  </pic:nvPicPr>
                  <pic:blipFill>
                    <a:blip r:embed="rId11"/>
                    <a:srcRect b="0" l="0" r="0" t="0"/>
                    <a:stretch>
                      <a:fillRect/>
                    </a:stretch>
                  </pic:blipFill>
                  <pic:spPr>
                    <a:xfrm>
                      <a:off x="0" y="0"/>
                      <a:ext cx="5731200" cy="863600"/>
                    </a:xfrm>
                    <a:prstGeom prst="rect"/>
                    <a:ln/>
                  </pic:spPr>
                </pic:pic>
              </a:graphicData>
            </a:graphic>
          </wp:inline>
        </w:drawing>
      </w: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Another action plan you could create would be for finishing an academic task, such as a technical report. The steps for this start with one day of research, then for each day that follows, complete one section, and additionally research for the next section to be done tomorrow. In a task with four sections, this method could be represented like this:</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drawing>
          <wp:inline distB="114300" distT="114300" distL="114300" distR="114300">
            <wp:extent cx="5731200" cy="889000"/>
            <wp:effectExtent b="0" l="0" r="0" t="0"/>
            <wp:docPr id="7" name="image1.png"/>
            <a:graphic>
              <a:graphicData uri="http://schemas.openxmlformats.org/drawingml/2006/picture">
                <pic:pic>
                  <pic:nvPicPr>
                    <pic:cNvPr id="0" name="image1.png"/>
                    <pic:cNvPicPr preferRelativeResize="0"/>
                  </pic:nvPicPr>
                  <pic:blipFill>
                    <a:blip r:embed="rId12"/>
                    <a:srcRect b="0" l="0" r="0" t="0"/>
                    <a:stretch>
                      <a:fillRect/>
                    </a:stretch>
                  </pic:blipFill>
                  <pic:spPr>
                    <a:xfrm>
                      <a:off x="0" y="0"/>
                      <a:ext cx="5731200" cy="889000"/>
                    </a:xfrm>
                    <a:prstGeom prst="rect"/>
                    <a:ln/>
                  </pic:spPr>
                </pic:pic>
              </a:graphicData>
            </a:graphic>
          </wp:inline>
        </w:drawing>
      </w:r>
      <w:r w:rsidDel="00000000" w:rsidR="00000000" w:rsidRPr="00000000">
        <w:rPr>
          <w:rtl w:val="0"/>
        </w:rPr>
      </w:r>
    </w:p>
    <w:p w:rsidR="00000000" w:rsidDel="00000000" w:rsidP="00000000" w:rsidRDefault="00000000" w:rsidRPr="00000000" w14:paraId="0000002D">
      <w:pPr>
        <w:pStyle w:val="Heading1"/>
        <w:rPr/>
      </w:pPr>
      <w:bookmarkStart w:colFirst="0" w:colLast="0" w:name="_txjstolcbi0y" w:id="5"/>
      <w:bookmarkEnd w:id="5"/>
      <w:r w:rsidDel="00000000" w:rsidR="00000000" w:rsidRPr="00000000">
        <w:rPr>
          <w:rtl w:val="0"/>
        </w:rPr>
        <w:t xml:space="preserve">Use of tools</w:t>
      </w:r>
    </w:p>
    <w:p w:rsidR="00000000" w:rsidDel="00000000" w:rsidP="00000000" w:rsidRDefault="00000000" w:rsidRPr="00000000" w14:paraId="0000002E">
      <w:pPr>
        <w:rPr/>
      </w:pPr>
      <w:r w:rsidDel="00000000" w:rsidR="00000000" w:rsidRPr="00000000">
        <w:rPr>
          <w:rtl w:val="0"/>
        </w:rPr>
        <w:t xml:space="preserve">There are a variety of tools to help you complete work on time and in an organised manner. Some examples you could use is using a calendar, which helps you to divide work into parts and complete each part on each day, maintaining awareness of the deadline, so as to not take too much time. Additionally, you could use note-organising software to compile your research and planning before you begin writing a task.</w:t>
      </w:r>
    </w:p>
    <w:p w:rsidR="00000000" w:rsidDel="00000000" w:rsidP="00000000" w:rsidRDefault="00000000" w:rsidRPr="00000000" w14:paraId="0000002F">
      <w:pPr>
        <w:rPr/>
      </w:pPr>
      <w:r w:rsidDel="00000000" w:rsidR="00000000" w:rsidRPr="00000000">
        <w:rPr/>
        <w:drawing>
          <wp:inline distB="114300" distT="114300" distL="114300" distR="114300">
            <wp:extent cx="5731200" cy="6388100"/>
            <wp:effectExtent b="0" l="0" r="0" t="0"/>
            <wp:docPr id="5" name="image11.png"/>
            <a:graphic>
              <a:graphicData uri="http://schemas.openxmlformats.org/drawingml/2006/picture">
                <pic:pic>
                  <pic:nvPicPr>
                    <pic:cNvPr id="0" name="image11.png"/>
                    <pic:cNvPicPr preferRelativeResize="0"/>
                  </pic:nvPicPr>
                  <pic:blipFill>
                    <a:blip r:embed="rId13"/>
                    <a:srcRect b="0" l="0" r="0" t="0"/>
                    <a:stretch>
                      <a:fillRect/>
                    </a:stretch>
                  </pic:blipFill>
                  <pic:spPr>
                    <a:xfrm>
                      <a:off x="0" y="0"/>
                      <a:ext cx="5731200" cy="6388100"/>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Productivity tools like spreadsheets are very useful for keeping track of finances, as they can automatically calculate sums using formulas. Here we have an example of a weekly shopping expense, where the budget was £30. The formula used was a simple addition formula: =SUM (Start cell : End cell).</w:t>
      </w:r>
    </w:p>
    <w:p w:rsidR="00000000" w:rsidDel="00000000" w:rsidP="00000000" w:rsidRDefault="00000000" w:rsidRPr="00000000" w14:paraId="00000032">
      <w:pPr>
        <w:rPr/>
      </w:pPr>
      <w:r w:rsidDel="00000000" w:rsidR="00000000" w:rsidRPr="00000000">
        <w:rPr/>
        <w:drawing>
          <wp:inline distB="114300" distT="114300" distL="114300" distR="114300">
            <wp:extent cx="3667125" cy="3314700"/>
            <wp:effectExtent b="0" l="0" r="0" t="0"/>
            <wp:docPr id="3" name="image10.png"/>
            <a:graphic>
              <a:graphicData uri="http://schemas.openxmlformats.org/drawingml/2006/picture">
                <pic:pic>
                  <pic:nvPicPr>
                    <pic:cNvPr id="0" name="image10.png"/>
                    <pic:cNvPicPr preferRelativeResize="0"/>
                  </pic:nvPicPr>
                  <pic:blipFill>
                    <a:blip r:embed="rId14"/>
                    <a:srcRect b="0" l="0" r="0" t="0"/>
                    <a:stretch>
                      <a:fillRect/>
                    </a:stretch>
                  </pic:blipFill>
                  <pic:spPr>
                    <a:xfrm>
                      <a:off x="0" y="0"/>
                      <a:ext cx="3667125" cy="3314700"/>
                    </a:xfrm>
                    <a:prstGeom prst="rect"/>
                    <a:ln/>
                  </pic:spPr>
                </pic:pic>
              </a:graphicData>
            </a:graphic>
          </wp:inline>
        </w:drawing>
      </w: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Spreadsheet software is also useful for depicting data. Here we have a pie chart representation of a healthy diet, putting priority on fruit and vegetables for nutrients, and carbohydrates for energy:</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drawing>
          <wp:inline distB="114300" distT="114300" distL="114300" distR="114300">
            <wp:extent cx="5731200" cy="2819400"/>
            <wp:effectExtent b="0" l="0" r="0" t="0"/>
            <wp:docPr id="11" name="image2.png"/>
            <a:graphic>
              <a:graphicData uri="http://schemas.openxmlformats.org/drawingml/2006/picture">
                <pic:pic>
                  <pic:nvPicPr>
                    <pic:cNvPr id="0" name="image2.png"/>
                    <pic:cNvPicPr preferRelativeResize="0"/>
                  </pic:nvPicPr>
                  <pic:blipFill>
                    <a:blip r:embed="rId15"/>
                    <a:srcRect b="0" l="0" r="0" t="0"/>
                    <a:stretch>
                      <a:fillRect/>
                    </a:stretch>
                  </pic:blipFill>
                  <pic:spPr>
                    <a:xfrm>
                      <a:off x="0" y="0"/>
                      <a:ext cx="5731200" cy="2819400"/>
                    </a:xfrm>
                    <a:prstGeom prst="rect"/>
                    <a:ln/>
                  </pic:spPr>
                </pic:pic>
              </a:graphicData>
            </a:graphic>
          </wp:inline>
        </w:drawing>
      </w:r>
      <w:r w:rsidDel="00000000" w:rsidR="00000000" w:rsidRPr="00000000">
        <w:rPr>
          <w:rtl w:val="0"/>
        </w:rPr>
      </w:r>
    </w:p>
    <w:p w:rsidR="00000000" w:rsidDel="00000000" w:rsidP="00000000" w:rsidRDefault="00000000" w:rsidRPr="00000000" w14:paraId="00000037">
      <w:pPr>
        <w:shd w:fill="ffffff" w:val="clear"/>
        <w:rPr/>
      </w:pPr>
      <w:r w:rsidDel="00000000" w:rsidR="00000000" w:rsidRPr="00000000">
        <w:rPr>
          <w:rtl w:val="0"/>
        </w:rPr>
        <w:t xml:space="preserve">[3]</w:t>
      </w:r>
    </w:p>
    <w:p w:rsidR="00000000" w:rsidDel="00000000" w:rsidP="00000000" w:rsidRDefault="00000000" w:rsidRPr="00000000" w14:paraId="00000038">
      <w:pPr>
        <w:shd w:fill="ffffff" w:val="clear"/>
        <w:rPr/>
      </w:pPr>
      <w:r w:rsidDel="00000000" w:rsidR="00000000" w:rsidRPr="00000000">
        <w:rPr>
          <w:rtl w:val="0"/>
        </w:rPr>
      </w:r>
    </w:p>
    <w:p w:rsidR="00000000" w:rsidDel="00000000" w:rsidP="00000000" w:rsidRDefault="00000000" w:rsidRPr="00000000" w14:paraId="00000039">
      <w:pPr>
        <w:shd w:fill="ffffff" w:val="clear"/>
        <w:rPr/>
      </w:pPr>
      <w:r w:rsidDel="00000000" w:rsidR="00000000" w:rsidRPr="00000000">
        <w:rPr>
          <w:rtl w:val="0"/>
        </w:rPr>
        <w:t xml:space="preserve">Alternatively, data could be presented in a bar chart like this where participant age was surveyed, and then displayed with this graph:</w:t>
      </w:r>
    </w:p>
    <w:p w:rsidR="00000000" w:rsidDel="00000000" w:rsidP="00000000" w:rsidRDefault="00000000" w:rsidRPr="00000000" w14:paraId="0000003A">
      <w:pPr>
        <w:shd w:fill="ffffff" w:val="clear"/>
        <w:spacing w:after="240" w:before="240" w:lineRule="auto"/>
        <w:rPr/>
      </w:pPr>
      <w:r w:rsidDel="00000000" w:rsidR="00000000" w:rsidRPr="00000000">
        <w:rPr>
          <w:rtl w:val="0"/>
        </w:rPr>
        <w:t xml:space="preserve">‌</w:t>
      </w:r>
      <w:r w:rsidDel="00000000" w:rsidR="00000000" w:rsidRPr="00000000">
        <w:rPr/>
        <w:drawing>
          <wp:inline distB="114300" distT="114300" distL="114300" distR="114300">
            <wp:extent cx="5731200" cy="2768600"/>
            <wp:effectExtent b="0" l="0" r="0" t="0"/>
            <wp:docPr id="10" name="image9.png"/>
            <a:graphic>
              <a:graphicData uri="http://schemas.openxmlformats.org/drawingml/2006/picture">
                <pic:pic>
                  <pic:nvPicPr>
                    <pic:cNvPr id="0" name="image9.png"/>
                    <pic:cNvPicPr preferRelativeResize="0"/>
                  </pic:nvPicPr>
                  <pic:blipFill>
                    <a:blip r:embed="rId16"/>
                    <a:srcRect b="0" l="0" r="0" t="0"/>
                    <a:stretch>
                      <a:fillRect/>
                    </a:stretch>
                  </pic:blipFill>
                  <pic:spPr>
                    <a:xfrm>
                      <a:off x="0" y="0"/>
                      <a:ext cx="5731200" cy="2768600"/>
                    </a:xfrm>
                    <a:prstGeom prst="rect"/>
                    <a:ln/>
                  </pic:spPr>
                </pic:pic>
              </a:graphicData>
            </a:graphic>
          </wp:inline>
        </w:drawing>
      </w: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[4]</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shd w:fill="ffffff" w:val="clear"/>
        <w:spacing w:after="240" w:before="240" w:lineRule="auto"/>
        <w:rPr/>
      </w:pPr>
      <w:r w:rsidDel="00000000" w:rsidR="00000000" w:rsidRPr="00000000">
        <w:rPr>
          <w:rtl w:val="0"/>
        </w:rPr>
        <w:t xml:space="preserve">‌</w:t>
      </w:r>
    </w:p>
    <w:p w:rsidR="00000000" w:rsidDel="00000000" w:rsidP="00000000" w:rsidRDefault="00000000" w:rsidRPr="00000000" w14:paraId="0000003E">
      <w:pPr>
        <w:pStyle w:val="Heading1"/>
        <w:rPr/>
      </w:pPr>
      <w:bookmarkStart w:colFirst="0" w:colLast="0" w:name="_h2q3h74wk3h" w:id="6"/>
      <w:bookmarkEnd w:id="6"/>
      <w:r w:rsidDel="00000000" w:rsidR="00000000" w:rsidRPr="00000000">
        <w:rPr>
          <w:rtl w:val="0"/>
        </w:rPr>
        <w:t xml:space="preserve">Bibliography</w:t>
      </w:r>
    </w:p>
    <w:p w:rsidR="00000000" w:rsidDel="00000000" w:rsidP="00000000" w:rsidRDefault="00000000" w:rsidRPr="00000000" w14:paraId="0000003F">
      <w:pPr>
        <w:shd w:fill="ffffff" w:val="clear"/>
        <w:spacing w:after="240" w:lineRule="auto"/>
        <w:rPr/>
      </w:pPr>
      <w:r w:rsidDel="00000000" w:rsidR="00000000" w:rsidRPr="00000000">
        <w:rPr>
          <w:rtl w:val="0"/>
        </w:rPr>
        <w:t xml:space="preserve">[1]</w:t>
      </w:r>
    </w:p>
    <w:p w:rsidR="00000000" w:rsidDel="00000000" w:rsidP="00000000" w:rsidRDefault="00000000" w:rsidRPr="00000000" w14:paraId="00000040">
      <w:pPr>
        <w:shd w:fill="ffffff" w:val="clear"/>
        <w:spacing w:after="240" w:lineRule="auto"/>
        <w:rPr/>
      </w:pPr>
      <w:r w:rsidDel="00000000" w:rsidR="00000000" w:rsidRPr="00000000">
        <w:rPr>
          <w:rtl w:val="0"/>
        </w:rPr>
        <w:t xml:space="preserve">“6 Tips to Improve Your PowerPoint Presentations,” </w:t>
      </w:r>
      <w:r w:rsidDel="00000000" w:rsidR="00000000" w:rsidRPr="00000000">
        <w:rPr>
          <w:i w:val="1"/>
          <w:iCs w:val="1"/>
          <w:rtl w:val="0"/>
        </w:rPr>
        <w:t xml:space="preserve">Mentimeter</w:t>
      </w:r>
      <w:r w:rsidDel="00000000" w:rsidR="00000000" w:rsidRPr="00000000">
        <w:rPr>
          <w:rtl w:val="0"/>
        </w:rPr>
        <w:t xml:space="preserve">, 2023. </w:t>
      </w:r>
      <w:r w:rsidDel="00000000" w:rsidR="00000000" w:rsidRPr="00000000">
        <w:rPr>
          <w:rtl w:val="0"/>
        </w:rPr>
        <w:t xml:space="preserve">https://www.mentimeter.com/blog/meetings/how-to-make-your-powerpoint-presentation-interactive</w:t>
      </w:r>
      <w:r w:rsidDel="00000000" w:rsidR="00000000" w:rsidRPr="00000000">
        <w:rPr>
          <w:rtl w:val="0"/>
        </w:rPr>
      </w:r>
    </w:p>
    <w:p w:rsidR="00000000" w:rsidDel="00000000" w:rsidP="00000000" w:rsidRDefault="00000000" w:rsidRPr="00000000" w14:paraId="00000041">
      <w:pPr>
        <w:shd w:fill="ffffff" w:val="clear"/>
        <w:spacing w:after="240" w:lineRule="auto"/>
        <w:rPr/>
      </w:pPr>
      <w:r w:rsidDel="00000000" w:rsidR="00000000" w:rsidRPr="00000000">
        <w:rPr>
          <w:rtl w:val="0"/>
        </w:rPr>
        <w:t xml:space="preserve">(accessed Jan. 12, 2026)</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shd w:fill="ffffff" w:val="clear"/>
        <w:spacing w:after="240" w:lineRule="auto"/>
        <w:rPr/>
      </w:pPr>
      <w:r w:rsidDel="00000000" w:rsidR="00000000" w:rsidRPr="00000000">
        <w:rPr>
          <w:rtl w:val="0"/>
        </w:rPr>
        <w:t xml:space="preserve">[2]</w:t>
      </w:r>
    </w:p>
    <w:p w:rsidR="00000000" w:rsidDel="00000000" w:rsidP="00000000" w:rsidRDefault="00000000" w:rsidRPr="00000000" w14:paraId="00000044">
      <w:pPr>
        <w:shd w:fill="ffffff" w:val="clear"/>
        <w:spacing w:after="240" w:lineRule="auto"/>
        <w:rPr/>
      </w:pPr>
      <w:r w:rsidDel="00000000" w:rsidR="00000000" w:rsidRPr="00000000">
        <w:rPr>
          <w:rtl w:val="0"/>
        </w:rPr>
        <w:t xml:space="preserve">123test, “Jung personality test,” </w:t>
      </w:r>
      <w:r w:rsidDel="00000000" w:rsidR="00000000" w:rsidRPr="00000000">
        <w:rPr>
          <w:i w:val="1"/>
          <w:iCs w:val="1"/>
          <w:rtl w:val="0"/>
        </w:rPr>
        <w:t xml:space="preserve">123test.com</w:t>
      </w:r>
      <w:r w:rsidDel="00000000" w:rsidR="00000000" w:rsidRPr="00000000">
        <w:rPr>
          <w:rtl w:val="0"/>
        </w:rPr>
        <w:t xml:space="preserve">, 2019. </w:t>
      </w:r>
      <w:r w:rsidDel="00000000" w:rsidR="00000000" w:rsidRPr="00000000">
        <w:rPr>
          <w:rtl w:val="0"/>
        </w:rPr>
        <w:t xml:space="preserve">https://www.123test.com/jung-personality-test/</w:t>
      </w:r>
    </w:p>
    <w:p w:rsidR="00000000" w:rsidDel="00000000" w:rsidP="00000000" w:rsidRDefault="00000000" w:rsidRPr="00000000" w14:paraId="00000045">
      <w:pPr>
        <w:shd w:fill="ffffff" w:val="clear"/>
        <w:spacing w:after="240" w:lineRule="auto"/>
        <w:rPr/>
      </w:pPr>
      <w:r w:rsidDel="00000000" w:rsidR="00000000" w:rsidRPr="00000000">
        <w:rPr>
          <w:rtl w:val="0"/>
        </w:rPr>
        <w:t xml:space="preserve">(accessed Jan. 13, 2026)</w:t>
      </w:r>
      <w:r w:rsidDel="00000000" w:rsidR="00000000" w:rsidRPr="00000000">
        <w:rPr>
          <w:rtl w:val="0"/>
        </w:rPr>
      </w:r>
    </w:p>
    <w:p w:rsidR="00000000" w:rsidDel="00000000" w:rsidP="00000000" w:rsidRDefault="00000000" w:rsidRPr="00000000" w14:paraId="00000046">
      <w:pPr>
        <w:shd w:fill="ffffff" w:val="clear"/>
        <w:spacing w:after="240" w:lineRule="auto"/>
        <w:rPr>
          <w:b w:val="1"/>
          <w:bCs w:val="1"/>
        </w:rPr>
      </w:pPr>
      <w:r w:rsidDel="00000000" w:rsidR="00000000" w:rsidRPr="00000000">
        <w:rPr>
          <w:rtl w:val="0"/>
        </w:rPr>
      </w:r>
    </w:p>
    <w:p w:rsidR="00000000" w:rsidDel="00000000" w:rsidP="00000000" w:rsidRDefault="00000000" w:rsidRPr="00000000" w14:paraId="00000047">
      <w:pPr>
        <w:shd w:fill="ffffff" w:val="clear"/>
        <w:rPr/>
      </w:pPr>
      <w:r w:rsidDel="00000000" w:rsidR="00000000" w:rsidRPr="00000000">
        <w:rPr>
          <w:rtl w:val="0"/>
        </w:rPr>
        <w:t xml:space="preserve">[3]</w:t>
      </w:r>
    </w:p>
    <w:p w:rsidR="00000000" w:rsidDel="00000000" w:rsidP="00000000" w:rsidRDefault="00000000" w:rsidRPr="00000000" w14:paraId="00000048">
      <w:pPr>
        <w:shd w:fill="ffffff" w:val="clear"/>
        <w:rPr/>
      </w:pPr>
      <w:r w:rsidDel="00000000" w:rsidR="00000000" w:rsidRPr="00000000">
        <w:rPr>
          <w:rtl w:val="0"/>
        </w:rPr>
        <w:t xml:space="preserve">NHS, “The Eatwell Guide,” </w:t>
      </w:r>
      <w:r w:rsidDel="00000000" w:rsidR="00000000" w:rsidRPr="00000000">
        <w:rPr>
          <w:i w:val="1"/>
          <w:iCs w:val="1"/>
          <w:rtl w:val="0"/>
        </w:rPr>
        <w:t xml:space="preserve">NHS</w:t>
      </w:r>
      <w:r w:rsidDel="00000000" w:rsidR="00000000" w:rsidRPr="00000000">
        <w:rPr>
          <w:rtl w:val="0"/>
        </w:rPr>
        <w:t xml:space="preserve">, 2022. </w:t>
      </w:r>
      <w:r w:rsidDel="00000000" w:rsidR="00000000" w:rsidRPr="00000000">
        <w:rPr>
          <w:rtl w:val="0"/>
        </w:rPr>
        <w:t xml:space="preserve">https://www.nhs.uk/live-well/eat-well/food-guidelines-and-food-labels/the-eatwell-guide/</w:t>
      </w:r>
      <w:r w:rsidDel="00000000" w:rsidR="00000000" w:rsidRPr="00000000">
        <w:rPr>
          <w:rtl w:val="0"/>
        </w:rPr>
      </w:r>
    </w:p>
    <w:p w:rsidR="00000000" w:rsidDel="00000000" w:rsidP="00000000" w:rsidRDefault="00000000" w:rsidRPr="00000000" w14:paraId="00000049">
      <w:pPr>
        <w:shd w:fill="ffffff" w:val="clear"/>
        <w:spacing w:after="240" w:lineRule="auto"/>
        <w:rPr/>
      </w:pPr>
      <w:r w:rsidDel="00000000" w:rsidR="00000000" w:rsidRPr="00000000">
        <w:rPr>
          <w:rtl w:val="0"/>
        </w:rPr>
        <w:t xml:space="preserve">(accessed Jan. 14, 2026)</w:t>
      </w:r>
    </w:p>
    <w:p w:rsidR="00000000" w:rsidDel="00000000" w:rsidP="00000000" w:rsidRDefault="00000000" w:rsidRPr="00000000" w14:paraId="0000004A">
      <w:pPr>
        <w:shd w:fill="ffffff" w:val="clear"/>
        <w:rPr/>
      </w:pPr>
      <w:r w:rsidDel="00000000" w:rsidR="00000000" w:rsidRPr="00000000">
        <w:rPr>
          <w:rtl w:val="0"/>
        </w:rPr>
        <w:t xml:space="preserve">[4]</w:t>
      </w:r>
    </w:p>
    <w:p w:rsidR="00000000" w:rsidDel="00000000" w:rsidP="00000000" w:rsidRDefault="00000000" w:rsidRPr="00000000" w14:paraId="0000004B">
      <w:pPr>
        <w:shd w:fill="ffffff" w:val="clear"/>
        <w:rPr/>
      </w:pPr>
      <w:r w:rsidDel="00000000" w:rsidR="00000000" w:rsidRPr="00000000">
        <w:rPr>
          <w:rtl w:val="0"/>
        </w:rPr>
        <w:t xml:space="preserve">“How to Create a Bar Chart,” </w:t>
      </w:r>
      <w:r w:rsidDel="00000000" w:rsidR="00000000" w:rsidRPr="00000000">
        <w:rPr>
          <w:i w:val="1"/>
          <w:iCs w:val="1"/>
          <w:rtl w:val="0"/>
        </w:rPr>
        <w:t xml:space="preserve">Displayr Help</w:t>
      </w:r>
      <w:r w:rsidDel="00000000" w:rsidR="00000000" w:rsidRPr="00000000">
        <w:rPr>
          <w:rtl w:val="0"/>
        </w:rPr>
        <w:t xml:space="preserve">, Nov. 07, 2025. https://help.displayr.com/hc/en-us/articles/360002948556-How-to-Create-a-Bar-Chart (accessed Jan. 15, 2026).</w:t>
      </w:r>
    </w:p>
    <w:p w:rsidR="00000000" w:rsidDel="00000000" w:rsidP="00000000" w:rsidRDefault="00000000" w:rsidRPr="00000000" w14:paraId="0000004C">
      <w:pPr>
        <w:shd w:fill="ffffff" w:val="clear"/>
        <w:spacing w:after="240" w:lineRule="auto"/>
        <w:rPr>
          <w:b w:val="1"/>
          <w:bCs w:val="1"/>
        </w:rPr>
      </w:pPr>
      <w:r w:rsidDel="00000000" w:rsidR="00000000" w:rsidRPr="00000000">
        <w:rPr>
          <w:rtl w:val="0"/>
        </w:rPr>
      </w:r>
    </w:p>
    <w:p w:rsidR="00000000" w:rsidDel="00000000" w:rsidP="00000000" w:rsidRDefault="00000000" w:rsidRPr="00000000" w14:paraId="0000004D">
      <w:pPr>
        <w:shd w:fill="ffffff" w:val="clear"/>
        <w:spacing w:after="240" w:before="240" w:lineRule="auto"/>
        <w:rPr>
          <w:b w:val="1"/>
          <w:bCs w:val="1"/>
        </w:rPr>
      </w:pPr>
      <w:r w:rsidDel="00000000" w:rsidR="00000000" w:rsidRPr="00000000">
        <w:rPr>
          <w:b w:val="1"/>
          <w:bCs w:val="1"/>
          <w:rtl w:val="0"/>
        </w:rPr>
        <w:t xml:space="preserve">‌</w:t>
      </w:r>
    </w:p>
    <w:p w:rsidR="00000000" w:rsidDel="00000000" w:rsidP="00000000" w:rsidRDefault="00000000" w:rsidRPr="00000000" w14:paraId="0000004E">
      <w:pPr>
        <w:shd w:fill="ffffff" w:val="clear"/>
        <w:spacing w:after="240" w:lineRule="auto"/>
        <w:rPr>
          <w:b w:val="1"/>
          <w:bCs w:val="1"/>
        </w:rPr>
      </w:pPr>
      <w:r w:rsidDel="00000000" w:rsidR="00000000" w:rsidRPr="00000000">
        <w:rPr>
          <w:rtl w:val="0"/>
        </w:rPr>
      </w:r>
    </w:p>
    <w:sectPr>
      <w:footerReference r:id="rId17" w:type="default"/>
      <w:pgSz w:h="16838" w:w="11906" w:orient="portrait"/>
      <w:pgMar w:bottom="1440.0000000000002" w:top="0" w:left="1440.0000000000002" w:right="1440.000000000000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F">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7.png"/><Relationship Id="rId10" Type="http://schemas.openxmlformats.org/officeDocument/2006/relationships/image" Target="media/image4.png"/><Relationship Id="rId13" Type="http://schemas.openxmlformats.org/officeDocument/2006/relationships/image" Target="media/image11.png"/><Relationship Id="rId12" Type="http://schemas.openxmlformats.org/officeDocument/2006/relationships/image" Target="media/image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15" Type="http://schemas.openxmlformats.org/officeDocument/2006/relationships/image" Target="media/image2.png"/><Relationship Id="rId14" Type="http://schemas.openxmlformats.org/officeDocument/2006/relationships/image" Target="media/image10.png"/><Relationship Id="rId17" Type="http://schemas.openxmlformats.org/officeDocument/2006/relationships/footer" Target="footer1.xml"/><Relationship Id="rId16" Type="http://schemas.openxmlformats.org/officeDocument/2006/relationships/image" Target="media/image9.png"/><Relationship Id="rId5" Type="http://schemas.openxmlformats.org/officeDocument/2006/relationships/styles" Target="styles.xml"/><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