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213E004" w:rsidP="2BEBD1F0" w:rsidRDefault="2213E004" w14:paraId="45FE9DD4" w14:textId="320E9090">
      <w:pPr>
        <w:pStyle w:val="Normal"/>
        <w:rPr>
          <w:rFonts w:ascii="Arial" w:hAnsi="Arial" w:eastAsia="Arial" w:cs="Arial"/>
          <w:b w:val="1"/>
          <w:bCs w:val="1"/>
          <w:sz w:val="28"/>
          <w:szCs w:val="28"/>
        </w:rPr>
      </w:pPr>
    </w:p>
    <w:p w:rsidR="2213E004" w:rsidP="2BEBD1F0" w:rsidRDefault="2213E004" w14:paraId="2AA2CDC9" w14:textId="49BF2022">
      <w:pPr>
        <w:rPr>
          <w:rFonts w:ascii="Arial" w:hAnsi="Arial" w:eastAsia="Arial" w:cs="Arial"/>
          <w:b w:val="1"/>
          <w:bCs w:val="1"/>
          <w:sz w:val="28"/>
          <w:szCs w:val="28"/>
        </w:rPr>
      </w:pPr>
      <w:bookmarkStart w:name="_GoBack" w:id="0"/>
      <w:bookmarkEnd w:id="0"/>
      <w:r w:rsidRPr="2BEBD1F0" w:rsidR="2BEBD1F0">
        <w:rPr>
          <w:rFonts w:ascii="Arial" w:hAnsi="Arial" w:eastAsia="Arial" w:cs="Arial"/>
          <w:b w:val="1"/>
          <w:bCs w:val="1"/>
          <w:sz w:val="28"/>
          <w:szCs w:val="28"/>
        </w:rPr>
        <w:t xml:space="preserve">Dissertation proposal in </w:t>
      </w:r>
    </w:p>
    <w:p w:rsidR="2213E004" w:rsidP="2213E004" w:rsidRDefault="2213E004" w14:paraId="10A7940D" w14:textId="156D1B03">
      <w:pPr>
        <w:pStyle w:val="Normal"/>
        <w:rPr>
          <w:rFonts w:ascii="Arial" w:hAnsi="Arial" w:eastAsia="Arial" w:cs="Arial"/>
          <w:b w:val="1"/>
          <w:bCs w:val="1"/>
          <w:sz w:val="28"/>
          <w:szCs w:val="28"/>
        </w:rPr>
      </w:pPr>
      <w:r w:rsidRPr="2BEBD1F0" w:rsidR="2BEBD1F0">
        <w:rPr>
          <w:rFonts w:ascii="Arial" w:hAnsi="Arial" w:eastAsia="Arial" w:cs="Arial"/>
          <w:b w:val="1"/>
          <w:bCs w:val="1"/>
          <w:sz w:val="28"/>
          <w:szCs w:val="28"/>
        </w:rPr>
        <w:t xml:space="preserve">Master of Business Administration </w:t>
      </w:r>
    </w:p>
    <w:p w:rsidR="2213E004" w:rsidP="2213E004" w:rsidRDefault="2213E004" w14:paraId="74FCB934" w14:textId="256B3346">
      <w:pPr>
        <w:pStyle w:val="Normal"/>
        <w:rPr>
          <w:rFonts w:ascii="Arial" w:hAnsi="Arial" w:eastAsia="Arial" w:cs="Arial"/>
          <w:b w:val="1"/>
          <w:bCs w:val="1"/>
          <w:sz w:val="28"/>
          <w:szCs w:val="28"/>
        </w:rPr>
      </w:pPr>
      <w:r w:rsidRPr="2213E004" w:rsidR="2213E004">
        <w:rPr>
          <w:rFonts w:ascii="Arial" w:hAnsi="Arial" w:eastAsia="Arial" w:cs="Arial"/>
          <w:b w:val="1"/>
          <w:bCs w:val="1"/>
          <w:sz w:val="28"/>
          <w:szCs w:val="28"/>
        </w:rPr>
        <w:t xml:space="preserve">Banking and finance </w:t>
      </w:r>
    </w:p>
    <w:p w:rsidR="2213E004" w:rsidP="2213E004" w:rsidRDefault="2213E004" w14:paraId="58BCA8AF" w14:textId="6DEEB1F3">
      <w:pPr>
        <w:pStyle w:val="Normal"/>
        <w:rPr>
          <w:rFonts w:ascii="Arial" w:hAnsi="Arial" w:eastAsia="Arial" w:cs="Arial"/>
          <w:b w:val="1"/>
          <w:bCs w:val="1"/>
          <w:sz w:val="28"/>
          <w:szCs w:val="28"/>
        </w:rPr>
      </w:pPr>
    </w:p>
    <w:p w:rsidR="2213E004" w:rsidP="2213E004" w:rsidRDefault="2213E004" w14:paraId="40D35E63" w14:textId="772C6BA4">
      <w:pPr>
        <w:pStyle w:val="Normal"/>
        <w:rPr>
          <w:rFonts w:ascii="Arial" w:hAnsi="Arial" w:eastAsia="Arial" w:cs="Arial"/>
          <w:b w:val="1"/>
          <w:bCs w:val="1"/>
          <w:sz w:val="28"/>
          <w:szCs w:val="28"/>
        </w:rPr>
      </w:pPr>
    </w:p>
    <w:p w:rsidR="2213E004" w:rsidP="2213E004" w:rsidRDefault="2213E004" w14:paraId="0F0A81B9" w14:textId="04E6E868">
      <w:pPr>
        <w:pStyle w:val="Normal"/>
      </w:pPr>
      <w:r>
        <w:drawing>
          <wp:inline wp14:editId="107DF7E2" wp14:anchorId="088D6589">
            <wp:extent cx="2733675" cy="1104900"/>
            <wp:effectExtent l="0" t="0" r="0" b="0"/>
            <wp:docPr id="220269691" name="" title=""/>
            <wp:cNvGraphicFramePr>
              <a:graphicFrameLocks noChangeAspect="1"/>
            </wp:cNvGraphicFramePr>
            <a:graphic>
              <a:graphicData uri="http://schemas.openxmlformats.org/drawingml/2006/picture">
                <pic:pic>
                  <pic:nvPicPr>
                    <pic:cNvPr id="0" name=""/>
                    <pic:cNvPicPr/>
                  </pic:nvPicPr>
                  <pic:blipFill>
                    <a:blip r:embed="R4896d245c51843ce">
                      <a:extLst>
                        <a:ext xmlns:a="http://schemas.openxmlformats.org/drawingml/2006/main" uri="{28A0092B-C50C-407E-A947-70E740481C1C}">
                          <a14:useLocalDpi val="0"/>
                        </a:ext>
                      </a:extLst>
                    </a:blip>
                    <a:stretch>
                      <a:fillRect/>
                    </a:stretch>
                  </pic:blipFill>
                  <pic:spPr>
                    <a:xfrm>
                      <a:off x="0" y="0"/>
                      <a:ext cx="2733675" cy="1104900"/>
                    </a:xfrm>
                    <a:prstGeom prst="rect">
                      <a:avLst/>
                    </a:prstGeom>
                  </pic:spPr>
                </pic:pic>
              </a:graphicData>
            </a:graphic>
          </wp:inline>
        </w:drawing>
      </w:r>
    </w:p>
    <w:p w:rsidR="2213E004" w:rsidP="2213E004" w:rsidRDefault="2213E004" w14:paraId="6B693A8E" w14:textId="583E3EAE">
      <w:pPr>
        <w:pStyle w:val="Normal"/>
      </w:pPr>
    </w:p>
    <w:p w:rsidR="2213E004" w:rsidP="2213E004" w:rsidRDefault="2213E004" w14:paraId="41EF3544" w14:textId="11C3FC9C">
      <w:pPr>
        <w:pStyle w:val="Normal"/>
      </w:pPr>
    </w:p>
    <w:p w:rsidR="2213E004" w:rsidP="2213E004" w:rsidRDefault="2213E004" w14:paraId="755722A5" w14:textId="624AB52B">
      <w:pPr>
        <w:pStyle w:val="Normal"/>
        <w:rPr>
          <w:sz w:val="28"/>
          <w:szCs w:val="28"/>
        </w:rPr>
      </w:pPr>
      <w:r w:rsidRPr="2213E004" w:rsidR="2213E004">
        <w:rPr>
          <w:sz w:val="28"/>
          <w:szCs w:val="28"/>
        </w:rPr>
        <w:t>Nursima A Ingilan 1713705</w:t>
      </w:r>
    </w:p>
    <w:p w:rsidR="2213E004" w:rsidP="2213E004" w:rsidRDefault="2213E004" w14:paraId="1BD2C3FC" w14:textId="2D372240">
      <w:pPr>
        <w:pStyle w:val="Normal"/>
        <w:rPr>
          <w:sz w:val="28"/>
          <w:szCs w:val="28"/>
        </w:rPr>
      </w:pPr>
      <w:r w:rsidRPr="2BEBD1F0" w:rsidR="2BEBD1F0">
        <w:rPr>
          <w:sz w:val="28"/>
          <w:szCs w:val="28"/>
        </w:rPr>
        <w:t>(student</w:t>
      </w:r>
      <w:r w:rsidRPr="2BEBD1F0" w:rsidR="2BEBD1F0">
        <w:rPr>
          <w:sz w:val="28"/>
          <w:szCs w:val="28"/>
        </w:rPr>
        <w:t>)</w:t>
      </w:r>
    </w:p>
    <w:p w:rsidR="2BEBD1F0" w:rsidP="2BEBD1F0" w:rsidRDefault="2BEBD1F0" w14:paraId="51549365" w14:textId="4D02BC4E">
      <w:pPr>
        <w:pStyle w:val="Normal"/>
        <w:rPr>
          <w:sz w:val="28"/>
          <w:szCs w:val="28"/>
        </w:rPr>
      </w:pPr>
    </w:p>
    <w:p w:rsidR="2BEBD1F0" w:rsidP="2BEBD1F0" w:rsidRDefault="2BEBD1F0" w14:paraId="41DC01DA" w14:textId="62B8CFFA">
      <w:pPr>
        <w:pStyle w:val="Normal"/>
        <w:rPr>
          <w:sz w:val="28"/>
          <w:szCs w:val="28"/>
        </w:rPr>
      </w:pPr>
      <w:r w:rsidRPr="2BEBD1F0" w:rsidR="2BEBD1F0">
        <w:rPr>
          <w:sz w:val="28"/>
          <w:szCs w:val="28"/>
        </w:rPr>
        <w:t xml:space="preserve">Isaiah </w:t>
      </w:r>
      <w:proofErr w:type="spellStart"/>
      <w:r w:rsidRPr="2BEBD1F0" w:rsidR="2BEBD1F0">
        <w:rPr>
          <w:sz w:val="28"/>
          <w:szCs w:val="28"/>
        </w:rPr>
        <w:t>Oino</w:t>
      </w:r>
      <w:proofErr w:type="spellEnd"/>
    </w:p>
    <w:p w:rsidR="2BEBD1F0" w:rsidP="2BEBD1F0" w:rsidRDefault="2BEBD1F0" w14:paraId="4999C5C6" w14:textId="046D0509">
      <w:pPr>
        <w:pStyle w:val="Normal"/>
        <w:rPr>
          <w:sz w:val="28"/>
          <w:szCs w:val="28"/>
        </w:rPr>
      </w:pPr>
      <w:r w:rsidRPr="2BEBD1F0" w:rsidR="2BEBD1F0">
        <w:rPr>
          <w:sz w:val="28"/>
          <w:szCs w:val="28"/>
        </w:rPr>
        <w:t>(supervisor)</w:t>
      </w:r>
    </w:p>
    <w:p w:rsidR="2BEBD1F0" w:rsidP="2BEBD1F0" w:rsidRDefault="2BEBD1F0" w14:paraId="1B104F96" w14:textId="7AA97F73">
      <w:pPr>
        <w:pStyle w:val="Normal"/>
        <w:rPr>
          <w:sz w:val="28"/>
          <w:szCs w:val="28"/>
        </w:rPr>
      </w:pPr>
      <w:r w:rsidRPr="2BEBD1F0" w:rsidR="2BEBD1F0">
        <w:rPr>
          <w:sz w:val="28"/>
          <w:szCs w:val="28"/>
        </w:rPr>
        <w:t xml:space="preserve">Date of submission: </w:t>
      </w:r>
    </w:p>
    <w:p w:rsidR="2BEBD1F0" w:rsidP="2BEBD1F0" w:rsidRDefault="2BEBD1F0" w14:paraId="20F611A3" w14:textId="13D1EACB">
      <w:pPr>
        <w:pStyle w:val="Normal"/>
        <w:rPr>
          <w:sz w:val="28"/>
          <w:szCs w:val="28"/>
        </w:rPr>
      </w:pPr>
      <w:r w:rsidRPr="2BEBD1F0" w:rsidR="2BEBD1F0">
        <w:rPr>
          <w:sz w:val="28"/>
          <w:szCs w:val="28"/>
        </w:rPr>
        <w:t xml:space="preserve">April 07, 2021 </w:t>
      </w:r>
    </w:p>
    <w:p w:rsidR="2213E004" w:rsidP="2213E004" w:rsidRDefault="2213E004" w14:paraId="6E6DDAF2" w14:textId="55745C45">
      <w:pPr>
        <w:pStyle w:val="Normal"/>
        <w:rPr>
          <w:sz w:val="28"/>
          <w:szCs w:val="28"/>
        </w:rPr>
      </w:pPr>
    </w:p>
    <w:p w:rsidR="2213E004" w:rsidP="2213E004" w:rsidRDefault="2213E004" w14:paraId="3EACE998" w14:textId="3514C042">
      <w:pPr>
        <w:pStyle w:val="Normal"/>
        <w:rPr>
          <w:sz w:val="28"/>
          <w:szCs w:val="28"/>
        </w:rPr>
      </w:pPr>
      <w:r w:rsidRPr="2213E004" w:rsidR="2213E004">
        <w:rPr>
          <w:sz w:val="28"/>
          <w:szCs w:val="28"/>
        </w:rPr>
        <w:t xml:space="preserve"> Research Topic:</w:t>
      </w:r>
    </w:p>
    <w:p w:rsidR="2213E004" w:rsidP="2213E004" w:rsidRDefault="2213E004" w14:paraId="14428687" w14:textId="4DEA38BA">
      <w:pPr>
        <w:pStyle w:val="Normal"/>
        <w:rPr>
          <w:sz w:val="28"/>
          <w:szCs w:val="28"/>
        </w:rPr>
      </w:pPr>
      <w:r w:rsidRPr="2213E004" w:rsidR="2213E004">
        <w:rPr>
          <w:b w:val="1"/>
          <w:bCs w:val="1"/>
          <w:sz w:val="28"/>
          <w:szCs w:val="28"/>
        </w:rPr>
        <w:t>Impact of Corporate Governance and Performance of banks in the Philippines</w:t>
      </w:r>
    </w:p>
    <w:p w:rsidR="2213E004" w:rsidP="2213E004" w:rsidRDefault="2213E004" w14:paraId="36CCB8E5" w14:textId="4ECB77AA">
      <w:pPr>
        <w:pStyle w:val="Normal"/>
        <w:rPr>
          <w:sz w:val="28"/>
          <w:szCs w:val="28"/>
        </w:rPr>
      </w:pPr>
    </w:p>
    <w:p w:rsidR="2213E004" w:rsidP="2213E004" w:rsidRDefault="2213E004" w14:paraId="035ECD4C" w14:textId="5A361F4D">
      <w:pPr>
        <w:pStyle w:val="Normal"/>
        <w:rPr>
          <w:sz w:val="28"/>
          <w:szCs w:val="28"/>
        </w:rPr>
      </w:pPr>
    </w:p>
    <w:p w:rsidR="66927904" w:rsidP="2BEBD1F0" w:rsidRDefault="66927904" w14:paraId="69AED5F7" w14:textId="064CA646">
      <w:pPr>
        <w:pStyle w:val="Normal"/>
        <w:rPr>
          <w:sz w:val="24"/>
          <w:szCs w:val="24"/>
        </w:rPr>
      </w:pPr>
      <w:r w:rsidRPr="2BEBD1F0" w:rsidR="2BEBD1F0">
        <w:rPr>
          <w:sz w:val="24"/>
          <w:szCs w:val="24"/>
        </w:rPr>
        <w:t xml:space="preserve">                                                             </w:t>
      </w:r>
    </w:p>
    <w:p w:rsidR="2BEBD1F0" w:rsidP="2BEBD1F0" w:rsidRDefault="2BEBD1F0" w14:paraId="797E6D8E" w14:textId="3C4BACAD">
      <w:pPr>
        <w:pStyle w:val="Normal"/>
        <w:rPr>
          <w:sz w:val="24"/>
          <w:szCs w:val="24"/>
        </w:rPr>
      </w:pPr>
    </w:p>
    <w:p w:rsidR="2BEBD1F0" w:rsidP="2BEBD1F0" w:rsidRDefault="2BEBD1F0" w14:paraId="303D6E0C" w14:textId="3B2713E2">
      <w:pPr>
        <w:pStyle w:val="Normal"/>
        <w:rPr>
          <w:rFonts w:ascii="Arial" w:hAnsi="Arial" w:eastAsia="Arial" w:cs="Arial"/>
          <w:b w:val="1"/>
          <w:bCs w:val="1"/>
          <w:sz w:val="28"/>
          <w:szCs w:val="28"/>
        </w:rPr>
      </w:pPr>
      <w:r w:rsidRPr="2BEBD1F0" w:rsidR="2BEBD1F0">
        <w:rPr>
          <w:rFonts w:ascii="Arial" w:hAnsi="Arial" w:eastAsia="Arial" w:cs="Arial"/>
          <w:b w:val="1"/>
          <w:bCs w:val="1"/>
          <w:sz w:val="28"/>
          <w:szCs w:val="28"/>
        </w:rPr>
        <w:t xml:space="preserve">                                          </w:t>
      </w:r>
    </w:p>
    <w:p w:rsidR="2BEBD1F0" w:rsidP="2BEBD1F0" w:rsidRDefault="2BEBD1F0" w14:paraId="349338E6" w14:textId="2085C01F">
      <w:pPr>
        <w:pStyle w:val="Normal"/>
        <w:rPr>
          <w:rFonts w:ascii="Arial" w:hAnsi="Arial" w:eastAsia="Arial" w:cs="Arial"/>
          <w:b w:val="1"/>
          <w:bCs w:val="1"/>
          <w:sz w:val="28"/>
          <w:szCs w:val="28"/>
        </w:rPr>
      </w:pPr>
    </w:p>
    <w:p w:rsidR="2BEBD1F0" w:rsidP="2BEBD1F0" w:rsidRDefault="2BEBD1F0" w14:paraId="6E5950E5" w14:textId="4951991D">
      <w:pPr>
        <w:pStyle w:val="Normal"/>
        <w:rPr>
          <w:rFonts w:ascii="Arial" w:hAnsi="Arial" w:eastAsia="Arial" w:cs="Arial"/>
          <w:b w:val="1"/>
          <w:bCs w:val="1"/>
          <w:sz w:val="28"/>
          <w:szCs w:val="28"/>
        </w:rPr>
      </w:pPr>
    </w:p>
    <w:p w:rsidR="2213E004" w:rsidP="2213E004" w:rsidRDefault="2213E004" w14:paraId="351FF583" w14:textId="59727FF7">
      <w:pPr>
        <w:pStyle w:val="Normal"/>
        <w:rPr>
          <w:rFonts w:ascii="Arial" w:hAnsi="Arial" w:eastAsia="Arial" w:cs="Arial"/>
          <w:b w:val="1"/>
          <w:bCs w:val="1"/>
          <w:sz w:val="28"/>
          <w:szCs w:val="28"/>
        </w:rPr>
      </w:pPr>
      <w:r w:rsidRPr="2BEBD1F0" w:rsidR="2BEBD1F0">
        <w:rPr>
          <w:rFonts w:ascii="Arial" w:hAnsi="Arial" w:eastAsia="Arial" w:cs="Arial"/>
          <w:b w:val="1"/>
          <w:bCs w:val="1"/>
          <w:sz w:val="28"/>
          <w:szCs w:val="28"/>
        </w:rPr>
        <w:t xml:space="preserve">              Table of contents </w:t>
      </w:r>
    </w:p>
    <w:p w:rsidR="2213E004" w:rsidP="2BEBD1F0" w:rsidRDefault="2213E004" w14:paraId="2ADE23F9" w14:textId="67FB5833">
      <w:pPr>
        <w:pStyle w:val="Normal"/>
        <w:rPr>
          <w:rFonts w:ascii="Arial" w:hAnsi="Arial" w:eastAsia="Arial" w:cs="Arial"/>
          <w:b w:val="0"/>
          <w:bCs w:val="0"/>
          <w:sz w:val="24"/>
          <w:szCs w:val="24"/>
        </w:rPr>
      </w:pPr>
      <w:r w:rsidRPr="2BEBD1F0" w:rsidR="2BEBD1F0">
        <w:rPr>
          <w:rFonts w:ascii="Arial" w:hAnsi="Arial" w:eastAsia="Arial" w:cs="Arial"/>
          <w:b w:val="0"/>
          <w:bCs w:val="0"/>
          <w:sz w:val="24"/>
          <w:szCs w:val="24"/>
        </w:rPr>
        <w:t>Font page ............................................................01</w:t>
      </w:r>
    </w:p>
    <w:p w:rsidR="2213E004" w:rsidP="2BEBD1F0" w:rsidRDefault="2213E004" w14:paraId="72E67CE1" w14:textId="0213BBE4">
      <w:pPr>
        <w:pStyle w:val="Normal"/>
        <w:rPr>
          <w:rFonts w:ascii="Arial" w:hAnsi="Arial" w:eastAsia="Arial" w:cs="Arial"/>
          <w:b w:val="0"/>
          <w:bCs w:val="0"/>
          <w:sz w:val="24"/>
          <w:szCs w:val="24"/>
        </w:rPr>
      </w:pPr>
      <w:r w:rsidRPr="2BEBD1F0" w:rsidR="2BEBD1F0">
        <w:rPr>
          <w:rFonts w:ascii="Arial" w:hAnsi="Arial" w:eastAsia="Arial" w:cs="Arial"/>
          <w:b w:val="0"/>
          <w:bCs w:val="0"/>
          <w:sz w:val="24"/>
          <w:szCs w:val="24"/>
        </w:rPr>
        <w:t>Table of content ...................................................02</w:t>
      </w:r>
    </w:p>
    <w:p w:rsidR="2213E004" w:rsidP="2BEBD1F0" w:rsidRDefault="2213E004" w14:paraId="3C10F8F0" w14:textId="6F6DAD3D">
      <w:pPr>
        <w:pStyle w:val="Normal"/>
        <w:rPr>
          <w:rFonts w:ascii="Arial" w:hAnsi="Arial" w:eastAsia="Arial" w:cs="Arial"/>
          <w:b w:val="0"/>
          <w:bCs w:val="0"/>
          <w:sz w:val="24"/>
          <w:szCs w:val="24"/>
        </w:rPr>
      </w:pPr>
      <w:r w:rsidRPr="2BEBD1F0" w:rsidR="2BEBD1F0">
        <w:rPr>
          <w:rFonts w:ascii="Arial" w:hAnsi="Arial" w:eastAsia="Arial" w:cs="Arial"/>
          <w:b w:val="0"/>
          <w:bCs w:val="0"/>
          <w:sz w:val="24"/>
          <w:szCs w:val="24"/>
        </w:rPr>
        <w:t>Abstract …............................................................03</w:t>
      </w:r>
    </w:p>
    <w:p w:rsidR="2213E004" w:rsidP="2BEBD1F0" w:rsidRDefault="2213E004" w14:paraId="7A347315" w14:textId="583A4B04">
      <w:pPr>
        <w:pStyle w:val="Normal"/>
        <w:rPr>
          <w:rFonts w:ascii="Arial" w:hAnsi="Arial" w:eastAsia="Arial" w:cs="Arial"/>
          <w:b w:val="0"/>
          <w:bCs w:val="0"/>
          <w:sz w:val="24"/>
          <w:szCs w:val="24"/>
        </w:rPr>
      </w:pPr>
      <w:r w:rsidRPr="2BEBD1F0" w:rsidR="2BEBD1F0">
        <w:rPr>
          <w:rFonts w:ascii="Arial" w:hAnsi="Arial" w:eastAsia="Arial" w:cs="Arial"/>
          <w:b w:val="0"/>
          <w:bCs w:val="0"/>
          <w:sz w:val="24"/>
          <w:szCs w:val="24"/>
        </w:rPr>
        <w:t>1.1. background of information ............................04</w:t>
      </w:r>
    </w:p>
    <w:p w:rsidR="2213E004" w:rsidP="2BEBD1F0" w:rsidRDefault="2213E004" w14:paraId="301520B0" w14:textId="0CF7FB6B">
      <w:pPr>
        <w:pStyle w:val="Normal"/>
        <w:rPr>
          <w:rFonts w:ascii="Arial" w:hAnsi="Arial" w:eastAsia="Arial" w:cs="Arial"/>
          <w:b w:val="0"/>
          <w:bCs w:val="0"/>
          <w:sz w:val="24"/>
          <w:szCs w:val="24"/>
        </w:rPr>
      </w:pPr>
      <w:r w:rsidRPr="2BEBD1F0" w:rsidR="2BEBD1F0">
        <w:rPr>
          <w:rFonts w:ascii="Arial" w:hAnsi="Arial" w:eastAsia="Arial" w:cs="Arial"/>
          <w:b w:val="0"/>
          <w:bCs w:val="0"/>
          <w:sz w:val="24"/>
          <w:szCs w:val="24"/>
        </w:rPr>
        <w:t>1.2. statement of the problem …..........................05</w:t>
      </w:r>
    </w:p>
    <w:p w:rsidR="2213E004" w:rsidP="2BEBD1F0" w:rsidRDefault="2213E004" w14:paraId="57A284DB" w14:textId="1984C3D3">
      <w:pPr>
        <w:pStyle w:val="Normal"/>
        <w:rPr>
          <w:rFonts w:ascii="Arial" w:hAnsi="Arial" w:eastAsia="Arial" w:cs="Arial"/>
          <w:b w:val="0"/>
          <w:bCs w:val="0"/>
          <w:sz w:val="24"/>
          <w:szCs w:val="24"/>
        </w:rPr>
      </w:pPr>
      <w:r w:rsidRPr="2BEBD1F0" w:rsidR="2BEBD1F0">
        <w:rPr>
          <w:rFonts w:ascii="Arial" w:hAnsi="Arial" w:eastAsia="Arial" w:cs="Arial"/>
          <w:b w:val="0"/>
          <w:bCs w:val="0"/>
          <w:sz w:val="24"/>
          <w:szCs w:val="24"/>
        </w:rPr>
        <w:t>1.3. objective of the study ...................................06</w:t>
      </w:r>
    </w:p>
    <w:p w:rsidR="2213E004" w:rsidP="2BEBD1F0" w:rsidRDefault="2213E004" w14:paraId="36758DC9" w14:textId="47A27E5F">
      <w:pPr>
        <w:pStyle w:val="Normal"/>
        <w:rPr>
          <w:rFonts w:ascii="Arial" w:hAnsi="Arial" w:eastAsia="Arial" w:cs="Arial"/>
          <w:b w:val="0"/>
          <w:bCs w:val="0"/>
          <w:sz w:val="24"/>
          <w:szCs w:val="24"/>
        </w:rPr>
      </w:pPr>
      <w:r w:rsidRPr="2BEBD1F0" w:rsidR="2BEBD1F0">
        <w:rPr>
          <w:rFonts w:ascii="Arial" w:hAnsi="Arial" w:eastAsia="Arial" w:cs="Arial"/>
          <w:b w:val="0"/>
          <w:bCs w:val="0"/>
          <w:sz w:val="24"/>
          <w:szCs w:val="24"/>
        </w:rPr>
        <w:t xml:space="preserve">1.4. preliminary literature review ….....................06 </w:t>
      </w:r>
    </w:p>
    <w:p w:rsidR="2213E004" w:rsidP="2BEBD1F0" w:rsidRDefault="2213E004" w14:paraId="025EFB89" w14:textId="349DEFEB">
      <w:pPr>
        <w:pStyle w:val="Normal"/>
        <w:rPr>
          <w:rFonts w:ascii="Arial" w:hAnsi="Arial" w:eastAsia="Arial" w:cs="Arial"/>
          <w:b w:val="0"/>
          <w:bCs w:val="0"/>
          <w:sz w:val="24"/>
          <w:szCs w:val="24"/>
        </w:rPr>
      </w:pPr>
      <w:r w:rsidRPr="2BEBD1F0" w:rsidR="2BEBD1F0">
        <w:rPr>
          <w:rFonts w:ascii="Arial" w:hAnsi="Arial" w:eastAsia="Arial" w:cs="Arial"/>
          <w:b w:val="0"/>
          <w:bCs w:val="0"/>
          <w:sz w:val="24"/>
          <w:szCs w:val="24"/>
        </w:rPr>
        <w:t>1.5. research methodology .................................09</w:t>
      </w:r>
    </w:p>
    <w:p w:rsidR="2213E004" w:rsidP="2BEBD1F0" w:rsidRDefault="2213E004" w14:paraId="47CFF1DA" w14:textId="2094C1F4">
      <w:pPr>
        <w:pStyle w:val="Normal"/>
        <w:rPr>
          <w:rFonts w:ascii="Arial" w:hAnsi="Arial" w:eastAsia="Arial" w:cs="Arial"/>
          <w:b w:val="0"/>
          <w:bCs w:val="0"/>
          <w:sz w:val="24"/>
          <w:szCs w:val="24"/>
        </w:rPr>
      </w:pPr>
      <w:r w:rsidRPr="2BEBD1F0" w:rsidR="2BEBD1F0">
        <w:rPr>
          <w:rFonts w:ascii="Arial" w:hAnsi="Arial" w:eastAsia="Arial" w:cs="Arial"/>
          <w:b w:val="0"/>
          <w:bCs w:val="0"/>
          <w:sz w:val="24"/>
          <w:szCs w:val="24"/>
        </w:rPr>
        <w:t>1.6. limitations of the study..................................09</w:t>
      </w:r>
    </w:p>
    <w:p w:rsidR="2213E004" w:rsidP="2BEBD1F0" w:rsidRDefault="2213E004" w14:paraId="13B00EFA" w14:textId="530E7808">
      <w:pPr>
        <w:pStyle w:val="Normal"/>
        <w:rPr>
          <w:rFonts w:ascii="Arial" w:hAnsi="Arial" w:eastAsia="Arial" w:cs="Arial"/>
          <w:b w:val="0"/>
          <w:bCs w:val="0"/>
          <w:sz w:val="24"/>
          <w:szCs w:val="24"/>
        </w:rPr>
      </w:pPr>
      <w:r w:rsidRPr="2BEBD1F0" w:rsidR="2BEBD1F0">
        <w:rPr>
          <w:rFonts w:ascii="Arial" w:hAnsi="Arial" w:eastAsia="Arial" w:cs="Arial"/>
          <w:b w:val="0"/>
          <w:bCs w:val="0"/>
          <w:sz w:val="24"/>
          <w:szCs w:val="24"/>
        </w:rPr>
        <w:t>1.7. Ethical considerations of the study...............09</w:t>
      </w:r>
    </w:p>
    <w:p w:rsidR="2213E004" w:rsidP="2BEBD1F0" w:rsidRDefault="2213E004" w14:paraId="174AFE7A" w14:textId="51C7C0EB">
      <w:pPr>
        <w:pStyle w:val="Normal"/>
        <w:rPr>
          <w:rFonts w:ascii="Arial" w:hAnsi="Arial" w:eastAsia="Arial" w:cs="Arial"/>
          <w:b w:val="0"/>
          <w:bCs w:val="0"/>
          <w:sz w:val="24"/>
          <w:szCs w:val="24"/>
        </w:rPr>
      </w:pPr>
      <w:r w:rsidRPr="2BEBD1F0" w:rsidR="2BEBD1F0">
        <w:rPr>
          <w:rFonts w:ascii="Arial" w:hAnsi="Arial" w:eastAsia="Arial" w:cs="Arial"/>
          <w:b w:val="0"/>
          <w:bCs w:val="0"/>
          <w:sz w:val="24"/>
          <w:szCs w:val="24"/>
        </w:rPr>
        <w:t>1.8. organizational of the study ….......................10</w:t>
      </w:r>
    </w:p>
    <w:p w:rsidR="2213E004" w:rsidP="2BEBD1F0" w:rsidRDefault="2213E004" w14:paraId="3689CEA9" w14:textId="02B17537">
      <w:pPr>
        <w:pStyle w:val="Normal"/>
        <w:rPr>
          <w:rFonts w:ascii="Arial" w:hAnsi="Arial" w:eastAsia="Arial" w:cs="Arial"/>
          <w:b w:val="0"/>
          <w:bCs w:val="0"/>
          <w:sz w:val="24"/>
          <w:szCs w:val="24"/>
        </w:rPr>
      </w:pPr>
      <w:r w:rsidRPr="2BEBD1F0" w:rsidR="2BEBD1F0">
        <w:rPr>
          <w:rFonts w:ascii="Arial" w:hAnsi="Arial" w:eastAsia="Arial" w:cs="Arial"/>
          <w:b w:val="0"/>
          <w:bCs w:val="0"/>
          <w:sz w:val="24"/>
          <w:szCs w:val="24"/>
        </w:rPr>
        <w:t>Reference lists ....................................................10-14</w:t>
      </w:r>
    </w:p>
    <w:p w:rsidR="2213E004" w:rsidP="2BEBD1F0" w:rsidRDefault="2213E004" w14:paraId="37374DDE" w14:textId="5552C9F8">
      <w:pPr>
        <w:pStyle w:val="Normal"/>
        <w:rPr>
          <w:rFonts w:ascii="Arial" w:hAnsi="Arial" w:eastAsia="Arial" w:cs="Arial"/>
          <w:b w:val="0"/>
          <w:bCs w:val="0"/>
          <w:sz w:val="24"/>
          <w:szCs w:val="24"/>
        </w:rPr>
      </w:pPr>
    </w:p>
    <w:p w:rsidR="2213E004" w:rsidP="2BEBD1F0" w:rsidRDefault="2213E004" w14:paraId="6C3E2822" w14:textId="3E2D11C8">
      <w:pPr>
        <w:pStyle w:val="Normal"/>
        <w:rPr>
          <w:rFonts w:ascii="Arial" w:hAnsi="Arial" w:eastAsia="Arial" w:cs="Arial"/>
          <w:b w:val="1"/>
          <w:bCs w:val="1"/>
          <w:sz w:val="28"/>
          <w:szCs w:val="28"/>
        </w:rPr>
      </w:pPr>
    </w:p>
    <w:p w:rsidR="2213E004" w:rsidP="2BEBD1F0" w:rsidRDefault="2213E004" w14:paraId="2E1F16F6" w14:textId="071A1261">
      <w:pPr>
        <w:pStyle w:val="Normal"/>
        <w:rPr>
          <w:rFonts w:ascii="Arial" w:hAnsi="Arial" w:eastAsia="Arial" w:cs="Arial"/>
          <w:b w:val="1"/>
          <w:bCs w:val="1"/>
          <w:sz w:val="28"/>
          <w:szCs w:val="28"/>
        </w:rPr>
      </w:pPr>
    </w:p>
    <w:p w:rsidR="2213E004" w:rsidP="2BEBD1F0" w:rsidRDefault="2213E004" w14:paraId="4485B2B4" w14:textId="15EB875A">
      <w:pPr>
        <w:pStyle w:val="Normal"/>
        <w:rPr>
          <w:rFonts w:ascii="Arial" w:hAnsi="Arial" w:eastAsia="Arial" w:cs="Arial"/>
          <w:b w:val="1"/>
          <w:bCs w:val="1"/>
          <w:sz w:val="28"/>
          <w:szCs w:val="28"/>
        </w:rPr>
      </w:pPr>
    </w:p>
    <w:p w:rsidR="2213E004" w:rsidP="2BEBD1F0" w:rsidRDefault="2213E004" w14:paraId="4E78996C" w14:textId="0A7F51EF">
      <w:pPr>
        <w:pStyle w:val="Normal"/>
        <w:rPr>
          <w:rFonts w:ascii="Arial" w:hAnsi="Arial" w:eastAsia="Arial" w:cs="Arial"/>
          <w:b w:val="1"/>
          <w:bCs w:val="1"/>
          <w:sz w:val="28"/>
          <w:szCs w:val="28"/>
        </w:rPr>
      </w:pPr>
    </w:p>
    <w:p w:rsidR="2213E004" w:rsidP="2BEBD1F0" w:rsidRDefault="2213E004" w14:paraId="504C2F2A" w14:textId="05C7E73F">
      <w:pPr>
        <w:pStyle w:val="Normal"/>
        <w:rPr>
          <w:rFonts w:ascii="Arial" w:hAnsi="Arial" w:eastAsia="Arial" w:cs="Arial"/>
          <w:b w:val="1"/>
          <w:bCs w:val="1"/>
          <w:sz w:val="28"/>
          <w:szCs w:val="28"/>
        </w:rPr>
      </w:pPr>
    </w:p>
    <w:p w:rsidR="2213E004" w:rsidP="2BEBD1F0" w:rsidRDefault="2213E004" w14:paraId="2283235F" w14:textId="582D0AFC">
      <w:pPr>
        <w:pStyle w:val="Normal"/>
        <w:rPr>
          <w:rFonts w:ascii="Arial" w:hAnsi="Arial" w:eastAsia="Arial" w:cs="Arial"/>
          <w:b w:val="1"/>
          <w:bCs w:val="1"/>
          <w:sz w:val="28"/>
          <w:szCs w:val="28"/>
        </w:rPr>
      </w:pPr>
    </w:p>
    <w:p w:rsidR="2213E004" w:rsidP="2BEBD1F0" w:rsidRDefault="2213E004" w14:paraId="11EDE75B" w14:textId="60407761">
      <w:pPr>
        <w:pStyle w:val="Normal"/>
        <w:rPr>
          <w:rFonts w:ascii="Arial" w:hAnsi="Arial" w:eastAsia="Arial" w:cs="Arial"/>
          <w:b w:val="1"/>
          <w:bCs w:val="1"/>
          <w:sz w:val="28"/>
          <w:szCs w:val="28"/>
        </w:rPr>
      </w:pPr>
    </w:p>
    <w:p w:rsidR="2213E004" w:rsidP="2BEBD1F0" w:rsidRDefault="2213E004" w14:paraId="07BB4565" w14:textId="15787700">
      <w:pPr>
        <w:pStyle w:val="Normal"/>
        <w:rPr>
          <w:rFonts w:ascii="Arial" w:hAnsi="Arial" w:eastAsia="Arial" w:cs="Arial"/>
          <w:b w:val="0"/>
          <w:bCs w:val="0"/>
          <w:sz w:val="28"/>
          <w:szCs w:val="28"/>
        </w:rPr>
      </w:pPr>
      <w:r w:rsidRPr="2BEBD1F0" w:rsidR="2BEBD1F0">
        <w:rPr>
          <w:rFonts w:ascii="Arial" w:hAnsi="Arial" w:eastAsia="Arial" w:cs="Arial"/>
          <w:b w:val="1"/>
          <w:bCs w:val="1"/>
          <w:sz w:val="28"/>
          <w:szCs w:val="28"/>
        </w:rPr>
        <w:t xml:space="preserve">                                             </w:t>
      </w:r>
      <w:r w:rsidRPr="2BEBD1F0" w:rsidR="2BEBD1F0">
        <w:rPr>
          <w:rFonts w:ascii="Arial" w:hAnsi="Arial" w:eastAsia="Arial" w:cs="Arial"/>
          <w:b w:val="0"/>
          <w:bCs w:val="0"/>
          <w:sz w:val="28"/>
          <w:szCs w:val="28"/>
        </w:rPr>
        <w:t xml:space="preserve"> </w:t>
      </w:r>
    </w:p>
    <w:p w:rsidR="2213E004" w:rsidP="2BEBD1F0" w:rsidRDefault="2213E004" w14:paraId="600DFB0C" w14:textId="45DB405E">
      <w:pPr>
        <w:pStyle w:val="Normal"/>
        <w:rPr>
          <w:rFonts w:ascii="Arial" w:hAnsi="Arial" w:eastAsia="Arial" w:cs="Arial"/>
          <w:b w:val="1"/>
          <w:bCs w:val="1"/>
          <w:sz w:val="28"/>
          <w:szCs w:val="28"/>
        </w:rPr>
      </w:pPr>
    </w:p>
    <w:p w:rsidR="2213E004" w:rsidP="2BEBD1F0" w:rsidRDefault="2213E004" w14:paraId="47738A0A" w14:textId="643EF678">
      <w:pPr>
        <w:pStyle w:val="Normal"/>
        <w:rPr>
          <w:rFonts w:ascii="Arial" w:hAnsi="Arial" w:eastAsia="Arial" w:cs="Arial"/>
          <w:b w:val="1"/>
          <w:bCs w:val="1"/>
          <w:sz w:val="28"/>
          <w:szCs w:val="28"/>
        </w:rPr>
      </w:pPr>
    </w:p>
    <w:p w:rsidR="2213E004" w:rsidP="2BEBD1F0" w:rsidRDefault="2213E004" w14:paraId="6769E47E" w14:textId="3FEEBB92">
      <w:pPr>
        <w:pStyle w:val="Normal"/>
        <w:rPr>
          <w:rFonts w:ascii="Arial" w:hAnsi="Arial" w:eastAsia="Arial" w:cs="Arial"/>
          <w:b w:val="1"/>
          <w:bCs w:val="1"/>
          <w:sz w:val="28"/>
          <w:szCs w:val="28"/>
        </w:rPr>
      </w:pPr>
    </w:p>
    <w:p w:rsidR="2213E004" w:rsidP="2BEBD1F0" w:rsidRDefault="2213E004" w14:paraId="33305F03" w14:textId="761BA08F">
      <w:pPr>
        <w:pStyle w:val="Normal"/>
        <w:rPr>
          <w:rFonts w:ascii="Arial" w:hAnsi="Arial" w:eastAsia="Arial" w:cs="Arial"/>
          <w:b w:val="1"/>
          <w:bCs w:val="1"/>
          <w:sz w:val="28"/>
          <w:szCs w:val="28"/>
        </w:rPr>
      </w:pPr>
    </w:p>
    <w:p w:rsidR="2213E004" w:rsidP="2BEBD1F0" w:rsidRDefault="2213E004" w14:paraId="0501B6A5" w14:textId="334B9DD0">
      <w:pPr>
        <w:pStyle w:val="Normal"/>
        <w:rPr>
          <w:rFonts w:ascii="Arial" w:hAnsi="Arial" w:eastAsia="Arial" w:cs="Arial"/>
          <w:b w:val="0"/>
          <w:bCs w:val="0"/>
          <w:sz w:val="28"/>
          <w:szCs w:val="28"/>
        </w:rPr>
      </w:pPr>
      <w:r w:rsidRPr="2BEBD1F0" w:rsidR="2BEBD1F0">
        <w:rPr>
          <w:rFonts w:ascii="Arial" w:hAnsi="Arial" w:eastAsia="Arial" w:cs="Arial"/>
          <w:b w:val="1"/>
          <w:bCs w:val="1"/>
          <w:sz w:val="28"/>
          <w:szCs w:val="28"/>
        </w:rPr>
        <w:t xml:space="preserve">                                           </w:t>
      </w:r>
    </w:p>
    <w:p w:rsidR="66927904" w:rsidP="66927904" w:rsidRDefault="66927904" w14:paraId="172A2A75" w14:textId="0ECCC7A7">
      <w:pPr>
        <w:pStyle w:val="Normal"/>
        <w:rPr>
          <w:rFonts w:ascii="Arial" w:hAnsi="Arial" w:eastAsia="Arial" w:cs="Arial"/>
          <w:b w:val="1"/>
          <w:bCs w:val="1"/>
          <w:sz w:val="28"/>
          <w:szCs w:val="28"/>
        </w:rPr>
      </w:pPr>
      <w:r w:rsidRPr="2BEBD1F0" w:rsidR="2BEBD1F0">
        <w:rPr>
          <w:rFonts w:ascii="Arial" w:hAnsi="Arial" w:eastAsia="Arial" w:cs="Arial"/>
          <w:b w:val="1"/>
          <w:bCs w:val="1"/>
          <w:sz w:val="28"/>
          <w:szCs w:val="28"/>
        </w:rPr>
        <w:t>Impact of Corporate Governance and performance of banks in the Philippines</w:t>
      </w:r>
    </w:p>
    <w:p w:rsidR="2BEBD1F0" w:rsidP="2BEBD1F0" w:rsidRDefault="2BEBD1F0" w14:paraId="42BB7798" w14:textId="0BE410AD">
      <w:pPr>
        <w:pStyle w:val="Normal"/>
        <w:rPr>
          <w:rFonts w:ascii="Arial" w:hAnsi="Arial" w:eastAsia="Arial" w:cs="Arial"/>
          <w:b w:val="1"/>
          <w:bCs w:val="1"/>
          <w:sz w:val="28"/>
          <w:szCs w:val="28"/>
        </w:rPr>
      </w:pPr>
    </w:p>
    <w:p w:rsidR="2BEBD1F0" w:rsidP="2BEBD1F0" w:rsidRDefault="2BEBD1F0" w14:paraId="21E8D588" w14:textId="71E27F3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2BEBD1F0" w:rsidR="2BEBD1F0">
        <w:rPr>
          <w:rFonts w:ascii="Arial Nova" w:hAnsi="Arial Nova" w:eastAsia="Arial Nova" w:cs="Arial Nova"/>
          <w:b w:val="0"/>
          <w:bCs w:val="0"/>
          <w:i w:val="0"/>
          <w:iCs w:val="0"/>
          <w:caps w:val="0"/>
          <w:smallCaps w:val="0"/>
          <w:noProof w:val="0"/>
          <w:color w:val="000000" w:themeColor="text1" w:themeTint="FF" w:themeShade="FF"/>
          <w:sz w:val="22"/>
          <w:szCs w:val="22"/>
          <w:lang w:val="en-US"/>
        </w:rPr>
        <w:t>Key words: Philippines, Corporate Governance, and Bank Performance.</w:t>
      </w:r>
    </w:p>
    <w:p w:rsidR="2BEBD1F0" w:rsidP="2BEBD1F0" w:rsidRDefault="2BEBD1F0" w14:paraId="2D274C3E" w14:textId="53FA4941">
      <w:pPr>
        <w:pStyle w:val="Normal"/>
        <w:rPr>
          <w:rFonts w:ascii="Arial" w:hAnsi="Arial" w:eastAsia="Arial" w:cs="Arial"/>
          <w:b w:val="1"/>
          <w:bCs w:val="1"/>
          <w:sz w:val="28"/>
          <w:szCs w:val="28"/>
        </w:rPr>
      </w:pPr>
    </w:p>
    <w:p w:rsidR="2BEBD1F0" w:rsidP="2BEBD1F0" w:rsidRDefault="2BEBD1F0" w14:paraId="2EC94515" w14:textId="08D9CFB6">
      <w:pPr>
        <w:pStyle w:val="Normal"/>
        <w:rPr>
          <w:rFonts w:ascii="Arial" w:hAnsi="Arial" w:eastAsia="Arial" w:cs="Arial"/>
          <w:b w:val="1"/>
          <w:bCs w:val="1"/>
          <w:sz w:val="28"/>
          <w:szCs w:val="28"/>
        </w:rPr>
      </w:pPr>
    </w:p>
    <w:p w:rsidR="2BEBD1F0" w:rsidP="2BEBD1F0" w:rsidRDefault="2BEBD1F0" w14:paraId="4EE6AE34" w14:textId="39AD6714">
      <w:pPr>
        <w:pStyle w:val="Normal"/>
        <w:rPr>
          <w:rFonts w:ascii="Arial" w:hAnsi="Arial" w:eastAsia="Arial" w:cs="Arial"/>
          <w:b w:val="1"/>
          <w:bCs w:val="1"/>
          <w:sz w:val="28"/>
          <w:szCs w:val="28"/>
        </w:rPr>
      </w:pPr>
      <w:r w:rsidRPr="2BEBD1F0" w:rsidR="2BEBD1F0">
        <w:rPr>
          <w:rFonts w:ascii="Arial" w:hAnsi="Arial" w:eastAsia="Arial" w:cs="Arial"/>
          <w:b w:val="1"/>
          <w:bCs w:val="1"/>
          <w:sz w:val="28"/>
          <w:szCs w:val="28"/>
        </w:rPr>
        <w:t xml:space="preserve">Abstract </w:t>
      </w:r>
    </w:p>
    <w:p w:rsidR="2BEBD1F0" w:rsidP="2BEBD1F0" w:rsidRDefault="2BEBD1F0" w14:paraId="76E2952A" w14:textId="0D6491B0">
      <w:pPr>
        <w:pStyle w:val="Normal"/>
        <w:spacing w:after="160" w:line="259" w:lineRule="auto"/>
        <w:jc w:val="both"/>
        <w:rPr>
          <w:rFonts w:ascii="Arial" w:hAnsi="Arial" w:eastAsia="Arial" w:cs="Arial"/>
          <w:noProof w:val="0"/>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 xml:space="preserve">It has been said a good corporate governance can be perceived through the strong foundation built with a well-established strategic management of a firm aligned by the board along with its shareholders, stakeholders, administrative govern, committee and its allies. However, in today's world we’ve witnessed conflict in major corporation fighting against each other right, between shareholders and the management or the board, the lack of transparency among key financial management, unfair practices to some extent that it can leads to unethical practice one major examples is the collapsed of Lehman Brothers of US biggest financial back in 2008 that was able to survived the 1929 known as the great depression  that cause major financial catastrophe worldwide. Therefore, corporate governance is essentially the major comeback and remain the fundamental aspect on determining the security of the organization standpoint. </w:t>
      </w:r>
      <w:r w:rsidRPr="2BEBD1F0" w:rsidR="2BEBD1F0">
        <w:rPr>
          <w:rFonts w:ascii="Arial" w:hAnsi="Arial" w:eastAsia="Arial" w:cs="Arial"/>
          <w:b w:val="0"/>
          <w:bCs w:val="0"/>
          <w:i w:val="0"/>
          <w:iCs w:val="0"/>
          <w:caps w:val="0"/>
          <w:smallCaps w:val="0"/>
          <w:noProof w:val="0"/>
          <w:color w:val="53565A"/>
          <w:sz w:val="24"/>
          <w:szCs w:val="24"/>
          <w:lang w:val="en-US"/>
        </w:rPr>
        <w:t xml:space="preserve">Wearing, R. and Wearing, B. (2005). </w:t>
      </w: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 xml:space="preserve">Additionally, a thriving and efficient systems of corporate governance are crucial in administering a company whether it’s a small and medium enterprise (SME’s)as well as large organizations. On the other hand, corporate governance plays an integral role in shaping the organizational capabilities both internal and external drives in terms of achieving its overall mission and firm visions towards a sustainable business operation. </w:t>
      </w:r>
      <w:r w:rsidRPr="2BEBD1F0" w:rsidR="2BEBD1F0">
        <w:rPr>
          <w:rFonts w:ascii="Arial" w:hAnsi="Arial" w:eastAsia="Arial" w:cs="Arial"/>
          <w:noProof w:val="0"/>
          <w:sz w:val="24"/>
          <w:szCs w:val="24"/>
          <w:lang w:val="en-US"/>
        </w:rPr>
        <w:t>Corporate governance is about building credibility, ensuring transparence and accountability as well as maintaining an effective channel of information disclosure that would foster good corporate performance says Kaheeru (2000).</w:t>
      </w:r>
    </w:p>
    <w:p w:rsidR="2BEBD1F0" w:rsidP="2BEBD1F0" w:rsidRDefault="2BEBD1F0" w14:paraId="37A17CEC" w14:textId="256ACE61">
      <w:pPr>
        <w:pStyle w:val="Normal"/>
        <w:rPr>
          <w:rFonts w:ascii="Arial" w:hAnsi="Arial" w:eastAsia="Arial" w:cs="Arial"/>
          <w:b w:val="1"/>
          <w:bCs w:val="1"/>
          <w:sz w:val="28"/>
          <w:szCs w:val="28"/>
        </w:rPr>
      </w:pPr>
    </w:p>
    <w:p w:rsidR="66927904" w:rsidP="66927904" w:rsidRDefault="66927904" w14:paraId="03CC7E36" w14:textId="156ED9A3">
      <w:pPr>
        <w:pStyle w:val="Normal"/>
        <w:rPr>
          <w:rFonts w:ascii="Arial" w:hAnsi="Arial" w:eastAsia="Arial" w:cs="Arial"/>
          <w:b w:val="1"/>
          <w:bCs w:val="1"/>
          <w:sz w:val="28"/>
          <w:szCs w:val="28"/>
        </w:rPr>
      </w:pPr>
    </w:p>
    <w:p w:rsidR="2BEBD1F0" w:rsidP="2BEBD1F0" w:rsidRDefault="2BEBD1F0" w14:paraId="5B3BE20A" w14:textId="2A6E9774">
      <w:pPr>
        <w:pStyle w:val="Normal"/>
        <w:rPr>
          <w:rFonts w:ascii="Arial" w:hAnsi="Arial" w:eastAsia="Arial" w:cs="Arial"/>
          <w:b w:val="1"/>
          <w:bCs w:val="1"/>
          <w:sz w:val="28"/>
          <w:szCs w:val="28"/>
        </w:rPr>
      </w:pPr>
    </w:p>
    <w:p w:rsidR="2BEBD1F0" w:rsidP="2BEBD1F0" w:rsidRDefault="2BEBD1F0" w14:paraId="4563125F" w14:textId="059CED7E">
      <w:pPr>
        <w:pStyle w:val="Normal"/>
        <w:rPr>
          <w:rFonts w:ascii="Arial" w:hAnsi="Arial" w:eastAsia="Arial" w:cs="Arial"/>
          <w:b w:val="1"/>
          <w:bCs w:val="1"/>
          <w:sz w:val="28"/>
          <w:szCs w:val="28"/>
        </w:rPr>
      </w:pPr>
    </w:p>
    <w:p w:rsidR="2BEBD1F0" w:rsidP="2BEBD1F0" w:rsidRDefault="2BEBD1F0" w14:paraId="0A058073" w14:textId="376B3487">
      <w:pPr>
        <w:pStyle w:val="Normal"/>
        <w:rPr>
          <w:rFonts w:ascii="Arial" w:hAnsi="Arial" w:eastAsia="Arial" w:cs="Arial"/>
          <w:b w:val="1"/>
          <w:bCs w:val="1"/>
          <w:sz w:val="28"/>
          <w:szCs w:val="28"/>
        </w:rPr>
      </w:pPr>
      <w:r w:rsidRPr="2BEBD1F0" w:rsidR="2BEBD1F0">
        <w:rPr>
          <w:rFonts w:ascii="Arial" w:hAnsi="Arial" w:eastAsia="Arial" w:cs="Arial"/>
          <w:b w:val="1"/>
          <w:bCs w:val="1"/>
          <w:sz w:val="28"/>
          <w:szCs w:val="28"/>
        </w:rPr>
        <w:t xml:space="preserve">                                                </w:t>
      </w:r>
    </w:p>
    <w:p w:rsidR="2BEBD1F0" w:rsidP="2BEBD1F0" w:rsidRDefault="2BEBD1F0" w14:paraId="0104E5F7" w14:textId="2D09368B">
      <w:pPr>
        <w:pStyle w:val="Normal"/>
        <w:rPr>
          <w:rFonts w:ascii="Arial" w:hAnsi="Arial" w:eastAsia="Arial" w:cs="Arial"/>
          <w:b w:val="1"/>
          <w:bCs w:val="1"/>
          <w:sz w:val="28"/>
          <w:szCs w:val="28"/>
        </w:rPr>
      </w:pPr>
    </w:p>
    <w:p w:rsidR="66927904" w:rsidP="2BEBD1F0" w:rsidRDefault="66927904" w14:paraId="084BC46B" w14:textId="0F873E25">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2BEBD1F0" w:rsidR="2BEBD1F0">
        <w:rPr>
          <w:rFonts w:ascii="Arial" w:hAnsi="Arial" w:eastAsia="Arial" w:cs="Arial"/>
          <w:b w:val="1"/>
          <w:bCs w:val="1"/>
          <w:sz w:val="24"/>
          <w:szCs w:val="24"/>
        </w:rPr>
        <w:t xml:space="preserve"> </w:t>
      </w: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1.1. BACKGROUND INFORMATION</w:t>
      </w:r>
    </w:p>
    <w:p w:rsidR="66927904" w:rsidP="2213E004" w:rsidRDefault="66927904" w14:paraId="629AEDB8" w14:textId="42BB522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213E004" w:rsidR="2213E004">
        <w:rPr>
          <w:rFonts w:ascii="Arial" w:hAnsi="Arial" w:eastAsia="Arial" w:cs="Arial"/>
          <w:b w:val="0"/>
          <w:bCs w:val="0"/>
          <w:i w:val="0"/>
          <w:iCs w:val="0"/>
          <w:caps w:val="0"/>
          <w:smallCaps w:val="0"/>
          <w:noProof w:val="0"/>
          <w:color w:val="000000" w:themeColor="text1" w:themeTint="FF" w:themeShade="FF"/>
          <w:sz w:val="24"/>
          <w:szCs w:val="24"/>
          <w:lang w:val="en-US"/>
        </w:rPr>
        <w:t xml:space="preserve">The focus of this research is to explore the corporate governance of banking sector in the Asia region particular the Philippines, hence the country home to major population working abroad across the world, its commercial banks substantially increasing due to economic demands. The development of financial trade in modernization of reshaped firm as well as the restructure reforms of bank has a positive upbringing in the country’s commercial industry says  </w:t>
      </w:r>
      <w:r w:rsidRPr="2213E004" w:rsidR="2213E004">
        <w:rPr>
          <w:rFonts w:ascii="Arial" w:hAnsi="Arial" w:eastAsia="Arial" w:cs="Arial"/>
          <w:noProof w:val="0"/>
          <w:sz w:val="24"/>
          <w:szCs w:val="24"/>
          <w:lang w:val="en-US"/>
        </w:rPr>
        <w:t>Manlagnit, M.C.V. (2015).</w:t>
      </w:r>
      <w:r w:rsidRPr="2213E004" w:rsidR="2213E004">
        <w:rPr>
          <w:rFonts w:ascii="Roboto" w:hAnsi="Roboto" w:eastAsia="Roboto" w:cs="Roboto"/>
          <w:b w:val="0"/>
          <w:bCs w:val="0"/>
          <w:i w:val="0"/>
          <w:iCs w:val="0"/>
          <w:caps w:val="0"/>
          <w:smallCaps w:val="0"/>
          <w:noProof w:val="0"/>
          <w:color w:val="53565A"/>
          <w:sz w:val="21"/>
          <w:szCs w:val="21"/>
          <w:lang w:val="en-US"/>
        </w:rPr>
        <w:t xml:space="preserve"> </w:t>
      </w:r>
      <w:r w:rsidRPr="2213E004" w:rsidR="2213E004">
        <w:rPr>
          <w:rFonts w:ascii="Arial" w:hAnsi="Arial" w:eastAsia="Arial" w:cs="Arial"/>
          <w:b w:val="0"/>
          <w:bCs w:val="0"/>
          <w:i w:val="0"/>
          <w:iCs w:val="0"/>
          <w:caps w:val="0"/>
          <w:smallCaps w:val="0"/>
          <w:noProof w:val="0"/>
          <w:color w:val="000000" w:themeColor="text1" w:themeTint="FF" w:themeShade="FF"/>
          <w:sz w:val="24"/>
          <w:szCs w:val="24"/>
          <w:lang w:val="en-US"/>
        </w:rPr>
        <w:t>Infact it can be perceived on the impact of a growing numbers of commercial bank running in the country since the emerge of 19</w:t>
      </w:r>
      <w:r w:rsidRPr="2213E004" w:rsidR="2213E004">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2213E004" w:rsidR="2213E004">
        <w:rPr>
          <w:rFonts w:ascii="Arial" w:hAnsi="Arial" w:eastAsia="Arial" w:cs="Arial"/>
          <w:b w:val="0"/>
          <w:bCs w:val="0"/>
          <w:i w:val="0"/>
          <w:iCs w:val="0"/>
          <w:caps w:val="0"/>
          <w:smallCaps w:val="0"/>
          <w:noProof w:val="0"/>
          <w:color w:val="000000" w:themeColor="text1" w:themeTint="FF" w:themeShade="FF"/>
          <w:sz w:val="24"/>
          <w:szCs w:val="24"/>
          <w:lang w:val="en-US"/>
        </w:rPr>
        <w:t xml:space="preserve"> century apart from merger and acquisitions and number of subsidiaries of bank within the country. </w:t>
      </w:r>
    </w:p>
    <w:p w:rsidR="66927904" w:rsidP="2213E004" w:rsidRDefault="66927904" w14:paraId="04B7A352" w14:textId="64BD66DC">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213E004" w:rsidR="2213E004">
        <w:rPr>
          <w:rFonts w:ascii="Arial" w:hAnsi="Arial" w:eastAsia="Arial" w:cs="Arial"/>
          <w:b w:val="0"/>
          <w:bCs w:val="0"/>
          <w:i w:val="0"/>
          <w:iCs w:val="0"/>
          <w:caps w:val="0"/>
          <w:smallCaps w:val="0"/>
          <w:noProof w:val="0"/>
          <w:color w:val="000000" w:themeColor="text1" w:themeTint="FF" w:themeShade="FF"/>
          <w:sz w:val="24"/>
          <w:szCs w:val="24"/>
          <w:lang w:val="en-US"/>
        </w:rPr>
        <w:t xml:space="preserve"> Therefore, the Philippine trade and industry of commerce regulation body Banko Sentral ng Pilipinas (BSP)and Financial Stability Coordination Council (FSCC) work together in focal point for financial stability and recognized the need to addressed the systematic risks which can be the cause of unprecedented of business industry. significantly tighten its laws and regulation when it comes to assessing bank credit risk ratio due to the negative impact cause by 2008 financial crisis lately.  Although empirical study shows recently, the country didn’t suffer numerous losses. According to Foreign direct Investment officer Chris Nelson (2021) the Philippines among the top financial performers in Asia pre- pandemic under the current administration it reached 6% in terms of economic scale. However, financial institutions determine to increase its policy and eyeing on the banking transparency to monitor the fair practice of good ethical management operation, such as restrictions on bank activities on a certain level hence it has chance of </w:t>
      </w:r>
      <w:r w:rsidRPr="2213E004" w:rsidR="2213E004">
        <w:rPr>
          <w:rFonts w:ascii="Arial" w:hAnsi="Arial" w:eastAsia="Arial" w:cs="Arial"/>
          <w:b w:val="0"/>
          <w:bCs w:val="0"/>
          <w:i w:val="0"/>
          <w:iCs w:val="0"/>
          <w:caps w:val="0"/>
          <w:smallCaps w:val="0"/>
          <w:noProof w:val="0"/>
          <w:color w:val="000000" w:themeColor="text1" w:themeTint="FF" w:themeShade="FF"/>
          <w:sz w:val="24"/>
          <w:szCs w:val="24"/>
          <w:lang w:val="en-US"/>
        </w:rPr>
        <w:t>exposure to</w:t>
      </w:r>
      <w:r w:rsidRPr="2213E004" w:rsidR="2213E004">
        <w:rPr>
          <w:rFonts w:ascii="Arial" w:hAnsi="Arial" w:eastAsia="Arial" w:cs="Arial"/>
          <w:b w:val="0"/>
          <w:bCs w:val="0"/>
          <w:i w:val="0"/>
          <w:iCs w:val="0"/>
          <w:caps w:val="0"/>
          <w:smallCaps w:val="0"/>
          <w:noProof w:val="0"/>
          <w:color w:val="000000" w:themeColor="text1" w:themeTint="FF" w:themeShade="FF"/>
          <w:sz w:val="24"/>
          <w:szCs w:val="24"/>
          <w:lang w:val="en-US"/>
        </w:rPr>
        <w:t xml:space="preserve"> risk.  </w:t>
      </w:r>
    </w:p>
    <w:p w:rsidR="66927904" w:rsidP="2213E004" w:rsidRDefault="66927904" w14:paraId="0DC72416" w14:textId="14ABA59D">
      <w:pPr>
        <w:pStyle w:val="Normal"/>
        <w:jc w:val="both"/>
        <w:rPr>
          <w:rFonts w:ascii="Arial" w:hAnsi="Arial" w:eastAsia="Arial" w:cs="Arial"/>
          <w:noProof w:val="0"/>
          <w:sz w:val="24"/>
          <w:szCs w:val="24"/>
          <w:lang w:val="en-US"/>
        </w:rPr>
      </w:pPr>
      <w:r w:rsidRPr="2213E004" w:rsidR="2213E004">
        <w:rPr>
          <w:rFonts w:ascii="Arial" w:hAnsi="Arial" w:eastAsia="Arial" w:cs="Arial"/>
          <w:b w:val="0"/>
          <w:bCs w:val="0"/>
          <w:i w:val="0"/>
          <w:iCs w:val="0"/>
          <w:caps w:val="0"/>
          <w:smallCaps w:val="0"/>
          <w:noProof w:val="0"/>
          <w:color w:val="000000" w:themeColor="text1" w:themeTint="FF" w:themeShade="FF"/>
          <w:sz w:val="24"/>
          <w:szCs w:val="24"/>
          <w:lang w:val="en-US"/>
        </w:rPr>
        <w:t xml:space="preserve">·This academic enquiry would be helpful in magnifying key issues and concern of corporate governance of banks in financial aspect in the Philippines. While   the volatility of stock market remains on a highest level. </w:t>
      </w:r>
      <w:r w:rsidRPr="2213E004" w:rsidR="2213E004">
        <w:rPr>
          <w:rFonts w:ascii="Arial" w:hAnsi="Arial" w:eastAsia="Arial" w:cs="Arial"/>
          <w:b w:val="0"/>
          <w:bCs w:val="0"/>
          <w:i w:val="0"/>
          <w:iCs w:val="0"/>
          <w:caps w:val="0"/>
          <w:smallCaps w:val="0"/>
          <w:noProof w:val="0"/>
          <w:color w:val="53565A"/>
          <w:sz w:val="24"/>
          <w:szCs w:val="24"/>
          <w:lang w:val="en-US"/>
        </w:rPr>
        <w:t xml:space="preserve"> </w:t>
      </w:r>
      <w:r w:rsidRPr="2213E004" w:rsidR="2213E004">
        <w:rPr>
          <w:rFonts w:ascii="Arial" w:hAnsi="Arial" w:eastAsia="Arial" w:cs="Arial"/>
          <w:noProof w:val="0"/>
          <w:sz w:val="24"/>
          <w:szCs w:val="24"/>
          <w:lang w:val="en-US"/>
        </w:rPr>
        <w:t>Ahmed, E. and Hamdan, A. (2015) indicate on their study that firm financial performance on the impact of corporate governance has a huge variation in determining its business productivity. Infact financial performance on bank performance has the ability to shift its future risk by analyzing its liquidity/leverage ratio analysis. Determining its short-term and long-term debt risk assessment and the best investment opportunity available on the horizon for the firm to attract.</w:t>
      </w:r>
    </w:p>
    <w:p w:rsidR="66927904" w:rsidP="2213E004" w:rsidRDefault="66927904" w14:paraId="39CE4C20" w14:textId="75F16A20">
      <w:pPr>
        <w:pStyle w:val="Normal"/>
        <w:jc w:val="both"/>
        <w:rPr>
          <w:rFonts w:ascii="Arial" w:hAnsi="Arial" w:eastAsia="Arial" w:cs="Arial"/>
          <w:noProof w:val="0"/>
          <w:sz w:val="24"/>
          <w:szCs w:val="24"/>
          <w:lang w:val="en-US"/>
        </w:rPr>
      </w:pPr>
    </w:p>
    <w:p w:rsidR="66927904" w:rsidP="2213E004" w:rsidRDefault="66927904" w14:paraId="16558475" w14:textId="1D60C74D">
      <w:pPr>
        <w:pStyle w:val="Normal"/>
        <w:jc w:val="both"/>
        <w:rPr>
          <w:rFonts w:ascii="Arial" w:hAnsi="Arial" w:eastAsia="Arial" w:cs="Arial"/>
          <w:noProof w:val="0"/>
          <w:sz w:val="24"/>
          <w:szCs w:val="24"/>
          <w:lang w:val="en-US"/>
        </w:rPr>
      </w:pPr>
    </w:p>
    <w:p w:rsidR="66927904" w:rsidP="66927904" w:rsidRDefault="66927904" w14:paraId="7A59CF8E" w14:textId="4693F667">
      <w:pPr>
        <w:pStyle w:val="Normal"/>
        <w:jc w:val="both"/>
        <w:rPr>
          <w:rFonts w:ascii="Arial" w:hAnsi="Arial" w:eastAsia="Arial" w:cs="Arial"/>
          <w:noProof w:val="0"/>
          <w:sz w:val="24"/>
          <w:szCs w:val="24"/>
          <w:lang w:val="en-US"/>
        </w:rPr>
      </w:pPr>
      <w:r w:rsidRPr="2BEBD1F0" w:rsidR="2BEBD1F0">
        <w:rPr>
          <w:rFonts w:ascii="Arial" w:hAnsi="Arial" w:eastAsia="Arial" w:cs="Arial"/>
          <w:noProof w:val="0"/>
          <w:sz w:val="24"/>
          <w:szCs w:val="24"/>
          <w:lang w:val="en-US"/>
        </w:rPr>
        <w:t xml:space="preserve">                                                             </w:t>
      </w:r>
    </w:p>
    <w:p w:rsidR="2BEBD1F0" w:rsidP="2BEBD1F0" w:rsidRDefault="2BEBD1F0" w14:paraId="7CA93B31" w14:textId="70159647">
      <w:pPr>
        <w:pStyle w:val="Normal"/>
        <w:jc w:val="both"/>
        <w:rPr>
          <w:rFonts w:ascii="Arial" w:hAnsi="Arial" w:eastAsia="Arial" w:cs="Arial"/>
          <w:noProof w:val="0"/>
          <w:sz w:val="24"/>
          <w:szCs w:val="24"/>
          <w:lang w:val="en-US"/>
        </w:rPr>
      </w:pPr>
    </w:p>
    <w:p w:rsidR="2BEBD1F0" w:rsidP="2BEBD1F0" w:rsidRDefault="2BEBD1F0" w14:paraId="5FC5A67F" w14:textId="78EE0AEC">
      <w:pPr>
        <w:pStyle w:val="Normal"/>
        <w:jc w:val="both"/>
        <w:rPr>
          <w:rFonts w:ascii="Arial" w:hAnsi="Arial" w:eastAsia="Arial" w:cs="Arial"/>
          <w:noProof w:val="0"/>
          <w:sz w:val="24"/>
          <w:szCs w:val="24"/>
          <w:lang w:val="en-US"/>
        </w:rPr>
      </w:pPr>
    </w:p>
    <w:p w:rsidR="2BEBD1F0" w:rsidP="2BEBD1F0" w:rsidRDefault="2BEBD1F0" w14:paraId="48B80AF9" w14:textId="082D6133">
      <w:pPr>
        <w:pStyle w:val="Normal"/>
        <w:jc w:val="both"/>
        <w:rPr>
          <w:rFonts w:ascii="Arial" w:hAnsi="Arial" w:eastAsia="Arial" w:cs="Arial"/>
          <w:noProof w:val="0"/>
          <w:sz w:val="24"/>
          <w:szCs w:val="24"/>
          <w:lang w:val="en-US"/>
        </w:rPr>
      </w:pPr>
    </w:p>
    <w:p w:rsidR="2BEBD1F0" w:rsidP="2BEBD1F0" w:rsidRDefault="2BEBD1F0" w14:paraId="4D37F355" w14:textId="6890B192">
      <w:pPr>
        <w:pStyle w:val="Normal"/>
        <w:jc w:val="both"/>
        <w:rPr>
          <w:rFonts w:ascii="Arial" w:hAnsi="Arial" w:eastAsia="Arial" w:cs="Arial"/>
          <w:noProof w:val="0"/>
          <w:sz w:val="24"/>
          <w:szCs w:val="24"/>
          <w:lang w:val="en-US"/>
        </w:rPr>
      </w:pPr>
    </w:p>
    <w:p w:rsidR="66927904" w:rsidP="2213E004" w:rsidRDefault="66927904" w14:paraId="1C57C256" w14:textId="022A21E4">
      <w:pPr>
        <w:pStyle w:val="Normal"/>
        <w:jc w:val="both"/>
        <w:rPr>
          <w:rFonts w:ascii="Arial" w:hAnsi="Arial" w:eastAsia="Arial" w:cs="Arial"/>
          <w:b w:val="0"/>
          <w:bCs w:val="0"/>
          <w:i w:val="0"/>
          <w:iCs w:val="0"/>
          <w:caps w:val="0"/>
          <w:smallCaps w:val="0"/>
          <w:noProof w:val="0"/>
          <w:color w:val="53565A"/>
          <w:sz w:val="24"/>
          <w:szCs w:val="24"/>
          <w:lang w:val="en-US"/>
        </w:rPr>
      </w:pPr>
      <w:r w:rsidRPr="2213E004" w:rsidR="2213E004">
        <w:rPr>
          <w:rFonts w:ascii="Arial" w:hAnsi="Arial" w:eastAsia="Arial" w:cs="Arial"/>
          <w:b w:val="0"/>
          <w:bCs w:val="0"/>
          <w:i w:val="0"/>
          <w:iCs w:val="0"/>
          <w:caps w:val="0"/>
          <w:smallCaps w:val="0"/>
          <w:noProof w:val="0"/>
          <w:color w:val="53565A"/>
          <w:sz w:val="24"/>
          <w:szCs w:val="24"/>
          <w:lang w:val="en-US"/>
        </w:rPr>
        <w:t xml:space="preserve">   </w:t>
      </w:r>
      <w:r w:rsidRPr="2213E004" w:rsidR="2213E004">
        <w:rPr>
          <w:rFonts w:ascii="Arial" w:hAnsi="Arial" w:eastAsia="Arial" w:cs="Arial"/>
          <w:noProof w:val="0"/>
          <w:sz w:val="24"/>
          <w:szCs w:val="24"/>
          <w:lang w:val="en-US"/>
        </w:rPr>
        <w:t>While corporate governance has a trump card on owner such as on major</w:t>
      </w:r>
      <w:r w:rsidRPr="2213E004" w:rsidR="2213E004">
        <w:rPr>
          <w:rFonts w:ascii="Arial" w:hAnsi="Arial" w:eastAsia="Arial" w:cs="Arial"/>
          <w:b w:val="0"/>
          <w:bCs w:val="0"/>
          <w:i w:val="0"/>
          <w:iCs w:val="0"/>
          <w:caps w:val="0"/>
          <w:smallCaps w:val="0"/>
          <w:noProof w:val="0"/>
          <w:color w:val="000000" w:themeColor="text1" w:themeTint="FF" w:themeShade="FF"/>
          <w:sz w:val="24"/>
          <w:szCs w:val="24"/>
          <w:lang w:val="en-US"/>
        </w:rPr>
        <w:t xml:space="preserve"> investors side as they don’t personally responsible for the debt of the corporation besides, they indirectly manage the corporations but owner tend to profit through the effort of management. Addingly, the banking industry has a huge critical function in the formation of economic prosperity within the country, local scholars argue that the rapidly evolving of integer, increasing number of foreign investors along with small rural banks, large universal bank and non-bank exist and other department has helped the country while it has faced multiple nature calamity as the country batter severe bad weather every now and then due to the global warming crisis is increasing alarming.     </w:t>
      </w:r>
    </w:p>
    <w:p w:rsidR="66927904" w:rsidP="2213E004" w:rsidRDefault="66927904" w14:paraId="18CF9570" w14:textId="334AF19D">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66927904" w:rsidP="2BEBD1F0" w:rsidRDefault="66927904" w14:paraId="7B749EFF" w14:textId="17DE0CF4">
      <w:pPr>
        <w:pStyle w:val="Normal"/>
        <w:spacing w:after="160" w:line="259" w:lineRule="auto"/>
        <w:rPr>
          <w:rFonts w:ascii="Arial" w:hAnsi="Arial" w:eastAsia="Arial" w:cs="Arial"/>
          <w:b w:val="1"/>
          <w:bCs w:val="1"/>
          <w:noProof w:val="0"/>
          <w:sz w:val="28"/>
          <w:szCs w:val="28"/>
          <w:lang w:val="en-US"/>
        </w:rPr>
      </w:pPr>
    </w:p>
    <w:p w:rsidR="516701F4" w:rsidP="516701F4" w:rsidRDefault="516701F4" w14:paraId="4572720C" w14:textId="71FE5331">
      <w:pPr>
        <w:pStyle w:val="Normal"/>
        <w:rPr>
          <w:rFonts w:ascii="Arial" w:hAnsi="Arial" w:eastAsia="Arial" w:cs="Arial"/>
          <w:b w:val="1"/>
          <w:bCs w:val="1"/>
          <w:sz w:val="24"/>
          <w:szCs w:val="24"/>
        </w:rPr>
      </w:pPr>
      <w:r w:rsidRPr="2BEBD1F0" w:rsidR="2BEBD1F0">
        <w:rPr>
          <w:rFonts w:ascii="Arial" w:hAnsi="Arial" w:eastAsia="Arial" w:cs="Arial"/>
          <w:b w:val="1"/>
          <w:bCs w:val="1"/>
          <w:sz w:val="24"/>
          <w:szCs w:val="24"/>
        </w:rPr>
        <w:t>1.2. Statement of a problem</w:t>
      </w:r>
    </w:p>
    <w:p w:rsidR="516701F4" w:rsidP="66927904" w:rsidRDefault="516701F4" w14:paraId="67441986" w14:textId="3004307F">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6927904" w:rsidR="66927904">
        <w:rPr>
          <w:rFonts w:ascii="Arial" w:hAnsi="Arial" w:eastAsia="Arial" w:cs="Arial"/>
          <w:b w:val="0"/>
          <w:bCs w:val="0"/>
          <w:i w:val="0"/>
          <w:iCs w:val="0"/>
          <w:caps w:val="0"/>
          <w:smallCaps w:val="0"/>
          <w:noProof w:val="0"/>
          <w:color w:val="000000" w:themeColor="text1" w:themeTint="FF" w:themeShade="FF"/>
          <w:sz w:val="24"/>
          <w:szCs w:val="24"/>
          <w:lang w:val="en-US"/>
        </w:rPr>
        <w:t xml:space="preserve">The aim of this study is to analyze the impact of corporate governance systems of operations and performance of banks in the Philippines underlining the issues and concerns in corporate finance particular the financial aspect of banks. The focus is to identify firm financial performance to whether the company can achieve its financing decision effectively using the liquidity and leverage ratio analysis. Hence most company where asset are subject to liabilities and are highly control by regulator or financial institutions due to the nature of market condition to avoid bankruptcy that will in for the long haul as well as for the safety of its establishment. On the other hand, While the board of director of the bank has huge significant ramifications when it comes to decision making especially the equity valuation of a firm. Second, to review the gradual focus of corporate governance in response to legislation impose by the country bank regulator on keeping the research will focus on the following: </w:t>
      </w:r>
    </w:p>
    <w:p w:rsidR="516701F4" w:rsidP="2BEBD1F0" w:rsidRDefault="516701F4" w14:paraId="52DCBA30" w14:textId="0380A45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BEBD1F0" w:rsidP="2BEBD1F0" w:rsidRDefault="2BEBD1F0" w14:paraId="53EF0E53" w14:textId="39B8CF6E">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BEBD1F0" w:rsidP="2BEBD1F0" w:rsidRDefault="2BEBD1F0" w14:paraId="27F8860F" w14:textId="462F5E5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16701F4" w:rsidP="66927904" w:rsidRDefault="516701F4" w14:paraId="72ADAD8B" w14:textId="50F0A91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 xml:space="preserve">Research questioned: </w:t>
      </w:r>
    </w:p>
    <w:p w:rsidR="516701F4" w:rsidP="2BEBD1F0" w:rsidRDefault="516701F4" w14:paraId="74B53C94" w14:textId="4066EC80">
      <w:pPr>
        <w:pStyle w:val="ListParagraph"/>
        <w:numPr>
          <w:ilvl w:val="0"/>
          <w:numId w:val="4"/>
        </w:num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 xml:space="preserve">Why corporate governance has a greater impact on firm </w:t>
      </w: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performance?</w:t>
      </w:r>
    </w:p>
    <w:p w:rsidR="2BEBD1F0" w:rsidP="2BEBD1F0" w:rsidRDefault="2BEBD1F0" w14:paraId="6332FA77" w14:textId="495FC04D">
      <w:pPr>
        <w:pStyle w:val="ListParagraph"/>
        <w:numPr>
          <w:ilvl w:val="0"/>
          <w:numId w:val="4"/>
        </w:numPr>
        <w:spacing w:after="160" w:line="259" w:lineRule="auto"/>
        <w:jc w:val="both"/>
        <w:rPr>
          <w:b w:val="0"/>
          <w:bCs w:val="0"/>
          <w:i w:val="0"/>
          <w:iCs w:val="0"/>
          <w:caps w:val="0"/>
          <w:smallCaps w:val="0"/>
          <w:noProof w:val="0"/>
          <w:color w:val="000000" w:themeColor="text1" w:themeTint="FF" w:themeShade="FF"/>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 xml:space="preserve">How efficient the corporate governance in Philippine </w:t>
      </w: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bank</w:t>
      </w: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 xml:space="preserve"> industry?  </w:t>
      </w:r>
    </w:p>
    <w:p w:rsidR="516701F4" w:rsidP="66927904" w:rsidRDefault="516701F4" w14:paraId="550C8FD5" w14:textId="74E5570A">
      <w:pPr>
        <w:pStyle w:val="Normal"/>
        <w:spacing w:after="160" w:line="259"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16701F4" w:rsidP="2BEBD1F0" w:rsidRDefault="516701F4" w14:paraId="7D97EFCB" w14:textId="407945F2">
      <w:pPr>
        <w:pStyle w:val="Normal"/>
        <w:spacing w:after="160" w:line="259"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BEBD1F0" w:rsidP="2BEBD1F0" w:rsidRDefault="2BEBD1F0" w14:paraId="062E56BA" w14:textId="3DF1454A">
      <w:pPr>
        <w:pStyle w:val="Normal"/>
        <w:ind w:left="0"/>
        <w:rPr>
          <w:rFonts w:ascii="Arial" w:hAnsi="Arial" w:eastAsia="Arial" w:cs="Arial"/>
          <w:b w:val="0"/>
          <w:bCs w:val="0"/>
          <w:sz w:val="24"/>
          <w:szCs w:val="24"/>
        </w:rPr>
      </w:pPr>
      <w:r w:rsidRPr="2BEBD1F0" w:rsidR="2BEBD1F0">
        <w:rPr>
          <w:rFonts w:ascii="Arial" w:hAnsi="Arial" w:eastAsia="Arial" w:cs="Arial"/>
          <w:b w:val="0"/>
          <w:bCs w:val="0"/>
          <w:sz w:val="24"/>
          <w:szCs w:val="24"/>
        </w:rPr>
        <w:t xml:space="preserve"> </w:t>
      </w:r>
    </w:p>
    <w:p w:rsidR="2BEBD1F0" w:rsidP="2BEBD1F0" w:rsidRDefault="2BEBD1F0" w14:paraId="469D76CD" w14:textId="7F914748">
      <w:pPr>
        <w:pStyle w:val="Normal"/>
        <w:ind w:left="0"/>
        <w:rPr>
          <w:rFonts w:ascii="Arial" w:hAnsi="Arial" w:eastAsia="Arial" w:cs="Arial"/>
          <w:b w:val="0"/>
          <w:bCs w:val="0"/>
          <w:sz w:val="24"/>
          <w:szCs w:val="24"/>
        </w:rPr>
      </w:pPr>
    </w:p>
    <w:p w:rsidR="2BEBD1F0" w:rsidP="2BEBD1F0" w:rsidRDefault="2BEBD1F0" w14:paraId="2A20F1E6" w14:textId="7119CB88">
      <w:pPr>
        <w:pStyle w:val="Normal"/>
        <w:ind w:left="0"/>
        <w:rPr>
          <w:rFonts w:ascii="Arial" w:hAnsi="Arial" w:eastAsia="Arial" w:cs="Arial"/>
          <w:b w:val="0"/>
          <w:bCs w:val="0"/>
          <w:sz w:val="24"/>
          <w:szCs w:val="24"/>
        </w:rPr>
      </w:pPr>
    </w:p>
    <w:p w:rsidR="2BEBD1F0" w:rsidP="2BEBD1F0" w:rsidRDefault="2BEBD1F0" w14:paraId="5489C6FB" w14:textId="39F50119">
      <w:pPr>
        <w:pStyle w:val="Normal"/>
        <w:ind w:left="0"/>
        <w:rPr>
          <w:rFonts w:ascii="Arial" w:hAnsi="Arial" w:eastAsia="Arial" w:cs="Arial"/>
          <w:b w:val="0"/>
          <w:bCs w:val="0"/>
          <w:sz w:val="24"/>
          <w:szCs w:val="24"/>
        </w:rPr>
      </w:pPr>
    </w:p>
    <w:p w:rsidR="2BEBD1F0" w:rsidP="2BEBD1F0" w:rsidRDefault="2BEBD1F0" w14:paraId="5CAAFA10" w14:textId="51CFA3D6">
      <w:pPr>
        <w:pStyle w:val="Normal"/>
        <w:ind w:left="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BEBD1F0" w:rsidR="2BEBD1F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1.3. OBJECTIVES OF THE STUDY</w:t>
      </w:r>
    </w:p>
    <w:p w:rsidR="2BEBD1F0" w:rsidP="2BEBD1F0" w:rsidRDefault="2BEBD1F0" w14:paraId="12C8729C" w14:textId="1F9123CD">
      <w:pPr>
        <w:pStyle w:val="Normal"/>
        <w:ind w:left="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BEBD1F0" w:rsidR="2BEBD1F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1.3.1 general objective </w:t>
      </w:r>
    </w:p>
    <w:p w:rsidR="2BEBD1F0" w:rsidP="2BEBD1F0" w:rsidRDefault="2BEBD1F0" w14:paraId="780C3BED" w14:textId="76F5C151">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BEBD1F0" w:rsidR="2BEBD1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general objective of this case study is to identify the </w:t>
      </w:r>
      <w:r w:rsidRPr="2BEBD1F0" w:rsidR="2BEBD1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influence of</w:t>
      </w:r>
      <w:r w:rsidRPr="2BEBD1F0" w:rsidR="2BEBD1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corporate governance and its essence on corporation development on banks bureau.</w:t>
      </w:r>
    </w:p>
    <w:p w:rsidR="2BEBD1F0" w:rsidP="2BEBD1F0" w:rsidRDefault="2BEBD1F0" w14:paraId="6BBE3F4D" w14:textId="70ED6528">
      <w:pPr>
        <w:pStyle w:val="Normal"/>
        <w:ind w:left="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BEBD1F0" w:rsidP="2BEBD1F0" w:rsidRDefault="2BEBD1F0" w14:paraId="1C7942DC" w14:textId="6815962A">
      <w:pPr>
        <w:pStyle w:val="Normal"/>
        <w:ind w:left="0"/>
        <w:rPr>
          <w:rFonts w:ascii="Arial" w:hAnsi="Arial" w:eastAsia="Arial" w:cs="Arial"/>
          <w:b w:val="1"/>
          <w:bCs w:val="1"/>
          <w:sz w:val="24"/>
          <w:szCs w:val="24"/>
        </w:rPr>
      </w:pPr>
      <w:r w:rsidRPr="2BEBD1F0" w:rsidR="2BEBD1F0">
        <w:rPr>
          <w:rFonts w:ascii="Arial" w:hAnsi="Arial" w:eastAsia="Arial" w:cs="Arial"/>
          <w:b w:val="1"/>
          <w:bCs w:val="1"/>
          <w:sz w:val="24"/>
          <w:szCs w:val="24"/>
        </w:rPr>
        <w:t xml:space="preserve">1.3.2 specific objective </w:t>
      </w:r>
    </w:p>
    <w:p w:rsidR="66927904" w:rsidP="66927904" w:rsidRDefault="66927904" w14:paraId="34FDF5DF" w14:textId="06815631">
      <w:pPr>
        <w:pStyle w:val="ListParagraph"/>
        <w:numPr>
          <w:ilvl w:val="0"/>
          <w:numId w:val="3"/>
        </w:numPr>
        <w:jc w:val="both"/>
        <w:rPr>
          <w:rFonts w:ascii="Arial" w:hAnsi="Arial" w:eastAsia="Arial" w:cs="Arial"/>
          <w:b w:val="1"/>
          <w:bCs w:val="1"/>
          <w:sz w:val="24"/>
          <w:szCs w:val="24"/>
        </w:rPr>
      </w:pPr>
      <w:r w:rsidRPr="66927904" w:rsidR="66927904">
        <w:rPr>
          <w:rFonts w:ascii="Arial" w:hAnsi="Arial" w:eastAsia="Arial" w:cs="Arial"/>
          <w:b w:val="0"/>
          <w:bCs w:val="0"/>
          <w:sz w:val="24"/>
          <w:szCs w:val="24"/>
        </w:rPr>
        <w:t xml:space="preserve"> To analyze corporate governance compliance in banks </w:t>
      </w:r>
    </w:p>
    <w:p w:rsidR="66927904" w:rsidP="66927904" w:rsidRDefault="66927904" w14:paraId="67980FC1" w14:textId="1FC3901E">
      <w:pPr>
        <w:pStyle w:val="ListParagraph"/>
        <w:numPr>
          <w:ilvl w:val="0"/>
          <w:numId w:val="3"/>
        </w:num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6927904" w:rsidR="66927904">
        <w:rPr>
          <w:rFonts w:ascii="Arial" w:hAnsi="Arial" w:eastAsia="Arial" w:cs="Arial"/>
          <w:b w:val="0"/>
          <w:bCs w:val="0"/>
          <w:sz w:val="24"/>
          <w:szCs w:val="24"/>
        </w:rPr>
        <w:t xml:space="preserve"> </w:t>
      </w:r>
      <w:r w:rsidRPr="66927904" w:rsidR="66927904">
        <w:rPr>
          <w:rFonts w:ascii="Arial" w:hAnsi="Arial" w:eastAsia="Arial" w:cs="Arial"/>
          <w:b w:val="0"/>
          <w:bCs w:val="0"/>
          <w:i w:val="0"/>
          <w:iCs w:val="0"/>
          <w:caps w:val="0"/>
          <w:smallCaps w:val="0"/>
          <w:noProof w:val="0"/>
          <w:color w:val="000000" w:themeColor="text1" w:themeTint="FF" w:themeShade="FF"/>
          <w:sz w:val="24"/>
          <w:szCs w:val="24"/>
          <w:lang w:val="en-US"/>
        </w:rPr>
        <w:t>To demonstrate the impact of corporate governance on financial performance of a banks</w:t>
      </w:r>
    </w:p>
    <w:p w:rsidR="66927904" w:rsidP="2BEBD1F0" w:rsidRDefault="66927904" w14:paraId="5C543555" w14:textId="38A292B8">
      <w:pPr>
        <w:pStyle w:val="ListParagraph"/>
        <w:numPr>
          <w:ilvl w:val="0"/>
          <w:numId w:val="3"/>
        </w:numPr>
        <w:jc w:val="both"/>
        <w:rPr>
          <w:b w:val="0"/>
          <w:bCs w:val="0"/>
          <w:i w:val="0"/>
          <w:iCs w:val="0"/>
          <w:caps w:val="0"/>
          <w:smallCaps w:val="0"/>
          <w:noProof w:val="0"/>
          <w:color w:val="000000" w:themeColor="text1" w:themeTint="FF" w:themeShade="FF"/>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 xml:space="preserve">To evaluate bank financial performance in accordance of the </w:t>
      </w: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Basel</w:t>
      </w: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 xml:space="preserve"> capital accord.</w:t>
      </w:r>
    </w:p>
    <w:p w:rsidR="2213E004" w:rsidP="2213E004" w:rsidRDefault="2213E004" w14:paraId="08E9900F" w14:textId="5460C29E">
      <w:pPr>
        <w:pStyle w:val="ListParagraph"/>
        <w:numPr>
          <w:ilvl w:val="0"/>
          <w:numId w:val="3"/>
        </w:numPr>
        <w:jc w:val="both"/>
        <w:rPr>
          <w:b w:val="0"/>
          <w:bCs w:val="0"/>
          <w:i w:val="0"/>
          <w:iCs w:val="0"/>
          <w:caps w:val="0"/>
          <w:smallCaps w:val="0"/>
          <w:noProof w:val="0"/>
          <w:color w:val="000000" w:themeColor="text1" w:themeTint="FF" w:themeShade="FF"/>
          <w:sz w:val="24"/>
          <w:szCs w:val="24"/>
          <w:lang w:val="en-US"/>
        </w:rPr>
      </w:pPr>
      <w:r w:rsidRPr="2213E004" w:rsidR="2213E004">
        <w:rPr>
          <w:rFonts w:ascii="Arial" w:hAnsi="Arial" w:eastAsia="Arial" w:cs="Arial"/>
          <w:b w:val="0"/>
          <w:bCs w:val="0"/>
          <w:i w:val="0"/>
          <w:iCs w:val="0"/>
          <w:caps w:val="0"/>
          <w:smallCaps w:val="0"/>
          <w:noProof w:val="0"/>
          <w:color w:val="000000" w:themeColor="text1" w:themeTint="FF" w:themeShade="FF"/>
          <w:sz w:val="24"/>
          <w:szCs w:val="24"/>
          <w:lang w:val="en-US"/>
        </w:rPr>
        <w:t xml:space="preserve">To interpret the green energy </w:t>
      </w:r>
      <w:r w:rsidRPr="2213E004" w:rsidR="2213E004">
        <w:rPr>
          <w:rFonts w:ascii="Arial" w:hAnsi="Arial" w:eastAsia="Arial" w:cs="Arial"/>
          <w:b w:val="0"/>
          <w:bCs w:val="0"/>
          <w:i w:val="0"/>
          <w:iCs w:val="0"/>
          <w:caps w:val="0"/>
          <w:smallCaps w:val="0"/>
          <w:noProof w:val="0"/>
          <w:color w:val="000000" w:themeColor="text1" w:themeTint="FF" w:themeShade="FF"/>
          <w:sz w:val="24"/>
          <w:szCs w:val="24"/>
          <w:lang w:val="en-US"/>
        </w:rPr>
        <w:t>assessment</w:t>
      </w:r>
      <w:r w:rsidRPr="2213E004" w:rsidR="2213E004">
        <w:rPr>
          <w:rFonts w:ascii="Arial" w:hAnsi="Arial" w:eastAsia="Arial" w:cs="Arial"/>
          <w:b w:val="0"/>
          <w:bCs w:val="0"/>
          <w:i w:val="0"/>
          <w:iCs w:val="0"/>
          <w:caps w:val="0"/>
          <w:smallCaps w:val="0"/>
          <w:noProof w:val="0"/>
          <w:color w:val="000000" w:themeColor="text1" w:themeTint="FF" w:themeShade="FF"/>
          <w:sz w:val="24"/>
          <w:szCs w:val="24"/>
          <w:lang w:val="en-US"/>
        </w:rPr>
        <w:t xml:space="preserve"> of banks.</w:t>
      </w:r>
    </w:p>
    <w:p w:rsidR="2213E004" w:rsidP="2213E004" w:rsidRDefault="2213E004" w14:paraId="772E2C06" w14:textId="2DD53F05">
      <w:pPr>
        <w:pStyle w:val="Normal"/>
        <w:rPr>
          <w:rFonts w:ascii="Arial" w:hAnsi="Arial" w:eastAsia="Arial" w:cs="Arial"/>
          <w:b w:val="1"/>
          <w:bCs w:val="1"/>
          <w:sz w:val="24"/>
          <w:szCs w:val="24"/>
        </w:rPr>
      </w:pPr>
    </w:p>
    <w:p w:rsidR="516701F4" w:rsidP="516701F4" w:rsidRDefault="516701F4" w14:paraId="0EBE5A6F" w14:textId="2202B0A9">
      <w:pPr>
        <w:pStyle w:val="Normal"/>
        <w:rPr>
          <w:rFonts w:ascii="Arial" w:hAnsi="Arial" w:eastAsia="Arial" w:cs="Arial"/>
          <w:b w:val="1"/>
          <w:bCs w:val="1"/>
          <w:sz w:val="24"/>
          <w:szCs w:val="24"/>
        </w:rPr>
      </w:pPr>
      <w:r w:rsidRPr="2BEBD1F0" w:rsidR="2BEBD1F0">
        <w:rPr>
          <w:rFonts w:ascii="Arial" w:hAnsi="Arial" w:eastAsia="Arial" w:cs="Arial"/>
          <w:b w:val="1"/>
          <w:bCs w:val="1"/>
          <w:sz w:val="24"/>
          <w:szCs w:val="24"/>
        </w:rPr>
        <w:t>1.4. Preliminary literature review</w:t>
      </w:r>
    </w:p>
    <w:p w:rsidR="66927904" w:rsidP="66927904" w:rsidRDefault="66927904" w14:paraId="1AA4D28D" w14:textId="62EB0B55">
      <w:pPr>
        <w:pStyle w:val="Normal"/>
        <w:jc w:val="both"/>
        <w:rPr>
          <w:rFonts w:ascii="Arial" w:hAnsi="Arial" w:eastAsia="Arial" w:cs="Arial"/>
          <w:noProof w:val="0"/>
          <w:sz w:val="24"/>
          <w:szCs w:val="24"/>
          <w:lang w:val="en-US"/>
        </w:rPr>
      </w:pPr>
      <w:r w:rsidRPr="2213E004" w:rsidR="2213E004">
        <w:rPr>
          <w:rFonts w:ascii="Arial" w:hAnsi="Arial" w:eastAsia="Arial" w:cs="Arial"/>
          <w:b w:val="0"/>
          <w:bCs w:val="0"/>
          <w:sz w:val="24"/>
          <w:szCs w:val="24"/>
        </w:rPr>
        <w:t>With the increase importance of corporate governance theories, practices and business strategies rapidly evolving since the dawn of trading begun. The business industry has shifted with the emerge of science and technology, innovation at its finest specifically with the introduced of digital technology. On the other hand, business theories, practices and principles develop over time as the market industry unfold says Wong, D.C. (2009)</w:t>
      </w:r>
    </w:p>
    <w:p w:rsidR="66927904" w:rsidP="68227DB4" w:rsidRDefault="66927904" w14:paraId="261A2B12" w14:textId="4A399B74">
      <w:pPr>
        <w:pStyle w:val="Normal"/>
        <w:jc w:val="both"/>
        <w:rPr>
          <w:rFonts w:ascii="Arial" w:hAnsi="Arial" w:eastAsia="Arial" w:cs="Arial"/>
          <w:noProof w:val="0"/>
          <w:sz w:val="24"/>
          <w:szCs w:val="24"/>
          <w:lang w:val="en-US"/>
        </w:rPr>
      </w:pPr>
      <w:r w:rsidRPr="2213E004" w:rsidR="2213E004">
        <w:rPr>
          <w:rFonts w:ascii="Arial" w:hAnsi="Arial" w:eastAsia="Arial" w:cs="Arial"/>
          <w:noProof w:val="0"/>
          <w:sz w:val="24"/>
          <w:szCs w:val="24"/>
          <w:lang w:val="en-US"/>
        </w:rPr>
        <w:t xml:space="preserve">Ehrenhard, M.L. and Fiorito, T.L. (2018) affirm on their study, director of enormous corporations should not confide on relationship-building alone or social ties in promoting their human resources to put up firm value creation, organizational production and advancement, yet one should align with corporate value statement, mission and vison of company and for this matter the corporate governance core value is crucial. </w:t>
      </w:r>
    </w:p>
    <w:p w:rsidR="66927904" w:rsidP="2BEBD1F0" w:rsidRDefault="66927904" w14:paraId="1C246E89" w14:textId="5AEED606">
      <w:pPr>
        <w:pStyle w:val="Normal"/>
        <w:jc w:val="both"/>
        <w:rPr>
          <w:rFonts w:ascii="Arial" w:hAnsi="Arial" w:eastAsia="Arial" w:cs="Arial"/>
          <w:noProof w:val="0"/>
          <w:sz w:val="24"/>
          <w:szCs w:val="24"/>
          <w:lang w:val="en-US"/>
        </w:rPr>
      </w:pPr>
      <w:r w:rsidRPr="2BEBD1F0" w:rsidR="2BEBD1F0">
        <w:rPr>
          <w:rFonts w:ascii="Arial" w:hAnsi="Arial" w:eastAsia="Arial" w:cs="Arial"/>
          <w:b w:val="0"/>
          <w:bCs w:val="0"/>
          <w:sz w:val="24"/>
          <w:szCs w:val="24"/>
        </w:rPr>
        <w:t xml:space="preserve">  According to OECD (2005) </w:t>
      </w:r>
      <w:r w:rsidRPr="2BEBD1F0" w:rsidR="2BEBD1F0">
        <w:rPr>
          <w:rFonts w:ascii="Arial" w:hAnsi="Arial" w:eastAsia="Arial" w:cs="Arial"/>
          <w:noProof w:val="0"/>
          <w:sz w:val="24"/>
          <w:szCs w:val="24"/>
          <w:lang w:val="en-US"/>
        </w:rPr>
        <w:t xml:space="preserve">Good corporate governance are built on a strong foundation of application, execution and practices that govern the correlation between the administration in charge and shareholders of corporations as well as stakeholders, workforce, debtor or borrower that add value to the development and financial security linking to the assurance of economic growth, efficacy, and uprightness of the organization. </w:t>
      </w:r>
      <w:r w:rsidRPr="2BEBD1F0" w:rsidR="2BEBD1F0">
        <w:rPr>
          <w:rFonts w:ascii="Arial" w:hAnsi="Arial" w:eastAsia="Arial" w:cs="Arial"/>
          <w:noProof w:val="0"/>
          <w:sz w:val="24"/>
          <w:szCs w:val="24"/>
          <w:lang w:val="en-US"/>
        </w:rPr>
        <w:t xml:space="preserve">The system of corporate governance varies from country to country depends on the country in terms of innovation, compliance, the system of governance, capacity according to economic prosperity and the country demands to which it can viewed on the state development. </w:t>
      </w:r>
    </w:p>
    <w:p w:rsidR="66927904" w:rsidP="2BEBD1F0" w:rsidRDefault="66927904" w14:paraId="0B5866F9" w14:textId="1CE5B5BE">
      <w:pPr>
        <w:pStyle w:val="Normal"/>
        <w:jc w:val="both"/>
        <w:rPr>
          <w:rFonts w:ascii="Arial" w:hAnsi="Arial" w:eastAsia="Arial" w:cs="Arial"/>
          <w:noProof w:val="0"/>
          <w:sz w:val="24"/>
          <w:szCs w:val="24"/>
          <w:lang w:val="en-US"/>
        </w:rPr>
      </w:pPr>
      <w:r w:rsidRPr="2BEBD1F0" w:rsidR="2BEBD1F0">
        <w:rPr>
          <w:rFonts w:ascii="Arial" w:hAnsi="Arial" w:eastAsia="Arial" w:cs="Arial"/>
          <w:noProof w:val="0"/>
          <w:sz w:val="24"/>
          <w:szCs w:val="24"/>
          <w:lang w:val="en-US"/>
        </w:rPr>
        <w:t xml:space="preserve">                                                     </w:t>
      </w:r>
    </w:p>
    <w:p w:rsidR="66927904" w:rsidP="2BEBD1F0" w:rsidRDefault="66927904" w14:paraId="2B2FDE5B" w14:textId="571C32C8">
      <w:pPr>
        <w:pStyle w:val="Normal"/>
        <w:jc w:val="both"/>
        <w:rPr>
          <w:rFonts w:ascii="Arial" w:hAnsi="Arial" w:eastAsia="Arial" w:cs="Arial"/>
          <w:noProof w:val="0"/>
          <w:sz w:val="24"/>
          <w:szCs w:val="24"/>
          <w:lang w:val="en-US"/>
        </w:rPr>
      </w:pPr>
    </w:p>
    <w:p w:rsidR="66927904" w:rsidP="2BEBD1F0" w:rsidRDefault="66927904" w14:paraId="2A0F1E51" w14:textId="29954478">
      <w:pPr>
        <w:pStyle w:val="Normal"/>
        <w:jc w:val="both"/>
        <w:rPr>
          <w:rFonts w:ascii="Arial" w:hAnsi="Arial" w:eastAsia="Arial" w:cs="Arial"/>
          <w:noProof w:val="0"/>
          <w:sz w:val="24"/>
          <w:szCs w:val="24"/>
          <w:lang w:val="en-US"/>
        </w:rPr>
      </w:pPr>
    </w:p>
    <w:p w:rsidR="66927904" w:rsidP="2BEBD1F0" w:rsidRDefault="66927904" w14:paraId="6E4A1AA7" w14:textId="0579B299">
      <w:pPr>
        <w:pStyle w:val="Normal"/>
        <w:jc w:val="both"/>
        <w:rPr>
          <w:rFonts w:ascii="Arial" w:hAnsi="Arial" w:eastAsia="Arial" w:cs="Arial"/>
          <w:noProof w:val="0"/>
          <w:sz w:val="24"/>
          <w:szCs w:val="24"/>
          <w:lang w:val="en-US"/>
        </w:rPr>
      </w:pPr>
    </w:p>
    <w:p w:rsidR="66927904" w:rsidP="2BEBD1F0" w:rsidRDefault="66927904" w14:paraId="7C5A2C64" w14:textId="220F9EC3">
      <w:pPr>
        <w:pStyle w:val="Normal"/>
        <w:jc w:val="both"/>
        <w:rPr>
          <w:rFonts w:ascii="Arial" w:hAnsi="Arial" w:eastAsia="Arial" w:cs="Arial"/>
          <w:b w:val="0"/>
          <w:bCs w:val="0"/>
          <w:i w:val="0"/>
          <w:iCs w:val="0"/>
          <w:caps w:val="0"/>
          <w:smallCaps w:val="0"/>
          <w:noProof w:val="0"/>
          <w:color w:val="53565A"/>
          <w:sz w:val="24"/>
          <w:szCs w:val="24"/>
          <w:lang w:val="en-US"/>
        </w:rPr>
      </w:pPr>
      <w:r w:rsidRPr="2BEBD1F0" w:rsidR="2BEBD1F0">
        <w:rPr>
          <w:rFonts w:ascii="Arial" w:hAnsi="Arial" w:eastAsia="Arial" w:cs="Arial"/>
          <w:noProof w:val="0"/>
          <w:sz w:val="24"/>
          <w:szCs w:val="24"/>
          <w:lang w:val="en-US"/>
        </w:rPr>
        <w:t>In the United States, they have the Anglo-American system, which is known as the market based, diffused shareholders, highly incentivized pay for executives. However, in Europe is adapting a traditional approach the close system of governance were managers working along with shareholders for the company interest. In Asia, it is more based on a family ownership or traditional based system and didn’t change dramatically and so the Philippines is adapting similar way. Where most of the corporations owned and managed by wealthy Filipino Chinese citizen business tycoon along with foreign minority shareholders.  The Philippines, has its numerous regulatory bodies, these reforms recommended by the Organization for Economic Cooperation and Development (OECD), the World Bank (WB), the International Finance Corporation (IFC), the Asian Development Bank (ADB), the Center for International Private Enterprises (CIPE). While the principles of corporate governance strongly influence by OECD that was founded in United Kingdom in 1992 that later expand and become the significant instrument in corporate governance across the globe for its essential role in contributing to the economic vitality and stability of economies says Jesover, F. and Kirkpatrick, G. (2005). Apart from the code of corporate governance issue by the Philippine securities exchange commission (SEC).</w:t>
      </w:r>
    </w:p>
    <w:p w:rsidR="2213E004" w:rsidP="2213E004" w:rsidRDefault="2213E004" w14:paraId="2D20D13B" w14:textId="199C6B57">
      <w:pPr>
        <w:pStyle w:val="Normal"/>
        <w:jc w:val="both"/>
        <w:rPr>
          <w:rFonts w:ascii="Arial" w:hAnsi="Arial" w:eastAsia="Arial" w:cs="Arial"/>
          <w:noProof w:val="0"/>
          <w:sz w:val="24"/>
          <w:szCs w:val="24"/>
          <w:lang w:val="en-US"/>
        </w:rPr>
      </w:pPr>
    </w:p>
    <w:p w:rsidR="66927904" w:rsidP="68227DB4" w:rsidRDefault="66927904" w14:paraId="331FB99D" w14:textId="079EC5B4">
      <w:pPr>
        <w:pStyle w:val="Normal"/>
        <w:jc w:val="both"/>
        <w:rPr>
          <w:rFonts w:ascii="Arial" w:hAnsi="Arial" w:eastAsia="Arial" w:cs="Arial"/>
          <w:noProof w:val="0"/>
          <w:sz w:val="24"/>
          <w:szCs w:val="24"/>
          <w:lang w:val="en-US"/>
        </w:rPr>
      </w:pPr>
      <w:r w:rsidRPr="2213E004" w:rsidR="2213E004">
        <w:rPr>
          <w:rFonts w:ascii="Arial" w:hAnsi="Arial" w:eastAsia="Arial" w:cs="Arial"/>
          <w:noProof w:val="0"/>
          <w:sz w:val="24"/>
          <w:szCs w:val="24"/>
          <w:lang w:val="en-US"/>
        </w:rPr>
        <w:t xml:space="preserve">PAULINE, K., FERRER, F.S. and KAREN, G. (2019) quoted that, in lieu of the 1997 economic imbalance lately of East Asian Financial countries. The   SEC commission   focus on reforms deal in corporate governance within the country such as the rescue programs to boast its CG efficiency conduct considering the country had a similar reputation of poor CG practices like Asian counterpart Indonesia and Thailand according to the survey on market players. Nonetheless, although it wouldn’t be an easy task to implement and process the CG reforms but the SEC determine to shape the industry for better corporate governance. Furthermore, after its successful transaction of green bond in 2016 as part of the corporate social responsibility act on the significance of management of economic, environment of social governance (EESG) the regulator and participants take pride in involving to promote a safe and green environment by going green and energy saver which will discuss later down further in the report. </w:t>
      </w:r>
    </w:p>
    <w:p w:rsidR="2BEBD1F0" w:rsidP="2BEBD1F0" w:rsidRDefault="2BEBD1F0" w14:paraId="55E0A4E7" w14:textId="1F5805FA">
      <w:pPr>
        <w:pStyle w:val="Normal"/>
        <w:jc w:val="both"/>
        <w:rPr>
          <w:rFonts w:ascii="Arial" w:hAnsi="Arial" w:eastAsia="Arial" w:cs="Arial"/>
          <w:noProof w:val="0"/>
          <w:sz w:val="24"/>
          <w:szCs w:val="24"/>
          <w:lang w:val="en-US"/>
        </w:rPr>
      </w:pPr>
      <w:r w:rsidRPr="2BEBD1F0" w:rsidR="2BEBD1F0">
        <w:rPr>
          <w:rFonts w:ascii="Arial" w:hAnsi="Arial" w:eastAsia="Arial" w:cs="Arial"/>
          <w:noProof w:val="0"/>
          <w:sz w:val="24"/>
          <w:szCs w:val="24"/>
          <w:lang w:val="en-US"/>
        </w:rPr>
        <w:t xml:space="preserve">Smith, W.H. (2018) on his conduct of study illustrate that after numerous falls out of major corporation like Volkswagen, Lehman brothers and many other giant firms across the globe, The increase in transparency disclosure policy had impacted.  The Basel of committee on bank supervision (BCBS) who was founded in 1974 consistently developing the series of framework to sustain the needs to provide security in banking industry to avoid future calamity in business arena.  </w:t>
      </w:r>
    </w:p>
    <w:p w:rsidR="2BEBD1F0" w:rsidP="2BEBD1F0" w:rsidRDefault="2BEBD1F0" w14:paraId="1BF5B9F0" w14:textId="15F4509D">
      <w:pPr>
        <w:pStyle w:val="Normal"/>
        <w:jc w:val="both"/>
        <w:rPr>
          <w:rFonts w:ascii="Arial" w:hAnsi="Arial" w:eastAsia="Arial" w:cs="Arial"/>
          <w:noProof w:val="0"/>
          <w:sz w:val="24"/>
          <w:szCs w:val="24"/>
          <w:lang w:val="en-US"/>
        </w:rPr>
      </w:pPr>
    </w:p>
    <w:p w:rsidR="2BEBD1F0" w:rsidP="2BEBD1F0" w:rsidRDefault="2BEBD1F0" w14:paraId="096C2C0C" w14:textId="607C19FC">
      <w:pPr>
        <w:pStyle w:val="Normal"/>
        <w:jc w:val="both"/>
        <w:rPr>
          <w:rFonts w:ascii="Arial" w:hAnsi="Arial" w:eastAsia="Arial" w:cs="Arial"/>
          <w:noProof w:val="0"/>
          <w:sz w:val="24"/>
          <w:szCs w:val="24"/>
          <w:lang w:val="en-US"/>
        </w:rPr>
      </w:pPr>
      <w:r w:rsidRPr="2BEBD1F0" w:rsidR="2BEBD1F0">
        <w:rPr>
          <w:rFonts w:ascii="Arial" w:hAnsi="Arial" w:eastAsia="Arial" w:cs="Arial"/>
          <w:noProof w:val="0"/>
          <w:sz w:val="24"/>
          <w:szCs w:val="24"/>
          <w:lang w:val="en-US"/>
        </w:rPr>
        <w:t xml:space="preserve">                                                           </w:t>
      </w:r>
    </w:p>
    <w:p w:rsidR="2BEBD1F0" w:rsidP="2BEBD1F0" w:rsidRDefault="2BEBD1F0" w14:paraId="7DFAABD0" w14:textId="4822AD62">
      <w:pPr>
        <w:pStyle w:val="Normal"/>
        <w:jc w:val="both"/>
        <w:rPr>
          <w:rFonts w:ascii="Arial" w:hAnsi="Arial" w:eastAsia="Arial" w:cs="Arial"/>
          <w:noProof w:val="0"/>
          <w:sz w:val="24"/>
          <w:szCs w:val="24"/>
          <w:lang w:val="en-US"/>
        </w:rPr>
      </w:pPr>
    </w:p>
    <w:p w:rsidR="2BEBD1F0" w:rsidP="2BEBD1F0" w:rsidRDefault="2BEBD1F0" w14:paraId="787E5890" w14:textId="78D9A7CF">
      <w:pPr>
        <w:pStyle w:val="Normal"/>
        <w:jc w:val="both"/>
        <w:rPr>
          <w:rFonts w:ascii="Arial" w:hAnsi="Arial" w:eastAsia="Arial" w:cs="Arial"/>
          <w:noProof w:val="0"/>
          <w:sz w:val="24"/>
          <w:szCs w:val="24"/>
          <w:lang w:val="en-US"/>
        </w:rPr>
      </w:pPr>
    </w:p>
    <w:p w:rsidR="2BEBD1F0" w:rsidP="2BEBD1F0" w:rsidRDefault="2BEBD1F0" w14:paraId="2E6EC0EE" w14:textId="2D15A047">
      <w:pPr>
        <w:pStyle w:val="Normal"/>
        <w:jc w:val="both"/>
        <w:rPr>
          <w:rFonts w:ascii="Arial" w:hAnsi="Arial" w:eastAsia="Arial" w:cs="Arial"/>
          <w:noProof w:val="0"/>
          <w:sz w:val="24"/>
          <w:szCs w:val="24"/>
          <w:lang w:val="en-US"/>
        </w:rPr>
      </w:pPr>
    </w:p>
    <w:p w:rsidR="2BEBD1F0" w:rsidP="2BEBD1F0" w:rsidRDefault="2BEBD1F0" w14:paraId="5598E59E" w14:textId="456F1F73">
      <w:pPr>
        <w:pStyle w:val="Normal"/>
        <w:jc w:val="both"/>
        <w:rPr>
          <w:rFonts w:ascii="Arial" w:hAnsi="Arial" w:eastAsia="Arial" w:cs="Arial"/>
          <w:noProof w:val="0"/>
          <w:sz w:val="24"/>
          <w:szCs w:val="24"/>
          <w:lang w:val="en-US"/>
        </w:rPr>
      </w:pPr>
    </w:p>
    <w:p w:rsidR="2BEBD1F0" w:rsidP="2BEBD1F0" w:rsidRDefault="2BEBD1F0" w14:paraId="633A4F01" w14:textId="01EE0515">
      <w:pPr>
        <w:pStyle w:val="Normal"/>
        <w:jc w:val="both"/>
        <w:rPr>
          <w:rFonts w:ascii="Arial" w:hAnsi="Arial" w:eastAsia="Arial" w:cs="Arial"/>
          <w:noProof w:val="0"/>
          <w:sz w:val="24"/>
          <w:szCs w:val="24"/>
          <w:lang w:val="en-US"/>
        </w:rPr>
      </w:pPr>
    </w:p>
    <w:p w:rsidR="66927904" w:rsidP="2BEBD1F0" w:rsidRDefault="66927904" w14:paraId="7C5AC4FD" w14:textId="11D7D1BC">
      <w:pPr>
        <w:pStyle w:val="Normal"/>
        <w:jc w:val="both"/>
        <w:rPr>
          <w:rFonts w:ascii="Arial" w:hAnsi="Arial" w:eastAsia="Arial" w:cs="Arial"/>
          <w:noProof w:val="0"/>
          <w:sz w:val="24"/>
          <w:szCs w:val="24"/>
          <w:lang w:val="en-US"/>
        </w:rPr>
      </w:pPr>
      <w:r w:rsidRPr="2BEBD1F0" w:rsidR="2BEBD1F0">
        <w:rPr>
          <w:rFonts w:ascii="Arial" w:hAnsi="Arial" w:eastAsia="Arial" w:cs="Arial"/>
          <w:noProof w:val="0"/>
          <w:sz w:val="24"/>
          <w:szCs w:val="24"/>
          <w:lang w:val="en-US"/>
        </w:rPr>
        <w:t>The evolution of banking supervision developed overtime and its efficiency on determining market condition as shows on the images above, the BCBS on working towards a sustainable economic operation developed a series of Basel framework through its observance on the evolving of economic dilemma. The Basel framework has had a greater impact in shaping the financial institutions throughout the globe although the previous series gained a negative comment due to the 2008 financial crisis cause of the lack of transparency among key personnel. And for this reason, Transparency is one of the key ingredients to a successful efficient corporate governance within the firm.</w:t>
      </w:r>
    </w:p>
    <w:p w:rsidR="66927904" w:rsidP="2BEBD1F0" w:rsidRDefault="66927904" w14:paraId="68559007" w14:textId="7A1F4CDC">
      <w:pPr>
        <w:pStyle w:val="Normal"/>
        <w:jc w:val="both"/>
        <w:rPr>
          <w:rFonts w:ascii="Arial" w:hAnsi="Arial" w:eastAsia="Arial" w:cs="Arial"/>
          <w:noProof w:val="0"/>
          <w:sz w:val="24"/>
          <w:szCs w:val="24"/>
          <w:lang w:val="en-US"/>
        </w:rPr>
      </w:pPr>
    </w:p>
    <w:p w:rsidR="66927904" w:rsidP="2213E004" w:rsidRDefault="66927904" w14:paraId="69D4A888" w14:textId="302E3556">
      <w:pPr>
        <w:pStyle w:val="Normal"/>
        <w:jc w:val="both"/>
        <w:rPr>
          <w:rFonts w:ascii="Arial" w:hAnsi="Arial" w:eastAsia="Arial" w:cs="Arial"/>
          <w:noProof w:val="0"/>
          <w:sz w:val="24"/>
          <w:szCs w:val="24"/>
          <w:lang w:val="en-US"/>
        </w:rPr>
      </w:pPr>
      <w:r w:rsidRPr="2BEBD1F0" w:rsidR="2BEBD1F0">
        <w:rPr>
          <w:rFonts w:ascii="Arial" w:hAnsi="Arial" w:eastAsia="Arial" w:cs="Arial"/>
          <w:noProof w:val="0"/>
          <w:sz w:val="24"/>
          <w:szCs w:val="24"/>
          <w:lang w:val="en-US"/>
        </w:rPr>
        <w:t xml:space="preserve"> Researchers like James (2003) argue that disclosure of financial transparency and other key activities within the firm like maintaining positive ties and maintain an orderly manner reflect on financial performance measurement in commercial banks (James,2003). The inconsistent of corporate governance within the firm significantly affect its economic or financial performance in a major way. Further, the lack of transparency.</w:t>
      </w:r>
    </w:p>
    <w:p w:rsidR="66927904" w:rsidP="2213E004" w:rsidRDefault="66927904" w14:paraId="6F591EDF" w14:textId="243FE9CE">
      <w:pPr>
        <w:pStyle w:val="Normal"/>
        <w:jc w:val="both"/>
        <w:rPr>
          <w:rFonts w:ascii="Arial" w:hAnsi="Arial" w:eastAsia="Arial" w:cs="Arial"/>
          <w:noProof w:val="0"/>
          <w:sz w:val="24"/>
          <w:szCs w:val="24"/>
          <w:lang w:val="en-US"/>
        </w:rPr>
      </w:pPr>
      <w:r w:rsidRPr="2213E004" w:rsidR="2213E004">
        <w:rPr>
          <w:rFonts w:ascii="Arial" w:hAnsi="Arial" w:eastAsia="Arial" w:cs="Arial"/>
          <w:noProof w:val="0"/>
          <w:sz w:val="24"/>
          <w:szCs w:val="24"/>
          <w:lang w:val="en-US"/>
        </w:rPr>
        <w:t xml:space="preserve"> </w:t>
      </w:r>
      <w:r w:rsidRPr="2213E004" w:rsidR="2213E004">
        <w:rPr>
          <w:rFonts w:ascii="Arial" w:hAnsi="Arial" w:eastAsia="Arial" w:cs="Arial"/>
          <w:b w:val="0"/>
          <w:bCs w:val="0"/>
          <w:i w:val="0"/>
          <w:iCs w:val="0"/>
          <w:caps w:val="0"/>
          <w:smallCaps w:val="0"/>
          <w:noProof w:val="0"/>
          <w:color w:val="53565A"/>
          <w:sz w:val="24"/>
          <w:szCs w:val="24"/>
          <w:lang w:val="en-US"/>
        </w:rPr>
        <w:t>Abun, D., Ruadap-Macaspac, L.G., Magallanes, T. and Encarnacion, M.J. (2020</w:t>
      </w:r>
      <w:r w:rsidRPr="2213E004" w:rsidR="2213E004">
        <w:rPr>
          <w:rFonts w:ascii="Arial" w:hAnsi="Arial" w:eastAsia="Arial" w:cs="Arial"/>
          <w:noProof w:val="0"/>
          <w:sz w:val="24"/>
          <w:szCs w:val="24"/>
          <w:lang w:val="en-US"/>
        </w:rPr>
        <w:t xml:space="preserve"> corporate transparency led to stability and efficient performance of employee as it can eliminate isolation, developed creativity and work engagement thus bring the sense of companionship apart from boosting a trust and transparent management style. </w:t>
      </w:r>
    </w:p>
    <w:p w:rsidR="66927904" w:rsidP="66927904" w:rsidRDefault="66927904" w14:paraId="30A9013E" w14:textId="2C60DA25">
      <w:pPr>
        <w:pStyle w:val="Normal"/>
        <w:jc w:val="both"/>
        <w:rPr>
          <w:rFonts w:ascii="Arial" w:hAnsi="Arial" w:eastAsia="Arial" w:cs="Arial"/>
          <w:noProof w:val="0"/>
          <w:sz w:val="24"/>
          <w:szCs w:val="24"/>
          <w:lang w:val="en-US"/>
        </w:rPr>
      </w:pPr>
      <w:r w:rsidRPr="2213E004" w:rsidR="2213E004">
        <w:rPr>
          <w:rFonts w:ascii="Arial" w:hAnsi="Arial" w:eastAsia="Arial" w:cs="Arial"/>
          <w:noProof w:val="0"/>
          <w:sz w:val="24"/>
          <w:szCs w:val="24"/>
          <w:lang w:val="en-US"/>
        </w:rPr>
        <w:t xml:space="preserve">  </w:t>
      </w:r>
    </w:p>
    <w:p w:rsidR="2213E004" w:rsidP="2213E004" w:rsidRDefault="2213E004" w14:paraId="679E3D57" w14:textId="314216A3">
      <w:pPr>
        <w:pStyle w:val="Normal"/>
        <w:jc w:val="both"/>
        <w:rPr>
          <w:rFonts w:ascii="Arial" w:hAnsi="Arial" w:eastAsia="Arial" w:cs="Arial"/>
          <w:noProof w:val="0"/>
          <w:sz w:val="24"/>
          <w:szCs w:val="24"/>
          <w:lang w:val="en-US"/>
        </w:rPr>
      </w:pPr>
    </w:p>
    <w:p w:rsidR="2BEBD1F0" w:rsidP="2BEBD1F0" w:rsidRDefault="2BEBD1F0" w14:paraId="1406C4ED" w14:textId="30290989">
      <w:pPr>
        <w:pStyle w:val="Normal"/>
        <w:jc w:val="both"/>
        <w:rPr>
          <w:rFonts w:ascii="Arial" w:hAnsi="Arial" w:eastAsia="Arial" w:cs="Arial"/>
          <w:noProof w:val="0"/>
          <w:sz w:val="24"/>
          <w:szCs w:val="24"/>
          <w:lang w:val="en-US"/>
        </w:rPr>
      </w:pPr>
    </w:p>
    <w:p w:rsidR="2BEBD1F0" w:rsidP="2BEBD1F0" w:rsidRDefault="2BEBD1F0" w14:paraId="42275F95" w14:textId="39175873">
      <w:pPr>
        <w:pStyle w:val="Normal"/>
        <w:jc w:val="both"/>
        <w:rPr>
          <w:rFonts w:ascii="Arial" w:hAnsi="Arial" w:eastAsia="Arial" w:cs="Arial"/>
          <w:noProof w:val="0"/>
          <w:sz w:val="24"/>
          <w:szCs w:val="24"/>
          <w:lang w:val="en-US"/>
        </w:rPr>
      </w:pPr>
    </w:p>
    <w:p w:rsidR="2BEBD1F0" w:rsidP="2BEBD1F0" w:rsidRDefault="2BEBD1F0" w14:paraId="47078BBA" w14:textId="13D51E57">
      <w:pPr>
        <w:pStyle w:val="Normal"/>
        <w:jc w:val="both"/>
        <w:rPr>
          <w:rFonts w:ascii="Arial" w:hAnsi="Arial" w:eastAsia="Arial" w:cs="Arial"/>
          <w:noProof w:val="0"/>
          <w:sz w:val="24"/>
          <w:szCs w:val="24"/>
          <w:lang w:val="en-US"/>
        </w:rPr>
      </w:pPr>
    </w:p>
    <w:p w:rsidR="2BEBD1F0" w:rsidP="2BEBD1F0" w:rsidRDefault="2BEBD1F0" w14:paraId="359EA3B1" w14:textId="468BDAF5">
      <w:pPr>
        <w:pStyle w:val="Normal"/>
        <w:jc w:val="both"/>
        <w:rPr>
          <w:rFonts w:ascii="Arial" w:hAnsi="Arial" w:eastAsia="Arial" w:cs="Arial"/>
          <w:noProof w:val="0"/>
          <w:sz w:val="24"/>
          <w:szCs w:val="24"/>
          <w:lang w:val="en-US"/>
        </w:rPr>
      </w:pPr>
    </w:p>
    <w:p w:rsidR="2BEBD1F0" w:rsidP="2BEBD1F0" w:rsidRDefault="2BEBD1F0" w14:paraId="64C486EB" w14:textId="0C1E2700">
      <w:pPr>
        <w:pStyle w:val="Normal"/>
        <w:jc w:val="both"/>
        <w:rPr>
          <w:rFonts w:ascii="Arial" w:hAnsi="Arial" w:eastAsia="Arial" w:cs="Arial"/>
          <w:noProof w:val="0"/>
          <w:sz w:val="24"/>
          <w:szCs w:val="24"/>
          <w:lang w:val="en-US"/>
        </w:rPr>
      </w:pPr>
    </w:p>
    <w:p w:rsidR="2BEBD1F0" w:rsidP="2BEBD1F0" w:rsidRDefault="2BEBD1F0" w14:paraId="06926292" w14:textId="5EB77450">
      <w:pPr>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r w:rsidRPr="2BEBD1F0" w:rsidR="2BEBD1F0">
        <w:rPr>
          <w:rFonts w:ascii="Arial" w:hAnsi="Arial" w:eastAsia="Arial" w:cs="Arial"/>
          <w:b w:val="1"/>
          <w:bCs w:val="1"/>
          <w:i w:val="0"/>
          <w:iCs w:val="0"/>
          <w:caps w:val="0"/>
          <w:smallCaps w:val="0"/>
          <w:noProof w:val="0"/>
          <w:color w:val="000000" w:themeColor="text1" w:themeTint="FF" w:themeShade="FF"/>
          <w:sz w:val="24"/>
          <w:szCs w:val="24"/>
          <w:lang w:val="en-US"/>
        </w:rPr>
        <w:t>1.5. RESEARCH METHODOLOGY</w:t>
      </w:r>
    </w:p>
    <w:p w:rsidR="516701F4" w:rsidP="2BEBD1F0" w:rsidRDefault="516701F4" w14:paraId="49EF0238" w14:textId="7C31A430">
      <w:pPr>
        <w:pStyle w:val="Normal"/>
        <w:jc w:val="both"/>
        <w:rPr>
          <w:rFonts w:ascii="Arial" w:hAnsi="Arial" w:eastAsia="Arial" w:cs="Arial"/>
          <w:b w:val="1"/>
          <w:bCs w:val="1"/>
          <w:sz w:val="24"/>
          <w:szCs w:val="24"/>
        </w:rPr>
      </w:pPr>
      <w:r w:rsidRPr="2BEBD1F0" w:rsidR="2BEBD1F0">
        <w:rPr>
          <w:rFonts w:ascii="Arial" w:hAnsi="Arial" w:eastAsia="Arial" w:cs="Arial"/>
          <w:b w:val="0"/>
          <w:bCs w:val="0"/>
          <w:sz w:val="24"/>
          <w:szCs w:val="24"/>
        </w:rPr>
        <w:t>A qualitative data to be deployed in this methodology research proposal. Sources taken from various independent researchers Bank public listed information listed in Philippine stock exchange such as:</w:t>
      </w:r>
    </w:p>
    <w:p w:rsidR="516701F4" w:rsidP="2BEBD1F0" w:rsidRDefault="516701F4" w14:paraId="68ED8F23" w14:textId="38497920">
      <w:pPr>
        <w:pStyle w:val="ListParagraph"/>
        <w:numPr>
          <w:ilvl w:val="0"/>
          <w:numId w:val="9"/>
        </w:numPr>
        <w:jc w:val="both"/>
        <w:rPr>
          <w:rFonts w:ascii="Arial" w:hAnsi="Arial" w:eastAsia="Arial" w:cs="Arial" w:asciiTheme="minorAscii" w:hAnsiTheme="minorAscii" w:eastAsiaTheme="minorAscii" w:cstheme="minorAscii"/>
          <w:b w:val="0"/>
          <w:bCs w:val="0"/>
          <w:sz w:val="24"/>
          <w:szCs w:val="24"/>
        </w:rPr>
      </w:pPr>
      <w:r w:rsidRPr="2BEBD1F0" w:rsidR="2BEBD1F0">
        <w:rPr>
          <w:rFonts w:ascii="Arial" w:hAnsi="Arial" w:eastAsia="Arial" w:cs="Arial"/>
          <w:b w:val="0"/>
          <w:bCs w:val="0"/>
          <w:sz w:val="24"/>
          <w:szCs w:val="24"/>
        </w:rPr>
        <w:t xml:space="preserve"> Asia united bank of the Philippines (AUB)</w:t>
      </w:r>
    </w:p>
    <w:p w:rsidR="516701F4" w:rsidP="2BEBD1F0" w:rsidRDefault="516701F4" w14:paraId="4B1A3E59" w14:textId="57D68B60">
      <w:pPr>
        <w:pStyle w:val="ListParagraph"/>
        <w:numPr>
          <w:ilvl w:val="0"/>
          <w:numId w:val="9"/>
        </w:numPr>
        <w:jc w:val="both"/>
        <w:rPr>
          <w:b w:val="0"/>
          <w:bCs w:val="0"/>
          <w:sz w:val="24"/>
          <w:szCs w:val="24"/>
        </w:rPr>
      </w:pPr>
      <w:r w:rsidRPr="2BEBD1F0" w:rsidR="2BEBD1F0">
        <w:rPr>
          <w:rFonts w:ascii="Arial" w:hAnsi="Arial" w:eastAsia="Arial" w:cs="Arial"/>
          <w:b w:val="0"/>
          <w:bCs w:val="0"/>
          <w:sz w:val="24"/>
          <w:szCs w:val="24"/>
        </w:rPr>
        <w:t xml:space="preserve"> Banck De Oro UniBank (BDO)</w:t>
      </w:r>
    </w:p>
    <w:p w:rsidR="516701F4" w:rsidP="2BEBD1F0" w:rsidRDefault="516701F4" w14:paraId="7027CA30" w14:textId="55013091">
      <w:pPr>
        <w:pStyle w:val="ListParagraph"/>
        <w:numPr>
          <w:ilvl w:val="0"/>
          <w:numId w:val="9"/>
        </w:numPr>
        <w:jc w:val="both"/>
        <w:rPr>
          <w:b w:val="0"/>
          <w:bCs w:val="0"/>
          <w:sz w:val="24"/>
          <w:szCs w:val="24"/>
        </w:rPr>
      </w:pPr>
      <w:r w:rsidRPr="2BEBD1F0" w:rsidR="2BEBD1F0">
        <w:rPr>
          <w:rFonts w:ascii="Arial" w:hAnsi="Arial" w:eastAsia="Arial" w:cs="Arial"/>
          <w:b w:val="0"/>
          <w:bCs w:val="0"/>
          <w:sz w:val="24"/>
          <w:szCs w:val="24"/>
        </w:rPr>
        <w:t xml:space="preserve"> Bank of the Philippine Islands (BPI)</w:t>
      </w:r>
    </w:p>
    <w:p w:rsidR="516701F4" w:rsidP="2BEBD1F0" w:rsidRDefault="516701F4" w14:paraId="0B848422" w14:textId="7CF59BF3">
      <w:pPr>
        <w:pStyle w:val="ListParagraph"/>
        <w:numPr>
          <w:ilvl w:val="0"/>
          <w:numId w:val="9"/>
        </w:numPr>
        <w:jc w:val="both"/>
        <w:rPr>
          <w:b w:val="0"/>
          <w:bCs w:val="0"/>
          <w:sz w:val="24"/>
          <w:szCs w:val="24"/>
        </w:rPr>
      </w:pPr>
      <w:r w:rsidRPr="2BEBD1F0" w:rsidR="2BEBD1F0">
        <w:rPr>
          <w:rFonts w:ascii="Arial" w:hAnsi="Arial" w:eastAsia="Arial" w:cs="Arial"/>
          <w:b w:val="0"/>
          <w:bCs w:val="0"/>
          <w:sz w:val="24"/>
          <w:szCs w:val="24"/>
        </w:rPr>
        <w:t xml:space="preserve">  Philippine National bank (PNB)</w:t>
      </w:r>
    </w:p>
    <w:p w:rsidR="516701F4" w:rsidP="2BEBD1F0" w:rsidRDefault="516701F4" w14:paraId="3BC831EF" w14:textId="06F7EC5A">
      <w:pPr>
        <w:pStyle w:val="Normal"/>
        <w:jc w:val="both"/>
        <w:rPr>
          <w:rFonts w:ascii="Arial" w:hAnsi="Arial" w:eastAsia="Arial" w:cs="Arial"/>
          <w:b w:val="0"/>
          <w:bCs w:val="0"/>
          <w:sz w:val="24"/>
          <w:szCs w:val="24"/>
        </w:rPr>
      </w:pPr>
    </w:p>
    <w:p w:rsidR="516701F4" w:rsidP="2BEBD1F0" w:rsidRDefault="516701F4" w14:paraId="6B7622E8" w14:textId="2B53AC61">
      <w:pPr>
        <w:pStyle w:val="Normal"/>
        <w:jc w:val="both"/>
        <w:rPr>
          <w:rFonts w:ascii="Arial" w:hAnsi="Arial" w:eastAsia="Arial" w:cs="Arial"/>
          <w:b w:val="0"/>
          <w:bCs w:val="0"/>
          <w:sz w:val="24"/>
          <w:szCs w:val="24"/>
        </w:rPr>
      </w:pPr>
    </w:p>
    <w:p w:rsidR="516701F4" w:rsidP="2BEBD1F0" w:rsidRDefault="516701F4" w14:paraId="6B8EDCDD" w14:textId="3EC86534">
      <w:pPr>
        <w:pStyle w:val="Normal"/>
        <w:ind w:left="0"/>
        <w:jc w:val="both"/>
        <w:rPr>
          <w:rFonts w:ascii="Arial" w:hAnsi="Arial" w:eastAsia="Arial" w:cs="Arial"/>
          <w:b w:val="0"/>
          <w:bCs w:val="0"/>
          <w:sz w:val="24"/>
          <w:szCs w:val="24"/>
        </w:rPr>
      </w:pPr>
      <w:r w:rsidRPr="2BEBD1F0" w:rsidR="2BEBD1F0">
        <w:rPr>
          <w:rFonts w:ascii="Arial" w:hAnsi="Arial" w:eastAsia="Arial" w:cs="Arial"/>
          <w:b w:val="0"/>
          <w:bCs w:val="0"/>
          <w:sz w:val="24"/>
          <w:szCs w:val="24"/>
        </w:rPr>
        <w:t xml:space="preserve"> Along with each bank financial performance from the last 2016-2021 in order for the researcher to elaborate further and to sustain the case study. Further, reliable sources according to university guidelines, academic sources and journal articles were used to sustain the case study.  Moreover, statistical tools were cast- off to identify firms' financial performance, study sample and data measurement for instance report of annual share price return of the bank, analyzing the liquidity and leverage ratios, and will be looking at bank major activities in order to assess the risk and return of the firm as well as to being able to provide accurate judgment through secondary data approach and to identify bank  weakness and what needs to boost for better banking supervision in the future. </w:t>
      </w:r>
    </w:p>
    <w:p w:rsidR="2213E004" w:rsidP="2BEBD1F0" w:rsidRDefault="2213E004" w14:paraId="1BC24150" w14:textId="32E41D63">
      <w:pPr>
        <w:pStyle w:val="Normal"/>
        <w:jc w:val="both"/>
        <w:rPr>
          <w:rFonts w:ascii="Arial" w:hAnsi="Arial" w:eastAsia="Arial" w:cs="Arial"/>
          <w:b w:val="0"/>
          <w:bCs w:val="0"/>
          <w:sz w:val="24"/>
          <w:szCs w:val="24"/>
        </w:rPr>
      </w:pPr>
    </w:p>
    <w:p w:rsidR="2213E004" w:rsidP="2BEBD1F0" w:rsidRDefault="2213E004" w14:paraId="208004B0" w14:textId="273C22AA">
      <w:pPr>
        <w:pStyle w:val="Normal"/>
        <w:jc w:val="both"/>
        <w:rPr>
          <w:rFonts w:ascii="Arial" w:hAnsi="Arial" w:eastAsia="Arial" w:cs="Arial"/>
          <w:b w:val="0"/>
          <w:bCs w:val="0"/>
          <w:sz w:val="24"/>
          <w:szCs w:val="24"/>
        </w:rPr>
      </w:pPr>
      <w:r w:rsidRPr="2BEBD1F0" w:rsidR="2BEBD1F0">
        <w:rPr>
          <w:rFonts w:ascii="Arial" w:hAnsi="Arial" w:eastAsia="Arial" w:cs="Arial"/>
          <w:b w:val="0"/>
          <w:bCs w:val="0"/>
          <w:sz w:val="24"/>
          <w:szCs w:val="24"/>
        </w:rPr>
        <w:t xml:space="preserve">                                                       </w:t>
      </w:r>
    </w:p>
    <w:p w:rsidR="2213E004" w:rsidP="2BEBD1F0" w:rsidRDefault="2213E004" w14:paraId="5AB452DC" w14:textId="4841EC9A">
      <w:pPr>
        <w:pStyle w:val="Normal"/>
        <w:jc w:val="both"/>
        <w:rPr>
          <w:rFonts w:ascii="Arial" w:hAnsi="Arial" w:eastAsia="Arial" w:cs="Arial"/>
          <w:b w:val="0"/>
          <w:bCs w:val="0"/>
          <w:sz w:val="24"/>
          <w:szCs w:val="24"/>
        </w:rPr>
      </w:pPr>
    </w:p>
    <w:p w:rsidR="2213E004" w:rsidP="2BEBD1F0" w:rsidRDefault="2213E004" w14:paraId="3B2F7C78" w14:textId="7EEE7ED9">
      <w:pPr>
        <w:pStyle w:val="Normal"/>
        <w:jc w:val="both"/>
        <w:rPr>
          <w:rFonts w:ascii="Arial" w:hAnsi="Arial" w:eastAsia="Arial" w:cs="Arial"/>
          <w:b w:val="0"/>
          <w:bCs w:val="0"/>
          <w:sz w:val="24"/>
          <w:szCs w:val="24"/>
        </w:rPr>
      </w:pPr>
    </w:p>
    <w:p w:rsidR="2213E004" w:rsidP="2BEBD1F0" w:rsidRDefault="2213E004" w14:paraId="76479DB6" w14:textId="7562F7DC">
      <w:pPr>
        <w:pStyle w:val="Normal"/>
        <w:jc w:val="both"/>
        <w:rPr>
          <w:rFonts w:ascii="Arial" w:hAnsi="Arial" w:eastAsia="Arial" w:cs="Arial"/>
          <w:b w:val="0"/>
          <w:bCs w:val="0"/>
          <w:sz w:val="24"/>
          <w:szCs w:val="24"/>
        </w:rPr>
      </w:pPr>
      <w:r w:rsidRPr="2BEBD1F0" w:rsidR="2BEBD1F0">
        <w:rPr>
          <w:rFonts w:ascii="Arial" w:hAnsi="Arial" w:eastAsia="Arial" w:cs="Arial"/>
          <w:b w:val="0"/>
          <w:bCs w:val="0"/>
          <w:sz w:val="24"/>
          <w:szCs w:val="24"/>
        </w:rPr>
        <w:t xml:space="preserve">                                                     </w:t>
      </w:r>
    </w:p>
    <w:p w:rsidR="2213E004" w:rsidP="2BEBD1F0" w:rsidRDefault="2213E004" w14:paraId="7D39BF5E" w14:textId="61FC1DBC">
      <w:pPr>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r w:rsidRPr="2BEBD1F0" w:rsidR="2BEBD1F0">
        <w:rPr>
          <w:rFonts w:ascii="Arial" w:hAnsi="Arial" w:eastAsia="Arial" w:cs="Arial"/>
          <w:b w:val="1"/>
          <w:bCs w:val="1"/>
          <w:i w:val="0"/>
          <w:iCs w:val="0"/>
          <w:caps w:val="0"/>
          <w:smallCaps w:val="0"/>
          <w:noProof w:val="0"/>
          <w:color w:val="000000" w:themeColor="text1" w:themeTint="FF" w:themeShade="FF"/>
          <w:sz w:val="24"/>
          <w:szCs w:val="24"/>
          <w:lang w:val="en-US"/>
        </w:rPr>
        <w:t>1.6. LIMITATIONS OF THE STUDY</w:t>
      </w:r>
    </w:p>
    <w:p w:rsidR="2213E004" w:rsidP="2BEBD1F0" w:rsidRDefault="2213E004" w14:paraId="2AA30257" w14:textId="074F001D">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 xml:space="preserve">The limitations and barrier of this research proposal are the timeframe and certain ethical guidelines for conducting the research as per guided by the academic instruction.   </w:t>
      </w:r>
    </w:p>
    <w:p w:rsidR="2213E004" w:rsidP="2BEBD1F0" w:rsidRDefault="2213E004" w14:paraId="5EB36FA8" w14:textId="1DEBFFC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213E004" w:rsidP="2BEBD1F0" w:rsidRDefault="2213E004" w14:paraId="6BC8AE7B" w14:textId="5FE6CA51">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213E004" w:rsidP="2BEBD1F0" w:rsidRDefault="2213E004" w14:paraId="400056D2" w14:textId="78ED41C3">
      <w:pPr>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r w:rsidRPr="2BEBD1F0" w:rsidR="2BEBD1F0">
        <w:rPr>
          <w:rFonts w:ascii="Arial" w:hAnsi="Arial" w:eastAsia="Arial" w:cs="Arial"/>
          <w:b w:val="1"/>
          <w:bCs w:val="1"/>
          <w:i w:val="0"/>
          <w:iCs w:val="0"/>
          <w:caps w:val="0"/>
          <w:smallCaps w:val="0"/>
          <w:noProof w:val="0"/>
          <w:color w:val="000000" w:themeColor="text1" w:themeTint="FF" w:themeShade="FF"/>
          <w:sz w:val="24"/>
          <w:szCs w:val="24"/>
          <w:lang w:val="en-US"/>
        </w:rPr>
        <w:t>1.7. Ethical Considerations</w:t>
      </w:r>
    </w:p>
    <w:p w:rsidR="2213E004" w:rsidP="2BEBD1F0" w:rsidRDefault="2213E004" w14:paraId="40D19954" w14:textId="1CC316BC">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 xml:space="preserve">Researcher are well aware of the ethical considerations according to the university rule and direction as part of the program to abide this aspect, it is mandatory and considering the risk such as violating the law against plagiarism and other misconduct. </w:t>
      </w:r>
    </w:p>
    <w:p w:rsidR="2213E004" w:rsidP="2BEBD1F0" w:rsidRDefault="2213E004" w14:paraId="1A8A63C1" w14:textId="1BA4F53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213E004" w:rsidP="2BEBD1F0" w:rsidRDefault="2213E004" w14:paraId="51ADCB91" w14:textId="1CF732B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213E004" w:rsidP="2BEBD1F0" w:rsidRDefault="2213E004" w14:paraId="08656A03" w14:textId="0CE7476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213E004" w:rsidP="2BEBD1F0" w:rsidRDefault="2213E004" w14:paraId="081CFBA0" w14:textId="6478FB2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213E004" w:rsidP="2BEBD1F0" w:rsidRDefault="2213E004" w14:paraId="4ABBAC35" w14:textId="15C6D1E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213E004" w:rsidP="2BEBD1F0" w:rsidRDefault="2213E004" w14:paraId="3C0FB3CB" w14:textId="7AC1032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213E004" w:rsidP="2BEBD1F0" w:rsidRDefault="2213E004" w14:paraId="16972835" w14:textId="5DE101F8">
      <w:pPr>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r w:rsidRPr="2BEBD1F0" w:rsidR="2BEBD1F0">
        <w:rPr>
          <w:rFonts w:ascii="Arial" w:hAnsi="Arial" w:eastAsia="Arial" w:cs="Arial"/>
          <w:b w:val="1"/>
          <w:bCs w:val="1"/>
          <w:i w:val="0"/>
          <w:iCs w:val="0"/>
          <w:caps w:val="0"/>
          <w:smallCaps w:val="0"/>
          <w:noProof w:val="0"/>
          <w:color w:val="000000" w:themeColor="text1" w:themeTint="FF" w:themeShade="FF"/>
          <w:sz w:val="24"/>
          <w:szCs w:val="24"/>
          <w:lang w:val="en-US"/>
        </w:rPr>
        <w:t>1.8. Organization of the Study</w:t>
      </w:r>
    </w:p>
    <w:p w:rsidR="2213E004" w:rsidP="2BEBD1F0" w:rsidRDefault="2213E004" w14:paraId="64C66CEB" w14:textId="33C61D9B">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 xml:space="preserve">The conduct of research consists of five chapters. Chapter 1 will be introduction to the topic of enquiry which include statement of the problem were research questioned would be included, along with the general objective of the case study to a specific aim of the topic, then the preliminary literature review, research methodology, limitations of the study, ethical considerations and organization of the study.   </w:t>
      </w:r>
    </w:p>
    <w:p w:rsidR="2213E004" w:rsidP="2BEBD1F0" w:rsidRDefault="2213E004" w14:paraId="5C698822" w14:textId="7C227F3C">
      <w:pPr>
        <w:rPr>
          <w:rFonts w:ascii="Arial" w:hAnsi="Arial" w:eastAsia="Arial" w:cs="Arial"/>
          <w:b w:val="0"/>
          <w:bCs w:val="0"/>
          <w:i w:val="0"/>
          <w:iCs w:val="0"/>
          <w:caps w:val="0"/>
          <w:smallCaps w:val="0"/>
          <w:noProof w:val="0"/>
          <w:color w:val="000000" w:themeColor="text1" w:themeTint="FF" w:themeShade="FF"/>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Chapter two will be literature review</w:t>
      </w:r>
    </w:p>
    <w:p w:rsidR="2213E004" w:rsidP="2BEBD1F0" w:rsidRDefault="2213E004" w14:paraId="06BEBFBA" w14:textId="6649950E">
      <w:pPr>
        <w:rPr>
          <w:rFonts w:ascii="Arial" w:hAnsi="Arial" w:eastAsia="Arial" w:cs="Arial"/>
          <w:b w:val="0"/>
          <w:bCs w:val="0"/>
          <w:i w:val="0"/>
          <w:iCs w:val="0"/>
          <w:caps w:val="0"/>
          <w:smallCaps w:val="0"/>
          <w:noProof w:val="0"/>
          <w:color w:val="000000" w:themeColor="text1" w:themeTint="FF" w:themeShade="FF"/>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Chapter three will be research methodology and design</w:t>
      </w:r>
    </w:p>
    <w:p w:rsidR="2213E004" w:rsidP="2BEBD1F0" w:rsidRDefault="2213E004" w14:paraId="00531426" w14:textId="2A78AC3D">
      <w:pPr>
        <w:rPr>
          <w:rFonts w:ascii="Arial" w:hAnsi="Arial" w:eastAsia="Arial" w:cs="Arial"/>
          <w:b w:val="0"/>
          <w:bCs w:val="0"/>
          <w:i w:val="0"/>
          <w:iCs w:val="0"/>
          <w:caps w:val="0"/>
          <w:smallCaps w:val="0"/>
          <w:noProof w:val="0"/>
          <w:color w:val="000000" w:themeColor="text1" w:themeTint="FF" w:themeShade="FF"/>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Chapter four will be analysis of findings and discussion</w:t>
      </w:r>
    </w:p>
    <w:p w:rsidR="2213E004" w:rsidP="2BEBD1F0" w:rsidRDefault="2213E004" w14:paraId="282D10A3" w14:textId="2FCAE294">
      <w:pPr>
        <w:rPr>
          <w:rFonts w:ascii="Arial" w:hAnsi="Arial" w:eastAsia="Arial" w:cs="Arial"/>
          <w:b w:val="0"/>
          <w:bCs w:val="0"/>
          <w:i w:val="0"/>
          <w:iCs w:val="0"/>
          <w:caps w:val="0"/>
          <w:smallCaps w:val="0"/>
          <w:noProof w:val="0"/>
          <w:color w:val="000000" w:themeColor="text1" w:themeTint="FF" w:themeShade="FF"/>
          <w:sz w:val="24"/>
          <w:szCs w:val="24"/>
          <w:lang w:val="en-US"/>
        </w:rPr>
      </w:pPr>
      <w:r w:rsidRPr="2BEBD1F0" w:rsidR="2BEBD1F0">
        <w:rPr>
          <w:rFonts w:ascii="Arial" w:hAnsi="Arial" w:eastAsia="Arial" w:cs="Arial"/>
          <w:b w:val="0"/>
          <w:bCs w:val="0"/>
          <w:i w:val="0"/>
          <w:iCs w:val="0"/>
          <w:caps w:val="0"/>
          <w:smallCaps w:val="0"/>
          <w:noProof w:val="0"/>
          <w:color w:val="000000" w:themeColor="text1" w:themeTint="FF" w:themeShade="FF"/>
          <w:sz w:val="24"/>
          <w:szCs w:val="24"/>
          <w:lang w:val="en-US"/>
        </w:rPr>
        <w:t>Chapter five will be conclusion, recommendation and reflection.</w:t>
      </w:r>
    </w:p>
    <w:p w:rsidR="2213E004" w:rsidP="2BEBD1F0" w:rsidRDefault="2213E004" w14:paraId="625816CC" w14:textId="4435FC42">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213E004" w:rsidP="2BEBD1F0" w:rsidRDefault="2213E004" w14:paraId="2843ABE8" w14:textId="45A3048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213E004" w:rsidP="2BEBD1F0" w:rsidRDefault="2213E004" w14:paraId="09D7C7FF" w14:textId="624B61E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213E004" w:rsidP="2213E004" w:rsidRDefault="2213E004" w14:paraId="44ADB865" w14:textId="28C6F382">
      <w:pPr>
        <w:pStyle w:val="Normal"/>
        <w:jc w:val="both"/>
        <w:rPr>
          <w:rFonts w:ascii="Arial" w:hAnsi="Arial" w:eastAsia="Arial" w:cs="Arial"/>
          <w:b w:val="1"/>
          <w:bCs w:val="1"/>
          <w:sz w:val="24"/>
          <w:szCs w:val="24"/>
        </w:rPr>
      </w:pPr>
    </w:p>
    <w:p w:rsidR="2213E004" w:rsidP="2213E004" w:rsidRDefault="2213E004" w14:paraId="28283287" w14:textId="110F996D">
      <w:pPr>
        <w:pStyle w:val="Normal"/>
        <w:jc w:val="both"/>
        <w:rPr>
          <w:rFonts w:ascii="Arial" w:hAnsi="Arial" w:eastAsia="Arial" w:cs="Arial"/>
          <w:b w:val="1"/>
          <w:bCs w:val="1"/>
          <w:sz w:val="24"/>
          <w:szCs w:val="24"/>
        </w:rPr>
      </w:pPr>
      <w:r w:rsidRPr="2BEBD1F0" w:rsidR="2BEBD1F0">
        <w:rPr>
          <w:rFonts w:ascii="Arial" w:hAnsi="Arial" w:eastAsia="Arial" w:cs="Arial"/>
          <w:b w:val="1"/>
          <w:bCs w:val="1"/>
          <w:sz w:val="24"/>
          <w:szCs w:val="24"/>
        </w:rPr>
        <w:t xml:space="preserve">              </w:t>
      </w:r>
    </w:p>
    <w:p w:rsidR="2BEBD1F0" w:rsidP="2BEBD1F0" w:rsidRDefault="2BEBD1F0" w14:paraId="73416122" w14:textId="43F6A275">
      <w:pPr>
        <w:pStyle w:val="Normal"/>
        <w:jc w:val="both"/>
        <w:rPr>
          <w:rFonts w:ascii="Arial" w:hAnsi="Arial" w:eastAsia="Arial" w:cs="Arial"/>
          <w:b w:val="1"/>
          <w:bCs w:val="1"/>
          <w:sz w:val="24"/>
          <w:szCs w:val="24"/>
        </w:rPr>
      </w:pPr>
    </w:p>
    <w:p w:rsidR="2BEBD1F0" w:rsidP="2BEBD1F0" w:rsidRDefault="2BEBD1F0" w14:paraId="7B9082FB" w14:textId="6CEE3366">
      <w:pPr>
        <w:pStyle w:val="Normal"/>
        <w:jc w:val="both"/>
        <w:rPr>
          <w:rFonts w:ascii="Arial" w:hAnsi="Arial" w:eastAsia="Arial" w:cs="Arial"/>
          <w:b w:val="1"/>
          <w:bCs w:val="1"/>
          <w:sz w:val="24"/>
          <w:szCs w:val="24"/>
        </w:rPr>
      </w:pPr>
    </w:p>
    <w:p w:rsidR="2BEBD1F0" w:rsidP="2BEBD1F0" w:rsidRDefault="2BEBD1F0" w14:paraId="313360E3" w14:textId="7E25DF63">
      <w:pPr>
        <w:pStyle w:val="Normal"/>
        <w:jc w:val="both"/>
        <w:rPr>
          <w:rFonts w:ascii="Arial" w:hAnsi="Arial" w:eastAsia="Arial" w:cs="Arial"/>
          <w:b w:val="1"/>
          <w:bCs w:val="1"/>
          <w:sz w:val="24"/>
          <w:szCs w:val="24"/>
        </w:rPr>
      </w:pPr>
      <w:r w:rsidRPr="2BEBD1F0" w:rsidR="2BEBD1F0">
        <w:rPr>
          <w:rFonts w:ascii="Arial" w:hAnsi="Arial" w:eastAsia="Arial" w:cs="Arial"/>
          <w:b w:val="1"/>
          <w:bCs w:val="1"/>
          <w:sz w:val="24"/>
          <w:szCs w:val="24"/>
        </w:rPr>
        <w:t xml:space="preserve">                                                      </w:t>
      </w:r>
    </w:p>
    <w:p w:rsidR="2BEBD1F0" w:rsidP="2BEBD1F0" w:rsidRDefault="2BEBD1F0" w14:paraId="4597C6D3" w14:textId="554C669E">
      <w:pPr>
        <w:pStyle w:val="Normal"/>
        <w:jc w:val="both"/>
        <w:rPr>
          <w:rFonts w:ascii="Arial" w:hAnsi="Arial" w:eastAsia="Arial" w:cs="Arial"/>
          <w:b w:val="1"/>
          <w:bCs w:val="1"/>
          <w:sz w:val="24"/>
          <w:szCs w:val="24"/>
        </w:rPr>
      </w:pPr>
    </w:p>
    <w:p w:rsidR="2BEBD1F0" w:rsidP="2BEBD1F0" w:rsidRDefault="2BEBD1F0" w14:paraId="40486F64" w14:textId="35E7F616">
      <w:pPr>
        <w:pStyle w:val="Normal"/>
        <w:jc w:val="both"/>
        <w:rPr>
          <w:rFonts w:ascii="Arial" w:hAnsi="Arial" w:eastAsia="Arial" w:cs="Arial"/>
          <w:b w:val="1"/>
          <w:bCs w:val="1"/>
          <w:sz w:val="24"/>
          <w:szCs w:val="24"/>
        </w:rPr>
      </w:pPr>
      <w:r w:rsidRPr="2BEBD1F0" w:rsidR="2BEBD1F0">
        <w:rPr>
          <w:rFonts w:ascii="Arial" w:hAnsi="Arial" w:eastAsia="Arial" w:cs="Arial"/>
          <w:b w:val="1"/>
          <w:bCs w:val="1"/>
          <w:sz w:val="24"/>
          <w:szCs w:val="24"/>
        </w:rPr>
        <w:t xml:space="preserve">                                           </w:t>
      </w:r>
      <w:r w:rsidRPr="2BEBD1F0" w:rsidR="2BEBD1F0">
        <w:rPr>
          <w:rFonts w:ascii="Arial" w:hAnsi="Arial" w:eastAsia="Arial" w:cs="Arial"/>
          <w:b w:val="0"/>
          <w:bCs w:val="0"/>
          <w:sz w:val="24"/>
          <w:szCs w:val="24"/>
        </w:rPr>
        <w:t xml:space="preserve"> </w:t>
      </w:r>
    </w:p>
    <w:p w:rsidR="2BEBD1F0" w:rsidP="2BEBD1F0" w:rsidRDefault="2BEBD1F0" w14:paraId="659791EA" w14:textId="40A87B35">
      <w:pPr>
        <w:pStyle w:val="Normal"/>
        <w:jc w:val="both"/>
        <w:rPr>
          <w:rFonts w:ascii="Arial" w:hAnsi="Arial" w:eastAsia="Arial" w:cs="Arial"/>
          <w:b w:val="1"/>
          <w:bCs w:val="1"/>
          <w:sz w:val="24"/>
          <w:szCs w:val="24"/>
        </w:rPr>
      </w:pPr>
    </w:p>
    <w:p w:rsidR="2BEBD1F0" w:rsidP="2BEBD1F0" w:rsidRDefault="2BEBD1F0" w14:paraId="052DCC1B" w14:textId="000B66EA">
      <w:pPr>
        <w:pStyle w:val="Normal"/>
        <w:jc w:val="both"/>
        <w:rPr>
          <w:rFonts w:ascii="Arial" w:hAnsi="Arial" w:eastAsia="Arial" w:cs="Arial"/>
          <w:b w:val="1"/>
          <w:bCs w:val="1"/>
          <w:sz w:val="24"/>
          <w:szCs w:val="24"/>
        </w:rPr>
      </w:pPr>
      <w:r w:rsidRPr="2BEBD1F0" w:rsidR="2BEBD1F0">
        <w:rPr>
          <w:rFonts w:ascii="Arial" w:hAnsi="Arial" w:eastAsia="Arial" w:cs="Arial"/>
          <w:b w:val="1"/>
          <w:bCs w:val="1"/>
          <w:sz w:val="24"/>
          <w:szCs w:val="24"/>
        </w:rPr>
        <w:t xml:space="preserve">  </w:t>
      </w:r>
    </w:p>
    <w:p w:rsidR="2BEBD1F0" w:rsidP="2BEBD1F0" w:rsidRDefault="2BEBD1F0" w14:paraId="01C2221B" w14:textId="735477EB">
      <w:pPr>
        <w:pStyle w:val="Normal"/>
        <w:jc w:val="both"/>
        <w:rPr>
          <w:rFonts w:ascii="Arial" w:hAnsi="Arial" w:eastAsia="Arial" w:cs="Arial"/>
          <w:b w:val="1"/>
          <w:bCs w:val="1"/>
          <w:sz w:val="24"/>
          <w:szCs w:val="24"/>
        </w:rPr>
      </w:pPr>
      <w:r w:rsidRPr="2BEBD1F0" w:rsidR="2BEBD1F0">
        <w:rPr>
          <w:rFonts w:ascii="Arial" w:hAnsi="Arial" w:eastAsia="Arial" w:cs="Arial"/>
          <w:b w:val="1"/>
          <w:bCs w:val="1"/>
          <w:sz w:val="24"/>
          <w:szCs w:val="24"/>
        </w:rPr>
        <w:t xml:space="preserve">                               </w:t>
      </w:r>
      <w:r w:rsidRPr="2BEBD1F0" w:rsidR="2BEBD1F0">
        <w:rPr>
          <w:rFonts w:ascii="Arial" w:hAnsi="Arial" w:eastAsia="Arial" w:cs="Arial"/>
          <w:b w:val="0"/>
          <w:bCs w:val="0"/>
          <w:sz w:val="24"/>
          <w:szCs w:val="24"/>
        </w:rPr>
        <w:t xml:space="preserve"> </w:t>
      </w:r>
    </w:p>
    <w:p w:rsidR="2BEBD1F0" w:rsidP="2BEBD1F0" w:rsidRDefault="2BEBD1F0" w14:paraId="73010B48" w14:textId="7A39E431">
      <w:pPr>
        <w:pStyle w:val="Normal"/>
        <w:jc w:val="both"/>
        <w:rPr>
          <w:rFonts w:ascii="Arial" w:hAnsi="Arial" w:eastAsia="Arial" w:cs="Arial"/>
          <w:b w:val="0"/>
          <w:bCs w:val="0"/>
          <w:sz w:val="24"/>
          <w:szCs w:val="24"/>
        </w:rPr>
      </w:pPr>
    </w:p>
    <w:p w:rsidR="2BEBD1F0" w:rsidP="2BEBD1F0" w:rsidRDefault="2BEBD1F0" w14:paraId="0CC62600" w14:textId="2A5857E7">
      <w:pPr>
        <w:pStyle w:val="Normal"/>
        <w:jc w:val="both"/>
        <w:rPr>
          <w:rFonts w:ascii="Arial" w:hAnsi="Arial" w:eastAsia="Arial" w:cs="Arial"/>
          <w:b w:val="0"/>
          <w:bCs w:val="0"/>
          <w:sz w:val="24"/>
          <w:szCs w:val="24"/>
        </w:rPr>
      </w:pPr>
    </w:p>
    <w:p w:rsidR="516701F4" w:rsidP="516701F4" w:rsidRDefault="516701F4" w14:paraId="3A3368EF" w14:textId="6782C86C">
      <w:pPr>
        <w:pStyle w:val="Normal"/>
        <w:rPr>
          <w:rFonts w:ascii="Arial" w:hAnsi="Arial" w:eastAsia="Arial" w:cs="Arial"/>
          <w:b w:val="1"/>
          <w:bCs w:val="1"/>
          <w:sz w:val="24"/>
          <w:szCs w:val="24"/>
        </w:rPr>
      </w:pPr>
      <w:r w:rsidRPr="66927904" w:rsidR="66927904">
        <w:rPr>
          <w:rFonts w:ascii="Arial" w:hAnsi="Arial" w:eastAsia="Arial" w:cs="Arial"/>
          <w:b w:val="1"/>
          <w:bCs w:val="1"/>
          <w:sz w:val="24"/>
          <w:szCs w:val="24"/>
        </w:rPr>
        <w:t xml:space="preserve">Reference lists </w:t>
      </w:r>
    </w:p>
    <w:p w:rsidR="66927904" w:rsidP="66927904" w:rsidRDefault="66927904" w14:paraId="03D4C44E" w14:textId="4FBBC52E">
      <w:pPr>
        <w:pStyle w:val="Normal"/>
        <w:rPr>
          <w:rFonts w:ascii="Arial" w:hAnsi="Arial" w:eastAsia="Arial" w:cs="Arial"/>
          <w:b w:val="0"/>
          <w:bCs w:val="0"/>
          <w:i w:val="0"/>
          <w:iCs w:val="0"/>
          <w:caps w:val="0"/>
          <w:smallCaps w:val="0"/>
          <w:noProof w:val="0"/>
          <w:color w:val="53565A"/>
          <w:sz w:val="24"/>
          <w:szCs w:val="24"/>
          <w:lang w:val="en-US"/>
        </w:rPr>
      </w:pPr>
      <w:r w:rsidRPr="66927904" w:rsidR="66927904">
        <w:rPr>
          <w:rFonts w:ascii="Arial" w:hAnsi="Arial" w:eastAsia="Arial" w:cs="Arial"/>
          <w:b w:val="0"/>
          <w:bCs w:val="0"/>
          <w:i w:val="0"/>
          <w:iCs w:val="0"/>
          <w:caps w:val="0"/>
          <w:smallCaps w:val="0"/>
          <w:noProof w:val="0"/>
          <w:color w:val="53565A"/>
          <w:sz w:val="24"/>
          <w:szCs w:val="24"/>
          <w:lang w:val="en-US"/>
        </w:rPr>
        <w:t xml:space="preserve">Abun, D., </w:t>
      </w:r>
      <w:proofErr w:type="spellStart"/>
      <w:r w:rsidRPr="66927904" w:rsidR="66927904">
        <w:rPr>
          <w:rFonts w:ascii="Arial" w:hAnsi="Arial" w:eastAsia="Arial" w:cs="Arial"/>
          <w:b w:val="0"/>
          <w:bCs w:val="0"/>
          <w:i w:val="0"/>
          <w:iCs w:val="0"/>
          <w:caps w:val="0"/>
          <w:smallCaps w:val="0"/>
          <w:noProof w:val="0"/>
          <w:color w:val="53565A"/>
          <w:sz w:val="24"/>
          <w:szCs w:val="24"/>
          <w:lang w:val="en-US"/>
        </w:rPr>
        <w:t>Ruadap</w:t>
      </w:r>
      <w:proofErr w:type="spellEnd"/>
      <w:r w:rsidRPr="66927904" w:rsidR="66927904">
        <w:rPr>
          <w:rFonts w:ascii="Arial" w:hAnsi="Arial" w:eastAsia="Arial" w:cs="Arial"/>
          <w:b w:val="0"/>
          <w:bCs w:val="0"/>
          <w:i w:val="0"/>
          <w:iCs w:val="0"/>
          <w:caps w:val="0"/>
          <w:smallCaps w:val="0"/>
          <w:noProof w:val="0"/>
          <w:color w:val="53565A"/>
          <w:sz w:val="24"/>
          <w:szCs w:val="24"/>
          <w:lang w:val="en-US"/>
        </w:rPr>
        <w:t xml:space="preserve">-Macaspac, L.G., Magallanes, T. and Encarnacion, M.J. (2020), "Corporate Transparency Practices in the School Management and Work Engagement of Employees, in the </w:t>
      </w:r>
      <w:proofErr w:type="spellStart"/>
      <w:r w:rsidRPr="66927904" w:rsidR="66927904">
        <w:rPr>
          <w:rFonts w:ascii="Arial" w:hAnsi="Arial" w:eastAsia="Arial" w:cs="Arial"/>
          <w:b w:val="0"/>
          <w:bCs w:val="0"/>
          <w:i w:val="0"/>
          <w:iCs w:val="0"/>
          <w:caps w:val="0"/>
          <w:smallCaps w:val="0"/>
          <w:noProof w:val="0"/>
          <w:color w:val="53565A"/>
          <w:sz w:val="24"/>
          <w:szCs w:val="24"/>
          <w:lang w:val="en-US"/>
        </w:rPr>
        <w:t>Ilocos</w:t>
      </w:r>
      <w:proofErr w:type="spellEnd"/>
      <w:r w:rsidRPr="66927904" w:rsidR="66927904">
        <w:rPr>
          <w:rFonts w:ascii="Arial" w:hAnsi="Arial" w:eastAsia="Arial" w:cs="Arial"/>
          <w:b w:val="0"/>
          <w:bCs w:val="0"/>
          <w:i w:val="0"/>
          <w:iCs w:val="0"/>
          <w:caps w:val="0"/>
          <w:smallCaps w:val="0"/>
          <w:noProof w:val="0"/>
          <w:color w:val="53565A"/>
          <w:sz w:val="24"/>
          <w:szCs w:val="24"/>
          <w:lang w:val="en-US"/>
        </w:rPr>
        <w:t xml:space="preserve"> Region, Philippines"</w:t>
      </w:r>
      <w:r w:rsidRPr="66927904" w:rsidR="66927904">
        <w:rPr>
          <w:rFonts w:ascii="Arial" w:hAnsi="Arial" w:eastAsia="Arial" w:cs="Arial"/>
          <w:b w:val="0"/>
          <w:bCs w:val="0"/>
          <w:i w:val="1"/>
          <w:iCs w:val="1"/>
          <w:caps w:val="0"/>
          <w:smallCaps w:val="0"/>
          <w:noProof w:val="0"/>
          <w:color w:val="53565A"/>
          <w:sz w:val="24"/>
          <w:szCs w:val="24"/>
          <w:lang w:val="en-US"/>
        </w:rPr>
        <w:t xml:space="preserve">, Proteus Journal, </w:t>
      </w:r>
      <w:r w:rsidRPr="66927904" w:rsidR="66927904">
        <w:rPr>
          <w:rFonts w:ascii="Arial" w:hAnsi="Arial" w:eastAsia="Arial" w:cs="Arial"/>
          <w:b w:val="0"/>
          <w:bCs w:val="0"/>
          <w:i w:val="0"/>
          <w:iCs w:val="0"/>
          <w:caps w:val="0"/>
          <w:smallCaps w:val="0"/>
          <w:noProof w:val="0"/>
          <w:color w:val="53565A"/>
          <w:sz w:val="24"/>
          <w:szCs w:val="24"/>
          <w:lang w:val="en-US"/>
        </w:rPr>
        <w:t>Vol. 11, No. 10.</w:t>
      </w:r>
    </w:p>
    <w:p w:rsidR="66927904" w:rsidP="68227DB4" w:rsidRDefault="66927904" w14:paraId="3F7D8AEF" w14:textId="7C819E2B">
      <w:pPr>
        <w:pStyle w:val="Normal"/>
        <w:rPr>
          <w:rFonts w:ascii="Arial" w:hAnsi="Arial" w:eastAsia="Arial" w:cs="Arial"/>
          <w:b w:val="0"/>
          <w:bCs w:val="0"/>
          <w:i w:val="0"/>
          <w:iCs w:val="0"/>
          <w:caps w:val="0"/>
          <w:smallCaps w:val="0"/>
          <w:noProof w:val="0"/>
          <w:color w:val="53565A"/>
          <w:sz w:val="24"/>
          <w:szCs w:val="24"/>
          <w:lang w:val="en-US"/>
        </w:rPr>
      </w:pPr>
      <w:r w:rsidRPr="68227DB4" w:rsidR="68227DB4">
        <w:rPr>
          <w:rFonts w:ascii="Arial" w:hAnsi="Arial" w:eastAsia="Arial" w:cs="Arial"/>
          <w:b w:val="0"/>
          <w:bCs w:val="0"/>
          <w:i w:val="0"/>
          <w:iCs w:val="0"/>
          <w:caps w:val="0"/>
          <w:smallCaps w:val="0"/>
          <w:noProof w:val="0"/>
          <w:color w:val="53565A"/>
          <w:sz w:val="24"/>
          <w:szCs w:val="24"/>
          <w:lang w:val="en-US"/>
        </w:rPr>
        <w:t>Ahmed, E. and Hamdan, A. (2015), "The impact of corporate governance on firm performance: Evidence from Bahrain Bourse"</w:t>
      </w:r>
      <w:r w:rsidRPr="68227DB4" w:rsidR="68227DB4">
        <w:rPr>
          <w:rFonts w:ascii="Arial" w:hAnsi="Arial" w:eastAsia="Arial" w:cs="Arial"/>
          <w:b w:val="0"/>
          <w:bCs w:val="0"/>
          <w:i w:val="1"/>
          <w:iCs w:val="1"/>
          <w:caps w:val="0"/>
          <w:smallCaps w:val="0"/>
          <w:noProof w:val="0"/>
          <w:color w:val="53565A"/>
          <w:sz w:val="24"/>
          <w:szCs w:val="24"/>
          <w:lang w:val="en-US"/>
        </w:rPr>
        <w:t xml:space="preserve">, International Management Review, </w:t>
      </w:r>
      <w:r w:rsidRPr="68227DB4" w:rsidR="68227DB4">
        <w:rPr>
          <w:rFonts w:ascii="Arial" w:hAnsi="Arial" w:eastAsia="Arial" w:cs="Arial"/>
          <w:b w:val="0"/>
          <w:bCs w:val="0"/>
          <w:i w:val="0"/>
          <w:iCs w:val="0"/>
          <w:caps w:val="0"/>
          <w:smallCaps w:val="0"/>
          <w:noProof w:val="0"/>
          <w:color w:val="53565A"/>
          <w:sz w:val="24"/>
          <w:szCs w:val="24"/>
          <w:lang w:val="en-US"/>
        </w:rPr>
        <w:t>Vol. 11, No. 2, pp. 21.</w:t>
      </w:r>
    </w:p>
    <w:p w:rsidR="68227DB4" w:rsidP="68227DB4" w:rsidRDefault="68227DB4" w14:paraId="6A22588C" w14:textId="046A3D63">
      <w:pPr>
        <w:pStyle w:val="Normal"/>
        <w:rPr>
          <w:rFonts w:ascii="Arial" w:hAnsi="Arial" w:eastAsia="Arial" w:cs="Arial"/>
          <w:b w:val="0"/>
          <w:bCs w:val="0"/>
          <w:i w:val="0"/>
          <w:iCs w:val="0"/>
          <w:caps w:val="0"/>
          <w:smallCaps w:val="0"/>
          <w:noProof w:val="0"/>
          <w:color w:val="53565A"/>
          <w:sz w:val="24"/>
          <w:szCs w:val="24"/>
          <w:lang w:val="en-US"/>
        </w:rPr>
      </w:pPr>
      <w:proofErr w:type="spellStart"/>
      <w:r w:rsidRPr="68227DB4" w:rsidR="68227DB4">
        <w:rPr>
          <w:rFonts w:ascii="Arial" w:hAnsi="Arial" w:eastAsia="Arial" w:cs="Arial"/>
          <w:b w:val="0"/>
          <w:bCs w:val="0"/>
          <w:i w:val="0"/>
          <w:iCs w:val="0"/>
          <w:caps w:val="0"/>
          <w:smallCaps w:val="0"/>
          <w:noProof w:val="0"/>
          <w:color w:val="53565A"/>
          <w:sz w:val="24"/>
          <w:szCs w:val="24"/>
          <w:lang w:val="en-US"/>
        </w:rPr>
        <w:t>Banderlipe</w:t>
      </w:r>
      <w:proofErr w:type="spellEnd"/>
      <w:r w:rsidRPr="68227DB4" w:rsidR="68227DB4">
        <w:rPr>
          <w:rFonts w:ascii="Arial" w:hAnsi="Arial" w:eastAsia="Arial" w:cs="Arial"/>
          <w:b w:val="0"/>
          <w:bCs w:val="0"/>
          <w:i w:val="0"/>
          <w:iCs w:val="0"/>
          <w:caps w:val="0"/>
          <w:smallCaps w:val="0"/>
          <w:noProof w:val="0"/>
          <w:color w:val="53565A"/>
          <w:sz w:val="24"/>
          <w:szCs w:val="24"/>
          <w:lang w:val="en-US"/>
        </w:rPr>
        <w:t>, I.I. and Mc Reynald, S. (2009), "The impact of selected corporate governance variables in mitigating earnings management in the Philippines."</w:t>
      </w:r>
      <w:r w:rsidRPr="68227DB4" w:rsidR="68227DB4">
        <w:rPr>
          <w:rFonts w:ascii="Arial" w:hAnsi="Arial" w:eastAsia="Arial" w:cs="Arial"/>
          <w:b w:val="0"/>
          <w:bCs w:val="0"/>
          <w:i w:val="1"/>
          <w:iCs w:val="1"/>
          <w:caps w:val="0"/>
          <w:smallCaps w:val="0"/>
          <w:noProof w:val="0"/>
          <w:color w:val="53565A"/>
          <w:sz w:val="24"/>
          <w:szCs w:val="24"/>
          <w:lang w:val="en-US"/>
        </w:rPr>
        <w:t xml:space="preserve">, DLSU Business &amp; Economics Review, </w:t>
      </w:r>
      <w:r w:rsidRPr="68227DB4" w:rsidR="68227DB4">
        <w:rPr>
          <w:rFonts w:ascii="Arial" w:hAnsi="Arial" w:eastAsia="Arial" w:cs="Arial"/>
          <w:b w:val="0"/>
          <w:bCs w:val="0"/>
          <w:i w:val="0"/>
          <w:iCs w:val="0"/>
          <w:caps w:val="0"/>
          <w:smallCaps w:val="0"/>
          <w:noProof w:val="0"/>
          <w:color w:val="53565A"/>
          <w:sz w:val="24"/>
          <w:szCs w:val="24"/>
          <w:lang w:val="en-US"/>
        </w:rPr>
        <w:t>Vol. 19, No. 1.</w:t>
      </w:r>
    </w:p>
    <w:p w:rsidR="66927904" w:rsidP="66927904" w:rsidRDefault="66927904" w14:paraId="43534FD9" w14:textId="21683A74">
      <w:pPr>
        <w:pStyle w:val="Normal"/>
        <w:rPr>
          <w:rFonts w:ascii="Arial" w:hAnsi="Arial" w:eastAsia="Arial" w:cs="Arial"/>
          <w:b w:val="0"/>
          <w:bCs w:val="0"/>
          <w:i w:val="0"/>
          <w:iCs w:val="0"/>
          <w:caps w:val="0"/>
          <w:smallCaps w:val="0"/>
          <w:noProof w:val="0"/>
          <w:color w:val="53565A"/>
          <w:sz w:val="24"/>
          <w:szCs w:val="24"/>
          <w:lang w:val="en-US"/>
        </w:rPr>
      </w:pPr>
      <w:r w:rsidRPr="66927904" w:rsidR="66927904">
        <w:rPr>
          <w:rFonts w:ascii="Arial" w:hAnsi="Arial" w:eastAsia="Arial" w:cs="Arial"/>
          <w:b w:val="0"/>
          <w:bCs w:val="0"/>
          <w:i w:val="0"/>
          <w:iCs w:val="0"/>
          <w:caps w:val="0"/>
          <w:smallCaps w:val="0"/>
          <w:noProof w:val="0"/>
          <w:color w:val="53565A"/>
          <w:sz w:val="24"/>
          <w:szCs w:val="24"/>
          <w:lang w:val="en-US"/>
        </w:rPr>
        <w:t>Bhagat, S. and Bolton, B. (2008), "Corporate governance and firm performance"</w:t>
      </w:r>
      <w:r w:rsidRPr="66927904" w:rsidR="66927904">
        <w:rPr>
          <w:rFonts w:ascii="Arial" w:hAnsi="Arial" w:eastAsia="Arial" w:cs="Arial"/>
          <w:b w:val="0"/>
          <w:bCs w:val="0"/>
          <w:i w:val="1"/>
          <w:iCs w:val="1"/>
          <w:caps w:val="0"/>
          <w:smallCaps w:val="0"/>
          <w:noProof w:val="0"/>
          <w:color w:val="53565A"/>
          <w:sz w:val="24"/>
          <w:szCs w:val="24"/>
          <w:lang w:val="en-US"/>
        </w:rPr>
        <w:t xml:space="preserve">, Journal of corporate finance, </w:t>
      </w:r>
      <w:r w:rsidRPr="66927904" w:rsidR="66927904">
        <w:rPr>
          <w:rFonts w:ascii="Arial" w:hAnsi="Arial" w:eastAsia="Arial" w:cs="Arial"/>
          <w:b w:val="0"/>
          <w:bCs w:val="0"/>
          <w:i w:val="0"/>
          <w:iCs w:val="0"/>
          <w:caps w:val="0"/>
          <w:smallCaps w:val="0"/>
          <w:noProof w:val="0"/>
          <w:color w:val="53565A"/>
          <w:sz w:val="24"/>
          <w:szCs w:val="24"/>
          <w:lang w:val="en-US"/>
        </w:rPr>
        <w:t>Vol. 14, No. 3, pp. 257-273.</w:t>
      </w:r>
    </w:p>
    <w:p w:rsidR="66927904" w:rsidP="2213E004" w:rsidRDefault="66927904" w14:paraId="63F24146" w14:textId="4B8FE550">
      <w:pPr>
        <w:spacing w:after="160" w:line="259" w:lineRule="auto"/>
        <w:jc w:val="both"/>
        <w:rPr>
          <w:rFonts w:ascii="Arial" w:hAnsi="Arial" w:eastAsia="Arial" w:cs="Arial"/>
          <w:b w:val="0"/>
          <w:bCs w:val="0"/>
          <w:i w:val="0"/>
          <w:iCs w:val="0"/>
          <w:caps w:val="0"/>
          <w:smallCaps w:val="0"/>
          <w:noProof w:val="0"/>
          <w:color w:val="53565A"/>
          <w:sz w:val="21"/>
          <w:szCs w:val="21"/>
          <w:lang w:val="en-US"/>
        </w:rPr>
      </w:pPr>
    </w:p>
    <w:p w:rsidR="68227DB4" w:rsidP="68227DB4" w:rsidRDefault="68227DB4" w14:paraId="7AF77A56" w14:textId="3D707DAD">
      <w:pPr>
        <w:pStyle w:val="Normal"/>
        <w:spacing w:after="160" w:line="259" w:lineRule="auto"/>
        <w:jc w:val="both"/>
        <w:rPr>
          <w:rFonts w:ascii="Arial" w:hAnsi="Arial" w:eastAsia="Arial" w:cs="Arial"/>
          <w:b w:val="0"/>
          <w:bCs w:val="0"/>
          <w:i w:val="0"/>
          <w:iCs w:val="0"/>
          <w:caps w:val="0"/>
          <w:smallCaps w:val="0"/>
          <w:noProof w:val="0"/>
          <w:color w:val="53565A"/>
          <w:sz w:val="24"/>
          <w:szCs w:val="24"/>
          <w:lang w:val="en-US"/>
        </w:rPr>
      </w:pPr>
      <w:r w:rsidRPr="68227DB4" w:rsidR="68227DB4">
        <w:rPr>
          <w:rFonts w:ascii="Arial" w:hAnsi="Arial" w:eastAsia="Arial" w:cs="Arial"/>
          <w:b w:val="0"/>
          <w:bCs w:val="0"/>
          <w:i w:val="0"/>
          <w:iCs w:val="0"/>
          <w:caps w:val="0"/>
          <w:smallCaps w:val="0"/>
          <w:noProof w:val="0"/>
          <w:color w:val="53565A"/>
          <w:sz w:val="24"/>
          <w:szCs w:val="24"/>
          <w:lang w:val="en-US"/>
        </w:rPr>
        <w:t>Cainta, R. (2021), "SECURITIES AND EXCHANGE COMMISSION SEC FORM 17-Q QUARTERLY REPORT PURSUANT TO SECTION 17 OF THE SECURITIES REGULATION CODE AND SRC RULE 17 (2)(b) THEREUNDER".</w:t>
      </w:r>
    </w:p>
    <w:p w:rsidR="66927904" w:rsidP="66927904" w:rsidRDefault="66927904" w14:paraId="2B7B83DC" w14:textId="3E62D1CB">
      <w:pPr>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r w:rsidRPr="66927904" w:rsidR="66927904">
        <w:rPr>
          <w:rFonts w:ascii="Arial" w:hAnsi="Arial" w:eastAsia="Arial" w:cs="Arial"/>
          <w:b w:val="0"/>
          <w:bCs w:val="0"/>
          <w:i w:val="1"/>
          <w:iCs w:val="1"/>
          <w:caps w:val="0"/>
          <w:smallCaps w:val="0"/>
          <w:noProof w:val="0"/>
          <w:color w:val="53565A"/>
          <w:sz w:val="24"/>
          <w:szCs w:val="24"/>
          <w:lang w:val="en-US"/>
        </w:rPr>
        <w:t>Corporate Risk Management (</w:t>
      </w:r>
      <w:r w:rsidRPr="66927904" w:rsidR="66927904">
        <w:rPr>
          <w:rFonts w:ascii="Arial" w:hAnsi="Arial" w:eastAsia="Arial" w:cs="Arial"/>
          <w:b w:val="0"/>
          <w:bCs w:val="0"/>
          <w:i w:val="0"/>
          <w:iCs w:val="0"/>
          <w:caps w:val="0"/>
          <w:smallCaps w:val="0"/>
          <w:noProof w:val="0"/>
          <w:color w:val="53565A"/>
          <w:sz w:val="24"/>
          <w:szCs w:val="24"/>
          <w:lang w:val="en-US"/>
        </w:rPr>
        <w:t>2008), translated by Anonymous Columbia University Press.</w:t>
      </w:r>
    </w:p>
    <w:p w:rsidR="66927904" w:rsidP="66927904" w:rsidRDefault="66927904" w14:paraId="2860C664" w14:textId="1DDE43AA">
      <w:pPr>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r w:rsidRPr="66927904" w:rsidR="66927904">
        <w:rPr>
          <w:rFonts w:ascii="Arial" w:hAnsi="Arial" w:eastAsia="Arial" w:cs="Arial"/>
          <w:b w:val="0"/>
          <w:bCs w:val="0"/>
          <w:i w:val="0"/>
          <w:iCs w:val="0"/>
          <w:caps w:val="0"/>
          <w:smallCaps w:val="0"/>
          <w:noProof w:val="0"/>
          <w:color w:val="53565A"/>
          <w:sz w:val="24"/>
          <w:szCs w:val="24"/>
          <w:lang w:val="en-US"/>
        </w:rPr>
        <w:t>"Corporate governance"(2001),</w:t>
      </w:r>
      <w:r w:rsidRPr="66927904" w:rsidR="66927904">
        <w:rPr>
          <w:rFonts w:ascii="Arial" w:hAnsi="Arial" w:eastAsia="Arial" w:cs="Arial"/>
          <w:b w:val="0"/>
          <w:bCs w:val="0"/>
          <w:i w:val="1"/>
          <w:iCs w:val="1"/>
          <w:caps w:val="0"/>
          <w:smallCaps w:val="0"/>
          <w:noProof w:val="0"/>
          <w:color w:val="53565A"/>
          <w:sz w:val="24"/>
          <w:szCs w:val="24"/>
          <w:lang w:val="en-US"/>
        </w:rPr>
        <w:t xml:space="preserve"> Corporate governance (Bradford, England: Online),</w:t>
      </w:r>
    </w:p>
    <w:p w:rsidR="66927904" w:rsidP="66927904" w:rsidRDefault="66927904" w14:paraId="366F81C4" w14:textId="070F3217">
      <w:pPr>
        <w:pStyle w:val="Normal"/>
        <w:spacing w:after="160" w:line="259" w:lineRule="auto"/>
        <w:ind w:left="450" w:hanging="450"/>
        <w:jc w:val="both"/>
        <w:rPr>
          <w:rFonts w:ascii="Arial" w:hAnsi="Arial" w:eastAsia="Arial" w:cs="Arial"/>
          <w:b w:val="0"/>
          <w:bCs w:val="0"/>
          <w:i w:val="1"/>
          <w:iCs w:val="1"/>
          <w:caps w:val="0"/>
          <w:smallCaps w:val="0"/>
          <w:noProof w:val="0"/>
          <w:color w:val="53565A"/>
          <w:sz w:val="24"/>
          <w:szCs w:val="24"/>
          <w:lang w:val="en-US"/>
        </w:rPr>
      </w:pPr>
    </w:p>
    <w:p w:rsidR="66927904" w:rsidP="2213E004" w:rsidRDefault="66927904" w14:paraId="1FECEDB9" w14:textId="14D0A1DC">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r w:rsidRPr="2213E004" w:rsidR="2213E004">
        <w:rPr>
          <w:rFonts w:ascii="Arial" w:hAnsi="Arial" w:eastAsia="Arial" w:cs="Arial"/>
          <w:b w:val="0"/>
          <w:bCs w:val="0"/>
          <w:i w:val="0"/>
          <w:iCs w:val="0"/>
          <w:caps w:val="0"/>
          <w:smallCaps w:val="0"/>
          <w:noProof w:val="0"/>
          <w:color w:val="53565A"/>
          <w:sz w:val="24"/>
          <w:szCs w:val="24"/>
          <w:lang w:val="en-US"/>
        </w:rPr>
        <w:t>Ehrenhard, M.L. and Fiorito, T.L. (2018), "Corporate values of the 25 largest European banks: Exploring the ambiguous link with corporate scandals"</w:t>
      </w:r>
      <w:r w:rsidRPr="2213E004" w:rsidR="2213E004">
        <w:rPr>
          <w:rFonts w:ascii="Arial" w:hAnsi="Arial" w:eastAsia="Arial" w:cs="Arial"/>
          <w:b w:val="0"/>
          <w:bCs w:val="0"/>
          <w:i w:val="1"/>
          <w:iCs w:val="1"/>
          <w:caps w:val="0"/>
          <w:smallCaps w:val="0"/>
          <w:noProof w:val="0"/>
          <w:color w:val="53565A"/>
          <w:sz w:val="24"/>
          <w:szCs w:val="24"/>
          <w:lang w:val="en-US"/>
        </w:rPr>
        <w:t xml:space="preserve">, Journal of public affairs, </w:t>
      </w:r>
      <w:r w:rsidRPr="2213E004" w:rsidR="2213E004">
        <w:rPr>
          <w:rFonts w:ascii="Arial" w:hAnsi="Arial" w:eastAsia="Arial" w:cs="Arial"/>
          <w:b w:val="0"/>
          <w:bCs w:val="0"/>
          <w:i w:val="0"/>
          <w:iCs w:val="0"/>
          <w:caps w:val="0"/>
          <w:smallCaps w:val="0"/>
          <w:noProof w:val="0"/>
          <w:color w:val="53565A"/>
          <w:sz w:val="24"/>
          <w:szCs w:val="24"/>
          <w:lang w:val="en-US"/>
        </w:rPr>
        <w:t xml:space="preserve">Vol. 18, No. 1, pp. e1700. </w:t>
      </w:r>
    </w:p>
    <w:p w:rsidR="2213E004" w:rsidP="2213E004" w:rsidRDefault="2213E004" w14:paraId="3A494719" w14:textId="07BB70DC">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p>
    <w:p w:rsidR="2213E004" w:rsidP="2213E004" w:rsidRDefault="2213E004" w14:paraId="1F702499" w14:textId="2762AB7F">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p>
    <w:p w:rsidR="66927904" w:rsidP="2BEBD1F0" w:rsidRDefault="66927904" w14:paraId="695A36AC" w14:textId="2B8F376B">
      <w:pPr>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r w:rsidRPr="2BEBD1F0" w:rsidR="2BEBD1F0">
        <w:rPr>
          <w:rFonts w:ascii="Arial" w:hAnsi="Arial" w:eastAsia="Arial" w:cs="Arial"/>
          <w:b w:val="0"/>
          <w:bCs w:val="0"/>
          <w:i w:val="0"/>
          <w:iCs w:val="0"/>
          <w:caps w:val="0"/>
          <w:smallCaps w:val="0"/>
          <w:noProof w:val="0"/>
          <w:color w:val="53565A"/>
          <w:sz w:val="24"/>
          <w:szCs w:val="24"/>
          <w:lang w:val="en-US"/>
        </w:rPr>
        <w:t>Kabigting, L.C. (2011), "Corporate governance among banks listed in the Philippine Stock Exchange"</w:t>
      </w:r>
      <w:r w:rsidRPr="2BEBD1F0" w:rsidR="2BEBD1F0">
        <w:rPr>
          <w:rFonts w:ascii="Arial" w:hAnsi="Arial" w:eastAsia="Arial" w:cs="Arial"/>
          <w:b w:val="0"/>
          <w:bCs w:val="0"/>
          <w:i w:val="1"/>
          <w:iCs w:val="1"/>
          <w:caps w:val="0"/>
          <w:smallCaps w:val="0"/>
          <w:noProof w:val="0"/>
          <w:color w:val="53565A"/>
          <w:sz w:val="24"/>
          <w:szCs w:val="24"/>
          <w:lang w:val="en-US"/>
        </w:rPr>
        <w:t xml:space="preserve">, Journal of International Business Research, </w:t>
      </w:r>
      <w:r w:rsidRPr="2BEBD1F0" w:rsidR="2BEBD1F0">
        <w:rPr>
          <w:rFonts w:ascii="Arial" w:hAnsi="Arial" w:eastAsia="Arial" w:cs="Arial"/>
          <w:b w:val="0"/>
          <w:bCs w:val="0"/>
          <w:i w:val="0"/>
          <w:iCs w:val="0"/>
          <w:caps w:val="0"/>
          <w:smallCaps w:val="0"/>
          <w:noProof w:val="0"/>
          <w:color w:val="53565A"/>
          <w:sz w:val="24"/>
          <w:szCs w:val="24"/>
          <w:lang w:val="en-US"/>
        </w:rPr>
        <w:t>Vol. 10, No. 2, pp.  59.</w:t>
      </w:r>
    </w:p>
    <w:p w:rsidR="2BEBD1F0" w:rsidP="2BEBD1F0" w:rsidRDefault="2BEBD1F0" w14:paraId="4282BB03" w14:textId="7592E40E">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r w:rsidRPr="2BEBD1F0" w:rsidR="2BEBD1F0">
        <w:rPr>
          <w:rFonts w:ascii="Arial" w:hAnsi="Arial" w:eastAsia="Arial" w:cs="Arial"/>
          <w:b w:val="0"/>
          <w:bCs w:val="0"/>
          <w:i w:val="0"/>
          <w:iCs w:val="0"/>
          <w:caps w:val="0"/>
          <w:smallCaps w:val="0"/>
          <w:noProof w:val="0"/>
          <w:color w:val="53565A"/>
          <w:sz w:val="24"/>
          <w:szCs w:val="24"/>
          <w:lang w:val="en-US"/>
        </w:rPr>
        <w:t xml:space="preserve">                                                       8</w:t>
      </w:r>
    </w:p>
    <w:p w:rsidR="2BEBD1F0" w:rsidP="2BEBD1F0" w:rsidRDefault="2BEBD1F0" w14:paraId="068DED9D" w14:textId="11499CB0">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00712075" w14:textId="0E8F9DF0">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7995C2D5" w14:textId="300A084C">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p>
    <w:p w:rsidR="66927904" w:rsidP="68227DB4" w:rsidRDefault="66927904" w14:paraId="4EC688AB" w14:textId="22AB36EB">
      <w:pPr>
        <w:pStyle w:val="Normal"/>
        <w:spacing w:after="160" w:line="259" w:lineRule="auto"/>
        <w:ind w:left="450" w:hanging="450"/>
        <w:jc w:val="both"/>
        <w:rPr>
          <w:rFonts w:ascii="Arial" w:hAnsi="Arial" w:eastAsia="Arial" w:cs="Arial"/>
          <w:b w:val="0"/>
          <w:bCs w:val="0"/>
          <w:i w:val="1"/>
          <w:iCs w:val="1"/>
          <w:caps w:val="0"/>
          <w:smallCaps w:val="0"/>
          <w:noProof w:val="0"/>
          <w:color w:val="53565A"/>
          <w:sz w:val="24"/>
          <w:szCs w:val="24"/>
          <w:lang w:val="en-US"/>
        </w:rPr>
      </w:pPr>
      <w:r w:rsidRPr="68227DB4" w:rsidR="68227DB4">
        <w:rPr>
          <w:rFonts w:ascii="Arial" w:hAnsi="Arial" w:eastAsia="Arial" w:cs="Arial"/>
          <w:b w:val="0"/>
          <w:bCs w:val="0"/>
          <w:i w:val="0"/>
          <w:iCs w:val="0"/>
          <w:caps w:val="0"/>
          <w:smallCaps w:val="0"/>
          <w:noProof w:val="0"/>
          <w:color w:val="53565A"/>
          <w:sz w:val="24"/>
          <w:szCs w:val="24"/>
          <w:lang w:val="en-US"/>
        </w:rPr>
        <w:t>Kimmet, P. (2004), "The politics of good governance in the ASEAN 4"</w:t>
      </w:r>
      <w:r w:rsidRPr="68227DB4" w:rsidR="68227DB4">
        <w:rPr>
          <w:rFonts w:ascii="Arial" w:hAnsi="Arial" w:eastAsia="Arial" w:cs="Arial"/>
          <w:b w:val="0"/>
          <w:bCs w:val="0"/>
          <w:i w:val="1"/>
          <w:iCs w:val="1"/>
          <w:caps w:val="0"/>
          <w:smallCaps w:val="0"/>
          <w:noProof w:val="0"/>
          <w:color w:val="53565A"/>
          <w:sz w:val="24"/>
          <w:szCs w:val="24"/>
          <w:lang w:val="en-US"/>
        </w:rPr>
        <w:t xml:space="preserve">, Australia: A Master's Thesis submitted to Grifith </w:t>
      </w:r>
      <w:r w:rsidRPr="68227DB4" w:rsidR="68227DB4">
        <w:rPr>
          <w:rFonts w:ascii="Arial" w:hAnsi="Arial" w:eastAsia="Arial" w:cs="Arial"/>
          <w:b w:val="0"/>
          <w:bCs w:val="0"/>
          <w:i w:val="1"/>
          <w:iCs w:val="1"/>
          <w:caps w:val="0"/>
          <w:smallCaps w:val="0"/>
          <w:noProof w:val="0"/>
          <w:color w:val="53565A"/>
          <w:sz w:val="24"/>
          <w:szCs w:val="24"/>
          <w:lang w:val="en-US"/>
        </w:rPr>
        <w:t>University,</w:t>
      </w:r>
    </w:p>
    <w:p w:rsidR="66927904" w:rsidP="2213E004" w:rsidRDefault="66927904" w14:paraId="4BF6C9CF" w14:textId="53BE22D8">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proofErr w:type="spellStart"/>
      <w:r w:rsidRPr="2213E004" w:rsidR="2213E004">
        <w:rPr>
          <w:rFonts w:ascii="Arial" w:hAnsi="Arial" w:eastAsia="Arial" w:cs="Arial"/>
          <w:b w:val="0"/>
          <w:bCs w:val="0"/>
          <w:i w:val="0"/>
          <w:iCs w:val="0"/>
          <w:caps w:val="0"/>
          <w:smallCaps w:val="0"/>
          <w:noProof w:val="0"/>
          <w:color w:val="53565A"/>
          <w:sz w:val="24"/>
          <w:szCs w:val="24"/>
          <w:lang w:val="en-US"/>
        </w:rPr>
        <w:t>Manlagnit, M.C.V. (2015), "Basel regulations and banks’ efficiency: The case of the Philippines"</w:t>
      </w:r>
      <w:r w:rsidRPr="2213E004" w:rsidR="2213E004">
        <w:rPr>
          <w:rFonts w:ascii="Arial" w:hAnsi="Arial" w:eastAsia="Arial" w:cs="Arial"/>
          <w:b w:val="0"/>
          <w:bCs w:val="0"/>
          <w:i w:val="1"/>
          <w:iCs w:val="1"/>
          <w:caps w:val="0"/>
          <w:smallCaps w:val="0"/>
          <w:noProof w:val="0"/>
          <w:color w:val="53565A"/>
          <w:sz w:val="24"/>
          <w:szCs w:val="24"/>
          <w:lang w:val="en-US"/>
        </w:rPr>
        <w:t xml:space="preserve">, Journal of Asian Economics, </w:t>
      </w:r>
      <w:r w:rsidRPr="2213E004" w:rsidR="2213E004">
        <w:rPr>
          <w:rFonts w:ascii="Arial" w:hAnsi="Arial" w:eastAsia="Arial" w:cs="Arial"/>
          <w:b w:val="0"/>
          <w:bCs w:val="0"/>
          <w:i w:val="0"/>
          <w:iCs w:val="0"/>
          <w:caps w:val="0"/>
          <w:smallCaps w:val="0"/>
          <w:noProof w:val="0"/>
          <w:color w:val="53565A"/>
          <w:sz w:val="24"/>
          <w:szCs w:val="24"/>
          <w:lang w:val="en-US"/>
        </w:rPr>
        <w:t>Vol. 39, pp. 72-85.</w:t>
      </w:r>
      <w:proofErr w:type="spellEnd"/>
    </w:p>
    <w:p w:rsidR="2213E004" w:rsidP="2BEBD1F0" w:rsidRDefault="2213E004" w14:paraId="0B66AEF0" w14:textId="2BBAB1F1">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p>
    <w:p w:rsidR="66927904" w:rsidP="2213E004" w:rsidRDefault="66927904" w14:paraId="34829D05" w14:textId="018A3BC0">
      <w:pPr>
        <w:pStyle w:val="Normal"/>
        <w:spacing w:after="160" w:line="259" w:lineRule="auto"/>
        <w:ind w:left="450" w:hanging="450"/>
        <w:jc w:val="both"/>
        <w:rPr>
          <w:rFonts w:ascii="Roboto" w:hAnsi="Roboto" w:eastAsia="Roboto" w:cs="Roboto"/>
          <w:b w:val="0"/>
          <w:bCs w:val="0"/>
          <w:i w:val="0"/>
          <w:iCs w:val="0"/>
          <w:caps w:val="0"/>
          <w:smallCaps w:val="0"/>
          <w:noProof w:val="0"/>
          <w:color w:val="53565A"/>
          <w:sz w:val="21"/>
          <w:szCs w:val="21"/>
          <w:lang w:val="en-US"/>
        </w:rPr>
      </w:pPr>
      <w:r w:rsidRPr="2213E004" w:rsidR="2213E004">
        <w:rPr>
          <w:rFonts w:ascii="Arial" w:hAnsi="Arial" w:eastAsia="Arial" w:cs="Arial"/>
          <w:b w:val="0"/>
          <w:bCs w:val="0"/>
          <w:i w:val="0"/>
          <w:iCs w:val="0"/>
          <w:caps w:val="0"/>
          <w:smallCaps w:val="0"/>
          <w:noProof w:val="0"/>
          <w:color w:val="53565A"/>
          <w:sz w:val="24"/>
          <w:szCs w:val="24"/>
          <w:lang w:val="en-US"/>
        </w:rPr>
        <w:t>Mehmet, I. (2012),</w:t>
      </w:r>
      <w:r w:rsidRPr="2213E004" w:rsidR="2213E004">
        <w:rPr>
          <w:rFonts w:ascii="Arial" w:hAnsi="Arial" w:eastAsia="Arial" w:cs="Arial"/>
          <w:b w:val="0"/>
          <w:bCs w:val="0"/>
          <w:i w:val="1"/>
          <w:iCs w:val="1"/>
          <w:caps w:val="0"/>
          <w:smallCaps w:val="0"/>
          <w:noProof w:val="0"/>
          <w:color w:val="53565A"/>
          <w:sz w:val="24"/>
          <w:szCs w:val="24"/>
          <w:lang w:val="en-US"/>
        </w:rPr>
        <w:t xml:space="preserve"> Corporate Governance</w:t>
      </w:r>
      <w:r w:rsidRPr="2213E004" w:rsidR="2213E004">
        <w:rPr>
          <w:rFonts w:ascii="Arial" w:hAnsi="Arial" w:eastAsia="Arial" w:cs="Arial"/>
          <w:b w:val="0"/>
          <w:bCs w:val="0"/>
          <w:i w:val="0"/>
          <w:iCs w:val="0"/>
          <w:caps w:val="0"/>
          <w:smallCaps w:val="0"/>
          <w:noProof w:val="0"/>
          <w:color w:val="53565A"/>
          <w:sz w:val="24"/>
          <w:szCs w:val="24"/>
          <w:lang w:val="en-US"/>
        </w:rPr>
        <w:t xml:space="preserve"> Law Vision, Australia.</w:t>
      </w:r>
    </w:p>
    <w:p w:rsidR="2213E004" w:rsidP="2213E004" w:rsidRDefault="2213E004" w14:paraId="10A10158" w14:textId="1BA19F3A">
      <w:pPr>
        <w:pStyle w:val="Normal"/>
        <w:spacing w:after="160" w:line="259" w:lineRule="auto"/>
        <w:ind w:left="450" w:hanging="450"/>
        <w:jc w:val="both"/>
        <w:rPr>
          <w:rFonts w:ascii="Roboto" w:hAnsi="Roboto" w:eastAsia="Roboto" w:cs="Roboto"/>
          <w:b w:val="0"/>
          <w:bCs w:val="0"/>
          <w:i w:val="0"/>
          <w:iCs w:val="0"/>
          <w:caps w:val="0"/>
          <w:smallCaps w:val="0"/>
          <w:noProof w:val="0"/>
          <w:color w:val="53565A"/>
          <w:sz w:val="21"/>
          <w:szCs w:val="21"/>
          <w:lang w:val="en-US"/>
        </w:rPr>
      </w:pPr>
      <w:r w:rsidRPr="2213E004" w:rsidR="2213E004">
        <w:rPr>
          <w:rFonts w:ascii="Arial" w:hAnsi="Arial" w:eastAsia="Arial" w:cs="Arial"/>
          <w:b w:val="0"/>
          <w:bCs w:val="0"/>
          <w:i w:val="0"/>
          <w:iCs w:val="0"/>
          <w:caps w:val="0"/>
          <w:smallCaps w:val="0"/>
          <w:noProof w:val="0"/>
          <w:color w:val="53565A"/>
          <w:sz w:val="24"/>
          <w:szCs w:val="24"/>
          <w:lang w:val="en-US"/>
        </w:rPr>
        <w:t>PAULINE, K., FERRER, F.S. and KAREN, G. (2019) "Sustainability Initiatives of the SEC Philippines"</w:t>
      </w:r>
      <w:r w:rsidRPr="2213E004" w:rsidR="2213E004">
        <w:rPr>
          <w:rFonts w:ascii="Roboto" w:hAnsi="Roboto" w:eastAsia="Roboto" w:cs="Roboto"/>
          <w:b w:val="0"/>
          <w:bCs w:val="0"/>
          <w:i w:val="0"/>
          <w:iCs w:val="0"/>
          <w:caps w:val="0"/>
          <w:smallCaps w:val="0"/>
          <w:noProof w:val="0"/>
          <w:color w:val="53565A"/>
          <w:sz w:val="21"/>
          <w:szCs w:val="21"/>
          <w:lang w:val="en-US"/>
        </w:rPr>
        <w:t>.</w:t>
      </w:r>
    </w:p>
    <w:p w:rsidR="2213E004" w:rsidP="2213E004" w:rsidRDefault="2213E004" w14:paraId="71A78806" w14:textId="0791A1DB">
      <w:pPr>
        <w:pStyle w:val="Normal"/>
        <w:spacing w:after="160" w:line="259" w:lineRule="auto"/>
        <w:ind w:left="450" w:hanging="450"/>
        <w:jc w:val="both"/>
        <w:rPr>
          <w:rFonts w:ascii="Arial" w:hAnsi="Arial" w:eastAsia="Arial" w:cs="Arial"/>
          <w:b w:val="0"/>
          <w:bCs w:val="0"/>
          <w:i w:val="1"/>
          <w:iCs w:val="1"/>
          <w:caps w:val="0"/>
          <w:smallCaps w:val="0"/>
          <w:noProof w:val="0"/>
          <w:color w:val="53565A"/>
          <w:sz w:val="24"/>
          <w:szCs w:val="24"/>
          <w:lang w:val="en-US"/>
        </w:rPr>
      </w:pPr>
      <w:r w:rsidRPr="2213E004" w:rsidR="2213E004">
        <w:rPr>
          <w:rFonts w:ascii="Arial" w:hAnsi="Arial" w:eastAsia="Arial" w:cs="Arial"/>
          <w:b w:val="0"/>
          <w:bCs w:val="0"/>
          <w:i w:val="0"/>
          <w:iCs w:val="0"/>
          <w:caps w:val="0"/>
          <w:smallCaps w:val="0"/>
          <w:noProof w:val="0"/>
          <w:color w:val="53565A"/>
          <w:sz w:val="24"/>
          <w:szCs w:val="24"/>
          <w:lang w:val="en-US"/>
        </w:rPr>
        <w:t>Penikas, H. (2015), "History of banking regulation as developed by the Basel Committee on Banking Supervision 1974-2014"</w:t>
      </w:r>
      <w:r w:rsidRPr="2213E004" w:rsidR="2213E004">
        <w:rPr>
          <w:rFonts w:ascii="Arial" w:hAnsi="Arial" w:eastAsia="Arial" w:cs="Arial"/>
          <w:b w:val="0"/>
          <w:bCs w:val="0"/>
          <w:i w:val="1"/>
          <w:iCs w:val="1"/>
          <w:caps w:val="0"/>
          <w:smallCaps w:val="0"/>
          <w:noProof w:val="0"/>
          <w:color w:val="53565A"/>
          <w:sz w:val="24"/>
          <w:szCs w:val="24"/>
          <w:lang w:val="en-US"/>
        </w:rPr>
        <w:t>, Estabilidad financiera.Nº 28 (mayo 2015), p.9-47,</w:t>
      </w:r>
    </w:p>
    <w:p w:rsidR="2213E004" w:rsidP="2213E004" w:rsidRDefault="2213E004" w14:paraId="7CF0A6CD" w14:textId="5CB812C6">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p>
    <w:p w:rsidR="66927904" w:rsidP="66927904" w:rsidRDefault="66927904" w14:paraId="49C85125" w14:textId="6A905A93">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r w:rsidRPr="2213E004" w:rsidR="2213E004">
        <w:rPr>
          <w:rFonts w:ascii="Roboto" w:hAnsi="Roboto" w:eastAsia="Roboto" w:cs="Roboto"/>
          <w:b w:val="0"/>
          <w:bCs w:val="0"/>
          <w:i w:val="0"/>
          <w:iCs w:val="0"/>
          <w:caps w:val="0"/>
          <w:smallCaps w:val="0"/>
          <w:noProof w:val="0"/>
          <w:color w:val="53565A"/>
          <w:sz w:val="21"/>
          <w:szCs w:val="21"/>
          <w:lang w:val="en-US"/>
        </w:rPr>
        <w:t xml:space="preserve"> </w:t>
      </w:r>
      <w:r w:rsidRPr="2213E004" w:rsidR="2213E004">
        <w:rPr>
          <w:rFonts w:ascii="Arial" w:hAnsi="Arial" w:eastAsia="Arial" w:cs="Arial"/>
          <w:b w:val="0"/>
          <w:bCs w:val="0"/>
          <w:i w:val="0"/>
          <w:iCs w:val="0"/>
          <w:caps w:val="0"/>
          <w:smallCaps w:val="0"/>
          <w:noProof w:val="0"/>
          <w:color w:val="53565A"/>
          <w:sz w:val="24"/>
          <w:szCs w:val="24"/>
          <w:lang w:val="en-US"/>
        </w:rPr>
        <w:t>Ruggie</w:t>
      </w:r>
      <w:r w:rsidRPr="2213E004" w:rsidR="2213E004">
        <w:rPr>
          <w:rFonts w:ascii="Arial" w:hAnsi="Arial" w:eastAsia="Arial" w:cs="Arial"/>
          <w:b w:val="0"/>
          <w:bCs w:val="0"/>
          <w:i w:val="0"/>
          <w:iCs w:val="0"/>
          <w:caps w:val="0"/>
          <w:smallCaps w:val="0"/>
          <w:noProof w:val="0"/>
          <w:color w:val="53565A"/>
          <w:sz w:val="24"/>
          <w:szCs w:val="24"/>
          <w:lang w:val="en-US"/>
        </w:rPr>
        <w:t>, J.G. (2014), "Global Governance and “New Governance Theory”: Lessons from Business and Human Rights"</w:t>
      </w:r>
      <w:r w:rsidRPr="2213E004" w:rsidR="2213E004">
        <w:rPr>
          <w:rFonts w:ascii="Arial" w:hAnsi="Arial" w:eastAsia="Arial" w:cs="Arial"/>
          <w:b w:val="0"/>
          <w:bCs w:val="0"/>
          <w:i w:val="1"/>
          <w:iCs w:val="1"/>
          <w:caps w:val="0"/>
          <w:smallCaps w:val="0"/>
          <w:noProof w:val="0"/>
          <w:color w:val="53565A"/>
          <w:sz w:val="24"/>
          <w:szCs w:val="24"/>
          <w:lang w:val="en-US"/>
        </w:rPr>
        <w:t xml:space="preserve">, Global governance, </w:t>
      </w:r>
      <w:r w:rsidRPr="2213E004" w:rsidR="2213E004">
        <w:rPr>
          <w:rFonts w:ascii="Arial" w:hAnsi="Arial" w:eastAsia="Arial" w:cs="Arial"/>
          <w:b w:val="0"/>
          <w:bCs w:val="0"/>
          <w:i w:val="0"/>
          <w:iCs w:val="0"/>
          <w:caps w:val="0"/>
          <w:smallCaps w:val="0"/>
          <w:noProof w:val="0"/>
          <w:color w:val="53565A"/>
          <w:sz w:val="24"/>
          <w:szCs w:val="24"/>
          <w:lang w:val="en-US"/>
        </w:rPr>
        <w:t>Vol. 20, No. 1, pp. 5-17.</w:t>
      </w:r>
    </w:p>
    <w:p w:rsidR="66927904" w:rsidP="66927904" w:rsidRDefault="66927904" w14:paraId="22B4C12B" w14:textId="536119B8">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p>
    <w:p w:rsidR="66927904" w:rsidP="66927904" w:rsidRDefault="66927904" w14:paraId="774B261A" w14:textId="019BEE8D">
      <w:pPr>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r w:rsidRPr="66927904" w:rsidR="66927904">
        <w:rPr>
          <w:rFonts w:ascii="Arial" w:hAnsi="Arial" w:eastAsia="Arial" w:cs="Arial"/>
          <w:b w:val="0"/>
          <w:bCs w:val="0"/>
          <w:i w:val="0"/>
          <w:iCs w:val="0"/>
          <w:caps w:val="0"/>
          <w:smallCaps w:val="0"/>
          <w:noProof w:val="0"/>
          <w:color w:val="53565A"/>
          <w:sz w:val="24"/>
          <w:szCs w:val="24"/>
          <w:lang w:val="en-US"/>
        </w:rPr>
        <w:t xml:space="preserve">Saldaña, C.G. and Principal, P. (1999), "Philippine corporate governance environment and policy and their impact on corporate performance", "Philippine corporate governance environment and policy and their impact on corporate performance", </w:t>
      </w:r>
      <w:r w:rsidRPr="66927904" w:rsidR="66927904">
        <w:rPr>
          <w:rFonts w:ascii="Arial" w:hAnsi="Arial" w:eastAsia="Arial" w:cs="Arial"/>
          <w:b w:val="0"/>
          <w:bCs w:val="0"/>
          <w:i w:val="1"/>
          <w:iCs w:val="1"/>
          <w:caps w:val="0"/>
          <w:smallCaps w:val="0"/>
          <w:noProof w:val="0"/>
          <w:color w:val="53565A"/>
          <w:sz w:val="24"/>
          <w:szCs w:val="24"/>
          <w:lang w:val="en-US"/>
        </w:rPr>
        <w:t>a Conference on Corporate Governance in Asia: A Comparative Perspective, Seoul, Korea</w:t>
      </w:r>
      <w:r w:rsidRPr="66927904" w:rsidR="66927904">
        <w:rPr>
          <w:rFonts w:ascii="Arial" w:hAnsi="Arial" w:eastAsia="Arial" w:cs="Arial"/>
          <w:b w:val="0"/>
          <w:bCs w:val="0"/>
          <w:i w:val="0"/>
          <w:iCs w:val="0"/>
          <w:caps w:val="0"/>
          <w:smallCaps w:val="0"/>
          <w:noProof w:val="0"/>
          <w:color w:val="53565A"/>
          <w:sz w:val="24"/>
          <w:szCs w:val="24"/>
          <w:lang w:val="en-US"/>
        </w:rPr>
        <w:t>, Cite seer.</w:t>
      </w:r>
    </w:p>
    <w:p w:rsidR="2213E004" w:rsidP="2BEBD1F0" w:rsidRDefault="2213E004" w14:paraId="4B1514F0" w14:textId="6BF7538C">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r w:rsidRPr="2BEBD1F0" w:rsidR="2BEBD1F0">
        <w:rPr>
          <w:rFonts w:ascii="Arial" w:hAnsi="Arial" w:eastAsia="Arial" w:cs="Arial"/>
          <w:b w:val="0"/>
          <w:bCs w:val="0"/>
          <w:i w:val="0"/>
          <w:iCs w:val="0"/>
          <w:caps w:val="0"/>
          <w:smallCaps w:val="0"/>
          <w:noProof w:val="0"/>
          <w:color w:val="53565A"/>
          <w:sz w:val="24"/>
          <w:szCs w:val="24"/>
          <w:lang w:val="en-US"/>
        </w:rPr>
        <w:t>Staikouras, P.K. (2008), "Corporate Governance and Investor Protection in Greece: Regulatory and Supervisory Reform from a Law and Finance Perspective"</w:t>
      </w:r>
      <w:r w:rsidRPr="2BEBD1F0" w:rsidR="2BEBD1F0">
        <w:rPr>
          <w:rFonts w:ascii="Arial" w:hAnsi="Arial" w:eastAsia="Arial" w:cs="Arial"/>
          <w:b w:val="0"/>
          <w:bCs w:val="0"/>
          <w:i w:val="1"/>
          <w:iCs w:val="1"/>
          <w:caps w:val="0"/>
          <w:smallCaps w:val="0"/>
          <w:noProof w:val="0"/>
          <w:color w:val="53565A"/>
          <w:sz w:val="24"/>
          <w:szCs w:val="24"/>
          <w:lang w:val="en-US"/>
        </w:rPr>
        <w:t xml:space="preserve">, European business organization law review; European Business Organization Law Review, </w:t>
      </w:r>
      <w:r w:rsidRPr="2BEBD1F0" w:rsidR="2BEBD1F0">
        <w:rPr>
          <w:rFonts w:ascii="Arial" w:hAnsi="Arial" w:eastAsia="Arial" w:cs="Arial"/>
          <w:b w:val="0"/>
          <w:bCs w:val="0"/>
          <w:i w:val="0"/>
          <w:iCs w:val="0"/>
          <w:caps w:val="0"/>
          <w:smallCaps w:val="0"/>
          <w:noProof w:val="0"/>
          <w:color w:val="53565A"/>
          <w:sz w:val="24"/>
          <w:szCs w:val="24"/>
          <w:lang w:val="en-US"/>
        </w:rPr>
        <w:t>Vol. 9, No. 3, pp. 383-425.</w:t>
      </w:r>
    </w:p>
    <w:p w:rsidR="66927904" w:rsidP="66927904" w:rsidRDefault="66927904" w14:paraId="3975045C" w14:textId="7209B631">
      <w:pPr>
        <w:pStyle w:val="Normal"/>
        <w:spacing w:after="160" w:line="259" w:lineRule="auto"/>
        <w:jc w:val="both"/>
        <w:rPr>
          <w:rFonts w:ascii="Arial" w:hAnsi="Arial" w:eastAsia="Arial" w:cs="Arial"/>
          <w:noProof w:val="0"/>
          <w:sz w:val="24"/>
          <w:szCs w:val="24"/>
          <w:lang w:val="en-US"/>
        </w:rPr>
      </w:pPr>
      <w:r w:rsidRPr="2213E004" w:rsidR="2213E004">
        <w:rPr>
          <w:rFonts w:ascii="Arial" w:hAnsi="Arial" w:eastAsia="Arial" w:cs="Arial"/>
          <w:noProof w:val="0"/>
          <w:sz w:val="24"/>
          <w:szCs w:val="24"/>
          <w:lang w:val="en-US"/>
        </w:rPr>
        <w:t xml:space="preserve">Smith, W.H. (2018). Top 10 Biggest Corporate Scandals and How They affected Share Price. IG. Retrieved from </w:t>
      </w:r>
      <w:hyperlink r:id="R8c0b3e89d45847a2">
        <w:r w:rsidRPr="2213E004" w:rsidR="2213E004">
          <w:rPr>
            <w:rStyle w:val="Hyperlink"/>
            <w:rFonts w:ascii="Arial" w:hAnsi="Arial" w:eastAsia="Arial" w:cs="Arial"/>
            <w:noProof w:val="0"/>
            <w:sz w:val="24"/>
            <w:szCs w:val="24"/>
            <w:lang w:val="en-US"/>
          </w:rPr>
          <w:t>https://www.ig.com/en/news-and-trade-ideas/top-10-biggest-corporate-scandalsand-how-they-affected-share-pr-181101</w:t>
        </w:r>
      </w:hyperlink>
    </w:p>
    <w:p w:rsidR="2213E004" w:rsidP="2BEBD1F0" w:rsidRDefault="2213E004" w14:paraId="3685A7FD" w14:textId="657B8518">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r w:rsidRPr="2BEBD1F0" w:rsidR="2BEBD1F0">
        <w:rPr>
          <w:rFonts w:ascii="Arial" w:hAnsi="Arial" w:eastAsia="Arial" w:cs="Arial"/>
          <w:b w:val="0"/>
          <w:bCs w:val="0"/>
          <w:i w:val="0"/>
          <w:iCs w:val="0"/>
          <w:caps w:val="0"/>
          <w:smallCaps w:val="0"/>
          <w:noProof w:val="0"/>
          <w:color w:val="53565A"/>
          <w:sz w:val="24"/>
          <w:szCs w:val="24"/>
          <w:lang w:val="en-US"/>
        </w:rPr>
        <w:t xml:space="preserve">Sover, F. and Kirkpatrick, </w:t>
      </w:r>
      <w:r w:rsidRPr="2BEBD1F0" w:rsidR="2BEBD1F0">
        <w:rPr>
          <w:rFonts w:ascii="Arial" w:hAnsi="Arial" w:eastAsia="Arial" w:cs="Arial"/>
          <w:b w:val="0"/>
          <w:bCs w:val="0"/>
          <w:i w:val="0"/>
          <w:iCs w:val="0"/>
          <w:caps w:val="0"/>
          <w:smallCaps w:val="0"/>
          <w:noProof w:val="0"/>
          <w:color w:val="53565A"/>
          <w:sz w:val="24"/>
          <w:szCs w:val="24"/>
          <w:lang w:val="en-US"/>
        </w:rPr>
        <w:t>G. (2005), "The revised OECD principles of corporate governance and their relevance to non‐OECD countries"</w:t>
      </w:r>
      <w:r w:rsidRPr="2BEBD1F0" w:rsidR="2BEBD1F0">
        <w:rPr>
          <w:rFonts w:ascii="Arial" w:hAnsi="Arial" w:eastAsia="Arial" w:cs="Arial"/>
          <w:b w:val="0"/>
          <w:bCs w:val="0"/>
          <w:i w:val="1"/>
          <w:iCs w:val="1"/>
          <w:caps w:val="0"/>
          <w:smallCaps w:val="0"/>
          <w:noProof w:val="0"/>
          <w:color w:val="53565A"/>
          <w:sz w:val="24"/>
          <w:szCs w:val="24"/>
          <w:lang w:val="en-US"/>
        </w:rPr>
        <w:t xml:space="preserve">, Corporate Governance: An International Review, </w:t>
      </w:r>
      <w:r w:rsidRPr="2BEBD1F0" w:rsidR="2BEBD1F0">
        <w:rPr>
          <w:rFonts w:ascii="Arial" w:hAnsi="Arial" w:eastAsia="Arial" w:cs="Arial"/>
          <w:b w:val="0"/>
          <w:bCs w:val="0"/>
          <w:i w:val="0"/>
          <w:iCs w:val="0"/>
          <w:caps w:val="0"/>
          <w:smallCaps w:val="0"/>
          <w:noProof w:val="0"/>
          <w:color w:val="53565A"/>
          <w:sz w:val="24"/>
          <w:szCs w:val="24"/>
          <w:lang w:val="en-US"/>
        </w:rPr>
        <w:t>Vol. 13, No. 2, pp. 127-136.</w:t>
      </w:r>
    </w:p>
    <w:p w:rsidR="2BEBD1F0" w:rsidP="2BEBD1F0" w:rsidRDefault="2BEBD1F0" w14:paraId="1AC328F3" w14:textId="02E43497">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04769E2A" w14:textId="6669E318">
      <w:pPr>
        <w:pStyle w:val="Normal"/>
        <w:spacing w:after="160" w:line="259" w:lineRule="auto"/>
        <w:ind w:left="450" w:hanging="450"/>
        <w:jc w:val="both"/>
        <w:rPr>
          <w:rFonts w:ascii="Arial" w:hAnsi="Arial" w:eastAsia="Arial" w:cs="Arial"/>
          <w:b w:val="0"/>
          <w:bCs w:val="0"/>
          <w:i w:val="0"/>
          <w:iCs w:val="0"/>
          <w:caps w:val="0"/>
          <w:smallCaps w:val="0"/>
          <w:noProof w:val="0"/>
          <w:color w:val="53565A"/>
          <w:sz w:val="24"/>
          <w:szCs w:val="24"/>
          <w:lang w:val="en-US"/>
        </w:rPr>
      </w:pPr>
      <w:r w:rsidRPr="2BEBD1F0" w:rsidR="2BEBD1F0">
        <w:rPr>
          <w:rFonts w:ascii="Arial" w:hAnsi="Arial" w:eastAsia="Arial" w:cs="Arial"/>
          <w:b w:val="0"/>
          <w:bCs w:val="0"/>
          <w:i w:val="0"/>
          <w:iCs w:val="0"/>
          <w:caps w:val="0"/>
          <w:smallCaps w:val="0"/>
          <w:noProof w:val="0"/>
          <w:color w:val="53565A"/>
          <w:sz w:val="24"/>
          <w:szCs w:val="24"/>
          <w:lang w:val="en-US"/>
        </w:rPr>
        <w:t xml:space="preserve">                                               9</w:t>
      </w:r>
    </w:p>
    <w:p w:rsidR="2213E004" w:rsidP="2213E004" w:rsidRDefault="2213E004" w14:paraId="0F63E3A1" w14:textId="0BD18829">
      <w:pPr>
        <w:pStyle w:val="Normal"/>
        <w:spacing w:after="160" w:line="259" w:lineRule="auto"/>
        <w:jc w:val="both"/>
        <w:rPr>
          <w:rFonts w:ascii="Arial" w:hAnsi="Arial" w:eastAsia="Arial" w:cs="Arial"/>
          <w:noProof w:val="0"/>
          <w:sz w:val="24"/>
          <w:szCs w:val="24"/>
          <w:lang w:val="en-US"/>
        </w:rPr>
      </w:pPr>
    </w:p>
    <w:p w:rsidR="2BEBD1F0" w:rsidP="2BEBD1F0" w:rsidRDefault="2BEBD1F0" w14:paraId="7893017B" w14:textId="33D828C4">
      <w:pPr>
        <w:pStyle w:val="Normal"/>
        <w:spacing w:after="160" w:line="259" w:lineRule="auto"/>
        <w:jc w:val="both"/>
        <w:rPr>
          <w:rFonts w:ascii="Arial" w:hAnsi="Arial" w:eastAsia="Arial" w:cs="Arial"/>
          <w:noProof w:val="0"/>
          <w:sz w:val="24"/>
          <w:szCs w:val="24"/>
          <w:lang w:val="en-US"/>
        </w:rPr>
      </w:pPr>
    </w:p>
    <w:p w:rsidR="2BEBD1F0" w:rsidP="2BEBD1F0" w:rsidRDefault="2BEBD1F0" w14:paraId="436EB2FC" w14:textId="1865D8CA">
      <w:pPr>
        <w:pStyle w:val="Normal"/>
        <w:spacing w:after="160" w:line="259" w:lineRule="auto"/>
        <w:jc w:val="both"/>
        <w:rPr>
          <w:rFonts w:ascii="Arial" w:hAnsi="Arial" w:eastAsia="Arial" w:cs="Arial"/>
          <w:noProof w:val="0"/>
          <w:sz w:val="24"/>
          <w:szCs w:val="24"/>
          <w:lang w:val="en-US"/>
        </w:rPr>
      </w:pPr>
    </w:p>
    <w:p w:rsidR="2BEBD1F0" w:rsidP="2BEBD1F0" w:rsidRDefault="2BEBD1F0" w14:paraId="0F693A49" w14:textId="2B5F42A6">
      <w:pPr>
        <w:pStyle w:val="Normal"/>
        <w:spacing w:after="160" w:line="259" w:lineRule="auto"/>
        <w:jc w:val="both"/>
        <w:rPr>
          <w:rFonts w:ascii="Arial" w:hAnsi="Arial" w:eastAsia="Arial" w:cs="Arial"/>
          <w:noProof w:val="0"/>
          <w:sz w:val="24"/>
          <w:szCs w:val="24"/>
          <w:lang w:val="en-US"/>
        </w:rPr>
      </w:pPr>
    </w:p>
    <w:p w:rsidR="66927904" w:rsidP="2213E004" w:rsidRDefault="66927904" w14:paraId="7744849D" w14:textId="39AAA4D7">
      <w:pPr>
        <w:pStyle w:val="Normal"/>
        <w:spacing w:after="160" w:line="259" w:lineRule="auto"/>
        <w:jc w:val="both"/>
        <w:rPr>
          <w:rFonts w:ascii="Arial" w:hAnsi="Arial" w:eastAsia="Arial" w:cs="Arial"/>
          <w:b w:val="0"/>
          <w:bCs w:val="0"/>
          <w:i w:val="0"/>
          <w:iCs w:val="0"/>
          <w:caps w:val="0"/>
          <w:smallCaps w:val="0"/>
          <w:noProof w:val="0"/>
          <w:color w:val="53565A"/>
          <w:sz w:val="21"/>
          <w:szCs w:val="21"/>
          <w:lang w:val="en-US"/>
        </w:rPr>
      </w:pPr>
      <w:r w:rsidRPr="2213E004" w:rsidR="2213E004">
        <w:rPr>
          <w:rFonts w:ascii="Arial" w:hAnsi="Arial" w:eastAsia="Arial" w:cs="Arial"/>
          <w:b w:val="0"/>
          <w:bCs w:val="0"/>
          <w:i w:val="0"/>
          <w:iCs w:val="0"/>
          <w:caps w:val="0"/>
          <w:smallCaps w:val="0"/>
          <w:noProof w:val="0"/>
          <w:color w:val="53565A"/>
          <w:sz w:val="24"/>
          <w:szCs w:val="24"/>
          <w:lang w:val="en-US"/>
        </w:rPr>
        <w:t>Wong, D.C. (2009), "An Assessment of Corporate Governance Reforms in the Philippines: 2002–2009"</w:t>
      </w:r>
      <w:r w:rsidRPr="2213E004" w:rsidR="2213E004">
        <w:rPr>
          <w:rFonts w:ascii="Arial" w:hAnsi="Arial" w:eastAsia="Arial" w:cs="Arial"/>
          <w:b w:val="0"/>
          <w:bCs w:val="0"/>
          <w:i w:val="1"/>
          <w:iCs w:val="1"/>
          <w:caps w:val="0"/>
          <w:smallCaps w:val="0"/>
          <w:noProof w:val="0"/>
          <w:color w:val="53565A"/>
          <w:sz w:val="24"/>
          <w:szCs w:val="24"/>
          <w:lang w:val="en-US"/>
        </w:rPr>
        <w:t xml:space="preserve">, Philippine Management Review, </w:t>
      </w:r>
      <w:r w:rsidRPr="2213E004" w:rsidR="2213E004">
        <w:rPr>
          <w:rFonts w:ascii="Arial" w:hAnsi="Arial" w:eastAsia="Arial" w:cs="Arial"/>
          <w:b w:val="0"/>
          <w:bCs w:val="0"/>
          <w:i w:val="0"/>
          <w:iCs w:val="0"/>
          <w:caps w:val="0"/>
          <w:smallCaps w:val="0"/>
          <w:noProof w:val="0"/>
          <w:color w:val="53565A"/>
          <w:sz w:val="24"/>
          <w:szCs w:val="24"/>
          <w:lang w:val="en-US"/>
        </w:rPr>
        <w:t>Vol. 16.</w:t>
      </w:r>
      <w:proofErr w:type="spellStart"/>
      <w:proofErr w:type="spellEnd"/>
    </w:p>
    <w:p w:rsidR="66927904" w:rsidP="2213E004" w:rsidRDefault="66927904" w14:paraId="6DB0D919" w14:textId="7AFE1D7E">
      <w:pPr>
        <w:pStyle w:val="Normal"/>
        <w:spacing w:after="160" w:line="259" w:lineRule="auto"/>
        <w:jc w:val="both"/>
        <w:rPr>
          <w:rFonts w:ascii="Arial" w:hAnsi="Arial" w:eastAsia="Arial" w:cs="Arial"/>
          <w:b w:val="0"/>
          <w:bCs w:val="0"/>
          <w:i w:val="0"/>
          <w:iCs w:val="0"/>
          <w:caps w:val="0"/>
          <w:smallCaps w:val="0"/>
          <w:noProof w:val="0"/>
          <w:color w:val="53565A"/>
          <w:sz w:val="21"/>
          <w:szCs w:val="21"/>
          <w:lang w:val="en-US"/>
        </w:rPr>
      </w:pPr>
    </w:p>
    <w:p w:rsidR="66927904" w:rsidP="2213E004" w:rsidRDefault="66927904" w14:paraId="7DA276A0" w14:textId="25A1A2CF">
      <w:pPr>
        <w:pStyle w:val="Normal"/>
        <w:spacing w:after="160" w:line="259" w:lineRule="auto"/>
        <w:jc w:val="both"/>
        <w:rPr>
          <w:rFonts w:ascii="Arial" w:hAnsi="Arial" w:eastAsia="Arial" w:cs="Arial"/>
          <w:b w:val="0"/>
          <w:bCs w:val="0"/>
          <w:i w:val="0"/>
          <w:iCs w:val="0"/>
          <w:caps w:val="0"/>
          <w:smallCaps w:val="0"/>
          <w:noProof w:val="0"/>
          <w:color w:val="53565A"/>
          <w:sz w:val="21"/>
          <w:szCs w:val="21"/>
          <w:lang w:val="en-US"/>
        </w:rPr>
      </w:pPr>
      <w:r w:rsidRPr="2213E004" w:rsidR="2213E004">
        <w:rPr>
          <w:rFonts w:ascii="Arial" w:hAnsi="Arial" w:eastAsia="Arial" w:cs="Arial"/>
          <w:b w:val="0"/>
          <w:bCs w:val="0"/>
          <w:i w:val="0"/>
          <w:iCs w:val="0"/>
          <w:caps w:val="0"/>
          <w:smallCaps w:val="0"/>
          <w:noProof w:val="0"/>
          <w:color w:val="53565A"/>
          <w:sz w:val="21"/>
          <w:szCs w:val="21"/>
          <w:lang w:val="en-US"/>
        </w:rPr>
        <w:t xml:space="preserve"> </w:t>
      </w:r>
      <w:r w:rsidRPr="2213E004" w:rsidR="2213E004">
        <w:rPr>
          <w:rFonts w:ascii="Arial" w:hAnsi="Arial" w:eastAsia="Arial" w:cs="Arial"/>
          <w:b w:val="0"/>
          <w:bCs w:val="0"/>
          <w:i w:val="0"/>
          <w:iCs w:val="0"/>
          <w:caps w:val="0"/>
          <w:smallCaps w:val="0"/>
          <w:noProof w:val="0"/>
          <w:color w:val="53565A"/>
          <w:sz w:val="24"/>
          <w:szCs w:val="24"/>
          <w:lang w:val="en-US"/>
        </w:rPr>
        <w:t>Wearing, R. and Wearing, B. (2005),</w:t>
      </w:r>
      <w:r w:rsidRPr="2213E004" w:rsidR="2213E004">
        <w:rPr>
          <w:rFonts w:ascii="Arial" w:hAnsi="Arial" w:eastAsia="Arial" w:cs="Arial"/>
          <w:b w:val="0"/>
          <w:bCs w:val="0"/>
          <w:i w:val="1"/>
          <w:iCs w:val="1"/>
          <w:caps w:val="0"/>
          <w:smallCaps w:val="0"/>
          <w:noProof w:val="0"/>
          <w:color w:val="53565A"/>
          <w:sz w:val="24"/>
          <w:szCs w:val="24"/>
          <w:lang w:val="en-US"/>
        </w:rPr>
        <w:t xml:space="preserve"> Cases in corporate governance</w:t>
      </w:r>
      <w:r w:rsidRPr="2213E004" w:rsidR="2213E004">
        <w:rPr>
          <w:rFonts w:ascii="Arial" w:hAnsi="Arial" w:eastAsia="Arial" w:cs="Arial"/>
          <w:b w:val="0"/>
          <w:bCs w:val="0"/>
          <w:i w:val="0"/>
          <w:iCs w:val="0"/>
          <w:caps w:val="0"/>
          <w:smallCaps w:val="0"/>
          <w:noProof w:val="0"/>
          <w:color w:val="53565A"/>
          <w:sz w:val="24"/>
          <w:szCs w:val="24"/>
          <w:lang w:val="en-US"/>
        </w:rPr>
        <w:t xml:space="preserve"> translated by Anonymous Sage</w:t>
      </w:r>
      <w:r w:rsidRPr="2213E004" w:rsidR="2213E004">
        <w:rPr>
          <w:rFonts w:ascii="Arial" w:hAnsi="Arial" w:eastAsia="Arial" w:cs="Arial"/>
          <w:b w:val="0"/>
          <w:bCs w:val="0"/>
          <w:i w:val="0"/>
          <w:iCs w:val="0"/>
          <w:caps w:val="0"/>
          <w:smallCaps w:val="0"/>
          <w:noProof w:val="0"/>
          <w:color w:val="53565A"/>
          <w:sz w:val="21"/>
          <w:szCs w:val="21"/>
          <w:lang w:val="en-US"/>
        </w:rPr>
        <w:t>.</w:t>
      </w:r>
    </w:p>
    <w:p w:rsidR="66927904" w:rsidP="2213E004" w:rsidRDefault="66927904" w14:paraId="3A11DA8E" w14:textId="4B35FA38">
      <w:pPr>
        <w:pStyle w:val="Normal"/>
        <w:jc w:val="both"/>
        <w:rPr>
          <w:rFonts w:ascii="Arial" w:hAnsi="Arial" w:eastAsia="Arial" w:cs="Arial"/>
          <w:b w:val="0"/>
          <w:bCs w:val="0"/>
          <w:i w:val="0"/>
          <w:iCs w:val="0"/>
          <w:caps w:val="0"/>
          <w:smallCaps w:val="0"/>
          <w:noProof w:val="0"/>
          <w:color w:val="53565A"/>
          <w:sz w:val="24"/>
          <w:szCs w:val="24"/>
          <w:lang w:val="en-US"/>
        </w:rPr>
      </w:pPr>
    </w:p>
    <w:p w:rsidR="2213E004" w:rsidP="2BEBD1F0" w:rsidRDefault="2213E004" w14:paraId="66D5A647" w14:textId="2053FD7E">
      <w:pPr>
        <w:pStyle w:val="Normal"/>
        <w:jc w:val="both"/>
        <w:rPr>
          <w:rFonts w:ascii="Arial" w:hAnsi="Arial" w:eastAsia="Arial" w:cs="Arial"/>
          <w:b w:val="0"/>
          <w:bCs w:val="0"/>
          <w:i w:val="0"/>
          <w:iCs w:val="0"/>
          <w:caps w:val="0"/>
          <w:smallCaps w:val="0"/>
          <w:noProof w:val="0"/>
          <w:color w:val="53565A"/>
          <w:sz w:val="24"/>
          <w:szCs w:val="24"/>
          <w:lang w:val="en-US"/>
        </w:rPr>
      </w:pPr>
      <w:r w:rsidRPr="2BEBD1F0" w:rsidR="2BEBD1F0">
        <w:rPr>
          <w:rFonts w:ascii="Arial" w:hAnsi="Arial" w:eastAsia="Arial" w:cs="Arial"/>
          <w:b w:val="0"/>
          <w:bCs w:val="0"/>
          <w:i w:val="0"/>
          <w:iCs w:val="0"/>
          <w:caps w:val="0"/>
          <w:smallCaps w:val="0"/>
          <w:noProof w:val="0"/>
          <w:color w:val="53565A"/>
          <w:sz w:val="24"/>
          <w:szCs w:val="24"/>
          <w:lang w:val="en-US"/>
        </w:rPr>
        <w:t>XXXXXXXXXXXXXXXXXXXXXXXXXXXXXXXXXXXXXXXXX</w:t>
      </w:r>
    </w:p>
    <w:p w:rsidR="2BEBD1F0" w:rsidP="2BEBD1F0" w:rsidRDefault="2BEBD1F0" w14:paraId="5A11B884" w14:textId="61A443CB">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0F5B22E5" w14:textId="2E7DB90B">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0D7611B5" w14:textId="2818CC45">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74828B33" w14:textId="5967C4DC">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7EC94BC9" w14:textId="0A44E656">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1824F359" w14:textId="35EC1F9B">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32BD0F8D" w14:textId="36F5C6A9">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5CF6FC6E" w14:textId="43D7AB80">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3C37FBFD" w14:textId="52A0BB0A">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33252A36" w14:textId="4E78783B">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12CBD6EC" w14:textId="34661CA8">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1880745C" w14:textId="743D1C34">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09DCE27A" w14:textId="1A13DC6E">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0C8E8524" w14:textId="4D0D0F94">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0DAC13EE" w14:textId="0ED026A6">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0B98C6BC" w14:textId="793B937E">
      <w:pPr>
        <w:pStyle w:val="Normal"/>
        <w:jc w:val="both"/>
        <w:rPr>
          <w:rFonts w:ascii="Arial" w:hAnsi="Arial" w:eastAsia="Arial" w:cs="Arial"/>
          <w:b w:val="0"/>
          <w:bCs w:val="0"/>
          <w:i w:val="0"/>
          <w:iCs w:val="0"/>
          <w:caps w:val="0"/>
          <w:smallCaps w:val="0"/>
          <w:noProof w:val="0"/>
          <w:color w:val="53565A"/>
          <w:sz w:val="24"/>
          <w:szCs w:val="24"/>
          <w:lang w:val="en-US"/>
        </w:rPr>
      </w:pPr>
      <w:r w:rsidRPr="2BEBD1F0" w:rsidR="2BEBD1F0">
        <w:rPr>
          <w:rFonts w:ascii="Arial" w:hAnsi="Arial" w:eastAsia="Arial" w:cs="Arial"/>
          <w:b w:val="0"/>
          <w:bCs w:val="0"/>
          <w:i w:val="0"/>
          <w:iCs w:val="0"/>
          <w:caps w:val="0"/>
          <w:smallCaps w:val="0"/>
          <w:noProof w:val="0"/>
          <w:color w:val="53565A"/>
          <w:sz w:val="24"/>
          <w:szCs w:val="24"/>
          <w:lang w:val="en-US"/>
        </w:rPr>
        <w:t xml:space="preserve">                                                      10</w:t>
      </w:r>
    </w:p>
    <w:p w:rsidR="2BEBD1F0" w:rsidP="2BEBD1F0" w:rsidRDefault="2BEBD1F0" w14:paraId="6C460BC2" w14:textId="0287A758">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489CE821" w14:textId="04B0D9DC">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6F7B1513" w14:textId="22DC7386">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6E343FC5" w14:textId="0AEE95E5">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55827D81" w14:textId="1F2E4929">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5F1B2D62" w14:textId="6412EA74">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44B0277A" w14:textId="3AC346B9">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03A3C9A1" w14:textId="791EF6D3">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38AC1385" w14:textId="0A710F64">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273074AC" w14:textId="0045D3D7">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64A27FA4" w14:textId="2A64FBE9">
      <w:pPr>
        <w:pStyle w:val="Normal"/>
        <w:jc w:val="both"/>
        <w:rPr>
          <w:rFonts w:ascii="Arial" w:hAnsi="Arial" w:eastAsia="Arial" w:cs="Arial"/>
          <w:b w:val="0"/>
          <w:bCs w:val="0"/>
          <w:i w:val="0"/>
          <w:iCs w:val="0"/>
          <w:caps w:val="0"/>
          <w:smallCaps w:val="0"/>
          <w:noProof w:val="0"/>
          <w:color w:val="53565A"/>
          <w:sz w:val="24"/>
          <w:szCs w:val="24"/>
          <w:lang w:val="en-US"/>
        </w:rPr>
      </w:pPr>
    </w:p>
    <w:p w:rsidR="2BEBD1F0" w:rsidP="2BEBD1F0" w:rsidRDefault="2BEBD1F0" w14:paraId="570BD420" w14:textId="32EEBFC7">
      <w:pPr>
        <w:pStyle w:val="Normal"/>
        <w:jc w:val="both"/>
        <w:rPr>
          <w:rFonts w:ascii="Arial" w:hAnsi="Arial" w:eastAsia="Arial" w:cs="Arial"/>
          <w:b w:val="0"/>
          <w:bCs w:val="0"/>
          <w:i w:val="0"/>
          <w:iCs w:val="0"/>
          <w:caps w:val="0"/>
          <w:smallCaps w:val="0"/>
          <w:noProof w:val="0"/>
          <w:color w:val="53565A"/>
          <w:sz w:val="24"/>
          <w:szCs w:val="24"/>
          <w:lang w:val="en-US"/>
        </w:rPr>
      </w:pPr>
      <w:r w:rsidRPr="2BEBD1F0" w:rsidR="2BEBD1F0">
        <w:rPr>
          <w:rFonts w:ascii="Arial" w:hAnsi="Arial" w:eastAsia="Arial" w:cs="Arial"/>
          <w:b w:val="0"/>
          <w:bCs w:val="0"/>
          <w:i w:val="0"/>
          <w:iCs w:val="0"/>
          <w:caps w:val="0"/>
          <w:smallCaps w:val="0"/>
          <w:noProof w:val="0"/>
          <w:color w:val="53565A"/>
          <w:sz w:val="24"/>
          <w:szCs w:val="24"/>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C3EUS+j05HFFw" int2:id="HEqUChGw">
      <int2:state int2:type="LegacyProofing" int2:value="Rejected"/>
    </int2:textHash>
    <int2:textHash int2:hashCode="BXuav/zrdhAefn" int2:id="VnRqB1Mx">
      <int2:state int2:type="LegacyProofing" int2:value="Rejected"/>
    </int2:textHash>
    <int2:textHash int2:hashCode="q+o5CI3vMYvpC8" int2:id="UQD7RLoM">
      <int2:state int2:type="LegacyProofing" int2:value="Rejected"/>
    </int2:textHash>
    <int2:textHash int2:hashCode="lDzx8Wbm+6H8QI" int2:id="wuPXkUdR">
      <int2:state int2:type="LegacyProofing" int2:value="Rejected"/>
    </int2:textHash>
    <int2:textHash int2:hashCode="ki2egyhwO/KeIU" int2:id="TU87Ozfi">
      <int2:state int2:type="LegacyProofing" int2:value="Rejected"/>
    </int2:textHash>
    <int2:textHash int2:hashCode="VNNzdK1dBVUas0" int2:id="Oo7iNN5E">
      <int2:state int2:type="LegacyProofing" int2:value="Rejected"/>
    </int2:textHash>
    <int2:textHash int2:hashCode="E+2pkfmZFA9Pf+" int2:id="tPfBRSrG">
      <int2:state int2:type="LegacyProofing" int2:value="Rejected"/>
    </int2:textHash>
    <int2:textHash int2:hashCode="3qbmb7WbtkbA52" int2:id="wt0Alzeu">
      <int2:state int2:type="LegacyProofing" int2:value="Rejected"/>
    </int2:textHash>
    <int2:textHash int2:hashCode="gnZryF7pRfhewK" int2:id="h37D0WLf">
      <int2:state int2:type="LegacyProofing" int2:value="Rejected"/>
    </int2:textHash>
    <int2:textHash int2:hashCode="foeaADmJKoFEHd" int2:id="yiFmSrJ9">
      <int2:state int2:type="LegacyProofing" int2:value="Rejected"/>
    </int2:textHash>
    <int2:textHash int2:hashCode="LuD1s1mNPEuk5j" int2:id="oXnXqJyz">
      <int2:state int2:type="LegacyProofing" int2:value="Rejected"/>
    </int2:textHash>
    <int2:textHash int2:hashCode="Aj5FOZ/BM6Cpsx" int2:id="6xrxg5j0">
      <int2:state int2:type="LegacyProofing" int2:value="Rejected"/>
    </int2:textHash>
    <int2:textHash int2:hashCode="q5AEmmCQh4tNcI" int2:id="z8iBlYBF">
      <int2:state int2:type="LegacyProofing" int2:value="Rejected"/>
    </int2:textHash>
    <int2:textHash int2:hashCode="exmuv4wgR7QqhF" int2:id="kIMD9A8U">
      <int2:state int2:type="LegacyProofing" int2:value="Rejected"/>
    </int2:textHash>
    <int2:textHash int2:hashCode="HHfR+UPA/aivPs" int2:id="chXvLeXH">
      <int2:state int2:type="LegacyProofing" int2:value="Rejected"/>
    </int2:textHash>
    <int2:textHash int2:hashCode="docU9QRLt3rkwW" int2:id="rsbvbtJ9">
      <int2:state int2:type="LegacyProofing" int2:value="Rejected"/>
    </int2:textHash>
    <int2:textHash int2:hashCode="Mqmh3CJL7KnvtH" int2:id="88kMCU9r">
      <int2:state int2:type="LegacyProofing" int2:value="Rejected"/>
    </int2:textHash>
    <int2:textHash int2:hashCode="wlaCTpeayaCqKX" int2:id="H1cMKbmx">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0AD524"/>
    <w:rsid w:val="2213E004"/>
    <w:rsid w:val="2BEBD1F0"/>
    <w:rsid w:val="516701F4"/>
    <w:rsid w:val="66927904"/>
    <w:rsid w:val="680AD524"/>
    <w:rsid w:val="68227DB4"/>
    <w:rsid w:val="6A3405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405B9"/>
  <w15:chartTrackingRefBased/>
  <w15:docId w15:val="{40C68AF4-2541-43E6-98B2-2A4AD44522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01b36039a954cf2" /><Relationship Type="http://schemas.openxmlformats.org/officeDocument/2006/relationships/numbering" Target="numbering.xml" Id="R7bd5fe0ef20140c0" /><Relationship Type="http://schemas.openxmlformats.org/officeDocument/2006/relationships/image" Target="/media/image2.png" Id="R4896d245c51843ce" /><Relationship Type="http://schemas.openxmlformats.org/officeDocument/2006/relationships/hyperlink" Target="https://www.ig.com/en/news-and-trade-ideas/top-10-biggest-corporate-scandalsand-how-they-affected-share-pr-181101" TargetMode="External" Id="R8c0b3e89d45847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2022-03-15T08:29:48.5815898Z</dcterms:created>
  <dcterms:modified xsi:type="dcterms:W3CDTF">2022-04-08T21:48:01.7966379Z</dcterms:modified>
  <dc:creator>nursima ingilan</dc:creator>
  <lastModifiedBy>nursima ingilan</lastModifiedBy>
</coreProperties>
</file>