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7D997E" w14:textId="77777777" w:rsidR="00EF2821" w:rsidRPr="00835EAF" w:rsidRDefault="00EF2821" w:rsidP="00763C6E">
      <w:pPr>
        <w:spacing w:line="360" w:lineRule="auto"/>
        <w:jc w:val="both"/>
        <w:rPr>
          <w:rFonts w:ascii="Arial" w:hAnsi="Arial" w:cs="Arial"/>
          <w:sz w:val="22"/>
          <w:szCs w:val="22"/>
        </w:rPr>
      </w:pPr>
    </w:p>
    <w:p w14:paraId="29766525" w14:textId="77777777" w:rsidR="00F76177" w:rsidRDefault="00F76177" w:rsidP="00F76177">
      <w:pPr>
        <w:pStyle w:val="NormalWeb"/>
        <w:spacing w:before="0" w:beforeAutospacing="0" w:after="0" w:afterAutospacing="0"/>
        <w:jc w:val="center"/>
        <w:rPr>
          <w:rFonts w:eastAsiaTheme="minorEastAsia"/>
          <w:b/>
          <w:bCs/>
          <w:color w:val="000000" w:themeColor="text1"/>
          <w:kern w:val="24"/>
          <w:sz w:val="48"/>
          <w:szCs w:val="48"/>
        </w:rPr>
      </w:pPr>
    </w:p>
    <w:p w14:paraId="3E130559" w14:textId="77777777" w:rsidR="00F76177" w:rsidRDefault="00F76177" w:rsidP="00F76177">
      <w:pPr>
        <w:pStyle w:val="NormalWeb"/>
        <w:spacing w:before="0" w:beforeAutospacing="0" w:after="0" w:afterAutospacing="0"/>
        <w:jc w:val="center"/>
        <w:rPr>
          <w:rFonts w:ascii="Arial" w:eastAsiaTheme="minorEastAsia" w:hAnsi="Arial" w:cs="Arial"/>
          <w:b/>
          <w:bCs/>
          <w:color w:val="000000" w:themeColor="text1"/>
          <w:kern w:val="24"/>
          <w:sz w:val="44"/>
          <w:szCs w:val="44"/>
        </w:rPr>
      </w:pPr>
      <w:r w:rsidRPr="00F76177">
        <w:rPr>
          <w:rFonts w:ascii="Arial" w:eastAsiaTheme="minorEastAsia" w:hAnsi="Arial" w:cs="Arial"/>
          <w:b/>
          <w:bCs/>
          <w:color w:val="000000" w:themeColor="text1"/>
          <w:kern w:val="24"/>
          <w:sz w:val="44"/>
          <w:szCs w:val="44"/>
        </w:rPr>
        <w:t>Module Code: BMHP6029 </w:t>
      </w:r>
    </w:p>
    <w:p w14:paraId="7AC0F70D" w14:textId="77777777" w:rsidR="00F76177" w:rsidRPr="00F76177" w:rsidRDefault="00F76177" w:rsidP="00F76177">
      <w:pPr>
        <w:pStyle w:val="NormalWeb"/>
        <w:spacing w:before="0" w:beforeAutospacing="0" w:after="0" w:afterAutospacing="0"/>
        <w:jc w:val="center"/>
        <w:rPr>
          <w:rFonts w:ascii="Arial" w:hAnsi="Arial" w:cs="Arial"/>
          <w:sz w:val="44"/>
          <w:szCs w:val="44"/>
        </w:rPr>
      </w:pPr>
    </w:p>
    <w:p w14:paraId="57D2B81D" w14:textId="77777777" w:rsidR="00F76177" w:rsidRPr="00F76177" w:rsidRDefault="00F76177" w:rsidP="00F76177">
      <w:pPr>
        <w:pStyle w:val="NormalWeb"/>
        <w:spacing w:before="0" w:beforeAutospacing="0" w:after="0" w:afterAutospacing="0"/>
        <w:jc w:val="center"/>
        <w:rPr>
          <w:rFonts w:ascii="Arial" w:hAnsi="Arial" w:cs="Arial"/>
          <w:sz w:val="44"/>
          <w:szCs w:val="44"/>
        </w:rPr>
      </w:pPr>
      <w:r w:rsidRPr="00F76177">
        <w:rPr>
          <w:rFonts w:ascii="Arial" w:eastAsiaTheme="minorEastAsia" w:hAnsi="Arial" w:cs="Arial"/>
          <w:color w:val="000000" w:themeColor="text1"/>
          <w:kern w:val="24"/>
          <w:sz w:val="44"/>
          <w:szCs w:val="44"/>
        </w:rPr>
        <w:t> </w:t>
      </w:r>
    </w:p>
    <w:p w14:paraId="49EE1D41" w14:textId="77777777" w:rsidR="00F76177" w:rsidRDefault="00F76177" w:rsidP="00F76177">
      <w:pPr>
        <w:pStyle w:val="NormalWeb"/>
        <w:spacing w:before="0" w:beforeAutospacing="0" w:after="0" w:afterAutospacing="0"/>
        <w:jc w:val="center"/>
        <w:rPr>
          <w:rFonts w:ascii="Arial" w:eastAsiaTheme="minorEastAsia" w:hAnsi="Arial" w:cs="Arial"/>
          <w:b/>
          <w:bCs/>
          <w:color w:val="000000" w:themeColor="text1"/>
          <w:kern w:val="24"/>
          <w:sz w:val="44"/>
          <w:szCs w:val="44"/>
        </w:rPr>
      </w:pPr>
      <w:r w:rsidRPr="00F76177">
        <w:rPr>
          <w:rFonts w:ascii="Arial" w:eastAsiaTheme="minorEastAsia" w:hAnsi="Arial" w:cs="Arial"/>
          <w:b/>
          <w:bCs/>
          <w:color w:val="000000" w:themeColor="text1"/>
          <w:kern w:val="24"/>
          <w:sz w:val="44"/>
          <w:szCs w:val="44"/>
        </w:rPr>
        <w:t>Module Name</w:t>
      </w:r>
      <w:proofErr w:type="gramStart"/>
      <w:r w:rsidRPr="00F76177">
        <w:rPr>
          <w:rFonts w:ascii="Arial" w:eastAsiaTheme="minorEastAsia" w:hAnsi="Arial" w:cs="Arial"/>
          <w:b/>
          <w:bCs/>
          <w:color w:val="000000" w:themeColor="text1"/>
          <w:kern w:val="24"/>
          <w:sz w:val="44"/>
          <w:szCs w:val="44"/>
        </w:rPr>
        <w:t>:  Psychological</w:t>
      </w:r>
      <w:proofErr w:type="gramEnd"/>
      <w:r w:rsidRPr="00F76177">
        <w:rPr>
          <w:rFonts w:ascii="Arial" w:eastAsiaTheme="minorEastAsia" w:hAnsi="Arial" w:cs="Arial"/>
          <w:b/>
          <w:bCs/>
          <w:color w:val="000000" w:themeColor="text1"/>
          <w:kern w:val="24"/>
          <w:sz w:val="44"/>
          <w:szCs w:val="44"/>
        </w:rPr>
        <w:t xml:space="preserve"> Classifications and Provisions</w:t>
      </w:r>
    </w:p>
    <w:p w14:paraId="4EE535F5" w14:textId="77777777" w:rsidR="00F76177" w:rsidRPr="00F76177" w:rsidRDefault="00F76177" w:rsidP="00F76177">
      <w:pPr>
        <w:pStyle w:val="NormalWeb"/>
        <w:spacing w:before="0" w:beforeAutospacing="0" w:after="0" w:afterAutospacing="0"/>
        <w:jc w:val="center"/>
        <w:rPr>
          <w:rFonts w:ascii="Arial" w:hAnsi="Arial" w:cs="Arial"/>
          <w:sz w:val="44"/>
          <w:szCs w:val="44"/>
        </w:rPr>
      </w:pPr>
    </w:p>
    <w:p w14:paraId="4A53CEB2" w14:textId="77777777" w:rsidR="00F76177" w:rsidRPr="00F76177" w:rsidRDefault="00F76177" w:rsidP="00F76177">
      <w:pPr>
        <w:pStyle w:val="NormalWeb"/>
        <w:spacing w:before="0" w:beforeAutospacing="0" w:after="0" w:afterAutospacing="0"/>
        <w:jc w:val="center"/>
        <w:rPr>
          <w:rFonts w:ascii="Arial" w:hAnsi="Arial" w:cs="Arial"/>
          <w:sz w:val="44"/>
          <w:szCs w:val="44"/>
        </w:rPr>
      </w:pPr>
      <w:r w:rsidRPr="00F76177">
        <w:rPr>
          <w:rFonts w:ascii="Arial" w:eastAsiaTheme="minorEastAsia" w:hAnsi="Arial" w:cs="Arial"/>
          <w:b/>
          <w:bCs/>
          <w:color w:val="000000" w:themeColor="text1"/>
          <w:kern w:val="24"/>
          <w:sz w:val="44"/>
          <w:szCs w:val="44"/>
        </w:rPr>
        <w:t> </w:t>
      </w:r>
    </w:p>
    <w:p w14:paraId="0C2D6293" w14:textId="77777777" w:rsidR="00F76177" w:rsidRDefault="00F76177" w:rsidP="00F76177">
      <w:pPr>
        <w:pStyle w:val="NormalWeb"/>
        <w:spacing w:before="0" w:beforeAutospacing="0" w:after="0" w:afterAutospacing="0"/>
        <w:jc w:val="center"/>
        <w:rPr>
          <w:rFonts w:ascii="Arial" w:eastAsiaTheme="minorEastAsia" w:hAnsi="Arial" w:cs="Arial"/>
          <w:b/>
          <w:bCs/>
          <w:color w:val="000000" w:themeColor="text1"/>
          <w:kern w:val="24"/>
          <w:sz w:val="44"/>
          <w:szCs w:val="44"/>
          <w:lang w:val="it-IT"/>
        </w:rPr>
      </w:pPr>
      <w:r w:rsidRPr="00F76177">
        <w:rPr>
          <w:rFonts w:ascii="Arial" w:eastAsiaTheme="minorEastAsia" w:hAnsi="Arial" w:cs="Arial"/>
          <w:b/>
          <w:bCs/>
          <w:color w:val="000000" w:themeColor="text1"/>
          <w:kern w:val="24"/>
          <w:sz w:val="44"/>
          <w:szCs w:val="44"/>
        </w:rPr>
        <w:t>Assignment Title</w:t>
      </w:r>
      <w:proofErr w:type="gramStart"/>
      <w:r w:rsidRPr="00F76177">
        <w:rPr>
          <w:rFonts w:ascii="Arial" w:eastAsiaTheme="minorEastAsia" w:hAnsi="Arial" w:cs="Arial"/>
          <w:b/>
          <w:bCs/>
          <w:color w:val="000000" w:themeColor="text1"/>
          <w:kern w:val="24"/>
          <w:sz w:val="44"/>
          <w:szCs w:val="44"/>
        </w:rPr>
        <w:t xml:space="preserve">:  </w:t>
      </w:r>
      <w:r w:rsidRPr="00F76177">
        <w:rPr>
          <w:rFonts w:ascii="Arial" w:eastAsiaTheme="minorEastAsia" w:hAnsi="Arial" w:cs="Arial"/>
          <w:b/>
          <w:bCs/>
          <w:color w:val="000000" w:themeColor="text1"/>
          <w:kern w:val="24"/>
          <w:sz w:val="44"/>
          <w:szCs w:val="44"/>
          <w:lang w:val="it-IT"/>
        </w:rPr>
        <w:t>Component</w:t>
      </w:r>
      <w:proofErr w:type="gramEnd"/>
      <w:r w:rsidRPr="00F76177">
        <w:rPr>
          <w:rFonts w:ascii="Arial" w:eastAsiaTheme="minorEastAsia" w:hAnsi="Arial" w:cs="Arial"/>
          <w:b/>
          <w:bCs/>
          <w:color w:val="000000" w:themeColor="text1"/>
          <w:kern w:val="24"/>
          <w:sz w:val="44"/>
          <w:szCs w:val="44"/>
          <w:lang w:val="it-IT"/>
        </w:rPr>
        <w:t xml:space="preserve"> 2: Written Assignment (Report)</w:t>
      </w:r>
    </w:p>
    <w:p w14:paraId="442B680F" w14:textId="77777777" w:rsidR="00F76177" w:rsidRPr="00F76177" w:rsidRDefault="00F76177" w:rsidP="00F76177">
      <w:pPr>
        <w:pStyle w:val="NormalWeb"/>
        <w:spacing w:before="0" w:beforeAutospacing="0" w:after="0" w:afterAutospacing="0"/>
        <w:jc w:val="center"/>
        <w:rPr>
          <w:rFonts w:ascii="Arial" w:hAnsi="Arial" w:cs="Arial"/>
          <w:sz w:val="44"/>
          <w:szCs w:val="44"/>
        </w:rPr>
      </w:pPr>
    </w:p>
    <w:p w14:paraId="5043EC4D" w14:textId="77777777" w:rsidR="00F76177" w:rsidRPr="00F76177" w:rsidRDefault="00F76177" w:rsidP="00F76177">
      <w:pPr>
        <w:pStyle w:val="NormalWeb"/>
        <w:spacing w:before="0" w:beforeAutospacing="0" w:after="0" w:afterAutospacing="0"/>
        <w:jc w:val="center"/>
        <w:rPr>
          <w:rFonts w:ascii="Arial" w:hAnsi="Arial" w:cs="Arial"/>
          <w:sz w:val="44"/>
          <w:szCs w:val="44"/>
        </w:rPr>
      </w:pPr>
      <w:r w:rsidRPr="00F76177">
        <w:rPr>
          <w:rFonts w:ascii="Arial" w:eastAsiaTheme="minorEastAsia" w:hAnsi="Arial" w:cs="Arial"/>
          <w:b/>
          <w:bCs/>
          <w:color w:val="000000" w:themeColor="text1"/>
          <w:kern w:val="24"/>
          <w:sz w:val="44"/>
          <w:szCs w:val="44"/>
        </w:rPr>
        <w:t> </w:t>
      </w:r>
    </w:p>
    <w:p w14:paraId="58CD328B" w14:textId="77777777" w:rsidR="00F76177" w:rsidRDefault="00F76177" w:rsidP="00F76177">
      <w:pPr>
        <w:pStyle w:val="NormalWeb"/>
        <w:spacing w:before="0" w:beforeAutospacing="0" w:after="0" w:afterAutospacing="0"/>
        <w:jc w:val="center"/>
        <w:rPr>
          <w:rFonts w:ascii="Arial" w:eastAsiaTheme="minorEastAsia" w:hAnsi="Arial" w:cs="Arial"/>
          <w:b/>
          <w:bCs/>
          <w:color w:val="000000" w:themeColor="text1"/>
          <w:kern w:val="24"/>
          <w:sz w:val="44"/>
          <w:szCs w:val="44"/>
        </w:rPr>
      </w:pPr>
      <w:r w:rsidRPr="00F76177">
        <w:rPr>
          <w:rFonts w:ascii="Arial" w:eastAsiaTheme="minorEastAsia" w:hAnsi="Arial" w:cs="Arial"/>
          <w:b/>
          <w:bCs/>
          <w:color w:val="000000" w:themeColor="text1"/>
          <w:kern w:val="24"/>
          <w:sz w:val="44"/>
          <w:szCs w:val="44"/>
        </w:rPr>
        <w:t>Student Name: Shabana Nasreen</w:t>
      </w:r>
    </w:p>
    <w:p w14:paraId="5318DFE7" w14:textId="77777777" w:rsidR="00F76177" w:rsidRPr="00F76177" w:rsidRDefault="00F76177" w:rsidP="00F76177">
      <w:pPr>
        <w:pStyle w:val="NormalWeb"/>
        <w:spacing w:before="0" w:beforeAutospacing="0" w:after="0" w:afterAutospacing="0"/>
        <w:jc w:val="center"/>
        <w:rPr>
          <w:rFonts w:ascii="Arial" w:hAnsi="Arial" w:cs="Arial"/>
          <w:sz w:val="44"/>
          <w:szCs w:val="44"/>
        </w:rPr>
      </w:pPr>
    </w:p>
    <w:p w14:paraId="7C527FD9" w14:textId="77777777" w:rsidR="00F76177" w:rsidRPr="00F76177" w:rsidRDefault="00F76177" w:rsidP="00F76177">
      <w:pPr>
        <w:pStyle w:val="NormalWeb"/>
        <w:spacing w:before="0" w:beforeAutospacing="0" w:after="0" w:afterAutospacing="0"/>
        <w:jc w:val="center"/>
        <w:rPr>
          <w:rFonts w:ascii="Arial" w:hAnsi="Arial" w:cs="Arial"/>
          <w:sz w:val="44"/>
          <w:szCs w:val="44"/>
        </w:rPr>
      </w:pPr>
      <w:r w:rsidRPr="00F76177">
        <w:rPr>
          <w:rFonts w:ascii="Arial" w:eastAsiaTheme="minorEastAsia" w:hAnsi="Arial" w:cs="Arial"/>
          <w:b/>
          <w:bCs/>
          <w:color w:val="000000" w:themeColor="text1"/>
          <w:kern w:val="24"/>
          <w:sz w:val="44"/>
          <w:szCs w:val="44"/>
        </w:rPr>
        <w:t> </w:t>
      </w:r>
    </w:p>
    <w:p w14:paraId="03FFAD5C" w14:textId="77777777" w:rsidR="00F76177" w:rsidRPr="00F76177" w:rsidRDefault="00F76177" w:rsidP="00F76177">
      <w:pPr>
        <w:pStyle w:val="NormalWeb"/>
        <w:spacing w:before="0" w:beforeAutospacing="0" w:after="0" w:afterAutospacing="0"/>
        <w:jc w:val="center"/>
        <w:rPr>
          <w:rFonts w:ascii="Arial" w:hAnsi="Arial" w:cs="Arial"/>
          <w:sz w:val="44"/>
          <w:szCs w:val="44"/>
        </w:rPr>
      </w:pPr>
      <w:r w:rsidRPr="00F76177">
        <w:rPr>
          <w:rFonts w:ascii="Arial" w:eastAsiaTheme="minorEastAsia" w:hAnsi="Arial" w:cs="Arial"/>
          <w:b/>
          <w:bCs/>
          <w:color w:val="000000" w:themeColor="text1"/>
          <w:kern w:val="24"/>
          <w:sz w:val="44"/>
          <w:szCs w:val="44"/>
        </w:rPr>
        <w:t>Student ID: 2330540</w:t>
      </w:r>
    </w:p>
    <w:p w14:paraId="02AA49C3" w14:textId="77777777" w:rsidR="00F76177" w:rsidRPr="00F76177" w:rsidRDefault="00F76177">
      <w:pPr>
        <w:spacing w:after="200" w:line="276" w:lineRule="auto"/>
        <w:rPr>
          <w:rFonts w:ascii="Arial" w:hAnsi="Arial" w:cs="Arial"/>
          <w:bCs/>
          <w:sz w:val="44"/>
          <w:szCs w:val="44"/>
          <w:lang w:val="en-US" w:eastAsia="en-US"/>
        </w:rPr>
      </w:pPr>
      <w:r w:rsidRPr="00F76177">
        <w:rPr>
          <w:rFonts w:ascii="Arial" w:hAnsi="Arial" w:cs="Arial"/>
          <w:bCs/>
          <w:sz w:val="44"/>
          <w:szCs w:val="44"/>
          <w:lang w:val="en-US" w:eastAsia="en-US"/>
        </w:rPr>
        <w:br w:type="page"/>
      </w:r>
    </w:p>
    <w:sdt>
      <w:sdtPr>
        <w:rPr>
          <w:rFonts w:ascii="Times New Roman" w:eastAsia="Times New Roman" w:hAnsi="Times New Roman" w:cs="Times New Roman"/>
          <w:b w:val="0"/>
          <w:bCs w:val="0"/>
          <w:color w:val="auto"/>
          <w:sz w:val="20"/>
          <w:szCs w:val="20"/>
          <w:lang w:val="en-GB" w:eastAsia="en-GB"/>
        </w:rPr>
        <w:id w:val="-1127153480"/>
        <w:docPartObj>
          <w:docPartGallery w:val="Table of Contents"/>
          <w:docPartUnique/>
        </w:docPartObj>
      </w:sdtPr>
      <w:sdtEndPr>
        <w:rPr>
          <w:noProof/>
          <w:sz w:val="22"/>
          <w:szCs w:val="22"/>
        </w:rPr>
      </w:sdtEndPr>
      <w:sdtContent>
        <w:p w14:paraId="59DC7F2D" w14:textId="77777777" w:rsidR="00F76177" w:rsidRDefault="00F76177" w:rsidP="00F76177">
          <w:pPr>
            <w:pStyle w:val="TOCHeading"/>
            <w:jc w:val="center"/>
            <w:rPr>
              <w:color w:val="auto"/>
            </w:rPr>
          </w:pPr>
          <w:r w:rsidRPr="00F76177">
            <w:rPr>
              <w:color w:val="auto"/>
            </w:rPr>
            <w:t>Table of Contents</w:t>
          </w:r>
        </w:p>
        <w:p w14:paraId="7B07CA2C" w14:textId="77777777" w:rsidR="00F76177" w:rsidRPr="00F76177" w:rsidRDefault="00F76177" w:rsidP="00F76177">
          <w:pPr>
            <w:rPr>
              <w:lang w:val="en-US" w:eastAsia="ja-JP"/>
            </w:rPr>
          </w:pPr>
        </w:p>
        <w:p w14:paraId="74E3EF3F" w14:textId="77777777" w:rsidR="00F76177" w:rsidRPr="00C50290" w:rsidRDefault="00F76177">
          <w:pPr>
            <w:pStyle w:val="TOC1"/>
            <w:tabs>
              <w:tab w:val="right" w:leader="dot" w:pos="9350"/>
            </w:tabs>
            <w:rPr>
              <w:noProof/>
              <w:sz w:val="22"/>
              <w:szCs w:val="22"/>
            </w:rPr>
          </w:pPr>
          <w:r w:rsidRPr="00C50290">
            <w:rPr>
              <w:sz w:val="22"/>
              <w:szCs w:val="22"/>
            </w:rPr>
            <w:fldChar w:fldCharType="begin"/>
          </w:r>
          <w:r w:rsidRPr="00C50290">
            <w:rPr>
              <w:sz w:val="22"/>
              <w:szCs w:val="22"/>
            </w:rPr>
            <w:instrText xml:space="preserve"> TOC \o "1-3" \h \z \u </w:instrText>
          </w:r>
          <w:r w:rsidRPr="00C50290">
            <w:rPr>
              <w:sz w:val="22"/>
              <w:szCs w:val="22"/>
            </w:rPr>
            <w:fldChar w:fldCharType="separate"/>
          </w:r>
          <w:hyperlink w:anchor="_Toc233831864" w:history="1">
            <w:r w:rsidRPr="00C50290">
              <w:rPr>
                <w:rStyle w:val="Hyperlink"/>
                <w:noProof/>
                <w:sz w:val="22"/>
                <w:szCs w:val="22"/>
                <w:lang w:val="en-US" w:eastAsia="en-US"/>
              </w:rPr>
              <w:t>Introduction:</w:t>
            </w:r>
            <w:r w:rsidRPr="00C50290">
              <w:rPr>
                <w:noProof/>
                <w:webHidden/>
                <w:sz w:val="22"/>
                <w:szCs w:val="22"/>
              </w:rPr>
              <w:tab/>
            </w:r>
            <w:r w:rsidRPr="00C50290">
              <w:rPr>
                <w:noProof/>
                <w:webHidden/>
                <w:sz w:val="22"/>
                <w:szCs w:val="22"/>
              </w:rPr>
              <w:fldChar w:fldCharType="begin"/>
            </w:r>
            <w:r w:rsidRPr="00C50290">
              <w:rPr>
                <w:noProof/>
                <w:webHidden/>
                <w:sz w:val="22"/>
                <w:szCs w:val="22"/>
              </w:rPr>
              <w:instrText xml:space="preserve"> PAGEREF _Toc233831864 \h </w:instrText>
            </w:r>
            <w:r w:rsidRPr="00C50290">
              <w:rPr>
                <w:noProof/>
                <w:webHidden/>
                <w:sz w:val="22"/>
                <w:szCs w:val="22"/>
              </w:rPr>
            </w:r>
            <w:r w:rsidRPr="00C50290">
              <w:rPr>
                <w:noProof/>
                <w:webHidden/>
                <w:sz w:val="22"/>
                <w:szCs w:val="22"/>
              </w:rPr>
              <w:fldChar w:fldCharType="separate"/>
            </w:r>
            <w:r w:rsidR="00070701">
              <w:rPr>
                <w:noProof/>
                <w:webHidden/>
                <w:sz w:val="22"/>
                <w:szCs w:val="22"/>
              </w:rPr>
              <w:t>3</w:t>
            </w:r>
            <w:r w:rsidRPr="00C50290">
              <w:rPr>
                <w:noProof/>
                <w:webHidden/>
                <w:sz w:val="22"/>
                <w:szCs w:val="22"/>
              </w:rPr>
              <w:fldChar w:fldCharType="end"/>
            </w:r>
          </w:hyperlink>
        </w:p>
        <w:p w14:paraId="675E2810" w14:textId="77777777" w:rsidR="00F76177" w:rsidRPr="00C50290" w:rsidRDefault="00F76177">
          <w:pPr>
            <w:pStyle w:val="TOC1"/>
            <w:tabs>
              <w:tab w:val="right" w:leader="dot" w:pos="9350"/>
            </w:tabs>
            <w:rPr>
              <w:noProof/>
              <w:sz w:val="22"/>
              <w:szCs w:val="22"/>
            </w:rPr>
          </w:pPr>
          <w:hyperlink w:anchor="_Toc233831865" w:history="1">
            <w:r w:rsidRPr="00C50290">
              <w:rPr>
                <w:rStyle w:val="Hyperlink"/>
                <w:noProof/>
                <w:sz w:val="22"/>
                <w:szCs w:val="22"/>
                <w:lang w:val="en-US" w:eastAsia="en-US"/>
              </w:rPr>
              <w:t>a), Classification, and Diagnosis of Autism Spectrum Disorder</w:t>
            </w:r>
            <w:r w:rsidRPr="00C50290">
              <w:rPr>
                <w:noProof/>
                <w:webHidden/>
                <w:sz w:val="22"/>
                <w:szCs w:val="22"/>
              </w:rPr>
              <w:tab/>
            </w:r>
            <w:r w:rsidRPr="00C50290">
              <w:rPr>
                <w:noProof/>
                <w:webHidden/>
                <w:sz w:val="22"/>
                <w:szCs w:val="22"/>
              </w:rPr>
              <w:fldChar w:fldCharType="begin"/>
            </w:r>
            <w:r w:rsidRPr="00C50290">
              <w:rPr>
                <w:noProof/>
                <w:webHidden/>
                <w:sz w:val="22"/>
                <w:szCs w:val="22"/>
              </w:rPr>
              <w:instrText xml:space="preserve"> PAGEREF _Toc233831865 \h </w:instrText>
            </w:r>
            <w:r w:rsidRPr="00C50290">
              <w:rPr>
                <w:noProof/>
                <w:webHidden/>
                <w:sz w:val="22"/>
                <w:szCs w:val="22"/>
              </w:rPr>
            </w:r>
            <w:r w:rsidRPr="00C50290">
              <w:rPr>
                <w:noProof/>
                <w:webHidden/>
                <w:sz w:val="22"/>
                <w:szCs w:val="22"/>
              </w:rPr>
              <w:fldChar w:fldCharType="separate"/>
            </w:r>
            <w:r w:rsidR="00070701">
              <w:rPr>
                <w:noProof/>
                <w:webHidden/>
                <w:sz w:val="22"/>
                <w:szCs w:val="22"/>
              </w:rPr>
              <w:t>3</w:t>
            </w:r>
            <w:r w:rsidRPr="00C50290">
              <w:rPr>
                <w:noProof/>
                <w:webHidden/>
                <w:sz w:val="22"/>
                <w:szCs w:val="22"/>
              </w:rPr>
              <w:fldChar w:fldCharType="end"/>
            </w:r>
          </w:hyperlink>
        </w:p>
        <w:p w14:paraId="2233E879" w14:textId="77777777" w:rsidR="00F76177" w:rsidRPr="00C50290" w:rsidRDefault="00F76177">
          <w:pPr>
            <w:pStyle w:val="TOC2"/>
            <w:tabs>
              <w:tab w:val="left" w:pos="660"/>
              <w:tab w:val="right" w:leader="dot" w:pos="9350"/>
            </w:tabs>
            <w:rPr>
              <w:noProof/>
              <w:sz w:val="22"/>
              <w:szCs w:val="22"/>
            </w:rPr>
          </w:pPr>
          <w:hyperlink w:anchor="_Toc233831866" w:history="1">
            <w:r w:rsidRPr="00C50290">
              <w:rPr>
                <w:rStyle w:val="Hyperlink"/>
                <w:rFonts w:ascii="Symbol" w:hAnsi="Symbol"/>
                <w:noProof/>
                <w:sz w:val="22"/>
                <w:szCs w:val="22"/>
                <w:lang w:val="en-US" w:eastAsia="en-US"/>
              </w:rPr>
              <w:t></w:t>
            </w:r>
            <w:r w:rsidRPr="00C50290">
              <w:rPr>
                <w:noProof/>
                <w:sz w:val="22"/>
                <w:szCs w:val="22"/>
              </w:rPr>
              <w:tab/>
            </w:r>
            <w:r w:rsidRPr="00C50290">
              <w:rPr>
                <w:rStyle w:val="Hyperlink"/>
                <w:noProof/>
                <w:sz w:val="22"/>
                <w:szCs w:val="22"/>
                <w:lang w:val="en-US" w:eastAsia="en-US"/>
              </w:rPr>
              <w:t>ICD-11 Classification</w:t>
            </w:r>
            <w:r w:rsidRPr="00C50290">
              <w:rPr>
                <w:noProof/>
                <w:webHidden/>
                <w:sz w:val="22"/>
                <w:szCs w:val="22"/>
              </w:rPr>
              <w:tab/>
            </w:r>
            <w:r w:rsidRPr="00C50290">
              <w:rPr>
                <w:noProof/>
                <w:webHidden/>
                <w:sz w:val="22"/>
                <w:szCs w:val="22"/>
              </w:rPr>
              <w:fldChar w:fldCharType="begin"/>
            </w:r>
            <w:r w:rsidRPr="00C50290">
              <w:rPr>
                <w:noProof/>
                <w:webHidden/>
                <w:sz w:val="22"/>
                <w:szCs w:val="22"/>
              </w:rPr>
              <w:instrText xml:space="preserve"> PAGEREF _Toc233831866 \h </w:instrText>
            </w:r>
            <w:r w:rsidRPr="00C50290">
              <w:rPr>
                <w:noProof/>
                <w:webHidden/>
                <w:sz w:val="22"/>
                <w:szCs w:val="22"/>
              </w:rPr>
            </w:r>
            <w:r w:rsidRPr="00C50290">
              <w:rPr>
                <w:noProof/>
                <w:webHidden/>
                <w:sz w:val="22"/>
                <w:szCs w:val="22"/>
              </w:rPr>
              <w:fldChar w:fldCharType="separate"/>
            </w:r>
            <w:r w:rsidR="00070701">
              <w:rPr>
                <w:noProof/>
                <w:webHidden/>
                <w:sz w:val="22"/>
                <w:szCs w:val="22"/>
              </w:rPr>
              <w:t>3</w:t>
            </w:r>
            <w:r w:rsidRPr="00C50290">
              <w:rPr>
                <w:noProof/>
                <w:webHidden/>
                <w:sz w:val="22"/>
                <w:szCs w:val="22"/>
              </w:rPr>
              <w:fldChar w:fldCharType="end"/>
            </w:r>
          </w:hyperlink>
        </w:p>
        <w:p w14:paraId="3C6A2AB2" w14:textId="77777777" w:rsidR="00F76177" w:rsidRPr="00C50290" w:rsidRDefault="00F76177">
          <w:pPr>
            <w:pStyle w:val="TOC2"/>
            <w:tabs>
              <w:tab w:val="left" w:pos="660"/>
              <w:tab w:val="right" w:leader="dot" w:pos="9350"/>
            </w:tabs>
            <w:rPr>
              <w:noProof/>
              <w:sz w:val="22"/>
              <w:szCs w:val="22"/>
            </w:rPr>
          </w:pPr>
          <w:hyperlink w:anchor="_Toc233831867" w:history="1">
            <w:r w:rsidRPr="00C50290">
              <w:rPr>
                <w:rStyle w:val="Hyperlink"/>
                <w:rFonts w:ascii="Symbol" w:hAnsi="Symbol"/>
                <w:noProof/>
                <w:sz w:val="22"/>
                <w:szCs w:val="22"/>
                <w:lang w:val="en-US" w:eastAsia="en-US"/>
              </w:rPr>
              <w:t></w:t>
            </w:r>
            <w:r w:rsidRPr="00C50290">
              <w:rPr>
                <w:noProof/>
                <w:sz w:val="22"/>
                <w:szCs w:val="22"/>
              </w:rPr>
              <w:tab/>
            </w:r>
            <w:r w:rsidRPr="00C50290">
              <w:rPr>
                <w:rStyle w:val="Hyperlink"/>
                <w:noProof/>
                <w:sz w:val="22"/>
                <w:szCs w:val="22"/>
                <w:lang w:val="en-US" w:eastAsia="en-US"/>
              </w:rPr>
              <w:t>Diagnostic Criteria and Diagnostic Process</w:t>
            </w:r>
            <w:r w:rsidRPr="00C50290">
              <w:rPr>
                <w:noProof/>
                <w:webHidden/>
                <w:sz w:val="22"/>
                <w:szCs w:val="22"/>
              </w:rPr>
              <w:tab/>
            </w:r>
            <w:r w:rsidRPr="00C50290">
              <w:rPr>
                <w:noProof/>
                <w:webHidden/>
                <w:sz w:val="22"/>
                <w:szCs w:val="22"/>
              </w:rPr>
              <w:fldChar w:fldCharType="begin"/>
            </w:r>
            <w:r w:rsidRPr="00C50290">
              <w:rPr>
                <w:noProof/>
                <w:webHidden/>
                <w:sz w:val="22"/>
                <w:szCs w:val="22"/>
              </w:rPr>
              <w:instrText xml:space="preserve"> PAGEREF _Toc233831867 \h </w:instrText>
            </w:r>
            <w:r w:rsidRPr="00C50290">
              <w:rPr>
                <w:noProof/>
                <w:webHidden/>
                <w:sz w:val="22"/>
                <w:szCs w:val="22"/>
              </w:rPr>
            </w:r>
            <w:r w:rsidRPr="00C50290">
              <w:rPr>
                <w:noProof/>
                <w:webHidden/>
                <w:sz w:val="22"/>
                <w:szCs w:val="22"/>
              </w:rPr>
              <w:fldChar w:fldCharType="separate"/>
            </w:r>
            <w:r w:rsidR="00070701">
              <w:rPr>
                <w:noProof/>
                <w:webHidden/>
                <w:sz w:val="22"/>
                <w:szCs w:val="22"/>
              </w:rPr>
              <w:t>4</w:t>
            </w:r>
            <w:r w:rsidRPr="00C50290">
              <w:rPr>
                <w:noProof/>
                <w:webHidden/>
                <w:sz w:val="22"/>
                <w:szCs w:val="22"/>
              </w:rPr>
              <w:fldChar w:fldCharType="end"/>
            </w:r>
          </w:hyperlink>
        </w:p>
        <w:p w14:paraId="4FF4C61B" w14:textId="77777777" w:rsidR="00F76177" w:rsidRPr="00C50290" w:rsidRDefault="00F76177">
          <w:pPr>
            <w:pStyle w:val="TOC2"/>
            <w:tabs>
              <w:tab w:val="left" w:pos="660"/>
              <w:tab w:val="right" w:leader="dot" w:pos="9350"/>
            </w:tabs>
            <w:rPr>
              <w:noProof/>
              <w:sz w:val="22"/>
              <w:szCs w:val="22"/>
            </w:rPr>
          </w:pPr>
          <w:hyperlink w:anchor="_Toc233831868" w:history="1">
            <w:r w:rsidRPr="00C50290">
              <w:rPr>
                <w:rStyle w:val="Hyperlink"/>
                <w:rFonts w:ascii="Symbol" w:hAnsi="Symbol"/>
                <w:noProof/>
                <w:sz w:val="22"/>
                <w:szCs w:val="22"/>
                <w:lang w:val="en-US" w:eastAsia="en-US"/>
              </w:rPr>
              <w:t></w:t>
            </w:r>
            <w:r w:rsidRPr="00C50290">
              <w:rPr>
                <w:noProof/>
                <w:sz w:val="22"/>
                <w:szCs w:val="22"/>
              </w:rPr>
              <w:tab/>
            </w:r>
            <w:r w:rsidRPr="00C50290">
              <w:rPr>
                <w:rStyle w:val="Hyperlink"/>
                <w:noProof/>
                <w:sz w:val="22"/>
                <w:szCs w:val="22"/>
                <w:lang w:val="en-US" w:eastAsia="en-US"/>
              </w:rPr>
              <w:t>Language Used in the Classification</w:t>
            </w:r>
            <w:r w:rsidRPr="00C50290">
              <w:rPr>
                <w:noProof/>
                <w:webHidden/>
                <w:sz w:val="22"/>
                <w:szCs w:val="22"/>
              </w:rPr>
              <w:tab/>
            </w:r>
            <w:r w:rsidRPr="00C50290">
              <w:rPr>
                <w:noProof/>
                <w:webHidden/>
                <w:sz w:val="22"/>
                <w:szCs w:val="22"/>
              </w:rPr>
              <w:fldChar w:fldCharType="begin"/>
            </w:r>
            <w:r w:rsidRPr="00C50290">
              <w:rPr>
                <w:noProof/>
                <w:webHidden/>
                <w:sz w:val="22"/>
                <w:szCs w:val="22"/>
              </w:rPr>
              <w:instrText xml:space="preserve"> PAGEREF _Toc233831868 \h </w:instrText>
            </w:r>
            <w:r w:rsidRPr="00C50290">
              <w:rPr>
                <w:noProof/>
                <w:webHidden/>
                <w:sz w:val="22"/>
                <w:szCs w:val="22"/>
              </w:rPr>
            </w:r>
            <w:r w:rsidRPr="00C50290">
              <w:rPr>
                <w:noProof/>
                <w:webHidden/>
                <w:sz w:val="22"/>
                <w:szCs w:val="22"/>
              </w:rPr>
              <w:fldChar w:fldCharType="separate"/>
            </w:r>
            <w:r w:rsidR="00070701">
              <w:rPr>
                <w:noProof/>
                <w:webHidden/>
                <w:sz w:val="22"/>
                <w:szCs w:val="22"/>
              </w:rPr>
              <w:t>4</w:t>
            </w:r>
            <w:r w:rsidRPr="00C50290">
              <w:rPr>
                <w:noProof/>
                <w:webHidden/>
                <w:sz w:val="22"/>
                <w:szCs w:val="22"/>
              </w:rPr>
              <w:fldChar w:fldCharType="end"/>
            </w:r>
          </w:hyperlink>
        </w:p>
        <w:p w14:paraId="7C60D2AC" w14:textId="77777777" w:rsidR="00F76177" w:rsidRPr="00C50290" w:rsidRDefault="00F76177">
          <w:pPr>
            <w:pStyle w:val="TOC1"/>
            <w:tabs>
              <w:tab w:val="right" w:leader="dot" w:pos="9350"/>
            </w:tabs>
            <w:rPr>
              <w:noProof/>
              <w:sz w:val="22"/>
              <w:szCs w:val="22"/>
            </w:rPr>
          </w:pPr>
          <w:hyperlink w:anchor="_Toc233831869" w:history="1">
            <w:r w:rsidRPr="00C50290">
              <w:rPr>
                <w:rStyle w:val="Hyperlink"/>
                <w:noProof/>
                <w:sz w:val="22"/>
                <w:szCs w:val="22"/>
                <w:lang w:val="en-US" w:eastAsia="en-US"/>
              </w:rPr>
              <w:t>b) Treatment and Rehabilitation of Autism Spectrum Disorder</w:t>
            </w:r>
            <w:r w:rsidRPr="00C50290">
              <w:rPr>
                <w:noProof/>
                <w:webHidden/>
                <w:sz w:val="22"/>
                <w:szCs w:val="22"/>
              </w:rPr>
              <w:tab/>
            </w:r>
            <w:r w:rsidRPr="00C50290">
              <w:rPr>
                <w:noProof/>
                <w:webHidden/>
                <w:sz w:val="22"/>
                <w:szCs w:val="22"/>
              </w:rPr>
              <w:fldChar w:fldCharType="begin"/>
            </w:r>
            <w:r w:rsidRPr="00C50290">
              <w:rPr>
                <w:noProof/>
                <w:webHidden/>
                <w:sz w:val="22"/>
                <w:szCs w:val="22"/>
              </w:rPr>
              <w:instrText xml:space="preserve"> PAGEREF _Toc233831869 \h </w:instrText>
            </w:r>
            <w:r w:rsidRPr="00C50290">
              <w:rPr>
                <w:noProof/>
                <w:webHidden/>
                <w:sz w:val="22"/>
                <w:szCs w:val="22"/>
              </w:rPr>
            </w:r>
            <w:r w:rsidRPr="00C50290">
              <w:rPr>
                <w:noProof/>
                <w:webHidden/>
                <w:sz w:val="22"/>
                <w:szCs w:val="22"/>
              </w:rPr>
              <w:fldChar w:fldCharType="separate"/>
            </w:r>
            <w:r w:rsidR="00070701">
              <w:rPr>
                <w:noProof/>
                <w:webHidden/>
                <w:sz w:val="22"/>
                <w:szCs w:val="22"/>
              </w:rPr>
              <w:t>5</w:t>
            </w:r>
            <w:r w:rsidRPr="00C50290">
              <w:rPr>
                <w:noProof/>
                <w:webHidden/>
                <w:sz w:val="22"/>
                <w:szCs w:val="22"/>
              </w:rPr>
              <w:fldChar w:fldCharType="end"/>
            </w:r>
          </w:hyperlink>
        </w:p>
        <w:p w14:paraId="297EFAA9" w14:textId="77777777" w:rsidR="00F76177" w:rsidRPr="00C50290" w:rsidRDefault="00F76177">
          <w:pPr>
            <w:pStyle w:val="TOC2"/>
            <w:tabs>
              <w:tab w:val="left" w:pos="660"/>
              <w:tab w:val="right" w:leader="dot" w:pos="9350"/>
            </w:tabs>
            <w:rPr>
              <w:noProof/>
              <w:sz w:val="22"/>
              <w:szCs w:val="22"/>
            </w:rPr>
          </w:pPr>
          <w:hyperlink w:anchor="_Toc233831870" w:history="1">
            <w:r w:rsidRPr="00C50290">
              <w:rPr>
                <w:rStyle w:val="Hyperlink"/>
                <w:rFonts w:ascii="Symbol" w:hAnsi="Symbol"/>
                <w:noProof/>
                <w:sz w:val="22"/>
                <w:szCs w:val="22"/>
                <w:lang w:val="en-US" w:eastAsia="en-US"/>
              </w:rPr>
              <w:t></w:t>
            </w:r>
            <w:r w:rsidRPr="00C50290">
              <w:rPr>
                <w:noProof/>
                <w:sz w:val="22"/>
                <w:szCs w:val="22"/>
              </w:rPr>
              <w:tab/>
            </w:r>
            <w:r w:rsidRPr="00C50290">
              <w:rPr>
                <w:rStyle w:val="Hyperlink"/>
                <w:noProof/>
                <w:sz w:val="22"/>
                <w:szCs w:val="22"/>
                <w:lang w:val="en-US" w:eastAsia="en-US"/>
              </w:rPr>
              <w:t>Standard Treatment Approaches</w:t>
            </w:r>
            <w:r w:rsidRPr="00C50290">
              <w:rPr>
                <w:noProof/>
                <w:webHidden/>
                <w:sz w:val="22"/>
                <w:szCs w:val="22"/>
              </w:rPr>
              <w:tab/>
            </w:r>
            <w:r w:rsidRPr="00C50290">
              <w:rPr>
                <w:noProof/>
                <w:webHidden/>
                <w:sz w:val="22"/>
                <w:szCs w:val="22"/>
              </w:rPr>
              <w:fldChar w:fldCharType="begin"/>
            </w:r>
            <w:r w:rsidRPr="00C50290">
              <w:rPr>
                <w:noProof/>
                <w:webHidden/>
                <w:sz w:val="22"/>
                <w:szCs w:val="22"/>
              </w:rPr>
              <w:instrText xml:space="preserve"> PAGEREF _Toc233831870 \h </w:instrText>
            </w:r>
            <w:r w:rsidRPr="00C50290">
              <w:rPr>
                <w:noProof/>
                <w:webHidden/>
                <w:sz w:val="22"/>
                <w:szCs w:val="22"/>
              </w:rPr>
            </w:r>
            <w:r w:rsidRPr="00C50290">
              <w:rPr>
                <w:noProof/>
                <w:webHidden/>
                <w:sz w:val="22"/>
                <w:szCs w:val="22"/>
              </w:rPr>
              <w:fldChar w:fldCharType="separate"/>
            </w:r>
            <w:r w:rsidR="00070701">
              <w:rPr>
                <w:noProof/>
                <w:webHidden/>
                <w:sz w:val="22"/>
                <w:szCs w:val="22"/>
              </w:rPr>
              <w:t>5</w:t>
            </w:r>
            <w:r w:rsidRPr="00C50290">
              <w:rPr>
                <w:noProof/>
                <w:webHidden/>
                <w:sz w:val="22"/>
                <w:szCs w:val="22"/>
              </w:rPr>
              <w:fldChar w:fldCharType="end"/>
            </w:r>
          </w:hyperlink>
        </w:p>
        <w:p w14:paraId="0762E7B6" w14:textId="77777777" w:rsidR="00F76177" w:rsidRPr="00C50290" w:rsidRDefault="00F76177">
          <w:pPr>
            <w:pStyle w:val="TOC2"/>
            <w:tabs>
              <w:tab w:val="left" w:pos="660"/>
              <w:tab w:val="right" w:leader="dot" w:pos="9350"/>
            </w:tabs>
            <w:rPr>
              <w:noProof/>
              <w:sz w:val="22"/>
              <w:szCs w:val="22"/>
            </w:rPr>
          </w:pPr>
          <w:hyperlink w:anchor="_Toc233831871" w:history="1">
            <w:r w:rsidRPr="00C50290">
              <w:rPr>
                <w:rStyle w:val="Hyperlink"/>
                <w:rFonts w:ascii="Symbol" w:hAnsi="Symbol"/>
                <w:noProof/>
                <w:sz w:val="22"/>
                <w:szCs w:val="22"/>
                <w:lang w:val="en-US" w:eastAsia="en-US"/>
              </w:rPr>
              <w:t></w:t>
            </w:r>
            <w:r w:rsidRPr="00C50290">
              <w:rPr>
                <w:noProof/>
                <w:sz w:val="22"/>
                <w:szCs w:val="22"/>
              </w:rPr>
              <w:tab/>
            </w:r>
            <w:r w:rsidRPr="00C50290">
              <w:rPr>
                <w:rStyle w:val="Hyperlink"/>
                <w:noProof/>
                <w:sz w:val="22"/>
                <w:szCs w:val="22"/>
                <w:lang w:val="en-US" w:eastAsia="en-US"/>
              </w:rPr>
              <w:t>Rehabilitation Measures and Effectiveness</w:t>
            </w:r>
            <w:r w:rsidRPr="00C50290">
              <w:rPr>
                <w:noProof/>
                <w:webHidden/>
                <w:sz w:val="22"/>
                <w:szCs w:val="22"/>
              </w:rPr>
              <w:tab/>
            </w:r>
            <w:r w:rsidRPr="00C50290">
              <w:rPr>
                <w:noProof/>
                <w:webHidden/>
                <w:sz w:val="22"/>
                <w:szCs w:val="22"/>
              </w:rPr>
              <w:fldChar w:fldCharType="begin"/>
            </w:r>
            <w:r w:rsidRPr="00C50290">
              <w:rPr>
                <w:noProof/>
                <w:webHidden/>
                <w:sz w:val="22"/>
                <w:szCs w:val="22"/>
              </w:rPr>
              <w:instrText xml:space="preserve"> PAGEREF _Toc233831871 \h </w:instrText>
            </w:r>
            <w:r w:rsidRPr="00C50290">
              <w:rPr>
                <w:noProof/>
                <w:webHidden/>
                <w:sz w:val="22"/>
                <w:szCs w:val="22"/>
              </w:rPr>
            </w:r>
            <w:r w:rsidRPr="00C50290">
              <w:rPr>
                <w:noProof/>
                <w:webHidden/>
                <w:sz w:val="22"/>
                <w:szCs w:val="22"/>
              </w:rPr>
              <w:fldChar w:fldCharType="separate"/>
            </w:r>
            <w:r w:rsidR="00070701">
              <w:rPr>
                <w:noProof/>
                <w:webHidden/>
                <w:sz w:val="22"/>
                <w:szCs w:val="22"/>
              </w:rPr>
              <w:t>6</w:t>
            </w:r>
            <w:r w:rsidRPr="00C50290">
              <w:rPr>
                <w:noProof/>
                <w:webHidden/>
                <w:sz w:val="22"/>
                <w:szCs w:val="22"/>
              </w:rPr>
              <w:fldChar w:fldCharType="end"/>
            </w:r>
          </w:hyperlink>
        </w:p>
        <w:p w14:paraId="785FDB13" w14:textId="77777777" w:rsidR="00F76177" w:rsidRPr="00C50290" w:rsidRDefault="00F76177">
          <w:pPr>
            <w:pStyle w:val="TOC1"/>
            <w:tabs>
              <w:tab w:val="right" w:leader="dot" w:pos="9350"/>
            </w:tabs>
            <w:rPr>
              <w:noProof/>
              <w:sz w:val="22"/>
              <w:szCs w:val="22"/>
            </w:rPr>
          </w:pPr>
          <w:hyperlink w:anchor="_Toc233831872" w:history="1">
            <w:r w:rsidRPr="00C50290">
              <w:rPr>
                <w:rStyle w:val="Hyperlink"/>
                <w:noProof/>
                <w:sz w:val="22"/>
                <w:szCs w:val="22"/>
                <w:lang w:val="en-US" w:eastAsia="en-US"/>
              </w:rPr>
              <w:t>c) Current Debates and Emerging Issues</w:t>
            </w:r>
            <w:r w:rsidRPr="00C50290">
              <w:rPr>
                <w:noProof/>
                <w:webHidden/>
                <w:sz w:val="22"/>
                <w:szCs w:val="22"/>
              </w:rPr>
              <w:tab/>
            </w:r>
            <w:r w:rsidRPr="00C50290">
              <w:rPr>
                <w:noProof/>
                <w:webHidden/>
                <w:sz w:val="22"/>
                <w:szCs w:val="22"/>
              </w:rPr>
              <w:fldChar w:fldCharType="begin"/>
            </w:r>
            <w:r w:rsidRPr="00C50290">
              <w:rPr>
                <w:noProof/>
                <w:webHidden/>
                <w:sz w:val="22"/>
                <w:szCs w:val="22"/>
              </w:rPr>
              <w:instrText xml:space="preserve"> PAGEREF _Toc233831872 \h </w:instrText>
            </w:r>
            <w:r w:rsidRPr="00C50290">
              <w:rPr>
                <w:noProof/>
                <w:webHidden/>
                <w:sz w:val="22"/>
                <w:szCs w:val="22"/>
              </w:rPr>
            </w:r>
            <w:r w:rsidRPr="00C50290">
              <w:rPr>
                <w:noProof/>
                <w:webHidden/>
                <w:sz w:val="22"/>
                <w:szCs w:val="22"/>
              </w:rPr>
              <w:fldChar w:fldCharType="separate"/>
            </w:r>
            <w:r w:rsidR="00070701">
              <w:rPr>
                <w:noProof/>
                <w:webHidden/>
                <w:sz w:val="22"/>
                <w:szCs w:val="22"/>
              </w:rPr>
              <w:t>7</w:t>
            </w:r>
            <w:r w:rsidRPr="00C50290">
              <w:rPr>
                <w:noProof/>
                <w:webHidden/>
                <w:sz w:val="22"/>
                <w:szCs w:val="22"/>
              </w:rPr>
              <w:fldChar w:fldCharType="end"/>
            </w:r>
          </w:hyperlink>
        </w:p>
        <w:p w14:paraId="10645D51" w14:textId="77777777" w:rsidR="00F76177" w:rsidRPr="00C50290" w:rsidRDefault="00F76177">
          <w:pPr>
            <w:pStyle w:val="TOC2"/>
            <w:tabs>
              <w:tab w:val="left" w:pos="660"/>
              <w:tab w:val="right" w:leader="dot" w:pos="9350"/>
            </w:tabs>
            <w:rPr>
              <w:noProof/>
              <w:sz w:val="22"/>
              <w:szCs w:val="22"/>
            </w:rPr>
          </w:pPr>
          <w:hyperlink w:anchor="_Toc233831873" w:history="1">
            <w:r w:rsidRPr="00C50290">
              <w:rPr>
                <w:rStyle w:val="Hyperlink"/>
                <w:rFonts w:ascii="Symbol" w:hAnsi="Symbol"/>
                <w:noProof/>
                <w:sz w:val="22"/>
                <w:szCs w:val="22"/>
                <w:lang w:val="en-US" w:eastAsia="en-US"/>
              </w:rPr>
              <w:t></w:t>
            </w:r>
            <w:r w:rsidRPr="00C50290">
              <w:rPr>
                <w:noProof/>
                <w:sz w:val="22"/>
                <w:szCs w:val="22"/>
              </w:rPr>
              <w:tab/>
            </w:r>
            <w:r w:rsidRPr="00C50290">
              <w:rPr>
                <w:rStyle w:val="Hyperlink"/>
                <w:noProof/>
                <w:sz w:val="22"/>
                <w:szCs w:val="22"/>
                <w:lang w:val="en-US" w:eastAsia="en-US"/>
              </w:rPr>
              <w:t>Ongoing Debates Surrounding Classification and Treatment</w:t>
            </w:r>
            <w:r w:rsidRPr="00C50290">
              <w:rPr>
                <w:noProof/>
                <w:webHidden/>
                <w:sz w:val="22"/>
                <w:szCs w:val="22"/>
              </w:rPr>
              <w:tab/>
            </w:r>
            <w:r w:rsidRPr="00C50290">
              <w:rPr>
                <w:noProof/>
                <w:webHidden/>
                <w:sz w:val="22"/>
                <w:szCs w:val="22"/>
              </w:rPr>
              <w:fldChar w:fldCharType="begin"/>
            </w:r>
            <w:r w:rsidRPr="00C50290">
              <w:rPr>
                <w:noProof/>
                <w:webHidden/>
                <w:sz w:val="22"/>
                <w:szCs w:val="22"/>
              </w:rPr>
              <w:instrText xml:space="preserve"> PAGEREF _Toc233831873 \h </w:instrText>
            </w:r>
            <w:r w:rsidRPr="00C50290">
              <w:rPr>
                <w:noProof/>
                <w:webHidden/>
                <w:sz w:val="22"/>
                <w:szCs w:val="22"/>
              </w:rPr>
            </w:r>
            <w:r w:rsidRPr="00C50290">
              <w:rPr>
                <w:noProof/>
                <w:webHidden/>
                <w:sz w:val="22"/>
                <w:szCs w:val="22"/>
              </w:rPr>
              <w:fldChar w:fldCharType="separate"/>
            </w:r>
            <w:r w:rsidR="00070701">
              <w:rPr>
                <w:noProof/>
                <w:webHidden/>
                <w:sz w:val="22"/>
                <w:szCs w:val="22"/>
              </w:rPr>
              <w:t>7</w:t>
            </w:r>
            <w:r w:rsidRPr="00C50290">
              <w:rPr>
                <w:noProof/>
                <w:webHidden/>
                <w:sz w:val="22"/>
                <w:szCs w:val="22"/>
              </w:rPr>
              <w:fldChar w:fldCharType="end"/>
            </w:r>
          </w:hyperlink>
        </w:p>
        <w:p w14:paraId="755CB82D" w14:textId="77777777" w:rsidR="00F76177" w:rsidRPr="00C50290" w:rsidRDefault="00F76177">
          <w:pPr>
            <w:pStyle w:val="TOC2"/>
            <w:tabs>
              <w:tab w:val="left" w:pos="660"/>
              <w:tab w:val="right" w:leader="dot" w:pos="9350"/>
            </w:tabs>
            <w:rPr>
              <w:noProof/>
              <w:sz w:val="22"/>
              <w:szCs w:val="22"/>
            </w:rPr>
          </w:pPr>
          <w:hyperlink w:anchor="_Toc233831874" w:history="1">
            <w:r w:rsidRPr="00C50290">
              <w:rPr>
                <w:rStyle w:val="Hyperlink"/>
                <w:rFonts w:ascii="Symbol" w:hAnsi="Symbol"/>
                <w:noProof/>
                <w:sz w:val="22"/>
                <w:szCs w:val="22"/>
                <w:lang w:val="en-US" w:eastAsia="en-US"/>
              </w:rPr>
              <w:t></w:t>
            </w:r>
            <w:r w:rsidRPr="00C50290">
              <w:rPr>
                <w:noProof/>
                <w:sz w:val="22"/>
                <w:szCs w:val="22"/>
              </w:rPr>
              <w:tab/>
            </w:r>
            <w:r w:rsidRPr="00C50290">
              <w:rPr>
                <w:rStyle w:val="Hyperlink"/>
                <w:noProof/>
                <w:sz w:val="22"/>
                <w:szCs w:val="22"/>
                <w:lang w:val="en-US" w:eastAsia="en-US"/>
              </w:rPr>
              <w:t>Neurodivergence and Reclassification Issues</w:t>
            </w:r>
            <w:r w:rsidRPr="00C50290">
              <w:rPr>
                <w:noProof/>
                <w:webHidden/>
                <w:sz w:val="22"/>
                <w:szCs w:val="22"/>
              </w:rPr>
              <w:tab/>
            </w:r>
            <w:r w:rsidRPr="00C50290">
              <w:rPr>
                <w:noProof/>
                <w:webHidden/>
                <w:sz w:val="22"/>
                <w:szCs w:val="22"/>
              </w:rPr>
              <w:fldChar w:fldCharType="begin"/>
            </w:r>
            <w:r w:rsidRPr="00C50290">
              <w:rPr>
                <w:noProof/>
                <w:webHidden/>
                <w:sz w:val="22"/>
                <w:szCs w:val="22"/>
              </w:rPr>
              <w:instrText xml:space="preserve"> PAGEREF _Toc233831874 \h </w:instrText>
            </w:r>
            <w:r w:rsidRPr="00C50290">
              <w:rPr>
                <w:noProof/>
                <w:webHidden/>
                <w:sz w:val="22"/>
                <w:szCs w:val="22"/>
              </w:rPr>
            </w:r>
            <w:r w:rsidRPr="00C50290">
              <w:rPr>
                <w:noProof/>
                <w:webHidden/>
                <w:sz w:val="22"/>
                <w:szCs w:val="22"/>
              </w:rPr>
              <w:fldChar w:fldCharType="separate"/>
            </w:r>
            <w:r w:rsidR="00070701">
              <w:rPr>
                <w:noProof/>
                <w:webHidden/>
                <w:sz w:val="22"/>
                <w:szCs w:val="22"/>
              </w:rPr>
              <w:t>7</w:t>
            </w:r>
            <w:r w:rsidRPr="00C50290">
              <w:rPr>
                <w:noProof/>
                <w:webHidden/>
                <w:sz w:val="22"/>
                <w:szCs w:val="22"/>
              </w:rPr>
              <w:fldChar w:fldCharType="end"/>
            </w:r>
          </w:hyperlink>
        </w:p>
        <w:p w14:paraId="011288B1" w14:textId="77777777" w:rsidR="00F76177" w:rsidRPr="00C50290" w:rsidRDefault="00F76177">
          <w:pPr>
            <w:pStyle w:val="TOC2"/>
            <w:tabs>
              <w:tab w:val="left" w:pos="660"/>
              <w:tab w:val="right" w:leader="dot" w:pos="9350"/>
            </w:tabs>
            <w:rPr>
              <w:noProof/>
              <w:sz w:val="22"/>
              <w:szCs w:val="22"/>
            </w:rPr>
          </w:pPr>
          <w:hyperlink w:anchor="_Toc233831875" w:history="1">
            <w:r w:rsidRPr="00C50290">
              <w:rPr>
                <w:rStyle w:val="Hyperlink"/>
                <w:rFonts w:ascii="Symbol" w:hAnsi="Symbol"/>
                <w:noProof/>
                <w:sz w:val="22"/>
                <w:szCs w:val="22"/>
                <w:lang w:val="en-US" w:eastAsia="en-US"/>
              </w:rPr>
              <w:t></w:t>
            </w:r>
            <w:r w:rsidRPr="00C50290">
              <w:rPr>
                <w:noProof/>
                <w:sz w:val="22"/>
                <w:szCs w:val="22"/>
              </w:rPr>
              <w:tab/>
            </w:r>
            <w:r w:rsidRPr="00C50290">
              <w:rPr>
                <w:rStyle w:val="Hyperlink"/>
                <w:noProof/>
                <w:sz w:val="22"/>
                <w:szCs w:val="22"/>
                <w:lang w:val="en-US" w:eastAsia="en-US"/>
              </w:rPr>
              <w:t>Impact on Practice and Policy</w:t>
            </w:r>
            <w:r w:rsidRPr="00C50290">
              <w:rPr>
                <w:noProof/>
                <w:webHidden/>
                <w:sz w:val="22"/>
                <w:szCs w:val="22"/>
              </w:rPr>
              <w:tab/>
            </w:r>
            <w:r w:rsidRPr="00C50290">
              <w:rPr>
                <w:noProof/>
                <w:webHidden/>
                <w:sz w:val="22"/>
                <w:szCs w:val="22"/>
              </w:rPr>
              <w:fldChar w:fldCharType="begin"/>
            </w:r>
            <w:r w:rsidRPr="00C50290">
              <w:rPr>
                <w:noProof/>
                <w:webHidden/>
                <w:sz w:val="22"/>
                <w:szCs w:val="22"/>
              </w:rPr>
              <w:instrText xml:space="preserve"> PAGEREF _Toc233831875 \h </w:instrText>
            </w:r>
            <w:r w:rsidRPr="00C50290">
              <w:rPr>
                <w:noProof/>
                <w:webHidden/>
                <w:sz w:val="22"/>
                <w:szCs w:val="22"/>
              </w:rPr>
            </w:r>
            <w:r w:rsidRPr="00C50290">
              <w:rPr>
                <w:noProof/>
                <w:webHidden/>
                <w:sz w:val="22"/>
                <w:szCs w:val="22"/>
              </w:rPr>
              <w:fldChar w:fldCharType="separate"/>
            </w:r>
            <w:r w:rsidR="00070701">
              <w:rPr>
                <w:noProof/>
                <w:webHidden/>
                <w:sz w:val="22"/>
                <w:szCs w:val="22"/>
              </w:rPr>
              <w:t>8</w:t>
            </w:r>
            <w:r w:rsidRPr="00C50290">
              <w:rPr>
                <w:noProof/>
                <w:webHidden/>
                <w:sz w:val="22"/>
                <w:szCs w:val="22"/>
              </w:rPr>
              <w:fldChar w:fldCharType="end"/>
            </w:r>
          </w:hyperlink>
        </w:p>
        <w:p w14:paraId="3F12A8D2" w14:textId="77777777" w:rsidR="00F76177" w:rsidRPr="00C50290" w:rsidRDefault="00F76177">
          <w:pPr>
            <w:pStyle w:val="TOC1"/>
            <w:tabs>
              <w:tab w:val="right" w:leader="dot" w:pos="9350"/>
            </w:tabs>
            <w:rPr>
              <w:noProof/>
              <w:sz w:val="22"/>
              <w:szCs w:val="22"/>
            </w:rPr>
          </w:pPr>
          <w:hyperlink w:anchor="_Toc233831876" w:history="1">
            <w:r w:rsidRPr="00C50290">
              <w:rPr>
                <w:rStyle w:val="Hyperlink"/>
                <w:noProof/>
                <w:sz w:val="22"/>
                <w:szCs w:val="22"/>
                <w:lang w:val="en-US" w:eastAsia="en-US"/>
              </w:rPr>
              <w:t>d) Recommendations</w:t>
            </w:r>
            <w:r w:rsidRPr="00C50290">
              <w:rPr>
                <w:noProof/>
                <w:webHidden/>
                <w:sz w:val="22"/>
                <w:szCs w:val="22"/>
              </w:rPr>
              <w:tab/>
            </w:r>
            <w:r w:rsidRPr="00C50290">
              <w:rPr>
                <w:noProof/>
                <w:webHidden/>
                <w:sz w:val="22"/>
                <w:szCs w:val="22"/>
              </w:rPr>
              <w:fldChar w:fldCharType="begin"/>
            </w:r>
            <w:r w:rsidRPr="00C50290">
              <w:rPr>
                <w:noProof/>
                <w:webHidden/>
                <w:sz w:val="22"/>
                <w:szCs w:val="22"/>
              </w:rPr>
              <w:instrText xml:space="preserve"> PAGEREF _Toc233831876 \h </w:instrText>
            </w:r>
            <w:r w:rsidRPr="00C50290">
              <w:rPr>
                <w:noProof/>
                <w:webHidden/>
                <w:sz w:val="22"/>
                <w:szCs w:val="22"/>
              </w:rPr>
            </w:r>
            <w:r w:rsidRPr="00C50290">
              <w:rPr>
                <w:noProof/>
                <w:webHidden/>
                <w:sz w:val="22"/>
                <w:szCs w:val="22"/>
              </w:rPr>
              <w:fldChar w:fldCharType="separate"/>
            </w:r>
            <w:r w:rsidR="00070701">
              <w:rPr>
                <w:noProof/>
                <w:webHidden/>
                <w:sz w:val="22"/>
                <w:szCs w:val="22"/>
              </w:rPr>
              <w:t>8</w:t>
            </w:r>
            <w:r w:rsidRPr="00C50290">
              <w:rPr>
                <w:noProof/>
                <w:webHidden/>
                <w:sz w:val="22"/>
                <w:szCs w:val="22"/>
              </w:rPr>
              <w:fldChar w:fldCharType="end"/>
            </w:r>
          </w:hyperlink>
        </w:p>
        <w:p w14:paraId="49E354CF" w14:textId="77777777" w:rsidR="00F76177" w:rsidRPr="00C50290" w:rsidRDefault="00F76177">
          <w:pPr>
            <w:pStyle w:val="TOC1"/>
            <w:tabs>
              <w:tab w:val="right" w:leader="dot" w:pos="9350"/>
            </w:tabs>
            <w:rPr>
              <w:noProof/>
              <w:sz w:val="22"/>
              <w:szCs w:val="22"/>
            </w:rPr>
          </w:pPr>
          <w:hyperlink w:anchor="_Toc233831877" w:history="1">
            <w:r w:rsidRPr="00C50290">
              <w:rPr>
                <w:rStyle w:val="Hyperlink"/>
                <w:noProof/>
                <w:sz w:val="22"/>
                <w:szCs w:val="22"/>
                <w:lang w:val="en-US" w:eastAsia="en-US"/>
              </w:rPr>
              <w:t>Conclusion:</w:t>
            </w:r>
            <w:r w:rsidRPr="00C50290">
              <w:rPr>
                <w:noProof/>
                <w:webHidden/>
                <w:sz w:val="22"/>
                <w:szCs w:val="22"/>
              </w:rPr>
              <w:tab/>
            </w:r>
            <w:r w:rsidRPr="00C50290">
              <w:rPr>
                <w:noProof/>
                <w:webHidden/>
                <w:sz w:val="22"/>
                <w:szCs w:val="22"/>
              </w:rPr>
              <w:fldChar w:fldCharType="begin"/>
            </w:r>
            <w:r w:rsidRPr="00C50290">
              <w:rPr>
                <w:noProof/>
                <w:webHidden/>
                <w:sz w:val="22"/>
                <w:szCs w:val="22"/>
              </w:rPr>
              <w:instrText xml:space="preserve"> PAGEREF _Toc233831877 \h </w:instrText>
            </w:r>
            <w:r w:rsidRPr="00C50290">
              <w:rPr>
                <w:noProof/>
                <w:webHidden/>
                <w:sz w:val="22"/>
                <w:szCs w:val="22"/>
              </w:rPr>
            </w:r>
            <w:r w:rsidRPr="00C50290">
              <w:rPr>
                <w:noProof/>
                <w:webHidden/>
                <w:sz w:val="22"/>
                <w:szCs w:val="22"/>
              </w:rPr>
              <w:fldChar w:fldCharType="separate"/>
            </w:r>
            <w:r w:rsidR="00070701">
              <w:rPr>
                <w:noProof/>
                <w:webHidden/>
                <w:sz w:val="22"/>
                <w:szCs w:val="22"/>
              </w:rPr>
              <w:t>9</w:t>
            </w:r>
            <w:r w:rsidRPr="00C50290">
              <w:rPr>
                <w:noProof/>
                <w:webHidden/>
                <w:sz w:val="22"/>
                <w:szCs w:val="22"/>
              </w:rPr>
              <w:fldChar w:fldCharType="end"/>
            </w:r>
          </w:hyperlink>
        </w:p>
        <w:p w14:paraId="31396A4F" w14:textId="77777777" w:rsidR="00F76177" w:rsidRPr="00C50290" w:rsidRDefault="00F76177">
          <w:pPr>
            <w:pStyle w:val="TOC1"/>
            <w:tabs>
              <w:tab w:val="right" w:leader="dot" w:pos="9350"/>
            </w:tabs>
            <w:rPr>
              <w:noProof/>
              <w:sz w:val="22"/>
              <w:szCs w:val="22"/>
            </w:rPr>
          </w:pPr>
          <w:hyperlink w:anchor="_Toc233831878" w:history="1">
            <w:r w:rsidRPr="00C50290">
              <w:rPr>
                <w:rStyle w:val="Hyperlink"/>
                <w:noProof/>
                <w:sz w:val="22"/>
                <w:szCs w:val="22"/>
                <w:lang w:val="en-US" w:eastAsia="en-US"/>
              </w:rPr>
              <w:t>References</w:t>
            </w:r>
            <w:r w:rsidRPr="00C50290">
              <w:rPr>
                <w:noProof/>
                <w:webHidden/>
                <w:sz w:val="22"/>
                <w:szCs w:val="22"/>
              </w:rPr>
              <w:tab/>
            </w:r>
            <w:r w:rsidRPr="00C50290">
              <w:rPr>
                <w:noProof/>
                <w:webHidden/>
                <w:sz w:val="22"/>
                <w:szCs w:val="22"/>
              </w:rPr>
              <w:fldChar w:fldCharType="begin"/>
            </w:r>
            <w:r w:rsidRPr="00C50290">
              <w:rPr>
                <w:noProof/>
                <w:webHidden/>
                <w:sz w:val="22"/>
                <w:szCs w:val="22"/>
              </w:rPr>
              <w:instrText xml:space="preserve"> PAGEREF _Toc233831878 \h </w:instrText>
            </w:r>
            <w:r w:rsidRPr="00C50290">
              <w:rPr>
                <w:noProof/>
                <w:webHidden/>
                <w:sz w:val="22"/>
                <w:szCs w:val="22"/>
              </w:rPr>
            </w:r>
            <w:r w:rsidRPr="00C50290">
              <w:rPr>
                <w:noProof/>
                <w:webHidden/>
                <w:sz w:val="22"/>
                <w:szCs w:val="22"/>
              </w:rPr>
              <w:fldChar w:fldCharType="separate"/>
            </w:r>
            <w:r w:rsidR="00070701">
              <w:rPr>
                <w:noProof/>
                <w:webHidden/>
                <w:sz w:val="22"/>
                <w:szCs w:val="22"/>
              </w:rPr>
              <w:t>10</w:t>
            </w:r>
            <w:r w:rsidRPr="00C50290">
              <w:rPr>
                <w:noProof/>
                <w:webHidden/>
                <w:sz w:val="22"/>
                <w:szCs w:val="22"/>
              </w:rPr>
              <w:fldChar w:fldCharType="end"/>
            </w:r>
          </w:hyperlink>
        </w:p>
        <w:p w14:paraId="02B01BC4" w14:textId="77777777" w:rsidR="00F76177" w:rsidRPr="00C50290" w:rsidRDefault="00F76177">
          <w:pPr>
            <w:rPr>
              <w:sz w:val="22"/>
              <w:szCs w:val="22"/>
            </w:rPr>
          </w:pPr>
          <w:r w:rsidRPr="00C50290">
            <w:rPr>
              <w:b/>
              <w:bCs/>
              <w:noProof/>
              <w:sz w:val="22"/>
              <w:szCs w:val="22"/>
            </w:rPr>
            <w:fldChar w:fldCharType="end"/>
          </w:r>
        </w:p>
      </w:sdtContent>
    </w:sdt>
    <w:p w14:paraId="3925D11F" w14:textId="77777777" w:rsidR="00F76177" w:rsidRDefault="00F76177">
      <w:pPr>
        <w:spacing w:after="200" w:line="276" w:lineRule="auto"/>
        <w:rPr>
          <w:rFonts w:ascii="Arial" w:hAnsi="Arial" w:cs="Arial"/>
          <w:bCs/>
          <w:sz w:val="22"/>
          <w:szCs w:val="22"/>
          <w:lang w:val="en-US" w:eastAsia="en-US"/>
        </w:rPr>
      </w:pPr>
      <w:r>
        <w:rPr>
          <w:rFonts w:ascii="Arial" w:hAnsi="Arial" w:cs="Arial"/>
          <w:bCs/>
          <w:sz w:val="22"/>
          <w:szCs w:val="22"/>
          <w:lang w:val="en-US" w:eastAsia="en-US"/>
        </w:rPr>
        <w:br w:type="page"/>
      </w:r>
    </w:p>
    <w:p w14:paraId="7AD45E76" w14:textId="77777777" w:rsidR="00041585" w:rsidRPr="00835EAF" w:rsidRDefault="00041585" w:rsidP="00763C6E">
      <w:pPr>
        <w:spacing w:before="100" w:beforeAutospacing="1" w:after="100" w:afterAutospacing="1" w:line="360" w:lineRule="auto"/>
        <w:jc w:val="both"/>
        <w:rPr>
          <w:rFonts w:ascii="Arial" w:hAnsi="Arial" w:cs="Arial"/>
          <w:bCs/>
          <w:sz w:val="22"/>
          <w:szCs w:val="22"/>
          <w:lang w:val="en-US" w:eastAsia="en-US"/>
        </w:rPr>
      </w:pPr>
      <w:r w:rsidRPr="00835EAF">
        <w:rPr>
          <w:rFonts w:ascii="Arial" w:hAnsi="Arial" w:cs="Arial"/>
          <w:bCs/>
          <w:sz w:val="22"/>
          <w:szCs w:val="22"/>
          <w:lang w:val="en-US" w:eastAsia="en-US"/>
        </w:rPr>
        <w:lastRenderedPageBreak/>
        <w:t>Autism Spectrum Disorder in ICD-11: A Critical Examination of Classification, Diagnosis, Treatment, Rehabilitation, and Contemporary Debates</w:t>
      </w:r>
    </w:p>
    <w:p w14:paraId="4038E1A8" w14:textId="77777777" w:rsidR="00041585" w:rsidRPr="00835EAF" w:rsidRDefault="00041585" w:rsidP="00DF751D">
      <w:pPr>
        <w:pStyle w:val="Heading1"/>
        <w:rPr>
          <w:color w:val="auto"/>
          <w:lang w:val="en-US" w:eastAsia="en-US"/>
        </w:rPr>
      </w:pPr>
      <w:bookmarkStart w:id="0" w:name="_Toc233831864"/>
      <w:r w:rsidRPr="00835EAF">
        <w:rPr>
          <w:color w:val="auto"/>
          <w:lang w:val="en-US" w:eastAsia="en-US"/>
        </w:rPr>
        <w:t>Introduction</w:t>
      </w:r>
      <w:r w:rsidR="00DF751D" w:rsidRPr="00835EAF">
        <w:rPr>
          <w:color w:val="auto"/>
          <w:lang w:val="en-US" w:eastAsia="en-US"/>
        </w:rPr>
        <w:t>:</w:t>
      </w:r>
      <w:bookmarkEnd w:id="0"/>
    </w:p>
    <w:p w14:paraId="6135CF8F" w14:textId="77777777" w:rsidR="00041585" w:rsidRPr="00835EAF" w:rsidRDefault="2270FBDB" w:rsidP="49DB12B2">
      <w:pPr>
        <w:spacing w:before="100" w:beforeAutospacing="1" w:after="100" w:afterAutospacing="1" w:line="360" w:lineRule="auto"/>
        <w:jc w:val="both"/>
        <w:rPr>
          <w:rFonts w:ascii="Arial" w:hAnsi="Arial" w:cs="Arial"/>
          <w:sz w:val="22"/>
          <w:szCs w:val="22"/>
          <w:lang w:val="en-US" w:eastAsia="en-US"/>
        </w:rPr>
      </w:pPr>
      <w:r w:rsidRPr="49DB12B2">
        <w:rPr>
          <w:rFonts w:ascii="Arial" w:hAnsi="Arial" w:cs="Arial"/>
          <w:sz w:val="22"/>
          <w:szCs w:val="22"/>
          <w:lang w:val="en-US" w:eastAsia="en-US"/>
        </w:rPr>
        <w:t xml:space="preserve">Autism Spectrum Disorder (ASD) is a neurodevelopmental circumstance </w:t>
      </w:r>
      <w:proofErr w:type="spellStart"/>
      <w:r w:rsidRPr="49DB12B2">
        <w:rPr>
          <w:rFonts w:ascii="Arial" w:hAnsi="Arial" w:cs="Arial"/>
          <w:sz w:val="22"/>
          <w:szCs w:val="22"/>
          <w:lang w:val="en-US" w:eastAsia="en-US"/>
        </w:rPr>
        <w:t>characterised</w:t>
      </w:r>
      <w:proofErr w:type="spellEnd"/>
      <w:r w:rsidRPr="49DB12B2">
        <w:rPr>
          <w:rFonts w:ascii="Arial" w:hAnsi="Arial" w:cs="Arial"/>
          <w:sz w:val="22"/>
          <w:szCs w:val="22"/>
          <w:lang w:val="en-US" w:eastAsia="en-US"/>
        </w:rPr>
        <w:t xml:space="preserve"> </w:t>
      </w:r>
      <w:proofErr w:type="gramStart"/>
      <w:r w:rsidRPr="49DB12B2">
        <w:rPr>
          <w:rFonts w:ascii="Arial" w:hAnsi="Arial" w:cs="Arial"/>
          <w:sz w:val="22"/>
          <w:szCs w:val="22"/>
          <w:lang w:val="en-US" w:eastAsia="en-US"/>
        </w:rPr>
        <w:t>via</w:t>
      </w:r>
      <w:proofErr w:type="gramEnd"/>
      <w:r w:rsidRPr="49DB12B2">
        <w:rPr>
          <w:rFonts w:ascii="Arial" w:hAnsi="Arial" w:cs="Arial"/>
          <w:sz w:val="22"/>
          <w:szCs w:val="22"/>
          <w:lang w:val="en-US" w:eastAsia="en-US"/>
        </w:rPr>
        <w:t xml:space="preserve"> power variations in social communication and interaction, alongside restricted, repetitive, and rigid patterns of </w:t>
      </w:r>
      <w:proofErr w:type="spellStart"/>
      <w:r w:rsidRPr="49DB12B2">
        <w:rPr>
          <w:rFonts w:ascii="Arial" w:hAnsi="Arial" w:cs="Arial"/>
          <w:sz w:val="22"/>
          <w:szCs w:val="22"/>
          <w:lang w:val="en-US" w:eastAsia="en-US"/>
        </w:rPr>
        <w:t>behaviour</w:t>
      </w:r>
      <w:proofErr w:type="spellEnd"/>
      <w:r w:rsidRPr="49DB12B2">
        <w:rPr>
          <w:rFonts w:ascii="Arial" w:hAnsi="Arial" w:cs="Arial"/>
          <w:sz w:val="22"/>
          <w:szCs w:val="22"/>
          <w:lang w:val="en-US" w:eastAsia="en-US"/>
        </w:rPr>
        <w:t xml:space="preserve">, interests, or activities. The circumstance impacts people throughout the lifespan and presents with giant </w:t>
      </w:r>
      <w:bookmarkStart w:id="1" w:name="_Int_KDxPlWwC"/>
      <w:proofErr w:type="gramStart"/>
      <w:r w:rsidRPr="49DB12B2">
        <w:rPr>
          <w:rFonts w:ascii="Arial" w:hAnsi="Arial" w:cs="Arial"/>
          <w:sz w:val="22"/>
          <w:szCs w:val="22"/>
          <w:lang w:val="en-US" w:eastAsia="en-US"/>
        </w:rPr>
        <w:t>variant</w:t>
      </w:r>
      <w:bookmarkEnd w:id="1"/>
      <w:proofErr w:type="gramEnd"/>
      <w:r w:rsidRPr="49DB12B2">
        <w:rPr>
          <w:rFonts w:ascii="Arial" w:hAnsi="Arial" w:cs="Arial"/>
          <w:sz w:val="22"/>
          <w:szCs w:val="22"/>
          <w:lang w:val="en-US" w:eastAsia="en-US"/>
        </w:rPr>
        <w:t xml:space="preserve"> in abilities, support needs, and related health conditions. The International Classification of Diseases, eleventh Revision (ICD-11), via the World Health </w:t>
      </w:r>
      <w:proofErr w:type="spellStart"/>
      <w:r w:rsidRPr="49DB12B2">
        <w:rPr>
          <w:rFonts w:ascii="Arial" w:hAnsi="Arial" w:cs="Arial"/>
          <w:sz w:val="22"/>
          <w:szCs w:val="22"/>
          <w:lang w:val="en-US" w:eastAsia="en-US"/>
        </w:rPr>
        <w:t>Organisation</w:t>
      </w:r>
      <w:proofErr w:type="spellEnd"/>
      <w:r w:rsidRPr="49DB12B2">
        <w:rPr>
          <w:rFonts w:ascii="Arial" w:hAnsi="Arial" w:cs="Arial"/>
          <w:sz w:val="22"/>
          <w:szCs w:val="22"/>
          <w:lang w:val="en-US" w:eastAsia="en-US"/>
        </w:rPr>
        <w:t xml:space="preserve"> (WHO), added essential revisions to the classification of autism, changing more than one separate diagnostic classes into a unified spectrum diagnosis. These adjustments mirror advances in medical understanding and aim to enhance consistency in diagnosis, and provider provision.</w:t>
      </w:r>
    </w:p>
    <w:p w14:paraId="68687F82" w14:textId="77777777" w:rsidR="000F66C1" w:rsidRPr="00835EAF" w:rsidRDefault="418DD53F" w:rsidP="49DB12B2">
      <w:pPr>
        <w:spacing w:before="100" w:beforeAutospacing="1" w:after="100" w:afterAutospacing="1" w:line="360" w:lineRule="auto"/>
        <w:jc w:val="both"/>
        <w:rPr>
          <w:rFonts w:ascii="Arial" w:hAnsi="Arial" w:cs="Arial"/>
          <w:sz w:val="22"/>
          <w:szCs w:val="22"/>
          <w:lang w:val="en-US" w:eastAsia="en-US"/>
        </w:rPr>
      </w:pPr>
      <w:r w:rsidRPr="49DB12B2">
        <w:rPr>
          <w:rFonts w:ascii="Arial" w:hAnsi="Arial" w:cs="Arial"/>
          <w:sz w:val="22"/>
          <w:szCs w:val="22"/>
          <w:lang w:val="en-US" w:eastAsia="en-US"/>
        </w:rPr>
        <w:t xml:space="preserve">Despite these developments, autism remains the subject of sizable debate inside medical practice, research, education, and disability policy. Discussions regarding neurodiversity, diagnostic thresholds, gender differences, cultural influences, and the stability between help and </w:t>
      </w:r>
      <w:proofErr w:type="spellStart"/>
      <w:r w:rsidRPr="49DB12B2">
        <w:rPr>
          <w:rFonts w:ascii="Arial" w:hAnsi="Arial" w:cs="Arial"/>
          <w:sz w:val="22"/>
          <w:szCs w:val="22"/>
          <w:lang w:val="en-US" w:eastAsia="en-US"/>
        </w:rPr>
        <w:t>medicalisation</w:t>
      </w:r>
      <w:proofErr w:type="spellEnd"/>
      <w:r w:rsidRPr="49DB12B2">
        <w:rPr>
          <w:rFonts w:ascii="Arial" w:hAnsi="Arial" w:cs="Arial"/>
          <w:sz w:val="22"/>
          <w:szCs w:val="22"/>
          <w:lang w:val="en-US" w:eastAsia="en-US"/>
        </w:rPr>
        <w:t xml:space="preserve"> proceed to form current perspectives. This report seriously examines </w:t>
      </w:r>
      <w:bookmarkStart w:id="2" w:name="_Int_KWYq5v84"/>
      <w:proofErr w:type="gramStart"/>
      <w:r w:rsidRPr="49DB12B2">
        <w:rPr>
          <w:rFonts w:ascii="Arial" w:hAnsi="Arial" w:cs="Arial"/>
          <w:sz w:val="22"/>
          <w:szCs w:val="22"/>
          <w:lang w:val="en-US" w:eastAsia="en-US"/>
        </w:rPr>
        <w:t>Autism Spectrum Disorder</w:t>
      </w:r>
      <w:bookmarkEnd w:id="2"/>
      <w:proofErr w:type="gramEnd"/>
      <w:r w:rsidRPr="49DB12B2">
        <w:rPr>
          <w:rFonts w:ascii="Arial" w:hAnsi="Arial" w:cs="Arial"/>
          <w:sz w:val="22"/>
          <w:szCs w:val="22"/>
          <w:lang w:val="en-US" w:eastAsia="en-US"/>
        </w:rPr>
        <w:t xml:space="preserve"> within the ICD-11 framework through </w:t>
      </w:r>
      <w:proofErr w:type="spellStart"/>
      <w:r w:rsidRPr="49DB12B2">
        <w:rPr>
          <w:rFonts w:ascii="Arial" w:hAnsi="Arial" w:cs="Arial"/>
          <w:sz w:val="22"/>
          <w:szCs w:val="22"/>
          <w:lang w:val="en-US" w:eastAsia="en-US"/>
        </w:rPr>
        <w:t>analysing</w:t>
      </w:r>
      <w:proofErr w:type="spellEnd"/>
      <w:r w:rsidRPr="49DB12B2">
        <w:rPr>
          <w:rFonts w:ascii="Arial" w:hAnsi="Arial" w:cs="Arial"/>
          <w:sz w:val="22"/>
          <w:szCs w:val="22"/>
          <w:lang w:val="en-US" w:eastAsia="en-US"/>
        </w:rPr>
        <w:t xml:space="preserve"> its classification, diagnosis, treatment, rehabilitation </w:t>
      </w:r>
      <w:proofErr w:type="gramStart"/>
      <w:r w:rsidRPr="49DB12B2">
        <w:rPr>
          <w:rFonts w:ascii="Arial" w:hAnsi="Arial" w:cs="Arial"/>
          <w:sz w:val="22"/>
          <w:szCs w:val="22"/>
          <w:lang w:val="en-US" w:eastAsia="en-US"/>
        </w:rPr>
        <w:t>and,</w:t>
      </w:r>
      <w:proofErr w:type="gramEnd"/>
      <w:r w:rsidRPr="49DB12B2">
        <w:rPr>
          <w:rFonts w:ascii="Arial" w:hAnsi="Arial" w:cs="Arial"/>
          <w:sz w:val="22"/>
          <w:szCs w:val="22"/>
          <w:lang w:val="en-US" w:eastAsia="en-US"/>
        </w:rPr>
        <w:t xml:space="preserve"> modern-day debates before pr</w:t>
      </w:r>
      <w:r w:rsidR="67839A9C" w:rsidRPr="49DB12B2">
        <w:rPr>
          <w:rFonts w:ascii="Arial" w:hAnsi="Arial" w:cs="Arial"/>
          <w:sz w:val="22"/>
          <w:szCs w:val="22"/>
          <w:lang w:val="en-US" w:eastAsia="en-US"/>
        </w:rPr>
        <w:t>oviding tips for future practice</w:t>
      </w:r>
      <w:r w:rsidR="11E66336" w:rsidRPr="49DB12B2">
        <w:rPr>
          <w:rFonts w:ascii="Arial" w:hAnsi="Arial" w:cs="Arial"/>
          <w:sz w:val="22"/>
          <w:szCs w:val="22"/>
          <w:lang w:val="en-US" w:eastAsia="en-US"/>
        </w:rPr>
        <w:t>,</w:t>
      </w:r>
      <w:r w:rsidR="244339FB" w:rsidRPr="49DB12B2">
        <w:rPr>
          <w:rFonts w:ascii="Arial" w:hAnsi="Arial" w:cs="Arial"/>
          <w:sz w:val="22"/>
          <w:szCs w:val="22"/>
          <w:lang w:val="en-US" w:eastAsia="en-US"/>
        </w:rPr>
        <w:t xml:space="preserve"> and policy (WHO, 2022; Hodges et al., 2020).</w:t>
      </w:r>
    </w:p>
    <w:p w14:paraId="0BF080E9" w14:textId="77777777" w:rsidR="00041585" w:rsidRPr="00835EAF" w:rsidRDefault="00041585" w:rsidP="00DF751D">
      <w:pPr>
        <w:pStyle w:val="Heading1"/>
        <w:rPr>
          <w:color w:val="auto"/>
          <w:lang w:val="en-US" w:eastAsia="en-US"/>
        </w:rPr>
      </w:pPr>
      <w:bookmarkStart w:id="3" w:name="_Toc233831865"/>
      <w:r w:rsidRPr="00835EAF">
        <w:rPr>
          <w:color w:val="auto"/>
          <w:lang w:val="en-US" w:eastAsia="en-US"/>
        </w:rPr>
        <w:t>a), Classification, and Diagnosis of Autism Spectrum Disorder</w:t>
      </w:r>
      <w:bookmarkEnd w:id="3"/>
    </w:p>
    <w:p w14:paraId="248E2697" w14:textId="77777777" w:rsidR="00041585" w:rsidRPr="00835EAF" w:rsidRDefault="00041585" w:rsidP="00DF751D">
      <w:pPr>
        <w:pStyle w:val="Heading2"/>
        <w:numPr>
          <w:ilvl w:val="0"/>
          <w:numId w:val="2"/>
        </w:numPr>
        <w:rPr>
          <w:color w:val="auto"/>
          <w:lang w:val="en-US" w:eastAsia="en-US"/>
        </w:rPr>
      </w:pPr>
      <w:bookmarkStart w:id="4" w:name="_Toc233831866"/>
      <w:r w:rsidRPr="00835EAF">
        <w:rPr>
          <w:color w:val="auto"/>
          <w:lang w:val="en-US" w:eastAsia="en-US"/>
        </w:rPr>
        <w:t>ICD-11 Classification</w:t>
      </w:r>
      <w:bookmarkEnd w:id="4"/>
    </w:p>
    <w:p w14:paraId="7C6B2E51" w14:textId="0D9908D8" w:rsidR="00041585" w:rsidRPr="00835EAF" w:rsidRDefault="418DD53F" w:rsidP="49DB12B2">
      <w:pPr>
        <w:spacing w:before="100" w:beforeAutospacing="1" w:after="100" w:afterAutospacing="1" w:line="360" w:lineRule="auto"/>
        <w:jc w:val="both"/>
        <w:rPr>
          <w:rFonts w:ascii="Arial" w:hAnsi="Arial" w:cs="Arial"/>
          <w:sz w:val="22"/>
          <w:szCs w:val="22"/>
          <w:lang w:val="en-US" w:eastAsia="en-US"/>
        </w:rPr>
      </w:pPr>
      <w:r w:rsidRPr="49DB12B2">
        <w:rPr>
          <w:rFonts w:ascii="Arial" w:hAnsi="Arial" w:cs="Arial"/>
          <w:sz w:val="22"/>
          <w:szCs w:val="22"/>
          <w:lang w:val="en-US" w:eastAsia="en-US"/>
        </w:rPr>
        <w:t xml:space="preserve">The International Classification of Diseases, eleventh Revision (ICD-11) classifies </w:t>
      </w:r>
      <w:bookmarkStart w:id="5" w:name="_Int_zOzJA2Cl"/>
      <w:proofErr w:type="gramStart"/>
      <w:r w:rsidRPr="49DB12B2">
        <w:rPr>
          <w:rFonts w:ascii="Arial" w:hAnsi="Arial" w:cs="Arial"/>
          <w:sz w:val="22"/>
          <w:szCs w:val="22"/>
          <w:lang w:val="en-US" w:eastAsia="en-US"/>
        </w:rPr>
        <w:t>Autism Spectrum Disorder</w:t>
      </w:r>
      <w:bookmarkEnd w:id="5"/>
      <w:proofErr w:type="gramEnd"/>
      <w:r w:rsidRPr="49DB12B2">
        <w:rPr>
          <w:rFonts w:ascii="Arial" w:hAnsi="Arial" w:cs="Arial"/>
          <w:sz w:val="22"/>
          <w:szCs w:val="22"/>
          <w:lang w:val="en-US" w:eastAsia="en-US"/>
        </w:rPr>
        <w:t xml:space="preserve"> (ASD) below Chapter 6: Mental, </w:t>
      </w:r>
      <w:proofErr w:type="spellStart"/>
      <w:r w:rsidRPr="49DB12B2">
        <w:rPr>
          <w:rFonts w:ascii="Arial" w:hAnsi="Arial" w:cs="Arial"/>
          <w:sz w:val="22"/>
          <w:szCs w:val="22"/>
          <w:lang w:val="en-US" w:eastAsia="en-US"/>
        </w:rPr>
        <w:t>Behavioural</w:t>
      </w:r>
      <w:proofErr w:type="spellEnd"/>
      <w:r w:rsidRPr="49DB12B2">
        <w:rPr>
          <w:rFonts w:ascii="Arial" w:hAnsi="Arial" w:cs="Arial"/>
          <w:sz w:val="22"/>
          <w:szCs w:val="22"/>
          <w:lang w:val="en-US" w:eastAsia="en-US"/>
        </w:rPr>
        <w:t xml:space="preserve"> or Neurodevelopmental Disorders as a neurodevelopmental disorder, (WHO, 2022). A predominant change added through the capacity of ICD-</w:t>
      </w:r>
      <w:bookmarkStart w:id="6" w:name="_Int_U8ZZ2sFK"/>
      <w:r w:rsidRPr="49DB12B2">
        <w:rPr>
          <w:rFonts w:ascii="Arial" w:hAnsi="Arial" w:cs="Arial"/>
          <w:sz w:val="22"/>
          <w:szCs w:val="22"/>
          <w:lang w:val="en-US" w:eastAsia="en-US"/>
        </w:rPr>
        <w:t>11,</w:t>
      </w:r>
      <w:bookmarkEnd w:id="6"/>
      <w:r w:rsidRPr="49DB12B2">
        <w:rPr>
          <w:rFonts w:ascii="Arial" w:hAnsi="Arial" w:cs="Arial"/>
          <w:sz w:val="22"/>
          <w:szCs w:val="22"/>
          <w:lang w:val="en-US" w:eastAsia="en-US"/>
        </w:rPr>
        <w:t xml:space="preserve"> is the substitution of previous diagnostic categories, such </w:t>
      </w:r>
      <w:r w:rsidR="64F447C0" w:rsidRPr="49DB12B2">
        <w:rPr>
          <w:rFonts w:ascii="Arial" w:hAnsi="Arial" w:cs="Arial"/>
          <w:sz w:val="22"/>
          <w:szCs w:val="22"/>
          <w:lang w:val="en-US" w:eastAsia="en-US"/>
        </w:rPr>
        <w:t>as</w:t>
      </w:r>
      <w:r w:rsidRPr="49DB12B2">
        <w:rPr>
          <w:rFonts w:ascii="Arial" w:hAnsi="Arial" w:cs="Arial"/>
          <w:sz w:val="22"/>
          <w:szCs w:val="22"/>
          <w:lang w:val="en-US" w:eastAsia="en-US"/>
        </w:rPr>
        <w:t xml:space="preserve"> childhood autism, Asperger syndrome, and </w:t>
      </w:r>
      <w:proofErr w:type="gramStart"/>
      <w:r w:rsidRPr="49DB12B2">
        <w:rPr>
          <w:rFonts w:ascii="Arial" w:hAnsi="Arial" w:cs="Arial"/>
          <w:sz w:val="22"/>
          <w:szCs w:val="22"/>
          <w:lang w:val="en-US" w:eastAsia="en-US"/>
        </w:rPr>
        <w:t>a typical</w:t>
      </w:r>
      <w:proofErr w:type="gramEnd"/>
      <w:r w:rsidRPr="49DB12B2">
        <w:rPr>
          <w:rFonts w:ascii="Arial" w:hAnsi="Arial" w:cs="Arial"/>
          <w:sz w:val="22"/>
          <w:szCs w:val="22"/>
          <w:lang w:val="en-US" w:eastAsia="en-US"/>
        </w:rPr>
        <w:t xml:space="preserve"> autism, with a single analysis of </w:t>
      </w:r>
      <w:bookmarkStart w:id="7" w:name="_Int_mbD3A70s"/>
      <w:proofErr w:type="gramStart"/>
      <w:r w:rsidRPr="49DB12B2">
        <w:rPr>
          <w:rFonts w:ascii="Arial" w:hAnsi="Arial" w:cs="Arial"/>
          <w:sz w:val="22"/>
          <w:szCs w:val="22"/>
          <w:lang w:val="en-US" w:eastAsia="en-US"/>
        </w:rPr>
        <w:t>Autism Spectrum Disorder</w:t>
      </w:r>
      <w:bookmarkEnd w:id="7"/>
      <w:proofErr w:type="gramEnd"/>
      <w:r w:rsidRPr="49DB12B2">
        <w:rPr>
          <w:rFonts w:ascii="Arial" w:hAnsi="Arial" w:cs="Arial"/>
          <w:sz w:val="22"/>
          <w:szCs w:val="22"/>
          <w:lang w:val="en-US" w:eastAsia="en-US"/>
        </w:rPr>
        <w:t>. This change displays contemporary evidence that autism exists on a spectrum rather than</w:t>
      </w:r>
      <w:r w:rsidR="18F5EA3A" w:rsidRPr="49DB12B2">
        <w:rPr>
          <w:rFonts w:ascii="Arial" w:hAnsi="Arial" w:cs="Arial"/>
          <w:sz w:val="22"/>
          <w:szCs w:val="22"/>
          <w:lang w:val="en-US" w:eastAsia="en-US"/>
        </w:rPr>
        <w:t xml:space="preserve"> </w:t>
      </w:r>
      <w:r w:rsidRPr="49DB12B2">
        <w:rPr>
          <w:rFonts w:ascii="Arial" w:hAnsi="Arial" w:cs="Arial"/>
          <w:sz w:val="22"/>
          <w:szCs w:val="22"/>
          <w:lang w:val="en-US" w:eastAsia="en-US"/>
        </w:rPr>
        <w:t xml:space="preserve">separate subtypes. Individuals vary in their verbal exchange abilities, </w:t>
      </w:r>
      <w:proofErr w:type="spellStart"/>
      <w:r w:rsidRPr="49DB12B2">
        <w:rPr>
          <w:rFonts w:ascii="Arial" w:hAnsi="Arial" w:cs="Arial"/>
          <w:sz w:val="22"/>
          <w:szCs w:val="22"/>
          <w:lang w:val="en-US" w:eastAsia="en-US"/>
        </w:rPr>
        <w:t>behaviour</w:t>
      </w:r>
      <w:proofErr w:type="spellEnd"/>
      <w:r w:rsidRPr="49DB12B2">
        <w:rPr>
          <w:rFonts w:ascii="Arial" w:hAnsi="Arial" w:cs="Arial"/>
          <w:sz w:val="22"/>
          <w:szCs w:val="22"/>
          <w:lang w:val="en-US" w:eastAsia="en-US"/>
        </w:rPr>
        <w:t xml:space="preserve">, cognitive functioning, and stage of assist required. ICD-11 additionally permits the </w:t>
      </w:r>
      <w:r w:rsidRPr="49DB12B2">
        <w:rPr>
          <w:rFonts w:ascii="Arial" w:hAnsi="Arial" w:cs="Arial"/>
          <w:sz w:val="22"/>
          <w:szCs w:val="22"/>
          <w:lang w:val="en-US" w:eastAsia="en-US"/>
        </w:rPr>
        <w:lastRenderedPageBreak/>
        <w:t>analysis to be distinct in accordance with the presence or absence of intellectual developmental disorder and functional language impairment, enabling clinicians to supply a more correct description of an individua</w:t>
      </w:r>
      <w:r w:rsidR="244339FB" w:rsidRPr="49DB12B2">
        <w:rPr>
          <w:rFonts w:ascii="Arial" w:hAnsi="Arial" w:cs="Arial"/>
          <w:sz w:val="22"/>
          <w:szCs w:val="22"/>
          <w:lang w:val="en-US" w:eastAsia="en-US"/>
        </w:rPr>
        <w:t>l's needs and help requirements (APA, 2022).</w:t>
      </w:r>
    </w:p>
    <w:p w14:paraId="36DCD3DC" w14:textId="77777777" w:rsidR="00041585" w:rsidRPr="00835EAF" w:rsidRDefault="00041585" w:rsidP="00DF751D">
      <w:pPr>
        <w:pStyle w:val="Heading2"/>
        <w:numPr>
          <w:ilvl w:val="0"/>
          <w:numId w:val="2"/>
        </w:numPr>
        <w:rPr>
          <w:color w:val="auto"/>
          <w:lang w:val="en-US" w:eastAsia="en-US"/>
        </w:rPr>
      </w:pPr>
      <w:bookmarkStart w:id="8" w:name="_Toc233831867"/>
      <w:r w:rsidRPr="00835EAF">
        <w:rPr>
          <w:color w:val="auto"/>
          <w:lang w:val="en-US" w:eastAsia="en-US"/>
        </w:rPr>
        <w:t>Diagnostic Criteria and Diagnostic Process</w:t>
      </w:r>
      <w:bookmarkEnd w:id="8"/>
    </w:p>
    <w:p w14:paraId="50B8711E" w14:textId="055BCD4A" w:rsidR="00041585" w:rsidRPr="00835EAF" w:rsidRDefault="418DD53F" w:rsidP="49DB12B2">
      <w:pPr>
        <w:spacing w:before="100" w:beforeAutospacing="1" w:after="100" w:afterAutospacing="1" w:line="360" w:lineRule="auto"/>
        <w:jc w:val="both"/>
        <w:rPr>
          <w:rFonts w:ascii="Arial" w:hAnsi="Arial" w:cs="Arial"/>
          <w:sz w:val="22"/>
          <w:szCs w:val="22"/>
          <w:lang w:val="en-US" w:eastAsia="en-US"/>
        </w:rPr>
      </w:pPr>
      <w:r w:rsidRPr="49DB12B2">
        <w:rPr>
          <w:rFonts w:ascii="Arial" w:hAnsi="Arial" w:cs="Arial"/>
          <w:sz w:val="22"/>
          <w:szCs w:val="22"/>
          <w:lang w:val="en-US" w:eastAsia="en-US"/>
        </w:rPr>
        <w:t xml:space="preserve">ICD-11 states that </w:t>
      </w:r>
      <w:bookmarkStart w:id="9" w:name="_Int_vV4fYR7w"/>
      <w:proofErr w:type="gramStart"/>
      <w:r w:rsidRPr="49DB12B2">
        <w:rPr>
          <w:rFonts w:ascii="Arial" w:hAnsi="Arial" w:cs="Arial"/>
          <w:sz w:val="22"/>
          <w:szCs w:val="22"/>
          <w:lang w:val="en-US" w:eastAsia="en-US"/>
        </w:rPr>
        <w:t>Autism Spectrum Disorder</w:t>
      </w:r>
      <w:bookmarkEnd w:id="9"/>
      <w:proofErr w:type="gramEnd"/>
      <w:r w:rsidRPr="49DB12B2">
        <w:rPr>
          <w:rFonts w:ascii="Arial" w:hAnsi="Arial" w:cs="Arial"/>
          <w:sz w:val="22"/>
          <w:szCs w:val="22"/>
          <w:lang w:val="en-US" w:eastAsia="en-US"/>
        </w:rPr>
        <w:t xml:space="preserve"> is identified when an individual demonstrates chronic difficulties in reciprocal social interaction and communication, collectively with restricted, repetitive, and rigid patterns of </w:t>
      </w:r>
      <w:proofErr w:type="spellStart"/>
      <w:r w:rsidRPr="49DB12B2">
        <w:rPr>
          <w:rFonts w:ascii="Arial" w:hAnsi="Arial" w:cs="Arial"/>
          <w:sz w:val="22"/>
          <w:szCs w:val="22"/>
          <w:lang w:val="en-US" w:eastAsia="en-US"/>
        </w:rPr>
        <w:t>behaviour</w:t>
      </w:r>
      <w:proofErr w:type="spellEnd"/>
      <w:r w:rsidRPr="49DB12B2">
        <w:rPr>
          <w:rFonts w:ascii="Arial" w:hAnsi="Arial" w:cs="Arial"/>
          <w:sz w:val="22"/>
          <w:szCs w:val="22"/>
          <w:lang w:val="en-US" w:eastAsia="en-US"/>
        </w:rPr>
        <w:t xml:space="preserve">, interests, or activities. These traits ought to start throughout the developmental period, even though they may not become totally obvious till growing educational, occupational, or social needs exceed the individual's coping abilities. The signs and symptoms should additionally </w:t>
      </w:r>
      <w:bookmarkStart w:id="10" w:name="_Int_dZcyuidc"/>
      <w:proofErr w:type="gramStart"/>
      <w:r w:rsidRPr="49DB12B2">
        <w:rPr>
          <w:rFonts w:ascii="Arial" w:hAnsi="Arial" w:cs="Arial"/>
          <w:sz w:val="22"/>
          <w:szCs w:val="22"/>
          <w:lang w:val="en-US" w:eastAsia="en-US"/>
        </w:rPr>
        <w:t>reason</w:t>
      </w:r>
      <w:bookmarkEnd w:id="10"/>
      <w:proofErr w:type="gramEnd"/>
      <w:r w:rsidRPr="49DB12B2">
        <w:rPr>
          <w:rFonts w:ascii="Arial" w:hAnsi="Arial" w:cs="Arial"/>
          <w:sz w:val="22"/>
          <w:szCs w:val="22"/>
          <w:lang w:val="en-US" w:eastAsia="en-US"/>
        </w:rPr>
        <w:t xml:space="preserve"> </w:t>
      </w:r>
      <w:proofErr w:type="spellStart"/>
      <w:r w:rsidRPr="49DB12B2">
        <w:rPr>
          <w:rFonts w:ascii="Arial" w:hAnsi="Arial" w:cs="Arial"/>
          <w:sz w:val="22"/>
          <w:szCs w:val="22"/>
          <w:lang w:val="en-US" w:eastAsia="en-US"/>
        </w:rPr>
        <w:t>si</w:t>
      </w:r>
      <w:r w:rsidR="22FF4EB1" w:rsidRPr="49DB12B2">
        <w:rPr>
          <w:rFonts w:ascii="Arial" w:hAnsi="Arial" w:cs="Arial"/>
          <w:sz w:val="22"/>
          <w:szCs w:val="22"/>
          <w:lang w:val="en-US" w:eastAsia="en-US"/>
        </w:rPr>
        <w:t>s</w:t>
      </w:r>
      <w:r w:rsidRPr="49DB12B2">
        <w:rPr>
          <w:rFonts w:ascii="Arial" w:hAnsi="Arial" w:cs="Arial"/>
          <w:sz w:val="22"/>
          <w:szCs w:val="22"/>
          <w:lang w:val="en-US" w:eastAsia="en-US"/>
        </w:rPr>
        <w:t>able</w:t>
      </w:r>
      <w:proofErr w:type="spellEnd"/>
      <w:r w:rsidRPr="49DB12B2">
        <w:rPr>
          <w:rFonts w:ascii="Arial" w:hAnsi="Arial" w:cs="Arial"/>
          <w:sz w:val="22"/>
          <w:szCs w:val="22"/>
          <w:lang w:val="en-US" w:eastAsia="en-US"/>
        </w:rPr>
        <w:t xml:space="preserve"> impairment in necessary areas of functioning, along with education, employment, rel</w:t>
      </w:r>
      <w:r w:rsidR="244339FB" w:rsidRPr="49DB12B2">
        <w:rPr>
          <w:rFonts w:ascii="Arial" w:hAnsi="Arial" w:cs="Arial"/>
          <w:sz w:val="22"/>
          <w:szCs w:val="22"/>
          <w:lang w:val="en-US" w:eastAsia="en-US"/>
        </w:rPr>
        <w:t xml:space="preserve">ationships, or </w:t>
      </w:r>
      <w:r w:rsidR="4B32E055" w:rsidRPr="49DB12B2">
        <w:rPr>
          <w:rFonts w:ascii="Arial" w:hAnsi="Arial" w:cs="Arial"/>
          <w:sz w:val="22"/>
          <w:szCs w:val="22"/>
          <w:lang w:val="en-US" w:eastAsia="en-US"/>
        </w:rPr>
        <w:t>everyday</w:t>
      </w:r>
      <w:r w:rsidR="244339FB" w:rsidRPr="49DB12B2">
        <w:rPr>
          <w:rFonts w:ascii="Arial" w:hAnsi="Arial" w:cs="Arial"/>
          <w:sz w:val="22"/>
          <w:szCs w:val="22"/>
          <w:lang w:val="en-US" w:eastAsia="en-US"/>
        </w:rPr>
        <w:t xml:space="preserve"> living (Hodges et al., 2020).</w:t>
      </w:r>
    </w:p>
    <w:p w14:paraId="4ED86FB4" w14:textId="77777777" w:rsidR="00041585" w:rsidRPr="00835EAF" w:rsidRDefault="418DD53F" w:rsidP="49DB12B2">
      <w:pPr>
        <w:spacing w:before="100" w:beforeAutospacing="1" w:after="100" w:afterAutospacing="1" w:line="360" w:lineRule="auto"/>
        <w:jc w:val="both"/>
        <w:rPr>
          <w:rFonts w:ascii="Arial" w:hAnsi="Arial" w:cs="Arial"/>
          <w:sz w:val="22"/>
          <w:szCs w:val="22"/>
          <w:lang w:val="en-US" w:eastAsia="en-US"/>
        </w:rPr>
      </w:pPr>
      <w:r w:rsidRPr="49DB12B2">
        <w:rPr>
          <w:rFonts w:ascii="Arial" w:hAnsi="Arial" w:cs="Arial"/>
          <w:sz w:val="22"/>
          <w:szCs w:val="22"/>
          <w:lang w:val="en-US" w:eastAsia="en-US"/>
        </w:rPr>
        <w:t xml:space="preserve">The diagnostic technique is complete and entails more than one source of information. Clinicians consider the individual's developmental history, direct </w:t>
      </w:r>
      <w:proofErr w:type="spellStart"/>
      <w:r w:rsidRPr="49DB12B2">
        <w:rPr>
          <w:rFonts w:ascii="Arial" w:hAnsi="Arial" w:cs="Arial"/>
          <w:sz w:val="22"/>
          <w:szCs w:val="22"/>
          <w:lang w:val="en-US" w:eastAsia="en-US"/>
        </w:rPr>
        <w:t>behavioural</w:t>
      </w:r>
      <w:proofErr w:type="spellEnd"/>
      <w:r w:rsidRPr="49DB12B2">
        <w:rPr>
          <w:rFonts w:ascii="Arial" w:hAnsi="Arial" w:cs="Arial"/>
          <w:sz w:val="22"/>
          <w:szCs w:val="22"/>
          <w:lang w:val="en-US" w:eastAsia="en-US"/>
        </w:rPr>
        <w:t xml:space="preserve"> observations, interview the mother and father or caregivers where appropriate, and use </w:t>
      </w:r>
      <w:proofErr w:type="spellStart"/>
      <w:r w:rsidRPr="49DB12B2">
        <w:rPr>
          <w:rFonts w:ascii="Arial" w:hAnsi="Arial" w:cs="Arial"/>
          <w:sz w:val="22"/>
          <w:szCs w:val="22"/>
          <w:lang w:val="en-US" w:eastAsia="en-US"/>
        </w:rPr>
        <w:t>standardised</w:t>
      </w:r>
      <w:proofErr w:type="spellEnd"/>
      <w:r w:rsidRPr="49DB12B2">
        <w:rPr>
          <w:rFonts w:ascii="Arial" w:hAnsi="Arial" w:cs="Arial"/>
          <w:sz w:val="22"/>
          <w:szCs w:val="22"/>
          <w:lang w:val="en-US" w:eastAsia="en-US"/>
        </w:rPr>
        <w:t xml:space="preserve"> assessment tools to reflect on </w:t>
      </w:r>
      <w:proofErr w:type="spellStart"/>
      <w:r w:rsidRPr="49DB12B2">
        <w:rPr>
          <w:rFonts w:ascii="Arial" w:hAnsi="Arial" w:cs="Arial"/>
          <w:sz w:val="22"/>
          <w:szCs w:val="22"/>
          <w:lang w:val="en-US" w:eastAsia="en-US"/>
        </w:rPr>
        <w:t>behaviour</w:t>
      </w:r>
      <w:proofErr w:type="spellEnd"/>
      <w:r w:rsidRPr="49DB12B2">
        <w:rPr>
          <w:rFonts w:ascii="Arial" w:hAnsi="Arial" w:cs="Arial"/>
          <w:sz w:val="22"/>
          <w:szCs w:val="22"/>
          <w:lang w:val="en-US" w:eastAsia="en-US"/>
        </w:rPr>
        <w:t xml:space="preserve"> at some point of various settings. Differential evaluation is </w:t>
      </w:r>
      <w:proofErr w:type="gramStart"/>
      <w:r w:rsidRPr="49DB12B2">
        <w:rPr>
          <w:rFonts w:ascii="Arial" w:hAnsi="Arial" w:cs="Arial"/>
          <w:sz w:val="22"/>
          <w:szCs w:val="22"/>
          <w:lang w:val="en-US" w:eastAsia="en-US"/>
        </w:rPr>
        <w:t>in particular essential</w:t>
      </w:r>
      <w:proofErr w:type="gramEnd"/>
      <w:r w:rsidRPr="49DB12B2">
        <w:rPr>
          <w:rFonts w:ascii="Arial" w:hAnsi="Arial" w:cs="Arial"/>
          <w:sz w:val="22"/>
          <w:szCs w:val="22"/>
          <w:lang w:val="en-US" w:eastAsia="en-US"/>
        </w:rPr>
        <w:t xml:space="preserve"> because autism in many instances co-occurs with conditions such as attention-deficit/hyperactivity disorder (ADHD), anxiety disorders, depression, epilepsy and intellectual disability. ICD-11 moreover </w:t>
      </w:r>
      <w:proofErr w:type="spellStart"/>
      <w:r w:rsidRPr="49DB12B2">
        <w:rPr>
          <w:rFonts w:ascii="Arial" w:hAnsi="Arial" w:cs="Arial"/>
          <w:sz w:val="22"/>
          <w:szCs w:val="22"/>
          <w:lang w:val="en-US" w:eastAsia="en-US"/>
        </w:rPr>
        <w:t>recognises</w:t>
      </w:r>
      <w:proofErr w:type="spellEnd"/>
      <w:r w:rsidRPr="49DB12B2">
        <w:rPr>
          <w:rFonts w:ascii="Arial" w:hAnsi="Arial" w:cs="Arial"/>
          <w:sz w:val="22"/>
          <w:szCs w:val="22"/>
          <w:lang w:val="en-US" w:eastAsia="en-US"/>
        </w:rPr>
        <w:t xml:space="preserve"> that autism presents in another way for the duration of individuals. Autistic girls and humans with greater cognitive capabilities might also engage in overlapping or camouflaging </w:t>
      </w:r>
      <w:proofErr w:type="spellStart"/>
      <w:r w:rsidRPr="49DB12B2">
        <w:rPr>
          <w:rFonts w:ascii="Arial" w:hAnsi="Arial" w:cs="Arial"/>
          <w:sz w:val="22"/>
          <w:szCs w:val="22"/>
          <w:lang w:val="en-US" w:eastAsia="en-US"/>
        </w:rPr>
        <w:t>behaviours</w:t>
      </w:r>
      <w:proofErr w:type="spellEnd"/>
      <w:r w:rsidRPr="49DB12B2">
        <w:rPr>
          <w:rFonts w:ascii="Arial" w:hAnsi="Arial" w:cs="Arial"/>
          <w:sz w:val="22"/>
          <w:szCs w:val="22"/>
          <w:lang w:val="en-US" w:eastAsia="en-US"/>
        </w:rPr>
        <w:t>, making prognosi</w:t>
      </w:r>
      <w:r w:rsidR="4B92BB4D" w:rsidRPr="49DB12B2">
        <w:rPr>
          <w:rFonts w:ascii="Arial" w:hAnsi="Arial" w:cs="Arial"/>
          <w:sz w:val="22"/>
          <w:szCs w:val="22"/>
          <w:lang w:val="en-US" w:eastAsia="en-US"/>
        </w:rPr>
        <w:t xml:space="preserve">s extra difficult. </w:t>
      </w:r>
      <w:bookmarkStart w:id="11" w:name="_Int_wrYKlWQI"/>
      <w:proofErr w:type="gramStart"/>
      <w:r w:rsidR="4B92BB4D" w:rsidRPr="49DB12B2">
        <w:rPr>
          <w:rFonts w:ascii="Arial" w:hAnsi="Arial" w:cs="Arial"/>
          <w:sz w:val="22"/>
          <w:szCs w:val="22"/>
          <w:lang w:val="en-US" w:eastAsia="en-US"/>
        </w:rPr>
        <w:t>Consequently</w:t>
      </w:r>
      <w:bookmarkEnd w:id="11"/>
      <w:proofErr w:type="gramEnd"/>
      <w:r w:rsidR="4B92BB4D" w:rsidRPr="49DB12B2">
        <w:rPr>
          <w:rFonts w:ascii="Arial" w:hAnsi="Arial" w:cs="Arial"/>
          <w:sz w:val="22"/>
          <w:szCs w:val="22"/>
          <w:lang w:val="en-US" w:eastAsia="en-US"/>
        </w:rPr>
        <w:t xml:space="preserve"> </w:t>
      </w:r>
      <w:r w:rsidRPr="49DB12B2">
        <w:rPr>
          <w:rFonts w:ascii="Arial" w:hAnsi="Arial" w:cs="Arial"/>
          <w:sz w:val="22"/>
          <w:szCs w:val="22"/>
          <w:lang w:val="en-US" w:eastAsia="en-US"/>
        </w:rPr>
        <w:t>clinicians are prompted to undertake gender-sensitive and culturally responsive evaluation procedures that comprehend numerous displays of autism (Hull et al., 2020; Lord et al., 2022).</w:t>
      </w:r>
    </w:p>
    <w:p w14:paraId="60422421" w14:textId="77777777" w:rsidR="00041585" w:rsidRPr="00835EAF" w:rsidRDefault="00041585" w:rsidP="00DF751D">
      <w:pPr>
        <w:pStyle w:val="Heading2"/>
        <w:numPr>
          <w:ilvl w:val="0"/>
          <w:numId w:val="2"/>
        </w:numPr>
        <w:rPr>
          <w:color w:val="auto"/>
          <w:lang w:val="en-US" w:eastAsia="en-US"/>
        </w:rPr>
      </w:pPr>
      <w:bookmarkStart w:id="12" w:name="_Toc233831868"/>
      <w:r w:rsidRPr="00835EAF">
        <w:rPr>
          <w:color w:val="auto"/>
          <w:lang w:val="en-US" w:eastAsia="en-US"/>
        </w:rPr>
        <w:t>Language Used in the Classification</w:t>
      </w:r>
      <w:bookmarkEnd w:id="12"/>
    </w:p>
    <w:p w14:paraId="6470FABA" w14:textId="1BE107A3" w:rsidR="00041585" w:rsidRPr="00835EAF" w:rsidRDefault="418DD53F" w:rsidP="49DB12B2">
      <w:pPr>
        <w:spacing w:before="100" w:beforeAutospacing="1" w:after="100" w:afterAutospacing="1" w:line="360" w:lineRule="auto"/>
        <w:jc w:val="both"/>
        <w:rPr>
          <w:rFonts w:ascii="Arial" w:hAnsi="Arial" w:cs="Arial"/>
          <w:sz w:val="22"/>
          <w:szCs w:val="22"/>
          <w:lang w:val="en-US" w:eastAsia="en-US"/>
        </w:rPr>
      </w:pPr>
      <w:r w:rsidRPr="49DB12B2">
        <w:rPr>
          <w:rFonts w:ascii="Arial" w:hAnsi="Arial" w:cs="Arial"/>
          <w:sz w:val="22"/>
          <w:szCs w:val="22"/>
          <w:lang w:val="en-US" w:eastAsia="en-US"/>
        </w:rPr>
        <w:t xml:space="preserve">ICD-11 makes use of the term "disorder" to classify </w:t>
      </w:r>
      <w:bookmarkStart w:id="13" w:name="_Int_0Ri54Xgo"/>
      <w:proofErr w:type="gramStart"/>
      <w:r w:rsidRPr="49DB12B2">
        <w:rPr>
          <w:rFonts w:ascii="Arial" w:hAnsi="Arial" w:cs="Arial"/>
          <w:sz w:val="22"/>
          <w:szCs w:val="22"/>
          <w:lang w:val="en-US" w:eastAsia="en-US"/>
        </w:rPr>
        <w:t>Autism Spectrum Disorder</w:t>
      </w:r>
      <w:bookmarkEnd w:id="13"/>
      <w:proofErr w:type="gramEnd"/>
      <w:r w:rsidRPr="49DB12B2">
        <w:rPr>
          <w:rFonts w:ascii="Arial" w:hAnsi="Arial" w:cs="Arial"/>
          <w:sz w:val="22"/>
          <w:szCs w:val="22"/>
          <w:lang w:val="en-US" w:eastAsia="en-US"/>
        </w:rPr>
        <w:t xml:space="preserve"> reflecting the clinical terminology utilized during </w:t>
      </w:r>
      <w:r w:rsidR="70C88B46" w:rsidRPr="49DB12B2">
        <w:rPr>
          <w:rFonts w:ascii="Arial" w:hAnsi="Arial" w:cs="Arial"/>
          <w:sz w:val="22"/>
          <w:szCs w:val="22"/>
          <w:lang w:val="en-US" w:eastAsia="en-US"/>
        </w:rPr>
        <w:t>Chapter 6. Within the clinical</w:t>
      </w:r>
      <w:r w:rsidRPr="49DB12B2">
        <w:rPr>
          <w:rFonts w:ascii="Arial" w:hAnsi="Arial" w:cs="Arial"/>
          <w:sz w:val="22"/>
          <w:szCs w:val="22"/>
          <w:lang w:val="en-US" w:eastAsia="en-US"/>
        </w:rPr>
        <w:t xml:space="preserve"> </w:t>
      </w:r>
      <w:r w:rsidR="7E6F15A6" w:rsidRPr="49DB12B2">
        <w:rPr>
          <w:rFonts w:ascii="Arial" w:hAnsi="Arial" w:cs="Arial"/>
          <w:sz w:val="22"/>
          <w:szCs w:val="22"/>
          <w:lang w:val="en-US" w:eastAsia="en-US"/>
        </w:rPr>
        <w:t>model,</w:t>
      </w:r>
      <w:r w:rsidRPr="49DB12B2">
        <w:rPr>
          <w:rFonts w:ascii="Arial" w:hAnsi="Arial" w:cs="Arial"/>
          <w:sz w:val="22"/>
          <w:szCs w:val="22"/>
          <w:lang w:val="en-US" w:eastAsia="en-US"/>
        </w:rPr>
        <w:t xml:space="preserve"> this language identifies autism as a circumstance that may additionally require assessment, intervention, and support. However, many autistic </w:t>
      </w:r>
      <w:r w:rsidR="7079C201" w:rsidRPr="49DB12B2">
        <w:rPr>
          <w:rFonts w:ascii="Arial" w:hAnsi="Arial" w:cs="Arial"/>
          <w:sz w:val="22"/>
          <w:szCs w:val="22"/>
          <w:lang w:val="en-US" w:eastAsia="en-US"/>
        </w:rPr>
        <w:t>folks, and</w:t>
      </w:r>
      <w:r w:rsidRPr="49DB12B2">
        <w:rPr>
          <w:rFonts w:ascii="Arial" w:hAnsi="Arial" w:cs="Arial"/>
          <w:sz w:val="22"/>
          <w:szCs w:val="22"/>
          <w:lang w:val="en-US" w:eastAsia="en-US"/>
        </w:rPr>
        <w:t xml:space="preserve"> advocacy enterprises decide on identity-first language, such as "autistic person," and view autism as a neurodevelopmental distinction rather than an illness. This viewpoint is supported through the neurodiversity movement which argues that </w:t>
      </w:r>
      <w:r w:rsidRPr="49DB12B2">
        <w:rPr>
          <w:rFonts w:ascii="Arial" w:hAnsi="Arial" w:cs="Arial"/>
          <w:sz w:val="22"/>
          <w:szCs w:val="22"/>
          <w:lang w:val="en-US" w:eastAsia="en-US"/>
        </w:rPr>
        <w:lastRenderedPageBreak/>
        <w:t xml:space="preserve">neurological variations are natural variants within human variety and must be viewed as a difference rather than considered </w:t>
      </w:r>
      <w:r w:rsidR="340E2001" w:rsidRPr="49DB12B2">
        <w:rPr>
          <w:rFonts w:ascii="Arial" w:hAnsi="Arial" w:cs="Arial"/>
          <w:sz w:val="22"/>
          <w:szCs w:val="22"/>
          <w:lang w:val="en-US" w:eastAsia="en-US"/>
        </w:rPr>
        <w:t>completely</w:t>
      </w:r>
      <w:r w:rsidR="3CD6F824" w:rsidRPr="49DB12B2">
        <w:rPr>
          <w:rFonts w:ascii="Arial" w:hAnsi="Arial" w:cs="Arial"/>
          <w:sz w:val="22"/>
          <w:szCs w:val="22"/>
          <w:lang w:val="en-US" w:eastAsia="en-US"/>
        </w:rPr>
        <w:t xml:space="preserve"> impairments. </w:t>
      </w:r>
      <w:bookmarkStart w:id="14" w:name="_Int_9rKJclKL"/>
      <w:proofErr w:type="gramStart"/>
      <w:r w:rsidR="3CD6F824" w:rsidRPr="49DB12B2">
        <w:rPr>
          <w:rFonts w:ascii="Arial" w:hAnsi="Arial" w:cs="Arial"/>
          <w:sz w:val="22"/>
          <w:szCs w:val="22"/>
          <w:lang w:val="en-US" w:eastAsia="en-US"/>
        </w:rPr>
        <w:t>Consequently</w:t>
      </w:r>
      <w:bookmarkEnd w:id="14"/>
      <w:proofErr w:type="gramEnd"/>
      <w:r w:rsidRPr="49DB12B2">
        <w:rPr>
          <w:rFonts w:ascii="Arial" w:hAnsi="Arial" w:cs="Arial"/>
          <w:sz w:val="22"/>
          <w:szCs w:val="22"/>
          <w:lang w:val="en-US" w:eastAsia="en-US"/>
        </w:rPr>
        <w:t xml:space="preserve"> there is ongoing debate between the </w:t>
      </w:r>
      <w:r w:rsidR="70C88B46" w:rsidRPr="49DB12B2">
        <w:rPr>
          <w:rFonts w:ascii="Arial" w:hAnsi="Arial" w:cs="Arial"/>
          <w:sz w:val="22"/>
          <w:szCs w:val="22"/>
          <w:lang w:val="en-US" w:eastAsia="en-US"/>
        </w:rPr>
        <w:t>clinical</w:t>
      </w:r>
      <w:r w:rsidRPr="49DB12B2">
        <w:rPr>
          <w:rFonts w:ascii="Arial" w:hAnsi="Arial" w:cs="Arial"/>
          <w:sz w:val="22"/>
          <w:szCs w:val="22"/>
          <w:lang w:val="en-US" w:eastAsia="en-US"/>
        </w:rPr>
        <w:t xml:space="preserve"> model, which </w:t>
      </w:r>
      <w:proofErr w:type="spellStart"/>
      <w:r w:rsidRPr="49DB12B2">
        <w:rPr>
          <w:rFonts w:ascii="Arial" w:hAnsi="Arial" w:cs="Arial"/>
          <w:sz w:val="22"/>
          <w:szCs w:val="22"/>
          <w:lang w:val="en-US" w:eastAsia="en-US"/>
        </w:rPr>
        <w:t>emphasises</w:t>
      </w:r>
      <w:proofErr w:type="spellEnd"/>
      <w:r w:rsidRPr="49DB12B2">
        <w:rPr>
          <w:rFonts w:ascii="Arial" w:hAnsi="Arial" w:cs="Arial"/>
          <w:sz w:val="22"/>
          <w:szCs w:val="22"/>
          <w:lang w:val="en-US" w:eastAsia="en-US"/>
        </w:rPr>
        <w:t xml:space="preserve"> diagnosis and treatment, and the neurodiversity perspective, which promotes acceptance, inclusion, and good environmental accommodations. Despite these differing viewpoints, ICD-11 continues to classify autism as a neurodevelopmental disease whilst </w:t>
      </w:r>
      <w:proofErr w:type="spellStart"/>
      <w:r w:rsidRPr="49DB12B2">
        <w:rPr>
          <w:rFonts w:ascii="Arial" w:hAnsi="Arial" w:cs="Arial"/>
          <w:sz w:val="22"/>
          <w:szCs w:val="22"/>
          <w:lang w:val="en-US" w:eastAsia="en-US"/>
        </w:rPr>
        <w:t>recognising</w:t>
      </w:r>
      <w:proofErr w:type="spellEnd"/>
      <w:r w:rsidRPr="49DB12B2">
        <w:rPr>
          <w:rFonts w:ascii="Arial" w:hAnsi="Arial" w:cs="Arial"/>
          <w:sz w:val="22"/>
          <w:szCs w:val="22"/>
          <w:lang w:val="en-US" w:eastAsia="en-US"/>
        </w:rPr>
        <w:t xml:space="preserve"> the huge variety of man or woman displays and help needs (WHO, 2022; </w:t>
      </w:r>
      <w:r w:rsidR="244339FB" w:rsidRPr="49DB12B2">
        <w:rPr>
          <w:rFonts w:ascii="Arial" w:hAnsi="Arial" w:cs="Arial"/>
          <w:sz w:val="22"/>
          <w:szCs w:val="22"/>
          <w:lang w:val="en-US" w:eastAsia="en-US"/>
        </w:rPr>
        <w:t>Pellicano &amp; den Houting, 2022)</w:t>
      </w:r>
      <w:r w:rsidRPr="49DB12B2">
        <w:rPr>
          <w:rFonts w:ascii="Arial" w:hAnsi="Arial" w:cs="Arial"/>
          <w:sz w:val="22"/>
          <w:szCs w:val="22"/>
          <w:lang w:val="en-US" w:eastAsia="en-US"/>
        </w:rPr>
        <w:t>).</w:t>
      </w:r>
    </w:p>
    <w:p w14:paraId="5D4F8B42" w14:textId="77777777" w:rsidR="00041585" w:rsidRPr="00835EAF" w:rsidRDefault="00041585" w:rsidP="00DF751D">
      <w:pPr>
        <w:pStyle w:val="Heading1"/>
        <w:rPr>
          <w:color w:val="auto"/>
          <w:lang w:val="en-US" w:eastAsia="en-US"/>
        </w:rPr>
      </w:pPr>
      <w:bookmarkStart w:id="15" w:name="_Toc233831869"/>
      <w:r w:rsidRPr="00835EAF">
        <w:rPr>
          <w:color w:val="auto"/>
          <w:lang w:val="en-US" w:eastAsia="en-US"/>
        </w:rPr>
        <w:t>b) Treatment and Rehabilitation of Autism Spectrum Disorder</w:t>
      </w:r>
      <w:bookmarkEnd w:id="15"/>
    </w:p>
    <w:p w14:paraId="4F9E4D13" w14:textId="77777777" w:rsidR="00041585" w:rsidRPr="00835EAF" w:rsidRDefault="00041585" w:rsidP="00DF751D">
      <w:pPr>
        <w:pStyle w:val="Heading2"/>
        <w:numPr>
          <w:ilvl w:val="0"/>
          <w:numId w:val="2"/>
        </w:numPr>
        <w:rPr>
          <w:color w:val="auto"/>
          <w:lang w:val="en-US" w:eastAsia="en-US"/>
        </w:rPr>
      </w:pPr>
      <w:bookmarkStart w:id="16" w:name="_Toc233831870"/>
      <w:r w:rsidRPr="00835EAF">
        <w:rPr>
          <w:color w:val="auto"/>
          <w:lang w:val="en-US" w:eastAsia="en-US"/>
        </w:rPr>
        <w:t>Standard Treatment Approaches</w:t>
      </w:r>
      <w:bookmarkEnd w:id="16"/>
    </w:p>
    <w:p w14:paraId="06FFB38A" w14:textId="5112C342" w:rsidR="00041585" w:rsidRPr="00835EAF" w:rsidRDefault="418DD53F" w:rsidP="49DB12B2">
      <w:pPr>
        <w:spacing w:before="100" w:beforeAutospacing="1" w:after="100" w:afterAutospacing="1" w:line="360" w:lineRule="auto"/>
        <w:jc w:val="both"/>
        <w:rPr>
          <w:rFonts w:ascii="Arial" w:hAnsi="Arial" w:cs="Arial"/>
          <w:sz w:val="22"/>
          <w:szCs w:val="22"/>
          <w:lang w:val="en-US" w:eastAsia="en-US"/>
        </w:rPr>
      </w:pPr>
      <w:r w:rsidRPr="49DB12B2">
        <w:rPr>
          <w:rFonts w:ascii="Arial" w:hAnsi="Arial" w:cs="Arial"/>
          <w:sz w:val="22"/>
          <w:szCs w:val="22"/>
          <w:lang w:val="en-US" w:eastAsia="en-US"/>
        </w:rPr>
        <w:t xml:space="preserve">There is presently no therapy for </w:t>
      </w:r>
      <w:bookmarkStart w:id="17" w:name="_Int_tMm7A50f"/>
      <w:proofErr w:type="gramStart"/>
      <w:r w:rsidRPr="49DB12B2">
        <w:rPr>
          <w:rFonts w:ascii="Arial" w:hAnsi="Arial" w:cs="Arial"/>
          <w:sz w:val="22"/>
          <w:szCs w:val="22"/>
          <w:lang w:val="en-US" w:eastAsia="en-US"/>
        </w:rPr>
        <w:t>Autism Spectrum Disorder</w:t>
      </w:r>
      <w:bookmarkEnd w:id="17"/>
      <w:proofErr w:type="gramEnd"/>
      <w:r w:rsidRPr="49DB12B2">
        <w:rPr>
          <w:rFonts w:ascii="Arial" w:hAnsi="Arial" w:cs="Arial"/>
          <w:sz w:val="22"/>
          <w:szCs w:val="22"/>
          <w:lang w:val="en-US" w:eastAsia="en-US"/>
        </w:rPr>
        <w:t xml:space="preserve"> (ASD), and cure ambitions to enhance communication, functional independence, mental health, and standard quality of existence as a substitute than remove autistic characteristics. Modern medical practice has moved away from trying to </w:t>
      </w:r>
      <w:proofErr w:type="spellStart"/>
      <w:r w:rsidRPr="49DB12B2">
        <w:rPr>
          <w:rFonts w:ascii="Arial" w:hAnsi="Arial" w:cs="Arial"/>
          <w:sz w:val="22"/>
          <w:szCs w:val="22"/>
          <w:lang w:val="en-US" w:eastAsia="en-US"/>
        </w:rPr>
        <w:t>normalise</w:t>
      </w:r>
      <w:proofErr w:type="spellEnd"/>
      <w:r w:rsidRPr="49DB12B2">
        <w:rPr>
          <w:rFonts w:ascii="Arial" w:hAnsi="Arial" w:cs="Arial"/>
          <w:sz w:val="22"/>
          <w:szCs w:val="22"/>
          <w:lang w:val="en-US" w:eastAsia="en-US"/>
        </w:rPr>
        <w:t xml:space="preserve"> </w:t>
      </w:r>
      <w:proofErr w:type="spellStart"/>
      <w:r w:rsidRPr="49DB12B2">
        <w:rPr>
          <w:rFonts w:ascii="Arial" w:hAnsi="Arial" w:cs="Arial"/>
          <w:sz w:val="22"/>
          <w:szCs w:val="22"/>
          <w:lang w:val="en-US" w:eastAsia="en-US"/>
        </w:rPr>
        <w:t>behaviour</w:t>
      </w:r>
      <w:proofErr w:type="spellEnd"/>
      <w:r w:rsidRPr="49DB12B2">
        <w:rPr>
          <w:rFonts w:ascii="Arial" w:hAnsi="Arial" w:cs="Arial"/>
          <w:sz w:val="22"/>
          <w:szCs w:val="22"/>
          <w:lang w:val="en-US" w:eastAsia="en-US"/>
        </w:rPr>
        <w:t xml:space="preserve"> and instead adopts a person-</w:t>
      </w:r>
      <w:proofErr w:type="spellStart"/>
      <w:r w:rsidRPr="49DB12B2">
        <w:rPr>
          <w:rFonts w:ascii="Arial" w:hAnsi="Arial" w:cs="Arial"/>
          <w:sz w:val="22"/>
          <w:szCs w:val="22"/>
          <w:lang w:val="en-US" w:eastAsia="en-US"/>
        </w:rPr>
        <w:t>centred</w:t>
      </w:r>
      <w:proofErr w:type="spellEnd"/>
      <w:r w:rsidRPr="49DB12B2">
        <w:rPr>
          <w:rFonts w:ascii="Arial" w:hAnsi="Arial" w:cs="Arial"/>
          <w:sz w:val="22"/>
          <w:szCs w:val="22"/>
          <w:lang w:val="en-US" w:eastAsia="en-US"/>
        </w:rPr>
        <w:t xml:space="preserve">, </w:t>
      </w:r>
      <w:bookmarkStart w:id="18" w:name="_Int_GEyqv7PQ"/>
      <w:r w:rsidRPr="49DB12B2">
        <w:rPr>
          <w:rFonts w:ascii="Arial" w:hAnsi="Arial" w:cs="Arial"/>
          <w:sz w:val="22"/>
          <w:szCs w:val="22"/>
          <w:lang w:val="en-US" w:eastAsia="en-US"/>
        </w:rPr>
        <w:t>strengths</w:t>
      </w:r>
      <w:bookmarkEnd w:id="18"/>
      <w:r w:rsidRPr="49DB12B2">
        <w:rPr>
          <w:rFonts w:ascii="Arial" w:hAnsi="Arial" w:cs="Arial"/>
          <w:sz w:val="22"/>
          <w:szCs w:val="22"/>
          <w:lang w:val="en-US" w:eastAsia="en-US"/>
        </w:rPr>
        <w:t xml:space="preserve">-based method that </w:t>
      </w:r>
      <w:proofErr w:type="spellStart"/>
      <w:r w:rsidRPr="49DB12B2">
        <w:rPr>
          <w:rFonts w:ascii="Arial" w:hAnsi="Arial" w:cs="Arial"/>
          <w:sz w:val="22"/>
          <w:szCs w:val="22"/>
          <w:lang w:val="en-US" w:eastAsia="en-US"/>
        </w:rPr>
        <w:t>recognises</w:t>
      </w:r>
      <w:proofErr w:type="spellEnd"/>
      <w:r w:rsidRPr="49DB12B2">
        <w:rPr>
          <w:rFonts w:ascii="Arial" w:hAnsi="Arial" w:cs="Arial"/>
          <w:sz w:val="22"/>
          <w:szCs w:val="22"/>
          <w:lang w:val="en-US" w:eastAsia="en-US"/>
        </w:rPr>
        <w:t xml:space="preserve"> the special abilities, preferences, and </w:t>
      </w:r>
      <w:bookmarkStart w:id="19" w:name="_Int_YC3Qvcxb"/>
      <w:r w:rsidRPr="49DB12B2">
        <w:rPr>
          <w:rFonts w:ascii="Arial" w:hAnsi="Arial" w:cs="Arial"/>
          <w:sz w:val="22"/>
          <w:szCs w:val="22"/>
          <w:lang w:val="en-US" w:eastAsia="en-US"/>
        </w:rPr>
        <w:t>assist</w:t>
      </w:r>
      <w:bookmarkEnd w:id="19"/>
      <w:r w:rsidRPr="49DB12B2">
        <w:rPr>
          <w:rFonts w:ascii="Arial" w:hAnsi="Arial" w:cs="Arial"/>
          <w:sz w:val="22"/>
          <w:szCs w:val="22"/>
          <w:lang w:val="en-US" w:eastAsia="en-US"/>
        </w:rPr>
        <w:t xml:space="preserve"> </w:t>
      </w:r>
      <w:r w:rsidR="5F5FFC5A" w:rsidRPr="49DB12B2">
        <w:rPr>
          <w:rFonts w:ascii="Arial" w:hAnsi="Arial" w:cs="Arial"/>
          <w:sz w:val="22"/>
          <w:szCs w:val="22"/>
          <w:lang w:val="en-US" w:eastAsia="en-US"/>
        </w:rPr>
        <w:t>want</w:t>
      </w:r>
      <w:r w:rsidRPr="49DB12B2">
        <w:rPr>
          <w:rFonts w:ascii="Arial" w:hAnsi="Arial" w:cs="Arial"/>
          <w:sz w:val="22"/>
          <w:szCs w:val="22"/>
          <w:lang w:val="en-US" w:eastAsia="en-US"/>
        </w:rPr>
        <w:t xml:space="preserve"> of every individual. The main intention is to allow autistic folks to take part effectively in education, employment, household life, and </w:t>
      </w:r>
      <w:r w:rsidR="70C88B46" w:rsidRPr="49DB12B2">
        <w:rPr>
          <w:rFonts w:ascii="Arial" w:hAnsi="Arial" w:cs="Arial"/>
          <w:sz w:val="22"/>
          <w:szCs w:val="22"/>
          <w:lang w:val="en-US" w:eastAsia="en-US"/>
        </w:rPr>
        <w:t xml:space="preserve">community </w:t>
      </w:r>
      <w:r w:rsidRPr="49DB12B2">
        <w:rPr>
          <w:rFonts w:ascii="Arial" w:hAnsi="Arial" w:cs="Arial"/>
          <w:sz w:val="22"/>
          <w:szCs w:val="22"/>
          <w:lang w:val="en-US" w:eastAsia="en-US"/>
        </w:rPr>
        <w:t>things to do whilst promoting well-being and independence</w:t>
      </w:r>
      <w:r w:rsidR="244339FB" w:rsidRPr="49DB12B2">
        <w:rPr>
          <w:rFonts w:ascii="Arial" w:hAnsi="Arial" w:cs="Arial"/>
          <w:sz w:val="22"/>
          <w:szCs w:val="22"/>
          <w:lang w:val="en-US" w:eastAsia="en-US"/>
        </w:rPr>
        <w:t xml:space="preserve"> (Royal College of Psychiatrists, 2023; </w:t>
      </w:r>
      <w:proofErr w:type="spellStart"/>
      <w:r w:rsidR="244339FB" w:rsidRPr="49DB12B2">
        <w:rPr>
          <w:rFonts w:ascii="Arial" w:hAnsi="Arial" w:cs="Arial"/>
          <w:sz w:val="22"/>
          <w:szCs w:val="22"/>
          <w:lang w:val="en-US" w:eastAsia="en-US"/>
        </w:rPr>
        <w:t>Autistica</w:t>
      </w:r>
      <w:proofErr w:type="spellEnd"/>
      <w:r w:rsidR="244339FB" w:rsidRPr="49DB12B2">
        <w:rPr>
          <w:rFonts w:ascii="Arial" w:hAnsi="Arial" w:cs="Arial"/>
          <w:sz w:val="22"/>
          <w:szCs w:val="22"/>
          <w:lang w:val="en-US" w:eastAsia="en-US"/>
        </w:rPr>
        <w:t>, 2024)</w:t>
      </w:r>
      <w:r w:rsidRPr="49DB12B2">
        <w:rPr>
          <w:rFonts w:ascii="Arial" w:hAnsi="Arial" w:cs="Arial"/>
          <w:sz w:val="22"/>
          <w:szCs w:val="22"/>
          <w:lang w:val="en-US" w:eastAsia="en-US"/>
        </w:rPr>
        <w:t>.</w:t>
      </w:r>
    </w:p>
    <w:p w14:paraId="1A975C3F" w14:textId="09DE669B" w:rsidR="00041585" w:rsidRPr="00835EAF" w:rsidRDefault="418DD53F" w:rsidP="49DB12B2">
      <w:pPr>
        <w:spacing w:before="100" w:beforeAutospacing="1" w:after="100" w:afterAutospacing="1" w:line="360" w:lineRule="auto"/>
        <w:jc w:val="both"/>
        <w:rPr>
          <w:rFonts w:ascii="Arial" w:hAnsi="Arial" w:cs="Arial"/>
          <w:sz w:val="22"/>
          <w:szCs w:val="22"/>
          <w:lang w:val="en-US" w:eastAsia="en-US"/>
        </w:rPr>
      </w:pPr>
      <w:proofErr w:type="spellStart"/>
      <w:r w:rsidRPr="49DB12B2">
        <w:rPr>
          <w:rFonts w:ascii="Arial" w:hAnsi="Arial" w:cs="Arial"/>
          <w:sz w:val="22"/>
          <w:szCs w:val="22"/>
          <w:lang w:val="en-US" w:eastAsia="en-US"/>
        </w:rPr>
        <w:t>Behavioural</w:t>
      </w:r>
      <w:proofErr w:type="spellEnd"/>
      <w:r w:rsidRPr="49DB12B2">
        <w:rPr>
          <w:rFonts w:ascii="Arial" w:hAnsi="Arial" w:cs="Arial"/>
          <w:sz w:val="22"/>
          <w:szCs w:val="22"/>
          <w:lang w:val="en-US" w:eastAsia="en-US"/>
        </w:rPr>
        <w:t xml:space="preserve"> interventions continue to be an important factor of </w:t>
      </w:r>
      <w:r w:rsidR="5EF4AFD8" w:rsidRPr="49DB12B2">
        <w:rPr>
          <w:rFonts w:ascii="Arial" w:hAnsi="Arial" w:cs="Arial"/>
          <w:sz w:val="22"/>
          <w:szCs w:val="22"/>
          <w:lang w:val="en-US" w:eastAsia="en-US"/>
        </w:rPr>
        <w:t>treatment,</w:t>
      </w:r>
      <w:r w:rsidRPr="49DB12B2">
        <w:rPr>
          <w:rFonts w:ascii="Arial" w:hAnsi="Arial" w:cs="Arial"/>
          <w:sz w:val="22"/>
          <w:szCs w:val="22"/>
          <w:lang w:val="en-US" w:eastAsia="en-US"/>
        </w:rPr>
        <w:t xml:space="preserve"> especially throughout early childhood. Applied </w:t>
      </w:r>
      <w:proofErr w:type="spellStart"/>
      <w:r w:rsidRPr="49DB12B2">
        <w:rPr>
          <w:rFonts w:ascii="Arial" w:hAnsi="Arial" w:cs="Arial"/>
          <w:sz w:val="22"/>
          <w:szCs w:val="22"/>
          <w:lang w:val="en-US" w:eastAsia="en-US"/>
        </w:rPr>
        <w:t>Behaviour</w:t>
      </w:r>
      <w:proofErr w:type="spellEnd"/>
      <w:r w:rsidRPr="49DB12B2">
        <w:rPr>
          <w:rFonts w:ascii="Arial" w:hAnsi="Arial" w:cs="Arial"/>
          <w:sz w:val="22"/>
          <w:szCs w:val="22"/>
          <w:lang w:val="en-US" w:eastAsia="en-US"/>
        </w:rPr>
        <w:t xml:space="preserve"> Analysis (ABA) has traditionally been one of the most widely used interventions </w:t>
      </w:r>
      <w:bookmarkStart w:id="20" w:name="_Int_2XLGFJY3"/>
      <w:r w:rsidRPr="49DB12B2">
        <w:rPr>
          <w:rFonts w:ascii="Arial" w:hAnsi="Arial" w:cs="Arial"/>
          <w:sz w:val="22"/>
          <w:szCs w:val="22"/>
          <w:lang w:val="en-US" w:eastAsia="en-US"/>
        </w:rPr>
        <w:t>and,</w:t>
      </w:r>
      <w:bookmarkEnd w:id="20"/>
      <w:r w:rsidRPr="49DB12B2">
        <w:rPr>
          <w:rFonts w:ascii="Arial" w:hAnsi="Arial" w:cs="Arial"/>
          <w:sz w:val="22"/>
          <w:szCs w:val="22"/>
          <w:lang w:val="en-US" w:eastAsia="en-US"/>
        </w:rPr>
        <w:t xml:space="preserve"> has proven enhancements in communication, adaptive </w:t>
      </w:r>
      <w:proofErr w:type="spellStart"/>
      <w:r w:rsidRPr="49DB12B2">
        <w:rPr>
          <w:rFonts w:ascii="Arial" w:hAnsi="Arial" w:cs="Arial"/>
          <w:sz w:val="22"/>
          <w:szCs w:val="22"/>
          <w:lang w:val="en-US" w:eastAsia="en-US"/>
        </w:rPr>
        <w:t>behaviour</w:t>
      </w:r>
      <w:proofErr w:type="spellEnd"/>
      <w:r w:rsidRPr="49DB12B2">
        <w:rPr>
          <w:rFonts w:ascii="Arial" w:hAnsi="Arial" w:cs="Arial"/>
          <w:sz w:val="22"/>
          <w:szCs w:val="22"/>
          <w:lang w:val="en-US" w:eastAsia="en-US"/>
        </w:rPr>
        <w:t>, and everyday living abilities for some children. However, ABA has emerged as more</w:t>
      </w:r>
      <w:r w:rsidR="5467570D" w:rsidRPr="49DB12B2">
        <w:rPr>
          <w:rFonts w:ascii="Arial" w:hAnsi="Arial" w:cs="Arial"/>
          <w:sz w:val="22"/>
          <w:szCs w:val="22"/>
          <w:lang w:val="en-US" w:eastAsia="en-US"/>
        </w:rPr>
        <w:t>,</w:t>
      </w:r>
      <w:r w:rsidRPr="49DB12B2">
        <w:rPr>
          <w:rFonts w:ascii="Arial" w:hAnsi="Arial" w:cs="Arial"/>
          <w:sz w:val="22"/>
          <w:szCs w:val="22"/>
          <w:lang w:val="en-US" w:eastAsia="en-US"/>
        </w:rPr>
        <w:t xml:space="preserve"> and more controversial because many autistic adults argue that standard </w:t>
      </w:r>
      <w:proofErr w:type="spellStart"/>
      <w:r w:rsidRPr="49DB12B2">
        <w:rPr>
          <w:rFonts w:ascii="Arial" w:hAnsi="Arial" w:cs="Arial"/>
          <w:sz w:val="22"/>
          <w:szCs w:val="22"/>
          <w:lang w:val="en-US" w:eastAsia="en-US"/>
        </w:rPr>
        <w:t>programmes</w:t>
      </w:r>
      <w:bookmarkStart w:id="21" w:name="_Int_z1ABtnL4"/>
      <w:proofErr w:type="spellEnd"/>
      <w:r w:rsidRPr="49DB12B2">
        <w:rPr>
          <w:rFonts w:ascii="Arial" w:hAnsi="Arial" w:cs="Arial"/>
          <w:sz w:val="22"/>
          <w:szCs w:val="22"/>
          <w:lang w:val="en-US" w:eastAsia="en-US"/>
        </w:rPr>
        <w:t xml:space="preserve"> </w:t>
      </w:r>
      <w:proofErr w:type="spellStart"/>
      <w:r w:rsidRPr="49DB12B2">
        <w:rPr>
          <w:rFonts w:ascii="Arial" w:hAnsi="Arial" w:cs="Arial"/>
          <w:sz w:val="22"/>
          <w:szCs w:val="22"/>
          <w:lang w:val="en-US" w:eastAsia="en-US"/>
        </w:rPr>
        <w:t>emphasis</w:t>
      </w:r>
      <w:bookmarkEnd w:id="21"/>
      <w:r w:rsidRPr="49DB12B2">
        <w:rPr>
          <w:rFonts w:ascii="Arial" w:hAnsi="Arial" w:cs="Arial"/>
          <w:sz w:val="22"/>
          <w:szCs w:val="22"/>
          <w:lang w:val="en-US" w:eastAsia="en-US"/>
        </w:rPr>
        <w:t>e</w:t>
      </w:r>
      <w:proofErr w:type="spellEnd"/>
      <w:r w:rsidRPr="49DB12B2">
        <w:rPr>
          <w:rFonts w:ascii="Arial" w:hAnsi="Arial" w:cs="Arial"/>
          <w:sz w:val="22"/>
          <w:szCs w:val="22"/>
          <w:lang w:val="en-US" w:eastAsia="en-US"/>
        </w:rPr>
        <w:t xml:space="preserve"> </w:t>
      </w:r>
      <w:proofErr w:type="spellStart"/>
      <w:r w:rsidRPr="49DB12B2">
        <w:rPr>
          <w:rFonts w:ascii="Arial" w:hAnsi="Arial" w:cs="Arial"/>
          <w:sz w:val="22"/>
          <w:szCs w:val="22"/>
          <w:lang w:val="en-US" w:eastAsia="en-US"/>
        </w:rPr>
        <w:t>behavioural</w:t>
      </w:r>
      <w:proofErr w:type="spellEnd"/>
      <w:r w:rsidRPr="49DB12B2">
        <w:rPr>
          <w:rFonts w:ascii="Arial" w:hAnsi="Arial" w:cs="Arial"/>
          <w:sz w:val="22"/>
          <w:szCs w:val="22"/>
          <w:lang w:val="en-US" w:eastAsia="en-US"/>
        </w:rPr>
        <w:t xml:space="preserve"> conformity rather than personal wellbeing. Critics moreover recommend that encouraging us to mask autistic points can additionally contribute to stress and long-term psychological difficulties. As</w:t>
      </w:r>
      <w:r w:rsidR="67839A9C" w:rsidRPr="49DB12B2">
        <w:rPr>
          <w:rFonts w:ascii="Arial" w:hAnsi="Arial" w:cs="Arial"/>
          <w:sz w:val="22"/>
          <w:szCs w:val="22"/>
          <w:lang w:val="en-US" w:eastAsia="en-US"/>
        </w:rPr>
        <w:t xml:space="preserve"> a result, cutting-edge practice</w:t>
      </w:r>
      <w:r w:rsidRPr="49DB12B2">
        <w:rPr>
          <w:rFonts w:ascii="Arial" w:hAnsi="Arial" w:cs="Arial"/>
          <w:sz w:val="22"/>
          <w:szCs w:val="22"/>
          <w:lang w:val="en-US" w:eastAsia="en-US"/>
        </w:rPr>
        <w:t xml:space="preserve"> </w:t>
      </w:r>
      <w:bookmarkStart w:id="22" w:name="_Int_97VUPARR"/>
      <w:proofErr w:type="gramStart"/>
      <w:r w:rsidRPr="49DB12B2">
        <w:rPr>
          <w:rFonts w:ascii="Arial" w:hAnsi="Arial" w:cs="Arial"/>
          <w:sz w:val="22"/>
          <w:szCs w:val="22"/>
          <w:lang w:val="en-US" w:eastAsia="en-US"/>
        </w:rPr>
        <w:t>more and more</w:t>
      </w:r>
      <w:bookmarkEnd w:id="22"/>
      <w:proofErr w:type="gramEnd"/>
      <w:r w:rsidRPr="49DB12B2">
        <w:rPr>
          <w:rFonts w:ascii="Arial" w:hAnsi="Arial" w:cs="Arial"/>
          <w:sz w:val="22"/>
          <w:szCs w:val="22"/>
          <w:lang w:val="en-US" w:eastAsia="en-US"/>
        </w:rPr>
        <w:t xml:space="preserve"> helps flexible, person-</w:t>
      </w:r>
      <w:proofErr w:type="spellStart"/>
      <w:r w:rsidRPr="49DB12B2">
        <w:rPr>
          <w:rFonts w:ascii="Arial" w:hAnsi="Arial" w:cs="Arial"/>
          <w:sz w:val="22"/>
          <w:szCs w:val="22"/>
          <w:lang w:val="en-US" w:eastAsia="en-US"/>
        </w:rPr>
        <w:t>centred</w:t>
      </w:r>
      <w:proofErr w:type="spellEnd"/>
      <w:r w:rsidRPr="49DB12B2">
        <w:rPr>
          <w:rFonts w:ascii="Arial" w:hAnsi="Arial" w:cs="Arial"/>
          <w:sz w:val="22"/>
          <w:szCs w:val="22"/>
          <w:lang w:val="en-US" w:eastAsia="en-US"/>
        </w:rPr>
        <w:t xml:space="preserve"> interventions that respect autonomy and person identification at the same time as advertising considerable intelligence improvement (Sandbank et al., 2020).</w:t>
      </w:r>
    </w:p>
    <w:p w14:paraId="3BBAAFAF" w14:textId="234F4433" w:rsidR="00041585" w:rsidRPr="00835EAF" w:rsidRDefault="418DD53F" w:rsidP="49DB12B2">
      <w:pPr>
        <w:spacing w:before="100" w:beforeAutospacing="1" w:after="100" w:afterAutospacing="1" w:line="360" w:lineRule="auto"/>
        <w:jc w:val="both"/>
        <w:rPr>
          <w:rFonts w:ascii="Arial" w:hAnsi="Arial" w:cs="Arial"/>
          <w:sz w:val="22"/>
          <w:szCs w:val="22"/>
          <w:lang w:val="en-US" w:eastAsia="en-US"/>
        </w:rPr>
      </w:pPr>
      <w:r w:rsidRPr="49DB12B2">
        <w:rPr>
          <w:rFonts w:ascii="Arial" w:hAnsi="Arial" w:cs="Arial"/>
          <w:sz w:val="22"/>
          <w:szCs w:val="22"/>
          <w:lang w:val="en-US" w:eastAsia="en-US"/>
        </w:rPr>
        <w:t xml:space="preserve">Speech and language therapy </w:t>
      </w:r>
      <w:bookmarkStart w:id="23" w:name="_Int_manFLhpI"/>
      <w:r w:rsidR="2783A56E" w:rsidRPr="49DB12B2">
        <w:rPr>
          <w:rFonts w:ascii="Arial" w:hAnsi="Arial" w:cs="Arial"/>
          <w:sz w:val="22"/>
          <w:szCs w:val="22"/>
          <w:lang w:val="en-US" w:eastAsia="en-US"/>
        </w:rPr>
        <w:t>are</w:t>
      </w:r>
      <w:bookmarkEnd w:id="23"/>
      <w:r w:rsidRPr="49DB12B2">
        <w:rPr>
          <w:rFonts w:ascii="Arial" w:hAnsi="Arial" w:cs="Arial"/>
          <w:sz w:val="22"/>
          <w:szCs w:val="22"/>
          <w:lang w:val="en-US" w:eastAsia="en-US"/>
        </w:rPr>
        <w:t xml:space="preserve"> </w:t>
      </w:r>
      <w:proofErr w:type="gramStart"/>
      <w:r w:rsidRPr="49DB12B2">
        <w:rPr>
          <w:rFonts w:ascii="Arial" w:hAnsi="Arial" w:cs="Arial"/>
          <w:sz w:val="22"/>
          <w:szCs w:val="22"/>
          <w:lang w:val="en-US" w:eastAsia="en-US"/>
        </w:rPr>
        <w:t>often</w:t>
      </w:r>
      <w:r w:rsidR="4A309E6C" w:rsidRPr="49DB12B2">
        <w:rPr>
          <w:rFonts w:ascii="Arial" w:hAnsi="Arial" w:cs="Arial"/>
          <w:sz w:val="22"/>
          <w:szCs w:val="22"/>
          <w:lang w:val="en-US" w:eastAsia="en-US"/>
        </w:rPr>
        <w:t xml:space="preserve"> </w:t>
      </w:r>
      <w:r w:rsidRPr="49DB12B2">
        <w:rPr>
          <w:rFonts w:ascii="Arial" w:hAnsi="Arial" w:cs="Arial"/>
          <w:sz w:val="22"/>
          <w:szCs w:val="22"/>
          <w:lang w:val="en-US" w:eastAsia="en-US"/>
        </w:rPr>
        <w:t>times</w:t>
      </w:r>
      <w:proofErr w:type="gramEnd"/>
      <w:r w:rsidRPr="49DB12B2">
        <w:rPr>
          <w:rFonts w:ascii="Arial" w:hAnsi="Arial" w:cs="Arial"/>
          <w:sz w:val="22"/>
          <w:szCs w:val="22"/>
          <w:lang w:val="en-US" w:eastAsia="en-US"/>
        </w:rPr>
        <w:t xml:space="preserve"> used to enhance verbal communication and social interaction </w:t>
      </w:r>
      <w:r w:rsidR="37CC3A4E" w:rsidRPr="49DB12B2">
        <w:rPr>
          <w:rFonts w:ascii="Arial" w:hAnsi="Arial" w:cs="Arial"/>
          <w:sz w:val="22"/>
          <w:szCs w:val="22"/>
          <w:lang w:val="en-US" w:eastAsia="en-US"/>
        </w:rPr>
        <w:t>for</w:t>
      </w:r>
      <w:r w:rsidRPr="49DB12B2">
        <w:rPr>
          <w:rFonts w:ascii="Arial" w:hAnsi="Arial" w:cs="Arial"/>
          <w:sz w:val="22"/>
          <w:szCs w:val="22"/>
          <w:lang w:val="en-US" w:eastAsia="en-US"/>
        </w:rPr>
        <w:t xml:space="preserve"> folks with language impairments. Occupational therapy helps enhance sensory processing motor skills, and independence in </w:t>
      </w:r>
      <w:bookmarkStart w:id="24" w:name="_Int_NfsizOh3"/>
      <w:r w:rsidR="009A711A" w:rsidRPr="49DB12B2">
        <w:rPr>
          <w:rFonts w:ascii="Arial" w:hAnsi="Arial" w:cs="Arial"/>
          <w:sz w:val="22"/>
          <w:szCs w:val="22"/>
          <w:lang w:val="en-US" w:eastAsia="en-US"/>
        </w:rPr>
        <w:t>day-by-day</w:t>
      </w:r>
      <w:bookmarkEnd w:id="24"/>
      <w:r w:rsidRPr="49DB12B2">
        <w:rPr>
          <w:rFonts w:ascii="Arial" w:hAnsi="Arial" w:cs="Arial"/>
          <w:sz w:val="22"/>
          <w:szCs w:val="22"/>
          <w:lang w:val="en-US" w:eastAsia="en-US"/>
        </w:rPr>
        <w:t xml:space="preserve"> activities. Adapted Cognitive </w:t>
      </w:r>
      <w:proofErr w:type="spellStart"/>
      <w:r w:rsidRPr="49DB12B2">
        <w:rPr>
          <w:rFonts w:ascii="Arial" w:hAnsi="Arial" w:cs="Arial"/>
          <w:sz w:val="22"/>
          <w:szCs w:val="22"/>
          <w:lang w:val="en-US" w:eastAsia="en-US"/>
        </w:rPr>
        <w:lastRenderedPageBreak/>
        <w:t>Behavioural</w:t>
      </w:r>
      <w:proofErr w:type="spellEnd"/>
      <w:r w:rsidRPr="49DB12B2">
        <w:rPr>
          <w:rFonts w:ascii="Arial" w:hAnsi="Arial" w:cs="Arial"/>
          <w:sz w:val="22"/>
          <w:szCs w:val="22"/>
          <w:lang w:val="en-US" w:eastAsia="en-US"/>
        </w:rPr>
        <w:t xml:space="preserve"> </w:t>
      </w:r>
      <w:r w:rsidR="7CCE4052" w:rsidRPr="49DB12B2">
        <w:rPr>
          <w:rFonts w:ascii="Arial" w:hAnsi="Arial" w:cs="Arial"/>
          <w:sz w:val="22"/>
          <w:szCs w:val="22"/>
          <w:lang w:val="en-US" w:eastAsia="en-US"/>
        </w:rPr>
        <w:t>Therapy (</w:t>
      </w:r>
      <w:r w:rsidRPr="49DB12B2">
        <w:rPr>
          <w:rFonts w:ascii="Arial" w:hAnsi="Arial" w:cs="Arial"/>
          <w:sz w:val="22"/>
          <w:szCs w:val="22"/>
          <w:lang w:val="en-US" w:eastAsia="en-US"/>
        </w:rPr>
        <w:t>CBT) is effective in managing anxiety depression, and emotional rules without trying to change autistic identity. Medication is no longer used to treat autism at once however, it may also be prescribed to control co-occurring conditions, such as attention deficit/hyperactivity disorder, (ADHD), anxiety disorders, sleep problems, or irritability when clinically indicated (NICE, 2021</w:t>
      </w:r>
      <w:r w:rsidR="01A138AA" w:rsidRPr="49DB12B2">
        <w:rPr>
          <w:rFonts w:ascii="Arial" w:hAnsi="Arial" w:cs="Arial"/>
          <w:sz w:val="22"/>
          <w:szCs w:val="22"/>
          <w:lang w:val="en-US" w:eastAsia="en-US"/>
        </w:rPr>
        <w:t>, Cassidy &amp; Nicolaidis, 2021)</w:t>
      </w:r>
      <w:r w:rsidRPr="49DB12B2">
        <w:rPr>
          <w:rFonts w:ascii="Arial" w:hAnsi="Arial" w:cs="Arial"/>
          <w:sz w:val="22"/>
          <w:szCs w:val="22"/>
          <w:lang w:val="en-US" w:eastAsia="en-US"/>
        </w:rPr>
        <w:t>.</w:t>
      </w:r>
    </w:p>
    <w:p w14:paraId="03F29B67" w14:textId="77777777" w:rsidR="00041585" w:rsidRPr="00835EAF" w:rsidRDefault="00041585" w:rsidP="00DF751D">
      <w:pPr>
        <w:pStyle w:val="Heading2"/>
        <w:numPr>
          <w:ilvl w:val="0"/>
          <w:numId w:val="2"/>
        </w:numPr>
        <w:rPr>
          <w:color w:val="auto"/>
          <w:lang w:val="en-US" w:eastAsia="en-US"/>
        </w:rPr>
      </w:pPr>
      <w:bookmarkStart w:id="25" w:name="_Toc233831871"/>
      <w:r w:rsidRPr="00835EAF">
        <w:rPr>
          <w:color w:val="auto"/>
          <w:lang w:val="en-US" w:eastAsia="en-US"/>
        </w:rPr>
        <w:t>Rehabilitation Measures and Effectiveness</w:t>
      </w:r>
      <w:bookmarkEnd w:id="25"/>
    </w:p>
    <w:p w14:paraId="0D407532" w14:textId="77777777" w:rsidR="00041585" w:rsidRPr="00835EAF" w:rsidRDefault="00041585" w:rsidP="00763C6E">
      <w:pPr>
        <w:spacing w:before="100" w:beforeAutospacing="1" w:after="100" w:afterAutospacing="1" w:line="360" w:lineRule="auto"/>
        <w:jc w:val="both"/>
        <w:rPr>
          <w:rFonts w:ascii="Arial" w:hAnsi="Arial" w:cs="Arial"/>
          <w:bCs/>
          <w:sz w:val="22"/>
          <w:szCs w:val="22"/>
          <w:lang w:val="en-US" w:eastAsia="en-US"/>
        </w:rPr>
      </w:pPr>
      <w:r w:rsidRPr="00835EAF">
        <w:rPr>
          <w:rFonts w:ascii="Arial" w:hAnsi="Arial" w:cs="Arial"/>
          <w:bCs/>
          <w:sz w:val="22"/>
          <w:szCs w:val="22"/>
          <w:lang w:val="en-US" w:eastAsia="en-US"/>
        </w:rPr>
        <w:t xml:space="preserve">Within the ICD-11 framework, rehabilitation extends past healthcare and, focuses on enhancing functioning, independence, and social participation. Rehabilitation consists of instructional support vocational training, family education, </w:t>
      </w:r>
      <w:r w:rsidR="00D922D5" w:rsidRPr="00835EAF">
        <w:rPr>
          <w:rFonts w:ascii="Arial" w:hAnsi="Arial" w:cs="Arial"/>
          <w:bCs/>
          <w:sz w:val="22"/>
          <w:szCs w:val="22"/>
          <w:lang w:val="en-US" w:eastAsia="en-US"/>
        </w:rPr>
        <w:t>community</w:t>
      </w:r>
      <w:r w:rsidRPr="00835EAF">
        <w:rPr>
          <w:rFonts w:ascii="Arial" w:hAnsi="Arial" w:cs="Arial"/>
          <w:bCs/>
          <w:sz w:val="22"/>
          <w:szCs w:val="22"/>
          <w:lang w:val="en-US" w:eastAsia="en-US"/>
        </w:rPr>
        <w:t xml:space="preserve"> inclusion, and impartial dwelling skills. </w:t>
      </w:r>
      <w:proofErr w:type="gramStart"/>
      <w:r w:rsidRPr="00835EAF">
        <w:rPr>
          <w:rFonts w:ascii="Arial" w:hAnsi="Arial" w:cs="Arial"/>
          <w:bCs/>
          <w:sz w:val="22"/>
          <w:szCs w:val="22"/>
          <w:lang w:val="en-US" w:eastAsia="en-US"/>
        </w:rPr>
        <w:t>Effective rehabilitation,</w:t>
      </w:r>
      <w:proofErr w:type="gramEnd"/>
      <w:r w:rsidRPr="00835EAF">
        <w:rPr>
          <w:rFonts w:ascii="Arial" w:hAnsi="Arial" w:cs="Arial"/>
          <w:bCs/>
          <w:sz w:val="22"/>
          <w:szCs w:val="22"/>
          <w:lang w:val="en-US" w:eastAsia="en-US"/>
        </w:rPr>
        <w:t xml:space="preserve"> requires collaboration between psychologists, psychiatrists, occupational therapists, speech and language therapists, teachers, employers, and social care professionals</w:t>
      </w:r>
      <w:r w:rsidR="003A1B8F">
        <w:rPr>
          <w:rFonts w:ascii="Arial" w:hAnsi="Arial" w:cs="Arial"/>
          <w:bCs/>
          <w:sz w:val="22"/>
          <w:szCs w:val="22"/>
          <w:lang w:val="en-US" w:eastAsia="en-US"/>
        </w:rPr>
        <w:t>,</w:t>
      </w:r>
      <w:r w:rsidR="00D32A4A" w:rsidRPr="00835EAF">
        <w:rPr>
          <w:rFonts w:ascii="Arial" w:hAnsi="Arial" w:cs="Arial"/>
          <w:bCs/>
          <w:sz w:val="22"/>
          <w:szCs w:val="22"/>
          <w:lang w:val="en-US" w:eastAsia="en-US"/>
        </w:rPr>
        <w:t xml:space="preserve"> (Crane et al., 2021).</w:t>
      </w:r>
    </w:p>
    <w:p w14:paraId="7CDCAA2B" w14:textId="77777777" w:rsidR="00041585" w:rsidRPr="00835EAF" w:rsidRDefault="00041585" w:rsidP="00763C6E">
      <w:pPr>
        <w:spacing w:before="100" w:beforeAutospacing="1" w:after="100" w:afterAutospacing="1" w:line="360" w:lineRule="auto"/>
        <w:jc w:val="both"/>
        <w:rPr>
          <w:rFonts w:ascii="Arial" w:hAnsi="Arial" w:cs="Arial"/>
          <w:bCs/>
          <w:sz w:val="22"/>
          <w:szCs w:val="22"/>
          <w:lang w:val="en-US" w:eastAsia="en-US"/>
        </w:rPr>
      </w:pPr>
      <w:r w:rsidRPr="00835EAF">
        <w:rPr>
          <w:rFonts w:ascii="Arial" w:hAnsi="Arial" w:cs="Arial"/>
          <w:bCs/>
          <w:sz w:val="22"/>
          <w:szCs w:val="22"/>
          <w:lang w:val="en-US" w:eastAsia="en-US"/>
        </w:rPr>
        <w:t xml:space="preserve">In practice, educational adjustments such as structured gaining knowledge of environments, sensory accommodations, visual supports and personal support plans enhance academic participation and achievement. Supported employment </w:t>
      </w:r>
      <w:proofErr w:type="spellStart"/>
      <w:r w:rsidRPr="00835EAF">
        <w:rPr>
          <w:rFonts w:ascii="Arial" w:hAnsi="Arial" w:cs="Arial"/>
          <w:bCs/>
          <w:sz w:val="22"/>
          <w:szCs w:val="22"/>
          <w:lang w:val="en-US" w:eastAsia="en-US"/>
        </w:rPr>
        <w:t>programmes</w:t>
      </w:r>
      <w:proofErr w:type="spellEnd"/>
      <w:r w:rsidRPr="00835EAF">
        <w:rPr>
          <w:rFonts w:ascii="Arial" w:hAnsi="Arial" w:cs="Arial"/>
          <w:bCs/>
          <w:sz w:val="22"/>
          <w:szCs w:val="22"/>
          <w:lang w:val="en-US" w:eastAsia="en-US"/>
        </w:rPr>
        <w:t>, place of business adjustments, vocational rehabilitation, and independent living guide help autistic adults acquire expanded independence and long-term employment. Family education is equally essential because, it improves appreciation of autism and reduces caregiver stress (WHO, 2022</w:t>
      </w:r>
      <w:r w:rsidR="00582FD3">
        <w:rPr>
          <w:rFonts w:ascii="Arial" w:hAnsi="Arial" w:cs="Arial"/>
          <w:bCs/>
          <w:sz w:val="22"/>
          <w:szCs w:val="22"/>
          <w:lang w:val="en-US" w:eastAsia="en-US"/>
        </w:rPr>
        <w:t>,</w:t>
      </w:r>
      <w:r w:rsidRPr="00835EAF">
        <w:rPr>
          <w:rFonts w:ascii="Arial" w:hAnsi="Arial" w:cs="Arial"/>
          <w:bCs/>
          <w:sz w:val="22"/>
          <w:szCs w:val="22"/>
          <w:lang w:val="en-US" w:eastAsia="en-US"/>
        </w:rPr>
        <w:t>).</w:t>
      </w:r>
    </w:p>
    <w:p w14:paraId="38793DDD" w14:textId="77777777" w:rsidR="00041585" w:rsidRPr="00835EAF" w:rsidRDefault="00041585" w:rsidP="00763C6E">
      <w:pPr>
        <w:spacing w:before="100" w:beforeAutospacing="1" w:after="100" w:afterAutospacing="1" w:line="360" w:lineRule="auto"/>
        <w:jc w:val="both"/>
        <w:rPr>
          <w:rFonts w:ascii="Arial" w:hAnsi="Arial" w:cs="Arial"/>
          <w:bCs/>
          <w:sz w:val="22"/>
          <w:szCs w:val="22"/>
          <w:lang w:val="en-US" w:eastAsia="en-US"/>
        </w:rPr>
      </w:pPr>
      <w:r w:rsidRPr="00835EAF">
        <w:rPr>
          <w:rFonts w:ascii="Arial" w:hAnsi="Arial" w:cs="Arial"/>
          <w:bCs/>
          <w:sz w:val="22"/>
          <w:szCs w:val="22"/>
          <w:lang w:val="en-US" w:eastAsia="en-US"/>
        </w:rPr>
        <w:t>Although</w:t>
      </w:r>
      <w:r w:rsidR="00AD2755">
        <w:rPr>
          <w:rFonts w:ascii="Arial" w:hAnsi="Arial" w:cs="Arial"/>
          <w:bCs/>
          <w:sz w:val="22"/>
          <w:szCs w:val="22"/>
          <w:lang w:val="en-US" w:eastAsia="en-US"/>
        </w:rPr>
        <w:t>,</w:t>
      </w:r>
      <w:r w:rsidRPr="00835EAF">
        <w:rPr>
          <w:rFonts w:ascii="Arial" w:hAnsi="Arial" w:cs="Arial"/>
          <w:bCs/>
          <w:sz w:val="22"/>
          <w:szCs w:val="22"/>
          <w:lang w:val="en-US" w:eastAsia="en-US"/>
        </w:rPr>
        <w:t xml:space="preserve"> these methods have improved communication, adaptive functioning, and quality of life for many autistic individuals, vital barriers remain. Access to expert services varies broadly due to shortages of educated professionals, financial barriers, and unequal healthcare provision. Adult offerings continue to be confined in many countries, with support regularly </w:t>
      </w:r>
      <w:proofErr w:type="spellStart"/>
      <w:r w:rsidRPr="00835EAF">
        <w:rPr>
          <w:rFonts w:ascii="Arial" w:hAnsi="Arial" w:cs="Arial"/>
          <w:bCs/>
          <w:sz w:val="22"/>
          <w:szCs w:val="22"/>
          <w:lang w:val="en-US" w:eastAsia="en-US"/>
        </w:rPr>
        <w:t>centred</w:t>
      </w:r>
      <w:proofErr w:type="spellEnd"/>
      <w:r w:rsidRPr="00835EAF">
        <w:rPr>
          <w:rFonts w:ascii="Arial" w:hAnsi="Arial" w:cs="Arial"/>
          <w:bCs/>
          <w:sz w:val="22"/>
          <w:szCs w:val="22"/>
          <w:lang w:val="en-US" w:eastAsia="en-US"/>
        </w:rPr>
        <w:t xml:space="preserve"> on children. In addition, evidence related to the long-term effectiveness of many interventions is nevertheless restrained due to the fact an awful lot of the accessible lookup is based on short-term studies. </w:t>
      </w:r>
      <w:proofErr w:type="gramStart"/>
      <w:r w:rsidRPr="00835EAF">
        <w:rPr>
          <w:rFonts w:ascii="Arial" w:hAnsi="Arial" w:cs="Arial"/>
          <w:bCs/>
          <w:sz w:val="22"/>
          <w:szCs w:val="22"/>
          <w:lang w:val="en-US" w:eastAsia="en-US"/>
        </w:rPr>
        <w:t>Therefore</w:t>
      </w:r>
      <w:proofErr w:type="gramEnd"/>
      <w:r w:rsidRPr="00835EAF">
        <w:rPr>
          <w:rFonts w:ascii="Arial" w:hAnsi="Arial" w:cs="Arial"/>
          <w:bCs/>
          <w:sz w:val="22"/>
          <w:szCs w:val="22"/>
          <w:lang w:val="en-US" w:eastAsia="en-US"/>
        </w:rPr>
        <w:t xml:space="preserve"> further longitudinal research is needed to support the evidence base and enhance rehabilitation services throughout the lifespan (Zeidan et al., 2022).</w:t>
      </w:r>
    </w:p>
    <w:p w14:paraId="1E472612" w14:textId="77777777" w:rsidR="00041585" w:rsidRPr="00835EAF" w:rsidRDefault="00041585" w:rsidP="00DF751D">
      <w:pPr>
        <w:pStyle w:val="Heading1"/>
        <w:rPr>
          <w:color w:val="auto"/>
          <w:lang w:val="en-US" w:eastAsia="en-US"/>
        </w:rPr>
      </w:pPr>
      <w:bookmarkStart w:id="26" w:name="_Toc233831872"/>
      <w:r w:rsidRPr="00835EAF">
        <w:rPr>
          <w:color w:val="auto"/>
          <w:lang w:val="en-US" w:eastAsia="en-US"/>
        </w:rPr>
        <w:lastRenderedPageBreak/>
        <w:t>c) Current Debates and Emerging Issues</w:t>
      </w:r>
      <w:bookmarkEnd w:id="26"/>
    </w:p>
    <w:p w14:paraId="2A8C51C3" w14:textId="77777777" w:rsidR="00041585" w:rsidRPr="00835EAF" w:rsidRDefault="00041585" w:rsidP="00DF751D">
      <w:pPr>
        <w:pStyle w:val="Heading2"/>
        <w:numPr>
          <w:ilvl w:val="0"/>
          <w:numId w:val="2"/>
        </w:numPr>
        <w:rPr>
          <w:color w:val="auto"/>
          <w:lang w:val="en-US" w:eastAsia="en-US"/>
        </w:rPr>
      </w:pPr>
      <w:bookmarkStart w:id="27" w:name="_Toc233831873"/>
      <w:r w:rsidRPr="00835EAF">
        <w:rPr>
          <w:color w:val="auto"/>
          <w:lang w:val="en-US" w:eastAsia="en-US"/>
        </w:rPr>
        <w:t>Ongoing Debates Surrounding Classification and Treatment</w:t>
      </w:r>
      <w:bookmarkEnd w:id="27"/>
    </w:p>
    <w:p w14:paraId="64297BC8" w14:textId="5ECFC198" w:rsidR="00041585" w:rsidRPr="00835EAF" w:rsidRDefault="418DD53F" w:rsidP="49DB12B2">
      <w:pPr>
        <w:spacing w:before="100" w:beforeAutospacing="1" w:after="100" w:afterAutospacing="1" w:line="360" w:lineRule="auto"/>
        <w:jc w:val="both"/>
        <w:rPr>
          <w:rFonts w:ascii="Arial" w:hAnsi="Arial" w:cs="Arial"/>
          <w:sz w:val="22"/>
          <w:szCs w:val="22"/>
          <w:lang w:val="en-US" w:eastAsia="en-US"/>
        </w:rPr>
      </w:pPr>
      <w:r w:rsidRPr="49DB12B2">
        <w:rPr>
          <w:rFonts w:ascii="Arial" w:hAnsi="Arial" w:cs="Arial"/>
          <w:sz w:val="22"/>
          <w:szCs w:val="22"/>
          <w:lang w:val="en-US" w:eastAsia="en-US"/>
        </w:rPr>
        <w:t xml:space="preserve">One of the most extensive debates surrounding </w:t>
      </w:r>
      <w:bookmarkStart w:id="28" w:name="_Int_WRiE9iGG"/>
      <w:proofErr w:type="gramStart"/>
      <w:r w:rsidRPr="49DB12B2">
        <w:rPr>
          <w:rFonts w:ascii="Arial" w:hAnsi="Arial" w:cs="Arial"/>
          <w:sz w:val="22"/>
          <w:szCs w:val="22"/>
          <w:lang w:val="en-US" w:eastAsia="en-US"/>
        </w:rPr>
        <w:t>Autism Spectrum Disorder</w:t>
      </w:r>
      <w:bookmarkEnd w:id="28"/>
      <w:proofErr w:type="gramEnd"/>
      <w:r w:rsidRPr="49DB12B2">
        <w:rPr>
          <w:rFonts w:ascii="Arial" w:hAnsi="Arial" w:cs="Arial"/>
          <w:sz w:val="22"/>
          <w:szCs w:val="22"/>
          <w:lang w:val="en-US" w:eastAsia="en-US"/>
        </w:rPr>
        <w:t xml:space="preserve"> (ASD) worries how autism ought to be </w:t>
      </w:r>
      <w:proofErr w:type="spellStart"/>
      <w:r w:rsidRPr="49DB12B2">
        <w:rPr>
          <w:rFonts w:ascii="Arial" w:hAnsi="Arial" w:cs="Arial"/>
          <w:sz w:val="22"/>
          <w:szCs w:val="22"/>
          <w:lang w:val="en-US" w:eastAsia="en-US"/>
        </w:rPr>
        <w:t>categori</w:t>
      </w:r>
      <w:r w:rsidR="3BDCE3EB" w:rsidRPr="49DB12B2">
        <w:rPr>
          <w:rFonts w:ascii="Arial" w:hAnsi="Arial" w:cs="Arial"/>
          <w:sz w:val="22"/>
          <w:szCs w:val="22"/>
          <w:lang w:val="en-US" w:eastAsia="en-US"/>
        </w:rPr>
        <w:t>s</w:t>
      </w:r>
      <w:r w:rsidRPr="49DB12B2">
        <w:rPr>
          <w:rFonts w:ascii="Arial" w:hAnsi="Arial" w:cs="Arial"/>
          <w:sz w:val="22"/>
          <w:szCs w:val="22"/>
          <w:lang w:val="en-US" w:eastAsia="en-US"/>
        </w:rPr>
        <w:t>ed</w:t>
      </w:r>
      <w:proofErr w:type="spellEnd"/>
      <w:r w:rsidRPr="49DB12B2">
        <w:rPr>
          <w:rFonts w:ascii="Arial" w:hAnsi="Arial" w:cs="Arial"/>
          <w:sz w:val="22"/>
          <w:szCs w:val="22"/>
          <w:lang w:val="en-US" w:eastAsia="en-US"/>
        </w:rPr>
        <w:t xml:space="preserve"> and treated. While the ICD-11 classifies autism as a neurodevelopmental disorder, many researchers, clinicians, and autistic humans disagree on </w:t>
      </w:r>
      <w:proofErr w:type="gramStart"/>
      <w:r w:rsidRPr="49DB12B2">
        <w:rPr>
          <w:rFonts w:ascii="Arial" w:hAnsi="Arial" w:cs="Arial"/>
          <w:sz w:val="22"/>
          <w:szCs w:val="22"/>
          <w:lang w:val="en-US" w:eastAsia="en-US"/>
        </w:rPr>
        <w:t>whether or not</w:t>
      </w:r>
      <w:proofErr w:type="gramEnd"/>
      <w:r w:rsidRPr="49DB12B2">
        <w:rPr>
          <w:rFonts w:ascii="Arial" w:hAnsi="Arial" w:cs="Arial"/>
          <w:sz w:val="22"/>
          <w:szCs w:val="22"/>
          <w:lang w:val="en-US" w:eastAsia="en-US"/>
        </w:rPr>
        <w:t xml:space="preserve"> autism ought to notably be seen as a clinical disease or as a natural variant in human development. Traditional clinical procedures </w:t>
      </w:r>
      <w:bookmarkStart w:id="29" w:name="_Int_TNK4vqVN"/>
      <w:r w:rsidRPr="49DB12B2">
        <w:rPr>
          <w:rFonts w:ascii="Arial" w:hAnsi="Arial" w:cs="Arial"/>
          <w:sz w:val="22"/>
          <w:szCs w:val="22"/>
          <w:lang w:val="en-US" w:eastAsia="en-US"/>
        </w:rPr>
        <w:t>center</w:t>
      </w:r>
      <w:r w:rsidR="2E6EB822" w:rsidRPr="49DB12B2">
        <w:rPr>
          <w:rFonts w:ascii="Arial" w:hAnsi="Arial" w:cs="Arial"/>
          <w:sz w:val="22"/>
          <w:szCs w:val="22"/>
          <w:lang w:val="en-US" w:eastAsia="en-US"/>
        </w:rPr>
        <w:t xml:space="preserve"> </w:t>
      </w:r>
      <w:r w:rsidRPr="49DB12B2">
        <w:rPr>
          <w:rFonts w:ascii="Arial" w:hAnsi="Arial" w:cs="Arial"/>
          <w:sz w:val="22"/>
          <w:szCs w:val="22"/>
          <w:lang w:val="en-US" w:eastAsia="en-US"/>
        </w:rPr>
        <w:t>of</w:t>
      </w:r>
      <w:bookmarkEnd w:id="29"/>
      <w:r w:rsidRPr="49DB12B2">
        <w:rPr>
          <w:rFonts w:ascii="Arial" w:hAnsi="Arial" w:cs="Arial"/>
          <w:sz w:val="22"/>
          <w:szCs w:val="22"/>
          <w:lang w:val="en-US" w:eastAsia="en-US"/>
        </w:rPr>
        <w:t xml:space="preserve"> attention on figuring out impairments and supplying interventions to enhance functioning. In contrast, current practice </w:t>
      </w:r>
      <w:proofErr w:type="gramStart"/>
      <w:r w:rsidRPr="49DB12B2">
        <w:rPr>
          <w:rFonts w:ascii="Arial" w:hAnsi="Arial" w:cs="Arial"/>
          <w:sz w:val="22"/>
          <w:szCs w:val="22"/>
          <w:lang w:val="en-US" w:eastAsia="en-US"/>
        </w:rPr>
        <w:t>more and more</w:t>
      </w:r>
      <w:proofErr w:type="gramEnd"/>
      <w:r w:rsidRPr="49DB12B2">
        <w:rPr>
          <w:rFonts w:ascii="Arial" w:hAnsi="Arial" w:cs="Arial"/>
          <w:sz w:val="22"/>
          <w:szCs w:val="22"/>
          <w:lang w:val="en-US" w:eastAsia="en-US"/>
        </w:rPr>
        <w:t xml:space="preserve"> promotes person-</w:t>
      </w:r>
      <w:proofErr w:type="spellStart"/>
      <w:r w:rsidRPr="49DB12B2">
        <w:rPr>
          <w:rFonts w:ascii="Arial" w:hAnsi="Arial" w:cs="Arial"/>
          <w:sz w:val="22"/>
          <w:szCs w:val="22"/>
          <w:lang w:val="en-US" w:eastAsia="en-US"/>
        </w:rPr>
        <w:t>centred</w:t>
      </w:r>
      <w:proofErr w:type="spellEnd"/>
      <w:r w:rsidRPr="49DB12B2">
        <w:rPr>
          <w:rFonts w:ascii="Arial" w:hAnsi="Arial" w:cs="Arial"/>
          <w:sz w:val="22"/>
          <w:szCs w:val="22"/>
          <w:lang w:val="en-US" w:eastAsia="en-US"/>
        </w:rPr>
        <w:t xml:space="preserve"> care that helps communication, independence, and quality of life instead of trying to do away with autistic characteristics. Similarly, </w:t>
      </w:r>
      <w:proofErr w:type="spellStart"/>
      <w:r w:rsidRPr="49DB12B2">
        <w:rPr>
          <w:rFonts w:ascii="Arial" w:hAnsi="Arial" w:cs="Arial"/>
          <w:sz w:val="22"/>
          <w:szCs w:val="22"/>
          <w:lang w:val="en-US" w:eastAsia="en-US"/>
        </w:rPr>
        <w:t>behavioural</w:t>
      </w:r>
      <w:proofErr w:type="spellEnd"/>
      <w:r w:rsidRPr="49DB12B2">
        <w:rPr>
          <w:rFonts w:ascii="Arial" w:hAnsi="Arial" w:cs="Arial"/>
          <w:sz w:val="22"/>
          <w:szCs w:val="22"/>
          <w:lang w:val="en-US" w:eastAsia="en-US"/>
        </w:rPr>
        <w:t xml:space="preserve"> interventions such as Applied </w:t>
      </w:r>
      <w:proofErr w:type="spellStart"/>
      <w:r w:rsidRPr="49DB12B2">
        <w:rPr>
          <w:rFonts w:ascii="Arial" w:hAnsi="Arial" w:cs="Arial"/>
          <w:sz w:val="22"/>
          <w:szCs w:val="22"/>
          <w:lang w:val="en-US" w:eastAsia="en-US"/>
        </w:rPr>
        <w:t>Behaviour</w:t>
      </w:r>
      <w:proofErr w:type="spellEnd"/>
      <w:r w:rsidRPr="49DB12B2">
        <w:rPr>
          <w:rFonts w:ascii="Arial" w:hAnsi="Arial" w:cs="Arial"/>
          <w:sz w:val="22"/>
          <w:szCs w:val="22"/>
          <w:lang w:val="en-US" w:eastAsia="en-US"/>
        </w:rPr>
        <w:t xml:space="preserve"> Analysis (ABA) continue to be broadly used but proceed to generate debate. Although research demonstrates advantages for some individuals, critics argue that some standard methods </w:t>
      </w:r>
      <w:proofErr w:type="spellStart"/>
      <w:r w:rsidRPr="49DB12B2">
        <w:rPr>
          <w:rFonts w:ascii="Arial" w:hAnsi="Arial" w:cs="Arial"/>
          <w:sz w:val="22"/>
          <w:szCs w:val="22"/>
          <w:lang w:val="en-US" w:eastAsia="en-US"/>
        </w:rPr>
        <w:t>prioritise</w:t>
      </w:r>
      <w:proofErr w:type="spellEnd"/>
      <w:r w:rsidRPr="49DB12B2">
        <w:rPr>
          <w:rFonts w:ascii="Arial" w:hAnsi="Arial" w:cs="Arial"/>
          <w:sz w:val="22"/>
          <w:szCs w:val="22"/>
          <w:lang w:val="en-US" w:eastAsia="en-US"/>
        </w:rPr>
        <w:t xml:space="preserve"> </w:t>
      </w:r>
      <w:proofErr w:type="spellStart"/>
      <w:r w:rsidRPr="49DB12B2">
        <w:rPr>
          <w:rFonts w:ascii="Arial" w:hAnsi="Arial" w:cs="Arial"/>
          <w:sz w:val="22"/>
          <w:szCs w:val="22"/>
          <w:lang w:val="en-US" w:eastAsia="en-US"/>
        </w:rPr>
        <w:t>behavioural</w:t>
      </w:r>
      <w:proofErr w:type="spellEnd"/>
      <w:r w:rsidRPr="49DB12B2">
        <w:rPr>
          <w:rFonts w:ascii="Arial" w:hAnsi="Arial" w:cs="Arial"/>
          <w:sz w:val="22"/>
          <w:szCs w:val="22"/>
          <w:lang w:val="en-US" w:eastAsia="en-US"/>
        </w:rPr>
        <w:t xml:space="preserve"> conformity over non-public wellness and autonomy (Botha &amp;amp; Cage, 2022; Sandbank et al., 2020).</w:t>
      </w:r>
    </w:p>
    <w:p w14:paraId="267E8E9C" w14:textId="77777777" w:rsidR="00041585" w:rsidRPr="00835EAF" w:rsidRDefault="00041585" w:rsidP="00DF751D">
      <w:pPr>
        <w:pStyle w:val="Heading2"/>
        <w:numPr>
          <w:ilvl w:val="0"/>
          <w:numId w:val="2"/>
        </w:numPr>
        <w:rPr>
          <w:color w:val="auto"/>
          <w:lang w:val="en-US" w:eastAsia="en-US"/>
        </w:rPr>
      </w:pPr>
      <w:bookmarkStart w:id="30" w:name="_Toc233831874"/>
      <w:r w:rsidRPr="00835EAF">
        <w:rPr>
          <w:color w:val="auto"/>
          <w:lang w:val="en-US" w:eastAsia="en-US"/>
        </w:rPr>
        <w:t>Neurodivergence and Reclassification Issues</w:t>
      </w:r>
      <w:bookmarkEnd w:id="30"/>
    </w:p>
    <w:p w14:paraId="6031C02D" w14:textId="73849046" w:rsidR="00041585" w:rsidRPr="00835EAF" w:rsidRDefault="418DD53F" w:rsidP="49DB12B2">
      <w:pPr>
        <w:spacing w:before="100" w:beforeAutospacing="1" w:after="100" w:afterAutospacing="1" w:line="360" w:lineRule="auto"/>
        <w:jc w:val="both"/>
        <w:rPr>
          <w:rFonts w:ascii="Arial" w:hAnsi="Arial" w:cs="Arial"/>
          <w:sz w:val="22"/>
          <w:szCs w:val="22"/>
          <w:lang w:val="en-US" w:eastAsia="en-US"/>
        </w:rPr>
      </w:pPr>
      <w:r w:rsidRPr="49DB12B2">
        <w:rPr>
          <w:rFonts w:ascii="Arial" w:hAnsi="Arial" w:cs="Arial"/>
          <w:sz w:val="22"/>
          <w:szCs w:val="22"/>
          <w:lang w:val="en-US" w:eastAsia="en-US"/>
        </w:rPr>
        <w:t xml:space="preserve">The neurodiversity movement has turned out to be one of the most influential tendencies in autism research and policy. It argues </w:t>
      </w:r>
      <w:proofErr w:type="spellStart"/>
      <w:proofErr w:type="gramStart"/>
      <w:r w:rsidRPr="49DB12B2">
        <w:rPr>
          <w:rFonts w:ascii="Arial" w:hAnsi="Arial" w:cs="Arial"/>
          <w:sz w:val="22"/>
          <w:szCs w:val="22"/>
          <w:lang w:val="en-US" w:eastAsia="en-US"/>
        </w:rPr>
        <w:t>th,at</w:t>
      </w:r>
      <w:proofErr w:type="spellEnd"/>
      <w:proofErr w:type="gramEnd"/>
      <w:r w:rsidRPr="49DB12B2">
        <w:rPr>
          <w:rFonts w:ascii="Arial" w:hAnsi="Arial" w:cs="Arial"/>
          <w:sz w:val="22"/>
          <w:szCs w:val="22"/>
          <w:lang w:val="en-US" w:eastAsia="en-US"/>
        </w:rPr>
        <w:t xml:space="preserve"> autism represents a form of neurodivergence, which means that neurological variations are herbal editions inside human variety alternatively than ailments requiring correction. Supporters advocate for </w:t>
      </w:r>
      <w:r w:rsidR="21330DFB" w:rsidRPr="49DB12B2">
        <w:rPr>
          <w:rFonts w:ascii="Arial" w:hAnsi="Arial" w:cs="Arial"/>
          <w:sz w:val="22"/>
          <w:szCs w:val="22"/>
          <w:lang w:val="en-US" w:eastAsia="en-US"/>
        </w:rPr>
        <w:t>acceptance of</w:t>
      </w:r>
      <w:r w:rsidRPr="49DB12B2">
        <w:rPr>
          <w:rFonts w:ascii="Arial" w:hAnsi="Arial" w:cs="Arial"/>
          <w:sz w:val="22"/>
          <w:szCs w:val="22"/>
          <w:lang w:val="en-US" w:eastAsia="en-US"/>
        </w:rPr>
        <w:t xml:space="preserve"> accessibility, and environmental diversifications rather of focusing fully on lowering autistic </w:t>
      </w:r>
      <w:proofErr w:type="spellStart"/>
      <w:r w:rsidRPr="49DB12B2">
        <w:rPr>
          <w:rFonts w:ascii="Arial" w:hAnsi="Arial" w:cs="Arial"/>
          <w:sz w:val="22"/>
          <w:szCs w:val="22"/>
          <w:lang w:val="en-US" w:eastAsia="en-US"/>
        </w:rPr>
        <w:t>behaviours</w:t>
      </w:r>
      <w:proofErr w:type="spellEnd"/>
      <w:r w:rsidRPr="49DB12B2">
        <w:rPr>
          <w:rFonts w:ascii="Arial" w:hAnsi="Arial" w:cs="Arial"/>
          <w:sz w:val="22"/>
          <w:szCs w:val="22"/>
          <w:lang w:val="en-US" w:eastAsia="en-US"/>
        </w:rPr>
        <w:t xml:space="preserve">. </w:t>
      </w:r>
      <w:proofErr w:type="gramStart"/>
      <w:r w:rsidRPr="49DB12B2">
        <w:rPr>
          <w:rFonts w:ascii="Arial" w:hAnsi="Arial" w:cs="Arial"/>
          <w:sz w:val="22"/>
          <w:szCs w:val="22"/>
          <w:lang w:val="en-US" w:eastAsia="en-US"/>
        </w:rPr>
        <w:t>However</w:t>
      </w:r>
      <w:proofErr w:type="gramEnd"/>
      <w:r w:rsidRPr="49DB12B2">
        <w:rPr>
          <w:rFonts w:ascii="Arial" w:hAnsi="Arial" w:cs="Arial"/>
          <w:sz w:val="22"/>
          <w:szCs w:val="22"/>
          <w:lang w:val="en-US" w:eastAsia="en-US"/>
        </w:rPr>
        <w:t xml:space="preserve"> some clinicians and families argue that this viewpoint can also no longer appropriately </w:t>
      </w:r>
      <w:proofErr w:type="spellStart"/>
      <w:r w:rsidRPr="49DB12B2">
        <w:rPr>
          <w:rFonts w:ascii="Arial" w:hAnsi="Arial" w:cs="Arial"/>
          <w:sz w:val="22"/>
          <w:szCs w:val="22"/>
          <w:lang w:val="en-US" w:eastAsia="en-US"/>
        </w:rPr>
        <w:t>symbolise</w:t>
      </w:r>
      <w:proofErr w:type="spellEnd"/>
      <w:r w:rsidRPr="49DB12B2">
        <w:rPr>
          <w:rFonts w:ascii="Arial" w:hAnsi="Arial" w:cs="Arial"/>
          <w:sz w:val="22"/>
          <w:szCs w:val="22"/>
          <w:lang w:val="en-US" w:eastAsia="en-US"/>
        </w:rPr>
        <w:t xml:space="preserve"> men and women with profound communication difficulties, intellectual disability, or excessive help needs who require lifelong medical care and </w:t>
      </w:r>
      <w:proofErr w:type="spellStart"/>
      <w:r w:rsidRPr="49DB12B2">
        <w:rPr>
          <w:rFonts w:ascii="Arial" w:hAnsi="Arial" w:cs="Arial"/>
          <w:sz w:val="22"/>
          <w:szCs w:val="22"/>
          <w:lang w:val="en-US" w:eastAsia="en-US"/>
        </w:rPr>
        <w:t>specialised</w:t>
      </w:r>
      <w:proofErr w:type="spellEnd"/>
      <w:r w:rsidRPr="49DB12B2">
        <w:rPr>
          <w:rFonts w:ascii="Arial" w:hAnsi="Arial" w:cs="Arial"/>
          <w:sz w:val="22"/>
          <w:szCs w:val="22"/>
          <w:lang w:val="en-US" w:eastAsia="en-US"/>
        </w:rPr>
        <w:t xml:space="preserve"> services. </w:t>
      </w:r>
      <w:r w:rsidR="37AAC627" w:rsidRPr="49DB12B2">
        <w:rPr>
          <w:rFonts w:ascii="Arial" w:hAnsi="Arial" w:cs="Arial"/>
          <w:sz w:val="22"/>
          <w:szCs w:val="22"/>
          <w:lang w:val="en-US" w:eastAsia="en-US"/>
        </w:rPr>
        <w:t xml:space="preserve">In </w:t>
      </w:r>
      <w:proofErr w:type="gramStart"/>
      <w:r w:rsidR="37AAC627" w:rsidRPr="49DB12B2">
        <w:rPr>
          <w:rFonts w:ascii="Arial" w:hAnsi="Arial" w:cs="Arial"/>
          <w:sz w:val="22"/>
          <w:szCs w:val="22"/>
          <w:lang w:val="en-US" w:eastAsia="en-US"/>
        </w:rPr>
        <w:t>addition</w:t>
      </w:r>
      <w:proofErr w:type="gramEnd"/>
      <w:r w:rsidR="37AAC627" w:rsidRPr="49DB12B2">
        <w:rPr>
          <w:rFonts w:ascii="Arial" w:hAnsi="Arial" w:cs="Arial"/>
          <w:sz w:val="22"/>
          <w:szCs w:val="22"/>
          <w:lang w:val="en-US" w:eastAsia="en-US"/>
        </w:rPr>
        <w:t xml:space="preserve"> the introduction of a single (ASD), diagnosis in ICD-11, changing preceding classes</w:t>
      </w:r>
      <w:r w:rsidRPr="49DB12B2">
        <w:rPr>
          <w:rFonts w:ascii="Arial" w:hAnsi="Arial" w:cs="Arial"/>
          <w:sz w:val="22"/>
          <w:szCs w:val="22"/>
          <w:lang w:val="en-US" w:eastAsia="en-US"/>
        </w:rPr>
        <w:t xml:space="preserve"> such as Asperger syndrome and childhood autism, has accelerated diagnostic consistency, but also raised worries about </w:t>
      </w:r>
      <w:proofErr w:type="gramStart"/>
      <w:r w:rsidRPr="49DB12B2">
        <w:rPr>
          <w:rFonts w:ascii="Arial" w:hAnsi="Arial" w:cs="Arial"/>
          <w:sz w:val="22"/>
          <w:szCs w:val="22"/>
          <w:lang w:val="en-US" w:eastAsia="en-US"/>
        </w:rPr>
        <w:t>whether or not</w:t>
      </w:r>
      <w:proofErr w:type="gramEnd"/>
      <w:r w:rsidRPr="49DB12B2">
        <w:rPr>
          <w:rFonts w:ascii="Arial" w:hAnsi="Arial" w:cs="Arial"/>
          <w:sz w:val="22"/>
          <w:szCs w:val="22"/>
          <w:lang w:val="en-US" w:eastAsia="en-US"/>
        </w:rPr>
        <w:t xml:space="preserve"> vital person variations may be overlooked. These debates spotlight </w:t>
      </w:r>
      <w:bookmarkStart w:id="31" w:name="_Int_RMcbosEr"/>
      <w:proofErr w:type="gramStart"/>
      <w:r w:rsidR="1EAEDAA1" w:rsidRPr="49DB12B2">
        <w:rPr>
          <w:rFonts w:ascii="Arial" w:hAnsi="Arial" w:cs="Arial"/>
          <w:sz w:val="22"/>
          <w:szCs w:val="22"/>
          <w:lang w:val="en-US" w:eastAsia="en-US"/>
        </w:rPr>
        <w:t>T</w:t>
      </w:r>
      <w:r w:rsidRPr="49DB12B2">
        <w:rPr>
          <w:rFonts w:ascii="Arial" w:hAnsi="Arial" w:cs="Arial"/>
          <w:sz w:val="22"/>
          <w:szCs w:val="22"/>
          <w:lang w:val="en-US" w:eastAsia="en-US"/>
        </w:rPr>
        <w:t>he</w:t>
      </w:r>
      <w:bookmarkEnd w:id="31"/>
      <w:proofErr w:type="gramEnd"/>
      <w:r w:rsidRPr="49DB12B2">
        <w:rPr>
          <w:rFonts w:ascii="Arial" w:hAnsi="Arial" w:cs="Arial"/>
          <w:sz w:val="22"/>
          <w:szCs w:val="22"/>
          <w:lang w:val="en-US" w:eastAsia="en-US"/>
        </w:rPr>
        <w:t xml:space="preserve"> challenge of balancing disability attention with respect for autistic identity and autonomy, (Botha &amp;amp; Cage, 2022; WHO, 2022).</w:t>
      </w:r>
    </w:p>
    <w:p w14:paraId="6FA65F74" w14:textId="77777777" w:rsidR="00041585" w:rsidRPr="00835EAF" w:rsidRDefault="00041585" w:rsidP="00DF751D">
      <w:pPr>
        <w:pStyle w:val="Heading2"/>
        <w:numPr>
          <w:ilvl w:val="0"/>
          <w:numId w:val="2"/>
        </w:numPr>
        <w:rPr>
          <w:color w:val="auto"/>
          <w:lang w:val="en-US" w:eastAsia="en-US"/>
        </w:rPr>
      </w:pPr>
      <w:bookmarkStart w:id="32" w:name="_Toc233831875"/>
      <w:r w:rsidRPr="00835EAF">
        <w:rPr>
          <w:color w:val="auto"/>
          <w:lang w:val="en-US" w:eastAsia="en-US"/>
        </w:rPr>
        <w:lastRenderedPageBreak/>
        <w:t>Impact on Practice and Policy</w:t>
      </w:r>
      <w:bookmarkEnd w:id="32"/>
    </w:p>
    <w:p w14:paraId="5CA8CE90" w14:textId="77777777" w:rsidR="00041585" w:rsidRPr="00835EAF" w:rsidRDefault="418DD53F" w:rsidP="49DB12B2">
      <w:pPr>
        <w:spacing w:before="100" w:beforeAutospacing="1" w:after="100" w:afterAutospacing="1" w:line="360" w:lineRule="auto"/>
        <w:jc w:val="both"/>
        <w:rPr>
          <w:rFonts w:ascii="Arial" w:hAnsi="Arial" w:cs="Arial"/>
          <w:sz w:val="22"/>
          <w:szCs w:val="22"/>
          <w:lang w:val="en-US" w:eastAsia="en-US"/>
        </w:rPr>
      </w:pPr>
      <w:r w:rsidRPr="49DB12B2">
        <w:rPr>
          <w:rFonts w:ascii="Arial" w:hAnsi="Arial" w:cs="Arial"/>
          <w:sz w:val="22"/>
          <w:szCs w:val="22"/>
          <w:lang w:val="en-US" w:eastAsia="en-US"/>
        </w:rPr>
        <w:t>These debates have essential implications for healthcare practice and, public policy. Increasing consciousness of various autistic presentations has stimulated gender-sensitive and, culturally responsive diagnostic assessments, especially for autistic ladies and people from underrepresented communities</w:t>
      </w:r>
      <w:r w:rsidR="043ABF1B" w:rsidRPr="49DB12B2">
        <w:rPr>
          <w:rFonts w:ascii="Arial" w:hAnsi="Arial" w:cs="Arial"/>
          <w:sz w:val="22"/>
          <w:szCs w:val="22"/>
          <w:lang w:val="en-US" w:eastAsia="en-US"/>
        </w:rPr>
        <w:t>,</w:t>
      </w:r>
      <w:r w:rsidRPr="49DB12B2">
        <w:rPr>
          <w:rFonts w:ascii="Arial" w:hAnsi="Arial" w:cs="Arial"/>
          <w:sz w:val="22"/>
          <w:szCs w:val="22"/>
          <w:lang w:val="en-US" w:eastAsia="en-US"/>
        </w:rPr>
        <w:t xml:space="preserve"> (Hull et al., 2020). </w:t>
      </w:r>
      <w:proofErr w:type="gramStart"/>
      <w:r w:rsidRPr="49DB12B2">
        <w:rPr>
          <w:rFonts w:ascii="Arial" w:hAnsi="Arial" w:cs="Arial"/>
          <w:sz w:val="22"/>
          <w:szCs w:val="22"/>
          <w:lang w:val="en-US" w:eastAsia="en-US"/>
        </w:rPr>
        <w:t>Policymakers</w:t>
      </w:r>
      <w:r w:rsidR="4BDF15A1" w:rsidRPr="49DB12B2">
        <w:rPr>
          <w:rFonts w:ascii="Arial" w:hAnsi="Arial" w:cs="Arial"/>
          <w:sz w:val="22"/>
          <w:szCs w:val="22"/>
          <w:lang w:val="en-US" w:eastAsia="en-US"/>
        </w:rPr>
        <w:t>,</w:t>
      </w:r>
      <w:proofErr w:type="gramEnd"/>
      <w:r w:rsidRPr="49DB12B2">
        <w:rPr>
          <w:rFonts w:ascii="Arial" w:hAnsi="Arial" w:cs="Arial"/>
          <w:sz w:val="22"/>
          <w:szCs w:val="22"/>
          <w:lang w:val="en-US" w:eastAsia="en-US"/>
        </w:rPr>
        <w:t xml:space="preserve"> are additionally putting increased emphasis on inclusive </w:t>
      </w:r>
      <w:bookmarkStart w:id="33" w:name="_Int_wdZaiobu"/>
      <w:r w:rsidRPr="49DB12B2">
        <w:rPr>
          <w:rFonts w:ascii="Arial" w:hAnsi="Arial" w:cs="Arial"/>
          <w:sz w:val="22"/>
          <w:szCs w:val="22"/>
          <w:lang w:val="en-US" w:eastAsia="en-US"/>
        </w:rPr>
        <w:t>education</w:t>
      </w:r>
      <w:bookmarkEnd w:id="33"/>
      <w:r w:rsidRPr="49DB12B2">
        <w:rPr>
          <w:rFonts w:ascii="Arial" w:hAnsi="Arial" w:cs="Arial"/>
          <w:sz w:val="22"/>
          <w:szCs w:val="22"/>
          <w:lang w:val="en-US" w:eastAsia="en-US"/>
        </w:rPr>
        <w:t xml:space="preserve"> workplace accommodations and, community participation rather tha</w:t>
      </w:r>
      <w:r w:rsidR="70C88B46" w:rsidRPr="49DB12B2">
        <w:rPr>
          <w:rFonts w:ascii="Arial" w:hAnsi="Arial" w:cs="Arial"/>
          <w:sz w:val="22"/>
          <w:szCs w:val="22"/>
          <w:lang w:val="en-US" w:eastAsia="en-US"/>
        </w:rPr>
        <w:t>n relying entirely on clinical</w:t>
      </w:r>
      <w:r w:rsidRPr="49DB12B2">
        <w:rPr>
          <w:rFonts w:ascii="Arial" w:hAnsi="Arial" w:cs="Arial"/>
          <w:sz w:val="22"/>
          <w:szCs w:val="22"/>
          <w:lang w:val="en-US" w:eastAsia="en-US"/>
        </w:rPr>
        <w:t xml:space="preserve"> interventions. At the same time the growing number of autism diagnoses has raised worries about healthcare capacity, equitable access to professional services, and aid allocation</w:t>
      </w:r>
      <w:r w:rsidR="01A138AA" w:rsidRPr="49DB12B2">
        <w:rPr>
          <w:rFonts w:ascii="Arial" w:hAnsi="Arial" w:cs="Arial"/>
          <w:sz w:val="22"/>
          <w:szCs w:val="22"/>
          <w:lang w:val="en-US" w:eastAsia="en-US"/>
        </w:rPr>
        <w:t xml:space="preserve"> (United Nations, 2023)</w:t>
      </w:r>
      <w:r w:rsidRPr="49DB12B2">
        <w:rPr>
          <w:rFonts w:ascii="Arial" w:hAnsi="Arial" w:cs="Arial"/>
          <w:sz w:val="22"/>
          <w:szCs w:val="22"/>
          <w:lang w:val="en-US" w:eastAsia="en-US"/>
        </w:rPr>
        <w:t xml:space="preserve">. Emerging technologies which include telehealth, synthetic intelligence, and digital evaluation tools, may also enhance access to diagnosis and intervention, however their implementation requires strong evidence, moral governance, and safeguards about to privateness and accessibility. Overall, these ongoing debates continue to form future research, </w:t>
      </w:r>
      <w:r w:rsidR="70C88B46" w:rsidRPr="49DB12B2">
        <w:rPr>
          <w:rFonts w:ascii="Arial" w:hAnsi="Arial" w:cs="Arial"/>
          <w:sz w:val="22"/>
          <w:szCs w:val="22"/>
          <w:lang w:val="en-US" w:eastAsia="en-US"/>
        </w:rPr>
        <w:t>clinical</w:t>
      </w:r>
      <w:r w:rsidRPr="49DB12B2">
        <w:rPr>
          <w:rFonts w:ascii="Arial" w:hAnsi="Arial" w:cs="Arial"/>
          <w:sz w:val="22"/>
          <w:szCs w:val="22"/>
          <w:lang w:val="en-US" w:eastAsia="en-US"/>
        </w:rPr>
        <w:t xml:space="preserve"> practice, and coverage through merchandising a balance between evidence-based healthcare, disability support, and respect for neurodiversity</w:t>
      </w:r>
      <w:r w:rsidR="77581E71" w:rsidRPr="49DB12B2">
        <w:rPr>
          <w:rFonts w:ascii="Arial" w:hAnsi="Arial" w:cs="Arial"/>
          <w:sz w:val="22"/>
          <w:szCs w:val="22"/>
          <w:lang w:val="en-US" w:eastAsia="en-US"/>
        </w:rPr>
        <w:t>,</w:t>
      </w:r>
      <w:r w:rsidRPr="49DB12B2">
        <w:rPr>
          <w:rFonts w:ascii="Arial" w:hAnsi="Arial" w:cs="Arial"/>
          <w:sz w:val="22"/>
          <w:szCs w:val="22"/>
          <w:lang w:val="en-US" w:eastAsia="en-US"/>
        </w:rPr>
        <w:t xml:space="preserve"> (Lord et al., 2022; Zeidan et al., 2022).</w:t>
      </w:r>
    </w:p>
    <w:p w14:paraId="53095A08" w14:textId="77777777" w:rsidR="00384551" w:rsidRPr="00835EAF" w:rsidRDefault="00384551" w:rsidP="00DF751D">
      <w:pPr>
        <w:pStyle w:val="Heading1"/>
        <w:rPr>
          <w:color w:val="auto"/>
          <w:lang w:val="en-US" w:eastAsia="en-US"/>
        </w:rPr>
      </w:pPr>
      <w:bookmarkStart w:id="34" w:name="_Toc233831876"/>
      <w:r w:rsidRPr="00835EAF">
        <w:rPr>
          <w:color w:val="auto"/>
          <w:lang w:val="en-US" w:eastAsia="en-US"/>
        </w:rPr>
        <w:t>d) Recommendations</w:t>
      </w:r>
      <w:bookmarkEnd w:id="34"/>
    </w:p>
    <w:p w14:paraId="28CFB814" w14:textId="77777777" w:rsidR="00384551" w:rsidRPr="00835EAF" w:rsidRDefault="00384551" w:rsidP="00763C6E">
      <w:pPr>
        <w:spacing w:before="100" w:beforeAutospacing="1" w:after="100" w:afterAutospacing="1" w:line="360" w:lineRule="auto"/>
        <w:jc w:val="both"/>
        <w:rPr>
          <w:rFonts w:ascii="Arial" w:hAnsi="Arial" w:cs="Arial"/>
          <w:bCs/>
          <w:sz w:val="22"/>
          <w:szCs w:val="22"/>
          <w:lang w:val="en-US" w:eastAsia="en-US"/>
        </w:rPr>
      </w:pPr>
      <w:r w:rsidRPr="00835EAF">
        <w:rPr>
          <w:rFonts w:ascii="Arial" w:hAnsi="Arial" w:cs="Arial"/>
          <w:bCs/>
          <w:sz w:val="22"/>
          <w:szCs w:val="22"/>
          <w:lang w:val="en-US" w:eastAsia="en-US"/>
        </w:rPr>
        <w:t xml:space="preserve">Improving the classification, diagnosis, treatment, </w:t>
      </w:r>
      <w:proofErr w:type="gramStart"/>
      <w:r w:rsidRPr="00835EAF">
        <w:rPr>
          <w:rFonts w:ascii="Arial" w:hAnsi="Arial" w:cs="Arial"/>
          <w:bCs/>
          <w:sz w:val="22"/>
          <w:szCs w:val="22"/>
          <w:lang w:val="en-US" w:eastAsia="en-US"/>
        </w:rPr>
        <w:t>and,</w:t>
      </w:r>
      <w:proofErr w:type="gramEnd"/>
      <w:r w:rsidRPr="00835EAF">
        <w:rPr>
          <w:rFonts w:ascii="Arial" w:hAnsi="Arial" w:cs="Arial"/>
          <w:bCs/>
          <w:sz w:val="22"/>
          <w:szCs w:val="22"/>
          <w:lang w:val="en-US" w:eastAsia="en-US"/>
        </w:rPr>
        <w:t xml:space="preserve"> rehabilitation of </w:t>
      </w:r>
      <w:proofErr w:type="gramStart"/>
      <w:r w:rsidRPr="00835EAF">
        <w:rPr>
          <w:rFonts w:ascii="Arial" w:hAnsi="Arial" w:cs="Arial"/>
          <w:bCs/>
          <w:sz w:val="22"/>
          <w:szCs w:val="22"/>
          <w:lang w:val="en-US" w:eastAsia="en-US"/>
        </w:rPr>
        <w:t>Autism Spectrum Disorder</w:t>
      </w:r>
      <w:proofErr w:type="gramEnd"/>
      <w:r w:rsidRPr="00835EAF">
        <w:rPr>
          <w:rFonts w:ascii="Arial" w:hAnsi="Arial" w:cs="Arial"/>
          <w:bCs/>
          <w:sz w:val="22"/>
          <w:szCs w:val="22"/>
          <w:lang w:val="en-US" w:eastAsia="en-US"/>
        </w:rPr>
        <w:t xml:space="preserve"> (ASD) requires a coordinated </w:t>
      </w:r>
      <w:proofErr w:type="gramStart"/>
      <w:r w:rsidRPr="00835EAF">
        <w:rPr>
          <w:rFonts w:ascii="Arial" w:hAnsi="Arial" w:cs="Arial"/>
          <w:bCs/>
          <w:sz w:val="22"/>
          <w:szCs w:val="22"/>
          <w:lang w:val="en-US" w:eastAsia="en-US"/>
        </w:rPr>
        <w:t>and,</w:t>
      </w:r>
      <w:proofErr w:type="gramEnd"/>
      <w:r w:rsidRPr="00835EAF">
        <w:rPr>
          <w:rFonts w:ascii="Arial" w:hAnsi="Arial" w:cs="Arial"/>
          <w:bCs/>
          <w:sz w:val="22"/>
          <w:szCs w:val="22"/>
          <w:lang w:val="en-US" w:eastAsia="en-US"/>
        </w:rPr>
        <w:t xml:space="preserve"> person-</w:t>
      </w:r>
      <w:proofErr w:type="spellStart"/>
      <w:r w:rsidRPr="00835EAF">
        <w:rPr>
          <w:rFonts w:ascii="Arial" w:hAnsi="Arial" w:cs="Arial"/>
          <w:bCs/>
          <w:sz w:val="22"/>
          <w:szCs w:val="22"/>
          <w:lang w:val="en-US" w:eastAsia="en-US"/>
        </w:rPr>
        <w:t>centred</w:t>
      </w:r>
      <w:proofErr w:type="spellEnd"/>
      <w:r w:rsidRPr="00835EAF">
        <w:rPr>
          <w:rFonts w:ascii="Arial" w:hAnsi="Arial" w:cs="Arial"/>
          <w:bCs/>
          <w:sz w:val="22"/>
          <w:szCs w:val="22"/>
          <w:lang w:val="en-US" w:eastAsia="en-US"/>
        </w:rPr>
        <w:t xml:space="preserve"> approach. First healthcare experts need to undertake neurodiversity-informed practices that </w:t>
      </w:r>
      <w:proofErr w:type="spellStart"/>
      <w:r w:rsidRPr="00835EAF">
        <w:rPr>
          <w:rFonts w:ascii="Arial" w:hAnsi="Arial" w:cs="Arial"/>
          <w:bCs/>
          <w:sz w:val="22"/>
          <w:szCs w:val="22"/>
          <w:lang w:val="en-US" w:eastAsia="en-US"/>
        </w:rPr>
        <w:t>recognise</w:t>
      </w:r>
      <w:proofErr w:type="spellEnd"/>
      <w:r w:rsidRPr="00835EAF">
        <w:rPr>
          <w:rFonts w:ascii="Arial" w:hAnsi="Arial" w:cs="Arial"/>
          <w:bCs/>
          <w:sz w:val="22"/>
          <w:szCs w:val="22"/>
          <w:lang w:val="en-US" w:eastAsia="en-US"/>
        </w:rPr>
        <w:t xml:space="preserve"> autism, as both a neurodevelopmental sickness, and a natural variant in human development. Interventions need to center on enhancing communication, </w:t>
      </w:r>
      <w:r w:rsidR="001D1115">
        <w:rPr>
          <w:rFonts w:ascii="Arial" w:hAnsi="Arial" w:cs="Arial"/>
          <w:bCs/>
          <w:sz w:val="22"/>
          <w:szCs w:val="22"/>
          <w:lang w:val="en-US" w:eastAsia="en-US"/>
        </w:rPr>
        <w:t>independence, intellectual well</w:t>
      </w:r>
      <w:r w:rsidRPr="00835EAF">
        <w:rPr>
          <w:rFonts w:ascii="Arial" w:hAnsi="Arial" w:cs="Arial"/>
          <w:bCs/>
          <w:sz w:val="22"/>
          <w:szCs w:val="22"/>
          <w:lang w:val="en-US" w:eastAsia="en-US"/>
        </w:rPr>
        <w:t>being, and quality of life rather than trying to take away autistic characteristics</w:t>
      </w:r>
      <w:r w:rsidR="00772E1F" w:rsidRPr="00835EAF">
        <w:rPr>
          <w:rFonts w:ascii="Arial" w:hAnsi="Arial" w:cs="Arial"/>
          <w:bCs/>
          <w:sz w:val="22"/>
          <w:szCs w:val="22"/>
          <w:lang w:val="en-US" w:eastAsia="en-US"/>
        </w:rPr>
        <w:t xml:space="preserve"> (United Nations, 2023)</w:t>
      </w:r>
      <w:r w:rsidRPr="00835EAF">
        <w:rPr>
          <w:rFonts w:ascii="Arial" w:hAnsi="Arial" w:cs="Arial"/>
          <w:bCs/>
          <w:sz w:val="22"/>
          <w:szCs w:val="22"/>
          <w:lang w:val="en-US" w:eastAsia="en-US"/>
        </w:rPr>
        <w:t>.</w:t>
      </w:r>
    </w:p>
    <w:p w14:paraId="43D5A292" w14:textId="77777777" w:rsidR="00384551" w:rsidRPr="00835EAF" w:rsidRDefault="00384551" w:rsidP="00763C6E">
      <w:pPr>
        <w:spacing w:before="100" w:beforeAutospacing="1" w:after="100" w:afterAutospacing="1" w:line="360" w:lineRule="auto"/>
        <w:jc w:val="both"/>
        <w:rPr>
          <w:rFonts w:ascii="Arial" w:hAnsi="Arial" w:cs="Arial"/>
          <w:bCs/>
          <w:sz w:val="22"/>
          <w:szCs w:val="22"/>
          <w:lang w:val="en-US" w:eastAsia="en-US"/>
        </w:rPr>
      </w:pPr>
      <w:r w:rsidRPr="00835EAF">
        <w:rPr>
          <w:rFonts w:ascii="Arial" w:hAnsi="Arial" w:cs="Arial"/>
          <w:bCs/>
          <w:sz w:val="22"/>
          <w:szCs w:val="22"/>
          <w:lang w:val="en-US" w:eastAsia="en-US"/>
        </w:rPr>
        <w:t>Second, diagnostic offerings ought to be bolstered via increased funding, expert training, multidisciplinary evaluation teams, and culturally sensitive diagnostic tools. Greater awareness of autism in females, adults, and culturally diverse populations would limit delayed or overlooked diagnoses and enhance access to fabulous support.</w:t>
      </w:r>
    </w:p>
    <w:p w14:paraId="75CA8391" w14:textId="77777777" w:rsidR="00384551" w:rsidRPr="00835EAF" w:rsidRDefault="00384551" w:rsidP="00763C6E">
      <w:pPr>
        <w:spacing w:before="100" w:beforeAutospacing="1" w:after="100" w:afterAutospacing="1" w:line="360" w:lineRule="auto"/>
        <w:jc w:val="both"/>
        <w:rPr>
          <w:rFonts w:ascii="Arial" w:hAnsi="Arial" w:cs="Arial"/>
          <w:bCs/>
          <w:sz w:val="22"/>
          <w:szCs w:val="22"/>
          <w:lang w:val="en-US" w:eastAsia="en-US"/>
        </w:rPr>
      </w:pPr>
      <w:r w:rsidRPr="00835EAF">
        <w:rPr>
          <w:rFonts w:ascii="Arial" w:hAnsi="Arial" w:cs="Arial"/>
          <w:bCs/>
          <w:sz w:val="22"/>
          <w:szCs w:val="22"/>
          <w:lang w:val="en-US" w:eastAsia="en-US"/>
        </w:rPr>
        <w:t xml:space="preserve">Third, rehabilitation needs to comply with a lifespan approach. While early intervention stays important, services for teens and adults additionally require higher investment. Supported employment, unbiased dwelling </w:t>
      </w:r>
      <w:proofErr w:type="spellStart"/>
      <w:r w:rsidRPr="00835EAF">
        <w:rPr>
          <w:rFonts w:ascii="Arial" w:hAnsi="Arial" w:cs="Arial"/>
          <w:bCs/>
          <w:sz w:val="22"/>
          <w:szCs w:val="22"/>
          <w:lang w:val="en-US" w:eastAsia="en-US"/>
        </w:rPr>
        <w:t>programmes</w:t>
      </w:r>
      <w:proofErr w:type="spellEnd"/>
      <w:r w:rsidRPr="00835EAF">
        <w:rPr>
          <w:rFonts w:ascii="Arial" w:hAnsi="Arial" w:cs="Arial"/>
          <w:bCs/>
          <w:sz w:val="22"/>
          <w:szCs w:val="22"/>
          <w:lang w:val="en-US" w:eastAsia="en-US"/>
        </w:rPr>
        <w:t xml:space="preserve">, mental health services, educational support, and </w:t>
      </w:r>
      <w:r w:rsidRPr="00835EAF">
        <w:rPr>
          <w:rFonts w:ascii="Arial" w:hAnsi="Arial" w:cs="Arial"/>
          <w:bCs/>
          <w:sz w:val="22"/>
          <w:szCs w:val="22"/>
          <w:lang w:val="en-US" w:eastAsia="en-US"/>
        </w:rPr>
        <w:lastRenderedPageBreak/>
        <w:t xml:space="preserve">community participation initiatives </w:t>
      </w:r>
      <w:proofErr w:type="gramStart"/>
      <w:r w:rsidRPr="00835EAF">
        <w:rPr>
          <w:rFonts w:ascii="Arial" w:hAnsi="Arial" w:cs="Arial"/>
          <w:bCs/>
          <w:sz w:val="22"/>
          <w:szCs w:val="22"/>
          <w:lang w:val="en-US" w:eastAsia="en-US"/>
        </w:rPr>
        <w:t>have to</w:t>
      </w:r>
      <w:proofErr w:type="gramEnd"/>
      <w:r w:rsidRPr="00835EAF">
        <w:rPr>
          <w:rFonts w:ascii="Arial" w:hAnsi="Arial" w:cs="Arial"/>
          <w:bCs/>
          <w:sz w:val="22"/>
          <w:szCs w:val="22"/>
          <w:lang w:val="en-US" w:eastAsia="en-US"/>
        </w:rPr>
        <w:t xml:space="preserve"> be accelerated to promote long-term independence and social inclusion.</w:t>
      </w:r>
    </w:p>
    <w:p w14:paraId="75264B48" w14:textId="77777777" w:rsidR="00384551" w:rsidRPr="00835EAF" w:rsidRDefault="78666E50" w:rsidP="49DB12B2">
      <w:pPr>
        <w:spacing w:before="100" w:beforeAutospacing="1" w:after="100" w:afterAutospacing="1" w:line="360" w:lineRule="auto"/>
        <w:jc w:val="both"/>
        <w:rPr>
          <w:rFonts w:ascii="Arial" w:hAnsi="Arial" w:cs="Arial"/>
          <w:sz w:val="22"/>
          <w:szCs w:val="22"/>
          <w:lang w:val="en-US" w:eastAsia="en-US"/>
        </w:rPr>
      </w:pPr>
      <w:r w:rsidRPr="49DB12B2">
        <w:rPr>
          <w:rFonts w:ascii="Arial" w:hAnsi="Arial" w:cs="Arial"/>
          <w:sz w:val="22"/>
          <w:szCs w:val="22"/>
          <w:lang w:val="en-US" w:eastAsia="en-US"/>
        </w:rPr>
        <w:t xml:space="preserve">Future research ought to </w:t>
      </w:r>
      <w:proofErr w:type="spellStart"/>
      <w:r w:rsidRPr="49DB12B2">
        <w:rPr>
          <w:rFonts w:ascii="Arial" w:hAnsi="Arial" w:cs="Arial"/>
          <w:sz w:val="22"/>
          <w:szCs w:val="22"/>
          <w:lang w:val="en-US" w:eastAsia="en-US"/>
        </w:rPr>
        <w:t>prioritise</w:t>
      </w:r>
      <w:proofErr w:type="spellEnd"/>
      <w:r w:rsidRPr="49DB12B2">
        <w:rPr>
          <w:rFonts w:ascii="Arial" w:hAnsi="Arial" w:cs="Arial"/>
          <w:sz w:val="22"/>
          <w:szCs w:val="22"/>
          <w:lang w:val="en-US" w:eastAsia="en-US"/>
        </w:rPr>
        <w:t xml:space="preserve"> participatory strategies by way of involving autistic humans in the planning, implementation, and evaluation of studies. This would enhance the quality and relevance of lookup whilst making sure that </w:t>
      </w:r>
      <w:r w:rsidR="70C88B46" w:rsidRPr="49DB12B2">
        <w:rPr>
          <w:rFonts w:ascii="Arial" w:hAnsi="Arial" w:cs="Arial"/>
          <w:sz w:val="22"/>
          <w:szCs w:val="22"/>
          <w:lang w:val="en-US" w:eastAsia="en-US"/>
        </w:rPr>
        <w:t>clinical practice</w:t>
      </w:r>
      <w:r w:rsidRPr="49DB12B2">
        <w:rPr>
          <w:rFonts w:ascii="Arial" w:hAnsi="Arial" w:cs="Arial"/>
          <w:sz w:val="22"/>
          <w:szCs w:val="22"/>
          <w:lang w:val="en-US" w:eastAsia="en-US"/>
        </w:rPr>
        <w:t xml:space="preserve"> displays the experiences and priorities of the autistic community. In </w:t>
      </w:r>
      <w:bookmarkStart w:id="35" w:name="_Int_WFHRkqew"/>
      <w:proofErr w:type="gramStart"/>
      <w:r w:rsidRPr="49DB12B2">
        <w:rPr>
          <w:rFonts w:ascii="Arial" w:hAnsi="Arial" w:cs="Arial"/>
          <w:sz w:val="22"/>
          <w:szCs w:val="22"/>
          <w:lang w:val="en-US" w:eastAsia="en-US"/>
        </w:rPr>
        <w:t>addition</w:t>
      </w:r>
      <w:bookmarkEnd w:id="35"/>
      <w:proofErr w:type="gramEnd"/>
      <w:r w:rsidRPr="49DB12B2">
        <w:rPr>
          <w:rFonts w:ascii="Arial" w:hAnsi="Arial" w:cs="Arial"/>
          <w:sz w:val="22"/>
          <w:szCs w:val="22"/>
          <w:lang w:val="en-US" w:eastAsia="en-US"/>
        </w:rPr>
        <w:t xml:space="preserve"> policymakers need to support collaboration between healthcare, education, employment and, social care structures to supply built-in and handy services</w:t>
      </w:r>
      <w:r w:rsidR="41BCBEBC" w:rsidRPr="49DB12B2">
        <w:rPr>
          <w:rFonts w:ascii="Arial" w:hAnsi="Arial" w:cs="Arial"/>
          <w:sz w:val="22"/>
          <w:szCs w:val="22"/>
          <w:lang w:val="en-US" w:eastAsia="en-US"/>
        </w:rPr>
        <w:t xml:space="preserve"> (Royal College of Psychiatrists, 2023).</w:t>
      </w:r>
    </w:p>
    <w:p w14:paraId="592301DD" w14:textId="77777777" w:rsidR="00384551" w:rsidRPr="00835EAF" w:rsidRDefault="00384551" w:rsidP="00DF751D">
      <w:pPr>
        <w:pStyle w:val="Heading1"/>
        <w:rPr>
          <w:color w:val="auto"/>
          <w:lang w:val="en-US" w:eastAsia="en-US"/>
        </w:rPr>
      </w:pPr>
      <w:bookmarkStart w:id="36" w:name="_Toc233831877"/>
      <w:r w:rsidRPr="00835EAF">
        <w:rPr>
          <w:color w:val="auto"/>
          <w:lang w:val="en-US" w:eastAsia="en-US"/>
        </w:rPr>
        <w:t>Conclusion</w:t>
      </w:r>
      <w:r w:rsidR="00DF751D" w:rsidRPr="00835EAF">
        <w:rPr>
          <w:color w:val="auto"/>
          <w:lang w:val="en-US" w:eastAsia="en-US"/>
        </w:rPr>
        <w:t>:</w:t>
      </w:r>
      <w:bookmarkEnd w:id="36"/>
    </w:p>
    <w:p w14:paraId="2F0B6D1A" w14:textId="77777777" w:rsidR="00041585" w:rsidRPr="00835EAF" w:rsidRDefault="00384551" w:rsidP="00763C6E">
      <w:pPr>
        <w:spacing w:before="100" w:beforeAutospacing="1" w:after="100" w:afterAutospacing="1" w:line="360" w:lineRule="auto"/>
        <w:jc w:val="both"/>
        <w:rPr>
          <w:rFonts w:ascii="Arial" w:hAnsi="Arial" w:cs="Arial"/>
          <w:bCs/>
          <w:sz w:val="22"/>
          <w:szCs w:val="22"/>
          <w:lang w:val="en-US" w:eastAsia="en-US"/>
        </w:rPr>
      </w:pPr>
      <w:r w:rsidRPr="00835EAF">
        <w:rPr>
          <w:rFonts w:ascii="Arial" w:hAnsi="Arial" w:cs="Arial"/>
          <w:bCs/>
          <w:sz w:val="22"/>
          <w:szCs w:val="22"/>
          <w:lang w:val="en-US" w:eastAsia="en-US"/>
        </w:rPr>
        <w:t xml:space="preserve">Autism Spectrum Disorder is a complicated neurodevelopmental sickness that requires complete assessment, personalized treatment, and lifelong rehabilitation. Although ICD-11 has elevated classification and diagnosis, challenges such as unequal get right of entry to </w:t>
      </w:r>
      <w:proofErr w:type="spellStart"/>
      <w:r w:rsidRPr="00835EAF">
        <w:rPr>
          <w:rFonts w:ascii="Arial" w:hAnsi="Arial" w:cs="Arial"/>
          <w:bCs/>
          <w:sz w:val="22"/>
          <w:szCs w:val="22"/>
          <w:lang w:val="en-US" w:eastAsia="en-US"/>
        </w:rPr>
        <w:t>to</w:t>
      </w:r>
      <w:proofErr w:type="spellEnd"/>
      <w:r w:rsidRPr="00835EAF">
        <w:rPr>
          <w:rFonts w:ascii="Arial" w:hAnsi="Arial" w:cs="Arial"/>
          <w:bCs/>
          <w:sz w:val="22"/>
          <w:szCs w:val="22"/>
          <w:lang w:val="en-US" w:eastAsia="en-US"/>
        </w:rPr>
        <w:t xml:space="preserve"> services, diagnostic bias, and restrained grownup guide remain. Adopting evidence-based, person-</w:t>
      </w:r>
      <w:proofErr w:type="spellStart"/>
      <w:r w:rsidRPr="00835EAF">
        <w:rPr>
          <w:rFonts w:ascii="Arial" w:hAnsi="Arial" w:cs="Arial"/>
          <w:bCs/>
          <w:sz w:val="22"/>
          <w:szCs w:val="22"/>
          <w:lang w:val="en-US" w:eastAsia="en-US"/>
        </w:rPr>
        <w:t>centred</w:t>
      </w:r>
      <w:proofErr w:type="spellEnd"/>
      <w:r w:rsidRPr="00835EAF">
        <w:rPr>
          <w:rFonts w:ascii="Arial" w:hAnsi="Arial" w:cs="Arial"/>
          <w:bCs/>
          <w:sz w:val="22"/>
          <w:szCs w:val="22"/>
          <w:lang w:val="en-US" w:eastAsia="en-US"/>
        </w:rPr>
        <w:t>, and neurodiversity-informed approaches, alongside persevered lookup and inclusive policies, will enhance consequences and promote increased participation, independence, and great of lifestyles for autistic folks and their families.</w:t>
      </w:r>
    </w:p>
    <w:p w14:paraId="646554E9" w14:textId="77777777" w:rsidR="00835EAF" w:rsidRPr="00835EAF" w:rsidRDefault="00835EAF">
      <w:pPr>
        <w:spacing w:after="200" w:line="276" w:lineRule="auto"/>
        <w:rPr>
          <w:rFonts w:ascii="Arial" w:hAnsi="Arial" w:cs="Arial"/>
          <w:bCs/>
          <w:sz w:val="22"/>
          <w:szCs w:val="22"/>
          <w:lang w:val="en-US" w:eastAsia="en-US"/>
        </w:rPr>
      </w:pPr>
      <w:r w:rsidRPr="00835EAF">
        <w:rPr>
          <w:rFonts w:ascii="Arial" w:hAnsi="Arial" w:cs="Arial"/>
          <w:bCs/>
          <w:sz w:val="22"/>
          <w:szCs w:val="22"/>
          <w:lang w:val="en-US" w:eastAsia="en-US"/>
        </w:rPr>
        <w:br w:type="page"/>
      </w:r>
    </w:p>
    <w:p w14:paraId="1E776003" w14:textId="77777777" w:rsidR="00835EAF" w:rsidRPr="00835EAF" w:rsidRDefault="00835EAF" w:rsidP="00835EAF">
      <w:pPr>
        <w:pStyle w:val="Heading1"/>
        <w:jc w:val="center"/>
        <w:rPr>
          <w:color w:val="auto"/>
          <w:lang w:val="en-US" w:eastAsia="en-US"/>
        </w:rPr>
      </w:pPr>
      <w:bookmarkStart w:id="37" w:name="_Toc233831878"/>
      <w:r w:rsidRPr="00835EAF">
        <w:rPr>
          <w:color w:val="auto"/>
          <w:lang w:val="en-US" w:eastAsia="en-US"/>
        </w:rPr>
        <w:lastRenderedPageBreak/>
        <w:t>References</w:t>
      </w:r>
      <w:bookmarkEnd w:id="37"/>
    </w:p>
    <w:p w14:paraId="64AB261C" w14:textId="77777777" w:rsidR="00835EAF" w:rsidRPr="00835EAF" w:rsidRDefault="00835EAF" w:rsidP="00835EAF">
      <w:pPr>
        <w:spacing w:before="100" w:beforeAutospacing="1" w:after="100" w:afterAutospacing="1"/>
        <w:rPr>
          <w:rFonts w:ascii="Arial" w:hAnsi="Arial" w:cs="Arial"/>
          <w:sz w:val="22"/>
          <w:szCs w:val="22"/>
          <w:lang w:val="en-US" w:eastAsia="en-US"/>
        </w:rPr>
      </w:pPr>
      <w:r w:rsidRPr="00835EAF">
        <w:rPr>
          <w:rFonts w:ascii="Arial" w:hAnsi="Arial" w:cs="Arial"/>
          <w:sz w:val="22"/>
          <w:szCs w:val="22"/>
          <w:lang w:val="en-US" w:eastAsia="en-US"/>
        </w:rPr>
        <w:t xml:space="preserve">American Psychiatric Association. (2022). </w:t>
      </w:r>
      <w:r w:rsidRPr="00835EAF">
        <w:rPr>
          <w:rFonts w:ascii="Arial" w:hAnsi="Arial" w:cs="Arial"/>
          <w:i/>
          <w:iCs/>
          <w:sz w:val="22"/>
          <w:szCs w:val="22"/>
          <w:lang w:val="en-US" w:eastAsia="en-US"/>
        </w:rPr>
        <w:t>Diagnostic and statistical manual of mental disorders</w:t>
      </w:r>
      <w:r w:rsidRPr="00835EAF">
        <w:rPr>
          <w:rFonts w:ascii="Arial" w:hAnsi="Arial" w:cs="Arial"/>
          <w:sz w:val="22"/>
          <w:szCs w:val="22"/>
          <w:lang w:val="en-US" w:eastAsia="en-US"/>
        </w:rPr>
        <w:t xml:space="preserve"> (5th ed., text rev.). American Psychiatric Association Publishing. </w:t>
      </w:r>
      <w:hyperlink r:id="rId8" w:tgtFrame="_new" w:history="1">
        <w:r w:rsidRPr="00835EAF">
          <w:rPr>
            <w:rFonts w:ascii="Arial" w:hAnsi="Arial" w:cs="Arial"/>
            <w:sz w:val="22"/>
            <w:szCs w:val="22"/>
            <w:u w:val="single"/>
            <w:lang w:val="en-US" w:eastAsia="en-US"/>
          </w:rPr>
          <w:t>https://doi.org/10.1176/appi.books.9780890425787</w:t>
        </w:r>
      </w:hyperlink>
    </w:p>
    <w:p w14:paraId="14E1E3E8" w14:textId="77777777" w:rsidR="00835EAF" w:rsidRPr="00835EAF" w:rsidRDefault="00835EAF" w:rsidP="00835EAF">
      <w:pPr>
        <w:spacing w:before="100" w:beforeAutospacing="1" w:after="100" w:afterAutospacing="1"/>
        <w:rPr>
          <w:rFonts w:ascii="Arial" w:hAnsi="Arial" w:cs="Arial"/>
          <w:sz w:val="22"/>
          <w:szCs w:val="22"/>
          <w:lang w:val="en-US" w:eastAsia="en-US"/>
        </w:rPr>
      </w:pPr>
      <w:proofErr w:type="spellStart"/>
      <w:r w:rsidRPr="00835EAF">
        <w:rPr>
          <w:rFonts w:ascii="Arial" w:hAnsi="Arial" w:cs="Arial"/>
          <w:sz w:val="22"/>
          <w:szCs w:val="22"/>
          <w:lang w:val="en-US" w:eastAsia="en-US"/>
        </w:rPr>
        <w:t>Autistica</w:t>
      </w:r>
      <w:proofErr w:type="spellEnd"/>
      <w:r w:rsidRPr="00835EAF">
        <w:rPr>
          <w:rFonts w:ascii="Arial" w:hAnsi="Arial" w:cs="Arial"/>
          <w:sz w:val="22"/>
          <w:szCs w:val="22"/>
          <w:lang w:val="en-US" w:eastAsia="en-US"/>
        </w:rPr>
        <w:t xml:space="preserve">. (2024). </w:t>
      </w:r>
      <w:r w:rsidRPr="00835EAF">
        <w:rPr>
          <w:rFonts w:ascii="Arial" w:hAnsi="Arial" w:cs="Arial"/>
          <w:i/>
          <w:iCs/>
          <w:sz w:val="22"/>
          <w:szCs w:val="22"/>
          <w:lang w:val="en-US" w:eastAsia="en-US"/>
        </w:rPr>
        <w:t>Understanding autism</w:t>
      </w:r>
      <w:r w:rsidRPr="00835EAF">
        <w:rPr>
          <w:rFonts w:ascii="Arial" w:hAnsi="Arial" w:cs="Arial"/>
          <w:sz w:val="22"/>
          <w:szCs w:val="22"/>
          <w:lang w:val="en-US" w:eastAsia="en-US"/>
        </w:rPr>
        <w:t xml:space="preserve">. </w:t>
      </w:r>
      <w:hyperlink r:id="rId9" w:tgtFrame="_new" w:history="1">
        <w:r w:rsidRPr="00835EAF">
          <w:rPr>
            <w:rFonts w:ascii="Arial" w:hAnsi="Arial" w:cs="Arial"/>
            <w:sz w:val="22"/>
            <w:szCs w:val="22"/>
            <w:u w:val="single"/>
            <w:lang w:val="en-US" w:eastAsia="en-US"/>
          </w:rPr>
          <w:t>https://www.autistica.org.uk</w:t>
        </w:r>
      </w:hyperlink>
    </w:p>
    <w:p w14:paraId="38F0E5B1" w14:textId="77777777" w:rsidR="00835EAF" w:rsidRPr="00835EAF" w:rsidRDefault="00835EAF" w:rsidP="00835EAF">
      <w:pPr>
        <w:spacing w:before="100" w:beforeAutospacing="1" w:after="100" w:afterAutospacing="1"/>
        <w:rPr>
          <w:rFonts w:ascii="Arial" w:hAnsi="Arial" w:cs="Arial"/>
          <w:sz w:val="22"/>
          <w:szCs w:val="22"/>
          <w:lang w:val="en-US" w:eastAsia="en-US"/>
        </w:rPr>
      </w:pPr>
      <w:r w:rsidRPr="00835EAF">
        <w:rPr>
          <w:rFonts w:ascii="Arial" w:hAnsi="Arial" w:cs="Arial"/>
          <w:sz w:val="22"/>
          <w:szCs w:val="22"/>
          <w:lang w:val="en-US" w:eastAsia="en-US"/>
        </w:rPr>
        <w:t xml:space="preserve">Botha, M., &amp; Cage, E. (2022). Autism research is in crisis: A mixed method study of researchers' constructions of autistic people and autism research. </w:t>
      </w:r>
      <w:r w:rsidRPr="00835EAF">
        <w:rPr>
          <w:rFonts w:ascii="Arial" w:hAnsi="Arial" w:cs="Arial"/>
          <w:i/>
          <w:iCs/>
          <w:sz w:val="22"/>
          <w:szCs w:val="22"/>
          <w:lang w:val="en-US" w:eastAsia="en-US"/>
        </w:rPr>
        <w:t>Frontiers in Psychology, 13</w:t>
      </w:r>
      <w:r w:rsidRPr="00835EAF">
        <w:rPr>
          <w:rFonts w:ascii="Arial" w:hAnsi="Arial" w:cs="Arial"/>
          <w:sz w:val="22"/>
          <w:szCs w:val="22"/>
          <w:lang w:val="en-US" w:eastAsia="en-US"/>
        </w:rPr>
        <w:t xml:space="preserve">, Article 1050897. </w:t>
      </w:r>
      <w:hyperlink r:id="rId10" w:tgtFrame="_new" w:history="1">
        <w:r w:rsidRPr="00835EAF">
          <w:rPr>
            <w:rFonts w:ascii="Arial" w:hAnsi="Arial" w:cs="Arial"/>
            <w:sz w:val="22"/>
            <w:szCs w:val="22"/>
            <w:u w:val="single"/>
            <w:lang w:val="en-US" w:eastAsia="en-US"/>
          </w:rPr>
          <w:t>https://doi.org/10.3389/fpsyg.2022.1050897</w:t>
        </w:r>
      </w:hyperlink>
    </w:p>
    <w:p w14:paraId="0CA889CD" w14:textId="77777777" w:rsidR="00835EAF" w:rsidRPr="00835EAF" w:rsidRDefault="00835EAF" w:rsidP="00835EAF">
      <w:pPr>
        <w:spacing w:before="100" w:beforeAutospacing="1" w:after="100" w:afterAutospacing="1"/>
        <w:rPr>
          <w:rFonts w:ascii="Arial" w:hAnsi="Arial" w:cs="Arial"/>
          <w:sz w:val="22"/>
          <w:szCs w:val="22"/>
          <w:lang w:val="en-US" w:eastAsia="en-US"/>
        </w:rPr>
      </w:pPr>
      <w:r w:rsidRPr="00835EAF">
        <w:rPr>
          <w:rFonts w:ascii="Arial" w:hAnsi="Arial" w:cs="Arial"/>
          <w:sz w:val="22"/>
          <w:szCs w:val="22"/>
          <w:lang w:val="en-US" w:eastAsia="en-US"/>
        </w:rPr>
        <w:t xml:space="preserve">Cassidy, S., &amp; Nicolaidis, C. (2021). Beyond stereotypes: Improving autism care. </w:t>
      </w:r>
      <w:r w:rsidRPr="00835EAF">
        <w:rPr>
          <w:rFonts w:ascii="Arial" w:hAnsi="Arial" w:cs="Arial"/>
          <w:i/>
          <w:iCs/>
          <w:sz w:val="22"/>
          <w:szCs w:val="22"/>
          <w:lang w:val="en-US" w:eastAsia="en-US"/>
        </w:rPr>
        <w:t>The Lancet Psychiatry, 8</w:t>
      </w:r>
      <w:r w:rsidRPr="00835EAF">
        <w:rPr>
          <w:rFonts w:ascii="Arial" w:hAnsi="Arial" w:cs="Arial"/>
          <w:sz w:val="22"/>
          <w:szCs w:val="22"/>
          <w:lang w:val="en-US" w:eastAsia="en-US"/>
        </w:rPr>
        <w:t xml:space="preserve">(5), 373–375. </w:t>
      </w:r>
      <w:hyperlink r:id="rId11" w:tgtFrame="_new" w:history="1">
        <w:r w:rsidRPr="00835EAF">
          <w:rPr>
            <w:rFonts w:ascii="Arial" w:hAnsi="Arial" w:cs="Arial"/>
            <w:sz w:val="22"/>
            <w:szCs w:val="22"/>
            <w:u w:val="single"/>
            <w:lang w:val="en-US" w:eastAsia="en-US"/>
          </w:rPr>
          <w:t>https://doi.org/10.1016/S2215-0366(21)00071-0</w:t>
        </w:r>
      </w:hyperlink>
    </w:p>
    <w:p w14:paraId="38BB306D" w14:textId="77777777" w:rsidR="00835EAF" w:rsidRPr="00835EAF" w:rsidRDefault="00835EAF" w:rsidP="00835EAF">
      <w:pPr>
        <w:spacing w:before="100" w:beforeAutospacing="1" w:after="100" w:afterAutospacing="1"/>
        <w:rPr>
          <w:rFonts w:ascii="Arial" w:hAnsi="Arial" w:cs="Arial"/>
          <w:sz w:val="22"/>
          <w:szCs w:val="22"/>
          <w:lang w:val="en-US" w:eastAsia="en-US"/>
        </w:rPr>
      </w:pPr>
      <w:r w:rsidRPr="00835EAF">
        <w:rPr>
          <w:rFonts w:ascii="Arial" w:hAnsi="Arial" w:cs="Arial"/>
          <w:sz w:val="22"/>
          <w:szCs w:val="22"/>
          <w:lang w:val="en-US" w:eastAsia="en-US"/>
        </w:rPr>
        <w:t xml:space="preserve">Crane, L., Adams, F., Harper, G., Welch, J., &amp; Pellicano, E. (2021). "Something needs to change": Mental health experiences of autistic adults. </w:t>
      </w:r>
      <w:r w:rsidRPr="00835EAF">
        <w:rPr>
          <w:rFonts w:ascii="Arial" w:hAnsi="Arial" w:cs="Arial"/>
          <w:i/>
          <w:iCs/>
          <w:sz w:val="22"/>
          <w:szCs w:val="22"/>
          <w:lang w:val="en-US" w:eastAsia="en-US"/>
        </w:rPr>
        <w:t>Autism, 25</w:t>
      </w:r>
      <w:r w:rsidRPr="00835EAF">
        <w:rPr>
          <w:rFonts w:ascii="Arial" w:hAnsi="Arial" w:cs="Arial"/>
          <w:sz w:val="22"/>
          <w:szCs w:val="22"/>
          <w:lang w:val="en-US" w:eastAsia="en-US"/>
        </w:rPr>
        <w:t xml:space="preserve">(2), 477–493. </w:t>
      </w:r>
      <w:hyperlink r:id="rId12" w:tgtFrame="_new" w:history="1">
        <w:r w:rsidRPr="00835EAF">
          <w:rPr>
            <w:rFonts w:ascii="Arial" w:hAnsi="Arial" w:cs="Arial"/>
            <w:sz w:val="22"/>
            <w:szCs w:val="22"/>
            <w:u w:val="single"/>
            <w:lang w:val="en-US" w:eastAsia="en-US"/>
          </w:rPr>
          <w:t>https://doi.org/10.1177/1362361320967117</w:t>
        </w:r>
      </w:hyperlink>
    </w:p>
    <w:p w14:paraId="003D8CDC" w14:textId="77777777" w:rsidR="00835EAF" w:rsidRPr="00835EAF" w:rsidRDefault="00835EAF" w:rsidP="00835EAF">
      <w:pPr>
        <w:spacing w:before="100" w:beforeAutospacing="1" w:after="100" w:afterAutospacing="1"/>
        <w:rPr>
          <w:rFonts w:ascii="Arial" w:hAnsi="Arial" w:cs="Arial"/>
          <w:sz w:val="22"/>
          <w:szCs w:val="22"/>
          <w:lang w:val="en-US" w:eastAsia="en-US"/>
        </w:rPr>
      </w:pPr>
      <w:r w:rsidRPr="00835EAF">
        <w:rPr>
          <w:rFonts w:ascii="Arial" w:hAnsi="Arial" w:cs="Arial"/>
          <w:sz w:val="22"/>
          <w:szCs w:val="22"/>
          <w:lang w:val="en-US" w:eastAsia="en-US"/>
        </w:rPr>
        <w:t xml:space="preserve">Hodges, H., Fealko, C., &amp; Soares, N. (2020). Autism spectrum disorder: Definition, epidemiology, causes, and clinical evaluation. </w:t>
      </w:r>
      <w:r w:rsidRPr="00835EAF">
        <w:rPr>
          <w:rFonts w:ascii="Arial" w:hAnsi="Arial" w:cs="Arial"/>
          <w:i/>
          <w:iCs/>
          <w:sz w:val="22"/>
          <w:szCs w:val="22"/>
          <w:lang w:val="en-US" w:eastAsia="en-US"/>
        </w:rPr>
        <w:t>Translational Pediatrics, 9</w:t>
      </w:r>
      <w:r w:rsidRPr="00835EAF">
        <w:rPr>
          <w:rFonts w:ascii="Arial" w:hAnsi="Arial" w:cs="Arial"/>
          <w:sz w:val="22"/>
          <w:szCs w:val="22"/>
          <w:lang w:val="en-US" w:eastAsia="en-US"/>
        </w:rPr>
        <w:t xml:space="preserve">(Suppl. 1), S55–S65. </w:t>
      </w:r>
      <w:hyperlink r:id="rId13" w:tgtFrame="_new" w:history="1">
        <w:r w:rsidRPr="00835EAF">
          <w:rPr>
            <w:rFonts w:ascii="Arial" w:hAnsi="Arial" w:cs="Arial"/>
            <w:sz w:val="22"/>
            <w:szCs w:val="22"/>
            <w:u w:val="single"/>
            <w:lang w:val="en-US" w:eastAsia="en-US"/>
          </w:rPr>
          <w:t>https://doi.org/10.21037/tp.2019.09.09</w:t>
        </w:r>
      </w:hyperlink>
    </w:p>
    <w:p w14:paraId="54517D6E" w14:textId="77777777" w:rsidR="00835EAF" w:rsidRPr="00835EAF" w:rsidRDefault="00835EAF" w:rsidP="00835EAF">
      <w:pPr>
        <w:spacing w:before="100" w:beforeAutospacing="1" w:after="100" w:afterAutospacing="1"/>
        <w:rPr>
          <w:rFonts w:ascii="Arial" w:hAnsi="Arial" w:cs="Arial"/>
          <w:sz w:val="22"/>
          <w:szCs w:val="22"/>
          <w:lang w:val="en-US" w:eastAsia="en-US"/>
        </w:rPr>
      </w:pPr>
      <w:r w:rsidRPr="00835EAF">
        <w:rPr>
          <w:rFonts w:ascii="Arial" w:hAnsi="Arial" w:cs="Arial"/>
          <w:sz w:val="22"/>
          <w:szCs w:val="22"/>
          <w:lang w:val="en-US" w:eastAsia="en-US"/>
        </w:rPr>
        <w:t xml:space="preserve">Hull, L., Petrides, K. V., Allison, C., Smith, P., Baron-Cohen, S., Lai, M.-C., &amp; Mandy, W. (2020). "Putting on my best normal": Social camouflaging in adults with autism spectrum conditions. </w:t>
      </w:r>
      <w:r w:rsidRPr="00835EAF">
        <w:rPr>
          <w:rFonts w:ascii="Arial" w:hAnsi="Arial" w:cs="Arial"/>
          <w:i/>
          <w:iCs/>
          <w:sz w:val="22"/>
          <w:szCs w:val="22"/>
          <w:lang w:val="en-US" w:eastAsia="en-US"/>
        </w:rPr>
        <w:t>Journal of Autism and Developmental Disorders, 50</w:t>
      </w:r>
      <w:r w:rsidRPr="00835EAF">
        <w:rPr>
          <w:rFonts w:ascii="Arial" w:hAnsi="Arial" w:cs="Arial"/>
          <w:sz w:val="22"/>
          <w:szCs w:val="22"/>
          <w:lang w:val="en-US" w:eastAsia="en-US"/>
        </w:rPr>
        <w:t>(10), 3647–3662. https://doi.org/10.1007/s10803-020-04474-9</w:t>
      </w:r>
    </w:p>
    <w:p w14:paraId="5545D6ED" w14:textId="77777777" w:rsidR="00835EAF" w:rsidRPr="00835EAF" w:rsidRDefault="00835EAF" w:rsidP="00835EAF">
      <w:pPr>
        <w:spacing w:before="100" w:beforeAutospacing="1" w:after="100" w:afterAutospacing="1"/>
        <w:rPr>
          <w:rFonts w:ascii="Arial" w:hAnsi="Arial" w:cs="Arial"/>
          <w:sz w:val="22"/>
          <w:szCs w:val="22"/>
          <w:lang w:val="en-US" w:eastAsia="en-US"/>
        </w:rPr>
      </w:pPr>
      <w:r w:rsidRPr="00835EAF">
        <w:rPr>
          <w:rFonts w:ascii="Arial" w:hAnsi="Arial" w:cs="Arial"/>
          <w:sz w:val="22"/>
          <w:szCs w:val="22"/>
          <w:lang w:val="en-US" w:eastAsia="en-US"/>
        </w:rPr>
        <w:t xml:space="preserve">Lord, C., </w:t>
      </w:r>
      <w:proofErr w:type="spellStart"/>
      <w:r w:rsidRPr="00835EAF">
        <w:rPr>
          <w:rFonts w:ascii="Arial" w:hAnsi="Arial" w:cs="Arial"/>
          <w:sz w:val="22"/>
          <w:szCs w:val="22"/>
          <w:lang w:val="en-US" w:eastAsia="en-US"/>
        </w:rPr>
        <w:t>Brugha</w:t>
      </w:r>
      <w:proofErr w:type="spellEnd"/>
      <w:r w:rsidRPr="00835EAF">
        <w:rPr>
          <w:rFonts w:ascii="Arial" w:hAnsi="Arial" w:cs="Arial"/>
          <w:sz w:val="22"/>
          <w:szCs w:val="22"/>
          <w:lang w:val="en-US" w:eastAsia="en-US"/>
        </w:rPr>
        <w:t xml:space="preserve">, T. S., Charman, T., Cusack, J., Dumas, G., Frazier, T., Jones, E. J. H., Jones, R. M., Pickles, A., State, M. W., Taylor, J. L., &amp; Veenstra-VanderWeele, J. (2022). Autism spectrum disorder. </w:t>
      </w:r>
      <w:r w:rsidRPr="00835EAF">
        <w:rPr>
          <w:rFonts w:ascii="Arial" w:hAnsi="Arial" w:cs="Arial"/>
          <w:i/>
          <w:iCs/>
          <w:sz w:val="22"/>
          <w:szCs w:val="22"/>
          <w:lang w:val="en-US" w:eastAsia="en-US"/>
        </w:rPr>
        <w:t>Nature Reviews Disease Primers, 8</w:t>
      </w:r>
      <w:r w:rsidRPr="00835EAF">
        <w:rPr>
          <w:rFonts w:ascii="Arial" w:hAnsi="Arial" w:cs="Arial"/>
          <w:sz w:val="22"/>
          <w:szCs w:val="22"/>
          <w:lang w:val="en-US" w:eastAsia="en-US"/>
        </w:rPr>
        <w:t>(1), Article 5. https://doi.org/10.1038/s41572-021-00342-5</w:t>
      </w:r>
    </w:p>
    <w:p w14:paraId="735334E3" w14:textId="77777777" w:rsidR="00835EAF" w:rsidRPr="00835EAF" w:rsidRDefault="00835EAF" w:rsidP="00835EAF">
      <w:pPr>
        <w:spacing w:before="100" w:beforeAutospacing="1" w:after="100" w:afterAutospacing="1"/>
        <w:rPr>
          <w:rFonts w:ascii="Arial" w:hAnsi="Arial" w:cs="Arial"/>
          <w:sz w:val="22"/>
          <w:szCs w:val="22"/>
          <w:lang w:val="en-US" w:eastAsia="en-US"/>
        </w:rPr>
      </w:pPr>
      <w:r w:rsidRPr="00835EAF">
        <w:rPr>
          <w:rFonts w:ascii="Arial" w:hAnsi="Arial" w:cs="Arial"/>
          <w:sz w:val="22"/>
          <w:szCs w:val="22"/>
          <w:lang w:val="en-US" w:eastAsia="en-US"/>
        </w:rPr>
        <w:t xml:space="preserve">National Institute for Health and Care Excellence. (2021). </w:t>
      </w:r>
      <w:r w:rsidRPr="00835EAF">
        <w:rPr>
          <w:rFonts w:ascii="Arial" w:hAnsi="Arial" w:cs="Arial"/>
          <w:i/>
          <w:iCs/>
          <w:sz w:val="22"/>
          <w:szCs w:val="22"/>
          <w:lang w:val="en-US" w:eastAsia="en-US"/>
        </w:rPr>
        <w:t>Autism spectrum disorder in under 19s: Support and management (Clinical guideline CG170).</w:t>
      </w:r>
      <w:r w:rsidRPr="00835EAF">
        <w:rPr>
          <w:rFonts w:ascii="Arial" w:hAnsi="Arial" w:cs="Arial"/>
          <w:sz w:val="22"/>
          <w:szCs w:val="22"/>
          <w:lang w:val="en-US" w:eastAsia="en-US"/>
        </w:rPr>
        <w:t xml:space="preserve"> </w:t>
      </w:r>
      <w:hyperlink r:id="rId14" w:tgtFrame="_new" w:history="1">
        <w:r w:rsidRPr="00835EAF">
          <w:rPr>
            <w:rFonts w:ascii="Arial" w:hAnsi="Arial" w:cs="Arial"/>
            <w:sz w:val="22"/>
            <w:szCs w:val="22"/>
            <w:u w:val="single"/>
            <w:lang w:val="en-US" w:eastAsia="en-US"/>
          </w:rPr>
          <w:t>https://www.nice.org.uk/guidance/cg170</w:t>
        </w:r>
      </w:hyperlink>
    </w:p>
    <w:p w14:paraId="5A20CCCB" w14:textId="77777777" w:rsidR="00835EAF" w:rsidRPr="00835EAF" w:rsidRDefault="00835EAF" w:rsidP="00835EAF">
      <w:pPr>
        <w:spacing w:before="100" w:beforeAutospacing="1" w:after="100" w:afterAutospacing="1"/>
        <w:rPr>
          <w:rFonts w:ascii="Arial" w:hAnsi="Arial" w:cs="Arial"/>
          <w:sz w:val="22"/>
          <w:szCs w:val="22"/>
          <w:lang w:val="en-US" w:eastAsia="en-US"/>
        </w:rPr>
      </w:pPr>
      <w:r w:rsidRPr="00835EAF">
        <w:rPr>
          <w:rFonts w:ascii="Arial" w:hAnsi="Arial" w:cs="Arial"/>
          <w:sz w:val="22"/>
          <w:szCs w:val="22"/>
          <w:lang w:val="en-US" w:eastAsia="en-US"/>
        </w:rPr>
        <w:t xml:space="preserve">Pellicano, E., &amp; den Houting, J. (2022). Annual Research Review: Shifting from normal science to neurodiversity in autism science. </w:t>
      </w:r>
      <w:r w:rsidRPr="00835EAF">
        <w:rPr>
          <w:rFonts w:ascii="Arial" w:hAnsi="Arial" w:cs="Arial"/>
          <w:i/>
          <w:iCs/>
          <w:sz w:val="22"/>
          <w:szCs w:val="22"/>
          <w:lang w:val="en-US" w:eastAsia="en-US"/>
        </w:rPr>
        <w:t>Journal of Child Psychology and Psychiatry, 63</w:t>
      </w:r>
      <w:r w:rsidRPr="00835EAF">
        <w:rPr>
          <w:rFonts w:ascii="Arial" w:hAnsi="Arial" w:cs="Arial"/>
          <w:sz w:val="22"/>
          <w:szCs w:val="22"/>
          <w:lang w:val="en-US" w:eastAsia="en-US"/>
        </w:rPr>
        <w:t xml:space="preserve">(4), 381–396. </w:t>
      </w:r>
      <w:hyperlink r:id="rId15" w:tgtFrame="_new" w:history="1">
        <w:r w:rsidRPr="00835EAF">
          <w:rPr>
            <w:rFonts w:ascii="Arial" w:hAnsi="Arial" w:cs="Arial"/>
            <w:sz w:val="22"/>
            <w:szCs w:val="22"/>
            <w:u w:val="single"/>
            <w:lang w:val="en-US" w:eastAsia="en-US"/>
          </w:rPr>
          <w:t>https://doi.org/10.1111/jcpp.13534</w:t>
        </w:r>
      </w:hyperlink>
    </w:p>
    <w:p w14:paraId="375D69FA" w14:textId="77777777" w:rsidR="00835EAF" w:rsidRPr="00835EAF" w:rsidRDefault="00835EAF" w:rsidP="00835EAF">
      <w:pPr>
        <w:spacing w:before="100" w:beforeAutospacing="1" w:after="100" w:afterAutospacing="1"/>
        <w:rPr>
          <w:rFonts w:ascii="Arial" w:hAnsi="Arial" w:cs="Arial"/>
          <w:sz w:val="22"/>
          <w:szCs w:val="22"/>
          <w:lang w:val="en-US" w:eastAsia="en-US"/>
        </w:rPr>
      </w:pPr>
      <w:r w:rsidRPr="00835EAF">
        <w:rPr>
          <w:rFonts w:ascii="Arial" w:hAnsi="Arial" w:cs="Arial"/>
          <w:sz w:val="22"/>
          <w:szCs w:val="22"/>
          <w:lang w:val="en-US" w:eastAsia="en-US"/>
        </w:rPr>
        <w:t xml:space="preserve">Royal College of Psychiatrists. (2023). </w:t>
      </w:r>
      <w:r w:rsidRPr="00835EAF">
        <w:rPr>
          <w:rFonts w:ascii="Arial" w:hAnsi="Arial" w:cs="Arial"/>
          <w:i/>
          <w:iCs/>
          <w:sz w:val="22"/>
          <w:szCs w:val="22"/>
          <w:lang w:val="en-US" w:eastAsia="en-US"/>
        </w:rPr>
        <w:t>Autism spectrum disorder</w:t>
      </w:r>
      <w:r w:rsidRPr="00835EAF">
        <w:rPr>
          <w:rFonts w:ascii="Arial" w:hAnsi="Arial" w:cs="Arial"/>
          <w:sz w:val="22"/>
          <w:szCs w:val="22"/>
          <w:lang w:val="en-US" w:eastAsia="en-US"/>
        </w:rPr>
        <w:t xml:space="preserve">. </w:t>
      </w:r>
      <w:hyperlink r:id="rId16" w:tgtFrame="_new" w:history="1">
        <w:r w:rsidRPr="00835EAF">
          <w:rPr>
            <w:rFonts w:ascii="Arial" w:hAnsi="Arial" w:cs="Arial"/>
            <w:sz w:val="22"/>
            <w:szCs w:val="22"/>
            <w:u w:val="single"/>
            <w:lang w:val="en-US" w:eastAsia="en-US"/>
          </w:rPr>
          <w:t>https://www.rcpsych.ac.uk</w:t>
        </w:r>
      </w:hyperlink>
    </w:p>
    <w:p w14:paraId="15B77AAF" w14:textId="77777777" w:rsidR="00835EAF" w:rsidRPr="00835EAF" w:rsidRDefault="00835EAF" w:rsidP="00835EAF">
      <w:pPr>
        <w:spacing w:before="100" w:beforeAutospacing="1" w:after="100" w:afterAutospacing="1"/>
        <w:rPr>
          <w:rFonts w:ascii="Arial" w:hAnsi="Arial" w:cs="Arial"/>
          <w:sz w:val="22"/>
          <w:szCs w:val="22"/>
          <w:lang w:val="en-US" w:eastAsia="en-US"/>
        </w:rPr>
      </w:pPr>
      <w:r w:rsidRPr="00835EAF">
        <w:rPr>
          <w:rFonts w:ascii="Arial" w:hAnsi="Arial" w:cs="Arial"/>
          <w:sz w:val="22"/>
          <w:szCs w:val="22"/>
          <w:lang w:val="en-US" w:eastAsia="en-US"/>
        </w:rPr>
        <w:t xml:space="preserve">Sandbank, M., Bottema-Beutel, K., Crowley, S., Cassidy, M., Dunham, K., Feldman, J. I., Crank, J., Albarran, S. A., Raj, S., Mahbub, P., &amp; </w:t>
      </w:r>
      <w:proofErr w:type="spellStart"/>
      <w:r w:rsidRPr="00835EAF">
        <w:rPr>
          <w:rFonts w:ascii="Arial" w:hAnsi="Arial" w:cs="Arial"/>
          <w:sz w:val="22"/>
          <w:szCs w:val="22"/>
          <w:lang w:val="en-US" w:eastAsia="en-US"/>
        </w:rPr>
        <w:t>Woynaroski</w:t>
      </w:r>
      <w:proofErr w:type="spellEnd"/>
      <w:r w:rsidRPr="00835EAF">
        <w:rPr>
          <w:rFonts w:ascii="Arial" w:hAnsi="Arial" w:cs="Arial"/>
          <w:sz w:val="22"/>
          <w:szCs w:val="22"/>
          <w:lang w:val="en-US" w:eastAsia="en-US"/>
        </w:rPr>
        <w:t xml:space="preserve">, T. G. (2020). Project AIM: Autism intervention meta-analysis for studies of young children. </w:t>
      </w:r>
      <w:r w:rsidRPr="00835EAF">
        <w:rPr>
          <w:rFonts w:ascii="Arial" w:hAnsi="Arial" w:cs="Arial"/>
          <w:i/>
          <w:iCs/>
          <w:sz w:val="22"/>
          <w:szCs w:val="22"/>
          <w:lang w:val="en-US" w:eastAsia="en-US"/>
        </w:rPr>
        <w:t>Psychological Bulletin, 146</w:t>
      </w:r>
      <w:r w:rsidRPr="00835EAF">
        <w:rPr>
          <w:rFonts w:ascii="Arial" w:hAnsi="Arial" w:cs="Arial"/>
          <w:sz w:val="22"/>
          <w:szCs w:val="22"/>
          <w:lang w:val="en-US" w:eastAsia="en-US"/>
        </w:rPr>
        <w:t xml:space="preserve">(1), 1–29. </w:t>
      </w:r>
      <w:hyperlink r:id="rId17" w:tgtFrame="_new" w:history="1">
        <w:r w:rsidRPr="00835EAF">
          <w:rPr>
            <w:rFonts w:ascii="Arial" w:hAnsi="Arial" w:cs="Arial"/>
            <w:sz w:val="22"/>
            <w:szCs w:val="22"/>
            <w:u w:val="single"/>
            <w:lang w:val="en-US" w:eastAsia="en-US"/>
          </w:rPr>
          <w:t>https://doi.org/10.1037/bul0000215</w:t>
        </w:r>
      </w:hyperlink>
    </w:p>
    <w:p w14:paraId="3AEA3D67" w14:textId="77777777" w:rsidR="00835EAF" w:rsidRPr="00835EAF" w:rsidRDefault="00835EAF" w:rsidP="00835EAF">
      <w:pPr>
        <w:spacing w:before="100" w:beforeAutospacing="1" w:after="100" w:afterAutospacing="1"/>
        <w:rPr>
          <w:rFonts w:ascii="Arial" w:hAnsi="Arial" w:cs="Arial"/>
          <w:sz w:val="22"/>
          <w:szCs w:val="22"/>
          <w:lang w:val="en-US" w:eastAsia="en-US"/>
        </w:rPr>
      </w:pPr>
      <w:r w:rsidRPr="00835EAF">
        <w:rPr>
          <w:rFonts w:ascii="Arial" w:hAnsi="Arial" w:cs="Arial"/>
          <w:sz w:val="22"/>
          <w:szCs w:val="22"/>
          <w:lang w:val="en-US" w:eastAsia="en-US"/>
        </w:rPr>
        <w:lastRenderedPageBreak/>
        <w:t xml:space="preserve">United Nations. (2023). </w:t>
      </w:r>
      <w:r w:rsidRPr="00835EAF">
        <w:rPr>
          <w:rFonts w:ascii="Arial" w:hAnsi="Arial" w:cs="Arial"/>
          <w:i/>
          <w:iCs/>
          <w:sz w:val="22"/>
          <w:szCs w:val="22"/>
          <w:lang w:val="en-US" w:eastAsia="en-US"/>
        </w:rPr>
        <w:t>Convention on the Rights of Persons with Disabilities</w:t>
      </w:r>
      <w:r w:rsidRPr="00835EAF">
        <w:rPr>
          <w:rFonts w:ascii="Arial" w:hAnsi="Arial" w:cs="Arial"/>
          <w:sz w:val="22"/>
          <w:szCs w:val="22"/>
          <w:lang w:val="en-US" w:eastAsia="en-US"/>
        </w:rPr>
        <w:t xml:space="preserve">. </w:t>
      </w:r>
      <w:hyperlink r:id="rId18" w:tgtFrame="_new" w:history="1">
        <w:r w:rsidRPr="00835EAF">
          <w:rPr>
            <w:rFonts w:ascii="Arial" w:hAnsi="Arial" w:cs="Arial"/>
            <w:sz w:val="22"/>
            <w:szCs w:val="22"/>
            <w:u w:val="single"/>
            <w:lang w:val="en-US" w:eastAsia="en-US"/>
          </w:rPr>
          <w:t>https://www.un.org/development/desa/disabilities/convention-on-the-rights-of-persons-with-disabilities.html</w:t>
        </w:r>
      </w:hyperlink>
    </w:p>
    <w:p w14:paraId="47426A3D" w14:textId="77777777" w:rsidR="00835EAF" w:rsidRPr="00835EAF" w:rsidRDefault="00835EAF" w:rsidP="00835EAF">
      <w:pPr>
        <w:spacing w:before="100" w:beforeAutospacing="1" w:after="100" w:afterAutospacing="1"/>
        <w:rPr>
          <w:rFonts w:ascii="Arial" w:hAnsi="Arial" w:cs="Arial"/>
          <w:sz w:val="22"/>
          <w:szCs w:val="22"/>
          <w:lang w:val="en-US" w:eastAsia="en-US"/>
        </w:rPr>
      </w:pPr>
      <w:r w:rsidRPr="00835EAF">
        <w:rPr>
          <w:rFonts w:ascii="Arial" w:hAnsi="Arial" w:cs="Arial"/>
          <w:sz w:val="22"/>
          <w:szCs w:val="22"/>
          <w:lang w:val="en-US" w:eastAsia="en-US"/>
        </w:rPr>
        <w:t xml:space="preserve">World Health Organization. (2022). </w:t>
      </w:r>
      <w:r w:rsidRPr="00835EAF">
        <w:rPr>
          <w:rFonts w:ascii="Arial" w:hAnsi="Arial" w:cs="Arial"/>
          <w:i/>
          <w:iCs/>
          <w:sz w:val="22"/>
          <w:szCs w:val="22"/>
          <w:lang w:val="en-US" w:eastAsia="en-US"/>
        </w:rPr>
        <w:t>International classification of diseases for mortality and morbidity statistics</w:t>
      </w:r>
      <w:r w:rsidRPr="00835EAF">
        <w:rPr>
          <w:rFonts w:ascii="Arial" w:hAnsi="Arial" w:cs="Arial"/>
          <w:sz w:val="22"/>
          <w:szCs w:val="22"/>
          <w:lang w:val="en-US" w:eastAsia="en-US"/>
        </w:rPr>
        <w:t xml:space="preserve"> (11th ed.). </w:t>
      </w:r>
      <w:hyperlink r:id="rId19" w:tgtFrame="_new" w:history="1">
        <w:r w:rsidRPr="00835EAF">
          <w:rPr>
            <w:rFonts w:ascii="Arial" w:hAnsi="Arial" w:cs="Arial"/>
            <w:sz w:val="22"/>
            <w:szCs w:val="22"/>
            <w:u w:val="single"/>
            <w:lang w:val="en-US" w:eastAsia="en-US"/>
          </w:rPr>
          <w:t>https://icd.who.int/</w:t>
        </w:r>
      </w:hyperlink>
    </w:p>
    <w:p w14:paraId="59F28D7C" w14:textId="77777777" w:rsidR="00835EAF" w:rsidRPr="00835EAF" w:rsidRDefault="00835EAF" w:rsidP="00835EAF">
      <w:pPr>
        <w:spacing w:before="100" w:beforeAutospacing="1" w:after="100" w:afterAutospacing="1"/>
        <w:rPr>
          <w:rFonts w:ascii="Arial" w:hAnsi="Arial" w:cs="Arial"/>
          <w:sz w:val="22"/>
          <w:szCs w:val="22"/>
          <w:lang w:val="en-US" w:eastAsia="en-US"/>
        </w:rPr>
      </w:pPr>
      <w:r w:rsidRPr="00835EAF">
        <w:rPr>
          <w:rFonts w:ascii="Arial" w:hAnsi="Arial" w:cs="Arial"/>
          <w:sz w:val="22"/>
          <w:szCs w:val="22"/>
          <w:lang w:val="en-US" w:eastAsia="en-US"/>
        </w:rPr>
        <w:t xml:space="preserve">Zeidan, J., </w:t>
      </w:r>
      <w:proofErr w:type="spellStart"/>
      <w:r w:rsidRPr="00835EAF">
        <w:rPr>
          <w:rFonts w:ascii="Arial" w:hAnsi="Arial" w:cs="Arial"/>
          <w:sz w:val="22"/>
          <w:szCs w:val="22"/>
          <w:lang w:val="en-US" w:eastAsia="en-US"/>
        </w:rPr>
        <w:t>Fombonne</w:t>
      </w:r>
      <w:proofErr w:type="spellEnd"/>
      <w:r w:rsidRPr="00835EAF">
        <w:rPr>
          <w:rFonts w:ascii="Arial" w:hAnsi="Arial" w:cs="Arial"/>
          <w:sz w:val="22"/>
          <w:szCs w:val="22"/>
          <w:lang w:val="en-US" w:eastAsia="en-US"/>
        </w:rPr>
        <w:t xml:space="preserve">, E., </w:t>
      </w:r>
      <w:proofErr w:type="spellStart"/>
      <w:r w:rsidRPr="00835EAF">
        <w:rPr>
          <w:rFonts w:ascii="Arial" w:hAnsi="Arial" w:cs="Arial"/>
          <w:sz w:val="22"/>
          <w:szCs w:val="22"/>
          <w:lang w:val="en-US" w:eastAsia="en-US"/>
        </w:rPr>
        <w:t>Scorah</w:t>
      </w:r>
      <w:proofErr w:type="spellEnd"/>
      <w:r w:rsidRPr="00835EAF">
        <w:rPr>
          <w:rFonts w:ascii="Arial" w:hAnsi="Arial" w:cs="Arial"/>
          <w:sz w:val="22"/>
          <w:szCs w:val="22"/>
          <w:lang w:val="en-US" w:eastAsia="en-US"/>
        </w:rPr>
        <w:t xml:space="preserve">, J., Ibrahim, A., Durkin, M. S., Saxena, S., Yusuf, A., Shih, A., &amp; </w:t>
      </w:r>
      <w:proofErr w:type="spellStart"/>
      <w:r w:rsidRPr="00835EAF">
        <w:rPr>
          <w:rFonts w:ascii="Arial" w:hAnsi="Arial" w:cs="Arial"/>
          <w:sz w:val="22"/>
          <w:szCs w:val="22"/>
          <w:lang w:val="en-US" w:eastAsia="en-US"/>
        </w:rPr>
        <w:t>Elsabbagh</w:t>
      </w:r>
      <w:proofErr w:type="spellEnd"/>
      <w:r w:rsidRPr="00835EAF">
        <w:rPr>
          <w:rFonts w:ascii="Arial" w:hAnsi="Arial" w:cs="Arial"/>
          <w:sz w:val="22"/>
          <w:szCs w:val="22"/>
          <w:lang w:val="en-US" w:eastAsia="en-US"/>
        </w:rPr>
        <w:t xml:space="preserve">, M. (2022). Global prevalence of autism: A systematic review update. </w:t>
      </w:r>
      <w:r w:rsidRPr="00835EAF">
        <w:rPr>
          <w:rFonts w:ascii="Arial" w:hAnsi="Arial" w:cs="Arial"/>
          <w:i/>
          <w:iCs/>
          <w:sz w:val="22"/>
          <w:szCs w:val="22"/>
          <w:lang w:val="en-US" w:eastAsia="en-US"/>
        </w:rPr>
        <w:t>Autism Research, 15</w:t>
      </w:r>
      <w:r w:rsidRPr="00835EAF">
        <w:rPr>
          <w:rFonts w:ascii="Arial" w:hAnsi="Arial" w:cs="Arial"/>
          <w:sz w:val="22"/>
          <w:szCs w:val="22"/>
          <w:lang w:val="en-US" w:eastAsia="en-US"/>
        </w:rPr>
        <w:t xml:space="preserve">(5), 778–790. </w:t>
      </w:r>
      <w:hyperlink r:id="rId20" w:tgtFrame="_new" w:history="1">
        <w:r w:rsidRPr="00835EAF">
          <w:rPr>
            <w:rFonts w:ascii="Arial" w:hAnsi="Arial" w:cs="Arial"/>
            <w:sz w:val="22"/>
            <w:szCs w:val="22"/>
            <w:u w:val="single"/>
            <w:lang w:val="en-US" w:eastAsia="en-US"/>
          </w:rPr>
          <w:t>https://doi.org/10.1002/aur.2696</w:t>
        </w:r>
      </w:hyperlink>
    </w:p>
    <w:p w14:paraId="492ABA65" w14:textId="77777777" w:rsidR="00835EAF" w:rsidRPr="00835EAF" w:rsidRDefault="00835EAF" w:rsidP="00763C6E">
      <w:pPr>
        <w:spacing w:before="100" w:beforeAutospacing="1" w:after="100" w:afterAutospacing="1" w:line="360" w:lineRule="auto"/>
        <w:jc w:val="both"/>
        <w:rPr>
          <w:rFonts w:ascii="Arial" w:hAnsi="Arial" w:cs="Arial"/>
          <w:bCs/>
          <w:sz w:val="22"/>
          <w:szCs w:val="22"/>
          <w:lang w:val="en-US" w:eastAsia="en-US"/>
        </w:rPr>
      </w:pPr>
    </w:p>
    <w:sectPr w:rsidR="00835EAF" w:rsidRPr="00835EAF">
      <w:head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6964A0" w14:textId="77777777" w:rsidR="0020485C" w:rsidRDefault="0020485C" w:rsidP="00F76177">
      <w:r>
        <w:separator/>
      </w:r>
    </w:p>
  </w:endnote>
  <w:endnote w:type="continuationSeparator" w:id="0">
    <w:p w14:paraId="438F2AE1" w14:textId="77777777" w:rsidR="0020485C" w:rsidRDefault="0020485C" w:rsidP="00F761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F4DBDB" w14:textId="77777777" w:rsidR="0020485C" w:rsidRDefault="0020485C" w:rsidP="00F76177">
      <w:r>
        <w:separator/>
      </w:r>
    </w:p>
  </w:footnote>
  <w:footnote w:type="continuationSeparator" w:id="0">
    <w:p w14:paraId="2585DDEE" w14:textId="77777777" w:rsidR="0020485C" w:rsidRDefault="0020485C" w:rsidP="00F761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6396324"/>
      <w:docPartObj>
        <w:docPartGallery w:val="Page Numbers (Top of Page)"/>
        <w:docPartUnique/>
      </w:docPartObj>
    </w:sdtPr>
    <w:sdtEndPr>
      <w:rPr>
        <w:noProof/>
      </w:rPr>
    </w:sdtEndPr>
    <w:sdtContent>
      <w:p w14:paraId="5A39F586" w14:textId="77777777" w:rsidR="00F76177" w:rsidRDefault="00F76177">
        <w:pPr>
          <w:pStyle w:val="Header"/>
          <w:jc w:val="right"/>
        </w:pPr>
        <w:r>
          <w:fldChar w:fldCharType="begin"/>
        </w:r>
        <w:r>
          <w:instrText xml:space="preserve"> PAGE   \* MERGEFORMAT </w:instrText>
        </w:r>
        <w:r>
          <w:fldChar w:fldCharType="separate"/>
        </w:r>
        <w:r w:rsidR="001D1115">
          <w:rPr>
            <w:noProof/>
          </w:rPr>
          <w:t>8</w:t>
        </w:r>
        <w:r>
          <w:rPr>
            <w:noProof/>
          </w:rPr>
          <w:fldChar w:fldCharType="end"/>
        </w:r>
      </w:p>
    </w:sdtContent>
  </w:sdt>
  <w:p w14:paraId="7C8D0608" w14:textId="77777777" w:rsidR="00F76177" w:rsidRDefault="00F76177">
    <w:pPr>
      <w:pStyle w:val="Header"/>
    </w:pPr>
  </w:p>
</w:hdr>
</file>

<file path=word/intelligence2.xml><?xml version="1.0" encoding="utf-8"?>
<int2:intelligence xmlns:int2="http://schemas.microsoft.com/office/intelligence/2020/intelligence" xmlns:oel="http://schemas.microsoft.com/office/2019/extlst">
  <int2:observations>
    <int2:textHash int2:hashCode="SP4v/qflwWovoB" int2:id="lrh3mjwO">
      <int2:state int2:value="Rejected" int2:type="spell"/>
    </int2:textHash>
    <int2:textHash int2:hashCode="aG+z44WpgrTp0l" int2:id="g3pKePVr">
      <int2:state int2:value="Rejected" int2:type="spell"/>
    </int2:textHash>
    <int2:textHash int2:hashCode="7OmYag+MLKaTRs" int2:id="Evlporzx">
      <int2:state int2:value="Rejected" int2:type="spell"/>
    </int2:textHash>
    <int2:textHash int2:hashCode="OrtZNwJC/JiGrS" int2:id="vetGrCzj">
      <int2:state int2:value="Rejected" int2:type="spell"/>
    </int2:textHash>
    <int2:textHash int2:hashCode="WJi53gMwGAYK+g" int2:id="Mo1t97aI">
      <int2:state int2:value="Rejected" int2:type="spell"/>
    </int2:textHash>
    <int2:textHash int2:hashCode="Q2/mo2VLWMFVtQ" int2:id="EK47d3VH">
      <int2:state int2:value="Rejected" int2:type="spell"/>
    </int2:textHash>
    <int2:textHash int2:hashCode="Dji+abMBs/wxDx" int2:id="VEV6h1B3">
      <int2:state int2:value="Rejected" int2:type="spell"/>
    </int2:textHash>
    <int2:textHash int2:hashCode="nRSox3TdiEm2GZ" int2:id="5vzZ1OAu">
      <int2:state int2:value="Rejected" int2:type="spell"/>
    </int2:textHash>
    <int2:textHash int2:hashCode="NT12h6See3qwhk" int2:id="eNenQybh">
      <int2:state int2:value="Rejected" int2:type="spell"/>
    </int2:textHash>
    <int2:textHash int2:hashCode="XSUiEPxXFZ9tOg" int2:id="Go866tzg">
      <int2:state int2:value="Rejected" int2:type="spell"/>
    </int2:textHash>
    <int2:textHash int2:hashCode="SlYFDncvjWIs3o" int2:id="KisKkU01">
      <int2:state int2:value="Rejected" int2:type="spell"/>
    </int2:textHash>
    <int2:textHash int2:hashCode="Pwxxtk1Oaaejcq" int2:id="jxuaMSSK">
      <int2:state int2:value="Rejected" int2:type="spell"/>
    </int2:textHash>
    <int2:textHash int2:hashCode="PLZtS9B8ew8ND3" int2:id="45sX72Yw">
      <int2:state int2:value="Rejected" int2:type="spell"/>
    </int2:textHash>
    <int2:textHash int2:hashCode="zqhYDntAHb/qEo" int2:id="006tz28r">
      <int2:state int2:value="Rejected" int2:type="spell"/>
    </int2:textHash>
    <int2:textHash int2:hashCode="EfyY5SInc/Djxq" int2:id="SXayljyt">
      <int2:state int2:value="Rejected" int2:type="spell"/>
    </int2:textHash>
    <int2:textHash int2:hashCode="m/C6mGJeQTWOW1" int2:id="AmfvYlo3">
      <int2:state int2:value="Rejected" int2:type="spell"/>
    </int2:textHash>
    <int2:textHash int2:hashCode="v3jXqOAVqWKVSe" int2:id="mnNtleSc">
      <int2:state int2:value="Rejected" int2:type="spell"/>
    </int2:textHash>
    <int2:textHash int2:hashCode="yLGa3PbIwIauAZ" int2:id="puXaSokD">
      <int2:state int2:value="Rejected" int2:type="spell"/>
    </int2:textHash>
    <int2:bookmark int2:bookmarkName="_Int_z1ABtnL4" int2:invalidationBookmarkName="" int2:hashCode="5Enmre1OMXR4jB" int2:id="RU3R50rn">
      <int2:state int2:value="Rejected" int2:type="spell"/>
    </int2:bookmark>
    <int2:bookmark int2:bookmarkName="_Int_WFHRkqew" int2:invalidationBookmarkName="" int2:hashCode="w4BRdTcNGcM0tZ" int2:id="pHGS1hSg">
      <int2:state int2:value="Rejected" int2:type="gram"/>
    </int2:bookmark>
    <int2:bookmark int2:bookmarkName="_Int_TNK4vqVN" int2:invalidationBookmarkName="" int2:hashCode="PkEEaqoq4P4fnK" int2:id="A5ypMK0B">
      <int2:state int2:value="Rejected" int2:type="gram"/>
    </int2:bookmark>
    <int2:bookmark int2:bookmarkName="_Int_WRiE9iGG" int2:invalidationBookmarkName="" int2:hashCode="uVAj6EFm+tjgAl" int2:id="vPaG6Scd">
      <int2:state int2:value="Rejected" int2:type="gram"/>
    </int2:bookmark>
    <int2:bookmark int2:bookmarkName="_Int_wdZaiobu" int2:invalidationBookmarkName="" int2:hashCode="JOdFHfBe1c1M8Q" int2:id="S62YTgdn">
      <int2:state int2:value="Rejected" int2:type="gram"/>
    </int2:bookmark>
    <int2:bookmark int2:bookmarkName="_Int_NfsizOh3" int2:invalidationBookmarkName="" int2:hashCode="DgjTnvCse9H53I" int2:id="XYkjAki7">
      <int2:state int2:value="Rejected" int2:type="gram"/>
    </int2:bookmark>
    <int2:bookmark int2:bookmarkName="_Int_RMcbosEr" int2:invalidationBookmarkName="" int2:hashCode="k+8N2CcQNoH87k" int2:id="Nz2f32Ec">
      <int2:state int2:value="Rejected" int2:type="gram"/>
    </int2:bookmark>
    <int2:bookmark int2:bookmarkName="_Int_manFLhpI" int2:invalidationBookmarkName="" int2:hashCode="X55YArurxx+Sdf" int2:id="NZWnS6gN">
      <int2:state int2:value="Rejected" int2:type="gram"/>
    </int2:bookmark>
    <int2:bookmark int2:bookmarkName="_Int_97VUPARR" int2:invalidationBookmarkName="" int2:hashCode="0jx40TqDNypX8J" int2:id="TYT7Ii4e">
      <int2:state int2:value="Rejected" int2:type="style"/>
    </int2:bookmark>
    <int2:bookmark int2:bookmarkName="_Int_2XLGFJY3" int2:invalidationBookmarkName="" int2:hashCode="io7E0F0mpBbhgS" int2:id="6J4snyGM">
      <int2:state int2:value="Rejected" int2:type="gram"/>
    </int2:bookmark>
    <int2:bookmark int2:bookmarkName="_Int_YC3Qvcxb" int2:invalidationBookmarkName="" int2:hashCode="4bg4dPoZm2pTqD" int2:id="2eZJuSzc">
      <int2:state int2:value="Rejected" int2:type="gram"/>
    </int2:bookmark>
    <int2:bookmark int2:bookmarkName="_Int_GEyqv7PQ" int2:invalidationBookmarkName="" int2:hashCode="UFd7KALDmqSUXb" int2:id="o6zBHV60">
      <int2:state int2:value="Rejected" int2:type="gram"/>
    </int2:bookmark>
    <int2:bookmark int2:bookmarkName="_Int_tMm7A50f" int2:invalidationBookmarkName="" int2:hashCode="uVAj6EFm+tjgAl" int2:id="NaxMLJ7M">
      <int2:state int2:value="Rejected" int2:type="gram"/>
    </int2:bookmark>
    <int2:bookmark int2:bookmarkName="_Int_9rKJclKL" int2:invalidationBookmarkName="" int2:hashCode="0tL0SwjbfjhD+B" int2:id="arhmAyok">
      <int2:state int2:value="Rejected" int2:type="gram"/>
    </int2:bookmark>
    <int2:bookmark int2:bookmarkName="_Int_0Ri54Xgo" int2:invalidationBookmarkName="" int2:hashCode="uVAj6EFm+tjgAl" int2:id="FhOwgqVB">
      <int2:state int2:value="Rejected" int2:type="gram"/>
    </int2:bookmark>
    <int2:bookmark int2:bookmarkName="_Int_wrYKlWQI" int2:invalidationBookmarkName="" int2:hashCode="0tL0SwjbfjhD+B" int2:id="lexWDfdI">
      <int2:state int2:value="Rejected" int2:type="gram"/>
    </int2:bookmark>
    <int2:bookmark int2:bookmarkName="_Int_dZcyuidc" int2:invalidationBookmarkName="" int2:hashCode="eUfpLjyOSdhakw" int2:id="ofrOPhCF">
      <int2:state int2:value="Rejected" int2:type="gram"/>
    </int2:bookmark>
    <int2:bookmark int2:bookmarkName="_Int_vV4fYR7w" int2:invalidationBookmarkName="" int2:hashCode="uVAj6EFm+tjgAl" int2:id="sZGKWZVT">
      <int2:state int2:value="Rejected" int2:type="gram"/>
    </int2:bookmark>
    <int2:bookmark int2:bookmarkName="_Int_U8ZZ2sFK" int2:invalidationBookmarkName="" int2:hashCode="NpEUNvZoeeT7/d" int2:id="CFGxuo0O">
      <int2:state int2:value="Rejected" int2:type="gram"/>
    </int2:bookmark>
    <int2:bookmark int2:bookmarkName="_Int_mbD3A70s" int2:invalidationBookmarkName="" int2:hashCode="uVAj6EFm+tjgAl" int2:id="7x2trJPY">
      <int2:state int2:value="Rejected" int2:type="gram"/>
    </int2:bookmark>
    <int2:bookmark int2:bookmarkName="_Int_zOzJA2Cl" int2:invalidationBookmarkName="" int2:hashCode="uVAj6EFm+tjgAl" int2:id="tJQO7wwo">
      <int2:state int2:value="Rejected" int2:type="gram"/>
    </int2:bookmark>
    <int2:bookmark int2:bookmarkName="_Int_KWYq5v84" int2:invalidationBookmarkName="" int2:hashCode="uVAj6EFm+tjgAl" int2:id="nHIKCAo4">
      <int2:state int2:value="Rejected" int2:type="gram"/>
    </int2:bookmark>
    <int2:bookmark int2:bookmarkName="_Int_KDxPlWwC" int2:invalidationBookmarkName="" int2:hashCode="Dh0UohgKYjT/R+" int2:id="CArDg3YO">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A34E26"/>
    <w:multiLevelType w:val="hybridMultilevel"/>
    <w:tmpl w:val="B2CE29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8604D8F"/>
    <w:multiLevelType w:val="hybridMultilevel"/>
    <w:tmpl w:val="6738252E"/>
    <w:lvl w:ilvl="0" w:tplc="CF52FD1A">
      <w:start w:val="1"/>
      <w:numFmt w:val="lowerLetter"/>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num w:numId="1" w16cid:durableId="148840283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8306371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F2821"/>
    <w:rsid w:val="00004FAE"/>
    <w:rsid w:val="00041585"/>
    <w:rsid w:val="00070701"/>
    <w:rsid w:val="000F66C1"/>
    <w:rsid w:val="001D1115"/>
    <w:rsid w:val="0020485C"/>
    <w:rsid w:val="00260FF8"/>
    <w:rsid w:val="003176A1"/>
    <w:rsid w:val="00384551"/>
    <w:rsid w:val="003A1B8F"/>
    <w:rsid w:val="003F1995"/>
    <w:rsid w:val="00406E69"/>
    <w:rsid w:val="004206AA"/>
    <w:rsid w:val="00434135"/>
    <w:rsid w:val="0047361D"/>
    <w:rsid w:val="004D0A81"/>
    <w:rsid w:val="00582FD3"/>
    <w:rsid w:val="0062096C"/>
    <w:rsid w:val="00683094"/>
    <w:rsid w:val="006878E0"/>
    <w:rsid w:val="006F49B5"/>
    <w:rsid w:val="00720C7E"/>
    <w:rsid w:val="00763C6E"/>
    <w:rsid w:val="00772E1F"/>
    <w:rsid w:val="00776923"/>
    <w:rsid w:val="007A6392"/>
    <w:rsid w:val="008128A9"/>
    <w:rsid w:val="00835EAF"/>
    <w:rsid w:val="008A29ED"/>
    <w:rsid w:val="008F5E02"/>
    <w:rsid w:val="009634EB"/>
    <w:rsid w:val="009A711A"/>
    <w:rsid w:val="00AD2755"/>
    <w:rsid w:val="00B03C5E"/>
    <w:rsid w:val="00B05C84"/>
    <w:rsid w:val="00B670B1"/>
    <w:rsid w:val="00B96DC2"/>
    <w:rsid w:val="00BF5928"/>
    <w:rsid w:val="00C50290"/>
    <w:rsid w:val="00CC61B4"/>
    <w:rsid w:val="00D17A62"/>
    <w:rsid w:val="00D32A4A"/>
    <w:rsid w:val="00D8211A"/>
    <w:rsid w:val="00D922D5"/>
    <w:rsid w:val="00DF751D"/>
    <w:rsid w:val="00EF2821"/>
    <w:rsid w:val="00F60CF0"/>
    <w:rsid w:val="00F76177"/>
    <w:rsid w:val="00F80573"/>
    <w:rsid w:val="01A138AA"/>
    <w:rsid w:val="043ABF1B"/>
    <w:rsid w:val="081C3D3A"/>
    <w:rsid w:val="096C9EE3"/>
    <w:rsid w:val="0B8546DF"/>
    <w:rsid w:val="11E66336"/>
    <w:rsid w:val="13F0F758"/>
    <w:rsid w:val="15B5C87C"/>
    <w:rsid w:val="17B4BF96"/>
    <w:rsid w:val="18F5EA3A"/>
    <w:rsid w:val="1EAEDAA1"/>
    <w:rsid w:val="21330DFB"/>
    <w:rsid w:val="223685D1"/>
    <w:rsid w:val="2270FBDB"/>
    <w:rsid w:val="22FF4EB1"/>
    <w:rsid w:val="244339FB"/>
    <w:rsid w:val="25AD9C8A"/>
    <w:rsid w:val="2783A56E"/>
    <w:rsid w:val="2B01AD55"/>
    <w:rsid w:val="2E6EB822"/>
    <w:rsid w:val="2E8C39E0"/>
    <w:rsid w:val="340E2001"/>
    <w:rsid w:val="37AAC627"/>
    <w:rsid w:val="37CC3A4E"/>
    <w:rsid w:val="3BDCE3EB"/>
    <w:rsid w:val="3CD6F824"/>
    <w:rsid w:val="418DD53F"/>
    <w:rsid w:val="41BCBEBC"/>
    <w:rsid w:val="48004985"/>
    <w:rsid w:val="486C6DCB"/>
    <w:rsid w:val="49DB12B2"/>
    <w:rsid w:val="4A309E6C"/>
    <w:rsid w:val="4B32E055"/>
    <w:rsid w:val="4B92BB4D"/>
    <w:rsid w:val="4BDF15A1"/>
    <w:rsid w:val="512F03B4"/>
    <w:rsid w:val="51561E84"/>
    <w:rsid w:val="5467570D"/>
    <w:rsid w:val="5EF4AFD8"/>
    <w:rsid w:val="5F5FFC5A"/>
    <w:rsid w:val="64F447C0"/>
    <w:rsid w:val="67839A9C"/>
    <w:rsid w:val="69EA86EE"/>
    <w:rsid w:val="6B2961B2"/>
    <w:rsid w:val="7079C201"/>
    <w:rsid w:val="70C88B46"/>
    <w:rsid w:val="7104CCD4"/>
    <w:rsid w:val="76CB90ED"/>
    <w:rsid w:val="77581E71"/>
    <w:rsid w:val="78666E50"/>
    <w:rsid w:val="7CCE4052"/>
    <w:rsid w:val="7E1CB09B"/>
    <w:rsid w:val="7E6F15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B0378"/>
  <w15:docId w15:val="{D50402B7-D8E0-5542-89A1-E6D257C39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821"/>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3176A1"/>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8211A"/>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4D0A81"/>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4D0A81"/>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EF2821"/>
    <w:rPr>
      <w:lang w:eastAsia="en-GB"/>
    </w:rPr>
  </w:style>
  <w:style w:type="paragraph" w:styleId="ListParagraph">
    <w:name w:val="List Paragraph"/>
    <w:basedOn w:val="Normal"/>
    <w:link w:val="ListParagraphChar"/>
    <w:uiPriority w:val="34"/>
    <w:qFormat/>
    <w:rsid w:val="00EF2821"/>
    <w:pPr>
      <w:ind w:left="720"/>
      <w:contextualSpacing/>
    </w:pPr>
    <w:rPr>
      <w:rFonts w:asciiTheme="minorHAnsi" w:eastAsiaTheme="minorHAnsi" w:hAnsiTheme="minorHAnsi" w:cstheme="minorBidi"/>
      <w:sz w:val="22"/>
      <w:szCs w:val="22"/>
      <w:lang w:val="en-US"/>
    </w:rPr>
  </w:style>
  <w:style w:type="character" w:customStyle="1" w:styleId="Heading1Char">
    <w:name w:val="Heading 1 Char"/>
    <w:basedOn w:val="DefaultParagraphFont"/>
    <w:link w:val="Heading1"/>
    <w:uiPriority w:val="9"/>
    <w:rsid w:val="003176A1"/>
    <w:rPr>
      <w:rFonts w:asciiTheme="majorHAnsi" w:eastAsiaTheme="majorEastAsia" w:hAnsiTheme="majorHAnsi" w:cstheme="majorBidi"/>
      <w:b/>
      <w:bCs/>
      <w:color w:val="365F91" w:themeColor="accent1" w:themeShade="BF"/>
      <w:sz w:val="28"/>
      <w:szCs w:val="28"/>
      <w:lang w:val="en-GB" w:eastAsia="en-GB"/>
    </w:rPr>
  </w:style>
  <w:style w:type="character" w:customStyle="1" w:styleId="Heading3Char">
    <w:name w:val="Heading 3 Char"/>
    <w:basedOn w:val="DefaultParagraphFont"/>
    <w:link w:val="Heading3"/>
    <w:uiPriority w:val="9"/>
    <w:semiHidden/>
    <w:rsid w:val="004D0A81"/>
    <w:rPr>
      <w:rFonts w:asciiTheme="majorHAnsi" w:eastAsiaTheme="majorEastAsia" w:hAnsiTheme="majorHAnsi" w:cstheme="majorBidi"/>
      <w:b/>
      <w:bCs/>
      <w:color w:val="4F81BD" w:themeColor="accent1"/>
      <w:sz w:val="20"/>
      <w:szCs w:val="20"/>
      <w:lang w:val="en-GB" w:eastAsia="en-GB"/>
    </w:rPr>
  </w:style>
  <w:style w:type="character" w:customStyle="1" w:styleId="Heading4Char">
    <w:name w:val="Heading 4 Char"/>
    <w:basedOn w:val="DefaultParagraphFont"/>
    <w:link w:val="Heading4"/>
    <w:uiPriority w:val="9"/>
    <w:semiHidden/>
    <w:rsid w:val="004D0A81"/>
    <w:rPr>
      <w:rFonts w:asciiTheme="majorHAnsi" w:eastAsiaTheme="majorEastAsia" w:hAnsiTheme="majorHAnsi" w:cstheme="majorBidi"/>
      <w:b/>
      <w:bCs/>
      <w:i/>
      <w:iCs/>
      <w:color w:val="4F81BD" w:themeColor="accent1"/>
      <w:sz w:val="20"/>
      <w:szCs w:val="20"/>
      <w:lang w:val="en-GB" w:eastAsia="en-GB"/>
    </w:rPr>
  </w:style>
  <w:style w:type="character" w:customStyle="1" w:styleId="Heading2Char">
    <w:name w:val="Heading 2 Char"/>
    <w:basedOn w:val="DefaultParagraphFont"/>
    <w:link w:val="Heading2"/>
    <w:uiPriority w:val="9"/>
    <w:rsid w:val="00D8211A"/>
    <w:rPr>
      <w:rFonts w:asciiTheme="majorHAnsi" w:eastAsiaTheme="majorEastAsia" w:hAnsiTheme="majorHAnsi" w:cstheme="majorBidi"/>
      <w:b/>
      <w:bCs/>
      <w:color w:val="4F81BD" w:themeColor="accent1"/>
      <w:sz w:val="26"/>
      <w:szCs w:val="26"/>
      <w:lang w:val="en-GB" w:eastAsia="en-GB"/>
    </w:rPr>
  </w:style>
  <w:style w:type="paragraph" w:styleId="NormalWeb">
    <w:name w:val="Normal (Web)"/>
    <w:basedOn w:val="Normal"/>
    <w:uiPriority w:val="99"/>
    <w:unhideWhenUsed/>
    <w:rsid w:val="00F76177"/>
    <w:pPr>
      <w:spacing w:before="100" w:beforeAutospacing="1" w:after="100" w:afterAutospacing="1"/>
    </w:pPr>
    <w:rPr>
      <w:sz w:val="24"/>
      <w:szCs w:val="24"/>
      <w:lang w:val="en-US" w:eastAsia="en-US"/>
    </w:rPr>
  </w:style>
  <w:style w:type="paragraph" w:styleId="Header">
    <w:name w:val="header"/>
    <w:basedOn w:val="Normal"/>
    <w:link w:val="HeaderChar"/>
    <w:uiPriority w:val="99"/>
    <w:unhideWhenUsed/>
    <w:rsid w:val="00F76177"/>
    <w:pPr>
      <w:tabs>
        <w:tab w:val="center" w:pos="4680"/>
        <w:tab w:val="right" w:pos="9360"/>
      </w:tabs>
    </w:pPr>
  </w:style>
  <w:style w:type="character" w:customStyle="1" w:styleId="HeaderChar">
    <w:name w:val="Header Char"/>
    <w:basedOn w:val="DefaultParagraphFont"/>
    <w:link w:val="Header"/>
    <w:uiPriority w:val="99"/>
    <w:rsid w:val="00F76177"/>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F76177"/>
    <w:pPr>
      <w:tabs>
        <w:tab w:val="center" w:pos="4680"/>
        <w:tab w:val="right" w:pos="9360"/>
      </w:tabs>
    </w:pPr>
  </w:style>
  <w:style w:type="character" w:customStyle="1" w:styleId="FooterChar">
    <w:name w:val="Footer Char"/>
    <w:basedOn w:val="DefaultParagraphFont"/>
    <w:link w:val="Footer"/>
    <w:uiPriority w:val="99"/>
    <w:rsid w:val="00F76177"/>
    <w:rPr>
      <w:rFonts w:ascii="Times New Roman" w:eastAsia="Times New Roman" w:hAnsi="Times New Roman" w:cs="Times New Roman"/>
      <w:sz w:val="20"/>
      <w:szCs w:val="20"/>
      <w:lang w:val="en-GB" w:eastAsia="en-GB"/>
    </w:rPr>
  </w:style>
  <w:style w:type="paragraph" w:styleId="TOCHeading">
    <w:name w:val="TOC Heading"/>
    <w:basedOn w:val="Heading1"/>
    <w:next w:val="Normal"/>
    <w:uiPriority w:val="39"/>
    <w:semiHidden/>
    <w:unhideWhenUsed/>
    <w:qFormat/>
    <w:rsid w:val="00F76177"/>
    <w:pPr>
      <w:spacing w:line="276" w:lineRule="auto"/>
      <w:outlineLvl w:val="9"/>
    </w:pPr>
    <w:rPr>
      <w:lang w:val="en-US" w:eastAsia="ja-JP"/>
    </w:rPr>
  </w:style>
  <w:style w:type="paragraph" w:styleId="TOC1">
    <w:name w:val="toc 1"/>
    <w:basedOn w:val="Normal"/>
    <w:next w:val="Normal"/>
    <w:autoRedefine/>
    <w:uiPriority w:val="39"/>
    <w:unhideWhenUsed/>
    <w:rsid w:val="00F76177"/>
    <w:pPr>
      <w:spacing w:after="100"/>
    </w:pPr>
  </w:style>
  <w:style w:type="paragraph" w:styleId="TOC2">
    <w:name w:val="toc 2"/>
    <w:basedOn w:val="Normal"/>
    <w:next w:val="Normal"/>
    <w:autoRedefine/>
    <w:uiPriority w:val="39"/>
    <w:unhideWhenUsed/>
    <w:rsid w:val="00F76177"/>
    <w:pPr>
      <w:spacing w:after="100"/>
      <w:ind w:left="200"/>
    </w:pPr>
  </w:style>
  <w:style w:type="character" w:styleId="Hyperlink">
    <w:name w:val="Hyperlink"/>
    <w:basedOn w:val="DefaultParagraphFont"/>
    <w:uiPriority w:val="99"/>
    <w:unhideWhenUsed/>
    <w:rsid w:val="00F76177"/>
    <w:rPr>
      <w:color w:val="0000FF" w:themeColor="hyperlink"/>
      <w:u w:val="single"/>
    </w:rPr>
  </w:style>
  <w:style w:type="paragraph" w:styleId="BalloonText">
    <w:name w:val="Balloon Text"/>
    <w:basedOn w:val="Normal"/>
    <w:link w:val="BalloonTextChar"/>
    <w:uiPriority w:val="99"/>
    <w:semiHidden/>
    <w:unhideWhenUsed/>
    <w:rsid w:val="00F76177"/>
    <w:rPr>
      <w:rFonts w:ascii="Tahoma" w:hAnsi="Tahoma" w:cs="Tahoma"/>
      <w:sz w:val="16"/>
      <w:szCs w:val="16"/>
    </w:rPr>
  </w:style>
  <w:style w:type="character" w:customStyle="1" w:styleId="BalloonTextChar">
    <w:name w:val="Balloon Text Char"/>
    <w:basedOn w:val="DefaultParagraphFont"/>
    <w:link w:val="BalloonText"/>
    <w:uiPriority w:val="99"/>
    <w:semiHidden/>
    <w:rsid w:val="00F76177"/>
    <w:rPr>
      <w:rFonts w:ascii="Tahoma" w:eastAsia="Times New Roman"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112498">
      <w:bodyDiv w:val="1"/>
      <w:marLeft w:val="0"/>
      <w:marRight w:val="0"/>
      <w:marTop w:val="0"/>
      <w:marBottom w:val="0"/>
      <w:divBdr>
        <w:top w:val="none" w:sz="0" w:space="0" w:color="auto"/>
        <w:left w:val="none" w:sz="0" w:space="0" w:color="auto"/>
        <w:bottom w:val="none" w:sz="0" w:space="0" w:color="auto"/>
        <w:right w:val="none" w:sz="0" w:space="0" w:color="auto"/>
      </w:divBdr>
      <w:divsChild>
        <w:div w:id="1264845667">
          <w:marLeft w:val="0"/>
          <w:marRight w:val="0"/>
          <w:marTop w:val="0"/>
          <w:marBottom w:val="0"/>
          <w:divBdr>
            <w:top w:val="none" w:sz="0" w:space="0" w:color="auto"/>
            <w:left w:val="none" w:sz="0" w:space="0" w:color="auto"/>
            <w:bottom w:val="none" w:sz="0" w:space="0" w:color="auto"/>
            <w:right w:val="none" w:sz="0" w:space="0" w:color="auto"/>
          </w:divBdr>
          <w:divsChild>
            <w:div w:id="1676758787">
              <w:marLeft w:val="0"/>
              <w:marRight w:val="0"/>
              <w:marTop w:val="0"/>
              <w:marBottom w:val="0"/>
              <w:divBdr>
                <w:top w:val="none" w:sz="0" w:space="0" w:color="auto"/>
                <w:left w:val="none" w:sz="0" w:space="0" w:color="auto"/>
                <w:bottom w:val="none" w:sz="0" w:space="0" w:color="auto"/>
                <w:right w:val="none" w:sz="0" w:space="0" w:color="auto"/>
              </w:divBdr>
              <w:divsChild>
                <w:div w:id="944270106">
                  <w:marLeft w:val="0"/>
                  <w:marRight w:val="0"/>
                  <w:marTop w:val="0"/>
                  <w:marBottom w:val="0"/>
                  <w:divBdr>
                    <w:top w:val="none" w:sz="0" w:space="0" w:color="auto"/>
                    <w:left w:val="none" w:sz="0" w:space="0" w:color="auto"/>
                    <w:bottom w:val="none" w:sz="0" w:space="0" w:color="auto"/>
                    <w:right w:val="none" w:sz="0" w:space="0" w:color="auto"/>
                  </w:divBdr>
                  <w:divsChild>
                    <w:div w:id="1332491719">
                      <w:marLeft w:val="0"/>
                      <w:marRight w:val="0"/>
                      <w:marTop w:val="0"/>
                      <w:marBottom w:val="0"/>
                      <w:divBdr>
                        <w:top w:val="none" w:sz="0" w:space="0" w:color="auto"/>
                        <w:left w:val="none" w:sz="0" w:space="0" w:color="auto"/>
                        <w:bottom w:val="none" w:sz="0" w:space="0" w:color="auto"/>
                        <w:right w:val="none" w:sz="0" w:space="0" w:color="auto"/>
                      </w:divBdr>
                      <w:divsChild>
                        <w:div w:id="1901405332">
                          <w:marLeft w:val="0"/>
                          <w:marRight w:val="0"/>
                          <w:marTop w:val="0"/>
                          <w:marBottom w:val="0"/>
                          <w:divBdr>
                            <w:top w:val="none" w:sz="0" w:space="0" w:color="auto"/>
                            <w:left w:val="none" w:sz="0" w:space="0" w:color="auto"/>
                            <w:bottom w:val="none" w:sz="0" w:space="0" w:color="auto"/>
                            <w:right w:val="none" w:sz="0" w:space="0" w:color="auto"/>
                          </w:divBdr>
                          <w:divsChild>
                            <w:div w:id="2109811231">
                              <w:marLeft w:val="0"/>
                              <w:marRight w:val="0"/>
                              <w:marTop w:val="0"/>
                              <w:marBottom w:val="0"/>
                              <w:divBdr>
                                <w:top w:val="none" w:sz="0" w:space="0" w:color="auto"/>
                                <w:left w:val="none" w:sz="0" w:space="0" w:color="auto"/>
                                <w:bottom w:val="none" w:sz="0" w:space="0" w:color="auto"/>
                                <w:right w:val="none" w:sz="0" w:space="0" w:color="auto"/>
                              </w:divBdr>
                              <w:divsChild>
                                <w:div w:id="1856768678">
                                  <w:marLeft w:val="0"/>
                                  <w:marRight w:val="0"/>
                                  <w:marTop w:val="0"/>
                                  <w:marBottom w:val="0"/>
                                  <w:divBdr>
                                    <w:top w:val="none" w:sz="0" w:space="0" w:color="auto"/>
                                    <w:left w:val="none" w:sz="0" w:space="0" w:color="auto"/>
                                    <w:bottom w:val="none" w:sz="0" w:space="0" w:color="auto"/>
                                    <w:right w:val="none" w:sz="0" w:space="0" w:color="auto"/>
                                  </w:divBdr>
                                  <w:divsChild>
                                    <w:div w:id="1763263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438471">
      <w:bodyDiv w:val="1"/>
      <w:marLeft w:val="0"/>
      <w:marRight w:val="0"/>
      <w:marTop w:val="0"/>
      <w:marBottom w:val="0"/>
      <w:divBdr>
        <w:top w:val="none" w:sz="0" w:space="0" w:color="auto"/>
        <w:left w:val="none" w:sz="0" w:space="0" w:color="auto"/>
        <w:bottom w:val="none" w:sz="0" w:space="0" w:color="auto"/>
        <w:right w:val="none" w:sz="0" w:space="0" w:color="auto"/>
      </w:divBdr>
    </w:div>
    <w:div w:id="385177425">
      <w:bodyDiv w:val="1"/>
      <w:marLeft w:val="0"/>
      <w:marRight w:val="0"/>
      <w:marTop w:val="0"/>
      <w:marBottom w:val="0"/>
      <w:divBdr>
        <w:top w:val="none" w:sz="0" w:space="0" w:color="auto"/>
        <w:left w:val="none" w:sz="0" w:space="0" w:color="auto"/>
        <w:bottom w:val="none" w:sz="0" w:space="0" w:color="auto"/>
        <w:right w:val="none" w:sz="0" w:space="0" w:color="auto"/>
      </w:divBdr>
    </w:div>
    <w:div w:id="542908511">
      <w:bodyDiv w:val="1"/>
      <w:marLeft w:val="0"/>
      <w:marRight w:val="0"/>
      <w:marTop w:val="0"/>
      <w:marBottom w:val="0"/>
      <w:divBdr>
        <w:top w:val="none" w:sz="0" w:space="0" w:color="auto"/>
        <w:left w:val="none" w:sz="0" w:space="0" w:color="auto"/>
        <w:bottom w:val="none" w:sz="0" w:space="0" w:color="auto"/>
        <w:right w:val="none" w:sz="0" w:space="0" w:color="auto"/>
      </w:divBdr>
      <w:divsChild>
        <w:div w:id="690761755">
          <w:marLeft w:val="0"/>
          <w:marRight w:val="0"/>
          <w:marTop w:val="0"/>
          <w:marBottom w:val="0"/>
          <w:divBdr>
            <w:top w:val="none" w:sz="0" w:space="0" w:color="auto"/>
            <w:left w:val="none" w:sz="0" w:space="0" w:color="auto"/>
            <w:bottom w:val="none" w:sz="0" w:space="0" w:color="auto"/>
            <w:right w:val="none" w:sz="0" w:space="0" w:color="auto"/>
          </w:divBdr>
          <w:divsChild>
            <w:div w:id="204873604">
              <w:marLeft w:val="0"/>
              <w:marRight w:val="0"/>
              <w:marTop w:val="0"/>
              <w:marBottom w:val="0"/>
              <w:divBdr>
                <w:top w:val="none" w:sz="0" w:space="0" w:color="auto"/>
                <w:left w:val="none" w:sz="0" w:space="0" w:color="auto"/>
                <w:bottom w:val="none" w:sz="0" w:space="0" w:color="auto"/>
                <w:right w:val="none" w:sz="0" w:space="0" w:color="auto"/>
              </w:divBdr>
              <w:divsChild>
                <w:div w:id="1014310134">
                  <w:marLeft w:val="0"/>
                  <w:marRight w:val="0"/>
                  <w:marTop w:val="0"/>
                  <w:marBottom w:val="0"/>
                  <w:divBdr>
                    <w:top w:val="none" w:sz="0" w:space="0" w:color="auto"/>
                    <w:left w:val="none" w:sz="0" w:space="0" w:color="auto"/>
                    <w:bottom w:val="none" w:sz="0" w:space="0" w:color="auto"/>
                    <w:right w:val="none" w:sz="0" w:space="0" w:color="auto"/>
                  </w:divBdr>
                  <w:divsChild>
                    <w:div w:id="518667830">
                      <w:marLeft w:val="0"/>
                      <w:marRight w:val="0"/>
                      <w:marTop w:val="0"/>
                      <w:marBottom w:val="0"/>
                      <w:divBdr>
                        <w:top w:val="none" w:sz="0" w:space="0" w:color="auto"/>
                        <w:left w:val="none" w:sz="0" w:space="0" w:color="auto"/>
                        <w:bottom w:val="none" w:sz="0" w:space="0" w:color="auto"/>
                        <w:right w:val="none" w:sz="0" w:space="0" w:color="auto"/>
                      </w:divBdr>
                      <w:divsChild>
                        <w:div w:id="1185746058">
                          <w:marLeft w:val="0"/>
                          <w:marRight w:val="0"/>
                          <w:marTop w:val="0"/>
                          <w:marBottom w:val="0"/>
                          <w:divBdr>
                            <w:top w:val="none" w:sz="0" w:space="0" w:color="auto"/>
                            <w:left w:val="none" w:sz="0" w:space="0" w:color="auto"/>
                            <w:bottom w:val="none" w:sz="0" w:space="0" w:color="auto"/>
                            <w:right w:val="none" w:sz="0" w:space="0" w:color="auto"/>
                          </w:divBdr>
                          <w:divsChild>
                            <w:div w:id="2121995831">
                              <w:marLeft w:val="0"/>
                              <w:marRight w:val="0"/>
                              <w:marTop w:val="0"/>
                              <w:marBottom w:val="0"/>
                              <w:divBdr>
                                <w:top w:val="none" w:sz="0" w:space="0" w:color="auto"/>
                                <w:left w:val="none" w:sz="0" w:space="0" w:color="auto"/>
                                <w:bottom w:val="none" w:sz="0" w:space="0" w:color="auto"/>
                                <w:right w:val="none" w:sz="0" w:space="0" w:color="auto"/>
                              </w:divBdr>
                              <w:divsChild>
                                <w:div w:id="308558825">
                                  <w:marLeft w:val="0"/>
                                  <w:marRight w:val="0"/>
                                  <w:marTop w:val="0"/>
                                  <w:marBottom w:val="0"/>
                                  <w:divBdr>
                                    <w:top w:val="none" w:sz="0" w:space="0" w:color="auto"/>
                                    <w:left w:val="none" w:sz="0" w:space="0" w:color="auto"/>
                                    <w:bottom w:val="none" w:sz="0" w:space="0" w:color="auto"/>
                                    <w:right w:val="none" w:sz="0" w:space="0" w:color="auto"/>
                                  </w:divBdr>
                                  <w:divsChild>
                                    <w:div w:id="64036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3989758">
      <w:bodyDiv w:val="1"/>
      <w:marLeft w:val="0"/>
      <w:marRight w:val="0"/>
      <w:marTop w:val="0"/>
      <w:marBottom w:val="0"/>
      <w:divBdr>
        <w:top w:val="none" w:sz="0" w:space="0" w:color="auto"/>
        <w:left w:val="none" w:sz="0" w:space="0" w:color="auto"/>
        <w:bottom w:val="none" w:sz="0" w:space="0" w:color="auto"/>
        <w:right w:val="none" w:sz="0" w:space="0" w:color="auto"/>
      </w:divBdr>
    </w:div>
    <w:div w:id="758871435">
      <w:bodyDiv w:val="1"/>
      <w:marLeft w:val="0"/>
      <w:marRight w:val="0"/>
      <w:marTop w:val="0"/>
      <w:marBottom w:val="0"/>
      <w:divBdr>
        <w:top w:val="none" w:sz="0" w:space="0" w:color="auto"/>
        <w:left w:val="none" w:sz="0" w:space="0" w:color="auto"/>
        <w:bottom w:val="none" w:sz="0" w:space="0" w:color="auto"/>
        <w:right w:val="none" w:sz="0" w:space="0" w:color="auto"/>
      </w:divBdr>
    </w:div>
    <w:div w:id="825903486">
      <w:bodyDiv w:val="1"/>
      <w:marLeft w:val="0"/>
      <w:marRight w:val="0"/>
      <w:marTop w:val="0"/>
      <w:marBottom w:val="0"/>
      <w:divBdr>
        <w:top w:val="none" w:sz="0" w:space="0" w:color="auto"/>
        <w:left w:val="none" w:sz="0" w:space="0" w:color="auto"/>
        <w:bottom w:val="none" w:sz="0" w:space="0" w:color="auto"/>
        <w:right w:val="none" w:sz="0" w:space="0" w:color="auto"/>
      </w:divBdr>
      <w:divsChild>
        <w:div w:id="169759728">
          <w:marLeft w:val="0"/>
          <w:marRight w:val="0"/>
          <w:marTop w:val="0"/>
          <w:marBottom w:val="0"/>
          <w:divBdr>
            <w:top w:val="none" w:sz="0" w:space="0" w:color="auto"/>
            <w:left w:val="none" w:sz="0" w:space="0" w:color="auto"/>
            <w:bottom w:val="none" w:sz="0" w:space="0" w:color="auto"/>
            <w:right w:val="none" w:sz="0" w:space="0" w:color="auto"/>
          </w:divBdr>
          <w:divsChild>
            <w:div w:id="2059817696">
              <w:marLeft w:val="0"/>
              <w:marRight w:val="0"/>
              <w:marTop w:val="0"/>
              <w:marBottom w:val="0"/>
              <w:divBdr>
                <w:top w:val="none" w:sz="0" w:space="0" w:color="auto"/>
                <w:left w:val="none" w:sz="0" w:space="0" w:color="auto"/>
                <w:bottom w:val="none" w:sz="0" w:space="0" w:color="auto"/>
                <w:right w:val="none" w:sz="0" w:space="0" w:color="auto"/>
              </w:divBdr>
              <w:divsChild>
                <w:div w:id="1304314991">
                  <w:marLeft w:val="0"/>
                  <w:marRight w:val="0"/>
                  <w:marTop w:val="0"/>
                  <w:marBottom w:val="0"/>
                  <w:divBdr>
                    <w:top w:val="none" w:sz="0" w:space="0" w:color="auto"/>
                    <w:left w:val="none" w:sz="0" w:space="0" w:color="auto"/>
                    <w:bottom w:val="none" w:sz="0" w:space="0" w:color="auto"/>
                    <w:right w:val="none" w:sz="0" w:space="0" w:color="auto"/>
                  </w:divBdr>
                  <w:divsChild>
                    <w:div w:id="1113475469">
                      <w:marLeft w:val="0"/>
                      <w:marRight w:val="0"/>
                      <w:marTop w:val="0"/>
                      <w:marBottom w:val="0"/>
                      <w:divBdr>
                        <w:top w:val="none" w:sz="0" w:space="0" w:color="auto"/>
                        <w:left w:val="none" w:sz="0" w:space="0" w:color="auto"/>
                        <w:bottom w:val="none" w:sz="0" w:space="0" w:color="auto"/>
                        <w:right w:val="none" w:sz="0" w:space="0" w:color="auto"/>
                      </w:divBdr>
                      <w:divsChild>
                        <w:div w:id="1176070803">
                          <w:marLeft w:val="0"/>
                          <w:marRight w:val="0"/>
                          <w:marTop w:val="0"/>
                          <w:marBottom w:val="0"/>
                          <w:divBdr>
                            <w:top w:val="none" w:sz="0" w:space="0" w:color="auto"/>
                            <w:left w:val="none" w:sz="0" w:space="0" w:color="auto"/>
                            <w:bottom w:val="none" w:sz="0" w:space="0" w:color="auto"/>
                            <w:right w:val="none" w:sz="0" w:space="0" w:color="auto"/>
                          </w:divBdr>
                          <w:divsChild>
                            <w:div w:id="98189018">
                              <w:marLeft w:val="0"/>
                              <w:marRight w:val="0"/>
                              <w:marTop w:val="0"/>
                              <w:marBottom w:val="0"/>
                              <w:divBdr>
                                <w:top w:val="none" w:sz="0" w:space="0" w:color="auto"/>
                                <w:left w:val="none" w:sz="0" w:space="0" w:color="auto"/>
                                <w:bottom w:val="none" w:sz="0" w:space="0" w:color="auto"/>
                                <w:right w:val="none" w:sz="0" w:space="0" w:color="auto"/>
                              </w:divBdr>
                              <w:divsChild>
                                <w:div w:id="787358102">
                                  <w:marLeft w:val="0"/>
                                  <w:marRight w:val="0"/>
                                  <w:marTop w:val="0"/>
                                  <w:marBottom w:val="0"/>
                                  <w:divBdr>
                                    <w:top w:val="none" w:sz="0" w:space="0" w:color="auto"/>
                                    <w:left w:val="none" w:sz="0" w:space="0" w:color="auto"/>
                                    <w:bottom w:val="none" w:sz="0" w:space="0" w:color="auto"/>
                                    <w:right w:val="none" w:sz="0" w:space="0" w:color="auto"/>
                                  </w:divBdr>
                                  <w:divsChild>
                                    <w:div w:id="2090344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7617986">
      <w:bodyDiv w:val="1"/>
      <w:marLeft w:val="0"/>
      <w:marRight w:val="0"/>
      <w:marTop w:val="0"/>
      <w:marBottom w:val="0"/>
      <w:divBdr>
        <w:top w:val="none" w:sz="0" w:space="0" w:color="auto"/>
        <w:left w:val="none" w:sz="0" w:space="0" w:color="auto"/>
        <w:bottom w:val="none" w:sz="0" w:space="0" w:color="auto"/>
        <w:right w:val="none" w:sz="0" w:space="0" w:color="auto"/>
      </w:divBdr>
      <w:divsChild>
        <w:div w:id="72777608">
          <w:marLeft w:val="0"/>
          <w:marRight w:val="0"/>
          <w:marTop w:val="0"/>
          <w:marBottom w:val="0"/>
          <w:divBdr>
            <w:top w:val="none" w:sz="0" w:space="0" w:color="auto"/>
            <w:left w:val="none" w:sz="0" w:space="0" w:color="auto"/>
            <w:bottom w:val="none" w:sz="0" w:space="0" w:color="auto"/>
            <w:right w:val="none" w:sz="0" w:space="0" w:color="auto"/>
          </w:divBdr>
          <w:divsChild>
            <w:div w:id="1203788122">
              <w:marLeft w:val="0"/>
              <w:marRight w:val="0"/>
              <w:marTop w:val="0"/>
              <w:marBottom w:val="0"/>
              <w:divBdr>
                <w:top w:val="none" w:sz="0" w:space="0" w:color="auto"/>
                <w:left w:val="none" w:sz="0" w:space="0" w:color="auto"/>
                <w:bottom w:val="none" w:sz="0" w:space="0" w:color="auto"/>
                <w:right w:val="none" w:sz="0" w:space="0" w:color="auto"/>
              </w:divBdr>
              <w:divsChild>
                <w:div w:id="2112972002">
                  <w:marLeft w:val="0"/>
                  <w:marRight w:val="0"/>
                  <w:marTop w:val="0"/>
                  <w:marBottom w:val="0"/>
                  <w:divBdr>
                    <w:top w:val="none" w:sz="0" w:space="0" w:color="auto"/>
                    <w:left w:val="none" w:sz="0" w:space="0" w:color="auto"/>
                    <w:bottom w:val="none" w:sz="0" w:space="0" w:color="auto"/>
                    <w:right w:val="none" w:sz="0" w:space="0" w:color="auto"/>
                  </w:divBdr>
                  <w:divsChild>
                    <w:div w:id="43352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7391839">
      <w:bodyDiv w:val="1"/>
      <w:marLeft w:val="0"/>
      <w:marRight w:val="0"/>
      <w:marTop w:val="0"/>
      <w:marBottom w:val="0"/>
      <w:divBdr>
        <w:top w:val="none" w:sz="0" w:space="0" w:color="auto"/>
        <w:left w:val="none" w:sz="0" w:space="0" w:color="auto"/>
        <w:bottom w:val="none" w:sz="0" w:space="0" w:color="auto"/>
        <w:right w:val="none" w:sz="0" w:space="0" w:color="auto"/>
      </w:divBdr>
      <w:divsChild>
        <w:div w:id="481703184">
          <w:marLeft w:val="0"/>
          <w:marRight w:val="0"/>
          <w:marTop w:val="0"/>
          <w:marBottom w:val="0"/>
          <w:divBdr>
            <w:top w:val="none" w:sz="0" w:space="0" w:color="auto"/>
            <w:left w:val="none" w:sz="0" w:space="0" w:color="auto"/>
            <w:bottom w:val="none" w:sz="0" w:space="0" w:color="auto"/>
            <w:right w:val="none" w:sz="0" w:space="0" w:color="auto"/>
          </w:divBdr>
          <w:divsChild>
            <w:div w:id="1682077235">
              <w:marLeft w:val="0"/>
              <w:marRight w:val="0"/>
              <w:marTop w:val="0"/>
              <w:marBottom w:val="0"/>
              <w:divBdr>
                <w:top w:val="none" w:sz="0" w:space="0" w:color="auto"/>
                <w:left w:val="none" w:sz="0" w:space="0" w:color="auto"/>
                <w:bottom w:val="none" w:sz="0" w:space="0" w:color="auto"/>
                <w:right w:val="none" w:sz="0" w:space="0" w:color="auto"/>
              </w:divBdr>
              <w:divsChild>
                <w:div w:id="949094997">
                  <w:marLeft w:val="0"/>
                  <w:marRight w:val="0"/>
                  <w:marTop w:val="0"/>
                  <w:marBottom w:val="0"/>
                  <w:divBdr>
                    <w:top w:val="none" w:sz="0" w:space="0" w:color="auto"/>
                    <w:left w:val="none" w:sz="0" w:space="0" w:color="auto"/>
                    <w:bottom w:val="none" w:sz="0" w:space="0" w:color="auto"/>
                    <w:right w:val="none" w:sz="0" w:space="0" w:color="auto"/>
                  </w:divBdr>
                  <w:divsChild>
                    <w:div w:id="501361515">
                      <w:marLeft w:val="0"/>
                      <w:marRight w:val="0"/>
                      <w:marTop w:val="0"/>
                      <w:marBottom w:val="0"/>
                      <w:divBdr>
                        <w:top w:val="none" w:sz="0" w:space="0" w:color="auto"/>
                        <w:left w:val="none" w:sz="0" w:space="0" w:color="auto"/>
                        <w:bottom w:val="none" w:sz="0" w:space="0" w:color="auto"/>
                        <w:right w:val="none" w:sz="0" w:space="0" w:color="auto"/>
                      </w:divBdr>
                      <w:divsChild>
                        <w:div w:id="404189633">
                          <w:marLeft w:val="0"/>
                          <w:marRight w:val="0"/>
                          <w:marTop w:val="0"/>
                          <w:marBottom w:val="0"/>
                          <w:divBdr>
                            <w:top w:val="none" w:sz="0" w:space="0" w:color="auto"/>
                            <w:left w:val="none" w:sz="0" w:space="0" w:color="auto"/>
                            <w:bottom w:val="none" w:sz="0" w:space="0" w:color="auto"/>
                            <w:right w:val="none" w:sz="0" w:space="0" w:color="auto"/>
                          </w:divBdr>
                          <w:divsChild>
                            <w:div w:id="640573858">
                              <w:marLeft w:val="0"/>
                              <w:marRight w:val="0"/>
                              <w:marTop w:val="0"/>
                              <w:marBottom w:val="0"/>
                              <w:divBdr>
                                <w:top w:val="none" w:sz="0" w:space="0" w:color="auto"/>
                                <w:left w:val="none" w:sz="0" w:space="0" w:color="auto"/>
                                <w:bottom w:val="none" w:sz="0" w:space="0" w:color="auto"/>
                                <w:right w:val="none" w:sz="0" w:space="0" w:color="auto"/>
                              </w:divBdr>
                              <w:divsChild>
                                <w:div w:id="1945377952">
                                  <w:marLeft w:val="0"/>
                                  <w:marRight w:val="0"/>
                                  <w:marTop w:val="0"/>
                                  <w:marBottom w:val="0"/>
                                  <w:divBdr>
                                    <w:top w:val="none" w:sz="0" w:space="0" w:color="auto"/>
                                    <w:left w:val="none" w:sz="0" w:space="0" w:color="auto"/>
                                    <w:bottom w:val="none" w:sz="0" w:space="0" w:color="auto"/>
                                    <w:right w:val="none" w:sz="0" w:space="0" w:color="auto"/>
                                  </w:divBdr>
                                  <w:divsChild>
                                    <w:div w:id="328211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0589818">
      <w:bodyDiv w:val="1"/>
      <w:marLeft w:val="0"/>
      <w:marRight w:val="0"/>
      <w:marTop w:val="0"/>
      <w:marBottom w:val="0"/>
      <w:divBdr>
        <w:top w:val="none" w:sz="0" w:space="0" w:color="auto"/>
        <w:left w:val="none" w:sz="0" w:space="0" w:color="auto"/>
        <w:bottom w:val="none" w:sz="0" w:space="0" w:color="auto"/>
        <w:right w:val="none" w:sz="0" w:space="0" w:color="auto"/>
      </w:divBdr>
    </w:div>
    <w:div w:id="1080639608">
      <w:bodyDiv w:val="1"/>
      <w:marLeft w:val="0"/>
      <w:marRight w:val="0"/>
      <w:marTop w:val="0"/>
      <w:marBottom w:val="0"/>
      <w:divBdr>
        <w:top w:val="none" w:sz="0" w:space="0" w:color="auto"/>
        <w:left w:val="none" w:sz="0" w:space="0" w:color="auto"/>
        <w:bottom w:val="none" w:sz="0" w:space="0" w:color="auto"/>
        <w:right w:val="none" w:sz="0" w:space="0" w:color="auto"/>
      </w:divBdr>
    </w:div>
    <w:div w:id="1099839250">
      <w:bodyDiv w:val="1"/>
      <w:marLeft w:val="0"/>
      <w:marRight w:val="0"/>
      <w:marTop w:val="0"/>
      <w:marBottom w:val="0"/>
      <w:divBdr>
        <w:top w:val="none" w:sz="0" w:space="0" w:color="auto"/>
        <w:left w:val="none" w:sz="0" w:space="0" w:color="auto"/>
        <w:bottom w:val="none" w:sz="0" w:space="0" w:color="auto"/>
        <w:right w:val="none" w:sz="0" w:space="0" w:color="auto"/>
      </w:divBdr>
    </w:div>
    <w:div w:id="1163202726">
      <w:bodyDiv w:val="1"/>
      <w:marLeft w:val="0"/>
      <w:marRight w:val="0"/>
      <w:marTop w:val="0"/>
      <w:marBottom w:val="0"/>
      <w:divBdr>
        <w:top w:val="none" w:sz="0" w:space="0" w:color="auto"/>
        <w:left w:val="none" w:sz="0" w:space="0" w:color="auto"/>
        <w:bottom w:val="none" w:sz="0" w:space="0" w:color="auto"/>
        <w:right w:val="none" w:sz="0" w:space="0" w:color="auto"/>
      </w:divBdr>
    </w:div>
    <w:div w:id="1225800688">
      <w:bodyDiv w:val="1"/>
      <w:marLeft w:val="0"/>
      <w:marRight w:val="0"/>
      <w:marTop w:val="0"/>
      <w:marBottom w:val="0"/>
      <w:divBdr>
        <w:top w:val="none" w:sz="0" w:space="0" w:color="auto"/>
        <w:left w:val="none" w:sz="0" w:space="0" w:color="auto"/>
        <w:bottom w:val="none" w:sz="0" w:space="0" w:color="auto"/>
        <w:right w:val="none" w:sz="0" w:space="0" w:color="auto"/>
      </w:divBdr>
      <w:divsChild>
        <w:div w:id="616179269">
          <w:marLeft w:val="0"/>
          <w:marRight w:val="0"/>
          <w:marTop w:val="0"/>
          <w:marBottom w:val="0"/>
          <w:divBdr>
            <w:top w:val="none" w:sz="0" w:space="0" w:color="auto"/>
            <w:left w:val="none" w:sz="0" w:space="0" w:color="auto"/>
            <w:bottom w:val="none" w:sz="0" w:space="0" w:color="auto"/>
            <w:right w:val="none" w:sz="0" w:space="0" w:color="auto"/>
          </w:divBdr>
          <w:divsChild>
            <w:div w:id="306663757">
              <w:marLeft w:val="0"/>
              <w:marRight w:val="0"/>
              <w:marTop w:val="0"/>
              <w:marBottom w:val="0"/>
              <w:divBdr>
                <w:top w:val="none" w:sz="0" w:space="0" w:color="auto"/>
                <w:left w:val="none" w:sz="0" w:space="0" w:color="auto"/>
                <w:bottom w:val="none" w:sz="0" w:space="0" w:color="auto"/>
                <w:right w:val="none" w:sz="0" w:space="0" w:color="auto"/>
              </w:divBdr>
              <w:divsChild>
                <w:div w:id="360977603">
                  <w:marLeft w:val="0"/>
                  <w:marRight w:val="0"/>
                  <w:marTop w:val="0"/>
                  <w:marBottom w:val="0"/>
                  <w:divBdr>
                    <w:top w:val="none" w:sz="0" w:space="0" w:color="auto"/>
                    <w:left w:val="none" w:sz="0" w:space="0" w:color="auto"/>
                    <w:bottom w:val="none" w:sz="0" w:space="0" w:color="auto"/>
                    <w:right w:val="none" w:sz="0" w:space="0" w:color="auto"/>
                  </w:divBdr>
                  <w:divsChild>
                    <w:div w:id="460852275">
                      <w:marLeft w:val="0"/>
                      <w:marRight w:val="0"/>
                      <w:marTop w:val="0"/>
                      <w:marBottom w:val="0"/>
                      <w:divBdr>
                        <w:top w:val="none" w:sz="0" w:space="0" w:color="auto"/>
                        <w:left w:val="none" w:sz="0" w:space="0" w:color="auto"/>
                        <w:bottom w:val="none" w:sz="0" w:space="0" w:color="auto"/>
                        <w:right w:val="none" w:sz="0" w:space="0" w:color="auto"/>
                      </w:divBdr>
                      <w:divsChild>
                        <w:div w:id="1171527202">
                          <w:marLeft w:val="0"/>
                          <w:marRight w:val="0"/>
                          <w:marTop w:val="0"/>
                          <w:marBottom w:val="0"/>
                          <w:divBdr>
                            <w:top w:val="none" w:sz="0" w:space="0" w:color="auto"/>
                            <w:left w:val="none" w:sz="0" w:space="0" w:color="auto"/>
                            <w:bottom w:val="none" w:sz="0" w:space="0" w:color="auto"/>
                            <w:right w:val="none" w:sz="0" w:space="0" w:color="auto"/>
                          </w:divBdr>
                          <w:divsChild>
                            <w:div w:id="1653288368">
                              <w:marLeft w:val="0"/>
                              <w:marRight w:val="0"/>
                              <w:marTop w:val="0"/>
                              <w:marBottom w:val="0"/>
                              <w:divBdr>
                                <w:top w:val="none" w:sz="0" w:space="0" w:color="auto"/>
                                <w:left w:val="none" w:sz="0" w:space="0" w:color="auto"/>
                                <w:bottom w:val="none" w:sz="0" w:space="0" w:color="auto"/>
                                <w:right w:val="none" w:sz="0" w:space="0" w:color="auto"/>
                              </w:divBdr>
                              <w:divsChild>
                                <w:div w:id="2130389598">
                                  <w:marLeft w:val="0"/>
                                  <w:marRight w:val="0"/>
                                  <w:marTop w:val="0"/>
                                  <w:marBottom w:val="0"/>
                                  <w:divBdr>
                                    <w:top w:val="none" w:sz="0" w:space="0" w:color="auto"/>
                                    <w:left w:val="none" w:sz="0" w:space="0" w:color="auto"/>
                                    <w:bottom w:val="none" w:sz="0" w:space="0" w:color="auto"/>
                                    <w:right w:val="none" w:sz="0" w:space="0" w:color="auto"/>
                                  </w:divBdr>
                                  <w:divsChild>
                                    <w:div w:id="166717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7662440">
      <w:bodyDiv w:val="1"/>
      <w:marLeft w:val="0"/>
      <w:marRight w:val="0"/>
      <w:marTop w:val="0"/>
      <w:marBottom w:val="0"/>
      <w:divBdr>
        <w:top w:val="none" w:sz="0" w:space="0" w:color="auto"/>
        <w:left w:val="none" w:sz="0" w:space="0" w:color="auto"/>
        <w:bottom w:val="none" w:sz="0" w:space="0" w:color="auto"/>
        <w:right w:val="none" w:sz="0" w:space="0" w:color="auto"/>
      </w:divBdr>
    </w:div>
    <w:div w:id="1415593054">
      <w:bodyDiv w:val="1"/>
      <w:marLeft w:val="0"/>
      <w:marRight w:val="0"/>
      <w:marTop w:val="0"/>
      <w:marBottom w:val="0"/>
      <w:divBdr>
        <w:top w:val="none" w:sz="0" w:space="0" w:color="auto"/>
        <w:left w:val="none" w:sz="0" w:space="0" w:color="auto"/>
        <w:bottom w:val="none" w:sz="0" w:space="0" w:color="auto"/>
        <w:right w:val="none" w:sz="0" w:space="0" w:color="auto"/>
      </w:divBdr>
    </w:div>
    <w:div w:id="1486047999">
      <w:bodyDiv w:val="1"/>
      <w:marLeft w:val="0"/>
      <w:marRight w:val="0"/>
      <w:marTop w:val="0"/>
      <w:marBottom w:val="0"/>
      <w:divBdr>
        <w:top w:val="none" w:sz="0" w:space="0" w:color="auto"/>
        <w:left w:val="none" w:sz="0" w:space="0" w:color="auto"/>
        <w:bottom w:val="none" w:sz="0" w:space="0" w:color="auto"/>
        <w:right w:val="none" w:sz="0" w:space="0" w:color="auto"/>
      </w:divBdr>
    </w:div>
    <w:div w:id="1521361306">
      <w:bodyDiv w:val="1"/>
      <w:marLeft w:val="0"/>
      <w:marRight w:val="0"/>
      <w:marTop w:val="0"/>
      <w:marBottom w:val="0"/>
      <w:divBdr>
        <w:top w:val="none" w:sz="0" w:space="0" w:color="auto"/>
        <w:left w:val="none" w:sz="0" w:space="0" w:color="auto"/>
        <w:bottom w:val="none" w:sz="0" w:space="0" w:color="auto"/>
        <w:right w:val="none" w:sz="0" w:space="0" w:color="auto"/>
      </w:divBdr>
    </w:div>
    <w:div w:id="1783962804">
      <w:bodyDiv w:val="1"/>
      <w:marLeft w:val="0"/>
      <w:marRight w:val="0"/>
      <w:marTop w:val="0"/>
      <w:marBottom w:val="0"/>
      <w:divBdr>
        <w:top w:val="none" w:sz="0" w:space="0" w:color="auto"/>
        <w:left w:val="none" w:sz="0" w:space="0" w:color="auto"/>
        <w:bottom w:val="none" w:sz="0" w:space="0" w:color="auto"/>
        <w:right w:val="none" w:sz="0" w:space="0" w:color="auto"/>
      </w:divBdr>
      <w:divsChild>
        <w:div w:id="464158361">
          <w:marLeft w:val="0"/>
          <w:marRight w:val="0"/>
          <w:marTop w:val="0"/>
          <w:marBottom w:val="0"/>
          <w:divBdr>
            <w:top w:val="none" w:sz="0" w:space="0" w:color="auto"/>
            <w:left w:val="none" w:sz="0" w:space="0" w:color="auto"/>
            <w:bottom w:val="none" w:sz="0" w:space="0" w:color="auto"/>
            <w:right w:val="none" w:sz="0" w:space="0" w:color="auto"/>
          </w:divBdr>
          <w:divsChild>
            <w:div w:id="745494802">
              <w:marLeft w:val="0"/>
              <w:marRight w:val="0"/>
              <w:marTop w:val="0"/>
              <w:marBottom w:val="0"/>
              <w:divBdr>
                <w:top w:val="none" w:sz="0" w:space="0" w:color="auto"/>
                <w:left w:val="none" w:sz="0" w:space="0" w:color="auto"/>
                <w:bottom w:val="none" w:sz="0" w:space="0" w:color="auto"/>
                <w:right w:val="none" w:sz="0" w:space="0" w:color="auto"/>
              </w:divBdr>
              <w:divsChild>
                <w:div w:id="937981441">
                  <w:marLeft w:val="0"/>
                  <w:marRight w:val="0"/>
                  <w:marTop w:val="0"/>
                  <w:marBottom w:val="0"/>
                  <w:divBdr>
                    <w:top w:val="none" w:sz="0" w:space="0" w:color="auto"/>
                    <w:left w:val="none" w:sz="0" w:space="0" w:color="auto"/>
                    <w:bottom w:val="none" w:sz="0" w:space="0" w:color="auto"/>
                    <w:right w:val="none" w:sz="0" w:space="0" w:color="auto"/>
                  </w:divBdr>
                  <w:divsChild>
                    <w:div w:id="1098255305">
                      <w:marLeft w:val="0"/>
                      <w:marRight w:val="0"/>
                      <w:marTop w:val="0"/>
                      <w:marBottom w:val="0"/>
                      <w:divBdr>
                        <w:top w:val="none" w:sz="0" w:space="0" w:color="auto"/>
                        <w:left w:val="none" w:sz="0" w:space="0" w:color="auto"/>
                        <w:bottom w:val="none" w:sz="0" w:space="0" w:color="auto"/>
                        <w:right w:val="none" w:sz="0" w:space="0" w:color="auto"/>
                      </w:divBdr>
                      <w:divsChild>
                        <w:div w:id="2020768591">
                          <w:marLeft w:val="0"/>
                          <w:marRight w:val="0"/>
                          <w:marTop w:val="0"/>
                          <w:marBottom w:val="0"/>
                          <w:divBdr>
                            <w:top w:val="none" w:sz="0" w:space="0" w:color="auto"/>
                            <w:left w:val="none" w:sz="0" w:space="0" w:color="auto"/>
                            <w:bottom w:val="none" w:sz="0" w:space="0" w:color="auto"/>
                            <w:right w:val="none" w:sz="0" w:space="0" w:color="auto"/>
                          </w:divBdr>
                          <w:divsChild>
                            <w:div w:id="1994986067">
                              <w:marLeft w:val="0"/>
                              <w:marRight w:val="0"/>
                              <w:marTop w:val="0"/>
                              <w:marBottom w:val="0"/>
                              <w:divBdr>
                                <w:top w:val="none" w:sz="0" w:space="0" w:color="auto"/>
                                <w:left w:val="none" w:sz="0" w:space="0" w:color="auto"/>
                                <w:bottom w:val="none" w:sz="0" w:space="0" w:color="auto"/>
                                <w:right w:val="none" w:sz="0" w:space="0" w:color="auto"/>
                              </w:divBdr>
                              <w:divsChild>
                                <w:div w:id="1873304455">
                                  <w:marLeft w:val="0"/>
                                  <w:marRight w:val="0"/>
                                  <w:marTop w:val="0"/>
                                  <w:marBottom w:val="0"/>
                                  <w:divBdr>
                                    <w:top w:val="none" w:sz="0" w:space="0" w:color="auto"/>
                                    <w:left w:val="none" w:sz="0" w:space="0" w:color="auto"/>
                                    <w:bottom w:val="none" w:sz="0" w:space="0" w:color="auto"/>
                                    <w:right w:val="none" w:sz="0" w:space="0" w:color="auto"/>
                                  </w:divBdr>
                                  <w:divsChild>
                                    <w:div w:id="1108815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0435429">
      <w:bodyDiv w:val="1"/>
      <w:marLeft w:val="0"/>
      <w:marRight w:val="0"/>
      <w:marTop w:val="0"/>
      <w:marBottom w:val="0"/>
      <w:divBdr>
        <w:top w:val="none" w:sz="0" w:space="0" w:color="auto"/>
        <w:left w:val="none" w:sz="0" w:space="0" w:color="auto"/>
        <w:bottom w:val="none" w:sz="0" w:space="0" w:color="auto"/>
        <w:right w:val="none" w:sz="0" w:space="0" w:color="auto"/>
      </w:divBdr>
    </w:div>
    <w:div w:id="2022925485">
      <w:bodyDiv w:val="1"/>
      <w:marLeft w:val="0"/>
      <w:marRight w:val="0"/>
      <w:marTop w:val="0"/>
      <w:marBottom w:val="0"/>
      <w:divBdr>
        <w:top w:val="none" w:sz="0" w:space="0" w:color="auto"/>
        <w:left w:val="none" w:sz="0" w:space="0" w:color="auto"/>
        <w:bottom w:val="none" w:sz="0" w:space="0" w:color="auto"/>
        <w:right w:val="none" w:sz="0" w:space="0" w:color="auto"/>
      </w:divBdr>
    </w:div>
    <w:div w:id="2037580370">
      <w:bodyDiv w:val="1"/>
      <w:marLeft w:val="0"/>
      <w:marRight w:val="0"/>
      <w:marTop w:val="0"/>
      <w:marBottom w:val="0"/>
      <w:divBdr>
        <w:top w:val="none" w:sz="0" w:space="0" w:color="auto"/>
        <w:left w:val="none" w:sz="0" w:space="0" w:color="auto"/>
        <w:bottom w:val="none" w:sz="0" w:space="0" w:color="auto"/>
        <w:right w:val="none" w:sz="0" w:space="0" w:color="auto"/>
      </w:divBdr>
      <w:divsChild>
        <w:div w:id="565191325">
          <w:marLeft w:val="0"/>
          <w:marRight w:val="0"/>
          <w:marTop w:val="0"/>
          <w:marBottom w:val="0"/>
          <w:divBdr>
            <w:top w:val="none" w:sz="0" w:space="0" w:color="auto"/>
            <w:left w:val="none" w:sz="0" w:space="0" w:color="auto"/>
            <w:bottom w:val="none" w:sz="0" w:space="0" w:color="auto"/>
            <w:right w:val="none" w:sz="0" w:space="0" w:color="auto"/>
          </w:divBdr>
          <w:divsChild>
            <w:div w:id="237521105">
              <w:marLeft w:val="0"/>
              <w:marRight w:val="0"/>
              <w:marTop w:val="0"/>
              <w:marBottom w:val="0"/>
              <w:divBdr>
                <w:top w:val="none" w:sz="0" w:space="0" w:color="auto"/>
                <w:left w:val="none" w:sz="0" w:space="0" w:color="auto"/>
                <w:bottom w:val="none" w:sz="0" w:space="0" w:color="auto"/>
                <w:right w:val="none" w:sz="0" w:space="0" w:color="auto"/>
              </w:divBdr>
              <w:divsChild>
                <w:div w:id="1019770935">
                  <w:marLeft w:val="0"/>
                  <w:marRight w:val="0"/>
                  <w:marTop w:val="0"/>
                  <w:marBottom w:val="0"/>
                  <w:divBdr>
                    <w:top w:val="none" w:sz="0" w:space="0" w:color="auto"/>
                    <w:left w:val="none" w:sz="0" w:space="0" w:color="auto"/>
                    <w:bottom w:val="none" w:sz="0" w:space="0" w:color="auto"/>
                    <w:right w:val="none" w:sz="0" w:space="0" w:color="auto"/>
                  </w:divBdr>
                  <w:divsChild>
                    <w:div w:id="941111094">
                      <w:marLeft w:val="0"/>
                      <w:marRight w:val="0"/>
                      <w:marTop w:val="0"/>
                      <w:marBottom w:val="0"/>
                      <w:divBdr>
                        <w:top w:val="none" w:sz="0" w:space="0" w:color="auto"/>
                        <w:left w:val="none" w:sz="0" w:space="0" w:color="auto"/>
                        <w:bottom w:val="none" w:sz="0" w:space="0" w:color="auto"/>
                        <w:right w:val="none" w:sz="0" w:space="0" w:color="auto"/>
                      </w:divBdr>
                      <w:divsChild>
                        <w:div w:id="1364674343">
                          <w:marLeft w:val="0"/>
                          <w:marRight w:val="0"/>
                          <w:marTop w:val="0"/>
                          <w:marBottom w:val="0"/>
                          <w:divBdr>
                            <w:top w:val="none" w:sz="0" w:space="0" w:color="auto"/>
                            <w:left w:val="none" w:sz="0" w:space="0" w:color="auto"/>
                            <w:bottom w:val="none" w:sz="0" w:space="0" w:color="auto"/>
                            <w:right w:val="none" w:sz="0" w:space="0" w:color="auto"/>
                          </w:divBdr>
                          <w:divsChild>
                            <w:div w:id="260988276">
                              <w:marLeft w:val="0"/>
                              <w:marRight w:val="0"/>
                              <w:marTop w:val="0"/>
                              <w:marBottom w:val="0"/>
                              <w:divBdr>
                                <w:top w:val="none" w:sz="0" w:space="0" w:color="auto"/>
                                <w:left w:val="none" w:sz="0" w:space="0" w:color="auto"/>
                                <w:bottom w:val="none" w:sz="0" w:space="0" w:color="auto"/>
                                <w:right w:val="none" w:sz="0" w:space="0" w:color="auto"/>
                              </w:divBdr>
                              <w:divsChild>
                                <w:div w:id="1239168624">
                                  <w:marLeft w:val="0"/>
                                  <w:marRight w:val="0"/>
                                  <w:marTop w:val="0"/>
                                  <w:marBottom w:val="0"/>
                                  <w:divBdr>
                                    <w:top w:val="none" w:sz="0" w:space="0" w:color="auto"/>
                                    <w:left w:val="none" w:sz="0" w:space="0" w:color="auto"/>
                                    <w:bottom w:val="none" w:sz="0" w:space="0" w:color="auto"/>
                                    <w:right w:val="none" w:sz="0" w:space="0" w:color="auto"/>
                                  </w:divBdr>
                                  <w:divsChild>
                                    <w:div w:id="1101757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1878865">
      <w:bodyDiv w:val="1"/>
      <w:marLeft w:val="0"/>
      <w:marRight w:val="0"/>
      <w:marTop w:val="0"/>
      <w:marBottom w:val="0"/>
      <w:divBdr>
        <w:top w:val="none" w:sz="0" w:space="0" w:color="auto"/>
        <w:left w:val="none" w:sz="0" w:space="0" w:color="auto"/>
        <w:bottom w:val="none" w:sz="0" w:space="0" w:color="auto"/>
        <w:right w:val="none" w:sz="0" w:space="0" w:color="auto"/>
      </w:divBdr>
    </w:div>
    <w:div w:id="2144762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6/appi.books.9780890425787" TargetMode="External"/><Relationship Id="rId13" Type="http://schemas.openxmlformats.org/officeDocument/2006/relationships/hyperlink" Target="https://doi.org/10.21037/tp.2019.09.09" TargetMode="External"/><Relationship Id="rId18" Type="http://schemas.openxmlformats.org/officeDocument/2006/relationships/hyperlink" Target="https://www.un.org/development/desa/disabilities/convention-on-the-rights-of-persons-with-disabilities.html"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oi.org/10.1177/1362361320967117" TargetMode="External"/><Relationship Id="rId17" Type="http://schemas.openxmlformats.org/officeDocument/2006/relationships/hyperlink" Target="https://doi.org/10.1037/bul0000215" TargetMode="External"/><Relationship Id="rId2" Type="http://schemas.openxmlformats.org/officeDocument/2006/relationships/numbering" Target="numbering.xml"/><Relationship Id="rId16" Type="http://schemas.openxmlformats.org/officeDocument/2006/relationships/hyperlink" Target="https://www.rcpsych.ac.uk" TargetMode="External"/><Relationship Id="rId20" Type="http://schemas.openxmlformats.org/officeDocument/2006/relationships/hyperlink" Target="https://doi.org/10.1002/aur.269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S2215-0366(21)00071-0" TargetMode="External"/><Relationship Id="rId24"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hyperlink" Target="https://doi.org/10.1111/jcpp.13534" TargetMode="External"/><Relationship Id="rId23" Type="http://schemas.openxmlformats.org/officeDocument/2006/relationships/theme" Target="theme/theme1.xml"/><Relationship Id="rId10" Type="http://schemas.openxmlformats.org/officeDocument/2006/relationships/hyperlink" Target="https://doi.org/10.3389/fpsyg.2022.1050897" TargetMode="External"/><Relationship Id="rId19" Type="http://schemas.openxmlformats.org/officeDocument/2006/relationships/hyperlink" Target="https://icd.who.int/" TargetMode="External"/><Relationship Id="rId4" Type="http://schemas.openxmlformats.org/officeDocument/2006/relationships/settings" Target="settings.xml"/><Relationship Id="rId9" Type="http://schemas.openxmlformats.org/officeDocument/2006/relationships/hyperlink" Target="https://www.autistica.org.uk" TargetMode="External"/><Relationship Id="rId14" Type="http://schemas.openxmlformats.org/officeDocument/2006/relationships/hyperlink" Target="https://www.nice.org.uk/guidance/cg17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2A817-208B-4248-8735-37DEB72771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3220</Words>
  <Characters>18357</Characters>
  <Application>Microsoft Office Word</Application>
  <DocSecurity>0</DocSecurity>
  <Lines>152</Lines>
  <Paragraphs>43</Paragraphs>
  <ScaleCrop>false</ScaleCrop>
  <Company/>
  <LinksUpToDate>false</LinksUpToDate>
  <CharactersWithSpaces>21534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Self</dc:creator>
  <cp:lastModifiedBy>Shabana Nasreen (2330540)</cp:lastModifiedBy>
  <cp:revision>2</cp:revision>
  <dcterms:created xsi:type="dcterms:W3CDTF">2026-07-06T10:25:00Z</dcterms:created>
  <dcterms:modified xsi:type="dcterms:W3CDTF">2026-07-06T10:25:00Z</dcterms:modified>
</cp:coreProperties>
</file>