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37B4" w:rsidRPr="00F17248" w:rsidRDefault="000B37B4" w:rsidP="000B37B4">
      <w:pPr>
        <w:spacing w:after="0" w:line="360" w:lineRule="auto"/>
        <w:jc w:val="both"/>
        <w:rPr>
          <w:rFonts w:ascii="Times New Roman" w:eastAsia="Times New Roman" w:hAnsi="Times New Roman" w:cs="Times New Roman"/>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32"/>
          <w:szCs w:val="32"/>
          <w:lang w:val="en-GB"/>
        </w:rPr>
      </w:pPr>
    </w:p>
    <w:p w:rsidR="000B37B4" w:rsidRPr="00F17248" w:rsidRDefault="000B37B4" w:rsidP="000B37B4">
      <w:pPr>
        <w:spacing w:after="0" w:line="360" w:lineRule="auto"/>
        <w:jc w:val="center"/>
        <w:rPr>
          <w:rFonts w:ascii="Times New Roman" w:eastAsia="Times New Roman" w:hAnsi="Times New Roman" w:cs="Times New Roman"/>
          <w:b/>
          <w:bCs/>
          <w:color w:val="000000"/>
          <w:sz w:val="32"/>
          <w:szCs w:val="32"/>
          <w:lang w:val="en-GB"/>
        </w:rPr>
      </w:pPr>
    </w:p>
    <w:p w:rsidR="00117B65" w:rsidRPr="00F17248" w:rsidRDefault="000B37B4" w:rsidP="000B37B4">
      <w:pPr>
        <w:spacing w:after="0" w:line="360" w:lineRule="auto"/>
        <w:jc w:val="center"/>
        <w:rPr>
          <w:rFonts w:ascii="Times New Roman" w:eastAsia="Times New Roman" w:hAnsi="Times New Roman" w:cs="Times New Roman"/>
          <w:b/>
          <w:bCs/>
          <w:color w:val="000000"/>
          <w:sz w:val="32"/>
          <w:szCs w:val="32"/>
          <w:lang w:val="en-GB"/>
        </w:rPr>
      </w:pPr>
      <w:r w:rsidRPr="00F17248">
        <w:rPr>
          <w:rFonts w:ascii="Times New Roman" w:eastAsia="Times New Roman" w:hAnsi="Times New Roman" w:cs="Times New Roman"/>
          <w:b/>
          <w:bCs/>
          <w:color w:val="000000"/>
          <w:sz w:val="32"/>
          <w:szCs w:val="32"/>
          <w:lang w:val="en-GB"/>
        </w:rPr>
        <w:t>CORPORATE GOVERNANCE AND SOCIAL RESPONSIBILITY</w:t>
      </w:r>
    </w:p>
    <w:p w:rsidR="00117B65" w:rsidRPr="00F17248" w:rsidRDefault="00117B65">
      <w:pPr>
        <w:rPr>
          <w:rFonts w:ascii="Times New Roman" w:eastAsia="Times New Roman" w:hAnsi="Times New Roman" w:cs="Times New Roman"/>
          <w:b/>
          <w:bCs/>
          <w:color w:val="000000"/>
          <w:sz w:val="24"/>
          <w:szCs w:val="24"/>
          <w:lang w:val="en-GB"/>
        </w:rPr>
      </w:pPr>
      <w:r w:rsidRPr="00F17248">
        <w:rPr>
          <w:rFonts w:ascii="Times New Roman" w:eastAsia="Times New Roman" w:hAnsi="Times New Roman" w:cs="Times New Roman"/>
          <w:b/>
          <w:bCs/>
          <w:color w:val="000000"/>
          <w:sz w:val="24"/>
          <w:szCs w:val="24"/>
          <w:lang w:val="en-GB"/>
        </w:rPr>
        <w:br w:type="page"/>
      </w:r>
    </w:p>
    <w:p w:rsidR="000B37B4" w:rsidRPr="00F17248" w:rsidRDefault="000B37B4" w:rsidP="000B37B4">
      <w:pPr>
        <w:spacing w:after="0" w:line="360" w:lineRule="auto"/>
        <w:jc w:val="center"/>
        <w:rPr>
          <w:rFonts w:ascii="Times New Roman" w:eastAsia="Times New Roman" w:hAnsi="Times New Roman" w:cs="Times New Roman"/>
          <w:b/>
          <w:bCs/>
          <w:color w:val="000000"/>
          <w:sz w:val="24"/>
          <w:szCs w:val="24"/>
          <w:lang w:val="en-GB"/>
        </w:rPr>
      </w:pPr>
    </w:p>
    <w:sdt>
      <w:sdtPr>
        <w:rPr>
          <w:rFonts w:asciiTheme="minorHAnsi" w:eastAsiaTheme="minorHAnsi" w:hAnsiTheme="minorHAnsi" w:cstheme="minorBidi"/>
          <w:b w:val="0"/>
          <w:bCs w:val="0"/>
          <w:color w:val="auto"/>
          <w:sz w:val="22"/>
          <w:szCs w:val="22"/>
          <w:lang w:val="en-GB"/>
        </w:rPr>
        <w:id w:val="6241364"/>
        <w:docPartObj>
          <w:docPartGallery w:val="Table of Contents"/>
          <w:docPartUnique/>
        </w:docPartObj>
      </w:sdtPr>
      <w:sdtEndPr>
        <w:rPr>
          <w:rFonts w:ascii="Times New Roman" w:hAnsi="Times New Roman" w:cs="Times New Roman"/>
          <w:sz w:val="24"/>
          <w:szCs w:val="24"/>
        </w:rPr>
      </w:sdtEndPr>
      <w:sdtContent>
        <w:p w:rsidR="00117B65" w:rsidRPr="00F17248" w:rsidRDefault="00117B65" w:rsidP="00117B65">
          <w:pPr>
            <w:pStyle w:val="TOCHeading"/>
            <w:jc w:val="center"/>
            <w:rPr>
              <w:rFonts w:ascii="Times New Roman" w:hAnsi="Times New Roman" w:cs="Times New Roman"/>
              <w:color w:val="auto"/>
              <w:lang w:val="en-GB"/>
            </w:rPr>
          </w:pPr>
          <w:r w:rsidRPr="00F17248">
            <w:rPr>
              <w:rFonts w:ascii="Times New Roman" w:hAnsi="Times New Roman" w:cs="Times New Roman"/>
              <w:color w:val="auto"/>
              <w:lang w:val="en-GB"/>
            </w:rPr>
            <w:t>Table of Contents</w:t>
          </w:r>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r w:rsidRPr="00F17248">
            <w:rPr>
              <w:rFonts w:ascii="Times New Roman" w:hAnsi="Times New Roman" w:cs="Times New Roman"/>
              <w:sz w:val="24"/>
              <w:szCs w:val="24"/>
              <w:lang w:val="en-GB"/>
            </w:rPr>
            <w:fldChar w:fldCharType="begin"/>
          </w:r>
          <w:r w:rsidR="00117B65" w:rsidRPr="00F17248">
            <w:rPr>
              <w:rFonts w:ascii="Times New Roman" w:hAnsi="Times New Roman" w:cs="Times New Roman"/>
              <w:sz w:val="24"/>
              <w:szCs w:val="24"/>
              <w:lang w:val="en-GB"/>
            </w:rPr>
            <w:instrText xml:space="preserve"> TOC \o "1-3" \h \z \u </w:instrText>
          </w:r>
          <w:r w:rsidRPr="00F17248">
            <w:rPr>
              <w:rFonts w:ascii="Times New Roman" w:hAnsi="Times New Roman" w:cs="Times New Roman"/>
              <w:sz w:val="24"/>
              <w:szCs w:val="24"/>
              <w:lang w:val="en-GB"/>
            </w:rPr>
            <w:fldChar w:fldCharType="separate"/>
          </w:r>
          <w:hyperlink w:anchor="_Toc7455715" w:history="1">
            <w:r w:rsidR="00117B65" w:rsidRPr="00F17248">
              <w:rPr>
                <w:rStyle w:val="Hyperlink"/>
                <w:rFonts w:ascii="Times New Roman" w:eastAsia="Times New Roman" w:hAnsi="Times New Roman" w:cs="Times New Roman"/>
                <w:noProof/>
                <w:sz w:val="24"/>
                <w:szCs w:val="24"/>
                <w:lang w:val="en-GB"/>
              </w:rPr>
              <w:t>Introduction</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_Toc7455715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3</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16" w:history="1">
            <w:r w:rsidR="00117B65" w:rsidRPr="00F17248">
              <w:rPr>
                <w:rStyle w:val="Hyperlink"/>
                <w:rFonts w:ascii="Times New Roman" w:eastAsia="Times New Roman" w:hAnsi="Times New Roman" w:cs="Times New Roman"/>
                <w:noProof/>
                <w:sz w:val="24"/>
                <w:szCs w:val="24"/>
                <w:lang w:val="en-GB"/>
              </w:rPr>
              <w:t>1. Evaluate and discuss stakeholders and their interests.</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_Toc7455716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3</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17" w:history="1">
            <w:r w:rsidR="00117B65" w:rsidRPr="00F17248">
              <w:rPr>
                <w:rStyle w:val="Hyperlink"/>
                <w:rFonts w:ascii="Times New Roman" w:eastAsia="Times New Roman" w:hAnsi="Times New Roman" w:cs="Times New Roman"/>
                <w:noProof/>
                <w:sz w:val="24"/>
                <w:szCs w:val="24"/>
                <w:lang w:val="en-GB"/>
              </w:rPr>
              <w:t>2. Evaluations of key governance practices and discuss the issues.</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_Toc7455717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3</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18" w:history="1">
            <w:r w:rsidR="00117B65" w:rsidRPr="00F17248">
              <w:rPr>
                <w:rStyle w:val="Hyperlink"/>
                <w:rFonts w:ascii="Times New Roman" w:eastAsia="Times New Roman" w:hAnsi="Times New Roman" w:cs="Times New Roman"/>
                <w:noProof/>
                <w:sz w:val="24"/>
                <w:szCs w:val="24"/>
                <w:lang w:val="en-GB"/>
              </w:rPr>
              <w:t>3. Discuss in researcher opinion were they Philanthropist, Captains of Industry or Robber Barons.</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_Toc7455718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4</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19" w:history="1">
            <w:r w:rsidR="00117B65" w:rsidRPr="00F17248">
              <w:rPr>
                <w:rStyle w:val="Hyperlink"/>
                <w:rFonts w:ascii="Times New Roman" w:eastAsia="Times New Roman" w:hAnsi="Times New Roman" w:cs="Times New Roman"/>
                <w:noProof/>
                <w:sz w:val="24"/>
                <w:szCs w:val="24"/>
                <w:lang w:val="en-GB"/>
              </w:rPr>
              <w:t>4. Effects of philanthropic activities on Business environment</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_Toc7455719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5</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20" w:history="1">
            <w:r w:rsidR="00117B65" w:rsidRPr="00F17248">
              <w:rPr>
                <w:rStyle w:val="Hyperlink"/>
                <w:rFonts w:ascii="Times New Roman" w:eastAsia="Times New Roman" w:hAnsi="Times New Roman" w:cs="Times New Roman"/>
                <w:noProof/>
                <w:sz w:val="24"/>
                <w:szCs w:val="24"/>
                <w:lang w:val="en-GB"/>
              </w:rPr>
              <w:t xml:space="preserve">5. </w:t>
            </w:r>
            <w:r w:rsidR="00117B65" w:rsidRPr="00F17248">
              <w:rPr>
                <w:rStyle w:val="Hyperlink"/>
                <w:rFonts w:ascii="Times New Roman" w:eastAsia="Times New Roman" w:hAnsi="Times New Roman" w:cs="Times New Roman"/>
                <w:noProof/>
                <w:sz w:val="24"/>
                <w:szCs w:val="24"/>
                <w:shd w:val="clear" w:color="auto" w:fill="FFFFFF"/>
                <w:lang w:val="en-GB"/>
              </w:rPr>
              <w:t>What happened, when Oxfam was dealing with the bad condition and discuss how it can be prevented</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_Toc7455720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6</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21" w:history="1">
            <w:r w:rsidR="00117B65" w:rsidRPr="00F17248">
              <w:rPr>
                <w:rStyle w:val="Hyperlink"/>
                <w:rFonts w:ascii="Times New Roman" w:eastAsia="Times New Roman" w:hAnsi="Times New Roman" w:cs="Times New Roman"/>
                <w:noProof/>
                <w:sz w:val="24"/>
                <w:szCs w:val="24"/>
                <w:lang w:val="en-GB"/>
              </w:rPr>
              <w:t>Conclusion</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_Toc7455721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8</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pStyle w:val="TOC1"/>
            <w:tabs>
              <w:tab w:val="right" w:leader="dot" w:pos="9350"/>
            </w:tabs>
            <w:spacing w:line="360" w:lineRule="auto"/>
            <w:jc w:val="both"/>
            <w:rPr>
              <w:rFonts w:ascii="Times New Roman" w:hAnsi="Times New Roman" w:cs="Times New Roman"/>
              <w:noProof/>
              <w:sz w:val="24"/>
              <w:szCs w:val="24"/>
              <w:lang w:val="en-GB"/>
            </w:rPr>
          </w:pPr>
          <w:hyperlink w:anchor="_Toc7455722" w:history="1">
            <w:r w:rsidR="00117B65" w:rsidRPr="00F17248">
              <w:rPr>
                <w:rStyle w:val="Hyperlink"/>
                <w:rFonts w:ascii="Times New Roman" w:eastAsia="Times New Roman" w:hAnsi="Times New Roman" w:cs="Times New Roman"/>
                <w:noProof/>
                <w:sz w:val="24"/>
                <w:szCs w:val="24"/>
                <w:lang w:val="en-GB"/>
              </w:rPr>
              <w:t>Reference list</w:t>
            </w:r>
            <w:r w:rsidR="00117B65" w:rsidRPr="00F17248">
              <w:rPr>
                <w:rFonts w:ascii="Times New Roman" w:hAnsi="Times New Roman" w:cs="Times New Roman"/>
                <w:noProof/>
                <w:webHidden/>
                <w:sz w:val="24"/>
                <w:szCs w:val="24"/>
                <w:lang w:val="en-GB"/>
              </w:rPr>
              <w:tab/>
            </w:r>
            <w:r w:rsidRPr="00F17248">
              <w:rPr>
                <w:rFonts w:ascii="Times New Roman" w:hAnsi="Times New Roman" w:cs="Times New Roman"/>
                <w:noProof/>
                <w:webHidden/>
                <w:sz w:val="24"/>
                <w:szCs w:val="24"/>
                <w:lang w:val="en-GB"/>
              </w:rPr>
              <w:fldChar w:fldCharType="begin"/>
            </w:r>
            <w:r w:rsidR="00117B65" w:rsidRPr="00F17248">
              <w:rPr>
                <w:rFonts w:ascii="Times New Roman" w:hAnsi="Times New Roman" w:cs="Times New Roman"/>
                <w:noProof/>
                <w:webHidden/>
                <w:sz w:val="24"/>
                <w:szCs w:val="24"/>
                <w:lang w:val="en-GB"/>
              </w:rPr>
              <w:instrText xml:space="preserve"> PAGEREF _Toc7455722 \h </w:instrText>
            </w:r>
            <w:r w:rsidRPr="00F17248">
              <w:rPr>
                <w:rFonts w:ascii="Times New Roman" w:hAnsi="Times New Roman" w:cs="Times New Roman"/>
                <w:noProof/>
                <w:webHidden/>
                <w:sz w:val="24"/>
                <w:szCs w:val="24"/>
                <w:lang w:val="en-GB"/>
              </w:rPr>
            </w:r>
            <w:r w:rsidRPr="00F17248">
              <w:rPr>
                <w:rFonts w:ascii="Times New Roman" w:hAnsi="Times New Roman" w:cs="Times New Roman"/>
                <w:noProof/>
                <w:webHidden/>
                <w:sz w:val="24"/>
                <w:szCs w:val="24"/>
                <w:lang w:val="en-GB"/>
              </w:rPr>
              <w:fldChar w:fldCharType="separate"/>
            </w:r>
            <w:r w:rsidR="00117B65" w:rsidRPr="00F17248">
              <w:rPr>
                <w:rFonts w:ascii="Times New Roman" w:hAnsi="Times New Roman" w:cs="Times New Roman"/>
                <w:noProof/>
                <w:webHidden/>
                <w:sz w:val="24"/>
                <w:szCs w:val="24"/>
                <w:lang w:val="en-GB"/>
              </w:rPr>
              <w:t>9</w:t>
            </w:r>
            <w:r w:rsidRPr="00F17248">
              <w:rPr>
                <w:rFonts w:ascii="Times New Roman" w:hAnsi="Times New Roman" w:cs="Times New Roman"/>
                <w:noProof/>
                <w:webHidden/>
                <w:sz w:val="24"/>
                <w:szCs w:val="24"/>
                <w:lang w:val="en-GB"/>
              </w:rPr>
              <w:fldChar w:fldCharType="end"/>
            </w:r>
          </w:hyperlink>
        </w:p>
        <w:p w:rsidR="00117B65" w:rsidRPr="00F17248" w:rsidRDefault="00C75088" w:rsidP="00117B65">
          <w:pPr>
            <w:spacing w:line="360" w:lineRule="auto"/>
            <w:jc w:val="both"/>
            <w:rPr>
              <w:rFonts w:ascii="Times New Roman" w:hAnsi="Times New Roman" w:cs="Times New Roman"/>
              <w:sz w:val="24"/>
              <w:szCs w:val="24"/>
              <w:lang w:val="en-GB"/>
            </w:rPr>
          </w:pPr>
          <w:r w:rsidRPr="00F17248">
            <w:rPr>
              <w:rFonts w:ascii="Times New Roman" w:hAnsi="Times New Roman" w:cs="Times New Roman"/>
              <w:sz w:val="24"/>
              <w:szCs w:val="24"/>
              <w:lang w:val="en-GB"/>
            </w:rPr>
            <w:fldChar w:fldCharType="end"/>
          </w:r>
        </w:p>
      </w:sdtContent>
    </w:sdt>
    <w:p w:rsidR="000B37B4" w:rsidRPr="00F17248" w:rsidRDefault="000B37B4" w:rsidP="000B37B4">
      <w:pPr>
        <w:spacing w:line="360" w:lineRule="auto"/>
        <w:jc w:val="both"/>
        <w:rPr>
          <w:rFonts w:ascii="Times New Roman" w:eastAsia="Times New Roman" w:hAnsi="Times New Roman" w:cs="Times New Roman"/>
          <w:b/>
          <w:bCs/>
          <w:color w:val="000000"/>
          <w:sz w:val="24"/>
          <w:szCs w:val="24"/>
          <w:lang w:val="en-GB"/>
        </w:rPr>
      </w:pPr>
      <w:r w:rsidRPr="00F17248">
        <w:rPr>
          <w:rFonts w:ascii="Times New Roman" w:eastAsia="Times New Roman" w:hAnsi="Times New Roman" w:cs="Times New Roman"/>
          <w:b/>
          <w:bCs/>
          <w:color w:val="000000"/>
          <w:sz w:val="24"/>
          <w:szCs w:val="24"/>
          <w:lang w:val="en-GB"/>
        </w:rPr>
        <w:br w:type="page"/>
      </w:r>
    </w:p>
    <w:p w:rsidR="000B37B4" w:rsidRPr="00F17248" w:rsidRDefault="000B37B4" w:rsidP="00F17248">
      <w:pPr>
        <w:pStyle w:val="Heading1"/>
        <w:spacing w:line="360" w:lineRule="auto"/>
        <w:jc w:val="both"/>
        <w:rPr>
          <w:rFonts w:eastAsia="Times New Roman" w:cs="Times New Roman"/>
          <w:szCs w:val="24"/>
          <w:lang w:val="en-GB"/>
        </w:rPr>
      </w:pPr>
      <w:bookmarkStart w:id="0" w:name="_Toc7455715"/>
      <w:r w:rsidRPr="00F17248">
        <w:rPr>
          <w:rFonts w:eastAsia="Times New Roman" w:cs="Times New Roman"/>
          <w:szCs w:val="24"/>
          <w:lang w:val="en-GB"/>
        </w:rPr>
        <w:lastRenderedPageBreak/>
        <w:t>Introduction</w:t>
      </w:r>
      <w:bookmarkEnd w:id="0"/>
      <w:r w:rsidRPr="00F17248">
        <w:rPr>
          <w:rFonts w:eastAsia="Times New Roman" w:cs="Times New Roman"/>
          <w:szCs w:val="24"/>
          <w:lang w:val="en-GB"/>
        </w:rPr>
        <w:t xml:space="preserve"> </w:t>
      </w:r>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Governance practices play a vital role in organisational rules and laws that help the concerned firm to develop their business in competitive market. The entire study is focused on the character of three types. These are Captains of Industry, Robber </w:t>
      </w:r>
      <w:r w:rsidR="00F810B8" w:rsidRPr="00F17248">
        <w:rPr>
          <w:rFonts w:ascii="Times New Roman" w:eastAsia="Times New Roman" w:hAnsi="Times New Roman" w:cs="Times New Roman"/>
          <w:sz w:val="24"/>
          <w:szCs w:val="24"/>
          <w:lang w:val="en-GB"/>
        </w:rPr>
        <w:t>Barons,</w:t>
      </w:r>
      <w:r w:rsidRPr="00F17248">
        <w:rPr>
          <w:rFonts w:ascii="Times New Roman" w:eastAsia="Times New Roman" w:hAnsi="Times New Roman" w:cs="Times New Roman"/>
          <w:sz w:val="24"/>
          <w:szCs w:val="24"/>
          <w:lang w:val="en-GB"/>
        </w:rPr>
        <w:t xml:space="preserve"> and Philanthropists by evaluating the role two stakeholders Andrew Carnegie and John D Rockefeller. All the interest of individual stakeholders and their roles are discussed in this study. </w:t>
      </w:r>
    </w:p>
    <w:p w:rsidR="000B37B4" w:rsidRPr="00F17248" w:rsidRDefault="00A5171E" w:rsidP="00F17248">
      <w:pPr>
        <w:pStyle w:val="Heading1"/>
        <w:spacing w:line="360" w:lineRule="auto"/>
        <w:jc w:val="both"/>
        <w:rPr>
          <w:rFonts w:eastAsia="Times New Roman" w:cs="Times New Roman"/>
          <w:szCs w:val="24"/>
          <w:lang w:val="en-GB"/>
        </w:rPr>
      </w:pPr>
      <w:bookmarkStart w:id="1" w:name="_Toc7455716"/>
      <w:r w:rsidRPr="00F17248">
        <w:rPr>
          <w:rFonts w:eastAsia="Times New Roman" w:cs="Times New Roman"/>
          <w:szCs w:val="24"/>
          <w:lang w:val="en-GB"/>
        </w:rPr>
        <w:t xml:space="preserve">1. </w:t>
      </w:r>
      <w:r w:rsidR="000B37B4" w:rsidRPr="00F17248">
        <w:rPr>
          <w:rFonts w:eastAsia="Times New Roman" w:cs="Times New Roman"/>
          <w:szCs w:val="24"/>
          <w:lang w:val="en-GB"/>
        </w:rPr>
        <w:t>Evaluate and discuss stakeholders and their interests.</w:t>
      </w:r>
      <w:bookmarkEnd w:id="1"/>
      <w:r w:rsidR="000B37B4" w:rsidRPr="00F17248">
        <w:rPr>
          <w:rFonts w:eastAsia="Times New Roman" w:cs="Times New Roman"/>
          <w:szCs w:val="24"/>
          <w:lang w:val="en-GB"/>
        </w:rPr>
        <w:t xml:space="preserve"> </w:t>
      </w:r>
    </w:p>
    <w:p w:rsidR="000B37B4"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Stakeholder</w:t>
      </w:r>
      <w:r w:rsidR="000B37B4" w:rsidRPr="00F17248">
        <w:rPr>
          <w:rFonts w:ascii="Times New Roman" w:eastAsia="Times New Roman" w:hAnsi="Times New Roman" w:cs="Times New Roman"/>
          <w:sz w:val="24"/>
          <w:szCs w:val="24"/>
          <w:lang w:val="en-GB"/>
        </w:rPr>
        <w:t xml:space="preserve"> can be identified as a party or organisation who can affect organisation’s policies, business plan, </w:t>
      </w:r>
      <w:r w:rsidR="0015493A" w:rsidRPr="00F17248">
        <w:rPr>
          <w:rFonts w:ascii="Times New Roman" w:eastAsia="Times New Roman" w:hAnsi="Times New Roman" w:cs="Times New Roman"/>
          <w:sz w:val="24"/>
          <w:szCs w:val="24"/>
          <w:lang w:val="en-GB"/>
        </w:rPr>
        <w:t>and business</w:t>
      </w:r>
      <w:r w:rsidR="000B37B4" w:rsidRPr="00F17248">
        <w:rPr>
          <w:rFonts w:ascii="Times New Roman" w:eastAsia="Times New Roman" w:hAnsi="Times New Roman" w:cs="Times New Roman"/>
          <w:sz w:val="24"/>
          <w:szCs w:val="24"/>
          <w:lang w:val="en-GB"/>
        </w:rPr>
        <w:t xml:space="preserve"> success and so on. There is a different kind of stakeholders present in the business organisation. In this aspect, it can be said that stakeholders can be either primary or secondary. In the words of Achim </w:t>
      </w:r>
      <w:r w:rsidR="000B37B4" w:rsidRPr="00F17248">
        <w:rPr>
          <w:rFonts w:ascii="Times New Roman" w:eastAsia="Times New Roman" w:hAnsi="Times New Roman" w:cs="Times New Roman"/>
          <w:i/>
          <w:iCs/>
          <w:sz w:val="24"/>
          <w:szCs w:val="24"/>
          <w:lang w:val="en-GB"/>
        </w:rPr>
        <w:t>et al.</w:t>
      </w:r>
      <w:r w:rsidR="000B37B4" w:rsidRPr="00F17248">
        <w:rPr>
          <w:rFonts w:ascii="Times New Roman" w:eastAsia="Times New Roman" w:hAnsi="Times New Roman" w:cs="Times New Roman"/>
          <w:sz w:val="24"/>
          <w:szCs w:val="24"/>
          <w:lang w:val="en-GB"/>
        </w:rPr>
        <w:t xml:space="preserve"> (2016), the main interest of the primary stakeholders is evaluating the economic status of the business organisation. Besides, secondary stakeholders are those people, who affect the business environment indirectly like a government organisation. On the other hand, internal stakeholders are in a direct relationship with the business organisation. External stakeholders do not go to direct relation with business management but affect the business organisation in some other way. </w:t>
      </w:r>
    </w:p>
    <w:p w:rsidR="000B37B4" w:rsidRPr="00F17248" w:rsidRDefault="00A5171E" w:rsidP="00F17248">
      <w:pPr>
        <w:pStyle w:val="Heading1"/>
        <w:spacing w:line="360" w:lineRule="auto"/>
        <w:jc w:val="both"/>
        <w:rPr>
          <w:rFonts w:eastAsia="Times New Roman" w:cs="Times New Roman"/>
          <w:szCs w:val="24"/>
          <w:lang w:val="en-GB"/>
        </w:rPr>
      </w:pPr>
      <w:bookmarkStart w:id="2" w:name="_Toc7455717"/>
      <w:r w:rsidRPr="00F17248">
        <w:rPr>
          <w:rFonts w:eastAsia="Times New Roman" w:cs="Times New Roman"/>
          <w:szCs w:val="24"/>
          <w:lang w:val="en-GB"/>
        </w:rPr>
        <w:t xml:space="preserve">2. </w:t>
      </w:r>
      <w:r w:rsidR="0015493A" w:rsidRPr="00F17248">
        <w:rPr>
          <w:rFonts w:eastAsia="Times New Roman" w:cs="Times New Roman"/>
          <w:szCs w:val="24"/>
          <w:lang w:val="en-GB"/>
        </w:rPr>
        <w:t>Evaluations of key governance practices and discuss</w:t>
      </w:r>
      <w:r w:rsidR="000B37B4" w:rsidRPr="00F17248">
        <w:rPr>
          <w:rFonts w:eastAsia="Times New Roman" w:cs="Times New Roman"/>
          <w:szCs w:val="24"/>
          <w:lang w:val="en-GB"/>
        </w:rPr>
        <w:t xml:space="preserve"> the issues.</w:t>
      </w:r>
      <w:bookmarkEnd w:id="2"/>
      <w:r w:rsidR="000B37B4" w:rsidRPr="00F17248">
        <w:rPr>
          <w:rFonts w:eastAsia="Times New Roman" w:cs="Times New Roman"/>
          <w:szCs w:val="24"/>
          <w:lang w:val="en-GB"/>
        </w:rPr>
        <w:t xml:space="preserve"> </w:t>
      </w:r>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Governance practices include process, practices, and rules by which a business firm is directly controlled and monitored. As stated by Watt, and Schwartz (2018), governance practices provide the framework of the business organisation’s objectives and plans. Besides, such practices encompass action plans, internal control regarding corporate discloser and performance management. For instance, John D Rockefeller observed that in better governance rule captains of industry</w:t>
      </w:r>
      <w:r w:rsidR="0015493A" w:rsidRPr="00F17248">
        <w:rPr>
          <w:rFonts w:ascii="Times New Roman" w:eastAsia="Times New Roman" w:hAnsi="Times New Roman" w:cs="Times New Roman"/>
          <w:sz w:val="24"/>
          <w:szCs w:val="24"/>
          <w:lang w:val="en-GB"/>
        </w:rPr>
        <w:t xml:space="preserve"> is</w:t>
      </w:r>
      <w:r w:rsidRPr="00F17248">
        <w:rPr>
          <w:rFonts w:ascii="Times New Roman" w:eastAsia="Times New Roman" w:hAnsi="Times New Roman" w:cs="Times New Roman"/>
          <w:sz w:val="24"/>
          <w:szCs w:val="24"/>
          <w:lang w:val="en-GB"/>
        </w:rPr>
        <w:t xml:space="preserve"> </w:t>
      </w:r>
      <w:r w:rsidR="0015493A" w:rsidRPr="00F17248">
        <w:rPr>
          <w:rFonts w:ascii="Times New Roman" w:eastAsia="Times New Roman" w:hAnsi="Times New Roman" w:cs="Times New Roman"/>
          <w:sz w:val="24"/>
          <w:szCs w:val="24"/>
          <w:lang w:val="en-GB"/>
        </w:rPr>
        <w:t>built</w:t>
      </w:r>
      <w:r w:rsidRPr="00F17248">
        <w:rPr>
          <w:rFonts w:ascii="Times New Roman" w:eastAsia="Times New Roman" w:hAnsi="Times New Roman" w:cs="Times New Roman"/>
          <w:sz w:val="24"/>
          <w:szCs w:val="24"/>
          <w:lang w:val="en-GB"/>
        </w:rPr>
        <w:t xml:space="preserve"> oil refinery by allowing people to use </w:t>
      </w:r>
      <w:r w:rsidR="0015493A" w:rsidRPr="00F17248">
        <w:rPr>
          <w:rFonts w:ascii="Times New Roman" w:eastAsia="Times New Roman" w:hAnsi="Times New Roman" w:cs="Times New Roman"/>
          <w:sz w:val="24"/>
          <w:szCs w:val="24"/>
          <w:lang w:val="en-GB"/>
        </w:rPr>
        <w:t>this</w:t>
      </w:r>
      <w:r w:rsidRPr="00F17248">
        <w:rPr>
          <w:rFonts w:ascii="Times New Roman" w:eastAsia="Times New Roman" w:hAnsi="Times New Roman" w:cs="Times New Roman"/>
          <w:sz w:val="24"/>
          <w:szCs w:val="24"/>
          <w:lang w:val="en-GB"/>
        </w:rPr>
        <w:t xml:space="preserve"> oil every day. </w:t>
      </w:r>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There are some issues arise in the process of governance practices. In the words of Zuckweiler </w:t>
      </w:r>
      <w:r w:rsidRPr="00F17248">
        <w:rPr>
          <w:rFonts w:ascii="Times New Roman" w:eastAsia="Times New Roman" w:hAnsi="Times New Roman" w:cs="Times New Roman"/>
          <w:i/>
          <w:iCs/>
          <w:sz w:val="24"/>
          <w:szCs w:val="24"/>
          <w:lang w:val="en-GB"/>
        </w:rPr>
        <w:t>et al</w:t>
      </w:r>
      <w:r w:rsidRPr="00F17248">
        <w:rPr>
          <w:rFonts w:ascii="Times New Roman" w:eastAsia="Times New Roman" w:hAnsi="Times New Roman" w:cs="Times New Roman"/>
          <w:sz w:val="24"/>
          <w:szCs w:val="24"/>
          <w:lang w:val="en-GB"/>
        </w:rPr>
        <w:t xml:space="preserve">. (2016), many of the companies do not communicate and corporate with auditors with providing an appropriate financial report that creates an issue in governance practices. Besides, sometimes companies do not hire efficient auditors. In such a case, financial documents are not properly verified and resulting in poor authentication in the financial report. In bad governance rules, the board, which is poorly structured for business development can be more difficult for </w:t>
      </w:r>
      <w:r w:rsidRPr="00F17248">
        <w:rPr>
          <w:rFonts w:ascii="Times New Roman" w:eastAsia="Times New Roman" w:hAnsi="Times New Roman" w:cs="Times New Roman"/>
          <w:sz w:val="24"/>
          <w:szCs w:val="24"/>
          <w:lang w:val="en-GB"/>
        </w:rPr>
        <w:lastRenderedPageBreak/>
        <w:t xml:space="preserve">companies’ stockholders. On the other hand, poor compensation packages do not achieve success in the creation of better incentive for the officers. In this </w:t>
      </w:r>
      <w:r w:rsidR="0032726F" w:rsidRPr="00F17248">
        <w:rPr>
          <w:rFonts w:ascii="Times New Roman" w:eastAsia="Times New Roman" w:hAnsi="Times New Roman" w:cs="Times New Roman"/>
          <w:sz w:val="24"/>
          <w:szCs w:val="24"/>
          <w:lang w:val="en-GB"/>
        </w:rPr>
        <w:t>case,</w:t>
      </w:r>
      <w:r w:rsidRPr="00F17248">
        <w:rPr>
          <w:rFonts w:ascii="Times New Roman" w:eastAsia="Times New Roman" w:hAnsi="Times New Roman" w:cs="Times New Roman"/>
          <w:sz w:val="24"/>
          <w:szCs w:val="24"/>
          <w:lang w:val="en-GB"/>
        </w:rPr>
        <w:t xml:space="preserve"> study, Andrew Carnegie evaluated that Robber Barons create monopoly market of the steel industry and involved in the vertical integration of business. In such a case, it can be said that Robber Barons did not follow governance practices. </w:t>
      </w:r>
    </w:p>
    <w:p w:rsidR="0058051F"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Governance rules play a vital role to control an business organisation. As mentioned by Bobbert and </w:t>
      </w:r>
      <w:r w:rsidR="000721F0" w:rsidRPr="00F17248">
        <w:rPr>
          <w:rFonts w:ascii="Times New Roman" w:eastAsia="Times New Roman" w:hAnsi="Times New Roman" w:cs="Times New Roman"/>
          <w:sz w:val="24"/>
          <w:szCs w:val="24"/>
          <w:lang w:val="en-GB"/>
        </w:rPr>
        <w:t>Mulder (</w:t>
      </w:r>
      <w:r w:rsidRPr="00F17248">
        <w:rPr>
          <w:rFonts w:ascii="Times New Roman" w:eastAsia="Times New Roman" w:hAnsi="Times New Roman" w:cs="Times New Roman"/>
          <w:sz w:val="24"/>
          <w:szCs w:val="24"/>
          <w:lang w:val="en-GB"/>
        </w:rPr>
        <w:t xml:space="preserve">2015), it includes several laws and rules that help any business firm to achieve its success. In the modern day, governance practices are more important for controlling organisation. As per good governance rules and practices, it provides an efficient business process that occurs due to the consistency and repeatability of the task. These practices highlight the nonconformities of business plans. In such a case, the concerned business firm can achieve good financial health. Better governance practices provide good performance in regards to business development as it delivers good products. In such a process, the reputation of a business firm is also increased. </w:t>
      </w:r>
      <w:r w:rsidR="0032726F" w:rsidRPr="00F17248">
        <w:rPr>
          <w:rFonts w:ascii="Times New Roman" w:eastAsia="Times New Roman" w:hAnsi="Times New Roman" w:cs="Times New Roman"/>
          <w:sz w:val="24"/>
          <w:szCs w:val="24"/>
          <w:lang w:val="en-GB"/>
        </w:rPr>
        <w:t>The entire</w:t>
      </w:r>
      <w:r w:rsidRPr="00F17248">
        <w:rPr>
          <w:rFonts w:ascii="Times New Roman" w:eastAsia="Times New Roman" w:hAnsi="Times New Roman" w:cs="Times New Roman"/>
          <w:sz w:val="24"/>
          <w:szCs w:val="24"/>
          <w:lang w:val="en-GB"/>
        </w:rPr>
        <w:t xml:space="preserve"> business organisation face</w:t>
      </w:r>
      <w:r w:rsidR="0032726F" w:rsidRPr="00F17248">
        <w:rPr>
          <w:rFonts w:ascii="Times New Roman" w:eastAsia="Times New Roman" w:hAnsi="Times New Roman" w:cs="Times New Roman"/>
          <w:sz w:val="24"/>
          <w:szCs w:val="24"/>
          <w:lang w:val="en-GB"/>
        </w:rPr>
        <w:t>s</w:t>
      </w:r>
      <w:r w:rsidRPr="00F17248">
        <w:rPr>
          <w:rFonts w:ascii="Times New Roman" w:eastAsia="Times New Roman" w:hAnsi="Times New Roman" w:cs="Times New Roman"/>
          <w:sz w:val="24"/>
          <w:szCs w:val="24"/>
          <w:lang w:val="en-GB"/>
        </w:rPr>
        <w:t xml:space="preserve"> nonconformities, problem, and issues. As mentioned by Şahin  (2018), governance practices introduce financial sustainability by reducing the risk of warranty concern, safety, performance, and legal procedure.</w:t>
      </w:r>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For instance, Andrew Carnegie focused on the financial atmosphere by creating a monopoly market in steel production. This process set his business to a leading position in the competitive market. Governance practices are a blessing for stakeholders. Good governance practices create healthy financial atmosphere, which helps the stakeholders to achieve success in the business plan. However, governance practices sometimes become a curse towards stakeholders when such practices do not focus on the financial growth of the business firm. On the other hand, it can be said when governance practices do not include good philanthropic process, it becomes a curse to stakeholders. </w:t>
      </w:r>
    </w:p>
    <w:p w:rsidR="000B37B4" w:rsidRPr="00F17248" w:rsidRDefault="00A5171E" w:rsidP="00F17248">
      <w:pPr>
        <w:pStyle w:val="Heading1"/>
        <w:spacing w:line="360" w:lineRule="auto"/>
        <w:jc w:val="both"/>
        <w:rPr>
          <w:rFonts w:eastAsia="Times New Roman" w:cs="Times New Roman"/>
          <w:szCs w:val="24"/>
          <w:lang w:val="en-GB"/>
        </w:rPr>
      </w:pPr>
      <w:bookmarkStart w:id="3" w:name="_Toc7455718"/>
      <w:r w:rsidRPr="00F17248">
        <w:rPr>
          <w:rFonts w:eastAsia="Times New Roman" w:cs="Times New Roman"/>
          <w:szCs w:val="24"/>
          <w:lang w:val="en-GB"/>
        </w:rPr>
        <w:t xml:space="preserve">3. </w:t>
      </w:r>
      <w:r w:rsidR="000B37B4" w:rsidRPr="00F17248">
        <w:rPr>
          <w:rFonts w:eastAsia="Times New Roman" w:cs="Times New Roman"/>
          <w:szCs w:val="24"/>
          <w:lang w:val="en-GB"/>
        </w:rPr>
        <w:t>Discuss in researcher opinion were they Philanthropist, Captains of Industry or Robber Barons.</w:t>
      </w:r>
      <w:bookmarkEnd w:id="3"/>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As per the case study, it can be seen that Andrew Carnegie focus on the product of steel in his plant through the Bessemer process, which involves the production of a vast amount of steel. In such a case, he can be addressed as captain of the industry. Besides, Andrew Carnegie donated a vast amount of education, which </w:t>
      </w:r>
      <w:r w:rsidR="000721F0" w:rsidRPr="00F17248">
        <w:rPr>
          <w:rFonts w:ascii="Times New Roman" w:eastAsia="Times New Roman" w:hAnsi="Times New Roman" w:cs="Times New Roman"/>
          <w:sz w:val="24"/>
          <w:szCs w:val="24"/>
          <w:lang w:val="en-GB"/>
        </w:rPr>
        <w:t>indicates</w:t>
      </w:r>
      <w:r w:rsidRPr="00F17248">
        <w:rPr>
          <w:rFonts w:ascii="Times New Roman" w:eastAsia="Times New Roman" w:hAnsi="Times New Roman" w:cs="Times New Roman"/>
          <w:sz w:val="24"/>
          <w:szCs w:val="24"/>
          <w:lang w:val="en-GB"/>
        </w:rPr>
        <w:t xml:space="preserve"> his philanthropic characters (Maryville.edu, 2019). </w:t>
      </w:r>
      <w:r w:rsidRPr="00F17248">
        <w:rPr>
          <w:rFonts w:ascii="Times New Roman" w:eastAsia="Times New Roman" w:hAnsi="Times New Roman" w:cs="Times New Roman"/>
          <w:sz w:val="24"/>
          <w:szCs w:val="24"/>
          <w:lang w:val="en-GB"/>
        </w:rPr>
        <w:lastRenderedPageBreak/>
        <w:t xml:space="preserve">However, he creates a monopoly market and vertical integration of the business for which he can be addressed as the character of Robber Barons in </w:t>
      </w:r>
      <w:r w:rsidR="0058051F" w:rsidRPr="00F17248">
        <w:rPr>
          <w:rFonts w:ascii="Times New Roman" w:eastAsia="Times New Roman" w:hAnsi="Times New Roman" w:cs="Times New Roman"/>
          <w:sz w:val="24"/>
          <w:szCs w:val="24"/>
          <w:lang w:val="en-GB"/>
        </w:rPr>
        <w:t>competitive</w:t>
      </w:r>
      <w:r w:rsidRPr="00F17248">
        <w:rPr>
          <w:rFonts w:ascii="Times New Roman" w:eastAsia="Times New Roman" w:hAnsi="Times New Roman" w:cs="Times New Roman"/>
          <w:sz w:val="24"/>
          <w:szCs w:val="24"/>
          <w:lang w:val="en-GB"/>
        </w:rPr>
        <w:t xml:space="preserve"> market. </w:t>
      </w:r>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In other words, John D Rockefeller built a big oil refinery to produce a large amount of oil production. As a result, he can be addressed as captain of the industry. Furthermore, he involved in philanthropic activities as he donated a vast amount to a charitable trust and other NGO (commackschools.org, 2018). However, he forced in railroad construction that gave him a large amount of secret profit, which indicates corruption. He also involved in the creation of the monopoly market and vertical integration. As a result, he can be addressed as Robber Barons.</w:t>
      </w:r>
    </w:p>
    <w:p w:rsidR="00EC3F2F" w:rsidRPr="00F17248" w:rsidRDefault="00EC3F2F" w:rsidP="00F17248">
      <w:pPr>
        <w:pStyle w:val="Heading1"/>
        <w:spacing w:line="360" w:lineRule="auto"/>
        <w:jc w:val="both"/>
        <w:rPr>
          <w:rFonts w:eastAsia="Times New Roman" w:cs="Times New Roman"/>
          <w:szCs w:val="24"/>
          <w:lang w:val="en-GB"/>
        </w:rPr>
      </w:pPr>
      <w:bookmarkStart w:id="4" w:name="_Toc7455719"/>
      <w:r w:rsidRPr="00F17248">
        <w:rPr>
          <w:rFonts w:eastAsia="Times New Roman" w:cs="Times New Roman"/>
          <w:szCs w:val="24"/>
          <w:lang w:val="en-GB"/>
        </w:rPr>
        <w:t>4. Effects of philanthropic activities on Business environment</w:t>
      </w:r>
      <w:bookmarkEnd w:id="4"/>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The merits of philanthropic activities for evaluating the business activities in the 21st century are diverse. In the business activities, philanthropic activities can be described as charitable activities that are performed by the business holders. Charitable activities, on the other hand, can be described in a broader sense. It includes the activities performed by an organization or an individual in volunteering goods, money and services to a charitable organization (</w:t>
      </w:r>
      <w:r w:rsidRPr="00F17248">
        <w:rPr>
          <w:rFonts w:ascii="Times New Roman" w:eastAsia="Times New Roman" w:hAnsi="Times New Roman" w:cs="Times New Roman"/>
          <w:sz w:val="24"/>
          <w:szCs w:val="24"/>
          <w:highlight w:val="white"/>
          <w:lang w:val="en-GB"/>
        </w:rPr>
        <w:t xml:space="preserve">Cuypers </w:t>
      </w:r>
      <w:r w:rsidRPr="00F17248">
        <w:rPr>
          <w:rFonts w:ascii="Times New Roman" w:eastAsia="Times New Roman" w:hAnsi="Times New Roman" w:cs="Times New Roman"/>
          <w:i/>
          <w:sz w:val="24"/>
          <w:szCs w:val="24"/>
          <w:highlight w:val="white"/>
          <w:lang w:val="en-GB"/>
        </w:rPr>
        <w:t>et al.</w:t>
      </w:r>
      <w:r w:rsidRPr="00F17248">
        <w:rPr>
          <w:rFonts w:ascii="Times New Roman" w:eastAsia="Times New Roman" w:hAnsi="Times New Roman" w:cs="Times New Roman"/>
          <w:sz w:val="24"/>
          <w:szCs w:val="24"/>
          <w:highlight w:val="white"/>
          <w:lang w:val="en-GB"/>
        </w:rPr>
        <w:t>, 2015)</w:t>
      </w:r>
      <w:r w:rsidRPr="00F17248">
        <w:rPr>
          <w:rFonts w:ascii="Times New Roman" w:eastAsia="Times New Roman" w:hAnsi="Times New Roman" w:cs="Times New Roman"/>
          <w:sz w:val="24"/>
          <w:szCs w:val="24"/>
          <w:lang w:val="en-GB"/>
        </w:rPr>
        <w:t>. The increased bases for performing philanthropic activities have made it possible for the business organizations to increase the philanthropic activities. These activities have diverse effects on the volunteer business organization. The merits can be described below.</w:t>
      </w:r>
    </w:p>
    <w:p w:rsidR="00EC3F2F" w:rsidRPr="00F17248" w:rsidRDefault="00EC3F2F" w:rsidP="00F17248">
      <w:pPr>
        <w:pStyle w:val="normal0"/>
        <w:spacing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Development of marketing with improved reputation</w:t>
      </w:r>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The development of the marketing conditions of a company can be improved with the increase in the brand reputation of the volunteer organization. The goodwill and reputation of the company will be generated through the philanthropic activities in the society. It increases the customer interest on the company thus leading to the increase in overall sales of the company. Further, the sales procedure increases if the philanthropic activities are combined with co-branding and effective advertisement procedures.</w:t>
      </w:r>
    </w:p>
    <w:p w:rsidR="00EC3F2F" w:rsidRPr="00F17248" w:rsidRDefault="00EC3F2F" w:rsidP="00F17248">
      <w:pPr>
        <w:pStyle w:val="normal0"/>
        <w:spacing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Community support</w:t>
      </w:r>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One of the most advantageous effects of philanthropic activities on the businesses in the 21st century is the support from the entire community. The usage of the profits that are generated by the community for the benefit of community in turn will surely generate and increase the chances of future positive revenue inflows. The support from the community will lead to huge economic </w:t>
      </w:r>
      <w:r w:rsidRPr="00F17248">
        <w:rPr>
          <w:rFonts w:ascii="Times New Roman" w:eastAsia="Times New Roman" w:hAnsi="Times New Roman" w:cs="Times New Roman"/>
          <w:sz w:val="24"/>
          <w:szCs w:val="24"/>
          <w:lang w:val="en-GB"/>
        </w:rPr>
        <w:lastRenderedPageBreak/>
        <w:t>success for the volunteer organization along with the increase in the brand reputation in the market.</w:t>
      </w:r>
    </w:p>
    <w:p w:rsidR="00EC3F2F" w:rsidRPr="00F17248" w:rsidRDefault="00EC3F2F" w:rsidP="00F17248">
      <w:pPr>
        <w:pStyle w:val="normal0"/>
        <w:spacing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Donor deductibility</w:t>
      </w:r>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This is another important merit of the philanthropic activities of a business organization. In case an organization is giving charitable donations, the organization is entitled to get various deductions in the tax liability for the donation activities. Various law regulations allow both the organizational and the individual donors for deductions within a certain range from their individual annual income at the end of a taxable year (</w:t>
      </w:r>
      <w:r w:rsidRPr="00F17248">
        <w:rPr>
          <w:rFonts w:ascii="Times New Roman" w:eastAsia="Times New Roman" w:hAnsi="Times New Roman" w:cs="Times New Roman"/>
          <w:sz w:val="24"/>
          <w:szCs w:val="24"/>
          <w:highlight w:val="white"/>
          <w:lang w:val="en-GB"/>
        </w:rPr>
        <w:t xml:space="preserve">von Schnurbein </w:t>
      </w:r>
      <w:r w:rsidRPr="00F17248">
        <w:rPr>
          <w:rFonts w:ascii="Times New Roman" w:eastAsia="Times New Roman" w:hAnsi="Times New Roman" w:cs="Times New Roman"/>
          <w:i/>
          <w:sz w:val="24"/>
          <w:szCs w:val="24"/>
          <w:highlight w:val="white"/>
          <w:lang w:val="en-GB"/>
        </w:rPr>
        <w:t>et al.</w:t>
      </w:r>
      <w:r w:rsidRPr="00F17248">
        <w:rPr>
          <w:rFonts w:ascii="Times New Roman" w:eastAsia="Times New Roman" w:hAnsi="Times New Roman" w:cs="Times New Roman"/>
          <w:sz w:val="24"/>
          <w:szCs w:val="24"/>
          <w:highlight w:val="white"/>
          <w:lang w:val="en-GB"/>
        </w:rPr>
        <w:t>, 2016)</w:t>
      </w:r>
      <w:r w:rsidRPr="00F17248">
        <w:rPr>
          <w:rFonts w:ascii="Times New Roman" w:eastAsia="Times New Roman" w:hAnsi="Times New Roman" w:cs="Times New Roman"/>
          <w:sz w:val="24"/>
          <w:szCs w:val="24"/>
          <w:lang w:val="en-GB"/>
        </w:rPr>
        <w:t>. This is beneficial for the volunteer organizations for decreasing the tax liabilities to a great extent.</w:t>
      </w:r>
    </w:p>
    <w:p w:rsidR="00EC3F2F" w:rsidRPr="00F17248" w:rsidRDefault="00EC3F2F" w:rsidP="00F17248">
      <w:pPr>
        <w:pStyle w:val="normal0"/>
        <w:spacing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Increased Visibility</w:t>
      </w:r>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Engagement in various philanthropic activities helps to increase the business visibility through increase in the new audiences along with good future partnerships. The relations and goodwill’s established through philanthropic activities are in most cases long lasting, strong and fruitful for further successful operations in the future. Philanthropic support to the charitable organizations gives support to the community through connection of various people and creation of core values.</w:t>
      </w:r>
    </w:p>
    <w:p w:rsidR="00EC3F2F" w:rsidRPr="00F17248" w:rsidRDefault="00EC3F2F" w:rsidP="00F17248">
      <w:pPr>
        <w:pStyle w:val="normal0"/>
        <w:spacing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Talent attraction</w:t>
      </w:r>
    </w:p>
    <w:p w:rsidR="00EC3F2F" w:rsidRPr="00F17248" w:rsidRDefault="00EC3F2F" w:rsidP="00F17248">
      <w:pPr>
        <w:pStyle w:val="normal0"/>
        <w:spacing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Through the performance of philanthropic activities, talent can be attracted in the business organizations. Employees seek employment in that organization who have more brand recognition in the market along with good visibility, which are possible through the philanthropic activities. Employees are now socially conscious about deciding where to work where not to work. The philanthropic activities of an organization will definitely attract young talented people through the effective positioning of the organization in the market.</w:t>
      </w:r>
    </w:p>
    <w:p w:rsidR="00A5171E" w:rsidRPr="00F17248" w:rsidRDefault="00A5171E" w:rsidP="00F17248">
      <w:pPr>
        <w:pStyle w:val="Heading1"/>
        <w:spacing w:line="360" w:lineRule="auto"/>
        <w:jc w:val="both"/>
        <w:rPr>
          <w:rFonts w:eastAsia="Times New Roman" w:cs="Times New Roman"/>
          <w:szCs w:val="24"/>
          <w:lang w:val="en-GB"/>
        </w:rPr>
      </w:pPr>
      <w:bookmarkStart w:id="5" w:name="_Toc7455720"/>
      <w:r w:rsidRPr="00F17248">
        <w:rPr>
          <w:rFonts w:eastAsia="Times New Roman" w:cs="Times New Roman"/>
          <w:szCs w:val="24"/>
          <w:lang w:val="en-GB"/>
        </w:rPr>
        <w:t xml:space="preserve">5. </w:t>
      </w:r>
      <w:r w:rsidRPr="00F17248">
        <w:rPr>
          <w:rFonts w:eastAsia="Times New Roman" w:cs="Times New Roman"/>
          <w:szCs w:val="24"/>
          <w:shd w:val="clear" w:color="auto" w:fill="FFFFFF"/>
          <w:lang w:val="en-GB"/>
        </w:rPr>
        <w:t>What happened, when Oxfam was dealing with the bad condition and discuss how it can be prevented</w:t>
      </w:r>
      <w:bookmarkEnd w:id="5"/>
    </w:p>
    <w:p w:rsidR="00A5171E" w:rsidRPr="005B75FE" w:rsidRDefault="00A5171E" w:rsidP="00F17248">
      <w:pPr>
        <w:spacing w:after="0" w:line="360" w:lineRule="auto"/>
        <w:jc w:val="both"/>
        <w:rPr>
          <w:rFonts w:ascii="Times New Roman" w:eastAsia="Times New Roman" w:hAnsi="Times New Roman" w:cs="Times New Roman"/>
          <w:sz w:val="24"/>
          <w:szCs w:val="24"/>
          <w:lang w:val="en-GB"/>
        </w:rPr>
      </w:pPr>
    </w:p>
    <w:p w:rsidR="00A5171E" w:rsidRPr="00F17248" w:rsidRDefault="00A5171E" w:rsidP="00F17248">
      <w:pPr>
        <w:spacing w:after="0" w:line="360" w:lineRule="auto"/>
        <w:jc w:val="both"/>
        <w:rPr>
          <w:rFonts w:ascii="Times New Roman" w:eastAsia="Times New Roman" w:hAnsi="Times New Roman" w:cs="Times New Roman"/>
          <w:sz w:val="24"/>
          <w:szCs w:val="24"/>
          <w:shd w:val="clear" w:color="auto" w:fill="FFFFFF"/>
          <w:lang w:val="en-GB"/>
        </w:rPr>
      </w:pPr>
      <w:r w:rsidRPr="005B75FE">
        <w:rPr>
          <w:rFonts w:ascii="Times New Roman" w:eastAsia="Times New Roman" w:hAnsi="Times New Roman" w:cs="Times New Roman"/>
          <w:sz w:val="24"/>
          <w:szCs w:val="24"/>
          <w:shd w:val="clear" w:color="auto" w:fill="FFFFFF"/>
          <w:lang w:val="en-GB"/>
        </w:rPr>
        <w:t xml:space="preserve">The bad reputation of Oxfam had affected the organization in various ways. The charitable organization has lost its reputation much due to the scandals occurred in the organization. The potential and powerful donors of the organization have lost faith on it, for which they are now denying to donate further to the organization. The donors of the charitable organization have </w:t>
      </w:r>
      <w:r w:rsidRPr="005B75FE">
        <w:rPr>
          <w:rFonts w:ascii="Times New Roman" w:eastAsia="Times New Roman" w:hAnsi="Times New Roman" w:cs="Times New Roman"/>
          <w:sz w:val="24"/>
          <w:szCs w:val="24"/>
          <w:shd w:val="clear" w:color="auto" w:fill="FFFFFF"/>
          <w:lang w:val="en-GB"/>
        </w:rPr>
        <w:lastRenderedPageBreak/>
        <w:t>been irritated with the various scandal activities that happened in the organization and they are shocked after knowing about these acti</w:t>
      </w:r>
      <w:r w:rsidRPr="00F17248">
        <w:rPr>
          <w:rFonts w:ascii="Times New Roman" w:eastAsia="Times New Roman" w:hAnsi="Times New Roman" w:cs="Times New Roman"/>
          <w:sz w:val="24"/>
          <w:szCs w:val="24"/>
          <w:shd w:val="clear" w:color="auto" w:fill="FFFFFF"/>
          <w:lang w:val="en-GB"/>
        </w:rPr>
        <w:t xml:space="preserve">vities. As opined by </w:t>
      </w:r>
      <w:r w:rsidRPr="00F17248">
        <w:rPr>
          <w:rFonts w:ascii="Times New Roman" w:hAnsi="Times New Roman" w:cs="Times New Roman"/>
          <w:sz w:val="24"/>
          <w:szCs w:val="24"/>
          <w:lang w:val="en-GB"/>
        </w:rPr>
        <w:t>Balica and Ionescu</w:t>
      </w:r>
      <w:r w:rsidRPr="00F17248">
        <w:rPr>
          <w:rFonts w:ascii="Times New Roman" w:eastAsia="Times New Roman" w:hAnsi="Times New Roman" w:cs="Times New Roman"/>
          <w:sz w:val="24"/>
          <w:szCs w:val="24"/>
          <w:shd w:val="clear" w:color="auto" w:fill="FFFFFF"/>
          <w:lang w:val="en-GB"/>
        </w:rPr>
        <w:t xml:space="preserve"> (2018), t</w:t>
      </w:r>
      <w:r w:rsidRPr="005B75FE">
        <w:rPr>
          <w:rFonts w:ascii="Times New Roman" w:eastAsia="Times New Roman" w:hAnsi="Times New Roman" w:cs="Times New Roman"/>
          <w:sz w:val="24"/>
          <w:szCs w:val="24"/>
          <w:shd w:val="clear" w:color="auto" w:fill="FFFFFF"/>
          <w:lang w:val="en-GB"/>
        </w:rPr>
        <w:t>herefore, it can be said that the organization has now lost many of its donors, who previously donated handsomely to the organization. On the other hand, the organization has also lost its public trust along with the confidence of the public. In order to prevent the scandal</w:t>
      </w:r>
      <w:r w:rsidRPr="00F17248">
        <w:rPr>
          <w:rFonts w:ascii="Times New Roman" w:eastAsia="Times New Roman" w:hAnsi="Times New Roman" w:cs="Times New Roman"/>
          <w:sz w:val="24"/>
          <w:szCs w:val="24"/>
          <w:shd w:val="clear" w:color="auto" w:fill="FFFFFF"/>
          <w:lang w:val="en-GB"/>
        </w:rPr>
        <w:t>s that are interrelated with</w:t>
      </w:r>
      <w:r w:rsidRPr="005B75FE">
        <w:rPr>
          <w:rFonts w:ascii="Times New Roman" w:eastAsia="Times New Roman" w:hAnsi="Times New Roman" w:cs="Times New Roman"/>
          <w:sz w:val="24"/>
          <w:szCs w:val="24"/>
          <w:shd w:val="clear" w:color="auto" w:fill="FFFFFF"/>
          <w:lang w:val="en-GB"/>
        </w:rPr>
        <w:t xml:space="preserve"> Oxfam a number of factors may be useful in this regards. The effective effects for macro and the micro decision making approaches are effective. </w:t>
      </w:r>
      <w:r w:rsidRPr="00F17248">
        <w:rPr>
          <w:rFonts w:ascii="Times New Roman" w:eastAsia="Times New Roman" w:hAnsi="Times New Roman" w:cs="Times New Roman"/>
          <w:sz w:val="24"/>
          <w:szCs w:val="24"/>
          <w:shd w:val="clear" w:color="auto" w:fill="FFFFFF"/>
          <w:lang w:val="en-GB"/>
        </w:rPr>
        <w:t>The</w:t>
      </w:r>
      <w:r w:rsidRPr="005B75FE">
        <w:rPr>
          <w:rFonts w:ascii="Times New Roman" w:eastAsia="Times New Roman" w:hAnsi="Times New Roman" w:cs="Times New Roman"/>
          <w:sz w:val="24"/>
          <w:szCs w:val="24"/>
          <w:shd w:val="clear" w:color="auto" w:fill="FFFFFF"/>
          <w:lang w:val="en-GB"/>
        </w:rPr>
        <w:t xml:space="preserve"> problem and the issues extends as well as an dramatic issues. </w:t>
      </w:r>
    </w:p>
    <w:p w:rsidR="00A5171E" w:rsidRPr="00F17248" w:rsidRDefault="00A5171E" w:rsidP="00F17248">
      <w:pPr>
        <w:spacing w:after="0" w:line="360" w:lineRule="auto"/>
        <w:jc w:val="both"/>
        <w:rPr>
          <w:rFonts w:ascii="Times New Roman" w:eastAsia="Times New Roman" w:hAnsi="Times New Roman" w:cs="Times New Roman"/>
          <w:sz w:val="24"/>
          <w:szCs w:val="24"/>
          <w:shd w:val="clear" w:color="auto" w:fill="FFFFFF"/>
          <w:lang w:val="en-GB"/>
        </w:rPr>
      </w:pPr>
      <w:r w:rsidRPr="00F17248">
        <w:rPr>
          <w:rFonts w:ascii="Times New Roman" w:eastAsia="Times New Roman" w:hAnsi="Times New Roman" w:cs="Times New Roman"/>
          <w:sz w:val="24"/>
          <w:szCs w:val="24"/>
          <w:shd w:val="clear" w:color="auto" w:fill="FFFFFF"/>
          <w:lang w:val="en-GB"/>
        </w:rPr>
        <w:t>If</w:t>
      </w:r>
      <w:r w:rsidRPr="005B75FE">
        <w:rPr>
          <w:rFonts w:ascii="Times New Roman" w:eastAsia="Times New Roman" w:hAnsi="Times New Roman" w:cs="Times New Roman"/>
          <w:sz w:val="24"/>
          <w:szCs w:val="24"/>
          <w:shd w:val="clear" w:color="auto" w:fill="FFFFFF"/>
          <w:lang w:val="en-GB"/>
        </w:rPr>
        <w:t xml:space="preserve"> these factors </w:t>
      </w:r>
      <w:r w:rsidRPr="00F17248">
        <w:rPr>
          <w:rFonts w:ascii="Times New Roman" w:eastAsia="Times New Roman" w:hAnsi="Times New Roman" w:cs="Times New Roman"/>
          <w:sz w:val="24"/>
          <w:szCs w:val="24"/>
          <w:shd w:val="clear" w:color="auto" w:fill="FFFFFF"/>
          <w:lang w:val="en-GB"/>
        </w:rPr>
        <w:t>remain</w:t>
      </w:r>
      <w:r w:rsidRPr="005B75FE">
        <w:rPr>
          <w:rFonts w:ascii="Times New Roman" w:eastAsia="Times New Roman" w:hAnsi="Times New Roman" w:cs="Times New Roman"/>
          <w:sz w:val="24"/>
          <w:szCs w:val="24"/>
          <w:shd w:val="clear" w:color="auto" w:fill="FFFFFF"/>
          <w:lang w:val="en-GB"/>
        </w:rPr>
        <w:t xml:space="preserve"> unchecked them that scandal may </w:t>
      </w:r>
      <w:r w:rsidRPr="00F17248">
        <w:rPr>
          <w:rFonts w:ascii="Times New Roman" w:eastAsia="Times New Roman" w:hAnsi="Times New Roman" w:cs="Times New Roman"/>
          <w:sz w:val="24"/>
          <w:szCs w:val="24"/>
          <w:shd w:val="clear" w:color="auto" w:fill="FFFFFF"/>
          <w:lang w:val="en-GB"/>
        </w:rPr>
        <w:t>emerges</w:t>
      </w:r>
      <w:r w:rsidRPr="005B75FE">
        <w:rPr>
          <w:rFonts w:ascii="Times New Roman" w:eastAsia="Times New Roman" w:hAnsi="Times New Roman" w:cs="Times New Roman"/>
          <w:sz w:val="24"/>
          <w:szCs w:val="24"/>
          <w:shd w:val="clear" w:color="auto" w:fill="FFFFFF"/>
          <w:lang w:val="en-GB"/>
        </w:rPr>
        <w:t>. Administrative</w:t>
      </w:r>
      <w:r w:rsidRPr="00F17248">
        <w:rPr>
          <w:rFonts w:ascii="Times New Roman" w:eastAsia="Times New Roman" w:hAnsi="Times New Roman" w:cs="Times New Roman"/>
          <w:sz w:val="24"/>
          <w:szCs w:val="24"/>
          <w:shd w:val="clear" w:color="auto" w:fill="FFFFFF"/>
          <w:lang w:val="en-GB"/>
        </w:rPr>
        <w:t>,</w:t>
      </w:r>
      <w:r w:rsidRPr="005B75FE">
        <w:rPr>
          <w:rFonts w:ascii="Times New Roman" w:eastAsia="Times New Roman" w:hAnsi="Times New Roman" w:cs="Times New Roman"/>
          <w:sz w:val="24"/>
          <w:szCs w:val="24"/>
          <w:shd w:val="clear" w:color="auto" w:fill="FFFFFF"/>
          <w:lang w:val="en-GB"/>
        </w:rPr>
        <w:t xml:space="preserve"> as well as the operational spaces in the firm are therefore fraught with the different micro ethical choices for the firm. The conditions is therefore to give the organisation on the other hand, effective alignment for the internal as well as the external operations are also useful for the </w:t>
      </w:r>
      <w:r w:rsidRPr="00F17248">
        <w:rPr>
          <w:rFonts w:ascii="Times New Roman" w:eastAsia="Times New Roman" w:hAnsi="Times New Roman" w:cs="Times New Roman"/>
          <w:sz w:val="24"/>
          <w:szCs w:val="24"/>
          <w:shd w:val="clear" w:color="auto" w:fill="FFFFFF"/>
          <w:lang w:val="en-GB"/>
        </w:rPr>
        <w:t>firm</w:t>
      </w:r>
      <w:r w:rsidRPr="005B75FE">
        <w:rPr>
          <w:rFonts w:ascii="Times New Roman" w:eastAsia="Times New Roman" w:hAnsi="Times New Roman" w:cs="Times New Roman"/>
          <w:sz w:val="24"/>
          <w:szCs w:val="24"/>
          <w:shd w:val="clear" w:color="auto" w:fill="FFFFFF"/>
          <w:lang w:val="en-GB"/>
        </w:rPr>
        <w:t xml:space="preserve"> in this regards. </w:t>
      </w:r>
      <w:r w:rsidRPr="00F17248">
        <w:rPr>
          <w:rFonts w:ascii="Times New Roman" w:eastAsia="Times New Roman" w:hAnsi="Times New Roman" w:cs="Times New Roman"/>
          <w:sz w:val="24"/>
          <w:szCs w:val="24"/>
          <w:shd w:val="clear" w:color="auto" w:fill="FFFFFF"/>
          <w:lang w:val="en-GB"/>
        </w:rPr>
        <w:t>This</w:t>
      </w:r>
      <w:r w:rsidRPr="005B75FE">
        <w:rPr>
          <w:rFonts w:ascii="Times New Roman" w:eastAsia="Times New Roman" w:hAnsi="Times New Roman" w:cs="Times New Roman"/>
          <w:sz w:val="24"/>
          <w:szCs w:val="24"/>
          <w:shd w:val="clear" w:color="auto" w:fill="FFFFFF"/>
          <w:lang w:val="en-GB"/>
        </w:rPr>
        <w:t xml:space="preserve"> is useful for </w:t>
      </w:r>
      <w:r w:rsidRPr="005B75FE">
        <w:rPr>
          <w:rFonts w:ascii="Times New Roman" w:eastAsia="Times New Roman" w:hAnsi="Times New Roman" w:cs="Times New Roman"/>
          <w:b/>
          <w:bCs/>
          <w:sz w:val="24"/>
          <w:szCs w:val="24"/>
          <w:shd w:val="clear" w:color="auto" w:fill="FFFFFF"/>
          <w:lang w:val="en-GB"/>
        </w:rPr>
        <w:t xml:space="preserve">Oxfam </w:t>
      </w:r>
      <w:r w:rsidRPr="005B75FE">
        <w:rPr>
          <w:rFonts w:ascii="Times New Roman" w:eastAsia="Times New Roman" w:hAnsi="Times New Roman" w:cs="Times New Roman"/>
          <w:sz w:val="24"/>
          <w:szCs w:val="24"/>
          <w:shd w:val="clear" w:color="auto" w:fill="FFFFFF"/>
          <w:lang w:val="en-GB"/>
        </w:rPr>
        <w:t xml:space="preserve"> to powerfully linked to the improved quality and the effective link with the quality and the research over the impact of these </w:t>
      </w:r>
      <w:r w:rsidRPr="00F17248">
        <w:rPr>
          <w:rFonts w:ascii="Times New Roman" w:eastAsia="Times New Roman" w:hAnsi="Times New Roman" w:cs="Times New Roman"/>
          <w:sz w:val="24"/>
          <w:szCs w:val="24"/>
          <w:shd w:val="clear" w:color="auto" w:fill="FFFFFF"/>
          <w:lang w:val="en-GB"/>
        </w:rPr>
        <w:t>issues’</w:t>
      </w:r>
      <w:r w:rsidRPr="005B75FE">
        <w:rPr>
          <w:rFonts w:ascii="Times New Roman" w:eastAsia="Times New Roman" w:hAnsi="Times New Roman" w:cs="Times New Roman"/>
          <w:sz w:val="24"/>
          <w:szCs w:val="24"/>
          <w:shd w:val="clear" w:color="auto" w:fill="FFFFFF"/>
          <w:lang w:val="en-GB"/>
        </w:rPr>
        <w:t xml:space="preserve"> required spaces. In this regards, seeking out and retaining the people for challenging the way is useful for the firm. on the other hand, deeply managing the team members , who belongs to both communities are also important factors in this regards. </w:t>
      </w:r>
      <w:r w:rsidRPr="00F17248">
        <w:rPr>
          <w:rFonts w:ascii="Times New Roman" w:eastAsia="Times New Roman" w:hAnsi="Times New Roman" w:cs="Times New Roman"/>
          <w:sz w:val="24"/>
          <w:szCs w:val="24"/>
          <w:shd w:val="clear" w:color="auto" w:fill="FFFFFF"/>
          <w:lang w:val="en-GB"/>
        </w:rPr>
        <w:t>Making</w:t>
      </w:r>
      <w:r w:rsidRPr="005B75FE">
        <w:rPr>
          <w:rFonts w:ascii="Times New Roman" w:eastAsia="Times New Roman" w:hAnsi="Times New Roman" w:cs="Times New Roman"/>
          <w:sz w:val="24"/>
          <w:szCs w:val="24"/>
          <w:shd w:val="clear" w:color="auto" w:fill="FFFFFF"/>
          <w:lang w:val="en-GB"/>
        </w:rPr>
        <w:t xml:space="preserve"> the values </w:t>
      </w:r>
      <w:r w:rsidR="0058051F" w:rsidRPr="005B75FE">
        <w:rPr>
          <w:rFonts w:ascii="Times New Roman" w:eastAsia="Times New Roman" w:hAnsi="Times New Roman" w:cs="Times New Roman"/>
          <w:sz w:val="24"/>
          <w:szCs w:val="24"/>
          <w:shd w:val="clear" w:color="auto" w:fill="FFFFFF"/>
          <w:lang w:val="en-GB"/>
        </w:rPr>
        <w:t>with habitual alignments</w:t>
      </w:r>
      <w:r w:rsidRPr="005B75FE">
        <w:rPr>
          <w:rFonts w:ascii="Times New Roman" w:eastAsia="Times New Roman" w:hAnsi="Times New Roman" w:cs="Times New Roman"/>
          <w:sz w:val="24"/>
          <w:szCs w:val="24"/>
          <w:shd w:val="clear" w:color="auto" w:fill="FFFFFF"/>
          <w:lang w:val="en-GB"/>
        </w:rPr>
        <w:t xml:space="preserve"> </w:t>
      </w:r>
      <w:r w:rsidR="0058051F" w:rsidRPr="005B75FE">
        <w:rPr>
          <w:rFonts w:ascii="Times New Roman" w:eastAsia="Times New Roman" w:hAnsi="Times New Roman" w:cs="Times New Roman"/>
          <w:sz w:val="24"/>
          <w:szCs w:val="24"/>
          <w:shd w:val="clear" w:color="auto" w:fill="FFFFFF"/>
          <w:lang w:val="en-GB"/>
        </w:rPr>
        <w:t>is</w:t>
      </w:r>
      <w:r w:rsidRPr="005B75FE">
        <w:rPr>
          <w:rFonts w:ascii="Times New Roman" w:eastAsia="Times New Roman" w:hAnsi="Times New Roman" w:cs="Times New Roman"/>
          <w:sz w:val="24"/>
          <w:szCs w:val="24"/>
          <w:shd w:val="clear" w:color="auto" w:fill="FFFFFF"/>
          <w:lang w:val="en-GB"/>
        </w:rPr>
        <w:t xml:space="preserve"> also effective for the firm in this regards. </w:t>
      </w:r>
      <w:r w:rsidRPr="00F17248">
        <w:rPr>
          <w:rFonts w:ascii="Times New Roman" w:eastAsia="Times New Roman" w:hAnsi="Times New Roman" w:cs="Times New Roman"/>
          <w:sz w:val="24"/>
          <w:szCs w:val="24"/>
          <w:shd w:val="clear" w:color="auto" w:fill="FFFFFF"/>
          <w:lang w:val="en-GB"/>
        </w:rPr>
        <w:t xml:space="preserve">As suggested by </w:t>
      </w:r>
      <w:r w:rsidRPr="00F17248">
        <w:rPr>
          <w:rFonts w:ascii="Times New Roman" w:hAnsi="Times New Roman" w:cs="Times New Roman"/>
          <w:sz w:val="24"/>
          <w:szCs w:val="24"/>
          <w:lang w:val="en-GB"/>
        </w:rPr>
        <w:t>Shim and Yang</w:t>
      </w:r>
      <w:r w:rsidRPr="00F17248">
        <w:rPr>
          <w:rFonts w:ascii="Times New Roman" w:eastAsia="Times New Roman" w:hAnsi="Times New Roman" w:cs="Times New Roman"/>
          <w:sz w:val="24"/>
          <w:szCs w:val="24"/>
          <w:shd w:val="clear" w:color="auto" w:fill="FFFFFF"/>
          <w:lang w:val="en-GB"/>
        </w:rPr>
        <w:t>, (2016), the</w:t>
      </w:r>
      <w:r w:rsidRPr="005B75FE">
        <w:rPr>
          <w:rFonts w:ascii="Times New Roman" w:eastAsia="Times New Roman" w:hAnsi="Times New Roman" w:cs="Times New Roman"/>
          <w:sz w:val="24"/>
          <w:szCs w:val="24"/>
          <w:shd w:val="clear" w:color="auto" w:fill="FFFFFF"/>
          <w:lang w:val="en-GB"/>
        </w:rPr>
        <w:t xml:space="preserve"> improved leadership role within the organisation is also useful in this regards for the charitable organisations.</w:t>
      </w:r>
      <w:r w:rsidRPr="00F17248">
        <w:rPr>
          <w:rFonts w:ascii="Times New Roman" w:eastAsia="Times New Roman" w:hAnsi="Times New Roman" w:cs="Times New Roman"/>
          <w:sz w:val="24"/>
          <w:szCs w:val="24"/>
          <w:shd w:val="clear" w:color="auto" w:fill="FFFFFF"/>
          <w:lang w:val="en-GB"/>
        </w:rPr>
        <w:t xml:space="preserve"> </w:t>
      </w:r>
    </w:p>
    <w:p w:rsidR="00A5171E" w:rsidRPr="005B75FE" w:rsidRDefault="00A5171E" w:rsidP="00F17248">
      <w:pPr>
        <w:spacing w:after="0" w:line="360" w:lineRule="auto"/>
        <w:jc w:val="both"/>
        <w:rPr>
          <w:rFonts w:ascii="Times New Roman" w:eastAsia="Times New Roman" w:hAnsi="Times New Roman" w:cs="Times New Roman"/>
          <w:sz w:val="24"/>
          <w:szCs w:val="24"/>
          <w:lang w:val="en-GB"/>
        </w:rPr>
      </w:pPr>
      <w:r w:rsidRPr="005B75FE">
        <w:rPr>
          <w:rFonts w:ascii="Times New Roman" w:eastAsia="Times New Roman" w:hAnsi="Times New Roman" w:cs="Times New Roman"/>
          <w:sz w:val="24"/>
          <w:szCs w:val="24"/>
          <w:shd w:val="clear" w:color="auto" w:fill="FFFFFF"/>
          <w:lang w:val="en-GB"/>
        </w:rPr>
        <w:t xml:space="preserve">Increasing the investment approach by the firm for the organisation as well as the strengthening for the different internal processes for the firm is useful for the organisation to prevent these issues. </w:t>
      </w:r>
      <w:r w:rsidR="00847D55" w:rsidRPr="005B75FE">
        <w:rPr>
          <w:rFonts w:ascii="Times New Roman" w:eastAsia="Times New Roman" w:hAnsi="Times New Roman" w:cs="Times New Roman"/>
          <w:sz w:val="24"/>
          <w:szCs w:val="24"/>
          <w:shd w:val="clear" w:color="auto" w:fill="FFFFFF"/>
          <w:lang w:val="en-GB"/>
        </w:rPr>
        <w:t>Re-examining</w:t>
      </w:r>
      <w:r w:rsidRPr="005B75FE">
        <w:rPr>
          <w:rFonts w:ascii="Times New Roman" w:eastAsia="Times New Roman" w:hAnsi="Times New Roman" w:cs="Times New Roman"/>
          <w:sz w:val="24"/>
          <w:szCs w:val="24"/>
          <w:shd w:val="clear" w:color="auto" w:fill="FFFFFF"/>
          <w:lang w:val="en-GB"/>
        </w:rPr>
        <w:t xml:space="preserve"> the past cases with a regular basis is also important for the firm for managing these issues with more efficacies. Re Enforcing the culture for the zero tolerance as well as the different harassments are also important for making effective consideration over these issues. On the other hand, an independent as well as the </w:t>
      </w:r>
      <w:r w:rsidRPr="00F17248">
        <w:rPr>
          <w:rFonts w:ascii="Times New Roman" w:eastAsia="Times New Roman" w:hAnsi="Times New Roman" w:cs="Times New Roman"/>
          <w:sz w:val="24"/>
          <w:szCs w:val="24"/>
          <w:shd w:val="clear" w:color="auto" w:fill="FFFFFF"/>
          <w:lang w:val="en-GB"/>
        </w:rPr>
        <w:t>high-level</w:t>
      </w:r>
      <w:r w:rsidRPr="005B75FE">
        <w:rPr>
          <w:rFonts w:ascii="Times New Roman" w:eastAsia="Times New Roman" w:hAnsi="Times New Roman" w:cs="Times New Roman"/>
          <w:sz w:val="24"/>
          <w:szCs w:val="24"/>
          <w:shd w:val="clear" w:color="auto" w:fill="FFFFFF"/>
          <w:lang w:val="en-GB"/>
        </w:rPr>
        <w:t xml:space="preserve"> </w:t>
      </w:r>
      <w:r w:rsidRPr="00F17248">
        <w:rPr>
          <w:rFonts w:ascii="Times New Roman" w:eastAsia="Times New Roman" w:hAnsi="Times New Roman" w:cs="Times New Roman"/>
          <w:sz w:val="24"/>
          <w:szCs w:val="24"/>
          <w:shd w:val="clear" w:color="auto" w:fill="FFFFFF"/>
          <w:lang w:val="en-GB"/>
        </w:rPr>
        <w:t>commission</w:t>
      </w:r>
      <w:r w:rsidRPr="005B75FE">
        <w:rPr>
          <w:rFonts w:ascii="Times New Roman" w:eastAsia="Times New Roman" w:hAnsi="Times New Roman" w:cs="Times New Roman"/>
          <w:sz w:val="24"/>
          <w:szCs w:val="24"/>
          <w:shd w:val="clear" w:color="auto" w:fill="FFFFFF"/>
          <w:lang w:val="en-GB"/>
        </w:rPr>
        <w:t xml:space="preserve"> for the organisation is effective for monitoring its progress with more efficacies</w:t>
      </w:r>
      <w:r w:rsidRPr="00F17248">
        <w:rPr>
          <w:rFonts w:ascii="Times New Roman" w:eastAsia="Times New Roman" w:hAnsi="Times New Roman" w:cs="Times New Roman"/>
          <w:sz w:val="24"/>
          <w:szCs w:val="24"/>
          <w:shd w:val="clear" w:color="auto" w:fill="FFFFFF"/>
          <w:lang w:val="en-GB"/>
        </w:rPr>
        <w:t xml:space="preserve"> (</w:t>
      </w:r>
      <w:r w:rsidRPr="00F17248">
        <w:rPr>
          <w:rFonts w:ascii="Times New Roman" w:hAnsi="Times New Roman" w:cs="Times New Roman"/>
          <w:sz w:val="24"/>
          <w:szCs w:val="24"/>
          <w:lang w:val="en-GB"/>
        </w:rPr>
        <w:t>Chamberlain and Etherington, 2018)</w:t>
      </w:r>
      <w:r w:rsidRPr="005B75FE">
        <w:rPr>
          <w:rFonts w:ascii="Times New Roman" w:eastAsia="Times New Roman" w:hAnsi="Times New Roman" w:cs="Times New Roman"/>
          <w:sz w:val="24"/>
          <w:szCs w:val="24"/>
          <w:shd w:val="clear" w:color="auto" w:fill="FFFFFF"/>
          <w:lang w:val="en-GB"/>
        </w:rPr>
        <w:t xml:space="preserve">. </w:t>
      </w:r>
      <w:r w:rsidRPr="00F17248">
        <w:rPr>
          <w:rFonts w:ascii="Times New Roman" w:eastAsia="Times New Roman" w:hAnsi="Times New Roman" w:cs="Times New Roman"/>
          <w:sz w:val="24"/>
          <w:szCs w:val="24"/>
          <w:shd w:val="clear" w:color="auto" w:fill="FFFFFF"/>
          <w:lang w:val="en-GB"/>
        </w:rPr>
        <w:t>Improved approaches for the accounting factors as well as the changes within the culture are</w:t>
      </w:r>
      <w:r w:rsidRPr="005B75FE">
        <w:rPr>
          <w:rFonts w:ascii="Times New Roman" w:eastAsia="Times New Roman" w:hAnsi="Times New Roman" w:cs="Times New Roman"/>
          <w:sz w:val="24"/>
          <w:szCs w:val="24"/>
          <w:shd w:val="clear" w:color="auto" w:fill="FFFFFF"/>
          <w:lang w:val="en-GB"/>
        </w:rPr>
        <w:t xml:space="preserve"> also effective for the </w:t>
      </w:r>
      <w:r w:rsidRPr="00F17248">
        <w:rPr>
          <w:rFonts w:ascii="Times New Roman" w:eastAsia="Times New Roman" w:hAnsi="Times New Roman" w:cs="Times New Roman"/>
          <w:sz w:val="24"/>
          <w:szCs w:val="24"/>
          <w:shd w:val="clear" w:color="auto" w:fill="FFFFFF"/>
          <w:lang w:val="en-GB"/>
        </w:rPr>
        <w:t>firm</w:t>
      </w:r>
      <w:r w:rsidRPr="005B75FE">
        <w:rPr>
          <w:rFonts w:ascii="Times New Roman" w:eastAsia="Times New Roman" w:hAnsi="Times New Roman" w:cs="Times New Roman"/>
          <w:sz w:val="24"/>
          <w:szCs w:val="24"/>
          <w:shd w:val="clear" w:color="auto" w:fill="FFFFFF"/>
          <w:lang w:val="en-GB"/>
        </w:rPr>
        <w:t xml:space="preserve"> in this regards. Hence, the improved approach for preventing the issue is helpful for sustainable risk management issues of the firm.</w:t>
      </w:r>
      <w:r w:rsidRPr="00F17248">
        <w:rPr>
          <w:rFonts w:ascii="Times New Roman" w:eastAsia="Times New Roman" w:hAnsi="Times New Roman" w:cs="Times New Roman"/>
          <w:sz w:val="24"/>
          <w:szCs w:val="24"/>
          <w:lang w:val="en-GB"/>
        </w:rPr>
        <w:t xml:space="preserve"> </w:t>
      </w:r>
      <w:r w:rsidRPr="005B75FE">
        <w:rPr>
          <w:rFonts w:ascii="Times New Roman" w:eastAsia="Times New Roman" w:hAnsi="Times New Roman" w:cs="Times New Roman"/>
          <w:sz w:val="24"/>
          <w:szCs w:val="24"/>
          <w:shd w:val="clear" w:color="auto" w:fill="FFFFFF"/>
          <w:lang w:val="en-GB"/>
        </w:rPr>
        <w:t>In this regards well set objectives as well as the strategic approach is important to achieve by the firm.</w:t>
      </w:r>
    </w:p>
    <w:p w:rsidR="00A5171E" w:rsidRPr="00F17248" w:rsidRDefault="00A5171E" w:rsidP="00F17248">
      <w:pPr>
        <w:spacing w:line="360" w:lineRule="auto"/>
        <w:jc w:val="both"/>
        <w:rPr>
          <w:rFonts w:ascii="Times New Roman" w:hAnsi="Times New Roman" w:cs="Times New Roman"/>
          <w:sz w:val="24"/>
          <w:szCs w:val="24"/>
          <w:lang w:val="en-GB"/>
        </w:rPr>
      </w:pPr>
      <w:r w:rsidRPr="00F17248">
        <w:rPr>
          <w:rFonts w:ascii="Times New Roman" w:hAnsi="Times New Roman" w:cs="Times New Roman"/>
          <w:sz w:val="24"/>
          <w:szCs w:val="24"/>
          <w:lang w:val="en-GB"/>
        </w:rPr>
        <w:br w:type="page"/>
      </w:r>
    </w:p>
    <w:p w:rsidR="000B37B4" w:rsidRPr="00F17248" w:rsidRDefault="000B37B4" w:rsidP="00F17248">
      <w:pPr>
        <w:pStyle w:val="Heading1"/>
        <w:spacing w:line="360" w:lineRule="auto"/>
        <w:jc w:val="both"/>
        <w:rPr>
          <w:rFonts w:eastAsia="Times New Roman" w:cs="Times New Roman"/>
          <w:szCs w:val="24"/>
          <w:lang w:val="en-GB"/>
        </w:rPr>
      </w:pPr>
      <w:bookmarkStart w:id="6" w:name="_Toc7455721"/>
      <w:r w:rsidRPr="00F17248">
        <w:rPr>
          <w:rFonts w:eastAsia="Times New Roman" w:cs="Times New Roman"/>
          <w:szCs w:val="24"/>
          <w:lang w:val="en-GB"/>
        </w:rPr>
        <w:lastRenderedPageBreak/>
        <w:t>Conclusion</w:t>
      </w:r>
      <w:bookmarkEnd w:id="6"/>
    </w:p>
    <w:p w:rsidR="000B37B4" w:rsidRPr="00F17248" w:rsidRDefault="000B37B4"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After determining all the aspect of the case study, it can be observed that each of the stakeholders has their own criteria and individual interests. Governance practices are important business planning as per government rules that help a business firm to enhance their stakeholders' perspective, agenda, and plan as well as a discussion. Besides, this approach gives positive feedback to business management. On the other hand, governance practices set rules about good leadership that help any business firm to execute better culture for its workforce. It provides balance in stakeholder's interest to make sustainability in a business environment. In other words, philanthropic activities promote brand recognition and increase donor deductibility. </w:t>
      </w:r>
    </w:p>
    <w:p w:rsidR="000721F0" w:rsidRPr="00F17248" w:rsidRDefault="000721F0" w:rsidP="00F17248">
      <w:pPr>
        <w:spacing w:line="360" w:lineRule="auto"/>
        <w:jc w:val="both"/>
        <w:rPr>
          <w:rFonts w:ascii="Times New Roman" w:eastAsia="Times New Roman" w:hAnsi="Times New Roman" w:cs="Times New Roman"/>
          <w:b/>
          <w:bCs/>
          <w:sz w:val="24"/>
          <w:szCs w:val="24"/>
          <w:lang w:val="en-GB"/>
        </w:rPr>
      </w:pPr>
      <w:r w:rsidRPr="00F17248">
        <w:rPr>
          <w:rFonts w:ascii="Times New Roman" w:eastAsia="Times New Roman" w:hAnsi="Times New Roman" w:cs="Times New Roman"/>
          <w:b/>
          <w:bCs/>
          <w:sz w:val="24"/>
          <w:szCs w:val="24"/>
          <w:lang w:val="en-GB"/>
        </w:rPr>
        <w:br w:type="page"/>
      </w:r>
    </w:p>
    <w:p w:rsidR="000B37B4" w:rsidRPr="00F17248" w:rsidRDefault="000B37B4" w:rsidP="00F17248">
      <w:pPr>
        <w:pStyle w:val="Heading1"/>
        <w:spacing w:line="360" w:lineRule="auto"/>
        <w:jc w:val="both"/>
        <w:rPr>
          <w:rFonts w:eastAsia="Times New Roman" w:cs="Times New Roman"/>
          <w:szCs w:val="24"/>
          <w:lang w:val="en-GB"/>
        </w:rPr>
      </w:pPr>
      <w:bookmarkStart w:id="7" w:name="_Toc7455722"/>
      <w:r w:rsidRPr="00F17248">
        <w:rPr>
          <w:rFonts w:eastAsia="Times New Roman" w:cs="Times New Roman"/>
          <w:szCs w:val="24"/>
          <w:lang w:val="en-GB"/>
        </w:rPr>
        <w:lastRenderedPageBreak/>
        <w:t>Reference list</w:t>
      </w:r>
      <w:bookmarkEnd w:id="7"/>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Achim, M.V., Borlea, S.N. and Mare, C., 2016. Corporate governance and business performance: Evidence for the Romanian economy. </w:t>
      </w:r>
      <w:r w:rsidRPr="00F17248">
        <w:rPr>
          <w:rFonts w:ascii="Times New Roman" w:eastAsia="Times New Roman" w:hAnsi="Times New Roman" w:cs="Times New Roman"/>
          <w:i/>
          <w:iCs/>
          <w:sz w:val="24"/>
          <w:szCs w:val="24"/>
          <w:lang w:val="en-GB"/>
        </w:rPr>
        <w:t>Journal of Business Economics and Management</w:t>
      </w:r>
      <w:r w:rsidRPr="00F17248">
        <w:rPr>
          <w:rFonts w:ascii="Times New Roman" w:eastAsia="Times New Roman" w:hAnsi="Times New Roman" w:cs="Times New Roman"/>
          <w:sz w:val="24"/>
          <w:szCs w:val="24"/>
          <w:lang w:val="en-GB"/>
        </w:rPr>
        <w:t xml:space="preserve">, </w:t>
      </w:r>
      <w:r w:rsidRPr="00F17248">
        <w:rPr>
          <w:rFonts w:ascii="Times New Roman" w:eastAsia="Times New Roman" w:hAnsi="Times New Roman" w:cs="Times New Roman"/>
          <w:i/>
          <w:iCs/>
          <w:sz w:val="24"/>
          <w:szCs w:val="24"/>
          <w:lang w:val="en-GB"/>
        </w:rPr>
        <w:t>17</w:t>
      </w:r>
      <w:r w:rsidRPr="00F17248">
        <w:rPr>
          <w:rFonts w:ascii="Times New Roman" w:eastAsia="Times New Roman" w:hAnsi="Times New Roman" w:cs="Times New Roman"/>
          <w:sz w:val="24"/>
          <w:szCs w:val="24"/>
          <w:lang w:val="en-GB"/>
        </w:rPr>
        <w:t>(3), pp.458-474.</w:t>
      </w:r>
    </w:p>
    <w:p w:rsidR="00F17248" w:rsidRPr="00F17248" w:rsidRDefault="00F17248" w:rsidP="00F17248">
      <w:pPr>
        <w:spacing w:line="360" w:lineRule="auto"/>
        <w:jc w:val="both"/>
        <w:rPr>
          <w:rFonts w:ascii="Times New Roman" w:hAnsi="Times New Roman" w:cs="Times New Roman"/>
          <w:sz w:val="24"/>
          <w:szCs w:val="24"/>
          <w:lang w:val="en-GB"/>
        </w:rPr>
      </w:pPr>
      <w:r w:rsidRPr="00F17248">
        <w:rPr>
          <w:rFonts w:ascii="Times New Roman" w:hAnsi="Times New Roman" w:cs="Times New Roman"/>
          <w:sz w:val="24"/>
          <w:szCs w:val="24"/>
          <w:lang w:val="en-GB"/>
        </w:rPr>
        <w:t>Balica, M. and Ionescu, S., 2018. Perception of the Organizations Reputation. FAIMA Business &amp; Management Journal, 6(4), pp.42-54</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Bobbert, Y. and Mulder, H., 2015, December. Governance practices and critical success factors suitable for business information security. In </w:t>
      </w:r>
      <w:r w:rsidRPr="00F17248">
        <w:rPr>
          <w:rFonts w:ascii="Times New Roman" w:eastAsia="Times New Roman" w:hAnsi="Times New Roman" w:cs="Times New Roman"/>
          <w:i/>
          <w:iCs/>
          <w:sz w:val="24"/>
          <w:szCs w:val="24"/>
          <w:lang w:val="en-GB"/>
        </w:rPr>
        <w:t>2015 International Conference on Computational Intelligence and Communication Networks (CICN)</w:t>
      </w:r>
      <w:r w:rsidRPr="00F17248">
        <w:rPr>
          <w:rFonts w:ascii="Times New Roman" w:eastAsia="Times New Roman" w:hAnsi="Times New Roman" w:cs="Times New Roman"/>
          <w:sz w:val="24"/>
          <w:szCs w:val="24"/>
          <w:lang w:val="en-GB"/>
        </w:rPr>
        <w:t xml:space="preserve"> (pp. 1097-1104). IEEE.</w:t>
      </w:r>
    </w:p>
    <w:p w:rsidR="00F17248" w:rsidRPr="00F17248" w:rsidRDefault="00F17248" w:rsidP="00F17248">
      <w:pPr>
        <w:spacing w:line="360" w:lineRule="auto"/>
        <w:jc w:val="both"/>
        <w:rPr>
          <w:rFonts w:ascii="Times New Roman" w:hAnsi="Times New Roman" w:cs="Times New Roman"/>
          <w:sz w:val="24"/>
          <w:szCs w:val="24"/>
          <w:lang w:val="en-GB"/>
        </w:rPr>
      </w:pPr>
      <w:r w:rsidRPr="00F17248">
        <w:rPr>
          <w:rFonts w:ascii="Times New Roman" w:hAnsi="Times New Roman" w:cs="Times New Roman"/>
          <w:sz w:val="24"/>
          <w:szCs w:val="24"/>
          <w:lang w:val="en-GB"/>
        </w:rPr>
        <w:t>Chamberlain, E. and Etherington, S., 2018. Governance in the non-proﬁt sector: the role of trustees in reputation management. In Communicating Causes (pp. 51-64). Routledge. Like6:30 pm</w:t>
      </w:r>
    </w:p>
    <w:p w:rsidR="00F17248" w:rsidRPr="00F17248" w:rsidRDefault="00F17248" w:rsidP="00F17248">
      <w:pPr>
        <w:pStyle w:val="normal0"/>
        <w:spacing w:line="360" w:lineRule="auto"/>
        <w:jc w:val="both"/>
        <w:rPr>
          <w:rFonts w:ascii="Times New Roman" w:eastAsia="Times New Roman" w:hAnsi="Times New Roman" w:cs="Times New Roman"/>
          <w:sz w:val="24"/>
          <w:szCs w:val="24"/>
          <w:highlight w:val="white"/>
          <w:lang w:val="en-GB"/>
        </w:rPr>
      </w:pPr>
      <w:r w:rsidRPr="00F17248">
        <w:rPr>
          <w:rFonts w:ascii="Times New Roman" w:eastAsia="Times New Roman" w:hAnsi="Times New Roman" w:cs="Times New Roman"/>
          <w:sz w:val="24"/>
          <w:szCs w:val="24"/>
          <w:highlight w:val="white"/>
          <w:lang w:val="en-GB"/>
        </w:rPr>
        <w:t xml:space="preserve">Cuypers, I.R., Koh, P.S. and Wang, H., 2015. Sincerity in corporate philanthropy, stakeholder perceptions and firm value. </w:t>
      </w:r>
      <w:r w:rsidRPr="00F17248">
        <w:rPr>
          <w:rFonts w:ascii="Times New Roman" w:eastAsia="Times New Roman" w:hAnsi="Times New Roman" w:cs="Times New Roman"/>
          <w:i/>
          <w:sz w:val="24"/>
          <w:szCs w:val="24"/>
          <w:highlight w:val="white"/>
          <w:lang w:val="en-GB"/>
        </w:rPr>
        <w:t>Organization Science</w:t>
      </w:r>
      <w:r w:rsidRPr="00F17248">
        <w:rPr>
          <w:rFonts w:ascii="Times New Roman" w:eastAsia="Times New Roman" w:hAnsi="Times New Roman" w:cs="Times New Roman"/>
          <w:sz w:val="24"/>
          <w:szCs w:val="24"/>
          <w:highlight w:val="white"/>
          <w:lang w:val="en-GB"/>
        </w:rPr>
        <w:t xml:space="preserve">, </w:t>
      </w:r>
      <w:r w:rsidRPr="00F17248">
        <w:rPr>
          <w:rFonts w:ascii="Times New Roman" w:eastAsia="Times New Roman" w:hAnsi="Times New Roman" w:cs="Times New Roman"/>
          <w:i/>
          <w:sz w:val="24"/>
          <w:szCs w:val="24"/>
          <w:highlight w:val="white"/>
          <w:lang w:val="en-GB"/>
        </w:rPr>
        <w:t>27</w:t>
      </w:r>
      <w:r w:rsidRPr="00F17248">
        <w:rPr>
          <w:rFonts w:ascii="Times New Roman" w:eastAsia="Times New Roman" w:hAnsi="Times New Roman" w:cs="Times New Roman"/>
          <w:sz w:val="24"/>
          <w:szCs w:val="24"/>
          <w:highlight w:val="white"/>
          <w:lang w:val="en-GB"/>
        </w:rPr>
        <w:t>(1), pp.173-188.</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Şahin, A., 2018. How Principles of Business Ethics Relates to Corporate Governance and Directors?. European Journal of Economics and Business Studies, 4(3), pp.22-27.</w:t>
      </w:r>
    </w:p>
    <w:p w:rsidR="00F17248" w:rsidRPr="00F17248" w:rsidRDefault="00F17248" w:rsidP="00F17248">
      <w:pPr>
        <w:spacing w:line="360" w:lineRule="auto"/>
        <w:jc w:val="both"/>
        <w:rPr>
          <w:rFonts w:ascii="Times New Roman" w:hAnsi="Times New Roman" w:cs="Times New Roman"/>
          <w:sz w:val="24"/>
          <w:szCs w:val="24"/>
          <w:lang w:val="en-GB"/>
        </w:rPr>
      </w:pPr>
      <w:r w:rsidRPr="00F17248">
        <w:rPr>
          <w:rFonts w:ascii="Times New Roman" w:hAnsi="Times New Roman" w:cs="Times New Roman"/>
          <w:sz w:val="24"/>
          <w:szCs w:val="24"/>
          <w:lang w:val="en-GB"/>
        </w:rPr>
        <w:t>Shim, K. and Yang, S.U., 2016. The effect of bad reputation: The occurrence of crisis, corporate social responsibility, and perceptions of hypocrisy and attitudes toward a company. Public Relations Review, 42(1), pp.68-78. Like6:31 pm</w:t>
      </w:r>
    </w:p>
    <w:p w:rsidR="00F17248" w:rsidRPr="00F17248" w:rsidRDefault="00F17248" w:rsidP="00F17248">
      <w:pPr>
        <w:pStyle w:val="normal0"/>
        <w:spacing w:line="360" w:lineRule="auto"/>
        <w:jc w:val="both"/>
        <w:rPr>
          <w:rFonts w:ascii="Times New Roman" w:eastAsia="Times New Roman" w:hAnsi="Times New Roman" w:cs="Times New Roman"/>
          <w:sz w:val="24"/>
          <w:szCs w:val="24"/>
          <w:highlight w:val="white"/>
          <w:lang w:val="en-GB"/>
        </w:rPr>
      </w:pPr>
      <w:r w:rsidRPr="00F17248">
        <w:rPr>
          <w:rFonts w:ascii="Times New Roman" w:eastAsia="Times New Roman" w:hAnsi="Times New Roman" w:cs="Times New Roman"/>
          <w:sz w:val="24"/>
          <w:szCs w:val="24"/>
          <w:highlight w:val="white"/>
          <w:lang w:val="en-GB"/>
        </w:rPr>
        <w:t xml:space="preserve">von Schnurbein, G., Seele, P. and Lock, I., 2016. Exclusive corporate philanthropy: rethinking the nexus of CSR and corporate philanthropy. </w:t>
      </w:r>
      <w:r w:rsidRPr="00F17248">
        <w:rPr>
          <w:rFonts w:ascii="Times New Roman" w:eastAsia="Times New Roman" w:hAnsi="Times New Roman" w:cs="Times New Roman"/>
          <w:i/>
          <w:sz w:val="24"/>
          <w:szCs w:val="24"/>
          <w:highlight w:val="white"/>
          <w:lang w:val="en-GB"/>
        </w:rPr>
        <w:t>Social Responsibility Journal</w:t>
      </w:r>
      <w:r w:rsidRPr="00F17248">
        <w:rPr>
          <w:rFonts w:ascii="Times New Roman" w:eastAsia="Times New Roman" w:hAnsi="Times New Roman" w:cs="Times New Roman"/>
          <w:sz w:val="24"/>
          <w:szCs w:val="24"/>
          <w:highlight w:val="white"/>
          <w:lang w:val="en-GB"/>
        </w:rPr>
        <w:t xml:space="preserve">, </w:t>
      </w:r>
      <w:r w:rsidRPr="00F17248">
        <w:rPr>
          <w:rFonts w:ascii="Times New Roman" w:eastAsia="Times New Roman" w:hAnsi="Times New Roman" w:cs="Times New Roman"/>
          <w:i/>
          <w:sz w:val="24"/>
          <w:szCs w:val="24"/>
          <w:highlight w:val="white"/>
          <w:lang w:val="en-GB"/>
        </w:rPr>
        <w:t>12</w:t>
      </w:r>
      <w:r w:rsidRPr="00F17248">
        <w:rPr>
          <w:rFonts w:ascii="Times New Roman" w:eastAsia="Times New Roman" w:hAnsi="Times New Roman" w:cs="Times New Roman"/>
          <w:sz w:val="24"/>
          <w:szCs w:val="24"/>
          <w:highlight w:val="white"/>
          <w:lang w:val="en-GB"/>
        </w:rPr>
        <w:t>(2), pp.280-294.</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Watt, D. and Schwartz, B., 2018. GOVERNANCE IN VIEW: Done right, corporate governance audits can generate great value for organizations. </w:t>
      </w:r>
      <w:r w:rsidRPr="00F17248">
        <w:rPr>
          <w:rFonts w:ascii="Times New Roman" w:eastAsia="Times New Roman" w:hAnsi="Times New Roman" w:cs="Times New Roman"/>
          <w:i/>
          <w:iCs/>
          <w:sz w:val="24"/>
          <w:szCs w:val="24"/>
          <w:lang w:val="en-GB"/>
        </w:rPr>
        <w:t>Internal Auditor</w:t>
      </w:r>
      <w:r w:rsidRPr="00F17248">
        <w:rPr>
          <w:rFonts w:ascii="Times New Roman" w:eastAsia="Times New Roman" w:hAnsi="Times New Roman" w:cs="Times New Roman"/>
          <w:sz w:val="24"/>
          <w:szCs w:val="24"/>
          <w:lang w:val="en-GB"/>
        </w:rPr>
        <w:t xml:space="preserve">, </w:t>
      </w:r>
      <w:r w:rsidRPr="00F17248">
        <w:rPr>
          <w:rFonts w:ascii="Times New Roman" w:eastAsia="Times New Roman" w:hAnsi="Times New Roman" w:cs="Times New Roman"/>
          <w:i/>
          <w:iCs/>
          <w:sz w:val="24"/>
          <w:szCs w:val="24"/>
          <w:lang w:val="en-GB"/>
        </w:rPr>
        <w:t>75</w:t>
      </w:r>
      <w:r w:rsidRPr="00F17248">
        <w:rPr>
          <w:rFonts w:ascii="Times New Roman" w:eastAsia="Times New Roman" w:hAnsi="Times New Roman" w:cs="Times New Roman"/>
          <w:sz w:val="24"/>
          <w:szCs w:val="24"/>
          <w:lang w:val="en-GB"/>
        </w:rPr>
        <w:t>(1), pp.48-53.</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Zuckweiler, K.M., Rosacker, K.M. and Hayes, S.K., 2016. Business students’ perceptions of corporate governance best practices. </w:t>
      </w:r>
      <w:r w:rsidRPr="00F17248">
        <w:rPr>
          <w:rFonts w:ascii="Times New Roman" w:eastAsia="Times New Roman" w:hAnsi="Times New Roman" w:cs="Times New Roman"/>
          <w:i/>
          <w:iCs/>
          <w:sz w:val="24"/>
          <w:szCs w:val="24"/>
          <w:lang w:val="en-GB"/>
        </w:rPr>
        <w:t>Corporate Governance</w:t>
      </w:r>
      <w:r w:rsidRPr="00F17248">
        <w:rPr>
          <w:rFonts w:ascii="Times New Roman" w:eastAsia="Times New Roman" w:hAnsi="Times New Roman" w:cs="Times New Roman"/>
          <w:sz w:val="24"/>
          <w:szCs w:val="24"/>
          <w:lang w:val="en-GB"/>
        </w:rPr>
        <w:t xml:space="preserve">, </w:t>
      </w:r>
      <w:r w:rsidRPr="00F17248">
        <w:rPr>
          <w:rFonts w:ascii="Times New Roman" w:eastAsia="Times New Roman" w:hAnsi="Times New Roman" w:cs="Times New Roman"/>
          <w:i/>
          <w:iCs/>
          <w:sz w:val="24"/>
          <w:szCs w:val="24"/>
          <w:lang w:val="en-GB"/>
        </w:rPr>
        <w:t>16</w:t>
      </w:r>
      <w:r w:rsidRPr="00F17248">
        <w:rPr>
          <w:rFonts w:ascii="Times New Roman" w:eastAsia="Times New Roman" w:hAnsi="Times New Roman" w:cs="Times New Roman"/>
          <w:sz w:val="24"/>
          <w:szCs w:val="24"/>
          <w:lang w:val="en-GB"/>
        </w:rPr>
        <w:t>(2), pp.361-376.</w:t>
      </w:r>
    </w:p>
    <w:p w:rsidR="000721F0" w:rsidRPr="00F17248" w:rsidRDefault="000721F0" w:rsidP="00F17248">
      <w:pPr>
        <w:spacing w:after="0" w:line="360" w:lineRule="auto"/>
        <w:jc w:val="both"/>
        <w:rPr>
          <w:rFonts w:ascii="Times New Roman" w:eastAsia="Times New Roman" w:hAnsi="Times New Roman" w:cs="Times New Roman"/>
          <w:b/>
          <w:sz w:val="24"/>
          <w:szCs w:val="24"/>
          <w:lang w:val="en-GB"/>
        </w:rPr>
      </w:pPr>
      <w:r w:rsidRPr="00F17248">
        <w:rPr>
          <w:rFonts w:ascii="Times New Roman" w:eastAsia="Times New Roman" w:hAnsi="Times New Roman" w:cs="Times New Roman"/>
          <w:b/>
          <w:sz w:val="24"/>
          <w:szCs w:val="24"/>
          <w:lang w:val="en-GB"/>
        </w:rPr>
        <w:t xml:space="preserve">Website </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 </w:t>
      </w:r>
    </w:p>
    <w:p w:rsidR="00F17248" w:rsidRPr="00F17248" w:rsidRDefault="00F17248" w:rsidP="00F17248">
      <w:pPr>
        <w:spacing w:line="360" w:lineRule="auto"/>
        <w:jc w:val="both"/>
        <w:rPr>
          <w:rFonts w:ascii="Times New Roman" w:hAnsi="Times New Roman" w:cs="Times New Roman"/>
          <w:sz w:val="24"/>
          <w:szCs w:val="24"/>
          <w:lang w:val="en-GB"/>
        </w:rPr>
      </w:pP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lastRenderedPageBreak/>
        <w:t xml:space="preserve">commackschools.org   (2018) </w:t>
      </w:r>
      <w:r w:rsidRPr="00F17248">
        <w:rPr>
          <w:rFonts w:ascii="Times New Roman" w:eastAsia="Times New Roman" w:hAnsi="Times New Roman" w:cs="Times New Roman"/>
          <w:i/>
          <w:iCs/>
          <w:sz w:val="24"/>
          <w:szCs w:val="24"/>
          <w:lang w:val="en-GB"/>
        </w:rPr>
        <w:t xml:space="preserve">CAPTAINS OF INDUSTRY OR ROBBER BARONS? </w:t>
      </w:r>
      <w:r w:rsidRPr="00F17248">
        <w:rPr>
          <w:rFonts w:ascii="Times New Roman" w:eastAsia="Times New Roman" w:hAnsi="Times New Roman" w:cs="Times New Roman"/>
          <w:sz w:val="24"/>
          <w:szCs w:val="24"/>
          <w:lang w:val="en-GB"/>
        </w:rPr>
        <w:t xml:space="preserve">Available at: </w:t>
      </w:r>
      <w:hyperlink r:id="rId8" w:history="1">
        <w:r w:rsidRPr="00F17248">
          <w:rPr>
            <w:rFonts w:ascii="Times New Roman" w:eastAsia="Times New Roman" w:hAnsi="Times New Roman" w:cs="Times New Roman"/>
            <w:sz w:val="24"/>
            <w:szCs w:val="24"/>
            <w:lang w:val="en-GB"/>
          </w:rPr>
          <w:t>https://www.commackschools.org/Downloads/COI%20vs%20RB%20Summary%20Sheet%2018.pdf</w:t>
        </w:r>
      </w:hyperlink>
      <w:r w:rsidRPr="00F17248">
        <w:rPr>
          <w:rFonts w:ascii="Times New Roman" w:eastAsia="Times New Roman" w:hAnsi="Times New Roman" w:cs="Times New Roman"/>
          <w:sz w:val="24"/>
          <w:szCs w:val="24"/>
          <w:lang w:val="en-GB"/>
        </w:rPr>
        <w:t xml:space="preserve"> [Accessed on 5 April 2019]</w:t>
      </w:r>
    </w:p>
    <w:p w:rsidR="00F17248" w:rsidRPr="00F17248" w:rsidRDefault="00F17248" w:rsidP="00F17248">
      <w:pPr>
        <w:spacing w:after="0" w:line="360" w:lineRule="auto"/>
        <w:jc w:val="both"/>
        <w:rPr>
          <w:rFonts w:ascii="Times New Roman" w:eastAsia="Times New Roman" w:hAnsi="Times New Roman" w:cs="Times New Roman"/>
          <w:sz w:val="24"/>
          <w:szCs w:val="24"/>
          <w:lang w:val="en-GB"/>
        </w:rPr>
      </w:pPr>
      <w:r w:rsidRPr="00F17248">
        <w:rPr>
          <w:rFonts w:ascii="Times New Roman" w:eastAsia="Times New Roman" w:hAnsi="Times New Roman" w:cs="Times New Roman"/>
          <w:sz w:val="24"/>
          <w:szCs w:val="24"/>
          <w:lang w:val="en-GB"/>
        </w:rPr>
        <w:t xml:space="preserve">Maryville.edu  (2019) </w:t>
      </w:r>
      <w:r w:rsidRPr="00F17248">
        <w:rPr>
          <w:rFonts w:ascii="Times New Roman" w:eastAsia="Times New Roman" w:hAnsi="Times New Roman" w:cs="Times New Roman"/>
          <w:i/>
          <w:iCs/>
          <w:sz w:val="24"/>
          <w:szCs w:val="24"/>
          <w:lang w:val="en-GB"/>
        </w:rPr>
        <w:t>Business Degrees</w:t>
      </w:r>
      <w:r w:rsidRPr="00F17248">
        <w:rPr>
          <w:rFonts w:ascii="Times New Roman" w:eastAsia="Times New Roman" w:hAnsi="Times New Roman" w:cs="Times New Roman"/>
          <w:sz w:val="24"/>
          <w:szCs w:val="24"/>
          <w:lang w:val="en-GB"/>
        </w:rPr>
        <w:t>. Available at:</w:t>
      </w:r>
      <w:hyperlink r:id="rId9" w:history="1">
        <w:r w:rsidRPr="00F17248">
          <w:rPr>
            <w:rFonts w:ascii="Times New Roman" w:eastAsia="Times New Roman" w:hAnsi="Times New Roman" w:cs="Times New Roman"/>
            <w:sz w:val="24"/>
            <w:szCs w:val="24"/>
            <w:lang w:val="en-GB"/>
          </w:rPr>
          <w:t xml:space="preserve"> https://online.maryville.edu/business-degrees/americas-gilded-age/</w:t>
        </w:r>
      </w:hyperlink>
      <w:r w:rsidRPr="00F17248">
        <w:rPr>
          <w:rFonts w:ascii="Times New Roman" w:eastAsia="Times New Roman" w:hAnsi="Times New Roman" w:cs="Times New Roman"/>
          <w:sz w:val="24"/>
          <w:szCs w:val="24"/>
          <w:lang w:val="en-GB"/>
        </w:rPr>
        <w:t xml:space="preserve"> [Accessed on 5 April 2019]</w:t>
      </w:r>
    </w:p>
    <w:sectPr w:rsidR="00F17248" w:rsidRPr="00F17248" w:rsidSect="00F1724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5E70" w:rsidRDefault="00F05E70" w:rsidP="00656D95">
      <w:pPr>
        <w:spacing w:after="0" w:line="240" w:lineRule="auto"/>
      </w:pPr>
      <w:r>
        <w:separator/>
      </w:r>
    </w:p>
  </w:endnote>
  <w:endnote w:type="continuationSeparator" w:id="1">
    <w:p w:rsidR="00F05E70" w:rsidRDefault="00F05E70" w:rsidP="00656D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41372"/>
      <w:docPartObj>
        <w:docPartGallery w:val="Page Numbers (Bottom of Page)"/>
        <w:docPartUnique/>
      </w:docPartObj>
    </w:sdtPr>
    <w:sdtContent>
      <w:p w:rsidR="00F17248" w:rsidRDefault="00C75088">
        <w:pPr>
          <w:pStyle w:val="Footer"/>
          <w:jc w:val="right"/>
        </w:pPr>
        <w:fldSimple w:instr=" PAGE   \* MERGEFORMAT ">
          <w:r w:rsidR="00847D55">
            <w:rPr>
              <w:noProof/>
            </w:rPr>
            <w:t>2</w:t>
          </w:r>
        </w:fldSimple>
      </w:p>
    </w:sdtContent>
  </w:sdt>
  <w:p w:rsidR="00656D95" w:rsidRDefault="00656D9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5E70" w:rsidRDefault="00F05E70" w:rsidP="00656D95">
      <w:pPr>
        <w:spacing w:after="0" w:line="240" w:lineRule="auto"/>
      </w:pPr>
      <w:r>
        <w:separator/>
      </w:r>
    </w:p>
  </w:footnote>
  <w:footnote w:type="continuationSeparator" w:id="1">
    <w:p w:rsidR="00F05E70" w:rsidRDefault="00F05E70" w:rsidP="00656D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3256B"/>
    <w:multiLevelType w:val="multilevel"/>
    <w:tmpl w:val="6DFE19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1B47CA5"/>
    <w:multiLevelType w:val="multilevel"/>
    <w:tmpl w:val="201E7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E404F96"/>
    <w:multiLevelType w:val="multilevel"/>
    <w:tmpl w:val="F38036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lvlOverride w:ilvl="0">
      <w:lvl w:ilvl="0">
        <w:numFmt w:val="decimal"/>
        <w:lvlText w:val="%1."/>
        <w:lvlJc w:val="left"/>
      </w:lvl>
    </w:lvlOverride>
  </w:num>
  <w:num w:numId="3">
    <w:abstractNumId w:val="0"/>
    <w:lvlOverride w:ilvl="0">
      <w:lvl w:ilvl="0">
        <w:numFmt w:val="decimal"/>
        <w:lvlText w:val="%1."/>
        <w:lvlJc w:val="left"/>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B37B4"/>
    <w:rsid w:val="000308BE"/>
    <w:rsid w:val="000721F0"/>
    <w:rsid w:val="000B37B4"/>
    <w:rsid w:val="00117B65"/>
    <w:rsid w:val="0015493A"/>
    <w:rsid w:val="0032726F"/>
    <w:rsid w:val="003C22F9"/>
    <w:rsid w:val="003F1210"/>
    <w:rsid w:val="0058051F"/>
    <w:rsid w:val="005B68F8"/>
    <w:rsid w:val="006528F8"/>
    <w:rsid w:val="00656D95"/>
    <w:rsid w:val="007410B9"/>
    <w:rsid w:val="00764D5B"/>
    <w:rsid w:val="00847D55"/>
    <w:rsid w:val="008C1E2E"/>
    <w:rsid w:val="009607B1"/>
    <w:rsid w:val="00A5171E"/>
    <w:rsid w:val="00C22ABF"/>
    <w:rsid w:val="00C75088"/>
    <w:rsid w:val="00EC3F2F"/>
    <w:rsid w:val="00F05E70"/>
    <w:rsid w:val="00F17248"/>
    <w:rsid w:val="00F7240F"/>
    <w:rsid w:val="00F810B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08BE"/>
  </w:style>
  <w:style w:type="paragraph" w:styleId="Heading1">
    <w:name w:val="heading 1"/>
    <w:basedOn w:val="Normal"/>
    <w:next w:val="Normal"/>
    <w:link w:val="Heading1Char"/>
    <w:uiPriority w:val="9"/>
    <w:qFormat/>
    <w:rsid w:val="00A5171E"/>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37B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B37B4"/>
    <w:rPr>
      <w:color w:val="0000FF"/>
      <w:u w:val="single"/>
    </w:rPr>
  </w:style>
  <w:style w:type="paragraph" w:styleId="Header">
    <w:name w:val="header"/>
    <w:basedOn w:val="Normal"/>
    <w:link w:val="HeaderChar"/>
    <w:uiPriority w:val="99"/>
    <w:semiHidden/>
    <w:unhideWhenUsed/>
    <w:rsid w:val="00656D9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6D95"/>
  </w:style>
  <w:style w:type="paragraph" w:styleId="Footer">
    <w:name w:val="footer"/>
    <w:basedOn w:val="Normal"/>
    <w:link w:val="FooterChar"/>
    <w:uiPriority w:val="99"/>
    <w:unhideWhenUsed/>
    <w:rsid w:val="00656D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D95"/>
  </w:style>
  <w:style w:type="paragraph" w:customStyle="1" w:styleId="normal0">
    <w:name w:val="normal"/>
    <w:rsid w:val="00EC3F2F"/>
    <w:pPr>
      <w:spacing w:after="0"/>
    </w:pPr>
    <w:rPr>
      <w:rFonts w:ascii="Arial" w:eastAsia="Arial" w:hAnsi="Arial" w:cs="Arial"/>
    </w:rPr>
  </w:style>
  <w:style w:type="character" w:customStyle="1" w:styleId="Heading1Char">
    <w:name w:val="Heading 1 Char"/>
    <w:basedOn w:val="DefaultParagraphFont"/>
    <w:link w:val="Heading1"/>
    <w:uiPriority w:val="9"/>
    <w:rsid w:val="00A5171E"/>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117B65"/>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17B65"/>
    <w:pPr>
      <w:spacing w:after="100"/>
    </w:pPr>
  </w:style>
  <w:style w:type="paragraph" w:styleId="BalloonText">
    <w:name w:val="Balloon Text"/>
    <w:basedOn w:val="Normal"/>
    <w:link w:val="BalloonTextChar"/>
    <w:uiPriority w:val="99"/>
    <w:semiHidden/>
    <w:unhideWhenUsed/>
    <w:rsid w:val="00117B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7B6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4026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ommackschools.org/Downloads/COI%20vs%20RB%20Summary%20Sheet%2018.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maryville.edu/business-degrees/americas-gilded-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14E160A-9266-4A6F-9B28-5F67E9A62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3</cp:revision>
  <dcterms:created xsi:type="dcterms:W3CDTF">2019-04-29T13:15:00Z</dcterms:created>
  <dcterms:modified xsi:type="dcterms:W3CDTF">2019-04-29T13:17:00Z</dcterms:modified>
</cp:coreProperties>
</file>