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EF6D5C" w14:textId="5F5B9C62" w:rsidR="00F373D8" w:rsidRDefault="00171861" w:rsidP="00C176BB">
      <w:pPr>
        <w:spacing w:line="276" w:lineRule="auto"/>
        <w:jc w:val="center"/>
        <w:rPr>
          <w:rFonts w:ascii="Times New Roman" w:hAnsi="Times New Roman" w:cs="Times New Roman"/>
          <w:b/>
          <w:sz w:val="28"/>
        </w:rPr>
      </w:pPr>
      <w:r>
        <w:rPr>
          <w:rFonts w:ascii="Times New Roman" w:hAnsi="Times New Roman" w:cs="Times New Roman"/>
          <w:b/>
          <w:sz w:val="28"/>
        </w:rPr>
        <w:t>T</w:t>
      </w:r>
      <w:r w:rsidR="00EE3D65" w:rsidRPr="001E0D52">
        <w:rPr>
          <w:rFonts w:ascii="Times New Roman" w:hAnsi="Times New Roman" w:cs="Times New Roman"/>
          <w:b/>
          <w:sz w:val="28"/>
        </w:rPr>
        <w:t>he relations of learning styles to language learning strategies and learning outcomes</w:t>
      </w:r>
      <w:r>
        <w:rPr>
          <w:rFonts w:ascii="Times New Roman" w:hAnsi="Times New Roman" w:cs="Times New Roman"/>
          <w:b/>
          <w:sz w:val="28"/>
        </w:rPr>
        <w:t>: an empirical study</w:t>
      </w:r>
    </w:p>
    <w:p w14:paraId="38F179E2" w14:textId="2B1E43CC" w:rsidR="001E0D52" w:rsidRDefault="00EE3D65" w:rsidP="00C176BB">
      <w:pPr>
        <w:spacing w:line="276" w:lineRule="auto"/>
        <w:jc w:val="center"/>
        <w:rPr>
          <w:rFonts w:ascii="Times New Roman" w:hAnsi="Times New Roman" w:cs="Times New Roman"/>
          <w:b/>
          <w:sz w:val="28"/>
        </w:rPr>
      </w:pPr>
      <w:r>
        <w:rPr>
          <w:rFonts w:ascii="Times New Roman" w:hAnsi="Times New Roman" w:cs="Times New Roman"/>
          <w:b/>
          <w:sz w:val="28"/>
        </w:rPr>
        <w:t>Wang Huang (1904870)</w:t>
      </w:r>
    </w:p>
    <w:p w14:paraId="53EA15AE" w14:textId="77777777" w:rsidR="00676CC9" w:rsidRPr="001E0D52" w:rsidRDefault="00676CC9" w:rsidP="001E0D52">
      <w:pPr>
        <w:jc w:val="center"/>
        <w:rPr>
          <w:rFonts w:ascii="Times New Roman" w:hAnsi="Times New Roman" w:cs="Times New Roman"/>
          <w:b/>
          <w:sz w:val="28"/>
        </w:rPr>
      </w:pPr>
    </w:p>
    <w:p w14:paraId="355DF952" w14:textId="0DF9A925" w:rsidR="001E0D52" w:rsidRPr="00676CC9" w:rsidRDefault="00EE3D65" w:rsidP="00676CC9">
      <w:pPr>
        <w:pStyle w:val="a3"/>
        <w:numPr>
          <w:ilvl w:val="0"/>
          <w:numId w:val="3"/>
        </w:numPr>
        <w:jc w:val="both"/>
        <w:rPr>
          <w:rFonts w:ascii="Times New Roman" w:hAnsi="Times New Roman" w:cs="Times New Roman"/>
          <w:b/>
        </w:rPr>
      </w:pPr>
      <w:r w:rsidRPr="00676CC9">
        <w:rPr>
          <w:rFonts w:ascii="Times New Roman" w:hAnsi="Times New Roman" w:cs="Times New Roman"/>
          <w:b/>
        </w:rPr>
        <w:t xml:space="preserve">Title </w:t>
      </w:r>
    </w:p>
    <w:p w14:paraId="215E3B5C" w14:textId="35687B2B" w:rsidR="00676CC9" w:rsidRPr="00676CC9" w:rsidRDefault="00171861" w:rsidP="00676CC9">
      <w:pPr>
        <w:rPr>
          <w:rFonts w:ascii="Times New Roman" w:hAnsi="Times New Roman" w:cs="Times New Roman"/>
        </w:rPr>
      </w:pPr>
      <w:r>
        <w:rPr>
          <w:rFonts w:ascii="Times New Roman" w:hAnsi="Times New Roman" w:cs="Times New Roman"/>
        </w:rPr>
        <w:t>T</w:t>
      </w:r>
      <w:r w:rsidR="00EE3D65" w:rsidRPr="00676CC9">
        <w:rPr>
          <w:rFonts w:ascii="Times New Roman" w:hAnsi="Times New Roman" w:cs="Times New Roman"/>
        </w:rPr>
        <w:t>he relations of learning styles to language learning strategies and learning outcomes</w:t>
      </w:r>
      <w:r>
        <w:rPr>
          <w:rFonts w:ascii="Times New Roman" w:hAnsi="Times New Roman" w:cs="Times New Roman"/>
        </w:rPr>
        <w:t>: an empirical study</w:t>
      </w:r>
    </w:p>
    <w:p w14:paraId="191D70FE" w14:textId="77777777" w:rsidR="00676CC9" w:rsidRPr="00676CC9" w:rsidRDefault="00676CC9" w:rsidP="00676CC9">
      <w:pPr>
        <w:jc w:val="both"/>
        <w:rPr>
          <w:rFonts w:ascii="Times New Roman" w:hAnsi="Times New Roman" w:cs="Times New Roman"/>
        </w:rPr>
      </w:pPr>
    </w:p>
    <w:p w14:paraId="286533EB" w14:textId="5C2FF6D3" w:rsidR="007D03CD" w:rsidRPr="003400B7" w:rsidRDefault="00EE3D65" w:rsidP="00D45293">
      <w:pPr>
        <w:jc w:val="both"/>
        <w:rPr>
          <w:rFonts w:ascii="Times New Roman" w:hAnsi="Times New Roman" w:cs="Times New Roman"/>
          <w:b/>
        </w:rPr>
      </w:pPr>
      <w:r w:rsidRPr="007D03CD">
        <w:rPr>
          <w:rFonts w:ascii="Times New Roman" w:hAnsi="Times New Roman" w:cs="Times New Roman"/>
          <w:b/>
        </w:rPr>
        <w:t>2. The aims of the investigation</w:t>
      </w:r>
    </w:p>
    <w:p w14:paraId="4D858182" w14:textId="09D1D9D9" w:rsidR="00D45293" w:rsidRDefault="00EE3D65" w:rsidP="00D45293">
      <w:pPr>
        <w:jc w:val="both"/>
        <w:rPr>
          <w:rFonts w:ascii="Times New Roman" w:hAnsi="Times New Roman" w:cs="Times New Roman"/>
          <w:lang w:val="en-US" w:eastAsia="zh-CN"/>
        </w:rPr>
      </w:pPr>
      <w:r>
        <w:rPr>
          <w:rFonts w:ascii="Times New Roman" w:hAnsi="Times New Roman" w:cs="Times New Roman"/>
          <w:lang w:val="en-US"/>
        </w:rPr>
        <w:t>In second language acquisition, research on the influence of learning style on academic performance mainly focuses on the following two aspects: a) the relationship between learning style and second language learning performance</w:t>
      </w:r>
      <w:r w:rsidR="001040A5">
        <w:rPr>
          <w:rFonts w:ascii="Times New Roman" w:hAnsi="Times New Roman" w:cs="Times New Roman"/>
          <w:lang w:val="en-US"/>
        </w:rPr>
        <w:t xml:space="preserve">. Carrell </w:t>
      </w:r>
      <w:r w:rsidR="001040A5" w:rsidRPr="001040A5">
        <w:rPr>
          <w:rFonts w:ascii="Times New Roman" w:hAnsi="Times New Roman" w:cs="Times New Roman"/>
          <w:i/>
          <w:lang w:val="en-US"/>
        </w:rPr>
        <w:t xml:space="preserve">et al. </w:t>
      </w:r>
      <w:r w:rsidR="001040A5">
        <w:rPr>
          <w:rFonts w:ascii="Times New Roman" w:hAnsi="Times New Roman" w:cs="Times New Roman"/>
          <w:lang w:val="en-US"/>
        </w:rPr>
        <w:t>(1996)</w:t>
      </w:r>
      <w:r w:rsidR="001B2AB5">
        <w:rPr>
          <w:rFonts w:ascii="Times New Roman" w:hAnsi="Times New Roman" w:cs="Times New Roman" w:hint="eastAsia"/>
          <w:lang w:val="en-US"/>
        </w:rPr>
        <w:t xml:space="preserve"> and </w:t>
      </w:r>
      <w:r w:rsidR="007A03C4">
        <w:rPr>
          <w:rFonts w:ascii="Times New Roman" w:hAnsi="Times New Roman" w:cs="Times New Roman"/>
          <w:lang w:val="en-US"/>
        </w:rPr>
        <w:t xml:space="preserve">Bailey </w:t>
      </w:r>
      <w:r w:rsidR="007A03C4" w:rsidRPr="007A03C4">
        <w:rPr>
          <w:rFonts w:ascii="Times New Roman" w:hAnsi="Times New Roman" w:cs="Times New Roman"/>
          <w:i/>
          <w:lang w:val="en-US"/>
        </w:rPr>
        <w:t xml:space="preserve">et al. </w:t>
      </w:r>
      <w:r w:rsidR="007A03C4">
        <w:rPr>
          <w:rFonts w:ascii="Times New Roman" w:hAnsi="Times New Roman" w:cs="Times New Roman"/>
          <w:lang w:val="en-US"/>
        </w:rPr>
        <w:t xml:space="preserve">(2000) used different measurement tools to study the relationship between learning style and the performance, they found that there was only a weak </w:t>
      </w:r>
      <w:r w:rsidR="007A03C4">
        <w:rPr>
          <w:rFonts w:ascii="Times New Roman" w:hAnsi="Times New Roman" w:cs="Times New Roman" w:hint="eastAsia"/>
          <w:lang w:val="en-US" w:eastAsia="zh-CN"/>
        </w:rPr>
        <w:t xml:space="preserve">correlation between the two, so it is possible that </w:t>
      </w:r>
      <w:r w:rsidR="007A03C4">
        <w:rPr>
          <w:rFonts w:ascii="Times New Roman" w:hAnsi="Times New Roman" w:cs="Times New Roman"/>
          <w:lang w:val="en-US" w:eastAsia="zh-CN"/>
        </w:rPr>
        <w:t>learning</w:t>
      </w:r>
      <w:r w:rsidR="007A03C4">
        <w:rPr>
          <w:rFonts w:ascii="Times New Roman" w:hAnsi="Times New Roman" w:cs="Times New Roman" w:hint="eastAsia"/>
          <w:lang w:val="en-US" w:eastAsia="zh-CN"/>
        </w:rPr>
        <w:t xml:space="preserve"> styles do not have a direct or only have minimal impact on academic </w:t>
      </w:r>
      <w:r w:rsidR="007A03C4">
        <w:rPr>
          <w:rFonts w:ascii="Times New Roman" w:hAnsi="Times New Roman" w:cs="Times New Roman"/>
          <w:lang w:val="en-US" w:eastAsia="zh-CN"/>
        </w:rPr>
        <w:t>performance</w:t>
      </w:r>
      <w:r w:rsidR="007A03C4">
        <w:rPr>
          <w:rFonts w:ascii="Times New Roman" w:hAnsi="Times New Roman" w:cs="Times New Roman" w:hint="eastAsia"/>
          <w:lang w:val="en-US" w:eastAsia="zh-CN"/>
        </w:rPr>
        <w:t xml:space="preserve">. </w:t>
      </w:r>
      <w:r w:rsidR="007A03C4">
        <w:rPr>
          <w:rFonts w:ascii="Times New Roman" w:hAnsi="Times New Roman" w:cs="Times New Roman"/>
          <w:lang w:val="en-US" w:eastAsia="zh-CN"/>
        </w:rPr>
        <w:t>I</w:t>
      </w:r>
      <w:r w:rsidR="007A03C4">
        <w:rPr>
          <w:rFonts w:ascii="Times New Roman" w:hAnsi="Times New Roman" w:cs="Times New Roman" w:hint="eastAsia"/>
          <w:lang w:val="en-US" w:eastAsia="zh-CN"/>
        </w:rPr>
        <w:t>t is unclear whether the learning style</w:t>
      </w:r>
      <w:r w:rsidR="00B66E50">
        <w:rPr>
          <w:rFonts w:ascii="Times New Roman" w:hAnsi="Times New Roman" w:cs="Times New Roman" w:hint="eastAsia"/>
          <w:lang w:val="en-US" w:eastAsia="zh-CN"/>
        </w:rPr>
        <w:t xml:space="preserve"> is directly or indirectly related to grades or </w:t>
      </w:r>
      <w:r w:rsidR="00B66E50">
        <w:rPr>
          <w:rFonts w:ascii="Times New Roman" w:hAnsi="Times New Roman" w:cs="Times New Roman"/>
          <w:lang w:val="en-US" w:eastAsia="zh-CN"/>
        </w:rPr>
        <w:t>other</w:t>
      </w:r>
      <w:r w:rsidR="00B66E50">
        <w:rPr>
          <w:rFonts w:ascii="Times New Roman" w:hAnsi="Times New Roman" w:cs="Times New Roman" w:hint="eastAsia"/>
          <w:lang w:val="en-US" w:eastAsia="zh-CN"/>
        </w:rPr>
        <w:t xml:space="preserve"> factors </w:t>
      </w:r>
      <w:r w:rsidR="00171861">
        <w:rPr>
          <w:rFonts w:ascii="Times New Roman" w:hAnsi="Times New Roman" w:cs="Times New Roman"/>
          <w:lang w:val="en-US" w:eastAsia="zh-CN"/>
        </w:rPr>
        <w:t>might have an influence on language learning outcomes</w:t>
      </w:r>
      <w:r w:rsidR="00B66E50">
        <w:rPr>
          <w:rFonts w:ascii="Times New Roman" w:hAnsi="Times New Roman" w:cs="Times New Roman" w:hint="eastAsia"/>
          <w:lang w:val="en-US" w:eastAsia="zh-CN"/>
        </w:rPr>
        <w:t xml:space="preserve">. </w:t>
      </w:r>
      <w:r w:rsidR="00B66E50">
        <w:rPr>
          <w:rFonts w:ascii="Times New Roman" w:hAnsi="Times New Roman" w:cs="Times New Roman"/>
          <w:lang w:val="en-US" w:eastAsia="zh-CN"/>
        </w:rPr>
        <w:t>T</w:t>
      </w:r>
      <w:r w:rsidR="00B66E50">
        <w:rPr>
          <w:rFonts w:ascii="Times New Roman" w:hAnsi="Times New Roman" w:cs="Times New Roman" w:hint="eastAsia"/>
          <w:lang w:val="en-US" w:eastAsia="zh-CN"/>
        </w:rPr>
        <w:t>he role of learning style in second language acquisition</w:t>
      </w:r>
      <w:r w:rsidR="004A06F8">
        <w:rPr>
          <w:rFonts w:ascii="Times New Roman" w:hAnsi="Times New Roman" w:cs="Times New Roman" w:hint="eastAsia"/>
          <w:lang w:val="en-US" w:eastAsia="zh-CN"/>
        </w:rPr>
        <w:t xml:space="preserve"> needs to be further clarified as well as </w:t>
      </w:r>
      <w:r w:rsidR="00FE6DD9">
        <w:rPr>
          <w:rFonts w:ascii="Times New Roman" w:hAnsi="Times New Roman" w:cs="Times New Roman"/>
          <w:lang w:val="en-US" w:eastAsia="zh-CN"/>
        </w:rPr>
        <w:t>the relationship between learning styles and learning strategies. Learning styles are more inherently stable, while learning strategies are manifested as external behaviours, which refers to the learning steps and methods adopted by learners to solve the problems arising in second language acquisition. Ehrman &amp; Oxford (1990) and Carson &amp; Longhini (2002) used structured interviews and diary to study the relationship between learning style and learning performance. It was found that</w:t>
      </w:r>
      <w:r w:rsidR="00847D96">
        <w:rPr>
          <w:rFonts w:ascii="Times New Roman" w:hAnsi="Times New Roman" w:cs="Times New Roman"/>
          <w:lang w:val="en-US" w:eastAsia="zh-CN"/>
        </w:rPr>
        <w:t xml:space="preserve"> adult learners tend to choose learning strategies consistent with their learning styles. Based on </w:t>
      </w:r>
      <w:r w:rsidR="006727E5">
        <w:rPr>
          <w:rFonts w:ascii="Times New Roman" w:hAnsi="Times New Roman" w:cs="Times New Roman"/>
          <w:lang w:val="en-US" w:eastAsia="zh-CN"/>
        </w:rPr>
        <w:t>previous studies</w:t>
      </w:r>
      <w:r w:rsidR="00847D96">
        <w:rPr>
          <w:rFonts w:ascii="Times New Roman" w:hAnsi="Times New Roman" w:cs="Times New Roman"/>
          <w:lang w:val="en-US" w:eastAsia="zh-CN"/>
        </w:rPr>
        <w:t>, the researchers believe that learning styles</w:t>
      </w:r>
      <w:r w:rsidR="006727E5">
        <w:rPr>
          <w:rFonts w:ascii="Times New Roman" w:hAnsi="Times New Roman" w:cs="Times New Roman"/>
          <w:lang w:val="en-US" w:eastAsia="zh-CN"/>
        </w:rPr>
        <w:t xml:space="preserve"> can influence learners’ choice on learning strategies, which will further influence the learning outcomes. </w:t>
      </w:r>
      <w:r w:rsidR="00847D96">
        <w:rPr>
          <w:rFonts w:ascii="Times New Roman" w:hAnsi="Times New Roman" w:cs="Times New Roman"/>
          <w:lang w:val="en-US" w:eastAsia="zh-CN"/>
        </w:rPr>
        <w:t xml:space="preserve">In other words, the influence of learning style on </w:t>
      </w:r>
      <w:r w:rsidR="000E395B">
        <w:rPr>
          <w:rFonts w:ascii="Times New Roman" w:hAnsi="Times New Roman" w:cs="Times New Roman"/>
          <w:lang w:val="en-US" w:eastAsia="zh-CN"/>
        </w:rPr>
        <w:t>performance</w:t>
      </w:r>
      <w:r w:rsidR="00847D96">
        <w:rPr>
          <w:rFonts w:ascii="Times New Roman" w:hAnsi="Times New Roman" w:cs="Times New Roman"/>
          <w:lang w:val="en-US" w:eastAsia="zh-CN"/>
        </w:rPr>
        <w:t xml:space="preserve"> is achieved through </w:t>
      </w:r>
      <w:r w:rsidR="000E395B">
        <w:rPr>
          <w:rFonts w:ascii="Times New Roman" w:hAnsi="Times New Roman" w:cs="Times New Roman"/>
          <w:lang w:val="en-US" w:eastAsia="zh-CN"/>
        </w:rPr>
        <w:t>learning</w:t>
      </w:r>
      <w:r w:rsidR="00847D96">
        <w:rPr>
          <w:rFonts w:ascii="Times New Roman" w:hAnsi="Times New Roman" w:cs="Times New Roman"/>
          <w:lang w:val="en-US" w:eastAsia="zh-CN"/>
        </w:rPr>
        <w:t xml:space="preserve"> strategies. </w:t>
      </w:r>
    </w:p>
    <w:p w14:paraId="1EAF7CFE" w14:textId="03A32664" w:rsidR="000E395B"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 xml:space="preserve">However, most of the above studies are limited to the discussion of the single relationship between learning style and academic performance or learning strategies. There are no studies that put the three factors into the same framework and analyse the </w:t>
      </w:r>
      <w:r>
        <w:rPr>
          <w:rFonts w:ascii="Times New Roman" w:hAnsi="Times New Roman" w:cs="Times New Roman"/>
          <w:lang w:val="en-US" w:eastAsia="zh-CN"/>
        </w:rPr>
        <w:lastRenderedPageBreak/>
        <w:t xml:space="preserve">overall relationship among them. Therefore, it is necessary to comprehensively investigate the correlation between learning styles, learning strategies, and academic achievements to clarify the role of learning styles in foreign language learning. </w:t>
      </w:r>
      <w:r w:rsidR="00C61E7B">
        <w:rPr>
          <w:rFonts w:ascii="Times New Roman" w:hAnsi="Times New Roman" w:cs="Times New Roman"/>
          <w:lang w:val="en-US" w:eastAsia="zh-CN"/>
        </w:rPr>
        <w:t xml:space="preserve">Secondly, the survey sample also has certain limitations. </w:t>
      </w:r>
      <w:r w:rsidR="00C61E7B" w:rsidRPr="0099145C">
        <w:rPr>
          <w:rFonts w:ascii="Times New Roman" w:hAnsi="Times New Roman" w:cs="Times New Roman"/>
          <w:lang w:val="en-US" w:eastAsia="zh-CN"/>
        </w:rPr>
        <w:t xml:space="preserve">The research object </w:t>
      </w:r>
      <w:r w:rsidR="0099145C" w:rsidRPr="0099145C">
        <w:rPr>
          <w:rFonts w:ascii="Times New Roman" w:hAnsi="Times New Roman" w:cs="Times New Roman"/>
          <w:lang w:val="en-US" w:eastAsia="zh-CN"/>
        </w:rPr>
        <w:t xml:space="preserve">is Foreign Service Institute (FSL) students in </w:t>
      </w:r>
      <w:r w:rsidR="00C61E7B" w:rsidRPr="0099145C">
        <w:rPr>
          <w:rFonts w:ascii="Times New Roman" w:hAnsi="Times New Roman" w:cs="Times New Roman"/>
          <w:lang w:val="en-US" w:eastAsia="zh-CN"/>
        </w:rPr>
        <w:t>Ehrman &amp; Oxford (1990)</w:t>
      </w:r>
      <w:r w:rsidR="0099145C" w:rsidRPr="0099145C">
        <w:rPr>
          <w:rFonts w:ascii="Times New Roman" w:hAnsi="Times New Roman" w:cs="Times New Roman"/>
          <w:lang w:val="en-US" w:eastAsia="zh-CN"/>
        </w:rPr>
        <w:t xml:space="preserve"> study</w:t>
      </w:r>
      <w:r w:rsidR="00C61E7B" w:rsidRPr="0099145C">
        <w:rPr>
          <w:rFonts w:ascii="Times New Roman" w:hAnsi="Times New Roman" w:cs="Times New Roman"/>
          <w:lang w:val="en-US" w:eastAsia="zh-CN"/>
        </w:rPr>
        <w:t>, and</w:t>
      </w:r>
      <w:r w:rsidR="0099145C" w:rsidRPr="0099145C">
        <w:rPr>
          <w:rFonts w:ascii="Times New Roman" w:hAnsi="Times New Roman" w:cs="Times New Roman"/>
          <w:lang w:val="en-US" w:eastAsia="zh-CN"/>
        </w:rPr>
        <w:t xml:space="preserve"> the researcher themselves in</w:t>
      </w:r>
      <w:r w:rsidR="00C61E7B" w:rsidRPr="0099145C">
        <w:rPr>
          <w:rFonts w:ascii="Times New Roman" w:hAnsi="Times New Roman" w:cs="Times New Roman"/>
          <w:lang w:val="en-US" w:eastAsia="zh-CN"/>
        </w:rPr>
        <w:t xml:space="preserve"> Carson &amp; Longhini (2002)</w:t>
      </w:r>
      <w:r w:rsidR="0099145C" w:rsidRPr="0099145C">
        <w:rPr>
          <w:rFonts w:ascii="Times New Roman" w:hAnsi="Times New Roman" w:cs="Times New Roman"/>
          <w:lang w:val="en-US" w:eastAsia="zh-CN"/>
        </w:rPr>
        <w:t xml:space="preserve"> study.</w:t>
      </w:r>
      <w:r w:rsidR="00C61E7B">
        <w:rPr>
          <w:rFonts w:ascii="Times New Roman" w:hAnsi="Times New Roman" w:cs="Times New Roman"/>
          <w:lang w:val="en-US" w:eastAsia="zh-CN"/>
        </w:rPr>
        <w:t xml:space="preserve"> There is still a lack of research on college students, which represents a large number of adult foreign language learners. Furthermore, the above</w:t>
      </w:r>
      <w:r w:rsidR="00C61E7B">
        <w:rPr>
          <w:rFonts w:ascii="Times New Roman" w:hAnsi="Times New Roman" w:cs="Times New Roman" w:hint="eastAsia"/>
          <w:lang w:val="en-US" w:eastAsia="zh-CN"/>
        </w:rPr>
        <w:t xml:space="preserve"> studies are mostly conducted in </w:t>
      </w:r>
      <w:r w:rsidR="00C61E7B">
        <w:rPr>
          <w:rFonts w:ascii="Times New Roman" w:hAnsi="Times New Roman" w:cs="Times New Roman"/>
          <w:lang w:val="en-US" w:eastAsia="zh-CN"/>
        </w:rPr>
        <w:t>Indo-European languages environments. But the learning styles are affected by ethnic and cultural background</w:t>
      </w:r>
      <w:r w:rsidR="00F2656A">
        <w:rPr>
          <w:rFonts w:ascii="Times New Roman" w:hAnsi="Times New Roman" w:cs="Times New Roman"/>
          <w:lang w:val="en-US" w:eastAsia="zh-CN"/>
        </w:rPr>
        <w:t xml:space="preserve"> (Willing, 1988; Reid, 1998). </w:t>
      </w:r>
      <w:r w:rsidR="001F386F">
        <w:rPr>
          <w:rFonts w:ascii="Times New Roman" w:hAnsi="Times New Roman" w:cs="Times New Roman"/>
          <w:lang w:val="en-US" w:eastAsia="zh-CN"/>
        </w:rPr>
        <w:t>What are the characteristics of the learning style of Chinese students whose mother tongue is Mandarin? Is it different from Western learners? How does the learning style affect the learners' strategy choices? What is the relationship between learning styles and performance? As a country with the largest number of English learners, the research under Chinese environment will undoubtedly have a far-reaching impact on teaching and learning. A teacher who really understands the learning styles will adopt flexible and diverse methods in the teaching to adapt to the different learning styles of his/her students, so the students can get more learning opportunities. When students understand their learning styles, they will more actively choose the learning environment and method that suits them, and will adjust their learning strategies according to different conditions to maximise their learning potential.</w:t>
      </w:r>
    </w:p>
    <w:p w14:paraId="42485BE2" w14:textId="720FA8DF" w:rsidR="007F6415" w:rsidRPr="00D45293"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At present, the research in China on learning style is more about describing the characteristics of learners' learning styles (Yang &amp; Warner, 1996; Huang, 2000; Liu et al, 2004)</w:t>
      </w:r>
      <w:r w:rsidR="00A71D90">
        <w:rPr>
          <w:rFonts w:ascii="Times New Roman" w:hAnsi="Times New Roman" w:cs="Times New Roman"/>
          <w:lang w:val="en-US" w:eastAsia="zh-CN"/>
        </w:rPr>
        <w:t xml:space="preserve">. Wu </w:t>
      </w:r>
      <w:r w:rsidR="00A71D90" w:rsidRPr="00A71D90">
        <w:rPr>
          <w:rFonts w:ascii="Times New Roman" w:hAnsi="Times New Roman" w:cs="Times New Roman"/>
          <w:i/>
          <w:lang w:val="en-US" w:eastAsia="zh-CN"/>
        </w:rPr>
        <w:t xml:space="preserve">et al. </w:t>
      </w:r>
      <w:r w:rsidR="00A71D90">
        <w:rPr>
          <w:rFonts w:ascii="Times New Roman" w:hAnsi="Times New Roman" w:cs="Times New Roman"/>
          <w:lang w:val="en-US" w:eastAsia="zh-CN"/>
        </w:rPr>
        <w:t xml:space="preserve">(2009) studied the matching of learning styles and teaching strategies. </w:t>
      </w:r>
      <w:r w:rsidR="00AF5ABB" w:rsidRPr="001F35EF">
        <w:rPr>
          <w:rFonts w:ascii="Times New Roman" w:hAnsi="Times New Roman" w:cs="Times New Roman"/>
          <w:lang w:val="en-US" w:eastAsia="zh-CN"/>
        </w:rPr>
        <w:t>Yu (1997) and Ma</w:t>
      </w:r>
      <w:r w:rsidR="00491B64">
        <w:rPr>
          <w:rFonts w:ascii="Times New Roman" w:hAnsi="Times New Roman" w:cs="Times New Roman" w:hint="eastAsia"/>
          <w:lang w:val="en-US" w:eastAsia="zh-CN"/>
        </w:rPr>
        <w:t xml:space="preserve"> </w:t>
      </w:r>
      <w:r w:rsidR="00491B64">
        <w:rPr>
          <w:rFonts w:ascii="Times New Roman" w:hAnsi="Times New Roman" w:cs="Times New Roman"/>
          <w:lang w:val="en-US" w:eastAsia="zh-CN"/>
        </w:rPr>
        <w:t>&amp;</w:t>
      </w:r>
      <w:r w:rsidR="001F35EF" w:rsidRPr="001F35EF">
        <w:rPr>
          <w:rFonts w:ascii="Times New Roman" w:hAnsi="Times New Roman" w:cs="Times New Roman"/>
          <w:lang w:val="en-US" w:eastAsia="zh-CN"/>
        </w:rPr>
        <w:t xml:space="preserve"> Gao </w:t>
      </w:r>
      <w:r w:rsidR="00AF5ABB" w:rsidRPr="001F35EF">
        <w:rPr>
          <w:rFonts w:ascii="Times New Roman" w:hAnsi="Times New Roman" w:cs="Times New Roman"/>
          <w:lang w:val="en-US" w:eastAsia="zh-CN"/>
        </w:rPr>
        <w:t>(2003)</w:t>
      </w:r>
      <w:r w:rsidR="00AF5ABB">
        <w:rPr>
          <w:rFonts w:ascii="Times New Roman" w:hAnsi="Times New Roman" w:cs="Times New Roman"/>
          <w:lang w:val="en-US" w:eastAsia="zh-CN"/>
        </w:rPr>
        <w:t xml:space="preserve"> investigated the relationship between learning styles and learning achievements of English majors and non-English majors. Both studies found that certain learning style variables are significantly related to academic achievement. However, </w:t>
      </w:r>
      <w:r w:rsidR="0032613C">
        <w:rPr>
          <w:rFonts w:ascii="Times New Roman" w:hAnsi="Times New Roman" w:cs="Times New Roman"/>
          <w:lang w:val="en-US" w:eastAsia="zh-CN"/>
        </w:rPr>
        <w:t>none of them further analyse the overall relationship between learning styles and performance, and lack of discussion on the relationship between learning styles and learning strategies. Given this, this research tries to comprehensively investigate the relationship among learning style, learning strategies and academic performance</w:t>
      </w:r>
      <w:r w:rsidR="00A925C0">
        <w:rPr>
          <w:rFonts w:ascii="Times New Roman" w:hAnsi="Times New Roman" w:cs="Times New Roman"/>
          <w:lang w:val="en-US" w:eastAsia="zh-CN"/>
        </w:rPr>
        <w:t>, in order to fully understand the English learning style of Chinese non-English major college students and better promote teaching and learning</w:t>
      </w:r>
      <w:r w:rsidR="0032613C">
        <w:rPr>
          <w:rFonts w:ascii="Times New Roman" w:hAnsi="Times New Roman" w:cs="Times New Roman"/>
          <w:lang w:val="en-US" w:eastAsia="zh-CN"/>
        </w:rPr>
        <w:t xml:space="preserve">. The research questions are: a) the characteristics of learning styles of non-English major </w:t>
      </w:r>
      <w:r w:rsidR="0032613C">
        <w:rPr>
          <w:rFonts w:ascii="Times New Roman" w:hAnsi="Times New Roman" w:cs="Times New Roman"/>
          <w:lang w:val="en-US" w:eastAsia="zh-CN"/>
        </w:rPr>
        <w:lastRenderedPageBreak/>
        <w:t xml:space="preserve">college students in China; b) the relationship between learning styles and English performance; c) the </w:t>
      </w:r>
      <w:r w:rsidR="005750A3">
        <w:rPr>
          <w:rFonts w:ascii="Times New Roman" w:hAnsi="Times New Roman" w:cs="Times New Roman"/>
          <w:lang w:val="en-US" w:eastAsia="zh-CN"/>
        </w:rPr>
        <w:t xml:space="preserve">influence of learning styles on </w:t>
      </w:r>
      <w:r w:rsidR="00A925C0">
        <w:rPr>
          <w:rFonts w:ascii="Times New Roman" w:hAnsi="Times New Roman" w:cs="Times New Roman"/>
          <w:lang w:val="en-US" w:eastAsia="zh-CN"/>
        </w:rPr>
        <w:t xml:space="preserve">learning strategies. </w:t>
      </w:r>
    </w:p>
    <w:p w14:paraId="6E0B9866" w14:textId="77777777" w:rsidR="007D03CD" w:rsidRPr="007D03CD" w:rsidRDefault="007D03CD" w:rsidP="00D45293">
      <w:pPr>
        <w:jc w:val="both"/>
        <w:rPr>
          <w:rFonts w:ascii="Times New Roman" w:hAnsi="Times New Roman" w:cs="Times New Roman"/>
        </w:rPr>
      </w:pPr>
    </w:p>
    <w:p w14:paraId="11801BFB" w14:textId="371CF031" w:rsidR="00CF245C" w:rsidRDefault="00EE3D65" w:rsidP="002F2886">
      <w:pPr>
        <w:jc w:val="both"/>
        <w:rPr>
          <w:rFonts w:ascii="Times New Roman" w:hAnsi="Times New Roman" w:cs="Times New Roman"/>
          <w:b/>
        </w:rPr>
      </w:pPr>
      <w:r w:rsidRPr="007D03CD">
        <w:rPr>
          <w:rFonts w:ascii="Times New Roman" w:hAnsi="Times New Roman" w:cs="Times New Roman"/>
          <w:b/>
        </w:rPr>
        <w:t>3. The rationale and main conceptual themes for the investigation</w:t>
      </w:r>
    </w:p>
    <w:p w14:paraId="4CE1E7A2" w14:textId="11800301" w:rsidR="003400B7" w:rsidRPr="003400B7" w:rsidRDefault="00EE3D65" w:rsidP="002F2886">
      <w:pPr>
        <w:jc w:val="both"/>
        <w:rPr>
          <w:rFonts w:ascii="Times New Roman" w:hAnsi="Times New Roman" w:cs="Times New Roman"/>
          <w:i/>
        </w:rPr>
      </w:pPr>
      <w:r w:rsidRPr="003400B7">
        <w:rPr>
          <w:rFonts w:ascii="Times New Roman" w:hAnsi="Times New Roman" w:cs="Times New Roman"/>
          <w:b/>
          <w:i/>
        </w:rPr>
        <w:t>Learning style</w:t>
      </w:r>
    </w:p>
    <w:p w14:paraId="341A263F" w14:textId="77F873D1" w:rsidR="002F2886" w:rsidRPr="002F2886" w:rsidRDefault="00EE3D65" w:rsidP="002F2886">
      <w:pPr>
        <w:jc w:val="both"/>
        <w:rPr>
          <w:rFonts w:ascii="Times" w:hAnsi="Times" w:cs="Times"/>
          <w:lang w:val="en-US" w:eastAsia="zh-CN"/>
        </w:rPr>
      </w:pPr>
      <w:r>
        <w:rPr>
          <w:rFonts w:ascii="Times New Roman" w:hAnsi="Times New Roman" w:cs="Times New Roman"/>
        </w:rPr>
        <w:t xml:space="preserve">Learning style, as an essential factor of individual learner differences, </w:t>
      </w:r>
      <w:r w:rsidR="00DA1D23">
        <w:rPr>
          <w:rFonts w:ascii="Times New Roman" w:hAnsi="Times New Roman" w:cs="Times New Roman"/>
        </w:rPr>
        <w:t>is closely related to factors such as personality, cognition and emotion. Researchers have tried from different angles to define learning style. Dunn &amp; Dunn (1978) investigated the cons</w:t>
      </w:r>
      <w:r w:rsidR="00DA1D23">
        <w:rPr>
          <w:rFonts w:ascii="Times New Roman" w:hAnsi="Times New Roman" w:cs="Times New Roman" w:hint="eastAsia"/>
          <w:lang w:eastAsia="zh-CN"/>
        </w:rPr>
        <w:t xml:space="preserve">tituent elements of learning style; </w:t>
      </w:r>
      <w:r w:rsidR="00DA1D23">
        <w:rPr>
          <w:rFonts w:ascii="Times New Roman" w:hAnsi="Times New Roman" w:cs="Times New Roman"/>
          <w:lang w:val="en-US" w:eastAsia="zh-CN"/>
        </w:rPr>
        <w:t xml:space="preserve">Wiling (1988) and Kolb (1984) tried to </w:t>
      </w:r>
      <w:r w:rsidR="00DA1D23">
        <w:rPr>
          <w:rFonts w:ascii="Times New Roman" w:hAnsi="Times New Roman" w:cs="Times New Roman" w:hint="eastAsia"/>
          <w:lang w:val="en-US" w:eastAsia="zh-CN"/>
        </w:rPr>
        <w:t xml:space="preserve">classify different types of learning style; </w:t>
      </w:r>
      <w:r w:rsidR="00DA1D23">
        <w:rPr>
          <w:rFonts w:ascii="Times New Roman" w:hAnsi="Times New Roman" w:cs="Times New Roman"/>
          <w:lang w:val="en-US" w:eastAsia="zh-CN"/>
        </w:rPr>
        <w:t xml:space="preserve">Reid (1998) and Skehan (1998) </w:t>
      </w:r>
      <w:r w:rsidR="00DA1D23">
        <w:rPr>
          <w:rFonts w:ascii="Times New Roman" w:hAnsi="Times New Roman" w:cs="Times New Roman" w:hint="eastAsia"/>
          <w:lang w:val="en-US" w:eastAsia="zh-CN"/>
        </w:rPr>
        <w:t>tried to define learning style from the learners</w:t>
      </w:r>
      <w:r w:rsidR="00DA1D23">
        <w:rPr>
          <w:rFonts w:ascii="Times New Roman" w:hAnsi="Times New Roman" w:cs="Times New Roman"/>
          <w:lang w:val="en-US" w:eastAsia="zh-CN"/>
        </w:rPr>
        <w:t>’</w:t>
      </w:r>
      <w:r w:rsidR="00DA1D23">
        <w:rPr>
          <w:rFonts w:ascii="Times New Roman" w:hAnsi="Times New Roman" w:cs="Times New Roman" w:hint="eastAsia"/>
          <w:lang w:val="en-US" w:eastAsia="zh-CN"/>
        </w:rPr>
        <w:t xml:space="preserve"> personality characteristics. </w:t>
      </w:r>
      <w:r w:rsidR="00626131">
        <w:rPr>
          <w:rFonts w:ascii="Times New Roman" w:hAnsi="Times New Roman" w:cs="Times New Roman"/>
          <w:lang w:val="en-US" w:eastAsia="zh-CN"/>
        </w:rPr>
        <w:t>Although the focus is different, the definitions of learning style can be roughly divided into two categories: one category emphasise</w:t>
      </w:r>
      <w:r>
        <w:rPr>
          <w:rFonts w:ascii="Times New Roman" w:hAnsi="Times New Roman" w:cs="Times New Roman" w:hint="eastAsia"/>
          <w:lang w:val="en-US" w:eastAsia="zh-CN"/>
        </w:rPr>
        <w:t>s</w:t>
      </w:r>
      <w:r w:rsidR="00626131">
        <w:rPr>
          <w:rFonts w:ascii="Times New Roman" w:hAnsi="Times New Roman" w:cs="Times New Roman"/>
          <w:lang w:val="en-US" w:eastAsia="zh-CN"/>
        </w:rPr>
        <w:t xml:space="preserve"> the individual's differences in cognition and perception, </w:t>
      </w:r>
      <w:r>
        <w:rPr>
          <w:rFonts w:ascii="Times New Roman" w:hAnsi="Times New Roman" w:cs="Times New Roman" w:hint="eastAsia"/>
          <w:lang w:val="en-US" w:eastAsia="zh-CN"/>
        </w:rPr>
        <w:t>highlighting the difference in informati</w:t>
      </w:r>
      <w:r w:rsidR="009E00D1">
        <w:rPr>
          <w:rFonts w:ascii="Times New Roman" w:hAnsi="Times New Roman" w:cs="Times New Roman" w:hint="eastAsia"/>
          <w:lang w:val="en-US" w:eastAsia="zh-CN"/>
        </w:rPr>
        <w:t xml:space="preserve">on processing and presentation. </w:t>
      </w:r>
      <w:r w:rsidR="009E00D1">
        <w:rPr>
          <w:rFonts w:ascii="Times New Roman" w:hAnsi="Times New Roman" w:cs="Times New Roman"/>
          <w:lang w:val="en-US" w:eastAsia="zh-CN"/>
        </w:rPr>
        <w:t>For example, Reid (1998) thought that learning style is the natural, customary and preferred way for individuals to absorb, process and retain new information</w:t>
      </w:r>
      <w:r w:rsidRPr="002F2886">
        <w:rPr>
          <w:rFonts w:ascii="Times New Roman" w:hAnsi="Times New Roman" w:cs="Times New Roman"/>
          <w:lang w:val="en-US" w:eastAsia="zh-CN"/>
        </w:rPr>
        <w:t xml:space="preserve">; </w:t>
      </w:r>
      <w:r w:rsidR="009E00D1" w:rsidRPr="009E00D1">
        <w:rPr>
          <w:rFonts w:ascii="Times" w:hAnsi="Times" w:cs="Times"/>
          <w:lang w:val="en-US" w:eastAsia="zh-CN"/>
        </w:rPr>
        <w:t xml:space="preserve">Felder&amp; </w:t>
      </w:r>
      <w:proofErr w:type="gramStart"/>
      <w:r w:rsidR="009E00D1" w:rsidRPr="009E00D1">
        <w:rPr>
          <w:rFonts w:ascii="Times" w:hAnsi="Times" w:cs="Times"/>
          <w:lang w:val="en-US" w:eastAsia="zh-CN"/>
        </w:rPr>
        <w:t>Henrique</w:t>
      </w:r>
      <w:r w:rsidR="009E00D1" w:rsidRPr="009E00D1">
        <w:rPr>
          <w:rFonts w:ascii="Times" w:hAnsi="Times" w:cs="Times" w:hint="eastAsia"/>
          <w:lang w:val="en-US" w:eastAsia="zh-CN"/>
        </w:rPr>
        <w:t>s(</w:t>
      </w:r>
      <w:proofErr w:type="gramEnd"/>
      <w:r w:rsidR="009E00D1" w:rsidRPr="009E00D1">
        <w:rPr>
          <w:rFonts w:ascii="Times" w:hAnsi="Times" w:cs="Times" w:hint="eastAsia"/>
          <w:lang w:val="en-US" w:eastAsia="zh-CN"/>
        </w:rPr>
        <w:t>1995)</w:t>
      </w:r>
      <w:r w:rsidR="009E00D1">
        <w:rPr>
          <w:rFonts w:ascii="Times" w:hAnsi="Times" w:cs="Times" w:hint="eastAsia"/>
          <w:lang w:val="en-US" w:eastAsia="zh-CN"/>
        </w:rPr>
        <w:t xml:space="preserve"> defined learning styles as </w:t>
      </w:r>
      <w:r w:rsidR="00A571BC">
        <w:rPr>
          <w:rFonts w:ascii="Times" w:hAnsi="Times" w:cs="Times" w:hint="eastAsia"/>
          <w:lang w:val="en-US" w:eastAsia="zh-CN"/>
        </w:rPr>
        <w:t>to how an individual characteristically acquire, retain, and retrieves information</w:t>
      </w:r>
      <w:r>
        <w:rPr>
          <w:rFonts w:ascii="Times" w:hAnsi="Times" w:cs="Times"/>
          <w:lang w:val="en-US" w:eastAsia="zh-CN"/>
        </w:rPr>
        <w:t xml:space="preserve">. Another category focuses on the way of learning, </w:t>
      </w:r>
      <w:r>
        <w:rPr>
          <w:rFonts w:ascii="Times" w:hAnsi="Times" w:cs="Times" w:hint="eastAsia"/>
          <w:lang w:val="en-US" w:eastAsia="zh-CN"/>
        </w:rPr>
        <w:t>focusing on learners</w:t>
      </w:r>
      <w:r>
        <w:rPr>
          <w:rFonts w:ascii="Times" w:hAnsi="Times" w:cs="Times"/>
          <w:lang w:val="en-US" w:eastAsia="zh-CN"/>
        </w:rPr>
        <w:t>’</w:t>
      </w:r>
      <w:r>
        <w:rPr>
          <w:rFonts w:ascii="Times" w:hAnsi="Times" w:cs="Times" w:hint="eastAsia"/>
          <w:lang w:val="en-US" w:eastAsia="zh-CN"/>
        </w:rPr>
        <w:t xml:space="preserve"> positive responses to different learning tasks and external learning envi</w:t>
      </w:r>
      <w:r w:rsidRPr="00CF245C">
        <w:rPr>
          <w:rFonts w:ascii="Times" w:hAnsi="Times" w:cs="Times" w:hint="eastAsia"/>
          <w:lang w:val="en-US" w:eastAsia="zh-CN"/>
        </w:rPr>
        <w:t xml:space="preserve">ronment. </w:t>
      </w:r>
      <w:r w:rsidRPr="00CF245C">
        <w:rPr>
          <w:rFonts w:ascii="Times" w:hAnsi="Times" w:cs="Times"/>
          <w:lang w:val="en-US" w:eastAsia="zh-CN"/>
        </w:rPr>
        <w:t>Hunt (1979)</w:t>
      </w:r>
      <w:r w:rsidR="00CF245C" w:rsidRPr="00CF245C">
        <w:rPr>
          <w:rFonts w:ascii="Times" w:hAnsi="Times" w:cs="Times"/>
          <w:lang w:val="en-US" w:eastAsia="zh-CN"/>
        </w:rPr>
        <w:t xml:space="preserve"> thought that learning style reflects how students learn and in what learning context they learn best; while Ehrman&amp; Oxford</w:t>
      </w:r>
      <w:r w:rsidR="00CF245C" w:rsidRPr="00CF245C">
        <w:rPr>
          <w:rFonts w:ascii="Times" w:hAnsi="Times" w:cs="Times" w:hint="eastAsia"/>
          <w:lang w:val="en-US" w:eastAsia="zh-CN"/>
        </w:rPr>
        <w:t xml:space="preserve"> (1995</w:t>
      </w:r>
      <w:r w:rsidR="00CF245C" w:rsidRPr="00CF245C">
        <w:rPr>
          <w:rFonts w:ascii="Times" w:hAnsi="Times" w:cs="Times"/>
          <w:lang w:val="en-US" w:eastAsia="zh-CN"/>
        </w:rPr>
        <w:t>)</w:t>
      </w:r>
      <w:r w:rsidR="00CF245C">
        <w:rPr>
          <w:rFonts w:ascii="Times" w:hAnsi="Times" w:cs="Times"/>
          <w:lang w:val="en-US" w:eastAsia="zh-CN"/>
        </w:rPr>
        <w:t xml:space="preserve"> defined</w:t>
      </w:r>
      <w:r w:rsidR="00CF245C">
        <w:rPr>
          <w:rFonts w:ascii="Times" w:hAnsi="Times" w:cs="Times" w:hint="eastAsia"/>
          <w:lang w:val="en-US" w:eastAsia="zh-CN"/>
        </w:rPr>
        <w:t xml:space="preserve"> </w:t>
      </w:r>
      <w:r w:rsidR="00D1560D">
        <w:rPr>
          <w:rFonts w:ascii="Times" w:hAnsi="Times" w:cs="Times" w:hint="eastAsia"/>
          <w:lang w:val="en-US" w:eastAsia="zh-CN"/>
        </w:rPr>
        <w:t xml:space="preserve">language learning styles </w:t>
      </w:r>
      <w:r w:rsidR="00CF245C">
        <w:rPr>
          <w:rFonts w:ascii="Times" w:hAnsi="Times" w:cs="Times"/>
          <w:lang w:val="en-US" w:eastAsia="zh-CN"/>
        </w:rPr>
        <w:t>as</w:t>
      </w:r>
      <w:r w:rsidR="00D1560D">
        <w:rPr>
          <w:rFonts w:ascii="Times" w:hAnsi="Times" w:cs="Times" w:hint="eastAsia"/>
          <w:lang w:val="en-US" w:eastAsia="zh-CN"/>
        </w:rPr>
        <w:t xml:space="preserve"> the general approaches students are predominantly disposed to use in order to learn a new languag</w:t>
      </w:r>
      <w:r w:rsidR="00D1560D" w:rsidRPr="00CF245C">
        <w:rPr>
          <w:rFonts w:ascii="Times" w:hAnsi="Times" w:cs="Times" w:hint="eastAsia"/>
          <w:lang w:val="en-US" w:eastAsia="zh-CN"/>
        </w:rPr>
        <w:t>e</w:t>
      </w:r>
      <w:r w:rsidRPr="00CF245C">
        <w:rPr>
          <w:rFonts w:ascii="Times" w:hAnsi="Times" w:cs="Times"/>
          <w:lang w:val="en-US" w:eastAsia="zh-CN"/>
        </w:rPr>
        <w:t xml:space="preserve"> (</w:t>
      </w:r>
      <w:r w:rsidR="00CF245C">
        <w:rPr>
          <w:rFonts w:ascii="Times" w:hAnsi="Times" w:cs="Times"/>
          <w:lang w:val="en-US" w:eastAsia="zh-CN"/>
        </w:rPr>
        <w:t>1995:</w:t>
      </w:r>
      <w:r w:rsidR="00D1560D" w:rsidRPr="00CF245C">
        <w:rPr>
          <w:rFonts w:ascii="Times" w:hAnsi="Times" w:cs="Times"/>
          <w:lang w:val="en-US" w:eastAsia="zh-CN"/>
        </w:rPr>
        <w:t>69</w:t>
      </w:r>
      <w:r w:rsidRPr="00CF245C">
        <w:rPr>
          <w:rFonts w:ascii="Times" w:hAnsi="Times" w:cs="Times"/>
          <w:lang w:val="en-US" w:eastAsia="zh-CN"/>
        </w:rPr>
        <w:t>)</w:t>
      </w:r>
      <w:r w:rsidR="00CF245C" w:rsidRPr="00CF245C">
        <w:rPr>
          <w:rFonts w:ascii="Times" w:hAnsi="Times" w:cs="Times"/>
          <w:lang w:val="en-US" w:eastAsia="zh-CN"/>
        </w:rPr>
        <w:t>.</w:t>
      </w:r>
      <w:r w:rsidRPr="00CF245C">
        <w:rPr>
          <w:rFonts w:ascii="Times" w:hAnsi="Times" w:cs="Times"/>
          <w:lang w:val="en-US" w:eastAsia="zh-CN"/>
        </w:rPr>
        <w:t xml:space="preserve"> Cornet</w:t>
      </w:r>
      <w:r w:rsidR="002158D7" w:rsidRPr="00CF245C">
        <w:rPr>
          <w:rFonts w:ascii="Times" w:hAnsi="Times" w:cs="Times" w:hint="eastAsia"/>
          <w:lang w:val="en-US" w:eastAsia="zh-CN"/>
        </w:rPr>
        <w:t>t</w:t>
      </w:r>
      <w:r w:rsidR="002158D7" w:rsidRPr="00CF245C">
        <w:rPr>
          <w:rFonts w:ascii="Times" w:hAnsi="Times" w:cs="Times"/>
          <w:lang w:val="en-US" w:eastAsia="zh-CN"/>
        </w:rPr>
        <w:t xml:space="preserve"> (</w:t>
      </w:r>
      <w:r w:rsidR="002158D7" w:rsidRPr="00CF245C">
        <w:rPr>
          <w:rFonts w:ascii="Times" w:hAnsi="Times" w:cs="Times" w:hint="eastAsia"/>
          <w:lang w:val="en-US" w:eastAsia="zh-CN"/>
        </w:rPr>
        <w:t>1983</w:t>
      </w:r>
      <w:r w:rsidRPr="00CF245C">
        <w:rPr>
          <w:rFonts w:ascii="Times" w:hAnsi="Times" w:cs="Times"/>
          <w:lang w:val="en-US" w:eastAsia="zh-CN"/>
        </w:rPr>
        <w:t>)</w:t>
      </w:r>
      <w:r w:rsidR="009E00D1">
        <w:rPr>
          <w:rFonts w:ascii="Times" w:hAnsi="Times" w:cs="Times" w:hint="eastAsia"/>
          <w:lang w:val="en-US" w:eastAsia="zh-CN"/>
        </w:rPr>
        <w:t xml:space="preserve"> thinks that learning style is a consistent pattern of behaviour but with a certain range of individual </w:t>
      </w:r>
      <w:r w:rsidR="009E00D1">
        <w:rPr>
          <w:rFonts w:ascii="Times" w:hAnsi="Times" w:cs="Times"/>
          <w:lang w:val="en-US" w:eastAsia="zh-CN"/>
        </w:rPr>
        <w:t>variability</w:t>
      </w:r>
      <w:r w:rsidR="009E00D1">
        <w:rPr>
          <w:rFonts w:ascii="Times" w:hAnsi="Times" w:cs="Times" w:hint="eastAsia"/>
          <w:lang w:val="en-US" w:eastAsia="zh-CN"/>
        </w:rPr>
        <w:t xml:space="preserve">, and </w:t>
      </w:r>
      <w:r w:rsidR="009E00D1">
        <w:rPr>
          <w:rFonts w:ascii="Times" w:hAnsi="Times" w:cs="Times"/>
          <w:lang w:val="en-US" w:eastAsia="zh-CN"/>
        </w:rPr>
        <w:t>it is a</w:t>
      </w:r>
      <w:r w:rsidR="009E00D1">
        <w:rPr>
          <w:rFonts w:ascii="Times" w:hAnsi="Times" w:cs="Times" w:hint="eastAsia"/>
          <w:lang w:val="en-US" w:eastAsia="zh-CN"/>
        </w:rPr>
        <w:t xml:space="preserve"> combination of nature and nurture, it does change with age and </w:t>
      </w:r>
      <w:r w:rsidR="009E00D1">
        <w:rPr>
          <w:rFonts w:ascii="Times" w:hAnsi="Times" w:cs="Times"/>
          <w:lang w:val="en-US" w:eastAsia="zh-CN"/>
        </w:rPr>
        <w:t>experience</w:t>
      </w:r>
      <w:r w:rsidR="009E00D1">
        <w:rPr>
          <w:rFonts w:ascii="Times" w:hAnsi="Times" w:cs="Times" w:hint="eastAsia"/>
          <w:lang w:val="en-US" w:eastAsia="zh-CN"/>
        </w:rPr>
        <w:t xml:space="preserve">. </w:t>
      </w:r>
      <w:r w:rsidR="009E00D1">
        <w:rPr>
          <w:rFonts w:ascii="Times" w:hAnsi="Times" w:cs="Times"/>
          <w:lang w:val="en-US" w:eastAsia="zh-CN"/>
        </w:rPr>
        <w:t>T</w:t>
      </w:r>
      <w:r>
        <w:rPr>
          <w:rFonts w:ascii="Times" w:hAnsi="Times" w:cs="Times" w:hint="eastAsia"/>
          <w:lang w:val="en-US" w:eastAsia="zh-CN"/>
        </w:rPr>
        <w:t xml:space="preserve">o conclude, every learner has his own unique learning style. </w:t>
      </w:r>
      <w:r>
        <w:rPr>
          <w:rFonts w:ascii="Times" w:hAnsi="Times" w:cs="Times"/>
          <w:lang w:val="en-US" w:eastAsia="zh-CN"/>
        </w:rPr>
        <w:t>T</w:t>
      </w:r>
      <w:r>
        <w:rPr>
          <w:rFonts w:ascii="Times" w:hAnsi="Times" w:cs="Times" w:hint="eastAsia"/>
          <w:lang w:val="en-US" w:eastAsia="zh-CN"/>
        </w:rPr>
        <w:t>here are no good or bad learning styles; each learning style has its own advantages and disadvantages.</w:t>
      </w:r>
    </w:p>
    <w:p w14:paraId="6ACAF5E6" w14:textId="3125EB38" w:rsidR="007D03CD"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I</w:t>
      </w:r>
      <w:r>
        <w:rPr>
          <w:rFonts w:ascii="Times New Roman" w:hAnsi="Times New Roman" w:cs="Times New Roman" w:hint="eastAsia"/>
          <w:lang w:val="en-US" w:eastAsia="zh-CN"/>
        </w:rPr>
        <w:t xml:space="preserve">n some </w:t>
      </w:r>
      <w:r>
        <w:rPr>
          <w:rFonts w:ascii="Times New Roman" w:hAnsi="Times New Roman" w:cs="Times New Roman"/>
          <w:lang w:val="en-US" w:eastAsia="zh-CN"/>
        </w:rPr>
        <w:t>research</w:t>
      </w:r>
      <w:r>
        <w:rPr>
          <w:rFonts w:ascii="Times New Roman" w:hAnsi="Times New Roman" w:cs="Times New Roman" w:hint="eastAsia"/>
          <w:lang w:val="en-US" w:eastAsia="zh-CN"/>
        </w:rPr>
        <w:t>, the researchers often used the term learning style interchangeably with cognitive style. However, the two are not equivalen</w:t>
      </w:r>
      <w:r w:rsidRPr="00A93BED">
        <w:rPr>
          <w:rFonts w:ascii="Times New Roman" w:hAnsi="Times New Roman" w:cs="Times New Roman" w:hint="eastAsia"/>
          <w:lang w:val="en-US" w:eastAsia="zh-CN"/>
        </w:rPr>
        <w:t>t (</w:t>
      </w:r>
      <w:r w:rsidRPr="00A93BED">
        <w:rPr>
          <w:rFonts w:ascii="Times New Roman" w:hAnsi="Times New Roman" w:cs="Times New Roman"/>
          <w:lang w:val="en-US" w:eastAsia="zh-CN"/>
        </w:rPr>
        <w:t>Sadler-Smith, 2001; Willing, 1988</w:t>
      </w:r>
      <w:r w:rsidRPr="00A93BED">
        <w:rPr>
          <w:rFonts w:ascii="Times New Roman" w:hAnsi="Times New Roman" w:cs="Times New Roman" w:hint="eastAsia"/>
          <w:lang w:val="en-US" w:eastAsia="zh-CN"/>
        </w:rPr>
        <w:t>)</w:t>
      </w:r>
      <w:r w:rsidRPr="00A93BED">
        <w:rPr>
          <w:rFonts w:ascii="Times New Roman" w:hAnsi="Times New Roman" w:cs="Times New Roman"/>
          <w:lang w:val="en-US" w:eastAsia="zh-CN"/>
        </w:rPr>
        <w:t>.</w:t>
      </w:r>
      <w:r>
        <w:rPr>
          <w:rFonts w:ascii="Times New Roman" w:hAnsi="Times New Roman" w:cs="Times New Roman"/>
          <w:lang w:val="en-US" w:eastAsia="zh-CN"/>
        </w:rPr>
        <w:t xml:space="preserve"> The cognitive style focuses on the way the brain processing information, while learning style also includes learner's reactions to the outside world. Compared with the cognitive style, learning style covers a much more extensive range. It contains cognitive factors, but at the same time, it is closely related to emotion and personality. Therefore, </w:t>
      </w:r>
      <w:r>
        <w:rPr>
          <w:rFonts w:ascii="Times New Roman" w:hAnsi="Times New Roman" w:cs="Times New Roman"/>
          <w:lang w:val="en-US" w:eastAsia="zh-CN"/>
        </w:rPr>
        <w:lastRenderedPageBreak/>
        <w:t xml:space="preserve">it is better to regard cognitive style as a sub-category of learning style in the education area.  </w:t>
      </w:r>
    </w:p>
    <w:p w14:paraId="65120919" w14:textId="6004FF10" w:rsidR="00EA13D7"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 xml:space="preserve">There are a variety of </w:t>
      </w:r>
      <w:r w:rsidR="00C536D9">
        <w:rPr>
          <w:rFonts w:ascii="Times New Roman" w:hAnsi="Times New Roman" w:cs="Times New Roman"/>
          <w:lang w:val="en-US" w:eastAsia="zh-CN"/>
        </w:rPr>
        <w:t xml:space="preserve">instruments to study </w:t>
      </w:r>
      <w:r>
        <w:rPr>
          <w:rFonts w:ascii="Times New Roman" w:hAnsi="Times New Roman" w:cs="Times New Roman"/>
          <w:lang w:val="en-US" w:eastAsia="zh-CN"/>
        </w:rPr>
        <w:t>second language acquisition learning styles</w:t>
      </w:r>
      <w:r w:rsidR="00A163E1">
        <w:rPr>
          <w:rFonts w:ascii="Times New Roman" w:hAnsi="Times New Roman" w:cs="Times New Roman"/>
          <w:lang w:val="en-US" w:eastAsia="zh-CN"/>
        </w:rPr>
        <w:t xml:space="preserve">. However, </w:t>
      </w:r>
      <w:r>
        <w:rPr>
          <w:rFonts w:ascii="Times New Roman" w:hAnsi="Times New Roman" w:cs="Times New Roman"/>
          <w:lang w:val="en-US" w:eastAsia="zh-CN"/>
        </w:rPr>
        <w:t xml:space="preserve">there seems to be no consensus. </w:t>
      </w:r>
      <w:r w:rsidR="00CF245C" w:rsidRPr="00A93BED">
        <w:rPr>
          <w:rFonts w:ascii="Times New Roman" w:hAnsi="Times New Roman" w:cs="Times New Roman"/>
          <w:lang w:val="en-US" w:eastAsia="zh-CN"/>
        </w:rPr>
        <w:t>Lalond and Gardner (1984)</w:t>
      </w:r>
      <w:r w:rsidR="00CF245C">
        <w:rPr>
          <w:rFonts w:ascii="Times New Roman" w:hAnsi="Times New Roman" w:cs="Times New Roman"/>
          <w:lang w:val="en-US" w:eastAsia="zh-CN"/>
        </w:rPr>
        <w:t xml:space="preserve"> used </w:t>
      </w:r>
      <w:r w:rsidR="002262D0">
        <w:rPr>
          <w:rFonts w:ascii="Times New Roman" w:hAnsi="Times New Roman" w:cs="Times New Roman"/>
          <w:lang w:val="en-US" w:eastAsia="zh-CN"/>
        </w:rPr>
        <w:t xml:space="preserve">some items from Jackson’s Personality Research Form </w:t>
      </w:r>
      <w:r w:rsidR="00CF245C">
        <w:rPr>
          <w:rFonts w:ascii="Times New Roman" w:hAnsi="Times New Roman" w:cs="Times New Roman"/>
          <w:lang w:val="en-US" w:eastAsia="zh-CN"/>
        </w:rPr>
        <w:t>to study</w:t>
      </w:r>
      <w:r w:rsidR="002262D0">
        <w:rPr>
          <w:rFonts w:ascii="Times New Roman" w:hAnsi="Times New Roman" w:cs="Times New Roman"/>
          <w:lang w:val="en-US" w:eastAsia="zh-CN"/>
        </w:rPr>
        <w:t xml:space="preserve"> the relationship between personality traits and language achievement, 'the only significant relationship with achievement was a negative correlation with innovation' (229). None of the other personality variables correlated significantly with language achievement. </w:t>
      </w:r>
      <w:r w:rsidR="00A163E1">
        <w:rPr>
          <w:rFonts w:ascii="Times New Roman" w:hAnsi="Times New Roman" w:cs="Times New Roman"/>
          <w:lang w:val="en-US" w:eastAsia="zh-CN"/>
        </w:rPr>
        <w:t xml:space="preserve">Interestingly, </w:t>
      </w:r>
      <w:r w:rsidR="00A163E1" w:rsidRPr="00A93BED">
        <w:rPr>
          <w:rFonts w:ascii="Times New Roman" w:hAnsi="Times New Roman" w:cs="Times New Roman"/>
          <w:lang w:val="en-US" w:eastAsia="zh-CN"/>
        </w:rPr>
        <w:t>Ehrman &amp; Oxford (1995)</w:t>
      </w:r>
      <w:r w:rsidR="00A163E1">
        <w:rPr>
          <w:rFonts w:ascii="Times New Roman" w:hAnsi="Times New Roman" w:cs="Times New Roman"/>
          <w:lang w:val="en-US" w:eastAsia="zh-CN"/>
        </w:rPr>
        <w:t xml:space="preserve"> </w:t>
      </w:r>
      <w:r w:rsidR="00A163E1">
        <w:rPr>
          <w:rFonts w:ascii="Times New Roman" w:hAnsi="Times New Roman" w:cs="Times New Roman" w:hint="eastAsia"/>
          <w:lang w:val="en-US" w:eastAsia="zh-CN"/>
        </w:rPr>
        <w:t xml:space="preserve">found the exact opposite of such a conclusion. </w:t>
      </w:r>
      <w:r w:rsidR="00A163E1">
        <w:rPr>
          <w:rFonts w:ascii="Times New Roman" w:hAnsi="Times New Roman" w:cs="Times New Roman"/>
          <w:lang w:val="en-US" w:eastAsia="zh-CN"/>
        </w:rPr>
        <w:t>They used the Myers-Briggs Type Indicator (MBTI), which is the most</w:t>
      </w:r>
      <w:r w:rsidR="00B0138D">
        <w:rPr>
          <w:rFonts w:ascii="Times New Roman" w:hAnsi="Times New Roman" w:cs="Times New Roman"/>
          <w:lang w:val="en-US" w:eastAsia="zh-CN"/>
        </w:rPr>
        <w:t xml:space="preserve"> widely</w:t>
      </w:r>
      <w:r w:rsidR="00A163E1">
        <w:rPr>
          <w:rFonts w:ascii="Times New Roman" w:hAnsi="Times New Roman" w:cs="Times New Roman"/>
          <w:lang w:val="en-US" w:eastAsia="zh-CN"/>
        </w:rPr>
        <w:t xml:space="preserve"> used tools in the study of learning styles. This indicator mainly examines the subjects' personality preference in four dimensions: extraversion-introversion, sensing-intuition, thinking-feeling, and judging-perceiving. </w:t>
      </w:r>
      <w:r w:rsidR="001F2881">
        <w:rPr>
          <w:rFonts w:ascii="Times New Roman" w:hAnsi="Times New Roman" w:cs="Times New Roman"/>
          <w:lang w:val="en-US" w:eastAsia="zh-CN"/>
        </w:rPr>
        <w:t>Their study showed that ‘intuitives did better both on direct measures of learning success and on relatively stron</w:t>
      </w:r>
      <w:r w:rsidR="001F2881" w:rsidRPr="003D52B0">
        <w:rPr>
          <w:rFonts w:ascii="Times New Roman" w:hAnsi="Times New Roman" w:cs="Times New Roman"/>
          <w:lang w:val="en-US" w:eastAsia="zh-CN"/>
        </w:rPr>
        <w:t>g correlates of success</w:t>
      </w:r>
      <w:r w:rsidR="00110EEE" w:rsidRPr="003D52B0">
        <w:rPr>
          <w:rFonts w:ascii="Times New Roman" w:hAnsi="Times New Roman" w:cs="Times New Roman"/>
          <w:lang w:val="en-US" w:eastAsia="zh-CN"/>
        </w:rPr>
        <w:t>’ (</w:t>
      </w:r>
      <w:r w:rsidR="00FE41CF" w:rsidRPr="003D52B0">
        <w:rPr>
          <w:rFonts w:ascii="Times New Roman" w:hAnsi="Times New Roman" w:cs="Times New Roman"/>
          <w:lang w:val="en-US" w:eastAsia="zh-CN"/>
        </w:rPr>
        <w:t xml:space="preserve">1995:80), while intuition is regarded as an indicator of innovation. </w:t>
      </w:r>
      <w:r w:rsidR="00110EEE" w:rsidRPr="00A93BED">
        <w:rPr>
          <w:rFonts w:ascii="Times New Roman" w:hAnsi="Times New Roman" w:cs="Times New Roman"/>
          <w:lang w:val="en-US" w:eastAsia="zh-CN"/>
        </w:rPr>
        <w:t>Moody (1988)</w:t>
      </w:r>
      <w:r w:rsidR="00110EEE" w:rsidRPr="003D52B0">
        <w:rPr>
          <w:rFonts w:ascii="Times New Roman" w:hAnsi="Times New Roman" w:cs="Times New Roman"/>
          <w:lang w:val="en-US" w:eastAsia="zh-CN"/>
        </w:rPr>
        <w:t xml:space="preserve"> has come to a similar conclusion. </w:t>
      </w:r>
      <w:r w:rsidR="009164B2" w:rsidRPr="003D52B0">
        <w:rPr>
          <w:rFonts w:ascii="Times New Roman" w:hAnsi="Times New Roman" w:cs="Times New Roman"/>
          <w:lang w:val="en-US" w:eastAsia="zh-CN"/>
        </w:rPr>
        <w:t>Since language is symbolic and it involves the manipulation of words, ‘language study tends to attract far more Intuitives than Sensors</w:t>
      </w:r>
      <w:proofErr w:type="gramStart"/>
      <w:r w:rsidR="009164B2" w:rsidRPr="003D52B0">
        <w:rPr>
          <w:rFonts w:ascii="Times New Roman" w:hAnsi="Times New Roman" w:cs="Times New Roman"/>
          <w:lang w:val="en-US" w:eastAsia="zh-CN"/>
        </w:rPr>
        <w:t>’(</w:t>
      </w:r>
      <w:proofErr w:type="gramEnd"/>
      <w:r w:rsidR="009164B2" w:rsidRPr="003D52B0">
        <w:rPr>
          <w:rFonts w:ascii="Times New Roman" w:hAnsi="Times New Roman" w:cs="Times New Roman"/>
          <w:lang w:val="en-US" w:eastAsia="zh-CN"/>
        </w:rPr>
        <w:t>392); what is more, with the deepening of learning, the advantages of intuitive students will be further expande</w:t>
      </w:r>
      <w:r w:rsidR="009164B2" w:rsidRPr="00A93BED">
        <w:rPr>
          <w:rFonts w:ascii="Times New Roman" w:hAnsi="Times New Roman" w:cs="Times New Roman"/>
          <w:lang w:val="en-US" w:eastAsia="zh-CN"/>
        </w:rPr>
        <w:t>d (</w:t>
      </w:r>
      <w:r w:rsidR="00110EEE" w:rsidRPr="00A93BED">
        <w:rPr>
          <w:rFonts w:ascii="Times New Roman" w:hAnsi="Times New Roman" w:cs="Times New Roman"/>
          <w:lang w:val="en-US" w:eastAsia="zh-CN"/>
        </w:rPr>
        <w:t>Felder &amp; Henriques, 1995</w:t>
      </w:r>
      <w:r w:rsidR="009164B2" w:rsidRPr="00A93BED">
        <w:rPr>
          <w:rFonts w:ascii="Times New Roman" w:hAnsi="Times New Roman" w:cs="Times New Roman"/>
          <w:lang w:val="en-US" w:eastAsia="zh-CN"/>
        </w:rPr>
        <w:t>).</w:t>
      </w:r>
      <w:r w:rsidR="009164B2" w:rsidRPr="003D52B0">
        <w:rPr>
          <w:rFonts w:ascii="Times New Roman" w:hAnsi="Times New Roman" w:cs="Times New Roman"/>
          <w:lang w:val="en-US" w:eastAsia="zh-CN"/>
        </w:rPr>
        <w:t xml:space="preserve"> </w:t>
      </w:r>
      <w:r w:rsidR="00CF501A" w:rsidRPr="003D52B0">
        <w:rPr>
          <w:rFonts w:ascii="Times New Roman" w:hAnsi="Times New Roman" w:cs="Times New Roman"/>
          <w:lang w:val="en-US" w:eastAsia="zh-CN"/>
        </w:rPr>
        <w:t>Reid (1987) s</w:t>
      </w:r>
      <w:r w:rsidR="00CF501A">
        <w:rPr>
          <w:rFonts w:ascii="Times New Roman" w:hAnsi="Times New Roman" w:cs="Times New Roman"/>
          <w:lang w:val="en-US" w:eastAsia="zh-CN"/>
        </w:rPr>
        <w:t xml:space="preserve">tudied the learning style of second language learners from the perspective of perception. The instrument used was the Perceptual Learning Style Preference Questionnaire (PLSPQ). There are six kinds of learning style preferences, visual, auditory, kinesthetic, tactile, individual and group learning. </w:t>
      </w:r>
      <w:r w:rsidR="00603742">
        <w:rPr>
          <w:rFonts w:ascii="Times New Roman" w:hAnsi="Times New Roman" w:cs="Times New Roman"/>
          <w:lang w:val="en-US" w:eastAsia="zh-CN"/>
        </w:rPr>
        <w:t>Reid found that most ESL students strongly preferred kinesthetic learning and tactile lear</w:t>
      </w:r>
      <w:r w:rsidR="005A6597">
        <w:rPr>
          <w:rFonts w:ascii="Times New Roman" w:hAnsi="Times New Roman" w:cs="Times New Roman"/>
          <w:lang w:val="en-US" w:eastAsia="zh-CN"/>
        </w:rPr>
        <w:t>ning as a major learning style; males preferred visual and tactile learning significantly more than female (94)</w:t>
      </w:r>
      <w:r w:rsidR="007E670E">
        <w:rPr>
          <w:rFonts w:ascii="Times New Roman" w:hAnsi="Times New Roman" w:cs="Times New Roman"/>
          <w:lang w:val="en-US" w:eastAsia="zh-CN"/>
        </w:rPr>
        <w:t xml:space="preserve">; most hard sciences students preferred visual learning the most, while humanities majors were the least oriented toward visual leaning; there is no significant correlation between learning styles and age, TOEFL scores. </w:t>
      </w:r>
      <w:r w:rsidR="00842846">
        <w:rPr>
          <w:rFonts w:ascii="Times New Roman" w:hAnsi="Times New Roman" w:cs="Times New Roman"/>
          <w:lang w:val="en-US" w:eastAsia="zh-CN"/>
        </w:rPr>
        <w:t xml:space="preserve">However, </w:t>
      </w:r>
      <w:r w:rsidR="00842846" w:rsidRPr="00A93BED">
        <w:rPr>
          <w:rFonts w:ascii="Times New Roman" w:hAnsi="Times New Roman" w:cs="Times New Roman"/>
          <w:lang w:val="en-US" w:eastAsia="zh-CN"/>
        </w:rPr>
        <w:t>Oxford and Ehrman’s (1993) stu</w:t>
      </w:r>
      <w:r w:rsidR="00842846">
        <w:rPr>
          <w:rFonts w:ascii="Times New Roman" w:hAnsi="Times New Roman" w:cs="Times New Roman"/>
          <w:lang w:val="en-US" w:eastAsia="zh-CN"/>
        </w:rPr>
        <w:t xml:space="preserve">dy showed that students preferred visual learning did better than students who preferred auditory, kinesthetic, and tactile learning. Hence, the studies on learning styles are far from </w:t>
      </w:r>
      <w:r w:rsidR="00842846">
        <w:rPr>
          <w:rFonts w:ascii="Times New Roman" w:hAnsi="Times New Roman" w:cs="Times New Roman" w:hint="eastAsia"/>
          <w:lang w:val="en-US" w:eastAsia="zh-CN"/>
        </w:rPr>
        <w:t>over, and further research is needed from various angles.</w:t>
      </w:r>
    </w:p>
    <w:p w14:paraId="4492C459" w14:textId="77777777" w:rsidR="003400B7" w:rsidRDefault="003400B7" w:rsidP="003400B7">
      <w:pPr>
        <w:jc w:val="both"/>
        <w:rPr>
          <w:rFonts w:ascii="Times New Roman" w:hAnsi="Times New Roman" w:cs="Times New Roman"/>
          <w:lang w:val="en-US" w:eastAsia="zh-CN"/>
        </w:rPr>
      </w:pPr>
    </w:p>
    <w:p w14:paraId="7C165ACB" w14:textId="77777777" w:rsidR="00035FFB" w:rsidRDefault="00035FFB" w:rsidP="003400B7">
      <w:pPr>
        <w:jc w:val="both"/>
        <w:rPr>
          <w:rFonts w:ascii="Times New Roman" w:hAnsi="Times New Roman" w:cs="Times New Roman"/>
          <w:lang w:val="en-US" w:eastAsia="zh-CN"/>
        </w:rPr>
      </w:pPr>
    </w:p>
    <w:p w14:paraId="51D94AB5" w14:textId="1813DBBF" w:rsidR="003400B7" w:rsidRPr="003400B7" w:rsidRDefault="00EE3D65" w:rsidP="003400B7">
      <w:pPr>
        <w:jc w:val="both"/>
        <w:rPr>
          <w:rFonts w:ascii="Times New Roman" w:hAnsi="Times New Roman" w:cs="Times New Roman"/>
          <w:b/>
          <w:i/>
          <w:lang w:val="en-US" w:eastAsia="zh-CN"/>
        </w:rPr>
      </w:pPr>
      <w:r w:rsidRPr="003400B7">
        <w:rPr>
          <w:rFonts w:ascii="Times New Roman" w:hAnsi="Times New Roman" w:cs="Times New Roman"/>
          <w:b/>
          <w:i/>
          <w:lang w:val="en-US" w:eastAsia="zh-CN"/>
        </w:rPr>
        <w:lastRenderedPageBreak/>
        <w:t xml:space="preserve">Learning strategies </w:t>
      </w:r>
    </w:p>
    <w:p w14:paraId="4D8355C9"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T</w:t>
      </w:r>
      <w:r w:rsidRPr="003400B7">
        <w:rPr>
          <w:rFonts w:ascii="Times New Roman" w:hAnsi="Times New Roman" w:cs="Times New Roman" w:hint="eastAsia"/>
          <w:lang w:val="en-US" w:eastAsia="zh-CN"/>
        </w:rPr>
        <w:t xml:space="preserve">he study of second/foreign language learning strategies began in the 1970s and is still constantly developing today. In the 1970s, with the rise and development of cognitive psychology, cognitive learning theory has made great progress. </w:t>
      </w:r>
      <w:r w:rsidRPr="003400B7">
        <w:rPr>
          <w:rFonts w:ascii="Times New Roman" w:hAnsi="Times New Roman" w:cs="Times New Roman"/>
          <w:lang w:val="en-US" w:eastAsia="zh-CN"/>
        </w:rPr>
        <w:t>E</w:t>
      </w:r>
      <w:r w:rsidRPr="003400B7">
        <w:rPr>
          <w:rFonts w:ascii="Times New Roman" w:hAnsi="Times New Roman" w:cs="Times New Roman" w:hint="eastAsia"/>
          <w:lang w:val="en-US" w:eastAsia="zh-CN"/>
        </w:rPr>
        <w:t xml:space="preserve">ducational psychologists have begun to pay attention to learning strategies. </w:t>
      </w:r>
      <w:r w:rsidRPr="003400B7">
        <w:rPr>
          <w:rFonts w:ascii="Times New Roman" w:hAnsi="Times New Roman" w:cs="Times New Roman"/>
          <w:lang w:val="en-US" w:eastAsia="zh-CN"/>
        </w:rPr>
        <w:t xml:space="preserve">In the 1970s, research in second/foreign language area aimed at discovering the characteristics of good language learners </w:t>
      </w:r>
      <w:r w:rsidRPr="00A93BED">
        <w:rPr>
          <w:rFonts w:ascii="Times New Roman" w:hAnsi="Times New Roman" w:cs="Times New Roman"/>
          <w:lang w:val="en-US" w:eastAsia="zh-CN"/>
        </w:rPr>
        <w:t>(Rubin, 1975; Stern, 1975),</w:t>
      </w:r>
      <w:r w:rsidRPr="003400B7">
        <w:rPr>
          <w:rFonts w:ascii="Times New Roman" w:hAnsi="Times New Roman" w:cs="Times New Roman"/>
          <w:lang w:val="en-US" w:eastAsia="zh-CN"/>
        </w:rPr>
        <w:t xml:space="preserve"> and then extended to the study of the difference in the use of learning strategies between good and non-good language learners (Ellis, 1994), then further expanded to the correlation between learning strategies and language performance. One of the important goals of language learning strategies research is to promote the development of language proficiency (Green &amp; Oxford, 1995). Learning strategies are regarded as an important part of many second language acquisition and learning models </w:t>
      </w:r>
      <w:r w:rsidRPr="00A93BED">
        <w:rPr>
          <w:rFonts w:ascii="Times New Roman" w:hAnsi="Times New Roman" w:cs="Times New Roman"/>
          <w:lang w:val="en-US" w:eastAsia="zh-CN"/>
        </w:rPr>
        <w:t>(Gardner &amp; MacIntyre, 1993; MacIntyre, 1994).</w:t>
      </w:r>
      <w:r w:rsidRPr="003400B7">
        <w:rPr>
          <w:rFonts w:ascii="Times New Roman" w:hAnsi="Times New Roman" w:cs="Times New Roman"/>
          <w:lang w:val="en-US" w:eastAsia="zh-CN"/>
        </w:rPr>
        <w:t xml:space="preserve"> However, there are different views on language learning strategies (for an overall review, see ‘Revisiting LLS research 40 years later’, Cohen &amp; Griffiths, 2015). O’Malley &amp; Chamot (1990), Oxford (1990), and Macaro’s (2001) work are mainly for researchers and teachers, involving theoretical issues such as the definition and classification of strategies, research methods and training. </w:t>
      </w:r>
      <w:r w:rsidRPr="003400B7">
        <w:rPr>
          <w:rFonts w:ascii="Times New Roman" w:hAnsi="Times New Roman" w:cs="Times New Roman"/>
          <w:lang w:val="en" w:eastAsia="zh-CN"/>
        </w:rPr>
        <w:t>New monographs or editions such as Oxford (2011) and Cohen (2011) continue to be launched, which are not only the latest achievements of learning strategy research but also provide guidance and direction for the further development of research.</w:t>
      </w:r>
    </w:p>
    <w:p w14:paraId="427ED67D"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 xml:space="preserve">Language learning strategy is a multi-dimensional and multi-factor construction. For example, O’Malley &amp; Chamot (1990) divided it into metacognitive strategies, cognitive strategies, and social/emotional strategies based on information processing theory; </w:t>
      </w:r>
      <w:r w:rsidRPr="003400B7">
        <w:rPr>
          <w:rFonts w:ascii="Times New Roman" w:hAnsi="Times New Roman" w:cs="Times New Roman"/>
          <w:lang w:val="en" w:eastAsia="zh-CN"/>
        </w:rPr>
        <w:t xml:space="preserve">According to the relationship between strategies and language materials, Oxford (1990) divided learning strategies into two dimensions: direct strategies and indirect strategies. The direct strategy dimension includes memory, cognitive and compensation strategies; and the indirect strategy dimension includes metacognitive, affective and social strategy. </w:t>
      </w:r>
      <w:r w:rsidRPr="003400B7">
        <w:rPr>
          <w:rFonts w:ascii="Times New Roman" w:hAnsi="Times New Roman" w:cs="Times New Roman"/>
          <w:lang w:val="en-US" w:eastAsia="zh-CN"/>
        </w:rPr>
        <w:t xml:space="preserve">It can be seen from the theoretical framework </w:t>
      </w:r>
      <w:r w:rsidRPr="003400B7">
        <w:rPr>
          <w:rFonts w:ascii="Times New Roman" w:hAnsi="Times New Roman" w:cs="Times New Roman" w:hint="eastAsia"/>
          <w:lang w:val="en-US" w:eastAsia="zh-CN"/>
        </w:rPr>
        <w:t>t</w:t>
      </w:r>
      <w:r w:rsidRPr="003400B7">
        <w:rPr>
          <w:rFonts w:ascii="Times New Roman" w:hAnsi="Times New Roman" w:cs="Times New Roman"/>
          <w:lang w:val="en-US" w:eastAsia="zh-CN"/>
        </w:rPr>
        <w:t xml:space="preserve">hat learning strategies involve various aspects such as cognition, emotion and </w:t>
      </w:r>
      <w:r w:rsidRPr="003400B7">
        <w:rPr>
          <w:rFonts w:ascii="Times New Roman" w:hAnsi="Times New Roman" w:cs="Times New Roman" w:hint="eastAsia"/>
          <w:lang w:val="en-US" w:eastAsia="zh-CN"/>
        </w:rPr>
        <w:t xml:space="preserve">society, and it is an area worthy of in-depth study. </w:t>
      </w:r>
    </w:p>
    <w:p w14:paraId="16F7446B" w14:textId="037FA2A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 xml:space="preserve">A large number of studies have shown that there is a significant positive correlation between language learning strategies and English learning performance. Language </w:t>
      </w:r>
      <w:r w:rsidRPr="003400B7">
        <w:rPr>
          <w:rFonts w:ascii="Times New Roman" w:hAnsi="Times New Roman" w:cs="Times New Roman"/>
          <w:lang w:val="en-US" w:eastAsia="zh-CN"/>
        </w:rPr>
        <w:lastRenderedPageBreak/>
        <w:t>learning strategies effectively predict language proficiency in some cases. Rossi-Le (1989) took 141 ESL (English as a Second Language) adult learners as subjects and found that efficient learners use self-management strategies more than inefficient leaners. Chen (1990) investigated the use of communication strategies by 12 Chinese EFL learners. The results showed that the frequency, type and effectiveness of communication strategies are closely related to the learners' English level, high-level students use communication strategies more than low-level students. Wen &amp; Johnson (1991,1997)</w:t>
      </w:r>
      <w:r w:rsidRPr="003400B7">
        <w:rPr>
          <w:rFonts w:ascii="Times New Roman" w:hAnsi="Times New Roman" w:cs="Times New Roman" w:hint="eastAsia"/>
          <w:lang w:val="en-US" w:eastAsia="zh-CN"/>
        </w:rPr>
        <w:t xml:space="preserve"> </w:t>
      </w:r>
      <w:r w:rsidRPr="003400B7">
        <w:rPr>
          <w:rFonts w:ascii="Times New Roman" w:hAnsi="Times New Roman" w:cs="Times New Roman"/>
          <w:lang w:val="en-US" w:eastAsia="zh-CN"/>
        </w:rPr>
        <w:t>studied 242 Chinese EFL learners’ learning strategies. Regression study showed that language learning strategies explained 1/3 of the variance of English proficiency; path analysis showed that management strategies indirectly influence English performance through the use of other learning strategies. Zhang &amp; Xiao (2006) used SILL to test 550 non-English major students from Chinese universities, and they found the correlation between academic performance and learning strategies. Oxford (1993) took 107 Japanese high school students as subjects. Through using multiple regression studies, it was found that learning strategies have a moderately significant predictive effect on English learning performance (R</w:t>
      </w:r>
      <w:r w:rsidRPr="003400B7">
        <w:rPr>
          <w:rFonts w:ascii="Times New Roman" w:hAnsi="Times New Roman" w:cs="Times New Roman"/>
          <w:vertAlign w:val="superscript"/>
          <w:lang w:val="en-US" w:eastAsia="zh-CN"/>
        </w:rPr>
        <w:t>2</w:t>
      </w:r>
      <w:r w:rsidRPr="003400B7">
        <w:rPr>
          <w:rFonts w:ascii="Times New Roman" w:hAnsi="Times New Roman" w:cs="Times New Roman"/>
          <w:lang w:val="en-US" w:eastAsia="zh-CN"/>
        </w:rPr>
        <w:t>=0.20, p&lt;0.05). Zhang (1999) examined the relationship between the learning strategies and reading scores of 312 EFL learners and found a similar result (R</w:t>
      </w:r>
      <w:r w:rsidRPr="003400B7">
        <w:rPr>
          <w:rFonts w:ascii="Times New Roman" w:hAnsi="Times New Roman" w:cs="Times New Roman"/>
          <w:vertAlign w:val="superscript"/>
          <w:lang w:val="en-US" w:eastAsia="zh-CN"/>
        </w:rPr>
        <w:t>2</w:t>
      </w:r>
      <w:r w:rsidRPr="003400B7">
        <w:rPr>
          <w:rFonts w:ascii="Times New Roman" w:hAnsi="Times New Roman" w:cs="Times New Roman"/>
          <w:lang w:val="en-US" w:eastAsia="zh-CN"/>
        </w:rPr>
        <w:t xml:space="preserve">=0.219, p&lt;0.05). There are differences between </w:t>
      </w:r>
      <w:r w:rsidR="00B2158A">
        <w:rPr>
          <w:rFonts w:ascii="Times New Roman" w:hAnsi="Times New Roman" w:cs="Times New Roman"/>
          <w:lang w:val="en-US" w:eastAsia="zh-CN"/>
        </w:rPr>
        <w:t xml:space="preserve">efficient and less efficient </w:t>
      </w:r>
      <w:r w:rsidRPr="003400B7">
        <w:rPr>
          <w:rFonts w:ascii="Times New Roman" w:hAnsi="Times New Roman" w:cs="Times New Roman"/>
          <w:lang w:val="en-US" w:eastAsia="zh-CN"/>
        </w:rPr>
        <w:t>learners in terms of the using of reading strategies. Among all the variables, there are two variables, namely guessing new words and discriminating the meaning of words, have a predictive effect on EFL reading scores. Griffiths (2003) used SILL to survey 348 students in New Zealand. The students were from 14 to 64 years old, from 21 countries or regions, and the language level was divided into seven levels, from elementary to advanced. The results showed an overall significant relationship between the strategy and language level.</w:t>
      </w:r>
    </w:p>
    <w:p w14:paraId="27086988"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Some related studies have found that the correlation coefficient between language learning strategies and language proficiency is about 0.2 to 0.3, indicating a moderately significant correlation between the two. In short, although a large number of studies have shown a positive correlation between learning strategies and performance, the relationship between the two is very complex. Therefore, it is necessary to include other variables in the study of learning strategies in order to get a complete picture.</w:t>
      </w:r>
    </w:p>
    <w:p w14:paraId="3D70BFFF" w14:textId="77777777" w:rsidR="008762BF" w:rsidRDefault="008762BF" w:rsidP="008762BF">
      <w:pPr>
        <w:jc w:val="both"/>
        <w:rPr>
          <w:rFonts w:ascii="Times New Roman" w:hAnsi="Times New Roman" w:cs="Times New Roman"/>
          <w:lang w:val="en" w:eastAsia="zh-CN"/>
        </w:rPr>
      </w:pPr>
    </w:p>
    <w:p w14:paraId="1C2E3D8C" w14:textId="100C283F"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b/>
          <w:lang w:eastAsia="zh-CN"/>
        </w:rPr>
        <w:t>4. A description of the evidence you intend to collect</w:t>
      </w:r>
    </w:p>
    <w:p w14:paraId="34FBDA42" w14:textId="77777777" w:rsidR="008762BF" w:rsidRPr="008762BF" w:rsidRDefault="00EE3D65" w:rsidP="008762BF">
      <w:pPr>
        <w:jc w:val="both"/>
        <w:rPr>
          <w:rFonts w:ascii="Times New Roman" w:hAnsi="Times New Roman" w:cs="Times New Roman"/>
          <w:lang w:eastAsia="zh-CN"/>
        </w:rPr>
      </w:pPr>
      <w:r w:rsidRPr="008762BF">
        <w:rPr>
          <w:rFonts w:ascii="Times New Roman" w:hAnsi="Times New Roman" w:cs="Times New Roman"/>
          <w:lang w:eastAsia="zh-CN"/>
        </w:rPr>
        <w:lastRenderedPageBreak/>
        <w:t>There are three kinds of data to be collected: a) Myers-Briggs Type Indicator (MBTI) (Chinese version); b) Strategy Inventory for Language Learning (SILL); c) subjects' English proficiency.</w:t>
      </w:r>
    </w:p>
    <w:p w14:paraId="3CF0EADF" w14:textId="77777777" w:rsidR="008762BF" w:rsidRPr="008762BF" w:rsidRDefault="00EE3D65" w:rsidP="008762BF">
      <w:pPr>
        <w:numPr>
          <w:ilvl w:val="0"/>
          <w:numId w:val="2"/>
        </w:numPr>
        <w:jc w:val="both"/>
        <w:rPr>
          <w:rFonts w:ascii="Times New Roman" w:hAnsi="Times New Roman" w:cs="Times New Roman"/>
          <w:b/>
          <w:i/>
          <w:lang w:eastAsia="zh-CN"/>
        </w:rPr>
      </w:pPr>
      <w:r w:rsidRPr="008762BF">
        <w:rPr>
          <w:rFonts w:ascii="Times New Roman" w:hAnsi="Times New Roman" w:cs="Times New Roman"/>
          <w:b/>
          <w:i/>
          <w:lang w:eastAsia="zh-CN"/>
        </w:rPr>
        <w:t>Myers-Briggs Type Indicator (MBTI) (Chinese version)</w:t>
      </w:r>
    </w:p>
    <w:p w14:paraId="016F3F23" w14:textId="77777777"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eastAsia="zh-CN"/>
        </w:rPr>
        <w:t>MBTI was created and perfected by Katherine Briggs and Isabel Myers. The indicator is divided into four dimensions, and each dimension represents two opposite personality tendencies. Through measuring the four dimensions-</w:t>
      </w:r>
      <w:r w:rsidRPr="008762BF">
        <w:rPr>
          <w:rFonts w:ascii="Times New Roman" w:hAnsi="Times New Roman" w:cs="Times New Roman"/>
          <w:lang w:val="en-US" w:eastAsia="zh-CN"/>
        </w:rPr>
        <w:t>extraversion(E)-introversion(I), sensing(S)-intuition(I), thinking(T)-feeling(F), and judging(J)-perceiving(P)-to understand the preference of personality. The bipolar division of the four dimensions constitutes eight possible personality tendencies. Therefore, the indicator has 16 personality types such as ISTP, ENFJ. The validity of the original indictor and the Chinese version is good (Myers &amp; McCaulley, 1985; Miao &amp; Huangfu</w:t>
      </w:r>
      <w:r w:rsidRPr="008762BF">
        <w:rPr>
          <w:rFonts w:ascii="Times New Roman" w:hAnsi="Times New Roman" w:cs="Times New Roman"/>
          <w:i/>
          <w:lang w:val="en-US" w:eastAsia="zh-CN"/>
        </w:rPr>
        <w:t>.</w:t>
      </w:r>
      <w:r w:rsidRPr="008762BF">
        <w:rPr>
          <w:rFonts w:ascii="Times New Roman" w:hAnsi="Times New Roman" w:cs="Times New Roman"/>
          <w:lang w:val="en-US" w:eastAsia="zh-CN"/>
        </w:rPr>
        <w:t xml:space="preserve"> 2000; Luo, 2001). The Chinese version of the questionnaire has a total of 97 questions, consisting of 83 short sentences with complete expression and 14 pairs of clear words. The short sentence includes the stem and 2 to 4 forced-choice items, and the word pairs are two adjectives with mutually exclusive meanings. The MBTI scale contains factors such as cognition, affective and personality. It can be used to describe the learners' learning and cognitive style. Its four dimensions are often used to represent four different learning styles (Ehrman &amp; Oxford,1990; Carrell &amp; Monroe,1993; Carrell </w:t>
      </w:r>
      <w:r w:rsidRPr="008762BF">
        <w:rPr>
          <w:rFonts w:ascii="Times New Roman" w:hAnsi="Times New Roman" w:cs="Times New Roman"/>
          <w:i/>
          <w:lang w:val="en-US" w:eastAsia="zh-CN"/>
        </w:rPr>
        <w:t>et al.</w:t>
      </w:r>
      <w:r w:rsidRPr="008762BF">
        <w:rPr>
          <w:rFonts w:ascii="Times New Roman" w:hAnsi="Times New Roman" w:cs="Times New Roman"/>
          <w:lang w:val="en-US" w:eastAsia="zh-CN"/>
        </w:rPr>
        <w:t xml:space="preserve">,1996). Therefore, this study decided to use the Chinese version of MBTI as a measurement tool for learning style. </w:t>
      </w:r>
    </w:p>
    <w:p w14:paraId="23D5D831" w14:textId="77777777" w:rsidR="008762BF" w:rsidRPr="008762BF" w:rsidRDefault="00EE3D65" w:rsidP="008762BF">
      <w:pPr>
        <w:numPr>
          <w:ilvl w:val="0"/>
          <w:numId w:val="2"/>
        </w:numPr>
        <w:jc w:val="both"/>
        <w:rPr>
          <w:rFonts w:ascii="Times New Roman" w:hAnsi="Times New Roman" w:cs="Times New Roman"/>
          <w:b/>
          <w:i/>
          <w:lang w:eastAsia="zh-CN"/>
        </w:rPr>
      </w:pPr>
      <w:r w:rsidRPr="008762BF">
        <w:rPr>
          <w:rFonts w:ascii="Times New Roman" w:hAnsi="Times New Roman" w:cs="Times New Roman"/>
          <w:b/>
          <w:i/>
          <w:lang w:eastAsia="zh-CN"/>
        </w:rPr>
        <w:t>Strategy Inventory for Language Learning (SILL)</w:t>
      </w:r>
    </w:p>
    <w:p w14:paraId="5DD3854D" w14:textId="77777777" w:rsidR="00F95747" w:rsidRPr="008762BF" w:rsidRDefault="00EE3D65" w:rsidP="008762BF">
      <w:pPr>
        <w:jc w:val="both"/>
        <w:rPr>
          <w:rFonts w:ascii="Times New Roman" w:hAnsi="Times New Roman" w:cs="Times New Roman"/>
          <w:lang w:eastAsia="zh-CN"/>
        </w:rPr>
      </w:pPr>
      <w:r w:rsidRPr="008762BF">
        <w:rPr>
          <w:rFonts w:ascii="Times New Roman" w:hAnsi="Times New Roman" w:cs="Times New Roman"/>
          <w:lang w:eastAsia="zh-CN"/>
        </w:rPr>
        <w:t>The study of the language strategies includes two parts: a personal profile, including name, gender, year of birth, major and time to start learning English, completed by filling in the blanks. And the Strategy Inventory for Language Learning (SILL).</w:t>
      </w:r>
    </w:p>
    <w:p w14:paraId="16ADB47A" w14:textId="3D2D8F90"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val="en-US" w:eastAsia="zh-CN"/>
        </w:rPr>
        <w:t>SILL was compiled by Oxford (1990) and measured 6 factors including memory, cognitive, compensation, metacognitive, affective and social strategy. There are two versions of SILL, the subjects of version 5.1 are second language learners whose native language is English, and it contains 80 measurement items; while the subjects of version 7.1 are learners learning English as a second or foreign language and contain 50 measurement items. For each question, the subject should choose to score from 1 point to 5 points on the Liker</w:t>
      </w:r>
      <w:r w:rsidR="00EB2DBF">
        <w:rPr>
          <w:rFonts w:ascii="Times New Roman" w:hAnsi="Times New Roman" w:cs="Times New Roman" w:hint="eastAsia"/>
          <w:lang w:val="en-US" w:eastAsia="zh-CN"/>
        </w:rPr>
        <w:t>t</w:t>
      </w:r>
      <w:r w:rsidRPr="008762BF">
        <w:rPr>
          <w:rFonts w:ascii="Times New Roman" w:hAnsi="Times New Roman" w:cs="Times New Roman"/>
          <w:lang w:val="en-US" w:eastAsia="zh-CN"/>
        </w:rPr>
        <w:t xml:space="preserve"> scale according to their actual situation (1 point indicate that </w:t>
      </w:r>
      <w:r w:rsidRPr="008762BF">
        <w:rPr>
          <w:rFonts w:ascii="Times New Roman" w:hAnsi="Times New Roman" w:cs="Times New Roman"/>
          <w:lang w:val="en-US" w:eastAsia="zh-CN"/>
        </w:rPr>
        <w:lastRenderedPageBreak/>
        <w:t>'almost never true', and 5 points indicate that 'almost always true</w:t>
      </w:r>
      <w:proofErr w:type="gramStart"/>
      <w:r w:rsidRPr="008762BF">
        <w:rPr>
          <w:rFonts w:ascii="Times New Roman" w:hAnsi="Times New Roman" w:cs="Times New Roman"/>
          <w:lang w:val="en-US" w:eastAsia="zh-CN"/>
        </w:rPr>
        <w:t>' )</w:t>
      </w:r>
      <w:proofErr w:type="gramEnd"/>
      <w:r w:rsidRPr="008762BF">
        <w:rPr>
          <w:rFonts w:ascii="Times New Roman" w:hAnsi="Times New Roman" w:cs="Times New Roman"/>
          <w:lang w:val="en-US" w:eastAsia="zh-CN"/>
        </w:rPr>
        <w:t xml:space="preserve"> and report how often each strategy is used. In this study, version 7.0 will be used.  </w:t>
      </w:r>
    </w:p>
    <w:p w14:paraId="20F171DB" w14:textId="77777777" w:rsid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val="en-US" w:eastAsia="zh-CN"/>
        </w:rPr>
        <w:t>SILL is one of the most widely used research tools and is considered to be the 'easiest to understand and accept' learning strategy questionnaire (Chen &amp; Zheng, 2002:29), a valuable diagnostic tool (Ellis, 1999). In terms of validity, the SILL item selects more than 200 possible strategy types and has been selected by experts, so it has high content validity; at the same time, SILL has good simultaneous validity, predictive validity and structural validity (Oxford &amp; Burry-Stock, 1995:5-11).</w:t>
      </w:r>
    </w:p>
    <w:p w14:paraId="63EADF89" w14:textId="467FE917" w:rsidR="00CE7242" w:rsidRDefault="00EE3D65" w:rsidP="008762BF">
      <w:pPr>
        <w:jc w:val="both"/>
        <w:rPr>
          <w:rFonts w:ascii="Times New Roman" w:hAnsi="Times New Roman" w:cs="Times New Roman"/>
          <w:lang w:val="en-US" w:eastAsia="zh-CN"/>
        </w:rPr>
      </w:pPr>
      <w:r>
        <w:rPr>
          <w:rFonts w:ascii="Times New Roman" w:hAnsi="Times New Roman" w:cs="Times New Roman"/>
          <w:lang w:val="en-US" w:eastAsia="zh-CN"/>
        </w:rPr>
        <w:t>According to previous research (Rao, 2006; Zhang, 2010)</w:t>
      </w:r>
      <w:r w:rsidR="0092495F">
        <w:rPr>
          <w:rFonts w:ascii="Times New Roman" w:hAnsi="Times New Roman" w:cs="Times New Roman"/>
          <w:lang w:val="en-US" w:eastAsia="zh-CN"/>
        </w:rPr>
        <w:t>, four items have been deleted, they are: (1) I</w:t>
      </w:r>
      <w:r w:rsidR="0092495F">
        <w:rPr>
          <w:rFonts w:ascii="Times New Roman" w:hAnsi="Times New Roman" w:cs="Times New Roman" w:hint="eastAsia"/>
          <w:lang w:val="en-US" w:eastAsia="zh-CN"/>
        </w:rPr>
        <w:t xml:space="preserve"> </w:t>
      </w:r>
      <w:r w:rsidR="0092495F">
        <w:rPr>
          <w:rFonts w:ascii="Times New Roman" w:hAnsi="Times New Roman" w:cs="Times New Roman"/>
          <w:lang w:val="en-US" w:eastAsia="zh-CN"/>
        </w:rPr>
        <w:t>physically act out new English words; (14) I start the conversation in English; (26) I make up new words if I do not know the right ones in English; (43) I write down my feelings in a language learning diary. The main reason for deleting these items is that students have meagre chances of using these strategies. Hence, the strategies inventory used in this study has 46 items in total. 1-8 items are memory strategy, 9-21 items are cognitive strategies, 27-35 items are compensation strategies, 36-40 items are affective strategies, and 41-46 items are social strategies.</w:t>
      </w:r>
    </w:p>
    <w:p w14:paraId="69A9A79D" w14:textId="77777777" w:rsidR="008762BF" w:rsidRPr="008762BF" w:rsidRDefault="00EE3D65" w:rsidP="008762BF">
      <w:pPr>
        <w:numPr>
          <w:ilvl w:val="0"/>
          <w:numId w:val="2"/>
        </w:numPr>
        <w:jc w:val="both"/>
        <w:rPr>
          <w:rFonts w:ascii="Times New Roman" w:hAnsi="Times New Roman" w:cs="Times New Roman"/>
          <w:b/>
          <w:i/>
          <w:lang w:val="en-US" w:eastAsia="zh-CN"/>
        </w:rPr>
      </w:pPr>
      <w:r w:rsidRPr="008762BF">
        <w:rPr>
          <w:rFonts w:ascii="Times New Roman" w:hAnsi="Times New Roman" w:cs="Times New Roman"/>
          <w:b/>
          <w:i/>
          <w:lang w:val="en-US" w:eastAsia="zh-CN"/>
        </w:rPr>
        <w:t xml:space="preserve">Subjects’ English proficiency </w:t>
      </w:r>
    </w:p>
    <w:p w14:paraId="2C900FB2" w14:textId="4FA93476" w:rsidR="00DB1160" w:rsidRPr="008762BF" w:rsidRDefault="00EE3D65" w:rsidP="008762BF">
      <w:pPr>
        <w:jc w:val="both"/>
        <w:rPr>
          <w:rFonts w:ascii="Times New Roman" w:hAnsi="Times New Roman" w:cs="Times New Roman"/>
          <w:lang w:val="en-US" w:eastAsia="zh-CN"/>
        </w:rPr>
      </w:pPr>
      <w:r>
        <w:rPr>
          <w:rFonts w:ascii="Times New Roman" w:hAnsi="Times New Roman" w:cs="Times New Roman"/>
          <w:lang w:val="en-US" w:eastAsia="zh-CN"/>
        </w:rPr>
        <w:t xml:space="preserve">Subjects' English proficiency will be measured through two kinds of data. The first part is the </w:t>
      </w:r>
      <w:r w:rsidR="008762BF" w:rsidRPr="008762BF">
        <w:rPr>
          <w:rFonts w:ascii="Times New Roman" w:hAnsi="Times New Roman" w:cs="Times New Roman" w:hint="eastAsia"/>
          <w:lang w:val="en-US" w:eastAsia="zh-CN"/>
        </w:rPr>
        <w:t>subjects</w:t>
      </w:r>
      <w:r w:rsidR="008762BF" w:rsidRPr="008762BF">
        <w:rPr>
          <w:rFonts w:ascii="Times New Roman" w:hAnsi="Times New Roman" w:cs="Times New Roman"/>
          <w:lang w:val="en-US" w:eastAsia="zh-CN"/>
        </w:rPr>
        <w:t>’</w:t>
      </w:r>
      <w:r w:rsidR="008762BF" w:rsidRPr="008762BF">
        <w:rPr>
          <w:rFonts w:ascii="Times New Roman" w:hAnsi="Times New Roman" w:cs="Times New Roman" w:hint="eastAsia"/>
          <w:lang w:val="en-US" w:eastAsia="zh-CN"/>
        </w:rPr>
        <w:t xml:space="preserve"> </w:t>
      </w:r>
      <w:r w:rsidR="008762BF" w:rsidRPr="008762BF">
        <w:rPr>
          <w:rFonts w:ascii="Times New Roman" w:hAnsi="Times New Roman" w:cs="Times New Roman"/>
          <w:lang w:val="en-US" w:eastAsia="zh-CN"/>
        </w:rPr>
        <w:t>score</w:t>
      </w:r>
      <w:r>
        <w:rPr>
          <w:rFonts w:ascii="Times New Roman" w:hAnsi="Times New Roman" w:cs="Times New Roman"/>
          <w:lang w:val="en-US" w:eastAsia="zh-CN"/>
        </w:rPr>
        <w:t>s</w:t>
      </w:r>
      <w:r w:rsidR="008762BF" w:rsidRPr="008762BF">
        <w:rPr>
          <w:rFonts w:ascii="Times New Roman" w:hAnsi="Times New Roman" w:cs="Times New Roman"/>
          <w:lang w:val="en-US" w:eastAsia="zh-CN"/>
        </w:rPr>
        <w:t xml:space="preserve"> of English final exam in the semeste</w:t>
      </w:r>
      <w:r>
        <w:rPr>
          <w:rFonts w:ascii="Times New Roman" w:hAnsi="Times New Roman" w:cs="Times New Roman"/>
          <w:lang w:val="en-US" w:eastAsia="zh-CN"/>
        </w:rPr>
        <w:t xml:space="preserve">r when the experiment is conducting; scores </w:t>
      </w:r>
      <w:r w:rsidR="008762BF" w:rsidRPr="008762BF">
        <w:rPr>
          <w:rFonts w:ascii="Times New Roman" w:hAnsi="Times New Roman" w:cs="Times New Roman"/>
          <w:lang w:val="en-US" w:eastAsia="zh-CN"/>
        </w:rPr>
        <w:t xml:space="preserve">will be collected from their teachers. </w:t>
      </w:r>
      <w:r>
        <w:rPr>
          <w:rFonts w:ascii="Times New Roman" w:hAnsi="Times New Roman" w:cs="Times New Roman"/>
          <w:lang w:val="en-US" w:eastAsia="zh-CN"/>
        </w:rPr>
        <w:t xml:space="preserve">The second part is </w:t>
      </w:r>
      <w:r w:rsidR="008762BF" w:rsidRPr="008762BF">
        <w:rPr>
          <w:rFonts w:ascii="Times New Roman" w:hAnsi="Times New Roman" w:cs="Times New Roman"/>
          <w:lang w:val="en-US" w:eastAsia="zh-CN"/>
        </w:rPr>
        <w:t xml:space="preserve">their scores of College English Test-Band 4. The CET-4 is an English national test conducted by the Higher Education Department of the Ministry of Education in China. The main target of the exam is college students, undergraduates or postgraduates. </w:t>
      </w:r>
      <w:r>
        <w:rPr>
          <w:rFonts w:ascii="Times New Roman" w:hAnsi="Times New Roman" w:cs="Times New Roman"/>
          <w:lang w:val="en-US" w:eastAsia="zh-CN"/>
        </w:rPr>
        <w:t xml:space="preserve">Almost every undergraduate will take part in this exam. The CET-4 </w:t>
      </w:r>
      <w:r w:rsidR="00FF3A6E">
        <w:rPr>
          <w:rFonts w:ascii="Times New Roman" w:hAnsi="Times New Roman" w:cs="Times New Roman" w:hint="eastAsia"/>
          <w:lang w:val="en-US" w:eastAsia="zh-CN"/>
        </w:rPr>
        <w:t xml:space="preserve">is held twice a year, in </w:t>
      </w:r>
      <w:r w:rsidR="00FF3A6E">
        <w:rPr>
          <w:rFonts w:ascii="Times New Roman" w:hAnsi="Times New Roman" w:cs="Times New Roman"/>
          <w:lang w:val="en-US" w:eastAsia="zh-CN"/>
        </w:rPr>
        <w:t xml:space="preserve">June and December respectively. </w:t>
      </w:r>
      <w:r w:rsidR="008762BF" w:rsidRPr="008762BF">
        <w:rPr>
          <w:rFonts w:ascii="Times New Roman" w:hAnsi="Times New Roman" w:cs="Times New Roman"/>
          <w:lang w:val="en-US" w:eastAsia="zh-CN"/>
        </w:rPr>
        <w:t xml:space="preserve">The scores of CET-4 are ranking points. After the original scores of the CET-4 are weighted and equivalently processed, they are converted into a standard score with an average value of 500 and a standard deviation of 70 regarding the norm. The distribution of scores in CET-4 is: listening (35%), 249 points; reading (35%), 249 points; comprehensive (10%), 70 points and writing and translation (20%), 142 points. The </w:t>
      </w:r>
      <w:r w:rsidR="008762BF" w:rsidRPr="008762BF">
        <w:rPr>
          <w:rFonts w:ascii="Times New Roman" w:hAnsi="Times New Roman" w:cs="Times New Roman" w:hint="eastAsia"/>
          <w:lang w:val="en-US" w:eastAsia="zh-CN"/>
        </w:rPr>
        <w:t xml:space="preserve">result </w:t>
      </w:r>
      <w:r w:rsidR="008762BF" w:rsidRPr="008762BF">
        <w:rPr>
          <w:rFonts w:ascii="Times New Roman" w:hAnsi="Times New Roman" w:cs="Times New Roman"/>
          <w:lang w:val="en-US" w:eastAsia="zh-CN"/>
        </w:rPr>
        <w:t>report form</w:t>
      </w:r>
      <w:r w:rsidR="008762BF" w:rsidRPr="008762BF">
        <w:rPr>
          <w:rFonts w:ascii="Times New Roman" w:hAnsi="Times New Roman" w:cs="Times New Roman" w:hint="eastAsia"/>
          <w:lang w:val="en-US" w:eastAsia="zh-CN"/>
        </w:rPr>
        <w:t xml:space="preserve"> will also include four individual scores, respectively. A large amount of statistical data </w:t>
      </w:r>
      <w:r w:rsidR="008762BF" w:rsidRPr="008762BF">
        <w:rPr>
          <w:rFonts w:ascii="Times New Roman" w:hAnsi="Times New Roman" w:cs="Times New Roman"/>
          <w:lang w:val="en-US" w:eastAsia="zh-CN"/>
        </w:rPr>
        <w:t>from</w:t>
      </w:r>
      <w:r w:rsidR="008762BF" w:rsidRPr="008762BF">
        <w:rPr>
          <w:rFonts w:ascii="Times New Roman" w:hAnsi="Times New Roman" w:cs="Times New Roman" w:hint="eastAsia"/>
          <w:lang w:val="en-US" w:eastAsia="zh-CN"/>
        </w:rPr>
        <w:t xml:space="preserve"> the validity study proves that the score of CET-4 is reliable and highly valid. </w:t>
      </w:r>
      <w:r w:rsidR="008762BF" w:rsidRPr="008762BF">
        <w:rPr>
          <w:rFonts w:ascii="Times New Roman" w:hAnsi="Times New Roman" w:cs="Times New Roman"/>
          <w:lang w:val="en-US" w:eastAsia="zh-CN"/>
        </w:rPr>
        <w:t>T</w:t>
      </w:r>
      <w:r w:rsidR="008762BF" w:rsidRPr="008762BF">
        <w:rPr>
          <w:rFonts w:ascii="Times New Roman" w:hAnsi="Times New Roman" w:cs="Times New Roman" w:hint="eastAsia"/>
          <w:lang w:val="en-US" w:eastAsia="zh-CN"/>
        </w:rPr>
        <w:t xml:space="preserve">hey meet the quality requirements of large-scale </w:t>
      </w:r>
      <w:r w:rsidR="00381798" w:rsidRPr="008762BF">
        <w:rPr>
          <w:rFonts w:ascii="Times New Roman" w:hAnsi="Times New Roman" w:cs="Times New Roman"/>
          <w:lang w:val="en-US" w:eastAsia="zh-CN"/>
        </w:rPr>
        <w:t>standardized</w:t>
      </w:r>
      <w:r w:rsidR="008762BF" w:rsidRPr="008762BF">
        <w:rPr>
          <w:rFonts w:ascii="Times New Roman" w:hAnsi="Times New Roman" w:cs="Times New Roman" w:hint="eastAsia"/>
          <w:lang w:val="en-US" w:eastAsia="zh-CN"/>
        </w:rPr>
        <w:t xml:space="preserve"> examinations and can reflect the English level of Chinese college students.</w:t>
      </w:r>
    </w:p>
    <w:p w14:paraId="4A5772E3" w14:textId="77777777" w:rsidR="003400B7" w:rsidRPr="003400B7" w:rsidRDefault="003400B7" w:rsidP="003400B7">
      <w:pPr>
        <w:jc w:val="both"/>
        <w:rPr>
          <w:rFonts w:ascii="Times New Roman" w:hAnsi="Times New Roman" w:cs="Times New Roman"/>
          <w:lang w:val="en-US" w:eastAsia="zh-CN"/>
        </w:rPr>
      </w:pPr>
    </w:p>
    <w:p w14:paraId="3281F57F" w14:textId="77777777" w:rsidR="001B133B" w:rsidRPr="00C36DB5" w:rsidRDefault="00EE3D65" w:rsidP="001B133B">
      <w:pPr>
        <w:jc w:val="both"/>
        <w:rPr>
          <w:rFonts w:ascii="Times New Roman" w:hAnsi="Times New Roman" w:cs="Times New Roman"/>
          <w:b/>
        </w:rPr>
      </w:pPr>
      <w:r w:rsidRPr="00C36DB5">
        <w:rPr>
          <w:rFonts w:ascii="Times New Roman" w:hAnsi="Times New Roman" w:cs="Times New Roman"/>
          <w:b/>
        </w:rPr>
        <w:t>5. The methods you plan to use to collect your evidence</w:t>
      </w:r>
    </w:p>
    <w:p w14:paraId="3EB3D557" w14:textId="77777777" w:rsidR="001B133B" w:rsidRPr="00C36DB5" w:rsidRDefault="00EE3D65" w:rsidP="001B133B">
      <w:pPr>
        <w:jc w:val="both"/>
        <w:rPr>
          <w:rFonts w:ascii="Times New Roman" w:hAnsi="Times New Roman" w:cs="Times New Roman"/>
          <w:lang w:val="en-US" w:eastAsia="zh-CN"/>
        </w:rPr>
      </w:pPr>
      <w:r w:rsidRPr="00C36DB5">
        <w:rPr>
          <w:rFonts w:ascii="Times New Roman" w:hAnsi="Times New Roman" w:cs="Times New Roman"/>
        </w:rPr>
        <w:t xml:space="preserve">The research objects of this study are non-English major undergraduates in their third-year study in the researcher's university. Five classes (approximately 50-60 students/class) are randomly selected, and students are invited to participate in this study voluntarily. Their English teachers will introduce the purpose of the study to the students, and explain the questions and requirements that should be paid attention to when filling out the questionnaire. Then the MBTI and SILL questionnaire will be handed out. </w:t>
      </w:r>
      <w:r w:rsidRPr="00346678">
        <w:rPr>
          <w:rFonts w:ascii="Times New Roman" w:hAnsi="Times New Roman" w:cs="Times New Roman"/>
          <w:lang w:val="en-US"/>
        </w:rPr>
        <w:t>The researcher provides both hard and electronic versions of both questionnaires.</w:t>
      </w:r>
      <w:r w:rsidRPr="00C36DB5">
        <w:rPr>
          <w:rFonts w:ascii="Times New Roman" w:hAnsi="Times New Roman" w:cs="Times New Roman"/>
          <w:lang w:val="en-US"/>
        </w:rPr>
        <w:t xml:space="preserve"> Students personal information will be collected including name, gender, age, date of birth, major, time to start learning English, and their scores of College English Test-Band 4. The scores of the final English exam of the semester will be collected from their English teachers with the approval of participants. All data will be collected and checked by the researcher.</w:t>
      </w:r>
    </w:p>
    <w:p w14:paraId="140C3A08" w14:textId="77777777" w:rsidR="001B133B" w:rsidRPr="00C36DB5" w:rsidRDefault="001B133B" w:rsidP="001B133B">
      <w:pPr>
        <w:jc w:val="both"/>
        <w:rPr>
          <w:rFonts w:ascii="Times New Roman" w:hAnsi="Times New Roman" w:cs="Times New Roman"/>
        </w:rPr>
      </w:pPr>
    </w:p>
    <w:p w14:paraId="341B0D10" w14:textId="77777777" w:rsidR="001B133B" w:rsidRPr="00C36DB5" w:rsidRDefault="00EE3D65" w:rsidP="001B133B">
      <w:pPr>
        <w:jc w:val="both"/>
        <w:rPr>
          <w:rFonts w:ascii="Times New Roman" w:hAnsi="Times New Roman" w:cs="Times New Roman"/>
        </w:rPr>
      </w:pPr>
      <w:r w:rsidRPr="00C36DB5">
        <w:rPr>
          <w:rFonts w:ascii="Times New Roman" w:hAnsi="Times New Roman" w:cs="Times New Roman"/>
          <w:b/>
        </w:rPr>
        <w:t>6. A description of the settings in which you plan to collect your evidence.</w:t>
      </w:r>
    </w:p>
    <w:p w14:paraId="0CD0F595" w14:textId="77777777" w:rsidR="001B133B" w:rsidRPr="00C36DB5" w:rsidRDefault="00EE3D65" w:rsidP="001B133B">
      <w:pPr>
        <w:jc w:val="both"/>
        <w:rPr>
          <w:rFonts w:ascii="Times New Roman" w:hAnsi="Times New Roman" w:cs="Times New Roman"/>
        </w:rPr>
      </w:pPr>
      <w:r w:rsidRPr="00C36DB5">
        <w:rPr>
          <w:rFonts w:ascii="Times New Roman" w:hAnsi="Times New Roman" w:cs="Times New Roman"/>
        </w:rPr>
        <w:t xml:space="preserve">The research will be conducted at the university where the researcher works, and the data collection will be done by the researcher. Before the start of the study, the consent from the school management department and from the subjects will be obtained to ensure the progress of the study. The research objects are non-English </w:t>
      </w:r>
      <w:proofErr w:type="gramStart"/>
      <w:r w:rsidRPr="00C36DB5">
        <w:rPr>
          <w:rFonts w:ascii="Times New Roman" w:hAnsi="Times New Roman" w:cs="Times New Roman"/>
        </w:rPr>
        <w:t>majors</w:t>
      </w:r>
      <w:proofErr w:type="gramEnd"/>
      <w:r w:rsidRPr="00C36DB5">
        <w:rPr>
          <w:rFonts w:ascii="Times New Roman" w:hAnsi="Times New Roman" w:cs="Times New Roman"/>
        </w:rPr>
        <w:t xml:space="preserve"> undergraduates in their third year in university. During the study, the students will take their 5th semester of English learning as a selective course. All the students were taking English as a compulsory course in the previous four semesters, and at the end of the 4th semester, all students had participated in the College English Test- Band 4.</w:t>
      </w:r>
    </w:p>
    <w:p w14:paraId="476A15A4" w14:textId="77777777" w:rsidR="001B133B" w:rsidRPr="00C36DB5" w:rsidRDefault="001B133B" w:rsidP="001B133B">
      <w:pPr>
        <w:jc w:val="both"/>
        <w:rPr>
          <w:rFonts w:ascii="Times New Roman" w:hAnsi="Times New Roman" w:cs="Times New Roman"/>
          <w:b/>
        </w:rPr>
      </w:pPr>
    </w:p>
    <w:p w14:paraId="4BCD1D7A" w14:textId="0E902148" w:rsidR="001B133B" w:rsidRPr="00B20344" w:rsidRDefault="00EE3D65" w:rsidP="001B133B">
      <w:pPr>
        <w:jc w:val="both"/>
        <w:rPr>
          <w:rFonts w:ascii="Times New Roman" w:hAnsi="Times New Roman" w:cs="Times New Roman"/>
          <w:b/>
        </w:rPr>
      </w:pPr>
      <w:r w:rsidRPr="00B20344">
        <w:rPr>
          <w:rFonts w:ascii="Times New Roman" w:hAnsi="Times New Roman" w:cs="Times New Roman"/>
          <w:b/>
        </w:rPr>
        <w:t>7. The ethical issues you need to consider</w:t>
      </w:r>
    </w:p>
    <w:p w14:paraId="018E1473" w14:textId="4124E622" w:rsidR="001B133B" w:rsidRPr="00226D1D" w:rsidRDefault="00EE3D65" w:rsidP="00226D1D">
      <w:pPr>
        <w:pStyle w:val="a3"/>
        <w:numPr>
          <w:ilvl w:val="0"/>
          <w:numId w:val="4"/>
        </w:numPr>
        <w:jc w:val="both"/>
        <w:rPr>
          <w:rFonts w:ascii="Times New Roman" w:hAnsi="Times New Roman" w:cs="Times New Roman"/>
        </w:rPr>
      </w:pPr>
      <w:r w:rsidRPr="00226D1D">
        <w:rPr>
          <w:rFonts w:ascii="Times New Roman" w:hAnsi="Times New Roman" w:cs="Times New Roman"/>
        </w:rPr>
        <w:t>Participants' consent will be obtained at the start of the study, and participants have the rights to withdraw their consent at any time of the study.</w:t>
      </w:r>
    </w:p>
    <w:p w14:paraId="308514FC" w14:textId="1332945A" w:rsidR="00226D1D" w:rsidRDefault="00EE3D65" w:rsidP="00226D1D">
      <w:pPr>
        <w:pStyle w:val="a3"/>
        <w:numPr>
          <w:ilvl w:val="0"/>
          <w:numId w:val="4"/>
        </w:numPr>
        <w:jc w:val="both"/>
        <w:rPr>
          <w:rFonts w:ascii="Times New Roman" w:hAnsi="Times New Roman" w:cs="Times New Roman"/>
        </w:rPr>
      </w:pPr>
      <w:r>
        <w:rPr>
          <w:rFonts w:ascii="Times New Roman" w:hAnsi="Times New Roman" w:cs="Times New Roman"/>
        </w:rPr>
        <w:t>The researcher will explain the purposes, procedure, data needed to the participants before starting the study.</w:t>
      </w:r>
    </w:p>
    <w:p w14:paraId="62655265" w14:textId="05A41090" w:rsidR="00844AF8" w:rsidRPr="00226D1D" w:rsidRDefault="00EE3D65" w:rsidP="00226D1D">
      <w:pPr>
        <w:pStyle w:val="a3"/>
        <w:numPr>
          <w:ilvl w:val="0"/>
          <w:numId w:val="4"/>
        </w:numPr>
        <w:jc w:val="both"/>
        <w:rPr>
          <w:rFonts w:ascii="Times New Roman" w:hAnsi="Times New Roman" w:cs="Times New Roman"/>
        </w:rPr>
      </w:pPr>
      <w:r>
        <w:rPr>
          <w:rFonts w:ascii="Times New Roman" w:hAnsi="Times New Roman" w:cs="Times New Roman"/>
        </w:rPr>
        <w:t xml:space="preserve">Participants’ privacy will be fully respected. All the data will be confidential and anonymous. </w:t>
      </w:r>
      <w:r w:rsidR="00B20344">
        <w:rPr>
          <w:rFonts w:ascii="Times New Roman" w:hAnsi="Times New Roman" w:cs="Times New Roman"/>
        </w:rPr>
        <w:t xml:space="preserve">The data will be carefully stored and will be only used in this study. </w:t>
      </w:r>
    </w:p>
    <w:p w14:paraId="479C0069" w14:textId="77777777" w:rsidR="00226D1D" w:rsidRPr="00C36DB5" w:rsidRDefault="00226D1D" w:rsidP="001B133B">
      <w:pPr>
        <w:jc w:val="both"/>
        <w:rPr>
          <w:rFonts w:ascii="Times New Roman" w:hAnsi="Times New Roman" w:cs="Times New Roman"/>
        </w:rPr>
      </w:pPr>
    </w:p>
    <w:p w14:paraId="42B33A39" w14:textId="77777777" w:rsidR="001B133B" w:rsidRPr="00C36DB5" w:rsidRDefault="00EE3D65" w:rsidP="001B133B">
      <w:pPr>
        <w:jc w:val="both"/>
        <w:rPr>
          <w:rFonts w:ascii="Times New Roman" w:hAnsi="Times New Roman" w:cs="Times New Roman"/>
          <w:b/>
        </w:rPr>
      </w:pPr>
      <w:r w:rsidRPr="00C36DB5">
        <w:rPr>
          <w:rFonts w:ascii="Times New Roman" w:hAnsi="Times New Roman" w:cs="Times New Roman"/>
          <w:b/>
        </w:rPr>
        <w:lastRenderedPageBreak/>
        <w:t>8. The methods you expect to use to analyse the evidence you collect.</w:t>
      </w:r>
    </w:p>
    <w:p w14:paraId="70CD6A42" w14:textId="3DF0B63C" w:rsidR="001B133B" w:rsidRPr="00C36DB5"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sidRPr="00C36DB5">
        <w:rPr>
          <w:rFonts w:ascii="Times New Roman" w:hAnsi="Times New Roman" w:cs="Times New Roman"/>
          <w:lang w:val="en-US" w:eastAsia="zh-CN"/>
        </w:rPr>
        <w:t xml:space="preserve">The learning style of the subjects was determined according to their scores on the four dimensions of the MBTI questionnaire. Among the four dimensions, the higher score at one end represents the learning style preference of the subjects. For example, in the extraversion-introversion (EI) dimension, if the participant obtains a higher score in the extraversion dimension, it indicates that the subject is of extraversion learning style. The distribution of the number of participants in the four dimensions will be described using descriptive statistics. The chi-square test is used to test whether there are gender and major/discipline differences in the learning style. The relationship between the learning style, learning strategy and learning outcome will be </w:t>
      </w:r>
      <w:r w:rsidR="00381798" w:rsidRPr="00C36DB5">
        <w:rPr>
          <w:rFonts w:ascii="Times New Roman" w:hAnsi="Times New Roman" w:cs="Times New Roman"/>
          <w:lang w:val="en-US" w:eastAsia="zh-CN"/>
        </w:rPr>
        <w:t>analyzed</w:t>
      </w:r>
      <w:bookmarkStart w:id="0" w:name="_GoBack"/>
      <w:bookmarkEnd w:id="0"/>
      <w:r w:rsidRPr="00C36DB5">
        <w:rPr>
          <w:rFonts w:ascii="Times New Roman" w:hAnsi="Times New Roman" w:cs="Times New Roman"/>
          <w:lang w:val="en-US" w:eastAsia="zh-CN"/>
        </w:rPr>
        <w:t xml:space="preserve"> through stepwise multiple regression.</w:t>
      </w:r>
    </w:p>
    <w:p w14:paraId="13724B35" w14:textId="77777777" w:rsidR="001B133B"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sidRPr="00C36DB5">
        <w:rPr>
          <w:rFonts w:ascii="Times New Roman" w:hAnsi="Times New Roman" w:cs="Times New Roman"/>
          <w:lang w:val="en-US" w:eastAsia="zh-CN"/>
        </w:rPr>
        <w:t xml:space="preserve">The subjects’ learning strategies is determined according to the frequency of use in the SILL scale. In the SILL survey,5 point Likert scale will be used, from 5 point = almost always true to 1 point = almost never true. The higher the score, the more frequently the strategy is used. </w:t>
      </w:r>
    </w:p>
    <w:p w14:paraId="22BBF304" w14:textId="1724172A" w:rsidR="001B133B"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Pr>
          <w:rFonts w:ascii="Times New Roman" w:hAnsi="Times New Roman" w:cs="Times New Roman"/>
          <w:lang w:val="en-US" w:eastAsia="zh-CN"/>
        </w:rPr>
        <w:t xml:space="preserve">The original data of the questionnaire and English scores </w:t>
      </w:r>
      <w:r w:rsidR="00AE7663">
        <w:rPr>
          <w:rFonts w:ascii="Times New Roman" w:hAnsi="Times New Roman" w:cs="Times New Roman"/>
          <w:lang w:val="en-US" w:eastAsia="zh-CN"/>
        </w:rPr>
        <w:t>will be analyzed using SPSS</w:t>
      </w:r>
      <w:r>
        <w:rPr>
          <w:rFonts w:ascii="Times New Roman" w:hAnsi="Times New Roman" w:cs="Times New Roman"/>
          <w:lang w:val="en-US" w:eastAsia="zh-CN"/>
        </w:rPr>
        <w:t>. First, the r</w:t>
      </w:r>
      <w:r w:rsidR="00AE7663">
        <w:rPr>
          <w:rFonts w:ascii="Times New Roman" w:hAnsi="Times New Roman" w:cs="Times New Roman"/>
          <w:lang w:val="en-US" w:eastAsia="zh-CN"/>
        </w:rPr>
        <w:t xml:space="preserve">egression analysis in SPSS </w:t>
      </w:r>
      <w:r>
        <w:rPr>
          <w:rFonts w:ascii="Times New Roman" w:hAnsi="Times New Roman" w:cs="Times New Roman"/>
          <w:lang w:val="en-US" w:eastAsia="zh-CN"/>
        </w:rPr>
        <w:t xml:space="preserve">will be used to perform the </w:t>
      </w:r>
      <w:r w:rsidRPr="00C36DB5">
        <w:rPr>
          <w:rFonts w:ascii="Times New Roman" w:hAnsi="Times New Roman" w:cs="Times New Roman"/>
          <w:lang w:val="en-US" w:eastAsia="zh-CN"/>
        </w:rPr>
        <w:t>Mahalanobis D</w:t>
      </w:r>
      <w:r w:rsidRPr="00C36DB5">
        <w:rPr>
          <w:rFonts w:ascii="Times New Roman" w:hAnsi="Times New Roman" w:cs="Times New Roman"/>
          <w:vertAlign w:val="superscript"/>
          <w:lang w:val="en-US" w:eastAsia="zh-CN"/>
        </w:rPr>
        <w:t>2</w:t>
      </w:r>
      <w:r>
        <w:rPr>
          <w:rFonts w:ascii="Times New Roman" w:hAnsi="Times New Roman" w:cs="Times New Roman"/>
          <w:vertAlign w:val="superscript"/>
          <w:lang w:val="en-US" w:eastAsia="zh-CN"/>
        </w:rPr>
        <w:t xml:space="preserve"> </w:t>
      </w:r>
      <w:r w:rsidRPr="00C36DB5">
        <w:rPr>
          <w:rFonts w:ascii="Times New Roman" w:hAnsi="Times New Roman" w:cs="Times New Roman"/>
          <w:lang w:val="en-US" w:eastAsia="zh-CN"/>
        </w:rPr>
        <w:t>test</w:t>
      </w:r>
      <w:r>
        <w:rPr>
          <w:rFonts w:ascii="Times New Roman" w:hAnsi="Times New Roman" w:cs="Times New Roman"/>
          <w:lang w:val="en-US" w:eastAsia="zh-CN"/>
        </w:rPr>
        <w:t xml:space="preserve"> on the data to eliminate discrete values, and the significance level is set up to</w:t>
      </w:r>
      <w:r w:rsidR="00AE7663">
        <w:rPr>
          <w:rFonts w:ascii="Times New Roman" w:hAnsi="Times New Roman" w:cs="Times New Roman"/>
          <w:lang w:val="en-US" w:eastAsia="zh-CN"/>
        </w:rPr>
        <w:t xml:space="preserve"> p&lt;0.001. What’s more, SPSS </w:t>
      </w:r>
      <w:r>
        <w:rPr>
          <w:rFonts w:ascii="Times New Roman" w:hAnsi="Times New Roman" w:cs="Times New Roman"/>
          <w:lang w:val="en-US" w:eastAsia="zh-CN"/>
        </w:rPr>
        <w:t xml:space="preserve">will be used for Pearson correlation analysis and stepwise backward multiple linear regression analysis, and AMOS 6.0 will be used for regression equation analysis. </w:t>
      </w:r>
    </w:p>
    <w:p w14:paraId="1F66B43A" w14:textId="77777777" w:rsidR="001B133B" w:rsidRPr="00C36DB5"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Pr>
          <w:rFonts w:ascii="Times New Roman" w:hAnsi="Times New Roman" w:cs="Times New Roman"/>
          <w:lang w:val="en-US" w:eastAsia="zh-CN"/>
        </w:rPr>
        <w:t>The statistical procedures are: a) descriptive statistical analysis including mean value, standard deviation and percentage. Such data are used to describe the tendency of learning style, learning strategy and English proficiency of the participants; b) One-way ANOVA (analysis of variance). One-way analysis of variance is conducted with gender, major and scores as the dependent variables, and learning style as the independent variable. Using the Games-Howell test method for multiple comparisons of averages (post hoc) to detect whether there is a difference between the learning style and learning strategy of the subjects and their learning outcomes; c) Pearson correlation analysis. Using Pearson correlation analysis to analyse the relationship between the learning style, learning strategy and learning outcomes of subjects. The selection ration index (SRI) is used to compare the learning style distribution of students of different majors.</w:t>
      </w:r>
    </w:p>
    <w:p w14:paraId="421CCB65" w14:textId="77777777" w:rsidR="001B133B" w:rsidRPr="00C36DB5" w:rsidRDefault="001B133B" w:rsidP="001B133B">
      <w:pPr>
        <w:jc w:val="both"/>
        <w:rPr>
          <w:rFonts w:ascii="Times New Roman" w:hAnsi="Times New Roman" w:cs="Times New Roman"/>
          <w:b/>
        </w:rPr>
      </w:pPr>
    </w:p>
    <w:p w14:paraId="65B3AF9D" w14:textId="2ED504C9" w:rsidR="001B133B" w:rsidRDefault="00EE3D65" w:rsidP="001B133B">
      <w:pPr>
        <w:jc w:val="both"/>
        <w:rPr>
          <w:rFonts w:ascii="Times New Roman" w:hAnsi="Times New Roman" w:cs="Times New Roman"/>
          <w:b/>
        </w:rPr>
      </w:pPr>
      <w:r>
        <w:rPr>
          <w:rFonts w:ascii="Times New Roman" w:hAnsi="Times New Roman" w:cs="Times New Roman"/>
          <w:b/>
        </w:rPr>
        <w:t xml:space="preserve">9. </w:t>
      </w:r>
      <w:r w:rsidRPr="00C36DB5">
        <w:rPr>
          <w:rFonts w:ascii="Times New Roman" w:hAnsi="Times New Roman" w:cs="Times New Roman"/>
          <w:b/>
        </w:rPr>
        <w:t>The timetable for the proposed project</w:t>
      </w:r>
    </w:p>
    <w:p w14:paraId="021C1997" w14:textId="3CE485A1"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Preparation</w:t>
      </w:r>
      <w:r>
        <w:rPr>
          <w:rFonts w:ascii="Times New Roman" w:hAnsi="Times New Roman" w:cs="Times New Roman" w:hint="eastAsia"/>
          <w:lang w:val="en-US" w:eastAsia="zh-CN"/>
        </w:rPr>
        <w:t xml:space="preserve"> work</w:t>
      </w:r>
      <w:r w:rsidR="002D3442">
        <w:rPr>
          <w:rFonts w:ascii="Times New Roman" w:hAnsi="Times New Roman" w:cs="Times New Roman" w:hint="eastAsia"/>
          <w:lang w:val="en-US" w:eastAsia="zh-CN"/>
        </w:rPr>
        <w:t xml:space="preserve"> (4 weeks)</w:t>
      </w:r>
    </w:p>
    <w:p w14:paraId="1A27EA72" w14:textId="2A64D9D7" w:rsidR="002D3442" w:rsidRDefault="00EE3D65" w:rsidP="002D3442">
      <w:pPr>
        <w:pStyle w:val="a3"/>
        <w:ind w:left="360"/>
        <w:jc w:val="both"/>
        <w:rPr>
          <w:rFonts w:ascii="Times New Roman" w:hAnsi="Times New Roman" w:cs="Times New Roman"/>
          <w:lang w:val="en-US" w:eastAsia="zh-CN"/>
        </w:rPr>
      </w:pPr>
      <w:r>
        <w:rPr>
          <w:rFonts w:ascii="Times New Roman" w:hAnsi="Times New Roman" w:cs="Times New Roman"/>
          <w:lang w:val="en-US" w:eastAsia="zh-CN"/>
        </w:rPr>
        <w:t>T</w:t>
      </w:r>
      <w:r>
        <w:rPr>
          <w:rFonts w:ascii="Times New Roman" w:hAnsi="Times New Roman" w:cs="Times New Roman" w:hint="eastAsia"/>
          <w:lang w:val="en-US" w:eastAsia="zh-CN"/>
        </w:rPr>
        <w:t xml:space="preserve">he work at this stage includes determining the selected class, communicating with class teachers and students and having a rough idea about the number </w:t>
      </w:r>
      <w:r>
        <w:rPr>
          <w:rFonts w:ascii="Times New Roman" w:hAnsi="Times New Roman" w:cs="Times New Roman"/>
          <w:lang w:val="en-US" w:eastAsia="zh-CN"/>
        </w:rPr>
        <w:t>of</w:t>
      </w:r>
      <w:r>
        <w:rPr>
          <w:rFonts w:ascii="Times New Roman" w:hAnsi="Times New Roman" w:cs="Times New Roman" w:hint="eastAsia"/>
          <w:lang w:val="en-US" w:eastAsia="zh-CN"/>
        </w:rPr>
        <w:t xml:space="preserve"> students who are willing to participate. </w:t>
      </w:r>
      <w:r>
        <w:rPr>
          <w:rFonts w:ascii="Times New Roman" w:hAnsi="Times New Roman" w:cs="Times New Roman"/>
          <w:lang w:val="en-US" w:eastAsia="zh-CN"/>
        </w:rPr>
        <w:t>O</w:t>
      </w:r>
      <w:r>
        <w:rPr>
          <w:rFonts w:ascii="Times New Roman" w:hAnsi="Times New Roman" w:cs="Times New Roman" w:hint="eastAsia"/>
          <w:lang w:val="en-US" w:eastAsia="zh-CN"/>
        </w:rPr>
        <w:t xml:space="preserve">btaining consent from the administration department of the university and the participants. </w:t>
      </w:r>
      <w:r>
        <w:rPr>
          <w:rFonts w:ascii="Times New Roman" w:hAnsi="Times New Roman" w:cs="Times New Roman"/>
          <w:lang w:val="en-US" w:eastAsia="zh-CN"/>
        </w:rPr>
        <w:t xml:space="preserve">Explaining the </w:t>
      </w:r>
      <w:r w:rsidR="00E62BA0">
        <w:rPr>
          <w:rFonts w:ascii="Times New Roman" w:hAnsi="Times New Roman" w:cs="Times New Roman"/>
          <w:lang w:val="en-US" w:eastAsia="zh-CN"/>
        </w:rPr>
        <w:t>purpose, procedure and data that need to</w:t>
      </w:r>
      <w:r>
        <w:rPr>
          <w:rFonts w:ascii="Times New Roman" w:hAnsi="Times New Roman" w:cs="Times New Roman"/>
          <w:lang w:val="en-US" w:eastAsia="zh-CN"/>
        </w:rPr>
        <w:t xml:space="preserve"> be collected to the participants. </w:t>
      </w:r>
    </w:p>
    <w:p w14:paraId="78C55222" w14:textId="012E1E23" w:rsidR="002D3442"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hint="eastAsia"/>
          <w:lang w:val="en-US" w:eastAsia="zh-CN"/>
        </w:rPr>
        <w:t>A pilot study</w:t>
      </w:r>
      <w:r>
        <w:rPr>
          <w:rFonts w:ascii="Times New Roman" w:hAnsi="Times New Roman" w:cs="Times New Roman"/>
          <w:lang w:val="en-US" w:eastAsia="zh-CN"/>
        </w:rPr>
        <w:t xml:space="preserve"> (</w:t>
      </w:r>
      <w:r w:rsidR="001E1D10">
        <w:rPr>
          <w:rFonts w:ascii="Times New Roman" w:hAnsi="Times New Roman" w:cs="Times New Roman"/>
          <w:lang w:val="en-US" w:eastAsia="zh-CN"/>
        </w:rPr>
        <w:t>3</w:t>
      </w:r>
      <w:r w:rsidR="00CC029D">
        <w:rPr>
          <w:rFonts w:ascii="Times New Roman" w:hAnsi="Times New Roman" w:cs="Times New Roman"/>
          <w:lang w:val="en-US" w:eastAsia="zh-CN"/>
        </w:rPr>
        <w:t xml:space="preserve"> </w:t>
      </w:r>
      <w:r>
        <w:rPr>
          <w:rFonts w:ascii="Times New Roman" w:hAnsi="Times New Roman" w:cs="Times New Roman"/>
          <w:lang w:val="en-US" w:eastAsia="zh-CN"/>
        </w:rPr>
        <w:t>weeks)</w:t>
      </w:r>
    </w:p>
    <w:p w14:paraId="7C55B995" w14:textId="75266799" w:rsidR="00CC029D" w:rsidRDefault="00EE3D65" w:rsidP="00CC029D">
      <w:pPr>
        <w:pStyle w:val="a3"/>
        <w:ind w:left="360"/>
        <w:jc w:val="both"/>
        <w:rPr>
          <w:rFonts w:ascii="Times New Roman" w:hAnsi="Times New Roman" w:cs="Times New Roman"/>
          <w:lang w:val="en-US" w:eastAsia="zh-CN"/>
        </w:rPr>
      </w:pPr>
      <w:r>
        <w:rPr>
          <w:rFonts w:ascii="Times New Roman" w:hAnsi="Times New Roman" w:cs="Times New Roman"/>
          <w:lang w:val="en-US" w:eastAsia="zh-CN"/>
        </w:rPr>
        <w:t>Conducting a small-</w:t>
      </w:r>
      <w:r w:rsidR="00E32586">
        <w:rPr>
          <w:rFonts w:ascii="Times New Roman" w:hAnsi="Times New Roman" w:cs="Times New Roman"/>
          <w:lang w:val="en-US" w:eastAsia="zh-CN"/>
        </w:rPr>
        <w:t>scale</w:t>
      </w:r>
      <w:r>
        <w:rPr>
          <w:rFonts w:ascii="Times New Roman" w:hAnsi="Times New Roman" w:cs="Times New Roman"/>
          <w:lang w:val="en-US" w:eastAsia="zh-CN"/>
        </w:rPr>
        <w:t xml:space="preserve"> experiment, </w:t>
      </w:r>
      <w:r w:rsidR="00E32586">
        <w:rPr>
          <w:rFonts w:ascii="Times New Roman" w:hAnsi="Times New Roman" w:cs="Times New Roman"/>
          <w:lang w:val="en-US" w:eastAsia="zh-CN"/>
        </w:rPr>
        <w:t>collecting</w:t>
      </w:r>
      <w:r>
        <w:rPr>
          <w:rFonts w:ascii="Times New Roman" w:hAnsi="Times New Roman" w:cs="Times New Roman"/>
          <w:lang w:val="en-US" w:eastAsia="zh-CN"/>
        </w:rPr>
        <w:t xml:space="preserve"> data and performing </w:t>
      </w:r>
      <w:r w:rsidR="00E32586">
        <w:rPr>
          <w:rFonts w:ascii="Times New Roman" w:hAnsi="Times New Roman" w:cs="Times New Roman"/>
          <w:lang w:val="en-US" w:eastAsia="zh-CN"/>
        </w:rPr>
        <w:t xml:space="preserve">statistical analysis. Adjusting the types and details of collected data if necessary. </w:t>
      </w:r>
    </w:p>
    <w:p w14:paraId="3EB99B55" w14:textId="7B725EEF" w:rsidR="00B20344" w:rsidRDefault="00EE3D65" w:rsidP="00B20344">
      <w:pPr>
        <w:pStyle w:val="a3"/>
        <w:numPr>
          <w:ilvl w:val="0"/>
          <w:numId w:val="5"/>
        </w:numPr>
        <w:jc w:val="both"/>
        <w:rPr>
          <w:rFonts w:ascii="Times New Roman" w:hAnsi="Times New Roman" w:cs="Times New Roman"/>
          <w:lang w:val="en-US" w:eastAsia="zh-CN"/>
        </w:rPr>
      </w:pPr>
      <w:r w:rsidRPr="00B20344">
        <w:rPr>
          <w:rFonts w:ascii="Times New Roman" w:hAnsi="Times New Roman" w:cs="Times New Roman"/>
          <w:lang w:val="en-US" w:eastAsia="zh-CN"/>
        </w:rPr>
        <w:t xml:space="preserve">Data collection </w:t>
      </w:r>
      <w:r w:rsidR="00E32586">
        <w:rPr>
          <w:rFonts w:ascii="Times New Roman" w:hAnsi="Times New Roman" w:cs="Times New Roman"/>
          <w:lang w:val="en-US" w:eastAsia="zh-CN"/>
        </w:rPr>
        <w:t>(2 weeks)</w:t>
      </w:r>
    </w:p>
    <w:p w14:paraId="76535CD0" w14:textId="4F80B317" w:rsidR="003710D9" w:rsidRPr="00B20344" w:rsidRDefault="00EE3D65" w:rsidP="003710D9">
      <w:pPr>
        <w:pStyle w:val="a3"/>
        <w:ind w:left="360"/>
        <w:jc w:val="both"/>
        <w:rPr>
          <w:rFonts w:ascii="Times New Roman" w:hAnsi="Times New Roman" w:cs="Times New Roman"/>
          <w:lang w:val="en-US" w:eastAsia="zh-CN"/>
        </w:rPr>
      </w:pPr>
      <w:r>
        <w:rPr>
          <w:rFonts w:ascii="Times New Roman" w:hAnsi="Times New Roman" w:cs="Times New Roman"/>
          <w:lang w:val="en-US" w:eastAsia="zh-CN"/>
        </w:rPr>
        <w:t xml:space="preserve">Considering that all data is almost readily available, the data collection time will not be too long. At this stage, the integrity of data collection needs to be carefully considered. </w:t>
      </w:r>
    </w:p>
    <w:p w14:paraId="69E0A526" w14:textId="164596AB"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Data analysis</w:t>
      </w:r>
      <w:r w:rsidR="003710D9">
        <w:rPr>
          <w:rFonts w:ascii="Times New Roman" w:hAnsi="Times New Roman" w:cs="Times New Roman"/>
          <w:lang w:val="en-US" w:eastAsia="zh-CN"/>
        </w:rPr>
        <w:t xml:space="preserve"> (</w:t>
      </w:r>
      <w:r w:rsidR="001E1D10">
        <w:rPr>
          <w:rFonts w:ascii="Times New Roman" w:hAnsi="Times New Roman" w:cs="Times New Roman"/>
          <w:lang w:val="en-US" w:eastAsia="zh-CN"/>
        </w:rPr>
        <w:t>8</w:t>
      </w:r>
      <w:r w:rsidR="003710D9">
        <w:rPr>
          <w:rFonts w:ascii="Times New Roman" w:hAnsi="Times New Roman" w:cs="Times New Roman"/>
          <w:lang w:val="en-US" w:eastAsia="zh-CN"/>
        </w:rPr>
        <w:t xml:space="preserve"> weeks)</w:t>
      </w:r>
    </w:p>
    <w:p w14:paraId="02ECB629" w14:textId="255A6F95" w:rsidR="003710D9" w:rsidRDefault="00EE3D65" w:rsidP="003710D9">
      <w:pPr>
        <w:pStyle w:val="a3"/>
        <w:ind w:left="360"/>
        <w:jc w:val="both"/>
        <w:rPr>
          <w:rFonts w:ascii="Times New Roman" w:hAnsi="Times New Roman" w:cs="Times New Roman"/>
          <w:lang w:val="en-US" w:eastAsia="zh-CN"/>
        </w:rPr>
      </w:pPr>
      <w:r>
        <w:rPr>
          <w:rFonts w:ascii="Times New Roman" w:hAnsi="Times New Roman" w:cs="Times New Roman"/>
          <w:lang w:val="en-US" w:eastAsia="zh-CN"/>
        </w:rPr>
        <w:t>Considering the nature of this empirical study, the time spent on data analysis will be the longest. Researchers need to screen, input and analyse all raw data. Moreover, data analysis involves the use of multiple software and equations. Hence, this is one of the essential parts of this empirical study.</w:t>
      </w:r>
    </w:p>
    <w:p w14:paraId="2380C9FA" w14:textId="208A6001"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Results discussion</w:t>
      </w:r>
      <w:r w:rsidR="001E1D10">
        <w:rPr>
          <w:rFonts w:ascii="Times New Roman" w:hAnsi="Times New Roman" w:cs="Times New Roman"/>
          <w:lang w:val="en-US" w:eastAsia="zh-CN"/>
        </w:rPr>
        <w:t xml:space="preserve"> (</w:t>
      </w:r>
      <w:r w:rsidR="00C176BB">
        <w:rPr>
          <w:rFonts w:ascii="Times New Roman" w:hAnsi="Times New Roman" w:cs="Times New Roman" w:hint="eastAsia"/>
          <w:lang w:val="en-US" w:eastAsia="zh-CN"/>
        </w:rPr>
        <w:t xml:space="preserve">6 </w:t>
      </w:r>
      <w:r w:rsidR="001E1D10">
        <w:rPr>
          <w:rFonts w:ascii="Times New Roman" w:hAnsi="Times New Roman" w:cs="Times New Roman"/>
          <w:lang w:val="en-US" w:eastAsia="zh-CN"/>
        </w:rPr>
        <w:t>weeks)</w:t>
      </w:r>
    </w:p>
    <w:p w14:paraId="492D8E5C" w14:textId="2A43028C" w:rsidR="00B20344" w:rsidRDefault="00EE3D65" w:rsidP="00C176BB">
      <w:pPr>
        <w:pStyle w:val="a3"/>
        <w:ind w:left="360"/>
        <w:jc w:val="both"/>
        <w:rPr>
          <w:rFonts w:ascii="Times New Roman" w:hAnsi="Times New Roman" w:cs="Times New Roman"/>
          <w:highlight w:val="green"/>
        </w:rPr>
      </w:pPr>
      <w:r>
        <w:rPr>
          <w:rFonts w:ascii="Times New Roman" w:hAnsi="Times New Roman" w:cs="Times New Roman"/>
          <w:lang w:val="en-US" w:eastAsia="zh-CN"/>
        </w:rPr>
        <w:t>T</w:t>
      </w:r>
      <w:r>
        <w:rPr>
          <w:rFonts w:ascii="Times New Roman" w:hAnsi="Times New Roman" w:cs="Times New Roman" w:hint="eastAsia"/>
          <w:lang w:val="en-US" w:eastAsia="zh-CN"/>
        </w:rPr>
        <w:t xml:space="preserve">he </w:t>
      </w:r>
      <w:r>
        <w:rPr>
          <w:rFonts w:ascii="Times New Roman" w:hAnsi="Times New Roman" w:cs="Times New Roman"/>
          <w:lang w:val="en-US" w:eastAsia="zh-CN"/>
        </w:rPr>
        <w:t>main</w:t>
      </w:r>
      <w:r>
        <w:rPr>
          <w:rFonts w:ascii="Times New Roman" w:hAnsi="Times New Roman" w:cs="Times New Roman" w:hint="eastAsia"/>
          <w:lang w:val="en-US" w:eastAsia="zh-CN"/>
        </w:rPr>
        <w:t xml:space="preserve"> work at this stage is to reprocess the data analysis results based on relevant theories, interpret the data correctly, and use the results to answer </w:t>
      </w:r>
      <w:r>
        <w:rPr>
          <w:rFonts w:ascii="Times New Roman" w:hAnsi="Times New Roman" w:cs="Times New Roman"/>
          <w:lang w:val="en-US" w:eastAsia="zh-CN"/>
        </w:rPr>
        <w:t>research</w:t>
      </w:r>
      <w:r>
        <w:rPr>
          <w:rFonts w:ascii="Times New Roman" w:hAnsi="Times New Roman" w:cs="Times New Roman" w:hint="eastAsia"/>
          <w:lang w:val="en-US" w:eastAsia="zh-CN"/>
        </w:rPr>
        <w:t xml:space="preserve"> questions. </w:t>
      </w:r>
    </w:p>
    <w:p w14:paraId="76226E09" w14:textId="77777777" w:rsidR="001B133B" w:rsidRDefault="001B133B" w:rsidP="001B133B">
      <w:pPr>
        <w:jc w:val="both"/>
        <w:rPr>
          <w:rFonts w:ascii="Times New Roman" w:hAnsi="Times New Roman" w:cs="Times New Roman"/>
        </w:rPr>
      </w:pPr>
    </w:p>
    <w:p w14:paraId="1631622F" w14:textId="77777777" w:rsidR="005E4688" w:rsidRPr="0068465A" w:rsidRDefault="00EE3D65" w:rsidP="005E4688">
      <w:pPr>
        <w:jc w:val="both"/>
        <w:rPr>
          <w:rFonts w:ascii="Times New Roman" w:hAnsi="Times New Roman" w:cs="Times New Roman"/>
          <w:b/>
        </w:rPr>
      </w:pPr>
      <w:r w:rsidRPr="0068465A">
        <w:rPr>
          <w:rFonts w:ascii="Times New Roman" w:hAnsi="Times New Roman" w:cs="Times New Roman"/>
          <w:b/>
        </w:rPr>
        <w:t>Reference:</w:t>
      </w:r>
    </w:p>
    <w:p w14:paraId="7F905972" w14:textId="77777777" w:rsidR="005E4688" w:rsidRDefault="00EE3D65" w:rsidP="005E4688">
      <w:pPr>
        <w:autoSpaceDE w:val="0"/>
        <w:autoSpaceDN w:val="0"/>
        <w:adjustRightInd w:val="0"/>
        <w:spacing w:after="240" w:line="300" w:lineRule="atLeast"/>
        <w:contextualSpacing/>
        <w:jc w:val="both"/>
        <w:rPr>
          <w:rFonts w:ascii="Times New Roman" w:hAnsi="Times New Roman" w:cs="Times New Roman"/>
        </w:rPr>
      </w:pPr>
      <w:r w:rsidRPr="007A73D4">
        <w:rPr>
          <w:rFonts w:ascii="Times New Roman" w:hAnsi="Times New Roman" w:cs="Times New Roman"/>
          <w:b/>
        </w:rPr>
        <w:t>Bailey, P., A. J. Onwuegbuzie and C. E. Daley. (2000)</w:t>
      </w:r>
      <w:r w:rsidRPr="001267CC">
        <w:rPr>
          <w:rFonts w:ascii="Times New Roman" w:hAnsi="Times New Roman" w:cs="Times New Roman"/>
        </w:rPr>
        <w:t xml:space="preserve"> Using learning style to predict foreign language achievement at the college level. </w:t>
      </w:r>
      <w:r w:rsidRPr="001267CC">
        <w:rPr>
          <w:rFonts w:ascii="Times New Roman" w:hAnsi="Times New Roman" w:cs="Times New Roman"/>
          <w:i/>
          <w:iCs/>
        </w:rPr>
        <w:t xml:space="preserve">System </w:t>
      </w:r>
      <w:r w:rsidRPr="001267CC">
        <w:rPr>
          <w:rFonts w:ascii="Times New Roman" w:hAnsi="Times New Roman" w:cs="Times New Roman"/>
        </w:rPr>
        <w:t xml:space="preserve">28, 115~133. </w:t>
      </w:r>
    </w:p>
    <w:p w14:paraId="5FC46957" w14:textId="77777777" w:rsidR="005E4688" w:rsidRPr="00E1529C" w:rsidRDefault="00EE3D65" w:rsidP="005E4688">
      <w:pPr>
        <w:jc w:val="both"/>
        <w:rPr>
          <w:rFonts w:ascii="Times New Roman" w:hAnsi="Times New Roman" w:cs="Times New Roman"/>
          <w:lang w:val="en-US"/>
        </w:rPr>
      </w:pPr>
      <w:r>
        <w:rPr>
          <w:rFonts w:ascii="Times New Roman" w:hAnsi="Times New Roman" w:cs="Times New Roman"/>
          <w:b/>
          <w:lang w:val="en-US"/>
        </w:rPr>
        <w:t>Carrell, P. L. and</w:t>
      </w:r>
      <w:r w:rsidRPr="00E1529C">
        <w:rPr>
          <w:rFonts w:ascii="Times New Roman" w:hAnsi="Times New Roman" w:cs="Times New Roman"/>
          <w:b/>
          <w:lang w:val="en-US"/>
        </w:rPr>
        <w:t xml:space="preserve"> L. B. Monroe. (1993) </w:t>
      </w:r>
      <w:r w:rsidRPr="009A27DF">
        <w:rPr>
          <w:rFonts w:ascii="Times New Roman" w:hAnsi="Times New Roman" w:cs="Times New Roman"/>
          <w:lang w:val="en-US"/>
        </w:rPr>
        <w:t xml:space="preserve">Learning styles and composition. </w:t>
      </w:r>
      <w:r w:rsidRPr="009A27DF">
        <w:rPr>
          <w:rFonts w:ascii="Times New Roman" w:hAnsi="Times New Roman" w:cs="Times New Roman"/>
          <w:i/>
          <w:iCs/>
          <w:lang w:val="en-US"/>
        </w:rPr>
        <w:t xml:space="preserve">The Modern Language Journal </w:t>
      </w:r>
      <w:r w:rsidRPr="009A27DF">
        <w:rPr>
          <w:rFonts w:ascii="Times New Roman" w:hAnsi="Times New Roman" w:cs="Times New Roman"/>
          <w:lang w:val="en-US"/>
        </w:rPr>
        <w:t xml:space="preserve">77, 139~162. </w:t>
      </w:r>
    </w:p>
    <w:p w14:paraId="0D0A236C" w14:textId="77777777" w:rsidR="005E4688" w:rsidRPr="00E1529C" w:rsidRDefault="00EE3D65" w:rsidP="005E4688">
      <w:pPr>
        <w:widowControl w:val="0"/>
        <w:jc w:val="both"/>
        <w:rPr>
          <w:rFonts w:ascii="Times New Roman" w:hAnsi="Times New Roman" w:cs="Times New Roman"/>
          <w:kern w:val="2"/>
          <w:lang w:val="en-US"/>
        </w:rPr>
      </w:pPr>
      <w:r w:rsidRPr="00E1529C">
        <w:rPr>
          <w:rFonts w:ascii="Times New Roman" w:hAnsi="Times New Roman" w:cs="Times New Roman"/>
          <w:b/>
          <w:lang w:val="en-US"/>
        </w:rPr>
        <w:t>Carrell, P. L., M. S. Prince &amp; G. G. Astika. (1996)</w:t>
      </w:r>
      <w:r w:rsidRPr="009A27DF">
        <w:rPr>
          <w:rFonts w:ascii="Times New Roman" w:hAnsi="Times New Roman" w:cs="Times New Roman"/>
          <w:lang w:val="en-US"/>
        </w:rPr>
        <w:t xml:space="preserve"> Personality and language learning in an EFL context. </w:t>
      </w:r>
      <w:r w:rsidRPr="009A27DF">
        <w:rPr>
          <w:rFonts w:ascii="Times New Roman" w:hAnsi="Times New Roman" w:cs="Times New Roman"/>
          <w:i/>
          <w:iCs/>
          <w:lang w:val="en-US"/>
        </w:rPr>
        <w:t xml:space="preserve">Language Learning </w:t>
      </w:r>
      <w:r w:rsidRPr="009A27DF">
        <w:rPr>
          <w:rFonts w:ascii="Times New Roman" w:hAnsi="Times New Roman" w:cs="Times New Roman"/>
          <w:lang w:val="en-US"/>
        </w:rPr>
        <w:t xml:space="preserve">46, 75~99. </w:t>
      </w:r>
    </w:p>
    <w:p w14:paraId="58FDA087"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Carson, J. G. and A. Longhini. (2002)</w:t>
      </w:r>
      <w:r w:rsidRPr="00025981">
        <w:rPr>
          <w:rFonts w:ascii="Times New Roman" w:hAnsi="Times New Roman" w:cs="Times New Roman"/>
        </w:rPr>
        <w:t xml:space="preserve"> Focusing on learning styles and strategies: A diary study in an immersion setting</w:t>
      </w:r>
      <w:r>
        <w:rPr>
          <w:rFonts w:ascii="Times New Roman" w:hAnsi="Times New Roman" w:cs="Times New Roman"/>
        </w:rPr>
        <w:t>.</w:t>
      </w:r>
      <w:r w:rsidRPr="00025981">
        <w:rPr>
          <w:rFonts w:ascii="Times New Roman" w:hAnsi="Times New Roman" w:cs="Times New Roman"/>
        </w:rPr>
        <w:t xml:space="preserve"> </w:t>
      </w:r>
      <w:r w:rsidRPr="00025981">
        <w:rPr>
          <w:rFonts w:ascii="Times New Roman" w:hAnsi="Times New Roman" w:cs="Times New Roman"/>
          <w:i/>
          <w:iCs/>
        </w:rPr>
        <w:t xml:space="preserve">Language Learning </w:t>
      </w:r>
      <w:r w:rsidRPr="00025981">
        <w:rPr>
          <w:rFonts w:ascii="Times New Roman" w:hAnsi="Times New Roman" w:cs="Times New Roman"/>
        </w:rPr>
        <w:t xml:space="preserve">52, 401~438. </w:t>
      </w:r>
    </w:p>
    <w:p w14:paraId="15044106" w14:textId="77777777" w:rsidR="005E4688" w:rsidRPr="00053894" w:rsidRDefault="00EE3D65" w:rsidP="005E4688">
      <w:pPr>
        <w:jc w:val="both"/>
        <w:rPr>
          <w:rFonts w:ascii="Times New Roman" w:hAnsi="Times New Roman" w:cs="Times New Roman"/>
        </w:rPr>
      </w:pPr>
      <w:r w:rsidRPr="00DE18F7">
        <w:rPr>
          <w:rFonts w:ascii="Times New Roman" w:hAnsi="Times New Roman" w:cs="Times New Roman"/>
          <w:b/>
        </w:rPr>
        <w:lastRenderedPageBreak/>
        <w:t>Chen, S. (1990)</w:t>
      </w:r>
      <w:r w:rsidRPr="00053894">
        <w:rPr>
          <w:rFonts w:ascii="Times New Roman" w:hAnsi="Times New Roman" w:cs="Times New Roman"/>
        </w:rPr>
        <w:t xml:space="preserve"> A study of communication strategies in interlanguage production by Chinese EFL learners. </w:t>
      </w:r>
      <w:r w:rsidRPr="00053894">
        <w:rPr>
          <w:rFonts w:ascii="Times New Roman" w:hAnsi="Times New Roman" w:cs="Times New Roman"/>
          <w:i/>
        </w:rPr>
        <w:t>Language Learning</w:t>
      </w:r>
      <w:r w:rsidRPr="00053894">
        <w:rPr>
          <w:rFonts w:ascii="Times New Roman" w:hAnsi="Times New Roman" w:cs="Times New Roman"/>
        </w:rPr>
        <w:t xml:space="preserve">. 40,155-187.  </w:t>
      </w:r>
    </w:p>
    <w:p w14:paraId="5F3F3ED2" w14:textId="77777777" w:rsidR="005E4688" w:rsidRPr="00D363E7" w:rsidRDefault="00EE3D65" w:rsidP="005E4688">
      <w:pPr>
        <w:jc w:val="both"/>
        <w:rPr>
          <w:rFonts w:ascii="Times New Roman" w:hAnsi="Times New Roman" w:cs="Times New Roman"/>
          <w:lang w:val="en-US"/>
        </w:rPr>
      </w:pPr>
      <w:r w:rsidRPr="00E1529C">
        <w:rPr>
          <w:rFonts w:ascii="Times New Roman" w:hAnsi="Times New Roman" w:cs="Times New Roman"/>
          <w:b/>
          <w:lang w:val="en-US"/>
        </w:rPr>
        <w:t xml:space="preserve">Chen, X.T. and Zheng, M. (2002) </w:t>
      </w:r>
      <w:r w:rsidRPr="004E6A39">
        <w:rPr>
          <w:rFonts w:ascii="Times New Roman" w:hAnsi="Times New Roman" w:cs="Times New Roman"/>
          <w:i/>
          <w:lang w:val="en-US"/>
        </w:rPr>
        <w:t>English Learning Strategies.</w:t>
      </w:r>
      <w:r>
        <w:rPr>
          <w:rFonts w:ascii="Times New Roman" w:hAnsi="Times New Roman" w:cs="Times New Roman"/>
          <w:lang w:val="en-US"/>
        </w:rPr>
        <w:t xml:space="preserve"> Beijing: Foreign Teaching and Researching Press. </w:t>
      </w:r>
    </w:p>
    <w:p w14:paraId="1859EE9C"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Cohen, A.D. and Griffiths, C. (2015) </w:t>
      </w:r>
      <w:r w:rsidRPr="00053894">
        <w:rPr>
          <w:rFonts w:ascii="Times New Roman" w:hAnsi="Times New Roman" w:cs="Times New Roman"/>
          <w:lang w:val="en-US"/>
        </w:rPr>
        <w:t xml:space="preserve">Revisiting LLS research 40 years later. </w:t>
      </w:r>
      <w:r w:rsidRPr="00053894">
        <w:rPr>
          <w:rFonts w:ascii="Times New Roman" w:hAnsi="Times New Roman" w:cs="Times New Roman"/>
          <w:i/>
          <w:lang w:val="en-US"/>
        </w:rPr>
        <w:t>TESOL Quarterly</w:t>
      </w:r>
      <w:r w:rsidRPr="00053894">
        <w:rPr>
          <w:rFonts w:ascii="Times New Roman" w:hAnsi="Times New Roman" w:cs="Times New Roman"/>
          <w:lang w:val="en-US"/>
        </w:rPr>
        <w:t xml:space="preserve"> 49,414-429.</w:t>
      </w:r>
    </w:p>
    <w:p w14:paraId="4D2394DD"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Cohen, A.D. (2011) </w:t>
      </w:r>
      <w:r w:rsidRPr="00053894">
        <w:rPr>
          <w:rFonts w:ascii="Times New Roman" w:hAnsi="Times New Roman" w:cs="Times New Roman"/>
          <w:i/>
          <w:lang w:val="en-US"/>
        </w:rPr>
        <w:t>Strategies in learning and using a second language</w:t>
      </w:r>
      <w:r w:rsidRPr="00053894">
        <w:rPr>
          <w:rFonts w:ascii="Times New Roman" w:hAnsi="Times New Roman" w:cs="Times New Roman"/>
          <w:lang w:val="en-US"/>
        </w:rPr>
        <w:t xml:space="preserve"> (2nd ed.) London: Longman</w:t>
      </w:r>
    </w:p>
    <w:p w14:paraId="6912B2FB" w14:textId="77777777" w:rsidR="005E4688" w:rsidRPr="00025981" w:rsidRDefault="00EE3D65" w:rsidP="005E4688">
      <w:pPr>
        <w:jc w:val="both"/>
        <w:rPr>
          <w:rFonts w:ascii="Times New Roman" w:hAnsi="Times New Roman" w:cs="Times New Roman"/>
        </w:rPr>
      </w:pPr>
      <w:r w:rsidRPr="007A73D4">
        <w:rPr>
          <w:rFonts w:ascii="Times New Roman" w:hAnsi="Times New Roman" w:cs="Times New Roman"/>
          <w:b/>
        </w:rPr>
        <w:t>Cornett, C.E. (1983)</w:t>
      </w:r>
      <w:r>
        <w:rPr>
          <w:rFonts w:ascii="Times New Roman" w:hAnsi="Times New Roman" w:cs="Times New Roman"/>
        </w:rPr>
        <w:t xml:space="preserve"> </w:t>
      </w:r>
      <w:r w:rsidRPr="003570AA">
        <w:rPr>
          <w:rFonts w:ascii="Times New Roman" w:hAnsi="Times New Roman" w:cs="Times New Roman"/>
          <w:i/>
        </w:rPr>
        <w:t>What you should know about teaching and learning</w:t>
      </w:r>
      <w:r>
        <w:rPr>
          <w:rFonts w:ascii="Times New Roman" w:hAnsi="Times New Roman" w:cs="Times New Roman"/>
          <w:i/>
        </w:rPr>
        <w:t xml:space="preserve"> styles</w:t>
      </w:r>
      <w:r>
        <w:rPr>
          <w:rFonts w:ascii="Times New Roman" w:hAnsi="Times New Roman" w:cs="Times New Roman"/>
        </w:rPr>
        <w:t xml:space="preserve">. Bloomington: Phidelta Kappa Education Foundation. </w:t>
      </w:r>
    </w:p>
    <w:p w14:paraId="0D693914" w14:textId="77777777" w:rsidR="005E4688" w:rsidRDefault="00EE3D65" w:rsidP="005E4688">
      <w:pPr>
        <w:jc w:val="both"/>
        <w:rPr>
          <w:rFonts w:ascii="Times New Roman" w:hAnsi="Times New Roman" w:cs="Times New Roman"/>
        </w:rPr>
      </w:pPr>
      <w:r>
        <w:rPr>
          <w:rFonts w:ascii="Times New Roman" w:hAnsi="Times New Roman" w:cs="Times New Roman"/>
          <w:b/>
        </w:rPr>
        <w:t>Dunn, R. and</w:t>
      </w:r>
      <w:r w:rsidRPr="007A73D4">
        <w:rPr>
          <w:rFonts w:ascii="Times New Roman" w:hAnsi="Times New Roman" w:cs="Times New Roman"/>
          <w:b/>
        </w:rPr>
        <w:t xml:space="preserve"> K. Dunn. (1978) </w:t>
      </w:r>
      <w:r w:rsidRPr="00D55FE8">
        <w:rPr>
          <w:rFonts w:ascii="Times New Roman" w:hAnsi="Times New Roman" w:cs="Times New Roman"/>
          <w:i/>
          <w:iCs/>
        </w:rPr>
        <w:t>Teaching students through their individual learning styles: A practical approach</w:t>
      </w:r>
      <w:r w:rsidRPr="00D55FE8">
        <w:rPr>
          <w:rFonts w:ascii="Times New Roman" w:hAnsi="Times New Roman" w:cs="Times New Roman"/>
        </w:rPr>
        <w:t xml:space="preserve">. Englewood Cliffs, NJ: Prentice-Hall. </w:t>
      </w:r>
    </w:p>
    <w:p w14:paraId="18BF6B57" w14:textId="77777777" w:rsidR="005E4688" w:rsidRDefault="00EE3D65" w:rsidP="005E4688">
      <w:pPr>
        <w:contextualSpacing/>
        <w:jc w:val="both"/>
        <w:rPr>
          <w:rFonts w:ascii="Times New Roman" w:hAnsi="Times New Roman" w:cs="Times New Roman"/>
        </w:rPr>
      </w:pPr>
      <w:r w:rsidRPr="007A73D4">
        <w:rPr>
          <w:rFonts w:ascii="Times New Roman" w:hAnsi="Times New Roman" w:cs="Times New Roman"/>
          <w:b/>
        </w:rPr>
        <w:t xml:space="preserve">Ehrman, M. and R. Oxford. (1990) </w:t>
      </w:r>
      <w:r w:rsidRPr="00BE5E4D">
        <w:rPr>
          <w:rFonts w:ascii="Times New Roman" w:hAnsi="Times New Roman" w:cs="Times New Roman"/>
        </w:rPr>
        <w:t xml:space="preserve">Adult language learning styles and strategies in an intensive training setting. </w:t>
      </w:r>
      <w:r w:rsidRPr="00BE5E4D">
        <w:rPr>
          <w:rFonts w:ascii="Times New Roman" w:hAnsi="Times New Roman" w:cs="Times New Roman"/>
          <w:i/>
          <w:iCs/>
        </w:rPr>
        <w:t xml:space="preserve">The Modern Language Journal </w:t>
      </w:r>
      <w:r w:rsidRPr="00BE5E4D">
        <w:rPr>
          <w:rFonts w:ascii="Times New Roman" w:hAnsi="Times New Roman" w:cs="Times New Roman"/>
        </w:rPr>
        <w:t xml:space="preserve">74, 311~327. </w:t>
      </w:r>
    </w:p>
    <w:p w14:paraId="0285AF7E" w14:textId="77777777" w:rsidR="005E4688" w:rsidRPr="00D55FE8" w:rsidRDefault="00EE3D65" w:rsidP="005E4688">
      <w:pPr>
        <w:jc w:val="both"/>
        <w:rPr>
          <w:rFonts w:ascii="Times New Roman" w:hAnsi="Times New Roman" w:cs="Times New Roman"/>
        </w:rPr>
      </w:pPr>
      <w:r w:rsidRPr="007A73D4">
        <w:rPr>
          <w:rFonts w:ascii="Times New Roman" w:hAnsi="Times New Roman" w:cs="Times New Roman"/>
          <w:b/>
        </w:rPr>
        <w:t xml:space="preserve">Ehrman, M. and Oxford, R.I. (1995) </w:t>
      </w:r>
      <w:r>
        <w:rPr>
          <w:rFonts w:ascii="Times New Roman" w:hAnsi="Times New Roman" w:cs="Times New Roman"/>
        </w:rPr>
        <w:t xml:space="preserve">Cognition plus: Correlates of language learning success. </w:t>
      </w:r>
      <w:r w:rsidRPr="005B3F58">
        <w:rPr>
          <w:rFonts w:ascii="Times New Roman" w:hAnsi="Times New Roman" w:cs="Times New Roman"/>
          <w:i/>
        </w:rPr>
        <w:t>The Modern Language Journal</w:t>
      </w:r>
      <w:r>
        <w:rPr>
          <w:rFonts w:ascii="Times New Roman" w:hAnsi="Times New Roman" w:cs="Times New Roman"/>
        </w:rPr>
        <w:t>. (28), 21-31.</w:t>
      </w:r>
    </w:p>
    <w:p w14:paraId="5DAA21CE"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Ellis, R. (1994) </w:t>
      </w:r>
      <w:r w:rsidRPr="00053894">
        <w:rPr>
          <w:rFonts w:ascii="Times New Roman" w:hAnsi="Times New Roman" w:cs="Times New Roman"/>
          <w:i/>
          <w:lang w:val="en-US"/>
        </w:rPr>
        <w:t xml:space="preserve">The study of second language acquisition. </w:t>
      </w:r>
      <w:r w:rsidRPr="00053894">
        <w:rPr>
          <w:rFonts w:ascii="Times New Roman" w:hAnsi="Times New Roman" w:cs="Times New Roman"/>
          <w:lang w:val="en-US"/>
        </w:rPr>
        <w:t>Oxford: Oxford University Press.</w:t>
      </w:r>
    </w:p>
    <w:p w14:paraId="62DFBC0B"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Felder, R.M. and Henriques, E.R. (1995)</w:t>
      </w:r>
      <w:r>
        <w:rPr>
          <w:rFonts w:ascii="Times New Roman" w:hAnsi="Times New Roman" w:cs="Times New Roman"/>
        </w:rPr>
        <w:t xml:space="preserve"> Learning and teaching styles in foreign and second language education. </w:t>
      </w:r>
      <w:r w:rsidRPr="00D95B89">
        <w:rPr>
          <w:rFonts w:ascii="Times New Roman" w:hAnsi="Times New Roman" w:cs="Times New Roman"/>
          <w:i/>
        </w:rPr>
        <w:t>Foreign Language Annuals</w:t>
      </w:r>
      <w:r>
        <w:rPr>
          <w:rFonts w:ascii="Times New Roman" w:hAnsi="Times New Roman" w:cs="Times New Roman"/>
        </w:rPr>
        <w:t>. (28) 21-31.</w:t>
      </w:r>
    </w:p>
    <w:p w14:paraId="3C3DEB88" w14:textId="77777777" w:rsidR="005E4688" w:rsidRPr="00D363E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Gardner, R.C. and MacIntyre, P.D. (1993) </w:t>
      </w:r>
      <w:r w:rsidRPr="00053894">
        <w:rPr>
          <w:rFonts w:ascii="Times New Roman" w:hAnsi="Times New Roman" w:cs="Times New Roman"/>
          <w:lang w:val="en-US"/>
        </w:rPr>
        <w:t xml:space="preserve">A student’s contribution to second language acquisition. Part </w:t>
      </w:r>
      <w:r w:rsidRPr="00053894">
        <w:rPr>
          <w:rFonts w:ascii="Times New Roman" w:hAnsi="Times New Roman" w:cs="Times New Roman"/>
          <w:lang w:val="en-US"/>
        </w:rPr>
        <w:fldChar w:fldCharType="begin"/>
      </w:r>
      <w:r w:rsidRPr="00053894">
        <w:rPr>
          <w:rFonts w:ascii="Times New Roman" w:hAnsi="Times New Roman" w:cs="Times New Roman"/>
          <w:lang w:val="en-US"/>
        </w:rPr>
        <w:instrText xml:space="preserve"> = 2 \* roman </w:instrText>
      </w:r>
      <w:r w:rsidRPr="00053894">
        <w:rPr>
          <w:rFonts w:ascii="Times New Roman" w:hAnsi="Times New Roman" w:cs="Times New Roman"/>
          <w:lang w:val="en-US"/>
        </w:rPr>
        <w:fldChar w:fldCharType="separate"/>
      </w:r>
      <w:r>
        <w:rPr>
          <w:rFonts w:ascii="Times New Roman" w:hAnsi="Times New Roman" w:cs="Times New Roman"/>
          <w:noProof/>
          <w:lang w:val="en-US"/>
        </w:rPr>
        <w:t>ii</w:t>
      </w:r>
      <w:r w:rsidRPr="00053894">
        <w:rPr>
          <w:rFonts w:ascii="Times New Roman" w:hAnsi="Times New Roman" w:cs="Times New Roman"/>
        </w:rPr>
        <w:fldChar w:fldCharType="end"/>
      </w:r>
      <w:r w:rsidRPr="00053894">
        <w:rPr>
          <w:rFonts w:ascii="Times New Roman" w:hAnsi="Times New Roman" w:cs="Times New Roman"/>
          <w:lang w:val="en-US"/>
        </w:rPr>
        <w:t xml:space="preserve">: Affective variables. </w:t>
      </w:r>
      <w:r w:rsidRPr="00053894">
        <w:rPr>
          <w:rFonts w:ascii="Times New Roman" w:hAnsi="Times New Roman" w:cs="Times New Roman"/>
          <w:i/>
          <w:lang w:val="en-US"/>
        </w:rPr>
        <w:t>Language Teaching</w:t>
      </w:r>
      <w:r w:rsidRPr="00053894">
        <w:rPr>
          <w:rFonts w:ascii="Times New Roman" w:hAnsi="Times New Roman" w:cs="Times New Roman"/>
          <w:lang w:val="en-US"/>
        </w:rPr>
        <w:t xml:space="preserve"> 26(1), 1-11. </w:t>
      </w:r>
    </w:p>
    <w:p w14:paraId="2E818BB6"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Green, J.M. and Oxford, R.A. (1995)</w:t>
      </w:r>
      <w:r w:rsidRPr="00053894">
        <w:rPr>
          <w:rFonts w:ascii="Times New Roman" w:hAnsi="Times New Roman" w:cs="Times New Roman"/>
          <w:lang w:val="en-US"/>
        </w:rPr>
        <w:t xml:space="preserve"> A closer look at learning strategies: L2 proficiency and gender. TESOL Quarterly 29 (2), 261-297.</w:t>
      </w:r>
    </w:p>
    <w:p w14:paraId="3AD98DA6" w14:textId="77777777" w:rsidR="005E4688" w:rsidRPr="00D363E7" w:rsidRDefault="00EE3D65" w:rsidP="005E4688">
      <w:pPr>
        <w:jc w:val="both"/>
        <w:rPr>
          <w:rFonts w:ascii="Times New Roman" w:hAnsi="Times New Roman" w:cs="Times New Roman"/>
          <w:lang w:val="en-US"/>
        </w:rPr>
      </w:pPr>
      <w:r w:rsidRPr="00E1529C">
        <w:rPr>
          <w:rFonts w:ascii="Times New Roman" w:hAnsi="Times New Roman" w:cs="Times New Roman"/>
          <w:b/>
          <w:lang w:val="en-US"/>
        </w:rPr>
        <w:t>Griffiths, C. (2003)</w:t>
      </w:r>
      <w:r w:rsidRPr="00053894">
        <w:rPr>
          <w:rFonts w:ascii="Times New Roman" w:hAnsi="Times New Roman" w:cs="Times New Roman"/>
          <w:lang w:val="en-US"/>
        </w:rPr>
        <w:t xml:space="preserve"> Patterns of language learning strategy use. </w:t>
      </w:r>
      <w:r w:rsidRPr="00053894">
        <w:rPr>
          <w:rFonts w:ascii="Times New Roman" w:hAnsi="Times New Roman" w:cs="Times New Roman"/>
          <w:i/>
          <w:lang w:val="en-US"/>
        </w:rPr>
        <w:t xml:space="preserve">System </w:t>
      </w:r>
      <w:r w:rsidRPr="00053894">
        <w:rPr>
          <w:rFonts w:ascii="Times New Roman" w:hAnsi="Times New Roman" w:cs="Times New Roman"/>
          <w:lang w:val="en-US"/>
        </w:rPr>
        <w:t>31(3), 367-383.</w:t>
      </w:r>
    </w:p>
    <w:p w14:paraId="471BEC8D"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Huang, Y. (2000)</w:t>
      </w:r>
      <w:r>
        <w:rPr>
          <w:rFonts w:ascii="Times New Roman" w:eastAsia="MS Mincho" w:hAnsi="Times New Roman" w:cs="Times New Roman"/>
        </w:rPr>
        <w:t xml:space="preserve"> Study on the learning style of adult English-major leaners in China. J</w:t>
      </w:r>
      <w:r w:rsidRPr="00260730">
        <w:rPr>
          <w:rFonts w:ascii="Times New Roman" w:eastAsia="MS Mincho" w:hAnsi="Times New Roman" w:cs="Times New Roman"/>
          <w:i/>
        </w:rPr>
        <w:t>ournal of Yunnan Normal University</w:t>
      </w:r>
      <w:r>
        <w:rPr>
          <w:rFonts w:ascii="Times New Roman" w:eastAsia="MS Mincho" w:hAnsi="Times New Roman" w:cs="Times New Roman"/>
        </w:rPr>
        <w:t xml:space="preserve"> 5, 34-37. (In Chinese).</w:t>
      </w:r>
    </w:p>
    <w:p w14:paraId="154EAF7F" w14:textId="77777777" w:rsidR="005E4688" w:rsidRPr="00D363E7" w:rsidRDefault="00EE3D65" w:rsidP="005E4688">
      <w:pPr>
        <w:jc w:val="both"/>
        <w:rPr>
          <w:rFonts w:ascii="Times" w:hAnsi="Times" w:cs="Times"/>
        </w:rPr>
      </w:pPr>
      <w:r w:rsidRPr="007A73D4">
        <w:rPr>
          <w:rFonts w:ascii="Times" w:hAnsi="Times" w:cs="Times"/>
          <w:b/>
        </w:rPr>
        <w:t xml:space="preserve">Hunt, D. E. (1979) </w:t>
      </w:r>
      <w:r w:rsidRPr="00D55FE8">
        <w:rPr>
          <w:rFonts w:ascii="Times" w:hAnsi="Times" w:cs="Times"/>
        </w:rPr>
        <w:t xml:space="preserve">Learning style and student needs: An introduction to conceptual level. In J. W. Keefe (ed.). </w:t>
      </w:r>
      <w:r w:rsidRPr="00D55FE8">
        <w:rPr>
          <w:rFonts w:ascii="Times" w:hAnsi="Times" w:cs="Times"/>
          <w:i/>
          <w:iCs/>
        </w:rPr>
        <w:t>Student Learning Styles: Diagnosing and Prescribing Programs</w:t>
      </w:r>
      <w:r w:rsidRPr="00D55FE8">
        <w:rPr>
          <w:rFonts w:ascii="Times" w:hAnsi="Times" w:cs="Times"/>
        </w:rPr>
        <w:t xml:space="preserve">. Reston, VA: National Association of Secondary School Principals. </w:t>
      </w:r>
    </w:p>
    <w:p w14:paraId="06AF5F8D" w14:textId="77777777" w:rsidR="005E4688" w:rsidRPr="00D55FE8" w:rsidRDefault="00EE3D65" w:rsidP="005E4688">
      <w:pPr>
        <w:jc w:val="both"/>
        <w:rPr>
          <w:rFonts w:ascii="Times New Roman" w:hAnsi="Times New Roman" w:cs="Times New Roman"/>
        </w:rPr>
      </w:pPr>
      <w:r w:rsidRPr="007A73D4">
        <w:rPr>
          <w:rFonts w:ascii="Times New Roman" w:hAnsi="Times New Roman" w:cs="Times New Roman"/>
          <w:b/>
        </w:rPr>
        <w:t>Kolb, D. A. (1984)</w:t>
      </w:r>
      <w:r w:rsidRPr="00D55FE8">
        <w:rPr>
          <w:rFonts w:ascii="Times New Roman" w:hAnsi="Times New Roman" w:cs="Times New Roman"/>
        </w:rPr>
        <w:t xml:space="preserve"> </w:t>
      </w:r>
      <w:r w:rsidRPr="00D55FE8">
        <w:rPr>
          <w:rFonts w:ascii="Times New Roman" w:hAnsi="Times New Roman" w:cs="Times New Roman"/>
          <w:i/>
          <w:iCs/>
        </w:rPr>
        <w:t>Experiential Learning: Experience as the Source of Learning and Development</w:t>
      </w:r>
      <w:r>
        <w:rPr>
          <w:rFonts w:ascii="Times New Roman" w:hAnsi="Times New Roman" w:cs="Times New Roman"/>
        </w:rPr>
        <w:t>. Englewood Cliffs,</w:t>
      </w:r>
      <w:r w:rsidRPr="00D55FE8">
        <w:rPr>
          <w:rFonts w:ascii="Times New Roman" w:hAnsi="Times New Roman" w:cs="Times New Roman"/>
        </w:rPr>
        <w:t xml:space="preserve"> NJ: Prentice-Hall.</w:t>
      </w:r>
      <w:r w:rsidRPr="00D55FE8">
        <w:rPr>
          <w:rFonts w:ascii="MS Mincho" w:eastAsia="MS Mincho" w:hAnsi="MS Mincho" w:cs="MS Mincho"/>
        </w:rPr>
        <w:t> </w:t>
      </w:r>
    </w:p>
    <w:p w14:paraId="10F1517C"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lastRenderedPageBreak/>
        <w:t xml:space="preserve">Lalonde, R.N. and Gardner, R.C. (1984) </w:t>
      </w:r>
      <w:r>
        <w:rPr>
          <w:rFonts w:ascii="Times New Roman" w:hAnsi="Times New Roman" w:cs="Times New Roman"/>
        </w:rPr>
        <w:t xml:space="preserve">Investigating a causal model of second language acquisition: where does personality fit? </w:t>
      </w:r>
      <w:r w:rsidRPr="00E03335">
        <w:rPr>
          <w:rFonts w:ascii="Times New Roman" w:hAnsi="Times New Roman" w:cs="Times New Roman"/>
          <w:i/>
        </w:rPr>
        <w:t>Canadian Journal of Behavioural Science</w:t>
      </w:r>
      <w:r>
        <w:rPr>
          <w:rFonts w:ascii="Times New Roman" w:hAnsi="Times New Roman" w:cs="Times New Roman"/>
          <w:i/>
        </w:rPr>
        <w:t>.</w:t>
      </w:r>
      <w:r w:rsidRPr="00E03335">
        <w:rPr>
          <w:rFonts w:ascii="Times New Roman" w:hAnsi="Times New Roman" w:cs="Times New Roman"/>
          <w:i/>
        </w:rPr>
        <w:t xml:space="preserve"> </w:t>
      </w:r>
      <w:r>
        <w:rPr>
          <w:rFonts w:ascii="Times New Roman" w:hAnsi="Times New Roman" w:cs="Times New Roman"/>
        </w:rPr>
        <w:t>(16),224-237.</w:t>
      </w:r>
    </w:p>
    <w:p w14:paraId="14CFAA70" w14:textId="77777777" w:rsidR="005E4688" w:rsidRDefault="00EE3D65" w:rsidP="005E4688">
      <w:pPr>
        <w:jc w:val="both"/>
        <w:rPr>
          <w:rFonts w:ascii="Times New Roman" w:eastAsia="MS Mincho" w:hAnsi="Times New Roman" w:cs="Times New Roman"/>
        </w:rPr>
      </w:pPr>
      <w:r w:rsidRPr="007A73D4">
        <w:rPr>
          <w:rFonts w:ascii="Times New Roman" w:hAnsi="Times New Roman" w:cs="Times New Roman"/>
          <w:b/>
        </w:rPr>
        <w:t>Liu, X.H., Ouyang S.L.</w:t>
      </w:r>
      <w:r w:rsidRPr="007A73D4">
        <w:rPr>
          <w:rFonts w:ascii="Times New Roman" w:hAnsi="Times New Roman" w:cs="Times New Roman" w:hint="eastAsia"/>
          <w:b/>
        </w:rPr>
        <w:t xml:space="preserve"> </w:t>
      </w:r>
      <w:r w:rsidRPr="007A73D4">
        <w:rPr>
          <w:rFonts w:ascii="Times New Roman" w:hAnsi="Times New Roman" w:cs="Times New Roman"/>
          <w:b/>
        </w:rPr>
        <w:t xml:space="preserve">and Liu, T.T. (2004) </w:t>
      </w:r>
      <w:r>
        <w:rPr>
          <w:rFonts w:ascii="Times New Roman" w:hAnsi="Times New Roman" w:cs="Times New Roman"/>
        </w:rPr>
        <w:t xml:space="preserve">A case study of second language learning style. </w:t>
      </w:r>
      <w:r w:rsidRPr="00260730">
        <w:rPr>
          <w:rFonts w:ascii="Times New Roman" w:hAnsi="Times New Roman" w:cs="Times New Roman"/>
          <w:i/>
        </w:rPr>
        <w:t>Shandong Foreign Language Teaching</w:t>
      </w:r>
      <w:r>
        <w:rPr>
          <w:rFonts w:ascii="Times New Roman" w:hAnsi="Times New Roman" w:cs="Times New Roman"/>
        </w:rPr>
        <w:t xml:space="preserve"> 6,24-27.</w:t>
      </w:r>
      <w:r w:rsidRPr="00260730">
        <w:rPr>
          <w:rFonts w:ascii="Times New Roman" w:eastAsia="MS Mincho" w:hAnsi="Times New Roman" w:cs="Times New Roman"/>
        </w:rPr>
        <w:t xml:space="preserve"> </w:t>
      </w:r>
      <w:r>
        <w:rPr>
          <w:rFonts w:ascii="Times New Roman" w:eastAsia="MS Mincho" w:hAnsi="Times New Roman" w:cs="Times New Roman"/>
        </w:rPr>
        <w:t>(In Chinese).</w:t>
      </w:r>
    </w:p>
    <w:p w14:paraId="7DCA3A7D" w14:textId="77777777" w:rsidR="005E4688" w:rsidRPr="00D363E7" w:rsidRDefault="00EE3D65" w:rsidP="005E4688">
      <w:pPr>
        <w:jc w:val="both"/>
        <w:rPr>
          <w:rFonts w:ascii="Times New Roman" w:hAnsi="Times New Roman" w:cs="Times New Roman"/>
        </w:rPr>
      </w:pPr>
      <w:r w:rsidRPr="00D363E7">
        <w:rPr>
          <w:rFonts w:ascii="Times New Roman" w:hAnsi="Times New Roman" w:cs="Times New Roman"/>
          <w:b/>
        </w:rPr>
        <w:t>Luo, Z.X. (2001)</w:t>
      </w:r>
      <w:r>
        <w:rPr>
          <w:rFonts w:ascii="Times New Roman" w:hAnsi="Times New Roman" w:cs="Times New Roman"/>
        </w:rPr>
        <w:t xml:space="preserve"> Revision of Chinese version of MBTI-G. </w:t>
      </w:r>
      <w:r w:rsidRPr="009A27DF">
        <w:rPr>
          <w:rFonts w:ascii="Times New Roman" w:hAnsi="Times New Roman" w:cs="Times New Roman"/>
          <w:i/>
        </w:rPr>
        <w:t>Psychological Science</w:t>
      </w:r>
      <w:r>
        <w:rPr>
          <w:rFonts w:ascii="Times New Roman" w:hAnsi="Times New Roman" w:cs="Times New Roman"/>
        </w:rPr>
        <w:t>. 3,361-362.</w:t>
      </w:r>
    </w:p>
    <w:p w14:paraId="5232C944"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Macaro, E. (2001)</w:t>
      </w:r>
      <w:r w:rsidRPr="00053894">
        <w:rPr>
          <w:rFonts w:ascii="Times New Roman" w:hAnsi="Times New Roman" w:cs="Times New Roman"/>
          <w:i/>
          <w:lang w:val="en-US"/>
        </w:rPr>
        <w:t xml:space="preserve"> Learning strategies in foreign and second language classrooms. </w:t>
      </w:r>
      <w:r w:rsidRPr="00053894">
        <w:rPr>
          <w:rFonts w:ascii="Times New Roman" w:hAnsi="Times New Roman" w:cs="Times New Roman"/>
          <w:lang w:val="en-US"/>
        </w:rPr>
        <w:t>London: Continuum.</w:t>
      </w:r>
    </w:p>
    <w:p w14:paraId="01601949"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MacIntyre, P.D. (1994) </w:t>
      </w:r>
      <w:r w:rsidRPr="00053894">
        <w:rPr>
          <w:rFonts w:ascii="Times New Roman" w:hAnsi="Times New Roman" w:cs="Times New Roman"/>
          <w:lang w:val="en-US"/>
        </w:rPr>
        <w:t xml:space="preserve">Toward a social psychological model of strategy use. </w:t>
      </w:r>
      <w:r w:rsidRPr="00053894">
        <w:rPr>
          <w:rFonts w:ascii="Times New Roman" w:hAnsi="Times New Roman" w:cs="Times New Roman"/>
          <w:i/>
          <w:lang w:val="en-US"/>
        </w:rPr>
        <w:t xml:space="preserve">Foreign Language Annals </w:t>
      </w:r>
      <w:r w:rsidRPr="00053894">
        <w:rPr>
          <w:rFonts w:ascii="Times New Roman" w:hAnsi="Times New Roman" w:cs="Times New Roman"/>
          <w:lang w:val="en-US"/>
        </w:rPr>
        <w:t>27 (2), 185-195.</w:t>
      </w:r>
    </w:p>
    <w:p w14:paraId="5EB6C85B"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 xml:space="preserve">Ma, X.M. and Gao, Y.J. (2003) </w:t>
      </w:r>
      <w:r>
        <w:rPr>
          <w:rFonts w:ascii="Times New Roman" w:eastAsia="MS Mincho" w:hAnsi="Times New Roman" w:cs="Times New Roman"/>
        </w:rPr>
        <w:t xml:space="preserve">College English leaners’ learning concepts, strategies and styles. In Liu, R.Q. and Dai, M.C. (eds.) </w:t>
      </w:r>
      <w:r w:rsidRPr="00C06DB5">
        <w:rPr>
          <w:rFonts w:ascii="Times New Roman" w:eastAsia="MS Mincho" w:hAnsi="Times New Roman" w:cs="Times New Roman"/>
          <w:i/>
        </w:rPr>
        <w:t>Research on the present situation and development strategy of foreign language teaching in Chines universities.</w:t>
      </w:r>
      <w:r>
        <w:rPr>
          <w:rFonts w:ascii="Times New Roman" w:eastAsia="MS Mincho" w:hAnsi="Times New Roman" w:cs="Times New Roman"/>
        </w:rPr>
        <w:t xml:space="preserve"> Beijing: Foreign Language Teaching and Research Press. pp.147-209. (In Chinese).</w:t>
      </w:r>
    </w:p>
    <w:p w14:paraId="253125CD" w14:textId="77777777" w:rsidR="005E4688" w:rsidRDefault="00EE3D65" w:rsidP="005E4688">
      <w:pPr>
        <w:jc w:val="both"/>
        <w:rPr>
          <w:rFonts w:ascii="Times New Roman" w:hAnsi="Times New Roman" w:cs="Times New Roman"/>
        </w:rPr>
      </w:pPr>
      <w:r w:rsidRPr="00E1529C">
        <w:rPr>
          <w:rFonts w:ascii="Times New Roman" w:hAnsi="Times New Roman" w:cs="Times New Roman"/>
          <w:b/>
        </w:rPr>
        <w:t>Miao, D.M. and Huangfu, E. (2000)</w:t>
      </w:r>
      <w:r>
        <w:rPr>
          <w:rFonts w:ascii="Times New Roman" w:hAnsi="Times New Roman" w:cs="Times New Roman"/>
        </w:rPr>
        <w:t xml:space="preserve"> Validity analysis of MBTI. </w:t>
      </w:r>
      <w:r w:rsidRPr="009A27DF">
        <w:rPr>
          <w:rFonts w:ascii="Times New Roman" w:hAnsi="Times New Roman" w:cs="Times New Roman"/>
          <w:i/>
        </w:rPr>
        <w:t>Acta Psychological Sinica.</w:t>
      </w:r>
      <w:r>
        <w:rPr>
          <w:rFonts w:ascii="Times New Roman" w:hAnsi="Times New Roman" w:cs="Times New Roman"/>
        </w:rPr>
        <w:t>3, 324-325. (In Chinese).</w:t>
      </w:r>
    </w:p>
    <w:p w14:paraId="6983E723" w14:textId="77777777" w:rsidR="005E4688" w:rsidRPr="00E1529C" w:rsidRDefault="00EE3D65" w:rsidP="005E4688">
      <w:pPr>
        <w:jc w:val="both"/>
        <w:rPr>
          <w:rFonts w:ascii="Times New Roman" w:hAnsi="Times New Roman" w:cs="Times New Roman"/>
        </w:rPr>
      </w:pPr>
      <w:r w:rsidRPr="007A73D4">
        <w:rPr>
          <w:rFonts w:ascii="Times New Roman" w:hAnsi="Times New Roman" w:cs="Times New Roman"/>
          <w:b/>
        </w:rPr>
        <w:t xml:space="preserve">Moody, R. (1988) </w:t>
      </w:r>
      <w:r>
        <w:rPr>
          <w:rFonts w:ascii="Times New Roman" w:hAnsi="Times New Roman" w:cs="Times New Roman"/>
        </w:rPr>
        <w:t xml:space="preserve">Personality preferences and foreign language learning. </w:t>
      </w:r>
      <w:r w:rsidRPr="00A5402C">
        <w:rPr>
          <w:rFonts w:ascii="Times New Roman" w:hAnsi="Times New Roman" w:cs="Times New Roman"/>
          <w:i/>
        </w:rPr>
        <w:t>The Modern Language Journal.</w:t>
      </w:r>
      <w:r>
        <w:rPr>
          <w:rFonts w:ascii="Times New Roman" w:hAnsi="Times New Roman" w:cs="Times New Roman"/>
        </w:rPr>
        <w:t xml:space="preserve"> 72(4), 389-401.</w:t>
      </w:r>
    </w:p>
    <w:p w14:paraId="0447165D" w14:textId="77777777" w:rsidR="005E4688" w:rsidRDefault="00EE3D65" w:rsidP="005E4688">
      <w:pPr>
        <w:jc w:val="both"/>
        <w:rPr>
          <w:rFonts w:ascii="Times New Roman" w:hAnsi="Times New Roman" w:cs="Times New Roman"/>
        </w:rPr>
      </w:pPr>
      <w:r w:rsidRPr="00E1529C">
        <w:rPr>
          <w:rFonts w:ascii="Times New Roman" w:hAnsi="Times New Roman" w:cs="Times New Roman"/>
          <w:b/>
        </w:rPr>
        <w:t>Myers, I.B. and McCaulley, M.H. (1985)</w:t>
      </w:r>
      <w:r>
        <w:rPr>
          <w:rFonts w:ascii="Times New Roman" w:hAnsi="Times New Roman" w:cs="Times New Roman"/>
        </w:rPr>
        <w:t xml:space="preserve"> </w:t>
      </w:r>
      <w:r w:rsidRPr="009A27DF">
        <w:rPr>
          <w:rFonts w:ascii="Times New Roman" w:hAnsi="Times New Roman" w:cs="Times New Roman"/>
          <w:i/>
        </w:rPr>
        <w:t xml:space="preserve">Manual: A guide to the development and use of the Myers-Briggs Type Indicator. </w:t>
      </w:r>
      <w:r>
        <w:rPr>
          <w:rFonts w:ascii="Times New Roman" w:hAnsi="Times New Roman" w:cs="Times New Roman"/>
        </w:rPr>
        <w:t xml:space="preserve">Palo Alto, CA: Consulting Psychologist Press. </w:t>
      </w:r>
    </w:p>
    <w:p w14:paraId="3631AFCC" w14:textId="77777777" w:rsidR="005E4688" w:rsidRDefault="00EE3D65" w:rsidP="005E4688">
      <w:pPr>
        <w:jc w:val="both"/>
        <w:rPr>
          <w:rFonts w:ascii="Times New Roman" w:hAnsi="Times New Roman" w:cs="Times New Roman"/>
          <w:lang w:val="en-US"/>
        </w:rPr>
      </w:pPr>
      <w:r w:rsidRPr="00DE18F7">
        <w:rPr>
          <w:rFonts w:ascii="Times New Roman" w:hAnsi="Times New Roman" w:cs="Times New Roman"/>
          <w:b/>
          <w:lang w:val="en-US"/>
        </w:rPr>
        <w:t>O’Malley, J.M. and Chamot, A.U. (1990)</w:t>
      </w:r>
      <w:r w:rsidRPr="00053894">
        <w:rPr>
          <w:rFonts w:ascii="Times New Roman" w:hAnsi="Times New Roman" w:cs="Times New Roman"/>
          <w:lang w:val="en-US"/>
        </w:rPr>
        <w:t xml:space="preserve"> </w:t>
      </w:r>
      <w:r w:rsidRPr="00053894">
        <w:rPr>
          <w:rFonts w:ascii="Times New Roman" w:hAnsi="Times New Roman" w:cs="Times New Roman"/>
          <w:i/>
          <w:lang w:val="en-US"/>
        </w:rPr>
        <w:t xml:space="preserve">Learning Strategies in Second Language Acquisition. </w:t>
      </w:r>
      <w:r w:rsidRPr="00053894">
        <w:rPr>
          <w:rFonts w:ascii="Times New Roman" w:hAnsi="Times New Roman" w:cs="Times New Roman"/>
          <w:lang w:val="en-US"/>
        </w:rPr>
        <w:t xml:space="preserve">Cambridge: Cambridge University Press. </w:t>
      </w:r>
    </w:p>
    <w:p w14:paraId="2B31FFED" w14:textId="77777777" w:rsidR="005E4688" w:rsidRPr="00E1529C" w:rsidRDefault="00EE3D65" w:rsidP="005E4688">
      <w:pPr>
        <w:jc w:val="both"/>
        <w:rPr>
          <w:rFonts w:ascii="Times New Roman" w:hAnsi="Times New Roman" w:cs="Times New Roman"/>
          <w:lang w:val="en-US"/>
        </w:rPr>
      </w:pPr>
      <w:r w:rsidRPr="00E1529C">
        <w:rPr>
          <w:rFonts w:ascii="Times New Roman" w:hAnsi="Times New Roman" w:cs="Times New Roman"/>
          <w:b/>
          <w:lang w:val="en-US"/>
        </w:rPr>
        <w:t>Oxford, R.L. (1993)</w:t>
      </w:r>
      <w:r w:rsidRPr="00053894">
        <w:rPr>
          <w:rFonts w:ascii="Times New Roman" w:hAnsi="Times New Roman" w:cs="Times New Roman"/>
          <w:lang w:val="en-US"/>
        </w:rPr>
        <w:t xml:space="preserve"> Instructional implications of gender differences in language learning styles and strategies. </w:t>
      </w:r>
      <w:r w:rsidRPr="00053894">
        <w:rPr>
          <w:rFonts w:ascii="Times New Roman" w:hAnsi="Times New Roman" w:cs="Times New Roman"/>
          <w:i/>
          <w:lang w:val="en-US"/>
        </w:rPr>
        <w:t>Applied Language Learning</w:t>
      </w:r>
      <w:r w:rsidRPr="00053894">
        <w:rPr>
          <w:rFonts w:ascii="Times New Roman" w:hAnsi="Times New Roman" w:cs="Times New Roman"/>
          <w:lang w:val="en-US"/>
        </w:rPr>
        <w:t xml:space="preserve">. 4,65-94. </w:t>
      </w:r>
    </w:p>
    <w:p w14:paraId="3833E045"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Oxford, R.L. (1990)</w:t>
      </w:r>
      <w:r w:rsidRPr="00053894">
        <w:rPr>
          <w:rFonts w:ascii="Times New Roman" w:hAnsi="Times New Roman" w:cs="Times New Roman"/>
          <w:lang w:val="en-US"/>
        </w:rPr>
        <w:t xml:space="preserve"> </w:t>
      </w:r>
      <w:r w:rsidRPr="00053894">
        <w:rPr>
          <w:rFonts w:ascii="Times New Roman" w:hAnsi="Times New Roman" w:cs="Times New Roman"/>
          <w:i/>
          <w:lang w:val="en-US"/>
        </w:rPr>
        <w:t>Language Learning Strategies: What every teacher should know.</w:t>
      </w:r>
      <w:r w:rsidRPr="00053894">
        <w:rPr>
          <w:rFonts w:ascii="Times New Roman" w:hAnsi="Times New Roman" w:cs="Times New Roman"/>
          <w:lang w:val="en-US"/>
        </w:rPr>
        <w:t xml:space="preserve"> New York: Newbury House.</w:t>
      </w:r>
    </w:p>
    <w:p w14:paraId="392F813F" w14:textId="77777777" w:rsidR="005E4688" w:rsidRPr="00053894" w:rsidRDefault="00EE3D65" w:rsidP="005E4688">
      <w:pPr>
        <w:jc w:val="both"/>
        <w:rPr>
          <w:rFonts w:ascii="Times New Roman" w:hAnsi="Times New Roman" w:cs="Times New Roman"/>
        </w:rPr>
      </w:pPr>
      <w:r w:rsidRPr="00DE18F7">
        <w:rPr>
          <w:rFonts w:ascii="Times New Roman" w:hAnsi="Times New Roman" w:cs="Times New Roman"/>
          <w:b/>
        </w:rPr>
        <w:t xml:space="preserve">Oxford, R.L. (2011) </w:t>
      </w:r>
      <w:r w:rsidRPr="00053894">
        <w:rPr>
          <w:rFonts w:ascii="Times New Roman" w:hAnsi="Times New Roman" w:cs="Times New Roman"/>
          <w:i/>
        </w:rPr>
        <w:t xml:space="preserve">Teaching and researching language learning strategies. </w:t>
      </w:r>
      <w:r w:rsidRPr="00053894">
        <w:rPr>
          <w:rFonts w:ascii="Times New Roman" w:hAnsi="Times New Roman" w:cs="Times New Roman"/>
        </w:rPr>
        <w:t xml:space="preserve">Harlow, UK: Pearson Education. </w:t>
      </w:r>
    </w:p>
    <w:p w14:paraId="6E7E20FB" w14:textId="77777777" w:rsidR="005E4688" w:rsidRPr="00E1529C" w:rsidRDefault="00EE3D65" w:rsidP="005E4688">
      <w:pPr>
        <w:jc w:val="both"/>
        <w:rPr>
          <w:rFonts w:ascii="Times New Roman" w:hAnsi="Times New Roman" w:cs="Times New Roman"/>
        </w:rPr>
      </w:pPr>
      <w:r w:rsidRPr="00E1529C">
        <w:rPr>
          <w:rFonts w:ascii="Times New Roman" w:hAnsi="Times New Roman" w:cs="Times New Roman"/>
          <w:b/>
        </w:rPr>
        <w:t xml:space="preserve">Oxford, R.L. and Burry-Stock, J. (1995). </w:t>
      </w:r>
      <w:r>
        <w:rPr>
          <w:rFonts w:ascii="Times New Roman" w:hAnsi="Times New Roman" w:cs="Times New Roman"/>
        </w:rPr>
        <w:t xml:space="preserve">Assessing the use of language learning strategies worldwide with ESL/EFL versions of the strategy inventory for language learning. </w:t>
      </w:r>
      <w:r w:rsidRPr="004C2F5A">
        <w:rPr>
          <w:rFonts w:ascii="Times New Roman" w:hAnsi="Times New Roman" w:cs="Times New Roman"/>
          <w:i/>
        </w:rPr>
        <w:t>System</w:t>
      </w:r>
      <w:r>
        <w:rPr>
          <w:rFonts w:ascii="Times New Roman" w:hAnsi="Times New Roman" w:cs="Times New Roman"/>
        </w:rPr>
        <w:t xml:space="preserve">. 23, 1-23. </w:t>
      </w:r>
    </w:p>
    <w:p w14:paraId="77C427E1" w14:textId="77777777" w:rsidR="005E4688" w:rsidRPr="001267CC" w:rsidRDefault="00EE3D65" w:rsidP="005E4688">
      <w:pPr>
        <w:jc w:val="both"/>
        <w:rPr>
          <w:rFonts w:ascii="Times New Roman" w:hAnsi="Times New Roman" w:cs="Times New Roman"/>
        </w:rPr>
      </w:pPr>
      <w:r w:rsidRPr="00DE18F7">
        <w:rPr>
          <w:rFonts w:ascii="Times New Roman" w:hAnsi="Times New Roman" w:cs="Times New Roman"/>
          <w:b/>
        </w:rPr>
        <w:lastRenderedPageBreak/>
        <w:t>Oxford, R.L. and Ehrman, M. (1993)</w:t>
      </w:r>
      <w:r>
        <w:rPr>
          <w:rFonts w:ascii="Times New Roman" w:hAnsi="Times New Roman" w:cs="Times New Roman"/>
        </w:rPr>
        <w:t xml:space="preserve"> Second language research on individual differences. </w:t>
      </w:r>
      <w:r w:rsidRPr="00C60F51">
        <w:rPr>
          <w:rFonts w:ascii="Times New Roman" w:hAnsi="Times New Roman" w:cs="Times New Roman"/>
          <w:i/>
        </w:rPr>
        <w:t xml:space="preserve">Annual Review of Applied Linguistics. </w:t>
      </w:r>
      <w:r>
        <w:rPr>
          <w:rFonts w:ascii="Times New Roman" w:hAnsi="Times New Roman" w:cs="Times New Roman"/>
        </w:rPr>
        <w:t>(13), 188-205.</w:t>
      </w:r>
    </w:p>
    <w:p w14:paraId="3B3AD5C1" w14:textId="77777777" w:rsidR="005E4688" w:rsidRPr="00D363E7" w:rsidRDefault="00EE3D65" w:rsidP="005E4688">
      <w:pPr>
        <w:jc w:val="both"/>
        <w:rPr>
          <w:rFonts w:ascii="Times New Roman" w:hAnsi="Times New Roman" w:cs="Times New Roman"/>
          <w:lang w:val="en-US"/>
        </w:rPr>
      </w:pPr>
      <w:r w:rsidRPr="00D363E7">
        <w:rPr>
          <w:rFonts w:ascii="Times New Roman" w:hAnsi="Times New Roman" w:cs="Times New Roman"/>
          <w:b/>
          <w:lang w:val="en-US" w:eastAsia="zh-CN"/>
        </w:rPr>
        <w:t xml:space="preserve">Rao, Z. (2006) </w:t>
      </w:r>
      <w:r w:rsidRPr="00436B03">
        <w:rPr>
          <w:rFonts w:ascii="Times New Roman" w:hAnsi="Times New Roman" w:cs="Times New Roman"/>
          <w:lang w:val="en-US" w:eastAsia="zh-CN"/>
        </w:rPr>
        <w:t xml:space="preserve">Understanding Chinese students’ use of language learning strategies from cultural and educational perspectives. </w:t>
      </w:r>
      <w:r w:rsidRPr="00436B03">
        <w:rPr>
          <w:rFonts w:ascii="Times New Roman" w:hAnsi="Times New Roman" w:cs="Times New Roman"/>
          <w:i/>
          <w:lang w:val="en-US" w:eastAsia="zh-CN"/>
        </w:rPr>
        <w:t xml:space="preserve">Journal of Multilingual and Multicultural Development </w:t>
      </w:r>
      <w:r w:rsidRPr="00436B03">
        <w:rPr>
          <w:rFonts w:ascii="Times New Roman" w:hAnsi="Times New Roman" w:cs="Times New Roman"/>
          <w:lang w:val="en-US" w:eastAsia="zh-CN"/>
        </w:rPr>
        <w:t xml:space="preserve">(6), 491-508. </w:t>
      </w:r>
    </w:p>
    <w:p w14:paraId="5B27200F"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 xml:space="preserve">Reid, J.M. (1987) </w:t>
      </w:r>
      <w:r>
        <w:rPr>
          <w:rFonts w:ascii="Times New Roman" w:hAnsi="Times New Roman" w:cs="Times New Roman"/>
        </w:rPr>
        <w:t xml:space="preserve">The learning style preferences of ESL students. </w:t>
      </w:r>
      <w:r w:rsidRPr="00CE69A6">
        <w:rPr>
          <w:rFonts w:ascii="Times New Roman" w:hAnsi="Times New Roman" w:cs="Times New Roman"/>
          <w:i/>
        </w:rPr>
        <w:t>TESOL Quarterly</w:t>
      </w:r>
      <w:r>
        <w:rPr>
          <w:rFonts w:ascii="Times New Roman" w:hAnsi="Times New Roman" w:cs="Times New Roman"/>
        </w:rPr>
        <w:t>. (21),87-111.</w:t>
      </w:r>
    </w:p>
    <w:p w14:paraId="0705BC37" w14:textId="77777777" w:rsidR="005E4688" w:rsidRDefault="00EE3D65" w:rsidP="005E4688">
      <w:pPr>
        <w:jc w:val="both"/>
        <w:rPr>
          <w:rFonts w:ascii="MS Mincho" w:eastAsia="MS Mincho" w:hAnsi="MS Mincho" w:cs="MS Mincho"/>
        </w:rPr>
      </w:pPr>
      <w:r w:rsidRPr="007A73D4">
        <w:rPr>
          <w:rFonts w:ascii="Times New Roman" w:hAnsi="Times New Roman" w:cs="Times New Roman"/>
          <w:b/>
        </w:rPr>
        <w:t>Reid, J. M (ed.) (1998)</w:t>
      </w:r>
      <w:r w:rsidRPr="00090E7F">
        <w:rPr>
          <w:rFonts w:ascii="Times New Roman" w:hAnsi="Times New Roman" w:cs="Times New Roman"/>
        </w:rPr>
        <w:t xml:space="preserve"> </w:t>
      </w:r>
      <w:r w:rsidRPr="00090E7F">
        <w:rPr>
          <w:rFonts w:ascii="Times New Roman" w:hAnsi="Times New Roman" w:cs="Times New Roman"/>
          <w:i/>
          <w:iCs/>
        </w:rPr>
        <w:t>Understanding Learning Styles in the Second Language Classroom</w:t>
      </w:r>
      <w:r w:rsidRPr="00090E7F">
        <w:rPr>
          <w:rFonts w:ascii="Times New Roman" w:hAnsi="Times New Roman" w:cs="Times New Roman"/>
        </w:rPr>
        <w:t>. NJ: Prentice Hall Regents.</w:t>
      </w:r>
      <w:r w:rsidRPr="00090E7F">
        <w:rPr>
          <w:rFonts w:ascii="MS Mincho" w:eastAsia="MS Mincho" w:hAnsi="MS Mincho" w:cs="MS Mincho"/>
        </w:rPr>
        <w:t> </w:t>
      </w:r>
    </w:p>
    <w:p w14:paraId="02123884" w14:textId="77777777" w:rsidR="005E4688"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Robin, J. (1975) </w:t>
      </w:r>
      <w:r>
        <w:rPr>
          <w:rFonts w:ascii="Times New Roman" w:hAnsi="Times New Roman" w:cs="Times New Roman"/>
          <w:lang w:val="en-US"/>
        </w:rPr>
        <w:t xml:space="preserve">What the ‘good language learner’ can teach us. </w:t>
      </w:r>
      <w:r w:rsidRPr="0090675E">
        <w:rPr>
          <w:rFonts w:ascii="Times New Roman" w:hAnsi="Times New Roman" w:cs="Times New Roman"/>
          <w:i/>
          <w:lang w:val="en-US"/>
        </w:rPr>
        <w:t>TESOL Quarterly</w:t>
      </w:r>
      <w:r>
        <w:rPr>
          <w:rFonts w:ascii="Times New Roman" w:hAnsi="Times New Roman" w:cs="Times New Roman"/>
          <w:lang w:val="en-US"/>
        </w:rPr>
        <w:t xml:space="preserve"> 9,41-51.</w:t>
      </w:r>
    </w:p>
    <w:p w14:paraId="100ECBB7" w14:textId="77777777" w:rsidR="005E4688" w:rsidRPr="00D363E7" w:rsidRDefault="00EE3D65" w:rsidP="005E4688">
      <w:pPr>
        <w:jc w:val="both"/>
        <w:rPr>
          <w:rFonts w:ascii="Times New Roman" w:hAnsi="Times New Roman" w:cs="Times New Roman"/>
        </w:rPr>
      </w:pPr>
      <w:r w:rsidRPr="00DE18F7">
        <w:rPr>
          <w:rFonts w:ascii="Times New Roman" w:hAnsi="Times New Roman" w:cs="Times New Roman"/>
          <w:b/>
        </w:rPr>
        <w:t>Rossi-Le, L. (1989)</w:t>
      </w:r>
      <w:r w:rsidRPr="00053894">
        <w:rPr>
          <w:rFonts w:ascii="Times New Roman" w:hAnsi="Times New Roman" w:cs="Times New Roman"/>
        </w:rPr>
        <w:t xml:space="preserve"> </w:t>
      </w:r>
      <w:r w:rsidRPr="00053894">
        <w:rPr>
          <w:rFonts w:ascii="Times New Roman" w:hAnsi="Times New Roman" w:cs="Times New Roman"/>
          <w:i/>
        </w:rPr>
        <w:t xml:space="preserve">Perceptual learning style preferences and their relationship to language learning strategies in adult students of English as a second language. </w:t>
      </w:r>
      <w:r w:rsidRPr="00053894">
        <w:rPr>
          <w:rFonts w:ascii="Times New Roman" w:hAnsi="Times New Roman" w:cs="Times New Roman"/>
        </w:rPr>
        <w:t>Unpublished doctoral dissertation. USA: Drake University.</w:t>
      </w:r>
    </w:p>
    <w:p w14:paraId="22A9E1F5"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 xml:space="preserve">Sadler-Smith, E. (2001) </w:t>
      </w:r>
      <w:r w:rsidRPr="00987037">
        <w:rPr>
          <w:rFonts w:ascii="Times New Roman" w:hAnsi="Times New Roman" w:cs="Times New Roman"/>
        </w:rPr>
        <w:t xml:space="preserve">The relationship between </w:t>
      </w:r>
      <w:r>
        <w:rPr>
          <w:rFonts w:ascii="Times New Roman" w:hAnsi="Times New Roman" w:cs="Times New Roman"/>
        </w:rPr>
        <w:t>l</w:t>
      </w:r>
      <w:r w:rsidRPr="00987037">
        <w:rPr>
          <w:rFonts w:ascii="Times New Roman" w:hAnsi="Times New Roman" w:cs="Times New Roman"/>
        </w:rPr>
        <w:t>e</w:t>
      </w:r>
      <w:r>
        <w:rPr>
          <w:rFonts w:ascii="Times New Roman" w:hAnsi="Times New Roman" w:cs="Times New Roman"/>
        </w:rPr>
        <w:t>arning style and cognitive style</w:t>
      </w:r>
      <w:r w:rsidRPr="00987037">
        <w:rPr>
          <w:rFonts w:ascii="Times New Roman" w:hAnsi="Times New Roman" w:cs="Times New Roman"/>
        </w:rPr>
        <w:t xml:space="preserve">. </w:t>
      </w:r>
      <w:r w:rsidRPr="00987037">
        <w:rPr>
          <w:rFonts w:ascii="Times New Roman" w:hAnsi="Times New Roman" w:cs="Times New Roman"/>
          <w:i/>
          <w:iCs/>
        </w:rPr>
        <w:t xml:space="preserve">Personality and Individual Differences </w:t>
      </w:r>
      <w:r w:rsidRPr="00987037">
        <w:rPr>
          <w:rFonts w:ascii="Times New Roman" w:hAnsi="Times New Roman" w:cs="Times New Roman"/>
        </w:rPr>
        <w:t xml:space="preserve">30, 609-616. </w:t>
      </w:r>
    </w:p>
    <w:p w14:paraId="6A4E4081" w14:textId="77777777" w:rsidR="005E4688" w:rsidRPr="00D363E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Stern, H.H. (1975) </w:t>
      </w:r>
      <w:r>
        <w:rPr>
          <w:rFonts w:ascii="Times New Roman" w:hAnsi="Times New Roman" w:cs="Times New Roman"/>
          <w:lang w:val="en-US"/>
        </w:rPr>
        <w:t xml:space="preserve">What can we learn from the good language learner? </w:t>
      </w:r>
      <w:r w:rsidRPr="0090675E">
        <w:rPr>
          <w:rFonts w:ascii="Times New Roman" w:hAnsi="Times New Roman" w:cs="Times New Roman"/>
          <w:i/>
          <w:lang w:val="en-US"/>
        </w:rPr>
        <w:t>Canadian Modern Language Review</w:t>
      </w:r>
      <w:r>
        <w:rPr>
          <w:rFonts w:ascii="Times New Roman" w:hAnsi="Times New Roman" w:cs="Times New Roman"/>
          <w:lang w:val="en-US"/>
        </w:rPr>
        <w:t xml:space="preserve"> 31,304-318. </w:t>
      </w:r>
    </w:p>
    <w:p w14:paraId="570D8029" w14:textId="77777777" w:rsidR="005E4688" w:rsidRDefault="00EE3D65" w:rsidP="005E4688">
      <w:pPr>
        <w:autoSpaceDE w:val="0"/>
        <w:autoSpaceDN w:val="0"/>
        <w:adjustRightInd w:val="0"/>
        <w:spacing w:after="240" w:line="300" w:lineRule="atLeast"/>
        <w:contextualSpacing/>
        <w:jc w:val="both"/>
        <w:rPr>
          <w:rFonts w:ascii="Times" w:hAnsi="Times" w:cs="Times"/>
        </w:rPr>
      </w:pPr>
      <w:r w:rsidRPr="007A73D4">
        <w:rPr>
          <w:rFonts w:ascii="Times" w:hAnsi="Times" w:cs="Times"/>
          <w:b/>
        </w:rPr>
        <w:t xml:space="preserve">Skehan, P. (1998) </w:t>
      </w:r>
      <w:r w:rsidRPr="00D55FE8">
        <w:rPr>
          <w:rFonts w:ascii="Times" w:hAnsi="Times" w:cs="Times"/>
          <w:i/>
          <w:iCs/>
        </w:rPr>
        <w:t>A Cognitive Approach to Language Learning</w:t>
      </w:r>
      <w:r w:rsidRPr="00D55FE8">
        <w:rPr>
          <w:rFonts w:ascii="Times" w:hAnsi="Times" w:cs="Times"/>
        </w:rPr>
        <w:t xml:space="preserve">. Oxford: Oxford University Press. </w:t>
      </w:r>
    </w:p>
    <w:p w14:paraId="3BFA82EE" w14:textId="77777777" w:rsidR="005E4688" w:rsidRPr="00D363E7" w:rsidRDefault="00EE3D65" w:rsidP="005E4688">
      <w:pPr>
        <w:autoSpaceDE w:val="0"/>
        <w:autoSpaceDN w:val="0"/>
        <w:adjustRightInd w:val="0"/>
        <w:spacing w:after="240" w:line="300" w:lineRule="atLeast"/>
        <w:contextualSpacing/>
        <w:jc w:val="both"/>
        <w:rPr>
          <w:rFonts w:ascii="Times" w:hAnsi="Times" w:cs="Times"/>
        </w:rPr>
      </w:pPr>
      <w:r w:rsidRPr="00DE18F7">
        <w:rPr>
          <w:rFonts w:ascii="Times New Roman" w:hAnsi="Times New Roman" w:cs="Times New Roman"/>
          <w:b/>
          <w:lang w:val="en-US"/>
        </w:rPr>
        <w:t xml:space="preserve">Wen, Q. and Johnson, R.K. (1991) </w:t>
      </w:r>
      <w:r w:rsidRPr="00053894">
        <w:rPr>
          <w:rFonts w:ascii="Times New Roman" w:hAnsi="Times New Roman" w:cs="Times New Roman"/>
          <w:i/>
          <w:lang w:val="en-US"/>
        </w:rPr>
        <w:t xml:space="preserve">Language learning approaches and outcomes: a study of tertiary English majors in China. </w:t>
      </w:r>
      <w:r w:rsidRPr="00053894">
        <w:rPr>
          <w:rFonts w:ascii="Times New Roman" w:hAnsi="Times New Roman" w:cs="Times New Roman"/>
          <w:lang w:val="en-US"/>
        </w:rPr>
        <w:t>Paper Presented at the Sixth International Conference of the Institute of Language in Education, Hong Kong, China. (In Chinese)</w:t>
      </w:r>
    </w:p>
    <w:p w14:paraId="147DBCBB" w14:textId="77777777" w:rsidR="005E4688" w:rsidRPr="00D363E7" w:rsidRDefault="00EE3D65" w:rsidP="005E4688">
      <w:pPr>
        <w:contextualSpacing/>
        <w:jc w:val="both"/>
        <w:rPr>
          <w:rFonts w:ascii="Times New Roman" w:hAnsi="Times New Roman" w:cs="Times New Roman"/>
          <w:lang w:val="en-US"/>
        </w:rPr>
      </w:pPr>
      <w:r w:rsidRPr="00DE18F7">
        <w:rPr>
          <w:rFonts w:ascii="Times New Roman" w:hAnsi="Times New Roman" w:cs="Times New Roman"/>
          <w:b/>
          <w:lang w:val="en-US"/>
        </w:rPr>
        <w:t>Wen, Q. and Johnson, R.K. (1997)</w:t>
      </w:r>
      <w:r w:rsidRPr="00DE18F7">
        <w:rPr>
          <w:rFonts w:ascii="Times New Roman" w:hAnsi="Times New Roman" w:cs="Times New Roman" w:hint="eastAsia"/>
          <w:b/>
          <w:lang w:val="en-US"/>
        </w:rPr>
        <w:t xml:space="preserve"> </w:t>
      </w:r>
      <w:r w:rsidRPr="00053894">
        <w:rPr>
          <w:rFonts w:ascii="Times New Roman" w:hAnsi="Times New Roman" w:cs="Times New Roman"/>
          <w:lang w:val="en-US"/>
        </w:rPr>
        <w:t xml:space="preserve">L2 learner variables and English achievement: a study of tertiary-level English majors in China. </w:t>
      </w:r>
      <w:r w:rsidRPr="00053894">
        <w:rPr>
          <w:rFonts w:ascii="Times New Roman" w:hAnsi="Times New Roman" w:cs="Times New Roman"/>
          <w:i/>
          <w:lang w:val="en-US"/>
        </w:rPr>
        <w:t xml:space="preserve">Applied Linguistics </w:t>
      </w:r>
      <w:r w:rsidRPr="00053894">
        <w:rPr>
          <w:rFonts w:ascii="Times New Roman" w:hAnsi="Times New Roman" w:cs="Times New Roman"/>
          <w:lang w:val="en-US"/>
        </w:rPr>
        <w:t xml:space="preserve">18, 28-48. </w:t>
      </w:r>
    </w:p>
    <w:p w14:paraId="36BE045C"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Willing, K. (1988)</w:t>
      </w:r>
      <w:r>
        <w:rPr>
          <w:rFonts w:ascii="Times New Roman" w:hAnsi="Times New Roman" w:cs="Times New Roman"/>
        </w:rPr>
        <w:t xml:space="preserve"> </w:t>
      </w:r>
      <w:r w:rsidRPr="00090E7F">
        <w:rPr>
          <w:rFonts w:ascii="Times New Roman" w:hAnsi="Times New Roman" w:cs="Times New Roman"/>
          <w:i/>
        </w:rPr>
        <w:t>Learning styles in adult migrant education</w:t>
      </w:r>
      <w:r>
        <w:rPr>
          <w:rFonts w:ascii="Times New Roman" w:hAnsi="Times New Roman" w:cs="Times New Roman"/>
        </w:rPr>
        <w:t xml:space="preserve">. Adeleaide: National Curriculum Resource Centre. </w:t>
      </w:r>
    </w:p>
    <w:p w14:paraId="32BA20A1" w14:textId="77777777" w:rsidR="005E4688" w:rsidRPr="00D363E7"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 xml:space="preserve">Wu, L.L. and Wang, F. (2009) </w:t>
      </w:r>
      <w:r>
        <w:rPr>
          <w:rFonts w:ascii="Times New Roman" w:eastAsia="MS Mincho" w:hAnsi="Times New Roman" w:cs="Times New Roman"/>
        </w:rPr>
        <w:t>Research on the relationship between English learning styles and teaching strategies for Science and Engineering College Students.</w:t>
      </w:r>
      <w:r w:rsidRPr="00060BC7">
        <w:rPr>
          <w:rFonts w:ascii="Times New Roman" w:eastAsia="MS Mincho" w:hAnsi="Times New Roman" w:cs="Times New Roman"/>
          <w:i/>
        </w:rPr>
        <w:t xml:space="preserve"> Foreign Language World</w:t>
      </w:r>
      <w:r>
        <w:rPr>
          <w:rFonts w:ascii="Times New Roman" w:eastAsia="MS Mincho" w:hAnsi="Times New Roman" w:cs="Times New Roman"/>
        </w:rPr>
        <w:t xml:space="preserve"> 5,50-59.</w:t>
      </w:r>
      <w:r w:rsidRPr="00060BC7">
        <w:rPr>
          <w:rFonts w:ascii="Times New Roman" w:eastAsia="MS Mincho" w:hAnsi="Times New Roman" w:cs="Times New Roman"/>
        </w:rPr>
        <w:t xml:space="preserve"> </w:t>
      </w:r>
      <w:r>
        <w:rPr>
          <w:rFonts w:ascii="Times New Roman" w:eastAsia="MS Mincho" w:hAnsi="Times New Roman" w:cs="Times New Roman"/>
        </w:rPr>
        <w:t>(In Chinese).</w:t>
      </w:r>
    </w:p>
    <w:p w14:paraId="298286D9" w14:textId="77777777" w:rsidR="005E4688" w:rsidRDefault="00EE3D65" w:rsidP="005E4688">
      <w:pPr>
        <w:jc w:val="both"/>
        <w:rPr>
          <w:rFonts w:ascii="MS Mincho" w:eastAsia="MS Mincho" w:hAnsi="MS Mincho" w:cs="MS Mincho"/>
        </w:rPr>
      </w:pPr>
      <w:r>
        <w:rPr>
          <w:rFonts w:ascii="Times New Roman" w:hAnsi="Times New Roman" w:cs="Times New Roman"/>
          <w:b/>
        </w:rPr>
        <w:t>Yang, R. Y. and</w:t>
      </w:r>
      <w:r w:rsidRPr="007A73D4">
        <w:rPr>
          <w:rFonts w:ascii="Times New Roman" w:hAnsi="Times New Roman" w:cs="Times New Roman"/>
          <w:b/>
        </w:rPr>
        <w:t xml:space="preserve"> M. Warner. (1996) </w:t>
      </w:r>
      <w:r w:rsidRPr="00260730">
        <w:rPr>
          <w:rFonts w:ascii="Times New Roman" w:hAnsi="Times New Roman" w:cs="Times New Roman"/>
        </w:rPr>
        <w:t xml:space="preserve">Learning styles of Chinese students and the implications for teaching. </w:t>
      </w:r>
      <w:r w:rsidRPr="00260730">
        <w:rPr>
          <w:rFonts w:ascii="Times New Roman" w:hAnsi="Times New Roman" w:cs="Times New Roman"/>
          <w:i/>
          <w:iCs/>
        </w:rPr>
        <w:t xml:space="preserve">Teaching English in China </w:t>
      </w:r>
      <w:r w:rsidRPr="00260730">
        <w:rPr>
          <w:rFonts w:ascii="Times New Roman" w:hAnsi="Times New Roman" w:cs="Times New Roman"/>
        </w:rPr>
        <w:t>27,28~33.</w:t>
      </w:r>
      <w:r w:rsidRPr="00260730">
        <w:rPr>
          <w:rFonts w:ascii="MS Mincho" w:eastAsia="MS Mincho" w:hAnsi="MS Mincho" w:cs="MS Mincho"/>
        </w:rPr>
        <w:t> </w:t>
      </w:r>
    </w:p>
    <w:p w14:paraId="0F7BFBD1"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lastRenderedPageBreak/>
        <w:t xml:space="preserve">Yu, X.L. (1997) </w:t>
      </w:r>
      <w:r>
        <w:rPr>
          <w:rFonts w:ascii="Times New Roman" w:eastAsia="MS Mincho" w:hAnsi="Times New Roman" w:cs="Times New Roman"/>
        </w:rPr>
        <w:t xml:space="preserve">On the learning style of Chinese English undergraduates. </w:t>
      </w:r>
      <w:r w:rsidRPr="00EC2023">
        <w:rPr>
          <w:rFonts w:ascii="Times New Roman" w:eastAsia="MS Mincho" w:hAnsi="Times New Roman" w:cs="Times New Roman"/>
          <w:i/>
        </w:rPr>
        <w:t>Foreign Language Teaching and Researching</w:t>
      </w:r>
      <w:r>
        <w:rPr>
          <w:rFonts w:ascii="Times New Roman" w:eastAsia="MS Mincho" w:hAnsi="Times New Roman" w:cs="Times New Roman"/>
        </w:rPr>
        <w:t xml:space="preserve"> 1,59-65.</w:t>
      </w:r>
      <w:r w:rsidRPr="007D15B1">
        <w:rPr>
          <w:rFonts w:ascii="Times New Roman" w:eastAsia="MS Mincho" w:hAnsi="Times New Roman" w:cs="Times New Roman"/>
        </w:rPr>
        <w:t xml:space="preserve"> </w:t>
      </w:r>
      <w:r>
        <w:rPr>
          <w:rFonts w:ascii="Times New Roman" w:eastAsia="MS Mincho" w:hAnsi="Times New Roman" w:cs="Times New Roman"/>
        </w:rPr>
        <w:t>(In Chinese).</w:t>
      </w:r>
    </w:p>
    <w:p w14:paraId="22783142" w14:textId="77777777" w:rsidR="005E4688" w:rsidRPr="00053894" w:rsidRDefault="00EE3D65" w:rsidP="005E4688">
      <w:pPr>
        <w:jc w:val="both"/>
        <w:rPr>
          <w:rFonts w:ascii="Times New Roman" w:hAnsi="Times New Roman" w:cs="Times New Roman"/>
          <w:lang w:val="en-US"/>
        </w:rPr>
      </w:pPr>
      <w:r w:rsidRPr="00E1529C">
        <w:rPr>
          <w:rFonts w:ascii="Times New Roman" w:hAnsi="Times New Roman" w:cs="Times New Roman"/>
          <w:b/>
          <w:lang w:val="en-US"/>
        </w:rPr>
        <w:t>Zhang, L.J. (1999)</w:t>
      </w:r>
      <w:r w:rsidRPr="00053894">
        <w:rPr>
          <w:rFonts w:ascii="Times New Roman" w:hAnsi="Times New Roman" w:cs="Times New Roman"/>
          <w:lang w:val="en-US"/>
        </w:rPr>
        <w:t xml:space="preserve"> </w:t>
      </w:r>
      <w:r w:rsidRPr="00053894">
        <w:rPr>
          <w:rFonts w:ascii="Times New Roman" w:hAnsi="Times New Roman" w:cs="Times New Roman"/>
          <w:i/>
          <w:lang w:val="en-US"/>
        </w:rPr>
        <w:t>Metacognition, Cognition and L2 reading: A study of Chinese EFL readers’ metacognitive knowledge and strategy deployment.</w:t>
      </w:r>
      <w:r w:rsidRPr="00053894">
        <w:rPr>
          <w:rFonts w:ascii="Times New Roman" w:hAnsi="Times New Roman" w:cs="Times New Roman"/>
          <w:lang w:val="en-US"/>
        </w:rPr>
        <w:t xml:space="preserve"> PhD thesis. Singapore: Nanyang Technological University. </w:t>
      </w:r>
    </w:p>
    <w:p w14:paraId="78066A85" w14:textId="77777777" w:rsidR="005E4688" w:rsidRPr="00053894" w:rsidRDefault="00EE3D65" w:rsidP="005E4688">
      <w:pPr>
        <w:jc w:val="both"/>
        <w:rPr>
          <w:rFonts w:ascii="Times New Roman" w:hAnsi="Times New Roman" w:cs="Times New Roman"/>
          <w:lang w:val="en-US"/>
        </w:rPr>
      </w:pPr>
      <w:r w:rsidRPr="00E1529C">
        <w:rPr>
          <w:rFonts w:ascii="Times New Roman" w:hAnsi="Times New Roman" w:cs="Times New Roman"/>
          <w:b/>
          <w:lang w:val="en-US"/>
        </w:rPr>
        <w:t xml:space="preserve">Zhang, </w:t>
      </w:r>
      <w:r>
        <w:rPr>
          <w:rFonts w:ascii="Times New Roman" w:hAnsi="Times New Roman" w:cs="Times New Roman"/>
          <w:b/>
          <w:lang w:val="en-US"/>
        </w:rPr>
        <w:t xml:space="preserve">L.J. </w:t>
      </w:r>
      <w:r>
        <w:rPr>
          <w:rFonts w:ascii="Times New Roman" w:hAnsi="Times New Roman" w:cs="Times New Roman" w:hint="eastAsia"/>
          <w:b/>
          <w:lang w:val="en-US"/>
        </w:rPr>
        <w:t>and</w:t>
      </w:r>
      <w:r w:rsidRPr="00E1529C">
        <w:rPr>
          <w:rFonts w:ascii="Times New Roman" w:hAnsi="Times New Roman" w:cs="Times New Roman"/>
          <w:b/>
          <w:lang w:val="en-US"/>
        </w:rPr>
        <w:t xml:space="preserve"> Xiao, Y. (2006) </w:t>
      </w:r>
      <w:r w:rsidRPr="00053894">
        <w:rPr>
          <w:rFonts w:ascii="Times New Roman" w:hAnsi="Times New Roman" w:cs="Times New Roman"/>
          <w:lang w:val="en-US"/>
        </w:rPr>
        <w:t xml:space="preserve">Language learning strategies, motivation and EFL proficiency: a study of Chinese tertiary-level non-English majors. </w:t>
      </w:r>
      <w:r w:rsidRPr="00053894">
        <w:rPr>
          <w:rFonts w:ascii="Times New Roman" w:hAnsi="Times New Roman" w:cs="Times New Roman"/>
          <w:i/>
          <w:lang w:val="en-US"/>
        </w:rPr>
        <w:t>Asian Englishes: An International Journal of the sociolinguistics in Asia/Pacific</w:t>
      </w:r>
      <w:r w:rsidRPr="00053894">
        <w:rPr>
          <w:rFonts w:ascii="Times New Roman" w:hAnsi="Times New Roman" w:cs="Times New Roman"/>
          <w:lang w:val="en-US"/>
        </w:rPr>
        <w:t xml:space="preserve">. 9,20-47. </w:t>
      </w:r>
    </w:p>
    <w:p w14:paraId="38ABBACF" w14:textId="5FA18C2E" w:rsidR="00EB2DBF" w:rsidRPr="005E4688" w:rsidRDefault="00EE3D65" w:rsidP="005E4688">
      <w:pPr>
        <w:jc w:val="both"/>
        <w:rPr>
          <w:rFonts w:ascii="Times New Roman" w:hAnsi="Times New Roman" w:cs="Times New Roman"/>
          <w:lang w:val="en-US" w:eastAsia="zh-CN"/>
        </w:rPr>
      </w:pPr>
      <w:r w:rsidRPr="00D363E7">
        <w:rPr>
          <w:rFonts w:ascii="Times New Roman" w:hAnsi="Times New Roman" w:cs="Times New Roman"/>
          <w:b/>
          <w:lang w:val="en-US" w:eastAsia="zh-CN"/>
        </w:rPr>
        <w:t>Zhang, Z.H., Lv, L., Ji, Y.R., Zhang, J.H. and Yin, X.Q. (2010)</w:t>
      </w:r>
      <w:r w:rsidRPr="00436B03">
        <w:rPr>
          <w:rFonts w:ascii="Times New Roman" w:hAnsi="Times New Roman" w:cs="Times New Roman" w:hint="eastAsia"/>
          <w:lang w:val="en-US" w:eastAsia="zh-CN"/>
        </w:rPr>
        <w:t xml:space="preserve"> </w:t>
      </w:r>
      <w:r w:rsidRPr="00436B03">
        <w:rPr>
          <w:rFonts w:ascii="Times New Roman" w:hAnsi="Times New Roman" w:cs="Times New Roman"/>
          <w:lang w:val="en-US" w:eastAsia="zh-CN"/>
        </w:rPr>
        <w:t xml:space="preserve">Reliability and validity of the Chinese version of Oxford’s </w:t>
      </w:r>
      <w:r w:rsidRPr="00436B03">
        <w:rPr>
          <w:rFonts w:ascii="Times New Roman" w:hAnsi="Times New Roman" w:cs="Times New Roman"/>
          <w:lang w:eastAsia="zh-CN"/>
        </w:rPr>
        <w:t>Strategy Inventory for Language Learning</w:t>
      </w:r>
      <w:r w:rsidRPr="00436B03">
        <w:rPr>
          <w:rFonts w:ascii="Times New Roman" w:hAnsi="Times New Roman" w:cs="Times New Roman"/>
          <w:lang w:val="en-US" w:eastAsia="zh-CN"/>
        </w:rPr>
        <w:t>. Research in Foreign Language &amp; Literature. 4.(In Chinese)</w:t>
      </w:r>
      <w:r>
        <w:rPr>
          <w:rFonts w:ascii="Times New Roman" w:hAnsi="Times New Roman" w:cs="Times New Roman" w:hint="eastAsia"/>
          <w:lang w:val="en-US" w:eastAsia="zh-CN"/>
        </w:rPr>
        <w:t>.</w:t>
      </w:r>
    </w:p>
    <w:p w14:paraId="5A09444A" w14:textId="77777777" w:rsidR="003400B7" w:rsidRPr="00DA1D23" w:rsidRDefault="003400B7" w:rsidP="005E4688">
      <w:pPr>
        <w:jc w:val="both"/>
        <w:rPr>
          <w:rFonts w:ascii="Times New Roman" w:hAnsi="Times New Roman" w:cs="Times New Roman"/>
          <w:lang w:val="en-US" w:eastAsia="zh-CN"/>
        </w:rPr>
      </w:pPr>
    </w:p>
    <w:sectPr w:rsidR="003400B7" w:rsidRPr="00DA1D23"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4D"/>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D61479"/>
    <w:multiLevelType w:val="hybridMultilevel"/>
    <w:tmpl w:val="42CABDC4"/>
    <w:lvl w:ilvl="0" w:tplc="59568D12">
      <w:start w:val="1"/>
      <w:numFmt w:val="bullet"/>
      <w:lvlText w:val=""/>
      <w:lvlJc w:val="left"/>
      <w:pPr>
        <w:ind w:left="720" w:hanging="360"/>
      </w:pPr>
      <w:rPr>
        <w:rFonts w:ascii="Symbol" w:hAnsi="Symbol" w:hint="default"/>
      </w:rPr>
    </w:lvl>
    <w:lvl w:ilvl="1" w:tplc="5D9A76BA" w:tentative="1">
      <w:start w:val="1"/>
      <w:numFmt w:val="bullet"/>
      <w:lvlText w:val="o"/>
      <w:lvlJc w:val="left"/>
      <w:pPr>
        <w:ind w:left="1440" w:hanging="360"/>
      </w:pPr>
      <w:rPr>
        <w:rFonts w:ascii="Courier New" w:hAnsi="Courier New" w:hint="default"/>
      </w:rPr>
    </w:lvl>
    <w:lvl w:ilvl="2" w:tplc="3560EFE0" w:tentative="1">
      <w:start w:val="1"/>
      <w:numFmt w:val="bullet"/>
      <w:lvlText w:val=""/>
      <w:lvlJc w:val="left"/>
      <w:pPr>
        <w:ind w:left="2160" w:hanging="360"/>
      </w:pPr>
      <w:rPr>
        <w:rFonts w:ascii="Wingdings" w:hAnsi="Wingdings" w:hint="default"/>
      </w:rPr>
    </w:lvl>
    <w:lvl w:ilvl="3" w:tplc="20B2A966" w:tentative="1">
      <w:start w:val="1"/>
      <w:numFmt w:val="bullet"/>
      <w:lvlText w:val=""/>
      <w:lvlJc w:val="left"/>
      <w:pPr>
        <w:ind w:left="2880" w:hanging="360"/>
      </w:pPr>
      <w:rPr>
        <w:rFonts w:ascii="Symbol" w:hAnsi="Symbol" w:hint="default"/>
      </w:rPr>
    </w:lvl>
    <w:lvl w:ilvl="4" w:tplc="3BF4896E" w:tentative="1">
      <w:start w:val="1"/>
      <w:numFmt w:val="bullet"/>
      <w:lvlText w:val="o"/>
      <w:lvlJc w:val="left"/>
      <w:pPr>
        <w:ind w:left="3600" w:hanging="360"/>
      </w:pPr>
      <w:rPr>
        <w:rFonts w:ascii="Courier New" w:hAnsi="Courier New" w:hint="default"/>
      </w:rPr>
    </w:lvl>
    <w:lvl w:ilvl="5" w:tplc="CCF8CE28" w:tentative="1">
      <w:start w:val="1"/>
      <w:numFmt w:val="bullet"/>
      <w:lvlText w:val=""/>
      <w:lvlJc w:val="left"/>
      <w:pPr>
        <w:ind w:left="4320" w:hanging="360"/>
      </w:pPr>
      <w:rPr>
        <w:rFonts w:ascii="Wingdings" w:hAnsi="Wingdings" w:hint="default"/>
      </w:rPr>
    </w:lvl>
    <w:lvl w:ilvl="6" w:tplc="8556D87A" w:tentative="1">
      <w:start w:val="1"/>
      <w:numFmt w:val="bullet"/>
      <w:lvlText w:val=""/>
      <w:lvlJc w:val="left"/>
      <w:pPr>
        <w:ind w:left="5040" w:hanging="360"/>
      </w:pPr>
      <w:rPr>
        <w:rFonts w:ascii="Symbol" w:hAnsi="Symbol" w:hint="default"/>
      </w:rPr>
    </w:lvl>
    <w:lvl w:ilvl="7" w:tplc="5874CDBC" w:tentative="1">
      <w:start w:val="1"/>
      <w:numFmt w:val="bullet"/>
      <w:lvlText w:val="o"/>
      <w:lvlJc w:val="left"/>
      <w:pPr>
        <w:ind w:left="5760" w:hanging="360"/>
      </w:pPr>
      <w:rPr>
        <w:rFonts w:ascii="Courier New" w:hAnsi="Courier New" w:hint="default"/>
      </w:rPr>
    </w:lvl>
    <w:lvl w:ilvl="8" w:tplc="19F2AD72" w:tentative="1">
      <w:start w:val="1"/>
      <w:numFmt w:val="bullet"/>
      <w:lvlText w:val=""/>
      <w:lvlJc w:val="left"/>
      <w:pPr>
        <w:ind w:left="6480" w:hanging="360"/>
      </w:pPr>
      <w:rPr>
        <w:rFonts w:ascii="Wingdings" w:hAnsi="Wingdings" w:hint="default"/>
      </w:rPr>
    </w:lvl>
  </w:abstractNum>
  <w:abstractNum w:abstractNumId="1">
    <w:nsid w:val="1E794AED"/>
    <w:multiLevelType w:val="hybridMultilevel"/>
    <w:tmpl w:val="32962A44"/>
    <w:lvl w:ilvl="0" w:tplc="D2686D2E">
      <w:start w:val="1"/>
      <w:numFmt w:val="lowerLetter"/>
      <w:lvlText w:val="%1)"/>
      <w:lvlJc w:val="left"/>
      <w:pPr>
        <w:ind w:left="360" w:hanging="360"/>
      </w:pPr>
      <w:rPr>
        <w:rFonts w:hint="default"/>
      </w:rPr>
    </w:lvl>
    <w:lvl w:ilvl="1" w:tplc="13EE0ED4" w:tentative="1">
      <w:start w:val="1"/>
      <w:numFmt w:val="lowerLetter"/>
      <w:lvlText w:val="%2)"/>
      <w:lvlJc w:val="left"/>
      <w:pPr>
        <w:ind w:left="960" w:hanging="480"/>
      </w:pPr>
    </w:lvl>
    <w:lvl w:ilvl="2" w:tplc="34BC826A" w:tentative="1">
      <w:start w:val="1"/>
      <w:numFmt w:val="lowerRoman"/>
      <w:lvlText w:val="%3."/>
      <w:lvlJc w:val="right"/>
      <w:pPr>
        <w:ind w:left="1440" w:hanging="480"/>
      </w:pPr>
    </w:lvl>
    <w:lvl w:ilvl="3" w:tplc="7EBA1714" w:tentative="1">
      <w:start w:val="1"/>
      <w:numFmt w:val="decimal"/>
      <w:lvlText w:val="%4."/>
      <w:lvlJc w:val="left"/>
      <w:pPr>
        <w:ind w:left="1920" w:hanging="480"/>
      </w:pPr>
    </w:lvl>
    <w:lvl w:ilvl="4" w:tplc="B3568880" w:tentative="1">
      <w:start w:val="1"/>
      <w:numFmt w:val="lowerLetter"/>
      <w:lvlText w:val="%5)"/>
      <w:lvlJc w:val="left"/>
      <w:pPr>
        <w:ind w:left="2400" w:hanging="480"/>
      </w:pPr>
    </w:lvl>
    <w:lvl w:ilvl="5" w:tplc="336072EE" w:tentative="1">
      <w:start w:val="1"/>
      <w:numFmt w:val="lowerRoman"/>
      <w:lvlText w:val="%6."/>
      <w:lvlJc w:val="right"/>
      <w:pPr>
        <w:ind w:left="2880" w:hanging="480"/>
      </w:pPr>
    </w:lvl>
    <w:lvl w:ilvl="6" w:tplc="7CAEBE30" w:tentative="1">
      <w:start w:val="1"/>
      <w:numFmt w:val="decimal"/>
      <w:lvlText w:val="%7."/>
      <w:lvlJc w:val="left"/>
      <w:pPr>
        <w:ind w:left="3360" w:hanging="480"/>
      </w:pPr>
    </w:lvl>
    <w:lvl w:ilvl="7" w:tplc="C35AE3A6" w:tentative="1">
      <w:start w:val="1"/>
      <w:numFmt w:val="lowerLetter"/>
      <w:lvlText w:val="%8)"/>
      <w:lvlJc w:val="left"/>
      <w:pPr>
        <w:ind w:left="3840" w:hanging="480"/>
      </w:pPr>
    </w:lvl>
    <w:lvl w:ilvl="8" w:tplc="E4669E9E" w:tentative="1">
      <w:start w:val="1"/>
      <w:numFmt w:val="lowerRoman"/>
      <w:lvlText w:val="%9."/>
      <w:lvlJc w:val="right"/>
      <w:pPr>
        <w:ind w:left="4320" w:hanging="480"/>
      </w:pPr>
    </w:lvl>
  </w:abstractNum>
  <w:abstractNum w:abstractNumId="2">
    <w:nsid w:val="35F4179C"/>
    <w:multiLevelType w:val="hybridMultilevel"/>
    <w:tmpl w:val="CE2E6780"/>
    <w:lvl w:ilvl="0" w:tplc="47FC0A9E">
      <w:start w:val="1"/>
      <w:numFmt w:val="decimal"/>
      <w:lvlText w:val="%1."/>
      <w:lvlJc w:val="left"/>
      <w:pPr>
        <w:ind w:left="360" w:hanging="360"/>
      </w:pPr>
      <w:rPr>
        <w:rFonts w:hint="default"/>
      </w:rPr>
    </w:lvl>
    <w:lvl w:ilvl="1" w:tplc="C1AC8C48" w:tentative="1">
      <w:start w:val="1"/>
      <w:numFmt w:val="lowerLetter"/>
      <w:lvlText w:val="%2)"/>
      <w:lvlJc w:val="left"/>
      <w:pPr>
        <w:ind w:left="960" w:hanging="480"/>
      </w:pPr>
    </w:lvl>
    <w:lvl w:ilvl="2" w:tplc="3F5AE612" w:tentative="1">
      <w:start w:val="1"/>
      <w:numFmt w:val="lowerRoman"/>
      <w:lvlText w:val="%3."/>
      <w:lvlJc w:val="right"/>
      <w:pPr>
        <w:ind w:left="1440" w:hanging="480"/>
      </w:pPr>
    </w:lvl>
    <w:lvl w:ilvl="3" w:tplc="BC407506" w:tentative="1">
      <w:start w:val="1"/>
      <w:numFmt w:val="decimal"/>
      <w:lvlText w:val="%4."/>
      <w:lvlJc w:val="left"/>
      <w:pPr>
        <w:ind w:left="1920" w:hanging="480"/>
      </w:pPr>
    </w:lvl>
    <w:lvl w:ilvl="4" w:tplc="0194C2FA" w:tentative="1">
      <w:start w:val="1"/>
      <w:numFmt w:val="lowerLetter"/>
      <w:lvlText w:val="%5)"/>
      <w:lvlJc w:val="left"/>
      <w:pPr>
        <w:ind w:left="2400" w:hanging="480"/>
      </w:pPr>
    </w:lvl>
    <w:lvl w:ilvl="5" w:tplc="8F706452" w:tentative="1">
      <w:start w:val="1"/>
      <w:numFmt w:val="lowerRoman"/>
      <w:lvlText w:val="%6."/>
      <w:lvlJc w:val="right"/>
      <w:pPr>
        <w:ind w:left="2880" w:hanging="480"/>
      </w:pPr>
    </w:lvl>
    <w:lvl w:ilvl="6" w:tplc="0138145A" w:tentative="1">
      <w:start w:val="1"/>
      <w:numFmt w:val="decimal"/>
      <w:lvlText w:val="%7."/>
      <w:lvlJc w:val="left"/>
      <w:pPr>
        <w:ind w:left="3360" w:hanging="480"/>
      </w:pPr>
    </w:lvl>
    <w:lvl w:ilvl="7" w:tplc="2F64816C" w:tentative="1">
      <w:start w:val="1"/>
      <w:numFmt w:val="lowerLetter"/>
      <w:lvlText w:val="%8)"/>
      <w:lvlJc w:val="left"/>
      <w:pPr>
        <w:ind w:left="3840" w:hanging="480"/>
      </w:pPr>
    </w:lvl>
    <w:lvl w:ilvl="8" w:tplc="8B12A0E0" w:tentative="1">
      <w:start w:val="1"/>
      <w:numFmt w:val="lowerRoman"/>
      <w:lvlText w:val="%9."/>
      <w:lvlJc w:val="right"/>
      <w:pPr>
        <w:ind w:left="4320" w:hanging="480"/>
      </w:pPr>
    </w:lvl>
  </w:abstractNum>
  <w:abstractNum w:abstractNumId="3">
    <w:nsid w:val="3DDA0642"/>
    <w:multiLevelType w:val="hybridMultilevel"/>
    <w:tmpl w:val="DE840F02"/>
    <w:lvl w:ilvl="0" w:tplc="F6664D48">
      <w:start w:val="1"/>
      <w:numFmt w:val="decimal"/>
      <w:lvlText w:val="%1."/>
      <w:lvlJc w:val="left"/>
      <w:pPr>
        <w:ind w:left="360" w:hanging="360"/>
      </w:pPr>
      <w:rPr>
        <w:rFonts w:hint="default"/>
      </w:rPr>
    </w:lvl>
    <w:lvl w:ilvl="1" w:tplc="488E0338" w:tentative="1">
      <w:start w:val="1"/>
      <w:numFmt w:val="lowerLetter"/>
      <w:lvlText w:val="%2)"/>
      <w:lvlJc w:val="left"/>
      <w:pPr>
        <w:ind w:left="960" w:hanging="480"/>
      </w:pPr>
    </w:lvl>
    <w:lvl w:ilvl="2" w:tplc="E3CA64BE" w:tentative="1">
      <w:start w:val="1"/>
      <w:numFmt w:val="lowerRoman"/>
      <w:lvlText w:val="%3."/>
      <w:lvlJc w:val="right"/>
      <w:pPr>
        <w:ind w:left="1440" w:hanging="480"/>
      </w:pPr>
    </w:lvl>
    <w:lvl w:ilvl="3" w:tplc="27DA3496" w:tentative="1">
      <w:start w:val="1"/>
      <w:numFmt w:val="decimal"/>
      <w:lvlText w:val="%4."/>
      <w:lvlJc w:val="left"/>
      <w:pPr>
        <w:ind w:left="1920" w:hanging="480"/>
      </w:pPr>
    </w:lvl>
    <w:lvl w:ilvl="4" w:tplc="E5548116" w:tentative="1">
      <w:start w:val="1"/>
      <w:numFmt w:val="lowerLetter"/>
      <w:lvlText w:val="%5)"/>
      <w:lvlJc w:val="left"/>
      <w:pPr>
        <w:ind w:left="2400" w:hanging="480"/>
      </w:pPr>
    </w:lvl>
    <w:lvl w:ilvl="5" w:tplc="BCAA4F0A" w:tentative="1">
      <w:start w:val="1"/>
      <w:numFmt w:val="lowerRoman"/>
      <w:lvlText w:val="%6."/>
      <w:lvlJc w:val="right"/>
      <w:pPr>
        <w:ind w:left="2880" w:hanging="480"/>
      </w:pPr>
    </w:lvl>
    <w:lvl w:ilvl="6" w:tplc="B51EDD5C" w:tentative="1">
      <w:start w:val="1"/>
      <w:numFmt w:val="decimal"/>
      <w:lvlText w:val="%7."/>
      <w:lvlJc w:val="left"/>
      <w:pPr>
        <w:ind w:left="3360" w:hanging="480"/>
      </w:pPr>
    </w:lvl>
    <w:lvl w:ilvl="7" w:tplc="BA2CADD0" w:tentative="1">
      <w:start w:val="1"/>
      <w:numFmt w:val="lowerLetter"/>
      <w:lvlText w:val="%8)"/>
      <w:lvlJc w:val="left"/>
      <w:pPr>
        <w:ind w:left="3840" w:hanging="480"/>
      </w:pPr>
    </w:lvl>
    <w:lvl w:ilvl="8" w:tplc="78DC0258" w:tentative="1">
      <w:start w:val="1"/>
      <w:numFmt w:val="lowerRoman"/>
      <w:lvlText w:val="%9."/>
      <w:lvlJc w:val="right"/>
      <w:pPr>
        <w:ind w:left="4320" w:hanging="480"/>
      </w:pPr>
    </w:lvl>
  </w:abstractNum>
  <w:abstractNum w:abstractNumId="4">
    <w:nsid w:val="3F9C1737"/>
    <w:multiLevelType w:val="hybridMultilevel"/>
    <w:tmpl w:val="B010F012"/>
    <w:lvl w:ilvl="0" w:tplc="532AEAE0">
      <w:start w:val="1"/>
      <w:numFmt w:val="decimal"/>
      <w:lvlText w:val="%1)"/>
      <w:lvlJc w:val="left"/>
      <w:pPr>
        <w:ind w:left="360" w:hanging="360"/>
      </w:pPr>
      <w:rPr>
        <w:rFonts w:hint="default"/>
      </w:rPr>
    </w:lvl>
    <w:lvl w:ilvl="1" w:tplc="1B38B810" w:tentative="1">
      <w:start w:val="1"/>
      <w:numFmt w:val="lowerLetter"/>
      <w:lvlText w:val="%2)"/>
      <w:lvlJc w:val="left"/>
      <w:pPr>
        <w:ind w:left="960" w:hanging="480"/>
      </w:pPr>
    </w:lvl>
    <w:lvl w:ilvl="2" w:tplc="D43A71D4" w:tentative="1">
      <w:start w:val="1"/>
      <w:numFmt w:val="lowerRoman"/>
      <w:lvlText w:val="%3."/>
      <w:lvlJc w:val="right"/>
      <w:pPr>
        <w:ind w:left="1440" w:hanging="480"/>
      </w:pPr>
    </w:lvl>
    <w:lvl w:ilvl="3" w:tplc="5F722634" w:tentative="1">
      <w:start w:val="1"/>
      <w:numFmt w:val="decimal"/>
      <w:lvlText w:val="%4."/>
      <w:lvlJc w:val="left"/>
      <w:pPr>
        <w:ind w:left="1920" w:hanging="480"/>
      </w:pPr>
    </w:lvl>
    <w:lvl w:ilvl="4" w:tplc="0F6845F8" w:tentative="1">
      <w:start w:val="1"/>
      <w:numFmt w:val="lowerLetter"/>
      <w:lvlText w:val="%5)"/>
      <w:lvlJc w:val="left"/>
      <w:pPr>
        <w:ind w:left="2400" w:hanging="480"/>
      </w:pPr>
    </w:lvl>
    <w:lvl w:ilvl="5" w:tplc="AA807AAC" w:tentative="1">
      <w:start w:val="1"/>
      <w:numFmt w:val="lowerRoman"/>
      <w:lvlText w:val="%6."/>
      <w:lvlJc w:val="right"/>
      <w:pPr>
        <w:ind w:left="2880" w:hanging="480"/>
      </w:pPr>
    </w:lvl>
    <w:lvl w:ilvl="6" w:tplc="BB9623F2" w:tentative="1">
      <w:start w:val="1"/>
      <w:numFmt w:val="decimal"/>
      <w:lvlText w:val="%7."/>
      <w:lvlJc w:val="left"/>
      <w:pPr>
        <w:ind w:left="3360" w:hanging="480"/>
      </w:pPr>
    </w:lvl>
    <w:lvl w:ilvl="7" w:tplc="3E5A83AE" w:tentative="1">
      <w:start w:val="1"/>
      <w:numFmt w:val="lowerLetter"/>
      <w:lvlText w:val="%8)"/>
      <w:lvlJc w:val="left"/>
      <w:pPr>
        <w:ind w:left="3840" w:hanging="480"/>
      </w:pPr>
    </w:lvl>
    <w:lvl w:ilvl="8" w:tplc="2F46FA08" w:tentative="1">
      <w:start w:val="1"/>
      <w:numFmt w:val="lowerRoman"/>
      <w:lvlText w:val="%9."/>
      <w:lvlJc w:val="right"/>
      <w:pPr>
        <w:ind w:left="4320" w:hanging="4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bordersDoNotSurroundHeader/>
  <w:bordersDoNotSurroundFooter/>
  <w:proofState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3CD"/>
    <w:rsid w:val="00007215"/>
    <w:rsid w:val="00025981"/>
    <w:rsid w:val="00035FFB"/>
    <w:rsid w:val="00053894"/>
    <w:rsid w:val="00060BC7"/>
    <w:rsid w:val="00090E7F"/>
    <w:rsid w:val="00096806"/>
    <w:rsid w:val="000B14BF"/>
    <w:rsid w:val="000E395B"/>
    <w:rsid w:val="00103F66"/>
    <w:rsid w:val="001040A5"/>
    <w:rsid w:val="00110EEE"/>
    <w:rsid w:val="001267CC"/>
    <w:rsid w:val="00171861"/>
    <w:rsid w:val="001B133B"/>
    <w:rsid w:val="001B2AB5"/>
    <w:rsid w:val="001D0843"/>
    <w:rsid w:val="001D710C"/>
    <w:rsid w:val="001E0D52"/>
    <w:rsid w:val="001E1D10"/>
    <w:rsid w:val="001E5452"/>
    <w:rsid w:val="001F2881"/>
    <w:rsid w:val="001F35EF"/>
    <w:rsid w:val="001F386F"/>
    <w:rsid w:val="002158D7"/>
    <w:rsid w:val="002262D0"/>
    <w:rsid w:val="00226D1D"/>
    <w:rsid w:val="0025376A"/>
    <w:rsid w:val="00260730"/>
    <w:rsid w:val="002D3442"/>
    <w:rsid w:val="002F2886"/>
    <w:rsid w:val="0032613C"/>
    <w:rsid w:val="003400B7"/>
    <w:rsid w:val="00346678"/>
    <w:rsid w:val="003570AA"/>
    <w:rsid w:val="00361C82"/>
    <w:rsid w:val="003710D9"/>
    <w:rsid w:val="00381798"/>
    <w:rsid w:val="003D52B0"/>
    <w:rsid w:val="003E4852"/>
    <w:rsid w:val="00416DFE"/>
    <w:rsid w:val="00436B03"/>
    <w:rsid w:val="0045607E"/>
    <w:rsid w:val="00491B64"/>
    <w:rsid w:val="00496689"/>
    <w:rsid w:val="004A06F8"/>
    <w:rsid w:val="004C2F5A"/>
    <w:rsid w:val="004E6A39"/>
    <w:rsid w:val="005750A3"/>
    <w:rsid w:val="005A6597"/>
    <w:rsid w:val="005B3F58"/>
    <w:rsid w:val="005D4245"/>
    <w:rsid w:val="005E4688"/>
    <w:rsid w:val="005F011C"/>
    <w:rsid w:val="00603742"/>
    <w:rsid w:val="00626131"/>
    <w:rsid w:val="00640C1E"/>
    <w:rsid w:val="00663701"/>
    <w:rsid w:val="00672515"/>
    <w:rsid w:val="006727E5"/>
    <w:rsid w:val="00676CC9"/>
    <w:rsid w:val="0068465A"/>
    <w:rsid w:val="006F4300"/>
    <w:rsid w:val="007A03C4"/>
    <w:rsid w:val="007A73D4"/>
    <w:rsid w:val="007D03CD"/>
    <w:rsid w:val="007D0EDB"/>
    <w:rsid w:val="007D15B1"/>
    <w:rsid w:val="007E670E"/>
    <w:rsid w:val="007F6415"/>
    <w:rsid w:val="00842846"/>
    <w:rsid w:val="00844AF8"/>
    <w:rsid w:val="00847D96"/>
    <w:rsid w:val="008762BF"/>
    <w:rsid w:val="00892762"/>
    <w:rsid w:val="0090675E"/>
    <w:rsid w:val="009164B2"/>
    <w:rsid w:val="0092495F"/>
    <w:rsid w:val="00974152"/>
    <w:rsid w:val="00987037"/>
    <w:rsid w:val="0099145C"/>
    <w:rsid w:val="00991654"/>
    <w:rsid w:val="009A27DF"/>
    <w:rsid w:val="009E00D1"/>
    <w:rsid w:val="00A163E1"/>
    <w:rsid w:val="00A31F1B"/>
    <w:rsid w:val="00A5402C"/>
    <w:rsid w:val="00A571BC"/>
    <w:rsid w:val="00A71D90"/>
    <w:rsid w:val="00A925C0"/>
    <w:rsid w:val="00A93BED"/>
    <w:rsid w:val="00AE7663"/>
    <w:rsid w:val="00AF5ABB"/>
    <w:rsid w:val="00B0138D"/>
    <w:rsid w:val="00B20344"/>
    <w:rsid w:val="00B2158A"/>
    <w:rsid w:val="00B607A9"/>
    <w:rsid w:val="00B66E50"/>
    <w:rsid w:val="00BE5E4D"/>
    <w:rsid w:val="00C06DB5"/>
    <w:rsid w:val="00C176BB"/>
    <w:rsid w:val="00C36DB5"/>
    <w:rsid w:val="00C536D9"/>
    <w:rsid w:val="00C60F51"/>
    <w:rsid w:val="00C61E7B"/>
    <w:rsid w:val="00CC029D"/>
    <w:rsid w:val="00CD0A4C"/>
    <w:rsid w:val="00CE69A6"/>
    <w:rsid w:val="00CE7242"/>
    <w:rsid w:val="00CF245C"/>
    <w:rsid w:val="00CF501A"/>
    <w:rsid w:val="00D1560D"/>
    <w:rsid w:val="00D363E7"/>
    <w:rsid w:val="00D45293"/>
    <w:rsid w:val="00D55FE8"/>
    <w:rsid w:val="00D95B89"/>
    <w:rsid w:val="00DA1D23"/>
    <w:rsid w:val="00DB1160"/>
    <w:rsid w:val="00DE18F7"/>
    <w:rsid w:val="00E03335"/>
    <w:rsid w:val="00E1529C"/>
    <w:rsid w:val="00E32586"/>
    <w:rsid w:val="00E62BA0"/>
    <w:rsid w:val="00EA13D7"/>
    <w:rsid w:val="00EB2DBF"/>
    <w:rsid w:val="00EC2023"/>
    <w:rsid w:val="00EE3D65"/>
    <w:rsid w:val="00F2656A"/>
    <w:rsid w:val="00F373D8"/>
    <w:rsid w:val="00F44593"/>
    <w:rsid w:val="00F95747"/>
    <w:rsid w:val="00FB4808"/>
    <w:rsid w:val="00FE41CF"/>
    <w:rsid w:val="00FE6DD9"/>
    <w:rsid w:val="00FF3A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891DE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D03CD"/>
    <w:rPr>
      <w:kern w:val="0"/>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D03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15</Pages>
  <Words>5158</Words>
  <Characters>29404</Characters>
  <Application>Microsoft Macintosh Word</Application>
  <DocSecurity>0</DocSecurity>
  <Lines>245</Lines>
  <Paragraphs>68</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34494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6</cp:revision>
  <dcterms:created xsi:type="dcterms:W3CDTF">2020-04-25T13:48:00Z</dcterms:created>
  <dcterms:modified xsi:type="dcterms:W3CDTF">2020-05-04T11:29:00Z</dcterms:modified>
</cp:coreProperties>
</file>