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6BD38" w14:textId="77777777" w:rsidR="00B93331" w:rsidRPr="00782690" w:rsidRDefault="00B93331" w:rsidP="00B93331">
      <w:pPr>
        <w:pStyle w:val="NoSpacing"/>
        <w:spacing w:before="1540" w:after="240"/>
        <w:jc w:val="center"/>
        <w:rPr>
          <w:rFonts w:ascii="Arial" w:hAnsi="Arial" w:cs="Arial"/>
          <w:color w:val="156082" w:themeColor="accent1"/>
          <w:sz w:val="24"/>
          <w:szCs w:val="24"/>
        </w:rPr>
      </w:pPr>
      <w:r w:rsidRPr="00782690">
        <w:rPr>
          <w:rFonts w:ascii="Arial" w:hAnsi="Arial" w:cs="Arial"/>
          <w:noProof/>
          <w:color w:val="156082" w:themeColor="accent1"/>
          <w:sz w:val="24"/>
          <w:szCs w:val="24"/>
          <w:lang w:val="en-GB" w:eastAsia="en-GB"/>
        </w:rPr>
        <w:drawing>
          <wp:inline distT="0" distB="0" distL="0" distR="0" wp14:anchorId="34564726" wp14:editId="02AD450C">
            <wp:extent cx="1417320" cy="750898"/>
            <wp:effectExtent l="0" t="0" r="0" b="0"/>
            <wp:docPr id="143" name="Picture 143"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black background with grey leaves&#10;&#10;AI-generated content may be incorrect."/>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sz w:val="24"/>
          <w:szCs w:val="24"/>
        </w:rPr>
        <w:alias w:val="Title"/>
        <w:tag w:val=""/>
        <w:id w:val="1735040861"/>
        <w:placeholder>
          <w:docPart w:val="6A8BBE2D7B444163966FC5314F36978F"/>
        </w:placeholder>
        <w:dataBinding w:prefixMappings="xmlns:ns0='http://purl.org/dc/elements/1.1/' xmlns:ns1='http://schemas.openxmlformats.org/package/2006/metadata/core-properties' " w:xpath="/ns1:coreProperties[1]/ns0:title[1]" w:storeItemID="{6C3C8BC8-F283-45AE-878A-BAB7291924A1}"/>
        <w:text/>
      </w:sdtPr>
      <w:sdtContent>
        <w:p w14:paraId="0225CCD0" w14:textId="0EC6A94E" w:rsidR="00B93331" w:rsidRPr="00782690" w:rsidRDefault="00FF5A0E" w:rsidP="00B93331">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24"/>
              <w:szCs w:val="24"/>
            </w:rPr>
          </w:pPr>
          <w:r w:rsidRPr="00782690">
            <w:rPr>
              <w:rFonts w:ascii="Arial" w:hAnsi="Arial" w:cs="Arial"/>
              <w:b/>
              <w:sz w:val="24"/>
              <w:szCs w:val="24"/>
            </w:rPr>
            <w:t>The Evolution of Budgeting Methods</w:t>
          </w:r>
        </w:p>
      </w:sdtContent>
    </w:sdt>
    <w:sdt>
      <w:sdtPr>
        <w:rPr>
          <w:rFonts w:ascii="Arial" w:hAnsi="Arial" w:cs="Arial"/>
          <w:sz w:val="24"/>
          <w:szCs w:val="24"/>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7F2EF544" w14:textId="5350D8CD" w:rsidR="00B93331" w:rsidRPr="00782690" w:rsidRDefault="00FF5A0E" w:rsidP="00B93331">
          <w:pPr>
            <w:pStyle w:val="NoSpacing"/>
            <w:jc w:val="center"/>
            <w:rPr>
              <w:rFonts w:ascii="Arial" w:hAnsi="Arial" w:cs="Arial"/>
              <w:color w:val="156082" w:themeColor="accent1"/>
              <w:sz w:val="24"/>
              <w:szCs w:val="24"/>
            </w:rPr>
          </w:pPr>
          <w:r w:rsidRPr="00782690">
            <w:rPr>
              <w:rFonts w:ascii="Arial" w:hAnsi="Arial" w:cs="Arial"/>
              <w:sz w:val="24"/>
              <w:szCs w:val="24"/>
            </w:rPr>
            <w:t>Cost Management Strategies: An Evaluation of ABC, EVM, Marginal Costing, and Absorption Costing</w:t>
          </w:r>
        </w:p>
      </w:sdtContent>
    </w:sdt>
    <w:p w14:paraId="0987B192" w14:textId="47842A44" w:rsidR="00B93331" w:rsidRPr="00782690" w:rsidRDefault="00B93331" w:rsidP="00FF5A0E">
      <w:pPr>
        <w:jc w:val="center"/>
        <w:rPr>
          <w:rFonts w:ascii="Arial" w:hAnsi="Arial" w:cs="Arial"/>
          <w:b/>
        </w:rPr>
      </w:pPr>
      <w:r w:rsidRPr="00782690">
        <w:rPr>
          <w:rFonts w:ascii="Arial" w:hAnsi="Arial" w:cs="Arial"/>
          <w:noProof/>
          <w:color w:val="156082" w:themeColor="accent1"/>
          <w:lang w:eastAsia="en-GB"/>
        </w:rPr>
        <mc:AlternateContent>
          <mc:Choice Requires="wps">
            <w:drawing>
              <wp:anchor distT="0" distB="0" distL="114300" distR="114300" simplePos="0" relativeHeight="251659264" behindDoc="0" locked="0" layoutInCell="1" allowOverlap="1" wp14:anchorId="73007CE1" wp14:editId="74C3C3C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1-10T00:00:00Z">
                                <w:dateFormat w:val="MMMM d, yyyy"/>
                                <w:lid w:val="en-US"/>
                                <w:storeMappedDataAs w:val="dateTime"/>
                                <w:calendar w:val="gregorian"/>
                              </w:date>
                            </w:sdtPr>
                            <w:sdtContent>
                              <w:p w14:paraId="43A9A779" w14:textId="735B71F6" w:rsidR="00B93331" w:rsidRDefault="006462BC" w:rsidP="00B93331">
                                <w:pPr>
                                  <w:pStyle w:val="NoSpacing"/>
                                  <w:spacing w:after="40"/>
                                  <w:jc w:val="center"/>
                                  <w:rPr>
                                    <w:caps/>
                                    <w:color w:val="156082" w:themeColor="accent1"/>
                                    <w:sz w:val="28"/>
                                    <w:szCs w:val="28"/>
                                  </w:rPr>
                                </w:pPr>
                                <w:r>
                                  <w:rPr>
                                    <w:caps/>
                                    <w:color w:val="156082" w:themeColor="accent1"/>
                                    <w:sz w:val="28"/>
                                    <w:szCs w:val="28"/>
                                  </w:rPr>
                                  <w:t>November 10, 2025</w:t>
                                </w:r>
                              </w:p>
                            </w:sdtContent>
                          </w:sdt>
                          <w:p w14:paraId="5E8AB27C" w14:textId="77777777" w:rsidR="00B93331" w:rsidRDefault="00B93331" w:rsidP="00B93331">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156082" w:themeColor="accent1"/>
                                  </w:rPr>
                                  <w:t xml:space="preserve">     </w:t>
                                </w:r>
                              </w:sdtContent>
                            </w:sdt>
                          </w:p>
                          <w:p w14:paraId="09EE1D9C" w14:textId="77777777" w:rsidR="00B93331" w:rsidRDefault="00B93331" w:rsidP="00B93331">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3007CE1"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1-10T00:00:00Z">
                          <w:dateFormat w:val="MMMM d, yyyy"/>
                          <w:lid w:val="en-US"/>
                          <w:storeMappedDataAs w:val="dateTime"/>
                          <w:calendar w:val="gregorian"/>
                        </w:date>
                      </w:sdtPr>
                      <w:sdtContent>
                        <w:p w14:paraId="43A9A779" w14:textId="735B71F6" w:rsidR="00B93331" w:rsidRDefault="006462BC" w:rsidP="00B93331">
                          <w:pPr>
                            <w:pStyle w:val="NoSpacing"/>
                            <w:spacing w:after="40"/>
                            <w:jc w:val="center"/>
                            <w:rPr>
                              <w:caps/>
                              <w:color w:val="156082" w:themeColor="accent1"/>
                              <w:sz w:val="28"/>
                              <w:szCs w:val="28"/>
                            </w:rPr>
                          </w:pPr>
                          <w:r>
                            <w:rPr>
                              <w:caps/>
                              <w:color w:val="156082" w:themeColor="accent1"/>
                              <w:sz w:val="28"/>
                              <w:szCs w:val="28"/>
                            </w:rPr>
                            <w:t>November 10, 2025</w:t>
                          </w:r>
                        </w:p>
                      </w:sdtContent>
                    </w:sdt>
                    <w:p w14:paraId="5E8AB27C" w14:textId="77777777" w:rsidR="00B93331" w:rsidRDefault="00B93331" w:rsidP="00B93331">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156082" w:themeColor="accent1"/>
                            </w:rPr>
                            <w:t xml:space="preserve">     </w:t>
                          </w:r>
                        </w:sdtContent>
                      </w:sdt>
                    </w:p>
                    <w:p w14:paraId="09EE1D9C" w14:textId="77777777" w:rsidR="00B93331" w:rsidRDefault="00B93331" w:rsidP="00B93331">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v:textbox>
                <w10:wrap anchorx="margin" anchory="page"/>
              </v:shape>
            </w:pict>
          </mc:Fallback>
        </mc:AlternateContent>
      </w:r>
      <w:r w:rsidRPr="00782690">
        <w:rPr>
          <w:rFonts w:ascii="Arial" w:hAnsi="Arial" w:cs="Arial"/>
          <w:noProof/>
          <w:color w:val="156082" w:themeColor="accent1"/>
          <w:lang w:eastAsia="en-GB"/>
        </w:rPr>
        <w:drawing>
          <wp:inline distT="0" distB="0" distL="0" distR="0" wp14:anchorId="153B068F" wp14:editId="34286A4A">
            <wp:extent cx="1143000" cy="721283"/>
            <wp:effectExtent l="0" t="0" r="0" b="3175"/>
            <wp:docPr id="144" name="Picture 144"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grey logo on a black background&#10;&#10;AI-generated content may be incorrect."/>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175256" cy="741638"/>
                    </a:xfrm>
                    <a:prstGeom prst="rect">
                      <a:avLst/>
                    </a:prstGeom>
                  </pic:spPr>
                </pic:pic>
              </a:graphicData>
            </a:graphic>
          </wp:inline>
        </w:drawing>
      </w:r>
    </w:p>
    <w:p w14:paraId="18353A0D" w14:textId="77777777" w:rsidR="00571D30" w:rsidRPr="00782690" w:rsidRDefault="00571D30" w:rsidP="00B93331">
      <w:pPr>
        <w:rPr>
          <w:rFonts w:ascii="Arial" w:hAnsi="Arial" w:cs="Arial"/>
          <w:b/>
          <w:bCs/>
        </w:rPr>
      </w:pPr>
    </w:p>
    <w:p w14:paraId="33C91E9C" w14:textId="77777777" w:rsidR="00571D30" w:rsidRPr="00782690" w:rsidRDefault="00571D30" w:rsidP="00B93331">
      <w:pPr>
        <w:rPr>
          <w:rFonts w:ascii="Arial" w:hAnsi="Arial" w:cs="Arial"/>
          <w:b/>
          <w:bCs/>
        </w:rPr>
      </w:pPr>
    </w:p>
    <w:p w14:paraId="5AD4F737" w14:textId="77777777" w:rsidR="00571D30" w:rsidRPr="00782690" w:rsidRDefault="00571D30" w:rsidP="00B93331">
      <w:pPr>
        <w:rPr>
          <w:rFonts w:ascii="Arial" w:hAnsi="Arial" w:cs="Arial"/>
          <w:b/>
          <w:bCs/>
        </w:rPr>
      </w:pPr>
    </w:p>
    <w:p w14:paraId="66F61DCA" w14:textId="440CD847" w:rsidR="00571D30" w:rsidRPr="00782690" w:rsidRDefault="00CF43DD" w:rsidP="00B93331">
      <w:pPr>
        <w:rPr>
          <w:rFonts w:ascii="Arial" w:hAnsi="Arial" w:cs="Arial"/>
          <w:b/>
          <w:bCs/>
        </w:rPr>
      </w:pPr>
      <w:r w:rsidRPr="00782690">
        <w:rPr>
          <w:rFonts w:ascii="Arial" w:hAnsi="Arial" w:cs="Arial"/>
          <w:b/>
          <w:bCs/>
        </w:rPr>
        <w:t xml:space="preserve">Name: Buhari Jeng </w:t>
      </w:r>
    </w:p>
    <w:p w14:paraId="4C1C78A3" w14:textId="4C746B45" w:rsidR="00AB758F" w:rsidRPr="00782690" w:rsidRDefault="009F78F3" w:rsidP="00AB758F">
      <w:pPr>
        <w:ind w:right="-957"/>
        <w:rPr>
          <w:rFonts w:ascii="Arial" w:hAnsi="Arial" w:cs="Arial"/>
          <w:b/>
        </w:rPr>
      </w:pPr>
      <w:r w:rsidRPr="00782690">
        <w:rPr>
          <w:rFonts w:ascii="Arial" w:hAnsi="Arial" w:cs="Arial"/>
          <w:b/>
        </w:rPr>
        <w:t>Module</w:t>
      </w:r>
      <w:r w:rsidR="00D27578" w:rsidRPr="00782690">
        <w:rPr>
          <w:rFonts w:ascii="Arial" w:hAnsi="Arial" w:cs="Arial"/>
          <w:b/>
        </w:rPr>
        <w:t xml:space="preserve">: </w:t>
      </w:r>
      <w:r w:rsidR="00AB758F" w:rsidRPr="00782690">
        <w:rPr>
          <w:rFonts w:ascii="Arial" w:hAnsi="Arial" w:cs="Arial"/>
          <w:b/>
        </w:rPr>
        <w:t>Financial Performance Management</w:t>
      </w:r>
    </w:p>
    <w:p w14:paraId="7B4CEA24" w14:textId="51C123E5" w:rsidR="00AB758F" w:rsidRPr="00782690" w:rsidRDefault="00724AD9" w:rsidP="00AB758F">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r w:rsidRPr="00782690">
        <w:rPr>
          <w:rFonts w:ascii="Arial" w:hAnsi="Arial" w:cs="Arial"/>
          <w:b/>
        </w:rPr>
        <w:t xml:space="preserve">Module Code: </w:t>
      </w:r>
      <w:r w:rsidR="00AB758F" w:rsidRPr="00782690">
        <w:rPr>
          <w:rFonts w:ascii="Arial" w:hAnsi="Arial" w:cs="Arial"/>
          <w:b/>
        </w:rPr>
        <w:t>BMBM5010</w:t>
      </w:r>
    </w:p>
    <w:p w14:paraId="351A1252" w14:textId="555C5259" w:rsidR="009B5693" w:rsidRPr="00782690" w:rsidRDefault="009B5693" w:rsidP="00AB758F">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r w:rsidRPr="00782690">
        <w:rPr>
          <w:rFonts w:ascii="Arial" w:hAnsi="Arial" w:cs="Arial"/>
          <w:b/>
        </w:rPr>
        <w:t>Lecturer: Marie Pitson</w:t>
      </w:r>
    </w:p>
    <w:p w14:paraId="78AADB96" w14:textId="45DC4DDF" w:rsidR="00844FD3" w:rsidRPr="00782690" w:rsidRDefault="00844FD3" w:rsidP="00AB758F">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r w:rsidRPr="00782690">
        <w:rPr>
          <w:rFonts w:ascii="Arial" w:hAnsi="Arial" w:cs="Arial"/>
          <w:b/>
        </w:rPr>
        <w:t xml:space="preserve">Submission Deadline: </w:t>
      </w:r>
      <w:r w:rsidR="00271065" w:rsidRPr="00782690">
        <w:rPr>
          <w:rFonts w:ascii="Arial" w:hAnsi="Arial" w:cs="Arial"/>
          <w:b/>
        </w:rPr>
        <w:t>28</w:t>
      </w:r>
      <w:r w:rsidR="00271065" w:rsidRPr="00782690">
        <w:rPr>
          <w:rFonts w:ascii="Arial" w:hAnsi="Arial" w:cs="Arial"/>
          <w:b/>
          <w:vertAlign w:val="superscript"/>
        </w:rPr>
        <w:t>th</w:t>
      </w:r>
      <w:r w:rsidR="00271065" w:rsidRPr="00782690">
        <w:rPr>
          <w:rFonts w:ascii="Arial" w:hAnsi="Arial" w:cs="Arial"/>
          <w:b/>
        </w:rPr>
        <w:t xml:space="preserve"> December, 2025</w:t>
      </w:r>
    </w:p>
    <w:p w14:paraId="5D260F39" w14:textId="77777777" w:rsidR="00AB758F" w:rsidRPr="00782690" w:rsidRDefault="00AB758F" w:rsidP="00B93331">
      <w:pPr>
        <w:rPr>
          <w:rFonts w:ascii="Arial" w:hAnsi="Arial" w:cs="Arial"/>
          <w:b/>
          <w:bCs/>
        </w:rPr>
      </w:pPr>
    </w:p>
    <w:p w14:paraId="0EDF9A4B" w14:textId="77777777" w:rsidR="00571D30" w:rsidRPr="00782690" w:rsidRDefault="00571D30" w:rsidP="00B93331">
      <w:pPr>
        <w:rPr>
          <w:rFonts w:ascii="Arial" w:hAnsi="Arial" w:cs="Arial"/>
          <w:b/>
          <w:bCs/>
        </w:rPr>
      </w:pPr>
    </w:p>
    <w:p w14:paraId="2C3D7C88" w14:textId="77777777" w:rsidR="00571D30" w:rsidRPr="00782690" w:rsidRDefault="00571D30" w:rsidP="00B93331">
      <w:pPr>
        <w:rPr>
          <w:rFonts w:ascii="Arial" w:hAnsi="Arial" w:cs="Arial"/>
          <w:b/>
          <w:bCs/>
        </w:rPr>
      </w:pPr>
    </w:p>
    <w:p w14:paraId="06B4F07B" w14:textId="77777777" w:rsidR="00571D30" w:rsidRPr="00782690" w:rsidRDefault="00571D30" w:rsidP="00B93331">
      <w:pPr>
        <w:rPr>
          <w:rFonts w:ascii="Arial" w:hAnsi="Arial" w:cs="Arial"/>
          <w:b/>
          <w:bCs/>
        </w:rPr>
      </w:pPr>
    </w:p>
    <w:p w14:paraId="7DA34115" w14:textId="77777777" w:rsidR="00571D30" w:rsidRPr="00782690" w:rsidRDefault="00571D30" w:rsidP="00B93331">
      <w:pPr>
        <w:rPr>
          <w:rFonts w:ascii="Arial" w:hAnsi="Arial" w:cs="Arial"/>
          <w:b/>
          <w:bCs/>
        </w:rPr>
      </w:pPr>
    </w:p>
    <w:p w14:paraId="7D5A9DA9" w14:textId="77777777" w:rsidR="00571D30" w:rsidRPr="00782690" w:rsidRDefault="00571D30" w:rsidP="00B93331">
      <w:pPr>
        <w:rPr>
          <w:rFonts w:ascii="Arial" w:hAnsi="Arial" w:cs="Arial"/>
          <w:b/>
          <w:bCs/>
        </w:rPr>
      </w:pPr>
    </w:p>
    <w:p w14:paraId="1E7E5F2D" w14:textId="77777777" w:rsidR="00571D30" w:rsidRPr="00782690" w:rsidRDefault="00571D30" w:rsidP="00B93331">
      <w:pPr>
        <w:rPr>
          <w:rFonts w:ascii="Arial" w:hAnsi="Arial" w:cs="Arial"/>
          <w:b/>
          <w:bCs/>
        </w:rPr>
      </w:pPr>
    </w:p>
    <w:p w14:paraId="72C86F89" w14:textId="77777777" w:rsidR="00571D30" w:rsidRPr="00782690" w:rsidRDefault="00571D30" w:rsidP="00B93331">
      <w:pPr>
        <w:rPr>
          <w:rFonts w:ascii="Arial" w:hAnsi="Arial" w:cs="Arial"/>
          <w:b/>
          <w:bCs/>
        </w:rPr>
      </w:pPr>
    </w:p>
    <w:p w14:paraId="5AD3532B" w14:textId="77777777" w:rsidR="00571D30" w:rsidRPr="00782690" w:rsidRDefault="00571D30" w:rsidP="00B93331">
      <w:pPr>
        <w:rPr>
          <w:rFonts w:ascii="Arial" w:hAnsi="Arial" w:cs="Arial"/>
          <w:b/>
          <w:bCs/>
        </w:rPr>
      </w:pPr>
    </w:p>
    <w:p w14:paraId="113EF5FB" w14:textId="77777777" w:rsidR="00571D30" w:rsidRPr="00782690" w:rsidRDefault="00571D30" w:rsidP="00B93331">
      <w:pPr>
        <w:rPr>
          <w:rFonts w:ascii="Arial" w:hAnsi="Arial" w:cs="Arial"/>
          <w:b/>
          <w:bCs/>
        </w:rPr>
      </w:pPr>
    </w:p>
    <w:p w14:paraId="44185804" w14:textId="77777777" w:rsidR="00571D30" w:rsidRPr="00782690" w:rsidRDefault="00571D30" w:rsidP="00B93331">
      <w:pPr>
        <w:rPr>
          <w:rFonts w:ascii="Arial" w:hAnsi="Arial" w:cs="Arial"/>
          <w:b/>
          <w:bCs/>
        </w:rPr>
      </w:pPr>
    </w:p>
    <w:p w14:paraId="05BA7294" w14:textId="77777777" w:rsidR="00571D30" w:rsidRPr="00782690" w:rsidRDefault="00571D30" w:rsidP="00B93331">
      <w:pPr>
        <w:rPr>
          <w:rFonts w:ascii="Arial" w:hAnsi="Arial" w:cs="Arial"/>
          <w:b/>
          <w:bCs/>
        </w:rPr>
      </w:pPr>
    </w:p>
    <w:p w14:paraId="56E66481" w14:textId="77777777" w:rsidR="00571D30" w:rsidRPr="00782690" w:rsidRDefault="00571D30" w:rsidP="00B93331">
      <w:pPr>
        <w:rPr>
          <w:rFonts w:ascii="Arial" w:hAnsi="Arial" w:cs="Arial"/>
          <w:b/>
          <w:bCs/>
        </w:rPr>
      </w:pPr>
    </w:p>
    <w:p w14:paraId="2F8C9537" w14:textId="77777777" w:rsidR="00571D30" w:rsidRPr="00782690" w:rsidRDefault="00571D30" w:rsidP="00B93331">
      <w:pPr>
        <w:rPr>
          <w:rFonts w:ascii="Arial" w:hAnsi="Arial" w:cs="Arial"/>
        </w:rPr>
      </w:pPr>
    </w:p>
    <w:p w14:paraId="33EE70E1" w14:textId="77777777" w:rsidR="00F63846" w:rsidRPr="00782690" w:rsidRDefault="00F63846" w:rsidP="00F63846">
      <w:pPr>
        <w:pStyle w:val="TOCHeading"/>
        <w:rPr>
          <w:rFonts w:ascii="Arial" w:hAnsi="Arial" w:cs="Arial"/>
          <w:sz w:val="24"/>
          <w:szCs w:val="24"/>
        </w:rPr>
      </w:pPr>
      <w:r w:rsidRPr="00782690">
        <w:rPr>
          <w:rFonts w:ascii="Arial" w:hAnsi="Arial" w:cs="Arial"/>
          <w:sz w:val="24"/>
          <w:szCs w:val="24"/>
        </w:rPr>
        <w:t>Table of Contents</w:t>
      </w:r>
    </w:p>
    <w:p w14:paraId="5D6D3789" w14:textId="77777777" w:rsidR="00F63846" w:rsidRPr="00782690" w:rsidRDefault="00F63846" w:rsidP="00F63846">
      <w:pPr>
        <w:pStyle w:val="TOC1"/>
        <w:tabs>
          <w:tab w:val="right" w:leader="dot" w:pos="9016"/>
        </w:tabs>
        <w:rPr>
          <w:rFonts w:ascii="Arial" w:eastAsiaTheme="minorEastAsia" w:hAnsi="Arial" w:cs="Arial"/>
          <w:noProof/>
          <w:sz w:val="24"/>
          <w:szCs w:val="24"/>
          <w:lang w:eastAsia="zh-CN"/>
        </w:rPr>
      </w:pPr>
      <w:r w:rsidRPr="00782690">
        <w:rPr>
          <w:rFonts w:ascii="Arial" w:hAnsi="Arial" w:cs="Arial"/>
          <w:sz w:val="24"/>
          <w:szCs w:val="24"/>
        </w:rPr>
        <w:fldChar w:fldCharType="begin"/>
      </w:r>
      <w:r w:rsidRPr="00782690">
        <w:rPr>
          <w:rFonts w:ascii="Arial" w:hAnsi="Arial" w:cs="Arial"/>
          <w:sz w:val="24"/>
          <w:szCs w:val="24"/>
        </w:rPr>
        <w:instrText xml:space="preserve"> TOC \o "1-3" \h \z \u </w:instrText>
      </w:r>
      <w:r w:rsidRPr="00782690">
        <w:rPr>
          <w:rFonts w:ascii="Arial" w:hAnsi="Arial" w:cs="Arial"/>
          <w:sz w:val="24"/>
          <w:szCs w:val="24"/>
        </w:rPr>
        <w:fldChar w:fldCharType="separate"/>
      </w:r>
      <w:hyperlink r:id="rId9" w:anchor="_Toc115682910" w:history="1">
        <w:r w:rsidRPr="00782690">
          <w:rPr>
            <w:rStyle w:val="Hyperlink"/>
            <w:rFonts w:ascii="Arial" w:hAnsi="Arial" w:cs="Arial"/>
            <w:noProof/>
            <w:sz w:val="24"/>
            <w:szCs w:val="24"/>
          </w:rPr>
          <w:t>Executive Summary</w:t>
        </w:r>
        <w:r w:rsidRPr="00782690">
          <w:rPr>
            <w:rStyle w:val="Hyperlink"/>
            <w:rFonts w:ascii="Arial" w:hAnsi="Arial" w:cs="Arial"/>
            <w:noProof/>
            <w:webHidden/>
            <w:color w:val="auto"/>
            <w:sz w:val="24"/>
            <w:szCs w:val="24"/>
          </w:rPr>
          <w:tab/>
        </w:r>
        <w:r w:rsidRPr="00782690">
          <w:rPr>
            <w:rStyle w:val="Hyperlink"/>
            <w:rFonts w:ascii="Arial" w:hAnsi="Arial" w:cs="Arial"/>
            <w:noProof/>
            <w:webHidden/>
            <w:color w:val="auto"/>
            <w:sz w:val="24"/>
            <w:szCs w:val="24"/>
          </w:rPr>
          <w:fldChar w:fldCharType="begin"/>
        </w:r>
        <w:r w:rsidRPr="00782690">
          <w:rPr>
            <w:rStyle w:val="Hyperlink"/>
            <w:rFonts w:ascii="Arial" w:hAnsi="Arial" w:cs="Arial"/>
            <w:noProof/>
            <w:webHidden/>
            <w:color w:val="auto"/>
            <w:sz w:val="24"/>
            <w:szCs w:val="24"/>
          </w:rPr>
          <w:instrText xml:space="preserve"> PAGEREF _Toc115682910 \h </w:instrText>
        </w:r>
        <w:r w:rsidRPr="00782690">
          <w:rPr>
            <w:rStyle w:val="Hyperlink"/>
            <w:rFonts w:ascii="Arial" w:hAnsi="Arial" w:cs="Arial"/>
            <w:noProof/>
            <w:webHidden/>
            <w:color w:val="auto"/>
            <w:sz w:val="24"/>
            <w:szCs w:val="24"/>
          </w:rPr>
        </w:r>
        <w:r w:rsidRPr="00782690">
          <w:rPr>
            <w:rStyle w:val="Hyperlink"/>
            <w:rFonts w:ascii="Arial" w:hAnsi="Arial" w:cs="Arial"/>
            <w:noProof/>
            <w:webHidden/>
            <w:color w:val="auto"/>
            <w:sz w:val="24"/>
            <w:szCs w:val="24"/>
          </w:rPr>
          <w:fldChar w:fldCharType="separate"/>
        </w:r>
        <w:r w:rsidRPr="00782690">
          <w:rPr>
            <w:rStyle w:val="Hyperlink"/>
            <w:rFonts w:ascii="Arial" w:hAnsi="Arial" w:cs="Arial"/>
            <w:noProof/>
            <w:webHidden/>
            <w:color w:val="auto"/>
            <w:sz w:val="24"/>
            <w:szCs w:val="24"/>
          </w:rPr>
          <w:t>1</w:t>
        </w:r>
        <w:r w:rsidRPr="00782690">
          <w:rPr>
            <w:rStyle w:val="Hyperlink"/>
            <w:rFonts w:ascii="Arial" w:hAnsi="Arial" w:cs="Arial"/>
            <w:noProof/>
            <w:webHidden/>
            <w:color w:val="auto"/>
            <w:sz w:val="24"/>
            <w:szCs w:val="24"/>
          </w:rPr>
          <w:fldChar w:fldCharType="end"/>
        </w:r>
      </w:hyperlink>
    </w:p>
    <w:p w14:paraId="41F86DC4" w14:textId="5A3286AB" w:rsidR="00F63846" w:rsidRPr="00782690" w:rsidRDefault="00F63846" w:rsidP="00F63846">
      <w:pPr>
        <w:pStyle w:val="TOC1"/>
        <w:tabs>
          <w:tab w:val="right" w:leader="dot" w:pos="9016"/>
        </w:tabs>
        <w:rPr>
          <w:rFonts w:ascii="Arial" w:eastAsiaTheme="minorEastAsia" w:hAnsi="Arial" w:cs="Arial"/>
          <w:noProof/>
          <w:sz w:val="24"/>
          <w:szCs w:val="24"/>
          <w:lang w:eastAsia="zh-CN"/>
        </w:rPr>
      </w:pPr>
      <w:hyperlink r:id="rId10" w:anchor="_Toc115682911" w:history="1">
        <w:r w:rsidRPr="00782690">
          <w:rPr>
            <w:rStyle w:val="Hyperlink"/>
            <w:rFonts w:ascii="Arial" w:hAnsi="Arial" w:cs="Arial"/>
            <w:noProof/>
            <w:sz w:val="24"/>
            <w:szCs w:val="24"/>
          </w:rPr>
          <w:t xml:space="preserve">Introduction </w:t>
        </w:r>
        <w:r w:rsidRPr="00782690">
          <w:rPr>
            <w:rStyle w:val="Hyperlink"/>
            <w:rFonts w:ascii="Arial" w:hAnsi="Arial" w:cs="Arial"/>
            <w:noProof/>
            <w:webHidden/>
            <w:color w:val="auto"/>
            <w:sz w:val="24"/>
            <w:szCs w:val="24"/>
          </w:rPr>
          <w:tab/>
        </w:r>
        <w:r w:rsidRPr="00782690">
          <w:rPr>
            <w:rStyle w:val="Hyperlink"/>
            <w:rFonts w:ascii="Arial" w:hAnsi="Arial" w:cs="Arial"/>
            <w:noProof/>
            <w:webHidden/>
            <w:color w:val="auto"/>
            <w:sz w:val="24"/>
            <w:szCs w:val="24"/>
          </w:rPr>
          <w:fldChar w:fldCharType="begin"/>
        </w:r>
        <w:r w:rsidRPr="00782690">
          <w:rPr>
            <w:rStyle w:val="Hyperlink"/>
            <w:rFonts w:ascii="Arial" w:hAnsi="Arial" w:cs="Arial"/>
            <w:noProof/>
            <w:webHidden/>
            <w:color w:val="auto"/>
            <w:sz w:val="24"/>
            <w:szCs w:val="24"/>
          </w:rPr>
          <w:instrText xml:space="preserve"> PAGEREF _Toc115682911 \h </w:instrText>
        </w:r>
        <w:r w:rsidRPr="00782690">
          <w:rPr>
            <w:rStyle w:val="Hyperlink"/>
            <w:rFonts w:ascii="Arial" w:hAnsi="Arial" w:cs="Arial"/>
            <w:noProof/>
            <w:webHidden/>
            <w:color w:val="auto"/>
            <w:sz w:val="24"/>
            <w:szCs w:val="24"/>
          </w:rPr>
        </w:r>
        <w:r w:rsidRPr="00782690">
          <w:rPr>
            <w:rStyle w:val="Hyperlink"/>
            <w:rFonts w:ascii="Arial" w:hAnsi="Arial" w:cs="Arial"/>
            <w:noProof/>
            <w:webHidden/>
            <w:color w:val="auto"/>
            <w:sz w:val="24"/>
            <w:szCs w:val="24"/>
          </w:rPr>
          <w:fldChar w:fldCharType="separate"/>
        </w:r>
        <w:r w:rsidRPr="00782690">
          <w:rPr>
            <w:rStyle w:val="Hyperlink"/>
            <w:rFonts w:ascii="Arial" w:hAnsi="Arial" w:cs="Arial"/>
            <w:noProof/>
            <w:webHidden/>
            <w:color w:val="auto"/>
            <w:sz w:val="24"/>
            <w:szCs w:val="24"/>
          </w:rPr>
          <w:t>2</w:t>
        </w:r>
        <w:r w:rsidRPr="00782690">
          <w:rPr>
            <w:rStyle w:val="Hyperlink"/>
            <w:rFonts w:ascii="Arial" w:hAnsi="Arial" w:cs="Arial"/>
            <w:noProof/>
            <w:webHidden/>
            <w:color w:val="auto"/>
            <w:sz w:val="24"/>
            <w:szCs w:val="24"/>
          </w:rPr>
          <w:fldChar w:fldCharType="end"/>
        </w:r>
      </w:hyperlink>
    </w:p>
    <w:p w14:paraId="7297E0BA" w14:textId="77777777" w:rsidR="00F63846" w:rsidRPr="00782690" w:rsidRDefault="00F63846" w:rsidP="00F63846">
      <w:pPr>
        <w:pStyle w:val="TOC1"/>
        <w:tabs>
          <w:tab w:val="right" w:leader="dot" w:pos="9016"/>
        </w:tabs>
        <w:rPr>
          <w:rFonts w:ascii="Arial" w:eastAsiaTheme="minorEastAsia" w:hAnsi="Arial" w:cs="Arial"/>
          <w:noProof/>
          <w:sz w:val="24"/>
          <w:szCs w:val="24"/>
          <w:lang w:eastAsia="zh-CN"/>
        </w:rPr>
      </w:pPr>
      <w:hyperlink r:id="rId11" w:anchor="_Toc115682912" w:history="1">
        <w:r w:rsidRPr="00782690">
          <w:rPr>
            <w:rStyle w:val="Hyperlink"/>
            <w:rFonts w:ascii="Arial" w:hAnsi="Arial" w:cs="Arial"/>
            <w:noProof/>
            <w:sz w:val="24"/>
            <w:szCs w:val="24"/>
          </w:rPr>
          <w:t>Main Findings</w:t>
        </w:r>
        <w:r w:rsidRPr="00782690">
          <w:rPr>
            <w:rStyle w:val="Hyperlink"/>
            <w:rFonts w:ascii="Arial" w:hAnsi="Arial" w:cs="Arial"/>
            <w:noProof/>
            <w:webHidden/>
            <w:color w:val="auto"/>
            <w:sz w:val="24"/>
            <w:szCs w:val="24"/>
          </w:rPr>
          <w:tab/>
        </w:r>
        <w:r w:rsidRPr="00782690">
          <w:rPr>
            <w:rStyle w:val="Hyperlink"/>
            <w:rFonts w:ascii="Arial" w:hAnsi="Arial" w:cs="Arial"/>
            <w:noProof/>
            <w:webHidden/>
            <w:color w:val="auto"/>
            <w:sz w:val="24"/>
            <w:szCs w:val="24"/>
          </w:rPr>
          <w:fldChar w:fldCharType="begin"/>
        </w:r>
        <w:r w:rsidRPr="00782690">
          <w:rPr>
            <w:rStyle w:val="Hyperlink"/>
            <w:rFonts w:ascii="Arial" w:hAnsi="Arial" w:cs="Arial"/>
            <w:noProof/>
            <w:webHidden/>
            <w:color w:val="auto"/>
            <w:sz w:val="24"/>
            <w:szCs w:val="24"/>
          </w:rPr>
          <w:instrText xml:space="preserve"> PAGEREF _Toc115682912 \h </w:instrText>
        </w:r>
        <w:r w:rsidRPr="00782690">
          <w:rPr>
            <w:rStyle w:val="Hyperlink"/>
            <w:rFonts w:ascii="Arial" w:hAnsi="Arial" w:cs="Arial"/>
            <w:noProof/>
            <w:webHidden/>
            <w:color w:val="auto"/>
            <w:sz w:val="24"/>
            <w:szCs w:val="24"/>
          </w:rPr>
        </w:r>
        <w:r w:rsidRPr="00782690">
          <w:rPr>
            <w:rStyle w:val="Hyperlink"/>
            <w:rFonts w:ascii="Arial" w:hAnsi="Arial" w:cs="Arial"/>
            <w:noProof/>
            <w:webHidden/>
            <w:color w:val="auto"/>
            <w:sz w:val="24"/>
            <w:szCs w:val="24"/>
          </w:rPr>
          <w:fldChar w:fldCharType="separate"/>
        </w:r>
        <w:r w:rsidRPr="00782690">
          <w:rPr>
            <w:rStyle w:val="Hyperlink"/>
            <w:rFonts w:ascii="Arial" w:hAnsi="Arial" w:cs="Arial"/>
            <w:noProof/>
            <w:webHidden/>
            <w:color w:val="auto"/>
            <w:sz w:val="24"/>
            <w:szCs w:val="24"/>
          </w:rPr>
          <w:t>4</w:t>
        </w:r>
        <w:r w:rsidRPr="00782690">
          <w:rPr>
            <w:rStyle w:val="Hyperlink"/>
            <w:rFonts w:ascii="Arial" w:hAnsi="Arial" w:cs="Arial"/>
            <w:noProof/>
            <w:webHidden/>
            <w:color w:val="auto"/>
            <w:sz w:val="24"/>
            <w:szCs w:val="24"/>
          </w:rPr>
          <w:fldChar w:fldCharType="end"/>
        </w:r>
      </w:hyperlink>
    </w:p>
    <w:p w14:paraId="47952852" w14:textId="77777777" w:rsidR="00F63846" w:rsidRPr="00782690" w:rsidRDefault="00F63846" w:rsidP="00F63846">
      <w:pPr>
        <w:pStyle w:val="TOC2"/>
        <w:tabs>
          <w:tab w:val="right" w:leader="dot" w:pos="9016"/>
        </w:tabs>
        <w:rPr>
          <w:rFonts w:ascii="Arial" w:eastAsiaTheme="minorEastAsia" w:hAnsi="Arial" w:cs="Arial"/>
          <w:noProof/>
          <w:sz w:val="24"/>
          <w:szCs w:val="24"/>
          <w:lang w:eastAsia="zh-CN"/>
        </w:rPr>
      </w:pPr>
      <w:hyperlink r:id="rId12" w:anchor="_Toc115682913" w:history="1">
        <w:r w:rsidRPr="00782690">
          <w:rPr>
            <w:rStyle w:val="Hyperlink"/>
            <w:rFonts w:ascii="Arial" w:hAnsi="Arial" w:cs="Arial"/>
            <w:noProof/>
            <w:sz w:val="24"/>
            <w:szCs w:val="24"/>
          </w:rPr>
          <w:t>Sub Headings can be included</w:t>
        </w:r>
        <w:r w:rsidRPr="00782690">
          <w:rPr>
            <w:rStyle w:val="Hyperlink"/>
            <w:rFonts w:ascii="Arial" w:hAnsi="Arial" w:cs="Arial"/>
            <w:noProof/>
            <w:webHidden/>
            <w:color w:val="auto"/>
            <w:sz w:val="24"/>
            <w:szCs w:val="24"/>
          </w:rPr>
          <w:tab/>
        </w:r>
        <w:r w:rsidRPr="00782690">
          <w:rPr>
            <w:rStyle w:val="Hyperlink"/>
            <w:rFonts w:ascii="Arial" w:hAnsi="Arial" w:cs="Arial"/>
            <w:noProof/>
            <w:webHidden/>
            <w:color w:val="auto"/>
            <w:sz w:val="24"/>
            <w:szCs w:val="24"/>
          </w:rPr>
          <w:fldChar w:fldCharType="begin"/>
        </w:r>
        <w:r w:rsidRPr="00782690">
          <w:rPr>
            <w:rStyle w:val="Hyperlink"/>
            <w:rFonts w:ascii="Arial" w:hAnsi="Arial" w:cs="Arial"/>
            <w:noProof/>
            <w:webHidden/>
            <w:color w:val="auto"/>
            <w:sz w:val="24"/>
            <w:szCs w:val="24"/>
          </w:rPr>
          <w:instrText xml:space="preserve"> PAGEREF _Toc115682913 \h </w:instrText>
        </w:r>
        <w:r w:rsidRPr="00782690">
          <w:rPr>
            <w:rStyle w:val="Hyperlink"/>
            <w:rFonts w:ascii="Arial" w:hAnsi="Arial" w:cs="Arial"/>
            <w:noProof/>
            <w:webHidden/>
            <w:color w:val="auto"/>
            <w:sz w:val="24"/>
            <w:szCs w:val="24"/>
          </w:rPr>
        </w:r>
        <w:r w:rsidRPr="00782690">
          <w:rPr>
            <w:rStyle w:val="Hyperlink"/>
            <w:rFonts w:ascii="Arial" w:hAnsi="Arial" w:cs="Arial"/>
            <w:noProof/>
            <w:webHidden/>
            <w:color w:val="auto"/>
            <w:sz w:val="24"/>
            <w:szCs w:val="24"/>
          </w:rPr>
          <w:fldChar w:fldCharType="separate"/>
        </w:r>
        <w:r w:rsidRPr="00782690">
          <w:rPr>
            <w:rStyle w:val="Hyperlink"/>
            <w:rFonts w:ascii="Arial" w:hAnsi="Arial" w:cs="Arial"/>
            <w:noProof/>
            <w:webHidden/>
            <w:color w:val="auto"/>
            <w:sz w:val="24"/>
            <w:szCs w:val="24"/>
          </w:rPr>
          <w:t>4</w:t>
        </w:r>
        <w:r w:rsidRPr="00782690">
          <w:rPr>
            <w:rStyle w:val="Hyperlink"/>
            <w:rFonts w:ascii="Arial" w:hAnsi="Arial" w:cs="Arial"/>
            <w:noProof/>
            <w:webHidden/>
            <w:color w:val="auto"/>
            <w:sz w:val="24"/>
            <w:szCs w:val="24"/>
          </w:rPr>
          <w:fldChar w:fldCharType="end"/>
        </w:r>
      </w:hyperlink>
    </w:p>
    <w:p w14:paraId="4038A93B" w14:textId="77777777" w:rsidR="00F63846" w:rsidRPr="00782690" w:rsidRDefault="00F63846" w:rsidP="00F63846">
      <w:pPr>
        <w:pStyle w:val="TOC1"/>
        <w:tabs>
          <w:tab w:val="right" w:leader="dot" w:pos="9016"/>
        </w:tabs>
        <w:rPr>
          <w:rFonts w:ascii="Arial" w:eastAsiaTheme="minorEastAsia" w:hAnsi="Arial" w:cs="Arial"/>
          <w:noProof/>
          <w:sz w:val="24"/>
          <w:szCs w:val="24"/>
          <w:lang w:eastAsia="zh-CN"/>
        </w:rPr>
      </w:pPr>
      <w:hyperlink r:id="rId13" w:anchor="_Toc115682914" w:history="1">
        <w:r w:rsidRPr="00782690">
          <w:rPr>
            <w:rStyle w:val="Hyperlink"/>
            <w:rFonts w:ascii="Arial" w:hAnsi="Arial" w:cs="Arial"/>
            <w:noProof/>
            <w:sz w:val="24"/>
            <w:szCs w:val="24"/>
          </w:rPr>
          <w:t>Conclusion (average of 10% of word count)</w:t>
        </w:r>
        <w:r w:rsidRPr="00782690">
          <w:rPr>
            <w:rStyle w:val="Hyperlink"/>
            <w:rFonts w:ascii="Arial" w:hAnsi="Arial" w:cs="Arial"/>
            <w:noProof/>
            <w:webHidden/>
            <w:color w:val="auto"/>
            <w:sz w:val="24"/>
            <w:szCs w:val="24"/>
          </w:rPr>
          <w:tab/>
        </w:r>
        <w:r w:rsidRPr="00782690">
          <w:rPr>
            <w:rStyle w:val="Hyperlink"/>
            <w:rFonts w:ascii="Arial" w:hAnsi="Arial" w:cs="Arial"/>
            <w:noProof/>
            <w:webHidden/>
            <w:color w:val="auto"/>
            <w:sz w:val="24"/>
            <w:szCs w:val="24"/>
          </w:rPr>
          <w:fldChar w:fldCharType="begin"/>
        </w:r>
        <w:r w:rsidRPr="00782690">
          <w:rPr>
            <w:rStyle w:val="Hyperlink"/>
            <w:rFonts w:ascii="Arial" w:hAnsi="Arial" w:cs="Arial"/>
            <w:noProof/>
            <w:webHidden/>
            <w:color w:val="auto"/>
            <w:sz w:val="24"/>
            <w:szCs w:val="24"/>
          </w:rPr>
          <w:instrText xml:space="preserve"> PAGEREF _Toc115682914 \h </w:instrText>
        </w:r>
        <w:r w:rsidRPr="00782690">
          <w:rPr>
            <w:rStyle w:val="Hyperlink"/>
            <w:rFonts w:ascii="Arial" w:hAnsi="Arial" w:cs="Arial"/>
            <w:noProof/>
            <w:webHidden/>
            <w:color w:val="auto"/>
            <w:sz w:val="24"/>
            <w:szCs w:val="24"/>
          </w:rPr>
        </w:r>
        <w:r w:rsidRPr="00782690">
          <w:rPr>
            <w:rStyle w:val="Hyperlink"/>
            <w:rFonts w:ascii="Arial" w:hAnsi="Arial" w:cs="Arial"/>
            <w:noProof/>
            <w:webHidden/>
            <w:color w:val="auto"/>
            <w:sz w:val="24"/>
            <w:szCs w:val="24"/>
          </w:rPr>
          <w:fldChar w:fldCharType="separate"/>
        </w:r>
        <w:r w:rsidRPr="00782690">
          <w:rPr>
            <w:rStyle w:val="Hyperlink"/>
            <w:rFonts w:ascii="Arial" w:hAnsi="Arial" w:cs="Arial"/>
            <w:noProof/>
            <w:webHidden/>
            <w:color w:val="auto"/>
            <w:sz w:val="24"/>
            <w:szCs w:val="24"/>
          </w:rPr>
          <w:t>5</w:t>
        </w:r>
        <w:r w:rsidRPr="00782690">
          <w:rPr>
            <w:rStyle w:val="Hyperlink"/>
            <w:rFonts w:ascii="Arial" w:hAnsi="Arial" w:cs="Arial"/>
            <w:noProof/>
            <w:webHidden/>
            <w:color w:val="auto"/>
            <w:sz w:val="24"/>
            <w:szCs w:val="24"/>
          </w:rPr>
          <w:fldChar w:fldCharType="end"/>
        </w:r>
      </w:hyperlink>
    </w:p>
    <w:p w14:paraId="58C1154C" w14:textId="77777777" w:rsidR="00F63846" w:rsidRPr="00782690" w:rsidRDefault="00F63846" w:rsidP="00F63846">
      <w:pPr>
        <w:pStyle w:val="TOC1"/>
        <w:tabs>
          <w:tab w:val="right" w:leader="dot" w:pos="9016"/>
        </w:tabs>
        <w:rPr>
          <w:rFonts w:ascii="Arial" w:eastAsiaTheme="minorEastAsia" w:hAnsi="Arial" w:cs="Arial"/>
          <w:noProof/>
          <w:sz w:val="24"/>
          <w:szCs w:val="24"/>
          <w:lang w:eastAsia="zh-CN"/>
        </w:rPr>
      </w:pPr>
      <w:hyperlink r:id="rId14" w:anchor="_Toc115682915" w:history="1">
        <w:r w:rsidRPr="00782690">
          <w:rPr>
            <w:rStyle w:val="Hyperlink"/>
            <w:rFonts w:ascii="Arial" w:hAnsi="Arial" w:cs="Arial"/>
            <w:noProof/>
            <w:sz w:val="24"/>
            <w:szCs w:val="24"/>
          </w:rPr>
          <w:t>Bibliography</w:t>
        </w:r>
        <w:r w:rsidRPr="00782690">
          <w:rPr>
            <w:rStyle w:val="Hyperlink"/>
            <w:rFonts w:ascii="Arial" w:hAnsi="Arial" w:cs="Arial"/>
            <w:noProof/>
            <w:webHidden/>
            <w:color w:val="auto"/>
            <w:sz w:val="24"/>
            <w:szCs w:val="24"/>
          </w:rPr>
          <w:tab/>
        </w:r>
        <w:r w:rsidRPr="00782690">
          <w:rPr>
            <w:rStyle w:val="Hyperlink"/>
            <w:rFonts w:ascii="Arial" w:hAnsi="Arial" w:cs="Arial"/>
            <w:noProof/>
            <w:webHidden/>
            <w:color w:val="auto"/>
            <w:sz w:val="24"/>
            <w:szCs w:val="24"/>
          </w:rPr>
          <w:fldChar w:fldCharType="begin"/>
        </w:r>
        <w:r w:rsidRPr="00782690">
          <w:rPr>
            <w:rStyle w:val="Hyperlink"/>
            <w:rFonts w:ascii="Arial" w:hAnsi="Arial" w:cs="Arial"/>
            <w:noProof/>
            <w:webHidden/>
            <w:color w:val="auto"/>
            <w:sz w:val="24"/>
            <w:szCs w:val="24"/>
          </w:rPr>
          <w:instrText xml:space="preserve"> PAGEREF _Toc115682915 \h </w:instrText>
        </w:r>
        <w:r w:rsidRPr="00782690">
          <w:rPr>
            <w:rStyle w:val="Hyperlink"/>
            <w:rFonts w:ascii="Arial" w:hAnsi="Arial" w:cs="Arial"/>
            <w:noProof/>
            <w:webHidden/>
            <w:color w:val="auto"/>
            <w:sz w:val="24"/>
            <w:szCs w:val="24"/>
          </w:rPr>
        </w:r>
        <w:r w:rsidRPr="00782690">
          <w:rPr>
            <w:rStyle w:val="Hyperlink"/>
            <w:rFonts w:ascii="Arial" w:hAnsi="Arial" w:cs="Arial"/>
            <w:noProof/>
            <w:webHidden/>
            <w:color w:val="auto"/>
            <w:sz w:val="24"/>
            <w:szCs w:val="24"/>
          </w:rPr>
          <w:fldChar w:fldCharType="separate"/>
        </w:r>
        <w:r w:rsidRPr="00782690">
          <w:rPr>
            <w:rStyle w:val="Hyperlink"/>
            <w:rFonts w:ascii="Arial" w:hAnsi="Arial" w:cs="Arial"/>
            <w:noProof/>
            <w:webHidden/>
            <w:color w:val="auto"/>
            <w:sz w:val="24"/>
            <w:szCs w:val="24"/>
          </w:rPr>
          <w:t>6</w:t>
        </w:r>
        <w:r w:rsidRPr="00782690">
          <w:rPr>
            <w:rStyle w:val="Hyperlink"/>
            <w:rFonts w:ascii="Arial" w:hAnsi="Arial" w:cs="Arial"/>
            <w:noProof/>
            <w:webHidden/>
            <w:color w:val="auto"/>
            <w:sz w:val="24"/>
            <w:szCs w:val="24"/>
          </w:rPr>
          <w:fldChar w:fldCharType="end"/>
        </w:r>
      </w:hyperlink>
    </w:p>
    <w:p w14:paraId="025AEEC9" w14:textId="77777777" w:rsidR="00F63846" w:rsidRPr="00782690" w:rsidRDefault="00F63846" w:rsidP="00F63846">
      <w:pPr>
        <w:rPr>
          <w:rFonts w:ascii="Arial" w:hAnsi="Arial" w:cs="Arial"/>
          <w:b/>
          <w:bCs/>
        </w:rPr>
      </w:pPr>
      <w:r w:rsidRPr="00782690">
        <w:rPr>
          <w:rFonts w:ascii="Arial" w:hAnsi="Arial" w:cs="Arial"/>
          <w:b/>
          <w:bCs/>
          <w:noProof/>
        </w:rPr>
        <w:fldChar w:fldCharType="end"/>
      </w:r>
    </w:p>
    <w:p w14:paraId="7C2AAFAB" w14:textId="77777777" w:rsidR="00F63846" w:rsidRPr="00782690" w:rsidRDefault="00F63846" w:rsidP="00487797">
      <w:pPr>
        <w:rPr>
          <w:rFonts w:ascii="Arial" w:hAnsi="Arial" w:cs="Arial"/>
          <w:b/>
          <w:bCs/>
        </w:rPr>
      </w:pPr>
    </w:p>
    <w:p w14:paraId="4495148A" w14:textId="77777777" w:rsidR="00F63846" w:rsidRPr="00782690" w:rsidRDefault="00F63846" w:rsidP="00487797">
      <w:pPr>
        <w:rPr>
          <w:rFonts w:ascii="Arial" w:hAnsi="Arial" w:cs="Arial"/>
          <w:b/>
          <w:bCs/>
        </w:rPr>
      </w:pPr>
    </w:p>
    <w:p w14:paraId="444C4BDD" w14:textId="77777777" w:rsidR="00F63846" w:rsidRPr="00782690" w:rsidRDefault="00F63846" w:rsidP="00487797">
      <w:pPr>
        <w:rPr>
          <w:rFonts w:ascii="Arial" w:hAnsi="Arial" w:cs="Arial"/>
          <w:b/>
          <w:bCs/>
        </w:rPr>
      </w:pPr>
    </w:p>
    <w:p w14:paraId="354DBEA3" w14:textId="77777777" w:rsidR="00F63846" w:rsidRPr="00782690" w:rsidRDefault="00F63846" w:rsidP="00487797">
      <w:pPr>
        <w:rPr>
          <w:rFonts w:ascii="Arial" w:hAnsi="Arial" w:cs="Arial"/>
          <w:b/>
          <w:bCs/>
        </w:rPr>
      </w:pPr>
    </w:p>
    <w:p w14:paraId="7D26F549" w14:textId="77777777" w:rsidR="00F63846" w:rsidRPr="00782690" w:rsidRDefault="00F63846" w:rsidP="00487797">
      <w:pPr>
        <w:rPr>
          <w:rFonts w:ascii="Arial" w:hAnsi="Arial" w:cs="Arial"/>
          <w:b/>
          <w:bCs/>
        </w:rPr>
      </w:pPr>
    </w:p>
    <w:p w14:paraId="52B2C64B" w14:textId="77777777" w:rsidR="00F63846" w:rsidRPr="00782690" w:rsidRDefault="00F63846" w:rsidP="00487797">
      <w:pPr>
        <w:rPr>
          <w:rFonts w:ascii="Arial" w:hAnsi="Arial" w:cs="Arial"/>
          <w:b/>
          <w:bCs/>
        </w:rPr>
      </w:pPr>
    </w:p>
    <w:p w14:paraId="2941E020" w14:textId="77777777" w:rsidR="00F63846" w:rsidRPr="00782690" w:rsidRDefault="00F63846" w:rsidP="00487797">
      <w:pPr>
        <w:rPr>
          <w:rFonts w:ascii="Arial" w:hAnsi="Arial" w:cs="Arial"/>
          <w:b/>
          <w:bCs/>
        </w:rPr>
      </w:pPr>
    </w:p>
    <w:p w14:paraId="333039A8" w14:textId="77777777" w:rsidR="00F63846" w:rsidRPr="00782690" w:rsidRDefault="00F63846" w:rsidP="00487797">
      <w:pPr>
        <w:rPr>
          <w:rFonts w:ascii="Arial" w:hAnsi="Arial" w:cs="Arial"/>
          <w:b/>
          <w:bCs/>
        </w:rPr>
      </w:pPr>
    </w:p>
    <w:p w14:paraId="6EF98A00" w14:textId="77777777" w:rsidR="00F63846" w:rsidRPr="00782690" w:rsidRDefault="00F63846" w:rsidP="00487797">
      <w:pPr>
        <w:rPr>
          <w:rFonts w:ascii="Arial" w:hAnsi="Arial" w:cs="Arial"/>
          <w:b/>
          <w:bCs/>
        </w:rPr>
      </w:pPr>
    </w:p>
    <w:p w14:paraId="2D4431BE" w14:textId="77777777" w:rsidR="00F63846" w:rsidRPr="00782690" w:rsidRDefault="00F63846" w:rsidP="00487797">
      <w:pPr>
        <w:rPr>
          <w:rFonts w:ascii="Arial" w:hAnsi="Arial" w:cs="Arial"/>
          <w:b/>
          <w:bCs/>
        </w:rPr>
      </w:pPr>
    </w:p>
    <w:p w14:paraId="0BF4BFE5" w14:textId="77777777" w:rsidR="00F63846" w:rsidRPr="00782690" w:rsidRDefault="00F63846" w:rsidP="00487797">
      <w:pPr>
        <w:rPr>
          <w:rFonts w:ascii="Arial" w:hAnsi="Arial" w:cs="Arial"/>
          <w:b/>
          <w:bCs/>
        </w:rPr>
      </w:pPr>
    </w:p>
    <w:p w14:paraId="09732EA5" w14:textId="77777777" w:rsidR="00F63846" w:rsidRPr="00782690" w:rsidRDefault="00F63846" w:rsidP="00487797">
      <w:pPr>
        <w:rPr>
          <w:rFonts w:ascii="Arial" w:hAnsi="Arial" w:cs="Arial"/>
          <w:b/>
          <w:bCs/>
        </w:rPr>
      </w:pPr>
    </w:p>
    <w:p w14:paraId="4B349DF5" w14:textId="77777777" w:rsidR="00F63846" w:rsidRPr="00782690" w:rsidRDefault="00F63846" w:rsidP="00487797">
      <w:pPr>
        <w:rPr>
          <w:rFonts w:ascii="Arial" w:hAnsi="Arial" w:cs="Arial"/>
          <w:b/>
          <w:bCs/>
        </w:rPr>
      </w:pPr>
    </w:p>
    <w:p w14:paraId="60817139" w14:textId="77777777" w:rsidR="00F63846" w:rsidRPr="00782690" w:rsidRDefault="00F63846" w:rsidP="00487797">
      <w:pPr>
        <w:rPr>
          <w:rFonts w:ascii="Arial" w:hAnsi="Arial" w:cs="Arial"/>
          <w:b/>
          <w:bCs/>
        </w:rPr>
      </w:pPr>
    </w:p>
    <w:p w14:paraId="465D3C0B" w14:textId="77777777" w:rsidR="00F63846" w:rsidRPr="00782690" w:rsidRDefault="00F63846" w:rsidP="00487797">
      <w:pPr>
        <w:rPr>
          <w:rFonts w:ascii="Arial" w:hAnsi="Arial" w:cs="Arial"/>
          <w:b/>
          <w:bCs/>
        </w:rPr>
      </w:pPr>
    </w:p>
    <w:p w14:paraId="24106DFE" w14:textId="77777777" w:rsidR="00011634" w:rsidRPr="00782690" w:rsidRDefault="00011634" w:rsidP="00487797">
      <w:pPr>
        <w:rPr>
          <w:rFonts w:ascii="Arial" w:hAnsi="Arial" w:cs="Arial"/>
          <w:b/>
          <w:bCs/>
        </w:rPr>
      </w:pPr>
    </w:p>
    <w:p w14:paraId="42012195" w14:textId="77777777" w:rsidR="00782690" w:rsidRDefault="00782690" w:rsidP="00487797">
      <w:pPr>
        <w:rPr>
          <w:rFonts w:ascii="Arial" w:hAnsi="Arial" w:cs="Arial"/>
          <w:b/>
          <w:bCs/>
        </w:rPr>
      </w:pPr>
    </w:p>
    <w:p w14:paraId="4C9A0483" w14:textId="2B5BBAFC" w:rsidR="00011634" w:rsidRPr="00782690" w:rsidRDefault="00B93331" w:rsidP="00487797">
      <w:pPr>
        <w:rPr>
          <w:rFonts w:ascii="Arial" w:hAnsi="Arial" w:cs="Arial"/>
          <w:b/>
          <w:bCs/>
        </w:rPr>
      </w:pPr>
      <w:r w:rsidRPr="00B93331">
        <w:rPr>
          <w:rFonts w:ascii="Arial" w:hAnsi="Arial" w:cs="Arial"/>
          <w:b/>
          <w:bCs/>
        </w:rPr>
        <w:lastRenderedPageBreak/>
        <w:t>Executive Summary</w:t>
      </w:r>
    </w:p>
    <w:p w14:paraId="30E3E611" w14:textId="47F8728B" w:rsidR="00EA3788" w:rsidRPr="00EA3788" w:rsidRDefault="00EA3788" w:rsidP="00EA3788">
      <w:pPr>
        <w:rPr>
          <w:rFonts w:ascii="Arial" w:hAnsi="Arial" w:cs="Arial"/>
        </w:rPr>
      </w:pPr>
      <w:r w:rsidRPr="00EA3788">
        <w:rPr>
          <w:rFonts w:ascii="Arial" w:hAnsi="Arial" w:cs="Arial"/>
        </w:rPr>
        <w:t>In today's fast-moving business environment, companies face the challenge of managing their costs effectively. This report examines two important tools for cost management: Activity-Based Costing (ABC) and Earned Value Management (EVM). These methods are especially relevant in situations where changes occur rapidly. </w:t>
      </w:r>
    </w:p>
    <w:p w14:paraId="720F0298" w14:textId="50BFAB58" w:rsidR="00EA3788" w:rsidRPr="00EA3788" w:rsidRDefault="00EA3788" w:rsidP="00EA3788">
      <w:pPr>
        <w:rPr>
          <w:rFonts w:ascii="Arial" w:hAnsi="Arial" w:cs="Arial"/>
        </w:rPr>
      </w:pPr>
      <w:r w:rsidRPr="00EA3788">
        <w:rPr>
          <w:rFonts w:ascii="Arial" w:hAnsi="Arial" w:cs="Arial"/>
        </w:rPr>
        <w:t>The report explores the strengths and weaknesses of both ABC and EVM. ABC focuses on assigning costs to specific activities that generate expenses, helping businesses understand where their money is going. However, it can be complex and time-consuming to implement. On the other hand, EVM is a project management tool that combines cost, schedule, and scope to assess project performance in real time. While EVM provides valuable insights into how a project is progressing, it may not capture all costs associated with long-term operations.</w:t>
      </w:r>
    </w:p>
    <w:p w14:paraId="656D6F0D" w14:textId="10CF320E" w:rsidR="00EA3788" w:rsidRPr="00EA3788" w:rsidRDefault="00EA3788" w:rsidP="00EA3788">
      <w:pPr>
        <w:rPr>
          <w:rFonts w:ascii="Arial" w:hAnsi="Arial" w:cs="Arial"/>
        </w:rPr>
      </w:pPr>
      <w:r w:rsidRPr="00EA3788">
        <w:rPr>
          <w:rFonts w:ascii="Arial" w:hAnsi="Arial" w:cs="Arial"/>
        </w:rPr>
        <w:t>Additionally, the report compares two other costing methods: Marginal Costing and Absorption Costing. Marginal Costing considers only variable costs (costs that change with production levels) when making decisions, which can help in understanding the impact of production changes on profitability. However, it does not account for fixed costs, which can lead to incomplete financial analysis. Absorption Costing, in contrast, includes both variable and fixed costs in product pricing. This method gives a fuller picture of total costs but can sometimes mask the impact of fixed costs on profitability.</w:t>
      </w:r>
    </w:p>
    <w:p w14:paraId="62AC31D5" w14:textId="4C38C336" w:rsidR="00EA3788" w:rsidRPr="00EA3788" w:rsidRDefault="00EA3788" w:rsidP="00EA3788">
      <w:pPr>
        <w:rPr>
          <w:rFonts w:ascii="Arial" w:hAnsi="Arial" w:cs="Arial"/>
        </w:rPr>
      </w:pPr>
      <w:r w:rsidRPr="00EA3788">
        <w:rPr>
          <w:rFonts w:ascii="Arial" w:hAnsi="Arial" w:cs="Arial"/>
        </w:rPr>
        <w:t>By highlighting the differences between these approaches, the report emphasizes how they affect profit calculations and inventory valuation. Understanding these distinctions is crucial for businesses to make informed decisions about pricing and resource allocation.</w:t>
      </w:r>
    </w:p>
    <w:p w14:paraId="0300AF5E" w14:textId="77777777" w:rsidR="00EA3788" w:rsidRPr="00EA3788" w:rsidRDefault="00EA3788" w:rsidP="00EA3788">
      <w:pPr>
        <w:rPr>
          <w:rFonts w:ascii="Arial" w:hAnsi="Arial" w:cs="Arial"/>
        </w:rPr>
      </w:pPr>
      <w:r w:rsidRPr="00EA3788">
        <w:rPr>
          <w:rFonts w:ascii="Arial" w:hAnsi="Arial" w:cs="Arial"/>
        </w:rPr>
        <w:t>Ultimately, the findings suggest that companies should adopt integrated cost management strategies. This approach will help them effectively navigate the complexities of the modern business landscape, ensuring they remain competitive while managing costs efficiently.</w:t>
      </w:r>
    </w:p>
    <w:p w14:paraId="363F4965" w14:textId="77777777" w:rsidR="00011634" w:rsidRPr="00782690" w:rsidRDefault="00011634" w:rsidP="00487797">
      <w:pPr>
        <w:rPr>
          <w:rFonts w:ascii="Arial" w:hAnsi="Arial" w:cs="Arial"/>
          <w:b/>
          <w:bCs/>
        </w:rPr>
      </w:pPr>
    </w:p>
    <w:p w14:paraId="627179C7" w14:textId="77777777" w:rsidR="00011634" w:rsidRPr="00782690" w:rsidRDefault="00011634" w:rsidP="00487797">
      <w:pPr>
        <w:rPr>
          <w:rFonts w:ascii="Arial" w:hAnsi="Arial" w:cs="Arial"/>
          <w:b/>
          <w:bCs/>
        </w:rPr>
      </w:pPr>
    </w:p>
    <w:p w14:paraId="27C9840D" w14:textId="77777777" w:rsidR="00011634" w:rsidRPr="00782690" w:rsidRDefault="00011634" w:rsidP="00487797">
      <w:pPr>
        <w:rPr>
          <w:rFonts w:ascii="Arial" w:hAnsi="Arial" w:cs="Arial"/>
          <w:b/>
          <w:bCs/>
        </w:rPr>
      </w:pPr>
    </w:p>
    <w:p w14:paraId="1EB125EE" w14:textId="77777777" w:rsidR="00011634" w:rsidRPr="00782690" w:rsidRDefault="00011634" w:rsidP="00487797">
      <w:pPr>
        <w:rPr>
          <w:rFonts w:ascii="Arial" w:hAnsi="Arial" w:cs="Arial"/>
          <w:b/>
          <w:bCs/>
        </w:rPr>
      </w:pPr>
    </w:p>
    <w:p w14:paraId="28F9FC34" w14:textId="77777777" w:rsidR="00011634" w:rsidRPr="00782690" w:rsidRDefault="00011634" w:rsidP="00487797">
      <w:pPr>
        <w:rPr>
          <w:rFonts w:ascii="Arial" w:hAnsi="Arial" w:cs="Arial"/>
          <w:b/>
          <w:bCs/>
        </w:rPr>
      </w:pPr>
    </w:p>
    <w:p w14:paraId="3CB8BCA1" w14:textId="77777777" w:rsidR="00011634" w:rsidRPr="00782690" w:rsidRDefault="00011634" w:rsidP="00487797">
      <w:pPr>
        <w:rPr>
          <w:rFonts w:ascii="Arial" w:hAnsi="Arial" w:cs="Arial"/>
          <w:b/>
          <w:bCs/>
        </w:rPr>
      </w:pPr>
    </w:p>
    <w:p w14:paraId="48A9D41E" w14:textId="77777777" w:rsidR="00011634" w:rsidRPr="00782690" w:rsidRDefault="00011634" w:rsidP="00487797">
      <w:pPr>
        <w:rPr>
          <w:rFonts w:ascii="Arial" w:hAnsi="Arial" w:cs="Arial"/>
          <w:b/>
          <w:bCs/>
        </w:rPr>
      </w:pPr>
    </w:p>
    <w:p w14:paraId="50327ADA" w14:textId="77777777" w:rsidR="002A0F21" w:rsidRDefault="002A0F21" w:rsidP="00B93331">
      <w:pPr>
        <w:rPr>
          <w:rFonts w:ascii="Arial" w:hAnsi="Arial" w:cs="Arial"/>
          <w:b/>
          <w:bCs/>
        </w:rPr>
      </w:pPr>
    </w:p>
    <w:p w14:paraId="1D3230B7" w14:textId="1A873615" w:rsidR="00CA5EBE" w:rsidRDefault="00487797" w:rsidP="00B93331">
      <w:pPr>
        <w:rPr>
          <w:rFonts w:ascii="Arial" w:hAnsi="Arial" w:cs="Arial"/>
          <w:b/>
          <w:bCs/>
        </w:rPr>
      </w:pPr>
      <w:r w:rsidRPr="00782690">
        <w:rPr>
          <w:rFonts w:ascii="Arial" w:hAnsi="Arial" w:cs="Arial"/>
          <w:b/>
          <w:bCs/>
        </w:rPr>
        <w:lastRenderedPageBreak/>
        <w:t>Introduction</w:t>
      </w:r>
    </w:p>
    <w:p w14:paraId="1F4140B7" w14:textId="6D0DD9CA" w:rsidR="00785A98" w:rsidRPr="00785A98" w:rsidRDefault="00785A98" w:rsidP="00785A98">
      <w:pPr>
        <w:rPr>
          <w:rFonts w:ascii="Arial" w:hAnsi="Arial" w:cs="Arial"/>
        </w:rPr>
      </w:pPr>
      <w:r w:rsidRPr="00785A98">
        <w:rPr>
          <w:rFonts w:ascii="Arial" w:hAnsi="Arial" w:cs="Arial"/>
          <w:b/>
          <w:bCs/>
        </w:rPr>
        <w:t>T</w:t>
      </w:r>
      <w:r w:rsidRPr="00785A98">
        <w:rPr>
          <w:rFonts w:ascii="Arial" w:hAnsi="Arial" w:cs="Arial"/>
        </w:rPr>
        <w:t>he business world is always changing due to new technologies, global connections, and shifting customer preferences. In this fast-paced environment, managing costs effectively is crucial for companies that want to survive and compete successfully. Cost management strategies help businesses use their resources wisely, increase profits, and stay ahead of their rivals. This report focuses on two advanced methods: Activity-Based Costing (ABC) and Earned Value Management (EVM), examining how well they help manage costs in this changing landscape. It will also compare Marginal Costing and Absorption Costing to highlight their advantages and disadvantages.</w:t>
      </w:r>
    </w:p>
    <w:p w14:paraId="63CBAC52" w14:textId="402F7D6C" w:rsidR="00785A98" w:rsidRPr="00785A98" w:rsidRDefault="00F0580A" w:rsidP="00785A98">
      <w:pPr>
        <w:rPr>
          <w:rFonts w:ascii="Arial" w:hAnsi="Arial" w:cs="Arial"/>
        </w:rPr>
      </w:pPr>
      <w:r>
        <w:rPr>
          <w:rFonts w:ascii="Arial" w:hAnsi="Arial" w:cs="Arial"/>
        </w:rPr>
        <w:t xml:space="preserve">According to Atril and </w:t>
      </w:r>
      <w:r w:rsidR="00D63A1F">
        <w:rPr>
          <w:rFonts w:ascii="Arial" w:hAnsi="Arial" w:cs="Arial"/>
        </w:rPr>
        <w:t xml:space="preserve">McLaney (2015), </w:t>
      </w:r>
      <w:r w:rsidR="00785A98" w:rsidRPr="00785A98">
        <w:rPr>
          <w:rFonts w:ascii="Arial" w:hAnsi="Arial" w:cs="Arial"/>
        </w:rPr>
        <w:t>Activity-Based Costing (ABC) is a method that assigns indirect costs to products based on the specific activities that generate those costs. This helps organi</w:t>
      </w:r>
      <w:r w:rsidR="00A04321">
        <w:rPr>
          <w:rFonts w:ascii="Arial" w:hAnsi="Arial" w:cs="Arial"/>
        </w:rPr>
        <w:t>s</w:t>
      </w:r>
      <w:r w:rsidR="00785A98" w:rsidRPr="00785A98">
        <w:rPr>
          <w:rFonts w:ascii="Arial" w:hAnsi="Arial" w:cs="Arial"/>
        </w:rPr>
        <w:t>ations understand their cost structures better, leading to smarter decision-making. For instance, a company can see which products are more expensive to produce and adjust their pricing or production accordingly. </w:t>
      </w:r>
    </w:p>
    <w:p w14:paraId="3E63F25F" w14:textId="00DF65D7" w:rsidR="00785A98" w:rsidRPr="00785A98" w:rsidRDefault="00785A98" w:rsidP="00785A98">
      <w:pPr>
        <w:rPr>
          <w:rFonts w:ascii="Arial" w:hAnsi="Arial" w:cs="Arial"/>
        </w:rPr>
      </w:pPr>
      <w:r w:rsidRPr="00785A98">
        <w:rPr>
          <w:rFonts w:ascii="Arial" w:hAnsi="Arial" w:cs="Arial"/>
        </w:rPr>
        <w:t>Earned Value Management (EVM), on the other hand, is a project management technique that combines cost, time, and project scope. It allows organi</w:t>
      </w:r>
      <w:r w:rsidR="00A2226D">
        <w:rPr>
          <w:rFonts w:ascii="Arial" w:hAnsi="Arial" w:cs="Arial"/>
        </w:rPr>
        <w:t>s</w:t>
      </w:r>
      <w:r w:rsidRPr="00785A98">
        <w:rPr>
          <w:rFonts w:ascii="Arial" w:hAnsi="Arial" w:cs="Arial"/>
        </w:rPr>
        <w:t>ations to measure how well a project is doing in real time</w:t>
      </w:r>
      <w:r w:rsidR="00CD7116">
        <w:rPr>
          <w:rFonts w:ascii="Arial" w:hAnsi="Arial" w:cs="Arial"/>
        </w:rPr>
        <w:t xml:space="preserve"> </w:t>
      </w:r>
      <w:r w:rsidR="00E034E9">
        <w:rPr>
          <w:rFonts w:ascii="Arial" w:hAnsi="Arial" w:cs="Arial"/>
        </w:rPr>
        <w:t>(</w:t>
      </w:r>
      <w:r w:rsidR="00CD7116">
        <w:rPr>
          <w:rFonts w:ascii="Arial" w:hAnsi="Arial" w:cs="Arial"/>
        </w:rPr>
        <w:t>Vanhoucke</w:t>
      </w:r>
      <w:r w:rsidR="00E034E9">
        <w:rPr>
          <w:rFonts w:ascii="Arial" w:hAnsi="Arial" w:cs="Arial"/>
        </w:rPr>
        <w:t>, 2009)</w:t>
      </w:r>
      <w:r w:rsidRPr="00785A98">
        <w:rPr>
          <w:rFonts w:ascii="Arial" w:hAnsi="Arial" w:cs="Arial"/>
        </w:rPr>
        <w:t>. For example, it helps project managers see if they are on track with their budget and timeline, enabling them to make quick adjustments if necessary.</w:t>
      </w:r>
    </w:p>
    <w:p w14:paraId="1B5603E0" w14:textId="4491F148" w:rsidR="00785A98" w:rsidRPr="00785A98" w:rsidRDefault="00785A98" w:rsidP="00785A98">
      <w:pPr>
        <w:rPr>
          <w:rFonts w:ascii="Arial" w:hAnsi="Arial" w:cs="Arial"/>
        </w:rPr>
      </w:pPr>
      <w:r w:rsidRPr="00785A98">
        <w:rPr>
          <w:rFonts w:ascii="Arial" w:hAnsi="Arial" w:cs="Arial"/>
        </w:rPr>
        <w:t>By evaluating these methods and their limitations, the report aims to provide organi</w:t>
      </w:r>
      <w:r w:rsidR="00A2226D">
        <w:rPr>
          <w:rFonts w:ascii="Arial" w:hAnsi="Arial" w:cs="Arial"/>
        </w:rPr>
        <w:t>s</w:t>
      </w:r>
      <w:r w:rsidRPr="00785A98">
        <w:rPr>
          <w:rFonts w:ascii="Arial" w:hAnsi="Arial" w:cs="Arial"/>
        </w:rPr>
        <w:t>ations with valuable insights into the best practices for managing costs effectively in a changing business environment.</w:t>
      </w:r>
    </w:p>
    <w:p w14:paraId="38169F63" w14:textId="77777777" w:rsidR="00804D58" w:rsidRPr="00782690" w:rsidRDefault="00804D58" w:rsidP="00B93331">
      <w:pPr>
        <w:rPr>
          <w:rFonts w:ascii="Arial" w:hAnsi="Arial" w:cs="Arial"/>
          <w:b/>
          <w:bCs/>
        </w:rPr>
      </w:pPr>
    </w:p>
    <w:p w14:paraId="6699D6A9" w14:textId="77777777" w:rsidR="008730F5" w:rsidRPr="00782690" w:rsidRDefault="008730F5" w:rsidP="00B93331">
      <w:pPr>
        <w:rPr>
          <w:rFonts w:ascii="Arial" w:hAnsi="Arial" w:cs="Arial"/>
          <w:b/>
          <w:bCs/>
        </w:rPr>
      </w:pPr>
    </w:p>
    <w:p w14:paraId="70FE50B9" w14:textId="77777777" w:rsidR="008730F5" w:rsidRPr="00782690" w:rsidRDefault="008730F5" w:rsidP="00B93331">
      <w:pPr>
        <w:rPr>
          <w:rFonts w:ascii="Arial" w:hAnsi="Arial" w:cs="Arial"/>
          <w:b/>
          <w:bCs/>
        </w:rPr>
      </w:pPr>
    </w:p>
    <w:p w14:paraId="28F8C27C" w14:textId="77777777" w:rsidR="008730F5" w:rsidRPr="00782690" w:rsidRDefault="008730F5" w:rsidP="00B93331">
      <w:pPr>
        <w:rPr>
          <w:rFonts w:ascii="Arial" w:hAnsi="Arial" w:cs="Arial"/>
          <w:b/>
          <w:bCs/>
        </w:rPr>
      </w:pPr>
    </w:p>
    <w:p w14:paraId="2EC051ED" w14:textId="77777777" w:rsidR="008730F5" w:rsidRPr="00782690" w:rsidRDefault="008730F5" w:rsidP="00B93331">
      <w:pPr>
        <w:rPr>
          <w:rFonts w:ascii="Arial" w:hAnsi="Arial" w:cs="Arial"/>
          <w:b/>
          <w:bCs/>
        </w:rPr>
      </w:pPr>
    </w:p>
    <w:p w14:paraId="1D3AE291" w14:textId="77777777" w:rsidR="002C12C9" w:rsidRPr="00782690" w:rsidRDefault="002C12C9" w:rsidP="00B93331">
      <w:pPr>
        <w:rPr>
          <w:rFonts w:ascii="Arial" w:hAnsi="Arial" w:cs="Arial"/>
          <w:b/>
          <w:bCs/>
        </w:rPr>
      </w:pPr>
    </w:p>
    <w:p w14:paraId="21F7788D" w14:textId="77777777" w:rsidR="002C12C9" w:rsidRPr="00782690" w:rsidRDefault="002C12C9" w:rsidP="00B93331">
      <w:pPr>
        <w:rPr>
          <w:rFonts w:ascii="Arial" w:hAnsi="Arial" w:cs="Arial"/>
          <w:b/>
          <w:bCs/>
        </w:rPr>
      </w:pPr>
    </w:p>
    <w:p w14:paraId="651F060E" w14:textId="77777777" w:rsidR="002C12C9" w:rsidRPr="00782690" w:rsidRDefault="002C12C9" w:rsidP="00B93331">
      <w:pPr>
        <w:rPr>
          <w:rFonts w:ascii="Arial" w:hAnsi="Arial" w:cs="Arial"/>
          <w:b/>
          <w:bCs/>
        </w:rPr>
      </w:pPr>
    </w:p>
    <w:p w14:paraId="7344BCDD" w14:textId="77777777" w:rsidR="002C12C9" w:rsidRPr="00782690" w:rsidRDefault="002C12C9" w:rsidP="00B93331">
      <w:pPr>
        <w:rPr>
          <w:rFonts w:ascii="Arial" w:hAnsi="Arial" w:cs="Arial"/>
          <w:b/>
          <w:bCs/>
        </w:rPr>
      </w:pPr>
    </w:p>
    <w:p w14:paraId="5585A143" w14:textId="77777777" w:rsidR="002C12C9" w:rsidRPr="00782690" w:rsidRDefault="002C12C9" w:rsidP="00B93331">
      <w:pPr>
        <w:rPr>
          <w:rFonts w:ascii="Arial" w:hAnsi="Arial" w:cs="Arial"/>
          <w:b/>
          <w:bCs/>
        </w:rPr>
      </w:pPr>
    </w:p>
    <w:p w14:paraId="4638858B" w14:textId="77777777" w:rsidR="002C12C9" w:rsidRPr="00782690" w:rsidRDefault="002C12C9" w:rsidP="00B93331">
      <w:pPr>
        <w:rPr>
          <w:rFonts w:ascii="Arial" w:hAnsi="Arial" w:cs="Arial"/>
          <w:b/>
          <w:bCs/>
        </w:rPr>
      </w:pPr>
    </w:p>
    <w:p w14:paraId="39ED0221" w14:textId="77777777" w:rsidR="003A7161" w:rsidRDefault="003A7161" w:rsidP="00B93331">
      <w:pPr>
        <w:rPr>
          <w:rFonts w:ascii="Arial" w:hAnsi="Arial" w:cs="Arial"/>
          <w:b/>
          <w:bCs/>
        </w:rPr>
      </w:pPr>
    </w:p>
    <w:p w14:paraId="414970FB" w14:textId="1DF0CCC9" w:rsidR="00B93331" w:rsidRPr="00B93331" w:rsidRDefault="00B93331" w:rsidP="00B93331">
      <w:pPr>
        <w:rPr>
          <w:rFonts w:ascii="Arial" w:hAnsi="Arial" w:cs="Arial"/>
          <w:b/>
          <w:bCs/>
        </w:rPr>
      </w:pPr>
      <w:r w:rsidRPr="00B93331">
        <w:rPr>
          <w:rFonts w:ascii="Arial" w:hAnsi="Arial" w:cs="Arial"/>
          <w:b/>
          <w:bCs/>
        </w:rPr>
        <w:lastRenderedPageBreak/>
        <w:t>Main Findings</w:t>
      </w:r>
    </w:p>
    <w:p w14:paraId="022F9C55" w14:textId="0791413E" w:rsidR="00B93331" w:rsidRPr="00B93331" w:rsidRDefault="00B93331" w:rsidP="00B93331">
      <w:pPr>
        <w:rPr>
          <w:rFonts w:ascii="Arial" w:hAnsi="Arial" w:cs="Arial"/>
          <w:b/>
          <w:bCs/>
        </w:rPr>
      </w:pPr>
      <w:r w:rsidRPr="00B93331">
        <w:rPr>
          <w:rFonts w:ascii="Arial" w:hAnsi="Arial" w:cs="Arial"/>
          <w:b/>
          <w:bCs/>
        </w:rPr>
        <w:t>Effectiveness of ABC in Cost Management</w:t>
      </w:r>
    </w:p>
    <w:p w14:paraId="0E7D795E" w14:textId="51D75466" w:rsidR="00B93331" w:rsidRPr="00B93331" w:rsidRDefault="00B93331" w:rsidP="00B93331">
      <w:pPr>
        <w:rPr>
          <w:rFonts w:ascii="Arial" w:hAnsi="Arial" w:cs="Arial"/>
        </w:rPr>
      </w:pPr>
      <w:r w:rsidRPr="00B93331">
        <w:rPr>
          <w:rFonts w:ascii="Arial" w:hAnsi="Arial" w:cs="Arial"/>
        </w:rPr>
        <w:t>Overview of ABC</w:t>
      </w:r>
      <w:r w:rsidRPr="00782690">
        <w:rPr>
          <w:rFonts w:ascii="Arial" w:hAnsi="Arial" w:cs="Arial"/>
        </w:rPr>
        <w:t xml:space="preserve">: </w:t>
      </w:r>
      <w:r w:rsidRPr="00B93331">
        <w:rPr>
          <w:rFonts w:ascii="Arial" w:hAnsi="Arial" w:cs="Arial"/>
        </w:rPr>
        <w:t>Activity-Based Costing (ABC) has emerged as a sophisticated approach to costing that seeks to allocate overhead costs more accurately than traditional methods</w:t>
      </w:r>
      <w:r w:rsidR="00AF3834" w:rsidRPr="00782690">
        <w:rPr>
          <w:rFonts w:ascii="Arial" w:hAnsi="Arial" w:cs="Arial"/>
        </w:rPr>
        <w:t xml:space="preserve"> (</w:t>
      </w:r>
      <w:r w:rsidR="00AF3834" w:rsidRPr="00782690">
        <w:rPr>
          <w:rFonts w:ascii="Arial" w:hAnsi="Arial" w:cs="Arial"/>
        </w:rPr>
        <w:t>Quesado</w:t>
      </w:r>
      <w:r w:rsidR="00AF3834" w:rsidRPr="00782690">
        <w:rPr>
          <w:rFonts w:ascii="Arial" w:hAnsi="Arial" w:cs="Arial"/>
        </w:rPr>
        <w:t xml:space="preserve"> and Si</w:t>
      </w:r>
      <w:r w:rsidR="00AF3834" w:rsidRPr="00782690">
        <w:rPr>
          <w:rFonts w:ascii="Arial" w:hAnsi="Arial" w:cs="Arial"/>
        </w:rPr>
        <w:t>lva, 2021</w:t>
      </w:r>
      <w:r w:rsidR="00AF3834" w:rsidRPr="00782690">
        <w:rPr>
          <w:rFonts w:ascii="Arial" w:hAnsi="Arial" w:cs="Arial"/>
        </w:rPr>
        <w:t>)</w:t>
      </w:r>
      <w:r w:rsidRPr="00B93331">
        <w:rPr>
          <w:rFonts w:ascii="Arial" w:hAnsi="Arial" w:cs="Arial"/>
        </w:rPr>
        <w:t>. In a fast-changing business environment, ABC enables organi</w:t>
      </w:r>
      <w:r w:rsidR="00041821">
        <w:rPr>
          <w:rFonts w:ascii="Arial" w:hAnsi="Arial" w:cs="Arial"/>
        </w:rPr>
        <w:t>s</w:t>
      </w:r>
      <w:r w:rsidRPr="00B93331">
        <w:rPr>
          <w:rFonts w:ascii="Arial" w:hAnsi="Arial" w:cs="Arial"/>
        </w:rPr>
        <w:t>ations to identify specific activities that contribute to costs, thereby providing a more detailed understanding of cost drivers (Horngren &amp; Forster, 2011). This granularity allows businesses to make informed decisions regarding pricing, budgeting, and resource allocation.</w:t>
      </w:r>
    </w:p>
    <w:p w14:paraId="289E8967" w14:textId="4AED1CE0" w:rsidR="00B93331" w:rsidRPr="00B93331" w:rsidRDefault="00B93331" w:rsidP="00B93331">
      <w:pPr>
        <w:rPr>
          <w:rFonts w:ascii="Arial" w:hAnsi="Arial" w:cs="Arial"/>
          <w:b/>
          <w:bCs/>
        </w:rPr>
      </w:pPr>
      <w:r w:rsidRPr="00B93331">
        <w:rPr>
          <w:rFonts w:ascii="Arial" w:hAnsi="Arial" w:cs="Arial"/>
          <w:b/>
          <w:bCs/>
        </w:rPr>
        <w:t>Advantages of ABC</w:t>
      </w:r>
    </w:p>
    <w:p w14:paraId="4B3409C8" w14:textId="1B512220" w:rsidR="00B93331" w:rsidRPr="00B93331" w:rsidRDefault="00B93331" w:rsidP="00B93331">
      <w:pPr>
        <w:rPr>
          <w:rFonts w:ascii="Arial" w:hAnsi="Arial" w:cs="Arial"/>
        </w:rPr>
      </w:pPr>
      <w:r w:rsidRPr="00B93331">
        <w:rPr>
          <w:rFonts w:ascii="Arial" w:hAnsi="Arial" w:cs="Arial"/>
        </w:rPr>
        <w:t xml:space="preserve">The </w:t>
      </w:r>
      <w:r w:rsidR="00182073" w:rsidRPr="00782690">
        <w:rPr>
          <w:rFonts w:ascii="Arial" w:hAnsi="Arial" w:cs="Arial"/>
        </w:rPr>
        <w:t>main benefit</w:t>
      </w:r>
      <w:r w:rsidRPr="00B93331">
        <w:rPr>
          <w:rFonts w:ascii="Arial" w:hAnsi="Arial" w:cs="Arial"/>
        </w:rPr>
        <w:t xml:space="preserve"> of ABC is its ability to provide detailed insights into the cost structure of an organi</w:t>
      </w:r>
      <w:r w:rsidR="00041821">
        <w:rPr>
          <w:rFonts w:ascii="Arial" w:hAnsi="Arial" w:cs="Arial"/>
        </w:rPr>
        <w:t>s</w:t>
      </w:r>
      <w:r w:rsidRPr="00B93331">
        <w:rPr>
          <w:rFonts w:ascii="Arial" w:hAnsi="Arial" w:cs="Arial"/>
        </w:rPr>
        <w:t>ation. By identifying high-cost activities, organi</w:t>
      </w:r>
      <w:r w:rsidR="00041821">
        <w:rPr>
          <w:rFonts w:ascii="Arial" w:hAnsi="Arial" w:cs="Arial"/>
        </w:rPr>
        <w:t>s</w:t>
      </w:r>
      <w:r w:rsidRPr="00B93331">
        <w:rPr>
          <w:rFonts w:ascii="Arial" w:hAnsi="Arial" w:cs="Arial"/>
        </w:rPr>
        <w:t>ations can focus on eliminating inefficiencies and optimi</w:t>
      </w:r>
      <w:r w:rsidR="00041821">
        <w:rPr>
          <w:rFonts w:ascii="Arial" w:hAnsi="Arial" w:cs="Arial"/>
        </w:rPr>
        <w:t>s</w:t>
      </w:r>
      <w:r w:rsidRPr="00B93331">
        <w:rPr>
          <w:rFonts w:ascii="Arial" w:hAnsi="Arial" w:cs="Arial"/>
        </w:rPr>
        <w:t>ing processes (Drury, 2015). For example, a manufacturing company utili</w:t>
      </w:r>
      <w:r w:rsidR="00D75B02">
        <w:rPr>
          <w:rFonts w:ascii="Arial" w:hAnsi="Arial" w:cs="Arial"/>
        </w:rPr>
        <w:t>s</w:t>
      </w:r>
      <w:r w:rsidRPr="00B93331">
        <w:rPr>
          <w:rFonts w:ascii="Arial" w:hAnsi="Arial" w:cs="Arial"/>
        </w:rPr>
        <w:t>ing ABC can pinpoint which production activities incur the most costs and take steps to streamline those processes. This level of detail enables organi</w:t>
      </w:r>
      <w:r w:rsidR="00041821">
        <w:rPr>
          <w:rFonts w:ascii="Arial" w:hAnsi="Arial" w:cs="Arial"/>
        </w:rPr>
        <w:t>s</w:t>
      </w:r>
      <w:r w:rsidRPr="00B93331">
        <w:rPr>
          <w:rFonts w:ascii="Arial" w:hAnsi="Arial" w:cs="Arial"/>
        </w:rPr>
        <w:t>ations to enhance their competitiveness by focusing on value-added activities while minimi</w:t>
      </w:r>
      <w:r w:rsidR="00041821">
        <w:rPr>
          <w:rFonts w:ascii="Arial" w:hAnsi="Arial" w:cs="Arial"/>
        </w:rPr>
        <w:t>s</w:t>
      </w:r>
      <w:r w:rsidRPr="00B93331">
        <w:rPr>
          <w:rFonts w:ascii="Arial" w:hAnsi="Arial" w:cs="Arial"/>
        </w:rPr>
        <w:t>ing wasteful expenditures (Seal &amp; Garrison, 2011).</w:t>
      </w:r>
    </w:p>
    <w:p w14:paraId="2668182C" w14:textId="7AF73AE8" w:rsidR="00B93331" w:rsidRPr="00B93331" w:rsidRDefault="001D05D5" w:rsidP="00B93331">
      <w:pPr>
        <w:rPr>
          <w:rFonts w:ascii="Arial" w:hAnsi="Arial" w:cs="Arial"/>
        </w:rPr>
      </w:pPr>
      <w:r w:rsidRPr="00782690">
        <w:rPr>
          <w:rFonts w:ascii="Arial" w:hAnsi="Arial" w:cs="Arial"/>
        </w:rPr>
        <w:t>A</w:t>
      </w:r>
      <w:r w:rsidR="00182073" w:rsidRPr="00782690">
        <w:rPr>
          <w:rFonts w:ascii="Arial" w:hAnsi="Arial" w:cs="Arial"/>
        </w:rPr>
        <w:t xml:space="preserve">s noted by </w:t>
      </w:r>
      <w:r w:rsidRPr="00E832F2">
        <w:rPr>
          <w:rFonts w:ascii="Arial" w:hAnsi="Arial" w:cs="Arial"/>
        </w:rPr>
        <w:t>Millstein, Yang and Li, 2014</w:t>
      </w:r>
      <w:r w:rsidRPr="00782690">
        <w:rPr>
          <w:rFonts w:ascii="Arial" w:hAnsi="Arial" w:cs="Arial"/>
        </w:rPr>
        <w:t>,</w:t>
      </w:r>
      <w:r w:rsidR="00B93331" w:rsidRPr="00B93331">
        <w:rPr>
          <w:rFonts w:ascii="Arial" w:hAnsi="Arial" w:cs="Arial"/>
        </w:rPr>
        <w:t xml:space="preserve"> ABC supports better pricing strategies. By understanding the true costs associated with each product or service, organi</w:t>
      </w:r>
      <w:r w:rsidR="00A04321">
        <w:rPr>
          <w:rFonts w:ascii="Arial" w:hAnsi="Arial" w:cs="Arial"/>
        </w:rPr>
        <w:t>s</w:t>
      </w:r>
      <w:r w:rsidR="00B93331" w:rsidRPr="00B93331">
        <w:rPr>
          <w:rFonts w:ascii="Arial" w:hAnsi="Arial" w:cs="Arial"/>
        </w:rPr>
        <w:t>ations can set prices that reflect their actual costs, leading to improved profitability (Bhimani, 2006). This is particularly important in industries where profit margins are thin, and pricing decisions can significantly impact financial outcomes</w:t>
      </w:r>
      <w:r w:rsidR="006D1478" w:rsidRPr="00782690">
        <w:rPr>
          <w:rFonts w:ascii="Arial" w:hAnsi="Arial" w:cs="Arial"/>
        </w:rPr>
        <w:t xml:space="preserve"> (</w:t>
      </w:r>
      <w:r w:rsidR="006D1478" w:rsidRPr="00206305">
        <w:rPr>
          <w:rFonts w:ascii="Arial" w:eastAsia="Times New Roman" w:hAnsi="Arial" w:cs="Arial"/>
          <w:color w:val="222222"/>
          <w:kern w:val="0"/>
          <w:lang w:eastAsia="en-GB"/>
          <w14:ligatures w14:val="none"/>
        </w:rPr>
        <w:t>Celestin, 2018</w:t>
      </w:r>
      <w:r w:rsidR="00F340D4" w:rsidRPr="00782690">
        <w:rPr>
          <w:rFonts w:ascii="Arial" w:eastAsia="Times New Roman" w:hAnsi="Arial" w:cs="Arial"/>
          <w:color w:val="222222"/>
          <w:kern w:val="0"/>
          <w:lang w:eastAsia="en-GB"/>
          <w14:ligatures w14:val="none"/>
        </w:rPr>
        <w:t>)</w:t>
      </w:r>
      <w:r w:rsidR="00B93331" w:rsidRPr="00B93331">
        <w:rPr>
          <w:rFonts w:ascii="Arial" w:hAnsi="Arial" w:cs="Arial"/>
        </w:rPr>
        <w:t>.</w:t>
      </w:r>
    </w:p>
    <w:p w14:paraId="57ECBAE8" w14:textId="3847135A" w:rsidR="00B93331" w:rsidRPr="00B93331" w:rsidRDefault="00B93331" w:rsidP="00B93331">
      <w:pPr>
        <w:rPr>
          <w:rFonts w:ascii="Arial" w:hAnsi="Arial" w:cs="Arial"/>
          <w:b/>
          <w:bCs/>
        </w:rPr>
      </w:pPr>
      <w:r w:rsidRPr="00B93331">
        <w:rPr>
          <w:rFonts w:ascii="Arial" w:hAnsi="Arial" w:cs="Arial"/>
          <w:b/>
          <w:bCs/>
        </w:rPr>
        <w:t>Limitations of ABC</w:t>
      </w:r>
    </w:p>
    <w:p w14:paraId="2357CC09" w14:textId="7588A61E" w:rsidR="00B93331" w:rsidRPr="00B93331" w:rsidRDefault="00A30658" w:rsidP="00B93331">
      <w:pPr>
        <w:rPr>
          <w:rFonts w:ascii="Arial" w:hAnsi="Arial" w:cs="Arial"/>
        </w:rPr>
      </w:pPr>
      <w:r w:rsidRPr="00587C01">
        <w:rPr>
          <w:rFonts w:ascii="Arial" w:hAnsi="Arial" w:cs="Arial"/>
        </w:rPr>
        <w:t>Bazrafshan, and Karamshahi</w:t>
      </w:r>
      <w:r w:rsidR="00775CCE" w:rsidRPr="00782690">
        <w:rPr>
          <w:rFonts w:ascii="Arial" w:hAnsi="Arial" w:cs="Arial"/>
        </w:rPr>
        <w:t xml:space="preserve"> (</w:t>
      </w:r>
      <w:r w:rsidRPr="00587C01">
        <w:rPr>
          <w:rFonts w:ascii="Arial" w:hAnsi="Arial" w:cs="Arial"/>
        </w:rPr>
        <w:t>2017</w:t>
      </w:r>
      <w:r w:rsidR="00775CCE" w:rsidRPr="00782690">
        <w:rPr>
          <w:rFonts w:ascii="Arial" w:hAnsi="Arial" w:cs="Arial"/>
        </w:rPr>
        <w:t xml:space="preserve">) pointed out that </w:t>
      </w:r>
      <w:r w:rsidR="00113FEE" w:rsidRPr="00782690">
        <w:rPr>
          <w:rFonts w:ascii="Arial" w:hAnsi="Arial" w:cs="Arial"/>
        </w:rPr>
        <w:t>d</w:t>
      </w:r>
      <w:r w:rsidR="00B93331" w:rsidRPr="00B93331">
        <w:rPr>
          <w:rFonts w:ascii="Arial" w:hAnsi="Arial" w:cs="Arial"/>
        </w:rPr>
        <w:t>espite its advantages, ABC is not without its limitations. One of the primary criticisms of ABC is its complexity and the resources required for implementation. The process of identifying and quantifying activities can be time-consuming and may require speciali</w:t>
      </w:r>
      <w:r w:rsidR="001860D5">
        <w:rPr>
          <w:rFonts w:ascii="Arial" w:hAnsi="Arial" w:cs="Arial"/>
        </w:rPr>
        <w:t>s</w:t>
      </w:r>
      <w:r w:rsidR="00B93331" w:rsidRPr="00B93331">
        <w:rPr>
          <w:rFonts w:ascii="Arial" w:hAnsi="Arial" w:cs="Arial"/>
        </w:rPr>
        <w:t>ed software and training (</w:t>
      </w:r>
      <w:r w:rsidR="0058708F" w:rsidRPr="00726E83">
        <w:rPr>
          <w:rFonts w:ascii="Arial" w:eastAsia="Times New Roman" w:hAnsi="Arial" w:cs="Arial"/>
          <w:color w:val="222222"/>
          <w:kern w:val="0"/>
          <w:lang w:eastAsia="en-GB"/>
          <w14:ligatures w14:val="none"/>
        </w:rPr>
        <w:t>Kitsantas, Vazakidis</w:t>
      </w:r>
      <w:r w:rsidR="00821D68" w:rsidRPr="00782690">
        <w:rPr>
          <w:rFonts w:ascii="Arial" w:eastAsia="Times New Roman" w:hAnsi="Arial" w:cs="Arial"/>
          <w:color w:val="222222"/>
          <w:kern w:val="0"/>
          <w:lang w:eastAsia="en-GB"/>
          <w14:ligatures w14:val="none"/>
        </w:rPr>
        <w:t>,</w:t>
      </w:r>
      <w:r w:rsidR="0058708F" w:rsidRPr="00726E83">
        <w:rPr>
          <w:rFonts w:ascii="Arial" w:eastAsia="Times New Roman" w:hAnsi="Arial" w:cs="Arial"/>
          <w:color w:val="222222"/>
          <w:kern w:val="0"/>
          <w:lang w:eastAsia="en-GB"/>
          <w14:ligatures w14:val="none"/>
        </w:rPr>
        <w:t xml:space="preserve"> and Stefanou, 2020</w:t>
      </w:r>
      <w:r w:rsidR="00B93331" w:rsidRPr="00B93331">
        <w:rPr>
          <w:rFonts w:ascii="Arial" w:hAnsi="Arial" w:cs="Arial"/>
        </w:rPr>
        <w:t xml:space="preserve">). Smaller </w:t>
      </w:r>
      <w:r w:rsidR="001860D5" w:rsidRPr="00B93331">
        <w:rPr>
          <w:rFonts w:ascii="Arial" w:hAnsi="Arial" w:cs="Arial"/>
        </w:rPr>
        <w:t>organis</w:t>
      </w:r>
      <w:r w:rsidR="001860D5">
        <w:rPr>
          <w:rFonts w:ascii="Arial" w:hAnsi="Arial" w:cs="Arial"/>
        </w:rPr>
        <w:t>a</w:t>
      </w:r>
      <w:r w:rsidR="001860D5" w:rsidRPr="00B93331">
        <w:rPr>
          <w:rFonts w:ascii="Arial" w:hAnsi="Arial" w:cs="Arial"/>
        </w:rPr>
        <w:t>tions</w:t>
      </w:r>
      <w:r w:rsidR="00B93331" w:rsidRPr="00B93331">
        <w:rPr>
          <w:rFonts w:ascii="Arial" w:hAnsi="Arial" w:cs="Arial"/>
        </w:rPr>
        <w:t>, in particular, may find it challenging to justify the costs associated with implementing ABC, leading some critics to argue that traditional methods may be more practical (Drury, 2015).</w:t>
      </w:r>
    </w:p>
    <w:p w14:paraId="7A3B4178" w14:textId="68F804AB" w:rsidR="00B93331" w:rsidRPr="00B93331" w:rsidRDefault="007E789A" w:rsidP="00B93331">
      <w:pPr>
        <w:rPr>
          <w:rFonts w:ascii="Arial" w:hAnsi="Arial" w:cs="Arial"/>
        </w:rPr>
      </w:pPr>
      <w:r w:rsidRPr="00782690">
        <w:rPr>
          <w:rFonts w:ascii="Arial" w:hAnsi="Arial" w:cs="Arial"/>
        </w:rPr>
        <w:t>Moreover</w:t>
      </w:r>
      <w:r w:rsidR="00B93331" w:rsidRPr="00B93331">
        <w:rPr>
          <w:rFonts w:ascii="Arial" w:hAnsi="Arial" w:cs="Arial"/>
        </w:rPr>
        <w:t xml:space="preserve">, </w:t>
      </w:r>
      <w:r w:rsidR="001735C1" w:rsidRPr="00782690">
        <w:rPr>
          <w:rFonts w:ascii="Arial" w:hAnsi="Arial" w:cs="Arial"/>
        </w:rPr>
        <w:t xml:space="preserve">Mahal </w:t>
      </w:r>
      <w:r w:rsidRPr="00782690">
        <w:rPr>
          <w:rFonts w:ascii="Arial" w:hAnsi="Arial" w:cs="Arial"/>
        </w:rPr>
        <w:t>(</w:t>
      </w:r>
      <w:r w:rsidR="001735C1" w:rsidRPr="00782690">
        <w:rPr>
          <w:rFonts w:ascii="Arial" w:hAnsi="Arial" w:cs="Arial"/>
        </w:rPr>
        <w:t>2015</w:t>
      </w:r>
      <w:r w:rsidRPr="00782690">
        <w:rPr>
          <w:rFonts w:ascii="Arial" w:hAnsi="Arial" w:cs="Arial"/>
        </w:rPr>
        <w:t>)</w:t>
      </w:r>
      <w:r w:rsidR="00B93331" w:rsidRPr="00B93331">
        <w:rPr>
          <w:rFonts w:ascii="Arial" w:hAnsi="Arial" w:cs="Arial"/>
        </w:rPr>
        <w:t xml:space="preserve"> argue</w:t>
      </w:r>
      <w:r w:rsidR="006B0B94" w:rsidRPr="00782690">
        <w:rPr>
          <w:rFonts w:ascii="Arial" w:hAnsi="Arial" w:cs="Arial"/>
        </w:rPr>
        <w:t>d</w:t>
      </w:r>
      <w:r w:rsidR="00B93331" w:rsidRPr="00B93331">
        <w:rPr>
          <w:rFonts w:ascii="Arial" w:hAnsi="Arial" w:cs="Arial"/>
        </w:rPr>
        <w:t xml:space="preserve"> that ABC </w:t>
      </w:r>
      <w:r w:rsidR="00FD7B89" w:rsidRPr="00782690">
        <w:rPr>
          <w:rFonts w:ascii="Arial" w:hAnsi="Arial" w:cs="Arial"/>
        </w:rPr>
        <w:t>could</w:t>
      </w:r>
      <w:r w:rsidR="00B93331" w:rsidRPr="00B93331">
        <w:rPr>
          <w:rFonts w:ascii="Arial" w:hAnsi="Arial" w:cs="Arial"/>
        </w:rPr>
        <w:t xml:space="preserve"> lead to inaccurate cost allocations if activities and cost drivers are not identified correctly. Misidentification can result in distorted financial information, leading to poor decision-making (Bhimani, 2006). </w:t>
      </w:r>
      <w:r w:rsidR="00515E93" w:rsidRPr="00782690">
        <w:rPr>
          <w:rFonts w:ascii="Arial" w:hAnsi="Arial" w:cs="Arial"/>
        </w:rPr>
        <w:t xml:space="preserve">According to </w:t>
      </w:r>
      <w:r w:rsidR="00515E93" w:rsidRPr="00455094">
        <w:rPr>
          <w:rFonts w:ascii="Arial" w:eastAsia="Times New Roman" w:hAnsi="Arial" w:cs="Arial"/>
          <w:color w:val="222222"/>
          <w:kern w:val="0"/>
          <w:lang w:eastAsia="en-GB"/>
          <w14:ligatures w14:val="none"/>
        </w:rPr>
        <w:t>Ravinder</w:t>
      </w:r>
      <w:r w:rsidR="004508FC" w:rsidRPr="00782690">
        <w:rPr>
          <w:rFonts w:ascii="Arial" w:eastAsia="Times New Roman" w:hAnsi="Arial" w:cs="Arial"/>
          <w:color w:val="222222"/>
          <w:kern w:val="0"/>
          <w:lang w:eastAsia="en-GB"/>
          <w14:ligatures w14:val="none"/>
        </w:rPr>
        <w:t xml:space="preserve"> </w:t>
      </w:r>
      <w:r w:rsidR="00515E93" w:rsidRPr="00455094">
        <w:rPr>
          <w:rFonts w:ascii="Arial" w:eastAsia="Times New Roman" w:hAnsi="Arial" w:cs="Arial"/>
          <w:color w:val="222222"/>
          <w:kern w:val="0"/>
          <w:lang w:eastAsia="en-GB"/>
          <w14:ligatures w14:val="none"/>
        </w:rPr>
        <w:t>and Misra,</w:t>
      </w:r>
      <w:r w:rsidR="00515E93" w:rsidRPr="00782690">
        <w:rPr>
          <w:rFonts w:ascii="Arial" w:eastAsia="Times New Roman" w:hAnsi="Arial" w:cs="Arial"/>
          <w:color w:val="222222"/>
          <w:kern w:val="0"/>
          <w:lang w:eastAsia="en-GB"/>
          <w14:ligatures w14:val="none"/>
        </w:rPr>
        <w:t xml:space="preserve"> </w:t>
      </w:r>
      <w:r w:rsidR="00515E93" w:rsidRPr="00455094">
        <w:rPr>
          <w:rFonts w:ascii="Arial" w:eastAsia="Times New Roman" w:hAnsi="Arial" w:cs="Arial"/>
          <w:color w:val="222222"/>
          <w:kern w:val="0"/>
          <w:lang w:eastAsia="en-GB"/>
          <w14:ligatures w14:val="none"/>
        </w:rPr>
        <w:t>2014</w:t>
      </w:r>
      <w:r w:rsidR="00515E93" w:rsidRPr="00782690">
        <w:rPr>
          <w:rFonts w:ascii="Arial" w:eastAsia="Times New Roman" w:hAnsi="Arial" w:cs="Arial"/>
          <w:color w:val="222222"/>
          <w:kern w:val="0"/>
          <w:lang w:eastAsia="en-GB"/>
          <w14:ligatures w14:val="none"/>
        </w:rPr>
        <w:t xml:space="preserve">, </w:t>
      </w:r>
      <w:r w:rsidR="004508FC" w:rsidRPr="00782690">
        <w:rPr>
          <w:rFonts w:ascii="Arial" w:hAnsi="Arial" w:cs="Arial"/>
        </w:rPr>
        <w:t>t</w:t>
      </w:r>
      <w:r w:rsidR="00B93331" w:rsidRPr="00B93331">
        <w:rPr>
          <w:rFonts w:ascii="Arial" w:hAnsi="Arial" w:cs="Arial"/>
        </w:rPr>
        <w:t>his inherent flaw underscores the importance of thorough analysis and accurate data collection when implementing ABC.</w:t>
      </w:r>
    </w:p>
    <w:p w14:paraId="7CB130F3" w14:textId="1C1858B2" w:rsidR="00B93331" w:rsidRPr="00B93331" w:rsidRDefault="00817252" w:rsidP="00B93331">
      <w:pPr>
        <w:rPr>
          <w:rFonts w:ascii="Arial" w:hAnsi="Arial" w:cs="Arial"/>
        </w:rPr>
      </w:pPr>
      <w:r w:rsidRPr="00782690">
        <w:rPr>
          <w:rFonts w:ascii="Arial" w:hAnsi="Arial" w:cs="Arial"/>
        </w:rPr>
        <w:lastRenderedPageBreak/>
        <w:t>Those in support</w:t>
      </w:r>
      <w:r w:rsidR="00B93331" w:rsidRPr="00B93331">
        <w:rPr>
          <w:rFonts w:ascii="Arial" w:hAnsi="Arial" w:cs="Arial"/>
        </w:rPr>
        <w:t xml:space="preserve"> of traditional costing methods argue that they may be sufficient for many organi</w:t>
      </w:r>
      <w:r w:rsidR="0069194F">
        <w:rPr>
          <w:rFonts w:ascii="Arial" w:hAnsi="Arial" w:cs="Arial"/>
        </w:rPr>
        <w:t>s</w:t>
      </w:r>
      <w:r w:rsidR="00B93331" w:rsidRPr="00B93331">
        <w:rPr>
          <w:rFonts w:ascii="Arial" w:hAnsi="Arial" w:cs="Arial"/>
        </w:rPr>
        <w:t>ations, particularly those with less complex operations</w:t>
      </w:r>
      <w:r w:rsidR="005D4CF6" w:rsidRPr="00782690">
        <w:rPr>
          <w:rFonts w:ascii="Arial" w:hAnsi="Arial" w:cs="Arial"/>
        </w:rPr>
        <w:t xml:space="preserve"> (</w:t>
      </w:r>
      <w:r w:rsidR="005D4CF6" w:rsidRPr="005C3573">
        <w:rPr>
          <w:rFonts w:ascii="Arial" w:eastAsia="Times New Roman" w:hAnsi="Arial" w:cs="Arial"/>
          <w:color w:val="222222"/>
          <w:kern w:val="0"/>
          <w:lang w:eastAsia="en-GB"/>
          <w14:ligatures w14:val="none"/>
        </w:rPr>
        <w:t>Miller and O'leary, 2019</w:t>
      </w:r>
      <w:r w:rsidR="005D4CF6" w:rsidRPr="00782690">
        <w:rPr>
          <w:rFonts w:ascii="Arial" w:eastAsia="Times New Roman" w:hAnsi="Arial" w:cs="Arial"/>
          <w:color w:val="222222"/>
          <w:kern w:val="0"/>
          <w:lang w:eastAsia="en-GB"/>
          <w14:ligatures w14:val="none"/>
        </w:rPr>
        <w:t>)</w:t>
      </w:r>
      <w:r w:rsidR="00B93331" w:rsidRPr="00B93331">
        <w:rPr>
          <w:rFonts w:ascii="Arial" w:hAnsi="Arial" w:cs="Arial"/>
        </w:rPr>
        <w:t xml:space="preserve">. Traditional methods often involve simpler calculations and can be more straightforward to implement without the need for extensive data collection (Horngren &amp; Forster, 2011). </w:t>
      </w:r>
      <w:r w:rsidR="00631E66" w:rsidRPr="00782690">
        <w:rPr>
          <w:rFonts w:ascii="Arial" w:hAnsi="Arial" w:cs="Arial"/>
        </w:rPr>
        <w:t xml:space="preserve">As stated by Schlaack, 2023, </w:t>
      </w:r>
      <w:r w:rsidR="00B93331" w:rsidRPr="00B93331">
        <w:rPr>
          <w:rFonts w:ascii="Arial" w:hAnsi="Arial" w:cs="Arial"/>
        </w:rPr>
        <w:t>the benefits of detailed cost insights do not always outweigh the costs and efforts associated with its implementation.</w:t>
      </w:r>
    </w:p>
    <w:p w14:paraId="34AFE5DF" w14:textId="000E7641" w:rsidR="00B93331" w:rsidRPr="00B93331" w:rsidRDefault="00B93331" w:rsidP="00B93331">
      <w:pPr>
        <w:rPr>
          <w:rFonts w:ascii="Arial" w:hAnsi="Arial" w:cs="Arial"/>
        </w:rPr>
      </w:pPr>
      <w:r w:rsidRPr="00B93331">
        <w:rPr>
          <w:rFonts w:ascii="Arial" w:hAnsi="Arial" w:cs="Arial"/>
        </w:rPr>
        <w:t>However, the counterargument is that as business environments become increasingly complex, the need for accurate cost allocation becomes paramount</w:t>
      </w:r>
      <w:r w:rsidR="00831E5C" w:rsidRPr="00782690">
        <w:rPr>
          <w:rFonts w:ascii="Arial" w:hAnsi="Arial" w:cs="Arial"/>
        </w:rPr>
        <w:t xml:space="preserve"> (</w:t>
      </w:r>
      <w:r w:rsidR="00831E5C" w:rsidRPr="00067046">
        <w:rPr>
          <w:rFonts w:ascii="Arial" w:eastAsia="Times New Roman" w:hAnsi="Arial" w:cs="Arial"/>
          <w:color w:val="222222"/>
          <w:kern w:val="0"/>
          <w:lang w:eastAsia="en-GB"/>
          <w14:ligatures w14:val="none"/>
        </w:rPr>
        <w:t>Kerzner, 2025</w:t>
      </w:r>
      <w:r w:rsidR="00831E5C" w:rsidRPr="00782690">
        <w:rPr>
          <w:rFonts w:ascii="Arial" w:eastAsia="Times New Roman" w:hAnsi="Arial" w:cs="Arial"/>
          <w:color w:val="222222"/>
          <w:kern w:val="0"/>
          <w:lang w:eastAsia="en-GB"/>
          <w14:ligatures w14:val="none"/>
        </w:rPr>
        <w:t>)</w:t>
      </w:r>
      <w:r w:rsidRPr="00B93331">
        <w:rPr>
          <w:rFonts w:ascii="Arial" w:hAnsi="Arial" w:cs="Arial"/>
        </w:rPr>
        <w:t>. Organi</w:t>
      </w:r>
      <w:r w:rsidR="0069194F">
        <w:rPr>
          <w:rFonts w:ascii="Arial" w:hAnsi="Arial" w:cs="Arial"/>
        </w:rPr>
        <w:t>s</w:t>
      </w:r>
      <w:r w:rsidRPr="00B93331">
        <w:rPr>
          <w:rFonts w:ascii="Arial" w:hAnsi="Arial" w:cs="Arial"/>
        </w:rPr>
        <w:t>ations may suffer in the long run by relying on simplified methods that do not reflect the true cost structure of their operations</w:t>
      </w:r>
      <w:r w:rsidR="009600ED" w:rsidRPr="00782690">
        <w:rPr>
          <w:rFonts w:ascii="Arial" w:hAnsi="Arial" w:cs="Arial"/>
        </w:rPr>
        <w:t xml:space="preserve"> (</w:t>
      </w:r>
      <w:r w:rsidR="009600ED" w:rsidRPr="00067046">
        <w:rPr>
          <w:rFonts w:ascii="Arial" w:eastAsia="Times New Roman" w:hAnsi="Arial" w:cs="Arial"/>
          <w:color w:val="222222"/>
          <w:kern w:val="0"/>
          <w:lang w:eastAsia="en-GB"/>
          <w14:ligatures w14:val="none"/>
        </w:rPr>
        <w:t>Nagle, Müller</w:t>
      </w:r>
      <w:r w:rsidR="00F227DA" w:rsidRPr="00782690">
        <w:rPr>
          <w:rFonts w:ascii="Arial" w:eastAsia="Times New Roman" w:hAnsi="Arial" w:cs="Arial"/>
          <w:color w:val="222222"/>
          <w:kern w:val="0"/>
          <w:lang w:eastAsia="en-GB"/>
          <w14:ligatures w14:val="none"/>
        </w:rPr>
        <w:t xml:space="preserve"> </w:t>
      </w:r>
      <w:r w:rsidR="009600ED" w:rsidRPr="00067046">
        <w:rPr>
          <w:rFonts w:ascii="Arial" w:eastAsia="Times New Roman" w:hAnsi="Arial" w:cs="Arial"/>
          <w:color w:val="222222"/>
          <w:kern w:val="0"/>
          <w:lang w:eastAsia="en-GB"/>
          <w14:ligatures w14:val="none"/>
        </w:rPr>
        <w:t>and Gruyaert, 2023</w:t>
      </w:r>
      <w:r w:rsidR="00F227DA" w:rsidRPr="00782690">
        <w:rPr>
          <w:rFonts w:ascii="Arial" w:eastAsia="Times New Roman" w:hAnsi="Arial" w:cs="Arial"/>
          <w:color w:val="222222"/>
          <w:kern w:val="0"/>
          <w:lang w:eastAsia="en-GB"/>
          <w14:ligatures w14:val="none"/>
        </w:rPr>
        <w:t>)</w:t>
      </w:r>
      <w:r w:rsidRPr="00B93331">
        <w:rPr>
          <w:rFonts w:ascii="Arial" w:hAnsi="Arial" w:cs="Arial"/>
        </w:rPr>
        <w:t>. Thus, while traditional methods may offer ease of use, they risk oversimplifying cost allocation and leading to misguided decisions.</w:t>
      </w:r>
    </w:p>
    <w:p w14:paraId="6ACAA5B2" w14:textId="33DFFADC" w:rsidR="00B93331" w:rsidRPr="00B93331" w:rsidRDefault="00B93331" w:rsidP="00B93331">
      <w:pPr>
        <w:rPr>
          <w:rFonts w:ascii="Arial" w:hAnsi="Arial" w:cs="Arial"/>
          <w:b/>
          <w:bCs/>
        </w:rPr>
      </w:pPr>
      <w:r w:rsidRPr="00B93331">
        <w:rPr>
          <w:rFonts w:ascii="Arial" w:hAnsi="Arial" w:cs="Arial"/>
          <w:b/>
          <w:bCs/>
        </w:rPr>
        <w:t>Effectiveness of EVM in Cost Management</w:t>
      </w:r>
    </w:p>
    <w:p w14:paraId="5F4214ED" w14:textId="0AB7E88C" w:rsidR="00B93331" w:rsidRPr="00B93331" w:rsidRDefault="00B93331" w:rsidP="00B93331">
      <w:pPr>
        <w:rPr>
          <w:rFonts w:ascii="Arial" w:hAnsi="Arial" w:cs="Arial"/>
        </w:rPr>
      </w:pPr>
      <w:r w:rsidRPr="00B93331">
        <w:rPr>
          <w:rFonts w:ascii="Arial" w:hAnsi="Arial" w:cs="Arial"/>
        </w:rPr>
        <w:t>Overview of EVM</w:t>
      </w:r>
      <w:r w:rsidRPr="00782690">
        <w:rPr>
          <w:rFonts w:ascii="Arial" w:hAnsi="Arial" w:cs="Arial"/>
        </w:rPr>
        <w:t xml:space="preserve">: </w:t>
      </w:r>
      <w:r w:rsidRPr="00B93331">
        <w:rPr>
          <w:rFonts w:ascii="Arial" w:hAnsi="Arial" w:cs="Arial"/>
        </w:rPr>
        <w:t>Earned Value Management (EVM) is a project management technique that integrates the scope, schedule, and cost of a project to assess its performance</w:t>
      </w:r>
      <w:r w:rsidR="007257C9" w:rsidRPr="00782690">
        <w:rPr>
          <w:rFonts w:ascii="Arial" w:hAnsi="Arial" w:cs="Arial"/>
        </w:rPr>
        <w:t xml:space="preserve"> (</w:t>
      </w:r>
      <w:r w:rsidR="007257C9" w:rsidRPr="00FD1EA6">
        <w:rPr>
          <w:rFonts w:ascii="Arial" w:eastAsia="Times New Roman" w:hAnsi="Arial" w:cs="Arial"/>
          <w:color w:val="222222"/>
          <w:kern w:val="0"/>
          <w:lang w:eastAsia="en-GB"/>
          <w14:ligatures w14:val="none"/>
        </w:rPr>
        <w:t>Salamah, Shibani and Alothman, 2023</w:t>
      </w:r>
      <w:r w:rsidR="00E62E12" w:rsidRPr="00782690">
        <w:rPr>
          <w:rFonts w:ascii="Arial" w:eastAsia="Times New Roman" w:hAnsi="Arial" w:cs="Arial"/>
          <w:color w:val="222222"/>
          <w:kern w:val="0"/>
          <w:lang w:eastAsia="en-GB"/>
          <w14:ligatures w14:val="none"/>
        </w:rPr>
        <w:t>)</w:t>
      </w:r>
      <w:r w:rsidRPr="00B93331">
        <w:rPr>
          <w:rFonts w:ascii="Arial" w:hAnsi="Arial" w:cs="Arial"/>
        </w:rPr>
        <w:t>. EVM provides organi</w:t>
      </w:r>
      <w:r w:rsidR="0069194F">
        <w:rPr>
          <w:rFonts w:ascii="Arial" w:hAnsi="Arial" w:cs="Arial"/>
        </w:rPr>
        <w:t>s</w:t>
      </w:r>
      <w:r w:rsidRPr="00B93331">
        <w:rPr>
          <w:rFonts w:ascii="Arial" w:hAnsi="Arial" w:cs="Arial"/>
        </w:rPr>
        <w:t>ations with a framework to measure project progress and performance against planned objectives, using key metrics such as Planned Value (PV), Earned Value (EV), and Actual Cost (AC) (Drury, 2015). This methodology is particularly useful in industries that rely on project management, such as construction and IT.</w:t>
      </w:r>
    </w:p>
    <w:p w14:paraId="296FC346" w14:textId="6412D6D3" w:rsidR="00B93331" w:rsidRPr="00B93331" w:rsidRDefault="00B93331" w:rsidP="00B93331">
      <w:pPr>
        <w:rPr>
          <w:rFonts w:ascii="Arial" w:hAnsi="Arial" w:cs="Arial"/>
          <w:b/>
          <w:bCs/>
        </w:rPr>
      </w:pPr>
      <w:r w:rsidRPr="00B93331">
        <w:rPr>
          <w:rFonts w:ascii="Arial" w:hAnsi="Arial" w:cs="Arial"/>
          <w:b/>
          <w:bCs/>
        </w:rPr>
        <w:t>Advantages of EVM</w:t>
      </w:r>
    </w:p>
    <w:p w14:paraId="71472957" w14:textId="40A2FE39" w:rsidR="00B93331" w:rsidRPr="00B93331" w:rsidRDefault="00B93331" w:rsidP="00B93331">
      <w:pPr>
        <w:rPr>
          <w:rFonts w:ascii="Arial" w:hAnsi="Arial" w:cs="Arial"/>
        </w:rPr>
      </w:pPr>
      <w:r w:rsidRPr="00B93331">
        <w:rPr>
          <w:rFonts w:ascii="Arial" w:hAnsi="Arial" w:cs="Arial"/>
        </w:rPr>
        <w:t>One of the primary advantages of EVM is its ability to provide real-time insights into project performance. By comparing planned progress with actual performance, project managers can identify variances and take corrective actions promptly (Bhimani, 2006). This proactive approach allows organi</w:t>
      </w:r>
      <w:r w:rsidR="0069194F">
        <w:rPr>
          <w:rFonts w:ascii="Arial" w:hAnsi="Arial" w:cs="Arial"/>
        </w:rPr>
        <w:t>s</w:t>
      </w:r>
      <w:r w:rsidRPr="00B93331">
        <w:rPr>
          <w:rFonts w:ascii="Arial" w:hAnsi="Arial" w:cs="Arial"/>
        </w:rPr>
        <w:t>ations to manage risks effectively and make informed decisions regarding resource allocation and project timelines.</w:t>
      </w:r>
    </w:p>
    <w:p w14:paraId="5209E704" w14:textId="4482F909" w:rsidR="00B93331" w:rsidRPr="00B93331" w:rsidRDefault="00B93331" w:rsidP="00B93331">
      <w:pPr>
        <w:rPr>
          <w:rFonts w:ascii="Arial" w:hAnsi="Arial" w:cs="Arial"/>
        </w:rPr>
      </w:pPr>
      <w:r w:rsidRPr="00B93331">
        <w:rPr>
          <w:rFonts w:ascii="Arial" w:hAnsi="Arial" w:cs="Arial"/>
        </w:rPr>
        <w:t>Additionally, EVM enhances communication and accountability among project stakeholders. By utili</w:t>
      </w:r>
      <w:r w:rsidR="00D75B02">
        <w:rPr>
          <w:rFonts w:ascii="Arial" w:hAnsi="Arial" w:cs="Arial"/>
        </w:rPr>
        <w:t>s</w:t>
      </w:r>
      <w:r w:rsidRPr="00B93331">
        <w:rPr>
          <w:rFonts w:ascii="Arial" w:hAnsi="Arial" w:cs="Arial"/>
        </w:rPr>
        <w:t>ing clear metrics, project managers can effectively communicate project status to stakeholders, fostering transparency and collaboration (Seal &amp; Garrison, 2011). This clarity can lead to improved stakeholder satisfaction and greater project success.</w:t>
      </w:r>
    </w:p>
    <w:p w14:paraId="52D37272" w14:textId="50611005" w:rsidR="00B93331" w:rsidRPr="00B93331" w:rsidRDefault="00B93331" w:rsidP="00B93331">
      <w:pPr>
        <w:rPr>
          <w:rFonts w:ascii="Arial" w:hAnsi="Arial" w:cs="Arial"/>
          <w:b/>
          <w:bCs/>
        </w:rPr>
      </w:pPr>
      <w:r w:rsidRPr="00B93331">
        <w:rPr>
          <w:rFonts w:ascii="Arial" w:hAnsi="Arial" w:cs="Arial"/>
          <w:b/>
          <w:bCs/>
        </w:rPr>
        <w:t>Limitations of EVM</w:t>
      </w:r>
    </w:p>
    <w:p w14:paraId="18B8979D" w14:textId="36B06C0E" w:rsidR="00B93331" w:rsidRPr="00B93331" w:rsidRDefault="00B93331" w:rsidP="00B93331">
      <w:pPr>
        <w:rPr>
          <w:rFonts w:ascii="Arial" w:hAnsi="Arial" w:cs="Arial"/>
        </w:rPr>
      </w:pPr>
      <w:r w:rsidRPr="00B93331">
        <w:rPr>
          <w:rFonts w:ascii="Arial" w:hAnsi="Arial" w:cs="Arial"/>
        </w:rPr>
        <w:t xml:space="preserve">Despite its strengths, EVM has inherent limitations. One significant drawback is its reliance on quantitative metrics, which may overlook qualitative factors that are critical to project success, such as team dynamics and stakeholder engagement (Horngren &amp; Forster, 2011). Critics argue that an overemphasis on numerical data </w:t>
      </w:r>
      <w:r w:rsidRPr="00B93331">
        <w:rPr>
          <w:rFonts w:ascii="Arial" w:hAnsi="Arial" w:cs="Arial"/>
        </w:rPr>
        <w:lastRenderedPageBreak/>
        <w:t>can lead to a narrow focus on cost and schedule performance, neglecting important aspects of project management.</w:t>
      </w:r>
    </w:p>
    <w:p w14:paraId="6765AEC0" w14:textId="35195BB9" w:rsidR="00B93331" w:rsidRPr="00B93331" w:rsidRDefault="00B93331" w:rsidP="00B93331">
      <w:pPr>
        <w:rPr>
          <w:rFonts w:ascii="Arial" w:hAnsi="Arial" w:cs="Arial"/>
        </w:rPr>
      </w:pPr>
      <w:r w:rsidRPr="00B93331">
        <w:rPr>
          <w:rFonts w:ascii="Arial" w:hAnsi="Arial" w:cs="Arial"/>
        </w:rPr>
        <w:t>Furthermore, the effectiveness of EVM is contingent upon the accuracy of baseline data. If initial estimates are flawed, the resulting performance assessments can be misleading (Drury, 2015). This reliance on accurate data underscores the need for organi</w:t>
      </w:r>
      <w:r w:rsidR="0069194F">
        <w:rPr>
          <w:rFonts w:ascii="Arial" w:hAnsi="Arial" w:cs="Arial"/>
        </w:rPr>
        <w:t>s</w:t>
      </w:r>
      <w:r w:rsidRPr="00B93331">
        <w:rPr>
          <w:rFonts w:ascii="Arial" w:hAnsi="Arial" w:cs="Arial"/>
        </w:rPr>
        <w:t>ations to establish robust project management practices to support effective EVM implementation.</w:t>
      </w:r>
    </w:p>
    <w:p w14:paraId="3D7D619C" w14:textId="4C64FBA7" w:rsidR="00B93331" w:rsidRPr="00B93331" w:rsidRDefault="00B93331" w:rsidP="00B93331">
      <w:pPr>
        <w:rPr>
          <w:rFonts w:ascii="Arial" w:hAnsi="Arial" w:cs="Arial"/>
        </w:rPr>
      </w:pPr>
      <w:r w:rsidRPr="00B93331">
        <w:rPr>
          <w:rFonts w:ascii="Arial" w:hAnsi="Arial" w:cs="Arial"/>
        </w:rPr>
        <w:t>Some critics argue that EVM may not be suitable for all types of projects, particularly smaller or less complex ones. They contend that the time and effort required to implement EVM may not be justified for projects with limited scope (Bhimani, 2006). Additionally, traditional project management techniques may suffice for organi</w:t>
      </w:r>
      <w:r w:rsidR="0069194F">
        <w:rPr>
          <w:rFonts w:ascii="Arial" w:hAnsi="Arial" w:cs="Arial"/>
        </w:rPr>
        <w:t>s</w:t>
      </w:r>
      <w:r w:rsidRPr="00B93331">
        <w:rPr>
          <w:rFonts w:ascii="Arial" w:hAnsi="Arial" w:cs="Arial"/>
        </w:rPr>
        <w:t>ations with straightforward project requirements.</w:t>
      </w:r>
    </w:p>
    <w:p w14:paraId="0E16653B" w14:textId="64B50028" w:rsidR="00B93331" w:rsidRPr="00B93331" w:rsidRDefault="00B93331" w:rsidP="00B93331">
      <w:pPr>
        <w:rPr>
          <w:rFonts w:ascii="Arial" w:hAnsi="Arial" w:cs="Arial"/>
        </w:rPr>
      </w:pPr>
      <w:r w:rsidRPr="00B93331">
        <w:rPr>
          <w:rFonts w:ascii="Arial" w:hAnsi="Arial" w:cs="Arial"/>
        </w:rPr>
        <w:t xml:space="preserve">However, </w:t>
      </w:r>
      <w:r w:rsidR="006178A0" w:rsidRPr="00782690">
        <w:rPr>
          <w:rFonts w:ascii="Arial" w:hAnsi="Arial" w:cs="Arial"/>
        </w:rPr>
        <w:t xml:space="preserve">Aigbayboa and Kissi, 2025 </w:t>
      </w:r>
      <w:r w:rsidRPr="00B93331">
        <w:rPr>
          <w:rFonts w:ascii="Arial" w:hAnsi="Arial" w:cs="Arial"/>
        </w:rPr>
        <w:t>counter that the benefits of real-time performance monitoring and proactive management far outweigh the initial costs. As projects become more complex and interconnected, the need for effective performance measurement becomes increasingly critical. EVM can provide organi</w:t>
      </w:r>
      <w:r w:rsidR="0069194F">
        <w:rPr>
          <w:rFonts w:ascii="Arial" w:hAnsi="Arial" w:cs="Arial"/>
        </w:rPr>
        <w:t>s</w:t>
      </w:r>
      <w:r w:rsidRPr="00B93331">
        <w:rPr>
          <w:rFonts w:ascii="Arial" w:hAnsi="Arial" w:cs="Arial"/>
        </w:rPr>
        <w:t>ations with a competitive advantage by enabling them to adapt quickly to changes and manage risks effectively.</w:t>
      </w:r>
    </w:p>
    <w:p w14:paraId="1A542C69" w14:textId="7AB93AC8" w:rsidR="00B93331" w:rsidRPr="00B93331" w:rsidRDefault="00B93331" w:rsidP="00B93331">
      <w:pPr>
        <w:rPr>
          <w:rFonts w:ascii="Arial" w:hAnsi="Arial" w:cs="Arial"/>
          <w:b/>
          <w:bCs/>
        </w:rPr>
      </w:pPr>
      <w:r w:rsidRPr="00B93331">
        <w:rPr>
          <w:rFonts w:ascii="Arial" w:hAnsi="Arial" w:cs="Arial"/>
          <w:b/>
          <w:bCs/>
        </w:rPr>
        <w:t>Comparison of Marginal Costing and Absorption Costing</w:t>
      </w:r>
    </w:p>
    <w:p w14:paraId="7866FE59" w14:textId="714B78BB" w:rsidR="00B93331" w:rsidRPr="00B93331" w:rsidRDefault="00B93331" w:rsidP="00B93331">
      <w:pPr>
        <w:rPr>
          <w:rFonts w:ascii="Arial" w:hAnsi="Arial" w:cs="Arial"/>
        </w:rPr>
      </w:pPr>
      <w:r w:rsidRPr="00B93331">
        <w:rPr>
          <w:rFonts w:ascii="Arial" w:hAnsi="Arial" w:cs="Arial"/>
        </w:rPr>
        <w:t>Overview of Marginal Costing</w:t>
      </w:r>
      <w:r w:rsidRPr="00782690">
        <w:rPr>
          <w:rFonts w:ascii="Arial" w:hAnsi="Arial" w:cs="Arial"/>
        </w:rPr>
        <w:t xml:space="preserve">: </w:t>
      </w:r>
      <w:r w:rsidRPr="00B93331">
        <w:rPr>
          <w:rFonts w:ascii="Arial" w:hAnsi="Arial" w:cs="Arial"/>
        </w:rPr>
        <w:t>Marginal Costing, also known as variable costing, focuses on the costs that vary directly with production levels</w:t>
      </w:r>
      <w:r w:rsidR="00492AB6" w:rsidRPr="00782690">
        <w:rPr>
          <w:rFonts w:ascii="Arial" w:hAnsi="Arial" w:cs="Arial"/>
        </w:rPr>
        <w:t xml:space="preserve"> (</w:t>
      </w:r>
      <w:r w:rsidR="00492AB6" w:rsidRPr="00FD1EA6">
        <w:rPr>
          <w:rFonts w:ascii="Arial" w:eastAsia="Times New Roman" w:hAnsi="Arial" w:cs="Arial"/>
          <w:color w:val="222222"/>
          <w:kern w:val="0"/>
          <w:lang w:eastAsia="en-GB"/>
          <w14:ligatures w14:val="none"/>
        </w:rPr>
        <w:t>Chauhan and Pathan, 2024</w:t>
      </w:r>
      <w:r w:rsidR="00492AB6" w:rsidRPr="00782690">
        <w:rPr>
          <w:rFonts w:ascii="Arial" w:eastAsia="Times New Roman" w:hAnsi="Arial" w:cs="Arial"/>
          <w:color w:val="222222"/>
          <w:kern w:val="0"/>
          <w:lang w:eastAsia="en-GB"/>
          <w14:ligatures w14:val="none"/>
        </w:rPr>
        <w:t>)</w:t>
      </w:r>
      <w:r w:rsidRPr="00B93331">
        <w:rPr>
          <w:rFonts w:ascii="Arial" w:hAnsi="Arial" w:cs="Arial"/>
        </w:rPr>
        <w:t>. Under this approach, fixed costs are treated as period costs and are expensed in the period incurred (Drury, 2015). This methodology allows organi</w:t>
      </w:r>
      <w:r w:rsidR="0069194F">
        <w:rPr>
          <w:rFonts w:ascii="Arial" w:hAnsi="Arial" w:cs="Arial"/>
        </w:rPr>
        <w:t>s</w:t>
      </w:r>
      <w:r w:rsidRPr="00B93331">
        <w:rPr>
          <w:rFonts w:ascii="Arial" w:hAnsi="Arial" w:cs="Arial"/>
        </w:rPr>
        <w:t>ations to assess their contribution margin—the difference between sales revenue and variable costs—enabling clearer insights into profitability.</w:t>
      </w:r>
    </w:p>
    <w:p w14:paraId="286E93A4" w14:textId="62288373" w:rsidR="00B93331" w:rsidRPr="00B93331" w:rsidRDefault="00B93331" w:rsidP="00B93331">
      <w:pPr>
        <w:rPr>
          <w:rFonts w:ascii="Arial" w:hAnsi="Arial" w:cs="Arial"/>
          <w:b/>
          <w:bCs/>
        </w:rPr>
      </w:pPr>
      <w:r w:rsidRPr="00B93331">
        <w:rPr>
          <w:rFonts w:ascii="Arial" w:hAnsi="Arial" w:cs="Arial"/>
          <w:b/>
          <w:bCs/>
        </w:rPr>
        <w:t>Advantages of Marginal Costing</w:t>
      </w:r>
    </w:p>
    <w:p w14:paraId="140DE09D" w14:textId="091FD1CD" w:rsidR="00B93331" w:rsidRPr="00B93331" w:rsidRDefault="00B93331" w:rsidP="00B93331">
      <w:pPr>
        <w:rPr>
          <w:rFonts w:ascii="Arial" w:hAnsi="Arial" w:cs="Arial"/>
        </w:rPr>
      </w:pPr>
      <w:r w:rsidRPr="00B93331">
        <w:rPr>
          <w:rFonts w:ascii="Arial" w:hAnsi="Arial" w:cs="Arial"/>
        </w:rPr>
        <w:t>One of the primary advantages of Marginal Costing is its simplicity and ease of use. The focus on variable costs allows managers to make quick decisions regarding pricing, production levels, and product profitability (</w:t>
      </w:r>
      <w:r w:rsidR="00807182" w:rsidRPr="005D6024">
        <w:rPr>
          <w:rFonts w:ascii="Arial" w:eastAsia="Times New Roman" w:hAnsi="Arial" w:cs="Arial"/>
          <w:color w:val="222222"/>
          <w:kern w:val="0"/>
          <w:lang w:eastAsia="en-GB"/>
          <w14:ligatures w14:val="none"/>
        </w:rPr>
        <w:t>Mehmandoost, 2024</w:t>
      </w:r>
      <w:r w:rsidRPr="00B93331">
        <w:rPr>
          <w:rFonts w:ascii="Arial" w:hAnsi="Arial" w:cs="Arial"/>
        </w:rPr>
        <w:t>). This can be particularly advantageous in industries with fluctuating demand, where organi</w:t>
      </w:r>
      <w:r w:rsidR="00A04321">
        <w:rPr>
          <w:rFonts w:ascii="Arial" w:hAnsi="Arial" w:cs="Arial"/>
        </w:rPr>
        <w:t>s</w:t>
      </w:r>
      <w:r w:rsidRPr="00B93331">
        <w:rPr>
          <w:rFonts w:ascii="Arial" w:hAnsi="Arial" w:cs="Arial"/>
        </w:rPr>
        <w:t>ations need to adjust their operations rapidly.</w:t>
      </w:r>
    </w:p>
    <w:p w14:paraId="736EB5A2" w14:textId="77777777" w:rsidR="00B93331" w:rsidRPr="00B93331" w:rsidRDefault="00B93331" w:rsidP="00B93331">
      <w:pPr>
        <w:rPr>
          <w:rFonts w:ascii="Arial" w:hAnsi="Arial" w:cs="Arial"/>
        </w:rPr>
      </w:pPr>
      <w:r w:rsidRPr="00B93331">
        <w:rPr>
          <w:rFonts w:ascii="Arial" w:hAnsi="Arial" w:cs="Arial"/>
        </w:rPr>
        <w:t>Additionally, Marginal Costing provides valuable insights for short-term decision-making, such as identifying the breakeven point and assessing the impact of changes in production levels on profitability. This level of detail can enhance operational efficiency and support effective resource allocation (Seal &amp; Garrison, 2011).</w:t>
      </w:r>
    </w:p>
    <w:p w14:paraId="07F96DA3" w14:textId="77777777" w:rsidR="003A7161" w:rsidRDefault="003A7161" w:rsidP="00B93331">
      <w:pPr>
        <w:rPr>
          <w:rFonts w:ascii="Arial" w:hAnsi="Arial" w:cs="Arial"/>
          <w:b/>
          <w:bCs/>
        </w:rPr>
      </w:pPr>
    </w:p>
    <w:p w14:paraId="1DA8653C" w14:textId="77777777" w:rsidR="006A450B" w:rsidRDefault="006A450B" w:rsidP="00B93331">
      <w:pPr>
        <w:rPr>
          <w:rFonts w:ascii="Arial" w:hAnsi="Arial" w:cs="Arial"/>
          <w:b/>
          <w:bCs/>
        </w:rPr>
      </w:pPr>
    </w:p>
    <w:p w14:paraId="27EF01A3" w14:textId="6BDD2384" w:rsidR="00B93331" w:rsidRPr="00B93331" w:rsidRDefault="00B93331" w:rsidP="00B93331">
      <w:pPr>
        <w:rPr>
          <w:rFonts w:ascii="Arial" w:hAnsi="Arial" w:cs="Arial"/>
          <w:b/>
          <w:bCs/>
        </w:rPr>
      </w:pPr>
      <w:r w:rsidRPr="00B93331">
        <w:rPr>
          <w:rFonts w:ascii="Arial" w:hAnsi="Arial" w:cs="Arial"/>
          <w:b/>
          <w:bCs/>
        </w:rPr>
        <w:lastRenderedPageBreak/>
        <w:t>Limitations of Marginal Costing</w:t>
      </w:r>
    </w:p>
    <w:p w14:paraId="171E9419" w14:textId="03C4E112" w:rsidR="00B93331" w:rsidRPr="00B93331" w:rsidRDefault="00975526" w:rsidP="00B93331">
      <w:pPr>
        <w:rPr>
          <w:rFonts w:ascii="Arial" w:hAnsi="Arial" w:cs="Arial"/>
        </w:rPr>
      </w:pPr>
      <w:r w:rsidRPr="00782690">
        <w:rPr>
          <w:rFonts w:ascii="Arial" w:hAnsi="Arial" w:cs="Arial"/>
        </w:rPr>
        <w:t xml:space="preserve">According to </w:t>
      </w:r>
      <w:r w:rsidR="009B7D4D" w:rsidRPr="00782690">
        <w:rPr>
          <w:rFonts w:ascii="Arial" w:hAnsi="Arial" w:cs="Arial"/>
        </w:rPr>
        <w:t>Bajpai, 2025, d</w:t>
      </w:r>
      <w:r w:rsidR="00B93331" w:rsidRPr="00B93331">
        <w:rPr>
          <w:rFonts w:ascii="Arial" w:hAnsi="Arial" w:cs="Arial"/>
        </w:rPr>
        <w:t>espite its benefits, Marginal Costing has significant limitations, particularly regarding external financial reporting. Since it does not comply with Generally Accepted Accounting Principles (GAAP), organi</w:t>
      </w:r>
      <w:r w:rsidR="00A04321">
        <w:rPr>
          <w:rFonts w:ascii="Arial" w:hAnsi="Arial" w:cs="Arial"/>
        </w:rPr>
        <w:t>s</w:t>
      </w:r>
      <w:r w:rsidR="00B93331" w:rsidRPr="00B93331">
        <w:rPr>
          <w:rFonts w:ascii="Arial" w:hAnsi="Arial" w:cs="Arial"/>
        </w:rPr>
        <w:t>ations may face challenges in presenting accurate financial statements to stakeholders (Horngren &amp; Forster, 2011). This limitation can lead to discrepancies in profit reporting, affecting investor confidence and relationships with stakeholders.</w:t>
      </w:r>
    </w:p>
    <w:p w14:paraId="0B243A4F" w14:textId="77777777" w:rsidR="00B93331" w:rsidRPr="00B93331" w:rsidRDefault="00B93331" w:rsidP="00B93331">
      <w:pPr>
        <w:rPr>
          <w:rFonts w:ascii="Arial" w:hAnsi="Arial" w:cs="Arial"/>
        </w:rPr>
      </w:pPr>
    </w:p>
    <w:p w14:paraId="07DD9729" w14:textId="7CAC1DCB" w:rsidR="00B93331" w:rsidRPr="00B93331" w:rsidRDefault="00B93331" w:rsidP="00B93331">
      <w:pPr>
        <w:rPr>
          <w:rFonts w:ascii="Arial" w:hAnsi="Arial" w:cs="Arial"/>
        </w:rPr>
      </w:pPr>
      <w:r w:rsidRPr="00B93331">
        <w:rPr>
          <w:rFonts w:ascii="Arial" w:hAnsi="Arial" w:cs="Arial"/>
        </w:rPr>
        <w:t xml:space="preserve">Furthermore, Marginal Costing may lead to </w:t>
      </w:r>
      <w:r w:rsidRPr="00782690">
        <w:rPr>
          <w:rFonts w:ascii="Arial" w:hAnsi="Arial" w:cs="Arial"/>
        </w:rPr>
        <w:t>under-pricing</w:t>
      </w:r>
      <w:r w:rsidRPr="00B93331">
        <w:rPr>
          <w:rFonts w:ascii="Arial" w:hAnsi="Arial" w:cs="Arial"/>
        </w:rPr>
        <w:t xml:space="preserve"> if organi</w:t>
      </w:r>
      <w:r w:rsidR="00A04321">
        <w:rPr>
          <w:rFonts w:ascii="Arial" w:hAnsi="Arial" w:cs="Arial"/>
        </w:rPr>
        <w:t>s</w:t>
      </w:r>
      <w:r w:rsidRPr="00B93331">
        <w:rPr>
          <w:rFonts w:ascii="Arial" w:hAnsi="Arial" w:cs="Arial"/>
        </w:rPr>
        <w:t>ations rely solely on variable costs for pricing decisions. Without considering fixed costs, organi</w:t>
      </w:r>
      <w:r w:rsidR="00A04321">
        <w:rPr>
          <w:rFonts w:ascii="Arial" w:hAnsi="Arial" w:cs="Arial"/>
        </w:rPr>
        <w:t>s</w:t>
      </w:r>
      <w:r w:rsidRPr="00B93331">
        <w:rPr>
          <w:rFonts w:ascii="Arial" w:hAnsi="Arial" w:cs="Arial"/>
        </w:rPr>
        <w:t>ations may set prices that do not fully cover their total cost structure, potentially jeopardi</w:t>
      </w:r>
      <w:r w:rsidR="00D75B02">
        <w:rPr>
          <w:rFonts w:ascii="Arial" w:hAnsi="Arial" w:cs="Arial"/>
        </w:rPr>
        <w:t>s</w:t>
      </w:r>
      <w:r w:rsidRPr="00B93331">
        <w:rPr>
          <w:rFonts w:ascii="Arial" w:hAnsi="Arial" w:cs="Arial"/>
        </w:rPr>
        <w:t>ing long-term profitability (Drury, 2015).</w:t>
      </w:r>
    </w:p>
    <w:p w14:paraId="4E1E8CB6" w14:textId="20FF9DF7" w:rsidR="00B93331" w:rsidRPr="00B93331" w:rsidRDefault="00B93331" w:rsidP="00B93331">
      <w:pPr>
        <w:rPr>
          <w:rFonts w:ascii="Arial" w:hAnsi="Arial" w:cs="Arial"/>
        </w:rPr>
      </w:pPr>
      <w:r w:rsidRPr="00B93331">
        <w:rPr>
          <w:rFonts w:ascii="Arial" w:hAnsi="Arial" w:cs="Arial"/>
        </w:rPr>
        <w:t>Overview of Absorption Costing</w:t>
      </w:r>
      <w:r w:rsidRPr="00782690">
        <w:rPr>
          <w:rFonts w:ascii="Arial" w:hAnsi="Arial" w:cs="Arial"/>
        </w:rPr>
        <w:t xml:space="preserve">: </w:t>
      </w:r>
      <w:r w:rsidRPr="00B93331">
        <w:rPr>
          <w:rFonts w:ascii="Arial" w:hAnsi="Arial" w:cs="Arial"/>
        </w:rPr>
        <w:t>Absorption Costing, also known as full costing, allocates both variable and fixed manufacturing costs to products, providing a comprehensive view of production costs (Atril &amp; McLaney, 2015).</w:t>
      </w:r>
      <w:r w:rsidR="001005B8" w:rsidRPr="00782690">
        <w:rPr>
          <w:rFonts w:ascii="Arial" w:hAnsi="Arial" w:cs="Arial"/>
        </w:rPr>
        <w:t xml:space="preserve"> </w:t>
      </w:r>
      <w:r w:rsidR="007408B3" w:rsidRPr="003F7261">
        <w:rPr>
          <w:rFonts w:ascii="Arial" w:eastAsia="Times New Roman" w:hAnsi="Arial" w:cs="Arial"/>
          <w:color w:val="222222"/>
          <w:kern w:val="0"/>
          <w:lang w:eastAsia="en-GB"/>
          <w14:ligatures w14:val="none"/>
        </w:rPr>
        <w:t>Puspitawati, Lhutfi and Qudratov, 2024</w:t>
      </w:r>
      <w:r w:rsidR="00CF45D9" w:rsidRPr="00782690">
        <w:rPr>
          <w:rFonts w:ascii="Arial" w:hAnsi="Arial" w:cs="Arial"/>
        </w:rPr>
        <w:t xml:space="preserve"> share</w:t>
      </w:r>
      <w:r w:rsidR="00A0295B" w:rsidRPr="00782690">
        <w:rPr>
          <w:rFonts w:ascii="Arial" w:hAnsi="Arial" w:cs="Arial"/>
        </w:rPr>
        <w:t xml:space="preserve"> </w:t>
      </w:r>
      <w:r w:rsidR="00355AF9" w:rsidRPr="00782690">
        <w:rPr>
          <w:rFonts w:ascii="Arial" w:hAnsi="Arial" w:cs="Arial"/>
        </w:rPr>
        <w:t xml:space="preserve">similar view, stating </w:t>
      </w:r>
      <w:r w:rsidR="00A0295B" w:rsidRPr="00782690">
        <w:rPr>
          <w:rFonts w:ascii="Arial" w:hAnsi="Arial" w:cs="Arial"/>
        </w:rPr>
        <w:t>that t</w:t>
      </w:r>
      <w:r w:rsidRPr="00B93331">
        <w:rPr>
          <w:rFonts w:ascii="Arial" w:hAnsi="Arial" w:cs="Arial"/>
        </w:rPr>
        <w:t>his method is essential for external reporting, as it aligns with regulatory requirements and offers a more accurate representation of inventory valuation.</w:t>
      </w:r>
    </w:p>
    <w:p w14:paraId="08B59E41" w14:textId="67A1F7D7" w:rsidR="00B93331" w:rsidRPr="00B93331" w:rsidRDefault="00B93331" w:rsidP="00B93331">
      <w:pPr>
        <w:rPr>
          <w:rFonts w:ascii="Arial" w:hAnsi="Arial" w:cs="Arial"/>
          <w:b/>
          <w:bCs/>
        </w:rPr>
      </w:pPr>
      <w:r w:rsidRPr="00B93331">
        <w:rPr>
          <w:rFonts w:ascii="Arial" w:hAnsi="Arial" w:cs="Arial"/>
          <w:b/>
          <w:bCs/>
        </w:rPr>
        <w:t>Advantages of Absorption Costing</w:t>
      </w:r>
    </w:p>
    <w:p w14:paraId="1436CACD" w14:textId="173CEA50" w:rsidR="00B93331" w:rsidRPr="00B93331" w:rsidRDefault="00B93331" w:rsidP="00B93331">
      <w:pPr>
        <w:rPr>
          <w:rFonts w:ascii="Arial" w:hAnsi="Arial" w:cs="Arial"/>
        </w:rPr>
      </w:pPr>
      <w:r w:rsidRPr="00B93331">
        <w:rPr>
          <w:rFonts w:ascii="Arial" w:hAnsi="Arial" w:cs="Arial"/>
        </w:rPr>
        <w:t xml:space="preserve">The primary advantage of Absorption Costing is its ability to provide a complete view of product costs, which is crucial for external financial reporting (Drury, 2015). </w:t>
      </w:r>
      <w:r w:rsidR="000C2D51" w:rsidRPr="00782690">
        <w:rPr>
          <w:rFonts w:ascii="Arial" w:hAnsi="Arial" w:cs="Arial"/>
        </w:rPr>
        <w:t xml:space="preserve">According to </w:t>
      </w:r>
      <w:r w:rsidR="00CD6262" w:rsidRPr="00CE35FF">
        <w:rPr>
          <w:rFonts w:ascii="Arial" w:eastAsia="Times New Roman" w:hAnsi="Arial" w:cs="Arial"/>
          <w:color w:val="222222"/>
          <w:kern w:val="0"/>
          <w:lang w:eastAsia="en-GB"/>
          <w14:ligatures w14:val="none"/>
        </w:rPr>
        <w:t>Nezhad, Ahmadirad</w:t>
      </w:r>
      <w:r w:rsidR="00CD6262" w:rsidRPr="00782690">
        <w:rPr>
          <w:rFonts w:ascii="Arial" w:eastAsia="Times New Roman" w:hAnsi="Arial" w:cs="Arial"/>
          <w:color w:val="222222"/>
          <w:kern w:val="0"/>
          <w:lang w:eastAsia="en-GB"/>
          <w14:ligatures w14:val="none"/>
        </w:rPr>
        <w:t xml:space="preserve"> </w:t>
      </w:r>
      <w:r w:rsidR="00CD6262" w:rsidRPr="00CE35FF">
        <w:rPr>
          <w:rFonts w:ascii="Arial" w:eastAsia="Times New Roman" w:hAnsi="Arial" w:cs="Arial"/>
          <w:color w:val="222222"/>
          <w:kern w:val="0"/>
          <w:lang w:eastAsia="en-GB"/>
          <w14:ligatures w14:val="none"/>
        </w:rPr>
        <w:t>and Mohammadi, 2024</w:t>
      </w:r>
      <w:r w:rsidR="00CD6262" w:rsidRPr="00782690">
        <w:rPr>
          <w:rFonts w:ascii="Arial" w:eastAsia="Times New Roman" w:hAnsi="Arial" w:cs="Arial"/>
          <w:color w:val="222222"/>
          <w:kern w:val="0"/>
          <w:lang w:eastAsia="en-GB"/>
          <w14:ligatures w14:val="none"/>
        </w:rPr>
        <w:t xml:space="preserve">, </w:t>
      </w:r>
      <w:r w:rsidRPr="00B93331">
        <w:rPr>
          <w:rFonts w:ascii="Arial" w:hAnsi="Arial" w:cs="Arial"/>
        </w:rPr>
        <w:t>allocating fixed costs to products, organi</w:t>
      </w:r>
      <w:r w:rsidR="00A04321">
        <w:rPr>
          <w:rFonts w:ascii="Arial" w:hAnsi="Arial" w:cs="Arial"/>
        </w:rPr>
        <w:t>s</w:t>
      </w:r>
      <w:r w:rsidRPr="00B93331">
        <w:rPr>
          <w:rFonts w:ascii="Arial" w:hAnsi="Arial" w:cs="Arial"/>
        </w:rPr>
        <w:t>ations can present a more accurate representation of their financial performance, which is essential for maintaining investor confidence and meeting regulatory requirements.</w:t>
      </w:r>
    </w:p>
    <w:p w14:paraId="150EC4E3" w14:textId="6C9B151C" w:rsidR="00B93331" w:rsidRPr="00B93331" w:rsidRDefault="00B93331" w:rsidP="00B93331">
      <w:pPr>
        <w:rPr>
          <w:rFonts w:ascii="Arial" w:hAnsi="Arial" w:cs="Arial"/>
        </w:rPr>
      </w:pPr>
      <w:r w:rsidRPr="00B93331">
        <w:rPr>
          <w:rFonts w:ascii="Arial" w:hAnsi="Arial" w:cs="Arial"/>
        </w:rPr>
        <w:t>Additionally, Absorption Costing supports long-term strategic planning by providing a comprehensive understanding of total production costs. This level of detail can help organi</w:t>
      </w:r>
      <w:r w:rsidR="00A04321">
        <w:rPr>
          <w:rFonts w:ascii="Arial" w:hAnsi="Arial" w:cs="Arial"/>
        </w:rPr>
        <w:t>s</w:t>
      </w:r>
      <w:r w:rsidRPr="00B93331">
        <w:rPr>
          <w:rFonts w:ascii="Arial" w:hAnsi="Arial" w:cs="Arial"/>
        </w:rPr>
        <w:t>ations make informed decisions regarding pricing, production levels, and resource allocation (Bhimani, 2006).</w:t>
      </w:r>
    </w:p>
    <w:p w14:paraId="649430CF" w14:textId="23996BD3" w:rsidR="00B93331" w:rsidRPr="00B93331" w:rsidRDefault="00B93331" w:rsidP="00B93331">
      <w:pPr>
        <w:rPr>
          <w:rFonts w:ascii="Arial" w:hAnsi="Arial" w:cs="Arial"/>
          <w:b/>
          <w:bCs/>
        </w:rPr>
      </w:pPr>
      <w:r w:rsidRPr="00B93331">
        <w:rPr>
          <w:rFonts w:ascii="Arial" w:hAnsi="Arial" w:cs="Arial"/>
          <w:b/>
          <w:bCs/>
        </w:rPr>
        <w:t>Limitations of Absorption Costing</w:t>
      </w:r>
    </w:p>
    <w:p w14:paraId="3123734B" w14:textId="6BE5A8D0" w:rsidR="00B93331" w:rsidRPr="00B93331" w:rsidRDefault="00B93331" w:rsidP="00B93331">
      <w:pPr>
        <w:rPr>
          <w:rFonts w:ascii="Arial" w:hAnsi="Arial" w:cs="Arial"/>
        </w:rPr>
      </w:pPr>
      <w:r w:rsidRPr="00B93331">
        <w:rPr>
          <w:rFonts w:ascii="Arial" w:hAnsi="Arial" w:cs="Arial"/>
        </w:rPr>
        <w:t>Despite its strengths, Absorption Costing has inherent limitations that organi</w:t>
      </w:r>
      <w:r w:rsidR="00A04321">
        <w:rPr>
          <w:rFonts w:ascii="Arial" w:hAnsi="Arial" w:cs="Arial"/>
        </w:rPr>
        <w:t>s</w:t>
      </w:r>
      <w:r w:rsidRPr="00B93331">
        <w:rPr>
          <w:rFonts w:ascii="Arial" w:hAnsi="Arial" w:cs="Arial"/>
        </w:rPr>
        <w:t>ations must consider. One significant drawback is the potential for distorted profit figures, especially in situations where production exceeds sales. In such cases, fixed costs are absorbed into inventory rather than being expensed in the period incurred, leading to inflated profit figures and misleading financial assessments (Seal &amp; Garrison, 2011).</w:t>
      </w:r>
    </w:p>
    <w:p w14:paraId="380AC24A" w14:textId="48003C39" w:rsidR="00B93331" w:rsidRPr="00B93331" w:rsidRDefault="00B93331" w:rsidP="00B93331">
      <w:pPr>
        <w:rPr>
          <w:rFonts w:ascii="Arial" w:hAnsi="Arial" w:cs="Arial"/>
        </w:rPr>
      </w:pPr>
      <w:r w:rsidRPr="00B93331">
        <w:rPr>
          <w:rFonts w:ascii="Arial" w:hAnsi="Arial" w:cs="Arial"/>
        </w:rPr>
        <w:t>Furthermore, Absorption Costing may incentivi</w:t>
      </w:r>
      <w:r w:rsidR="001860D5">
        <w:rPr>
          <w:rFonts w:ascii="Arial" w:hAnsi="Arial" w:cs="Arial"/>
        </w:rPr>
        <w:t>s</w:t>
      </w:r>
      <w:r w:rsidRPr="00B93331">
        <w:rPr>
          <w:rFonts w:ascii="Arial" w:hAnsi="Arial" w:cs="Arial"/>
        </w:rPr>
        <w:t>e overproduction, as organi</w:t>
      </w:r>
      <w:r w:rsidR="00A04321">
        <w:rPr>
          <w:rFonts w:ascii="Arial" w:hAnsi="Arial" w:cs="Arial"/>
        </w:rPr>
        <w:t>s</w:t>
      </w:r>
      <w:r w:rsidRPr="00B93331">
        <w:rPr>
          <w:rFonts w:ascii="Arial" w:hAnsi="Arial" w:cs="Arial"/>
        </w:rPr>
        <w:t>ations may prioriti</w:t>
      </w:r>
      <w:r w:rsidR="001860D5">
        <w:rPr>
          <w:rFonts w:ascii="Arial" w:hAnsi="Arial" w:cs="Arial"/>
        </w:rPr>
        <w:t>s</w:t>
      </w:r>
      <w:r w:rsidRPr="00B93331">
        <w:rPr>
          <w:rFonts w:ascii="Arial" w:hAnsi="Arial" w:cs="Arial"/>
        </w:rPr>
        <w:t xml:space="preserve">e output to improve profitability figures. This focus on production levels </w:t>
      </w:r>
      <w:r w:rsidRPr="00B93331">
        <w:rPr>
          <w:rFonts w:ascii="Arial" w:hAnsi="Arial" w:cs="Arial"/>
        </w:rPr>
        <w:lastRenderedPageBreak/>
        <w:t>can lead to inefficiencies and increased holding costs, complicating inventory management practices (Horngren &amp; Forster, 2011).</w:t>
      </w:r>
    </w:p>
    <w:p w14:paraId="2CB1B4B6" w14:textId="139549AE" w:rsidR="00B93331" w:rsidRPr="00B93331" w:rsidRDefault="00B93331" w:rsidP="00B93331">
      <w:pPr>
        <w:rPr>
          <w:rFonts w:ascii="Arial" w:hAnsi="Arial" w:cs="Arial"/>
          <w:b/>
          <w:bCs/>
        </w:rPr>
      </w:pPr>
      <w:r w:rsidRPr="00B93331">
        <w:rPr>
          <w:rFonts w:ascii="Arial" w:hAnsi="Arial" w:cs="Arial"/>
          <w:b/>
          <w:bCs/>
        </w:rPr>
        <w:t>Key Differences Between Marginal Costing and Absorption Costing</w:t>
      </w:r>
    </w:p>
    <w:p w14:paraId="602059C0" w14:textId="77777777" w:rsidR="00B93331" w:rsidRPr="00782690" w:rsidRDefault="00B93331" w:rsidP="00B93331">
      <w:pPr>
        <w:rPr>
          <w:rFonts w:ascii="Arial" w:hAnsi="Arial" w:cs="Arial"/>
        </w:rPr>
      </w:pPr>
      <w:r w:rsidRPr="00B93331">
        <w:rPr>
          <w:rFonts w:ascii="Arial" w:hAnsi="Arial" w:cs="Arial"/>
        </w:rPr>
        <w:t>The key differences between Marginal Costing and Absorption Costing primarily revolve around their treatment of fixed costs and their implications for profit calculations and inventory valuation.</w:t>
      </w:r>
    </w:p>
    <w:p w14:paraId="03B01F19" w14:textId="046A7853" w:rsidR="00B93331" w:rsidRPr="00B93331" w:rsidRDefault="00B93331" w:rsidP="00B93331">
      <w:pPr>
        <w:rPr>
          <w:rFonts w:ascii="Arial" w:hAnsi="Arial" w:cs="Arial"/>
        </w:rPr>
      </w:pPr>
      <w:r w:rsidRPr="00B93331">
        <w:rPr>
          <w:rFonts w:ascii="Arial" w:hAnsi="Arial" w:cs="Arial"/>
        </w:rPr>
        <w:t>1. Treatment of Fixed Costs: </w:t>
      </w:r>
    </w:p>
    <w:p w14:paraId="16A5ABBF" w14:textId="77777777" w:rsidR="00B93331" w:rsidRPr="00B93331" w:rsidRDefault="00B93331" w:rsidP="00B93331">
      <w:pPr>
        <w:rPr>
          <w:rFonts w:ascii="Arial" w:hAnsi="Arial" w:cs="Arial"/>
        </w:rPr>
      </w:pPr>
      <w:r w:rsidRPr="00B93331">
        <w:rPr>
          <w:rFonts w:ascii="Arial" w:hAnsi="Arial" w:cs="Arial"/>
        </w:rPr>
        <w:t>   - Marginal Costing treats fixed costs as period costs, expensing them in the period incurred. This approach provides a clear focus on variable costs and contribution margins (Drury, 2015).</w:t>
      </w:r>
    </w:p>
    <w:p w14:paraId="6CBA718F" w14:textId="77777777" w:rsidR="00B93331" w:rsidRPr="00B93331" w:rsidRDefault="00B93331" w:rsidP="00B93331">
      <w:pPr>
        <w:rPr>
          <w:rFonts w:ascii="Arial" w:hAnsi="Arial" w:cs="Arial"/>
        </w:rPr>
      </w:pPr>
      <w:r w:rsidRPr="00B93331">
        <w:rPr>
          <w:rFonts w:ascii="Arial" w:hAnsi="Arial" w:cs="Arial"/>
        </w:rPr>
        <w:t>   - In contrast, Absorption Costing allocates both variable and fixed costs to products, leading to a more comprehensive view of production costs and aligning with GAAP requirements (Atril &amp; McLaney, 2015).</w:t>
      </w:r>
    </w:p>
    <w:p w14:paraId="47A37D79" w14:textId="77777777" w:rsidR="00B93331" w:rsidRPr="00B93331" w:rsidRDefault="00B93331" w:rsidP="00B93331">
      <w:pPr>
        <w:rPr>
          <w:rFonts w:ascii="Arial" w:hAnsi="Arial" w:cs="Arial"/>
        </w:rPr>
      </w:pPr>
    </w:p>
    <w:p w14:paraId="661174FB" w14:textId="1D92813B" w:rsidR="00B93331" w:rsidRPr="00B93331" w:rsidRDefault="00B93331" w:rsidP="00B93331">
      <w:pPr>
        <w:rPr>
          <w:rFonts w:ascii="Arial" w:hAnsi="Arial" w:cs="Arial"/>
        </w:rPr>
      </w:pPr>
      <w:r w:rsidRPr="00B93331">
        <w:rPr>
          <w:rFonts w:ascii="Arial" w:hAnsi="Arial" w:cs="Arial"/>
        </w:rPr>
        <w:t>2. Impact on Profit Calculations:</w:t>
      </w:r>
    </w:p>
    <w:p w14:paraId="46C19BD9" w14:textId="77777777" w:rsidR="00B93331" w:rsidRPr="00B93331" w:rsidRDefault="00B93331" w:rsidP="00B93331">
      <w:pPr>
        <w:rPr>
          <w:rFonts w:ascii="Arial" w:hAnsi="Arial" w:cs="Arial"/>
        </w:rPr>
      </w:pPr>
      <w:r w:rsidRPr="00B93331">
        <w:rPr>
          <w:rFonts w:ascii="Arial" w:hAnsi="Arial" w:cs="Arial"/>
        </w:rPr>
        <w:t>   - Marginal Costing provides a more immediate reflection of profitability by focusing on variable costs, which can be advantageous for short-term decision-making (Bhimani, 2006).</w:t>
      </w:r>
    </w:p>
    <w:p w14:paraId="0C84A56F" w14:textId="77777777" w:rsidR="00B93331" w:rsidRPr="00B93331" w:rsidRDefault="00B93331" w:rsidP="00B93331">
      <w:pPr>
        <w:rPr>
          <w:rFonts w:ascii="Arial" w:hAnsi="Arial" w:cs="Arial"/>
        </w:rPr>
      </w:pPr>
      <w:r w:rsidRPr="00B93331">
        <w:rPr>
          <w:rFonts w:ascii="Arial" w:hAnsi="Arial" w:cs="Arial"/>
        </w:rPr>
        <w:t>   - Absorption Costing, on the other hand, can lead to inflated profit figures during periods of high production, as fixed costs are absorbed into inventory rather than expensed (Seal &amp; Garrison, 2011).</w:t>
      </w:r>
    </w:p>
    <w:p w14:paraId="57CB3F62" w14:textId="77777777" w:rsidR="00B93331" w:rsidRPr="00B93331" w:rsidRDefault="00B93331" w:rsidP="00B93331">
      <w:pPr>
        <w:rPr>
          <w:rFonts w:ascii="Arial" w:hAnsi="Arial" w:cs="Arial"/>
        </w:rPr>
      </w:pPr>
    </w:p>
    <w:p w14:paraId="2B4B64F3" w14:textId="15B7C65D" w:rsidR="00B93331" w:rsidRPr="00B93331" w:rsidRDefault="00B93331" w:rsidP="00B93331">
      <w:pPr>
        <w:rPr>
          <w:rFonts w:ascii="Arial" w:hAnsi="Arial" w:cs="Arial"/>
        </w:rPr>
      </w:pPr>
      <w:r w:rsidRPr="00B93331">
        <w:rPr>
          <w:rFonts w:ascii="Arial" w:hAnsi="Arial" w:cs="Arial"/>
        </w:rPr>
        <w:t>3. Inventory Valuation:</w:t>
      </w:r>
    </w:p>
    <w:p w14:paraId="066C89A9" w14:textId="77777777" w:rsidR="00B93331" w:rsidRPr="00B93331" w:rsidRDefault="00B93331" w:rsidP="00B93331">
      <w:pPr>
        <w:rPr>
          <w:rFonts w:ascii="Arial" w:hAnsi="Arial" w:cs="Arial"/>
        </w:rPr>
      </w:pPr>
      <w:r w:rsidRPr="00B93331">
        <w:rPr>
          <w:rFonts w:ascii="Arial" w:hAnsi="Arial" w:cs="Arial"/>
        </w:rPr>
        <w:t>   - Under Marginal Costing, inventory is valued at variable costs, which may not reflect the total cost of production (Horngren &amp; Forster, 2011).</w:t>
      </w:r>
    </w:p>
    <w:p w14:paraId="7EB24D87" w14:textId="46418AAB" w:rsidR="00B93331" w:rsidRPr="00B93331" w:rsidRDefault="00B93331" w:rsidP="00B93331">
      <w:pPr>
        <w:rPr>
          <w:rFonts w:ascii="Arial" w:hAnsi="Arial" w:cs="Arial"/>
        </w:rPr>
      </w:pPr>
      <w:r w:rsidRPr="00B93331">
        <w:rPr>
          <w:rFonts w:ascii="Arial" w:hAnsi="Arial" w:cs="Arial"/>
        </w:rPr>
        <w:t>   - Absorption Costing values inventory at both variable and fixed costs, providing a more accurate representation of total production costs (Drury, 2015).</w:t>
      </w:r>
    </w:p>
    <w:p w14:paraId="19552D0E" w14:textId="77FAFE47" w:rsidR="00B93331" w:rsidRPr="00B93331" w:rsidRDefault="00B93331" w:rsidP="00B93331">
      <w:pPr>
        <w:rPr>
          <w:rFonts w:ascii="Arial" w:hAnsi="Arial" w:cs="Arial"/>
        </w:rPr>
      </w:pPr>
      <w:r w:rsidRPr="00B93331">
        <w:rPr>
          <w:rFonts w:ascii="Arial" w:hAnsi="Arial" w:cs="Arial"/>
        </w:rPr>
        <w:t>These differences highlight the importance of selecting the appropriate costing method based on organi</w:t>
      </w:r>
      <w:r w:rsidR="00A04321">
        <w:rPr>
          <w:rFonts w:ascii="Arial" w:hAnsi="Arial" w:cs="Arial"/>
        </w:rPr>
        <w:t>s</w:t>
      </w:r>
      <w:r w:rsidRPr="00B93331">
        <w:rPr>
          <w:rFonts w:ascii="Arial" w:hAnsi="Arial" w:cs="Arial"/>
        </w:rPr>
        <w:t>ational goals and market conditions. While Marginal Costing may offer advantages for short-term decision-making, organi</w:t>
      </w:r>
      <w:r w:rsidR="00A04321">
        <w:rPr>
          <w:rFonts w:ascii="Arial" w:hAnsi="Arial" w:cs="Arial"/>
        </w:rPr>
        <w:t>s</w:t>
      </w:r>
      <w:r w:rsidRPr="00B93331">
        <w:rPr>
          <w:rFonts w:ascii="Arial" w:hAnsi="Arial" w:cs="Arial"/>
        </w:rPr>
        <w:t>ations must also consider the implications for long-term financial reporting and strategic planning.</w:t>
      </w:r>
    </w:p>
    <w:p w14:paraId="37A7EA98" w14:textId="77777777" w:rsidR="00E42AB5" w:rsidRDefault="00E42AB5" w:rsidP="00B93331">
      <w:pPr>
        <w:rPr>
          <w:rFonts w:ascii="Arial" w:hAnsi="Arial" w:cs="Arial"/>
          <w:b/>
          <w:bCs/>
        </w:rPr>
      </w:pPr>
    </w:p>
    <w:p w14:paraId="00A4D1F4" w14:textId="77777777" w:rsidR="00E42AB5" w:rsidRDefault="00E42AB5" w:rsidP="00B93331">
      <w:pPr>
        <w:rPr>
          <w:rFonts w:ascii="Arial" w:hAnsi="Arial" w:cs="Arial"/>
          <w:b/>
          <w:bCs/>
        </w:rPr>
      </w:pPr>
    </w:p>
    <w:p w14:paraId="6BA4537B" w14:textId="77777777" w:rsidR="00E42AB5" w:rsidRDefault="00E42AB5" w:rsidP="00B93331">
      <w:pPr>
        <w:rPr>
          <w:rFonts w:ascii="Arial" w:hAnsi="Arial" w:cs="Arial"/>
          <w:b/>
          <w:bCs/>
        </w:rPr>
      </w:pPr>
    </w:p>
    <w:p w14:paraId="1B3DCF68" w14:textId="4E1736F6" w:rsidR="00B93331" w:rsidRPr="00B93331" w:rsidRDefault="00B93331" w:rsidP="00B93331">
      <w:pPr>
        <w:rPr>
          <w:rFonts w:ascii="Arial" w:hAnsi="Arial" w:cs="Arial"/>
          <w:b/>
          <w:bCs/>
        </w:rPr>
      </w:pPr>
      <w:r w:rsidRPr="00B93331">
        <w:rPr>
          <w:rFonts w:ascii="Arial" w:hAnsi="Arial" w:cs="Arial"/>
          <w:b/>
          <w:bCs/>
        </w:rPr>
        <w:lastRenderedPageBreak/>
        <w:t>Conclusion</w:t>
      </w:r>
    </w:p>
    <w:p w14:paraId="22450B55" w14:textId="27E3D2ED" w:rsidR="00B93331" w:rsidRPr="00B93331" w:rsidRDefault="00B93331" w:rsidP="00B93331">
      <w:pPr>
        <w:rPr>
          <w:rFonts w:ascii="Arial" w:hAnsi="Arial" w:cs="Arial"/>
        </w:rPr>
      </w:pPr>
      <w:r w:rsidRPr="00B93331">
        <w:rPr>
          <w:rFonts w:ascii="Arial" w:hAnsi="Arial" w:cs="Arial"/>
        </w:rPr>
        <w:t>In conclusion, the evaluation of ABC and EVM, alongside a comparison of Marginal Costing and Absorption Costing, reveals the complexities and nuances of cost management in a fast-changing business environment. Both ABC and EVM offer valuable insights for enhancing decision-making, but their effectiveness is contingent upon careful implementation and accurate data management. </w:t>
      </w:r>
    </w:p>
    <w:p w14:paraId="684153AB" w14:textId="16516702" w:rsidR="00B93331" w:rsidRPr="00782690" w:rsidRDefault="00B93331" w:rsidP="00B93331">
      <w:pPr>
        <w:rPr>
          <w:rFonts w:ascii="Arial" w:hAnsi="Arial" w:cs="Arial"/>
        </w:rPr>
      </w:pPr>
      <w:r w:rsidRPr="00B93331">
        <w:rPr>
          <w:rFonts w:ascii="Arial" w:hAnsi="Arial" w:cs="Arial"/>
        </w:rPr>
        <w:t>Similarly, the choice between Marginal Costing and Absorption Costing underscores the necessity of aligning cost management strategies with organi</w:t>
      </w:r>
      <w:r w:rsidR="00A04321">
        <w:rPr>
          <w:rFonts w:ascii="Arial" w:hAnsi="Arial" w:cs="Arial"/>
        </w:rPr>
        <w:t>s</w:t>
      </w:r>
      <w:r w:rsidRPr="00B93331">
        <w:rPr>
          <w:rFonts w:ascii="Arial" w:hAnsi="Arial" w:cs="Arial"/>
        </w:rPr>
        <w:t>ational goals and market dynamics. Organi</w:t>
      </w:r>
      <w:r w:rsidR="00A04321">
        <w:rPr>
          <w:rFonts w:ascii="Arial" w:hAnsi="Arial" w:cs="Arial"/>
        </w:rPr>
        <w:t>s</w:t>
      </w:r>
      <w:r w:rsidRPr="00B93331">
        <w:rPr>
          <w:rFonts w:ascii="Arial" w:hAnsi="Arial" w:cs="Arial"/>
        </w:rPr>
        <w:t>ations must recogni</w:t>
      </w:r>
      <w:r w:rsidR="001860D5">
        <w:rPr>
          <w:rFonts w:ascii="Arial" w:hAnsi="Arial" w:cs="Arial"/>
        </w:rPr>
        <w:t>s</w:t>
      </w:r>
      <w:r w:rsidRPr="00B93331">
        <w:rPr>
          <w:rFonts w:ascii="Arial" w:hAnsi="Arial" w:cs="Arial"/>
        </w:rPr>
        <w:t>e that no single costing method is universally</w:t>
      </w:r>
    </w:p>
    <w:p w14:paraId="554ECE0D" w14:textId="2D33A95B" w:rsidR="00B93331" w:rsidRPr="00B93331" w:rsidRDefault="00B93331" w:rsidP="00B93331">
      <w:pPr>
        <w:rPr>
          <w:rFonts w:ascii="Arial" w:hAnsi="Arial" w:cs="Arial"/>
        </w:rPr>
      </w:pPr>
      <w:r w:rsidRPr="00B93331">
        <w:rPr>
          <w:rFonts w:ascii="Arial" w:hAnsi="Arial" w:cs="Arial"/>
        </w:rPr>
        <w:t>superior; rather, the effectiveness of each approach depends on the specific context in which it is applied.</w:t>
      </w:r>
    </w:p>
    <w:p w14:paraId="7D333ACF" w14:textId="5610B23A" w:rsidR="00B93331" w:rsidRPr="00B93331" w:rsidRDefault="00B93331" w:rsidP="00B93331">
      <w:pPr>
        <w:rPr>
          <w:rFonts w:ascii="Arial" w:hAnsi="Arial" w:cs="Arial"/>
        </w:rPr>
      </w:pPr>
      <w:r w:rsidRPr="00B93331">
        <w:rPr>
          <w:rFonts w:ascii="Arial" w:hAnsi="Arial" w:cs="Arial"/>
        </w:rPr>
        <w:t>An integrated approach to cost management, considering various methodologies and their implications, is essential for navigating the challenges of modern business and ensuring long-term sustainability. By understanding the strengths and weaknesses of each method, organi</w:t>
      </w:r>
      <w:r w:rsidR="00A04321">
        <w:rPr>
          <w:rFonts w:ascii="Arial" w:hAnsi="Arial" w:cs="Arial"/>
        </w:rPr>
        <w:t>s</w:t>
      </w:r>
      <w:r w:rsidRPr="00B93331">
        <w:rPr>
          <w:rFonts w:ascii="Arial" w:hAnsi="Arial" w:cs="Arial"/>
        </w:rPr>
        <w:t>ations can make informed decisions that enhance their competitiveness and profitability in an ever-evolving landscape.</w:t>
      </w:r>
    </w:p>
    <w:p w14:paraId="63785C51" w14:textId="77777777" w:rsidR="000B4F2C" w:rsidRPr="00782690" w:rsidRDefault="000B4F2C" w:rsidP="00B93331">
      <w:pPr>
        <w:rPr>
          <w:rFonts w:ascii="Arial" w:hAnsi="Arial" w:cs="Arial"/>
          <w:b/>
          <w:bCs/>
        </w:rPr>
      </w:pPr>
    </w:p>
    <w:p w14:paraId="478049B0" w14:textId="77777777" w:rsidR="000B4F2C" w:rsidRPr="00782690" w:rsidRDefault="000B4F2C" w:rsidP="00B93331">
      <w:pPr>
        <w:rPr>
          <w:rFonts w:ascii="Arial" w:hAnsi="Arial" w:cs="Arial"/>
          <w:b/>
          <w:bCs/>
        </w:rPr>
      </w:pPr>
    </w:p>
    <w:p w14:paraId="1A0BDAA7" w14:textId="77777777" w:rsidR="000B4F2C" w:rsidRPr="00782690" w:rsidRDefault="000B4F2C" w:rsidP="00B93331">
      <w:pPr>
        <w:rPr>
          <w:rFonts w:ascii="Arial" w:hAnsi="Arial" w:cs="Arial"/>
          <w:b/>
          <w:bCs/>
        </w:rPr>
      </w:pPr>
    </w:p>
    <w:p w14:paraId="69C00354" w14:textId="77777777" w:rsidR="000B4F2C" w:rsidRPr="00782690" w:rsidRDefault="000B4F2C" w:rsidP="00B93331">
      <w:pPr>
        <w:rPr>
          <w:rFonts w:ascii="Arial" w:hAnsi="Arial" w:cs="Arial"/>
          <w:b/>
          <w:bCs/>
        </w:rPr>
      </w:pPr>
    </w:p>
    <w:p w14:paraId="43AC004E" w14:textId="77777777" w:rsidR="000B4F2C" w:rsidRPr="00782690" w:rsidRDefault="000B4F2C" w:rsidP="00B93331">
      <w:pPr>
        <w:rPr>
          <w:rFonts w:ascii="Arial" w:hAnsi="Arial" w:cs="Arial"/>
          <w:b/>
          <w:bCs/>
        </w:rPr>
      </w:pPr>
    </w:p>
    <w:p w14:paraId="34DC19A7" w14:textId="77777777" w:rsidR="000B4F2C" w:rsidRPr="00782690" w:rsidRDefault="000B4F2C" w:rsidP="00B93331">
      <w:pPr>
        <w:rPr>
          <w:rFonts w:ascii="Arial" w:hAnsi="Arial" w:cs="Arial"/>
          <w:b/>
          <w:bCs/>
        </w:rPr>
      </w:pPr>
    </w:p>
    <w:p w14:paraId="39879A84" w14:textId="77777777" w:rsidR="000B4F2C" w:rsidRPr="00782690" w:rsidRDefault="000B4F2C" w:rsidP="00B93331">
      <w:pPr>
        <w:rPr>
          <w:rFonts w:ascii="Arial" w:hAnsi="Arial" w:cs="Arial"/>
          <w:b/>
          <w:bCs/>
        </w:rPr>
      </w:pPr>
    </w:p>
    <w:p w14:paraId="7C60610D" w14:textId="77777777" w:rsidR="000B4F2C" w:rsidRPr="00782690" w:rsidRDefault="000B4F2C" w:rsidP="00B93331">
      <w:pPr>
        <w:rPr>
          <w:rFonts w:ascii="Arial" w:hAnsi="Arial" w:cs="Arial"/>
          <w:b/>
          <w:bCs/>
        </w:rPr>
      </w:pPr>
    </w:p>
    <w:p w14:paraId="56F2DBE9" w14:textId="77777777" w:rsidR="000B4F2C" w:rsidRPr="00782690" w:rsidRDefault="000B4F2C" w:rsidP="00B93331">
      <w:pPr>
        <w:rPr>
          <w:rFonts w:ascii="Arial" w:hAnsi="Arial" w:cs="Arial"/>
          <w:b/>
          <w:bCs/>
        </w:rPr>
      </w:pPr>
    </w:p>
    <w:p w14:paraId="0A641166" w14:textId="77777777" w:rsidR="000B4F2C" w:rsidRPr="00782690" w:rsidRDefault="000B4F2C" w:rsidP="00B93331">
      <w:pPr>
        <w:rPr>
          <w:rFonts w:ascii="Arial" w:hAnsi="Arial" w:cs="Arial"/>
          <w:b/>
          <w:bCs/>
        </w:rPr>
      </w:pPr>
    </w:p>
    <w:p w14:paraId="567B596D" w14:textId="77777777" w:rsidR="000B4F2C" w:rsidRPr="00782690" w:rsidRDefault="000B4F2C" w:rsidP="00B93331">
      <w:pPr>
        <w:rPr>
          <w:rFonts w:ascii="Arial" w:hAnsi="Arial" w:cs="Arial"/>
          <w:b/>
          <w:bCs/>
        </w:rPr>
      </w:pPr>
    </w:p>
    <w:p w14:paraId="2B4A8B50" w14:textId="77777777" w:rsidR="000B4F2C" w:rsidRPr="00782690" w:rsidRDefault="000B4F2C" w:rsidP="00B93331">
      <w:pPr>
        <w:rPr>
          <w:rFonts w:ascii="Arial" w:hAnsi="Arial" w:cs="Arial"/>
          <w:b/>
          <w:bCs/>
        </w:rPr>
      </w:pPr>
    </w:p>
    <w:p w14:paraId="5D6A38BC" w14:textId="77777777" w:rsidR="000B4F2C" w:rsidRPr="00782690" w:rsidRDefault="000B4F2C" w:rsidP="00B93331">
      <w:pPr>
        <w:rPr>
          <w:rFonts w:ascii="Arial" w:hAnsi="Arial" w:cs="Arial"/>
          <w:b/>
          <w:bCs/>
        </w:rPr>
      </w:pPr>
    </w:p>
    <w:p w14:paraId="1FF3A457" w14:textId="77777777" w:rsidR="000B4F2C" w:rsidRPr="00782690" w:rsidRDefault="000B4F2C" w:rsidP="00B93331">
      <w:pPr>
        <w:rPr>
          <w:rFonts w:ascii="Arial" w:hAnsi="Arial" w:cs="Arial"/>
          <w:b/>
          <w:bCs/>
        </w:rPr>
      </w:pPr>
    </w:p>
    <w:p w14:paraId="61B2DD37" w14:textId="77777777" w:rsidR="00E42AB5" w:rsidRDefault="00E42AB5" w:rsidP="00B93331">
      <w:pPr>
        <w:rPr>
          <w:rFonts w:ascii="Arial" w:hAnsi="Arial" w:cs="Arial"/>
          <w:b/>
          <w:bCs/>
        </w:rPr>
      </w:pPr>
    </w:p>
    <w:p w14:paraId="390EC781" w14:textId="77777777" w:rsidR="00E42AB5" w:rsidRDefault="00E42AB5" w:rsidP="00B93331">
      <w:pPr>
        <w:rPr>
          <w:rFonts w:ascii="Arial" w:hAnsi="Arial" w:cs="Arial"/>
          <w:b/>
          <w:bCs/>
        </w:rPr>
      </w:pPr>
    </w:p>
    <w:p w14:paraId="661C7099" w14:textId="25DD623F" w:rsidR="00B93331" w:rsidRPr="00B93331" w:rsidRDefault="00B93331" w:rsidP="00B93331">
      <w:pPr>
        <w:rPr>
          <w:rFonts w:ascii="Arial" w:hAnsi="Arial" w:cs="Arial"/>
          <w:b/>
          <w:bCs/>
        </w:rPr>
      </w:pPr>
      <w:r w:rsidRPr="00B93331">
        <w:rPr>
          <w:rFonts w:ascii="Arial" w:hAnsi="Arial" w:cs="Arial"/>
          <w:b/>
          <w:bCs/>
        </w:rPr>
        <w:lastRenderedPageBreak/>
        <w:t>References</w:t>
      </w:r>
    </w:p>
    <w:p w14:paraId="6385BFBF" w14:textId="77777777" w:rsidR="0072782A" w:rsidRPr="002F063B" w:rsidRDefault="0072782A" w:rsidP="002F063B">
      <w:pPr>
        <w:pStyle w:val="ListParagraph"/>
        <w:numPr>
          <w:ilvl w:val="0"/>
          <w:numId w:val="6"/>
        </w:numPr>
        <w:spacing w:after="0" w:line="240" w:lineRule="auto"/>
        <w:rPr>
          <w:rFonts w:ascii="Arial" w:eastAsia="Times New Roman" w:hAnsi="Arial" w:cs="Arial"/>
          <w:color w:val="222222"/>
          <w:kern w:val="0"/>
          <w:lang w:eastAsia="en-GB"/>
          <w14:ligatures w14:val="none"/>
        </w:rPr>
      </w:pPr>
      <w:r w:rsidRPr="002F063B">
        <w:rPr>
          <w:rFonts w:ascii="Arial" w:eastAsia="Times New Roman" w:hAnsi="Arial" w:cs="Arial"/>
          <w:color w:val="222222"/>
          <w:kern w:val="0"/>
          <w:lang w:eastAsia="en-GB"/>
          <w14:ligatures w14:val="none"/>
        </w:rPr>
        <w:t>Aigbavboa, C. and Kissi, E., 2025. </w:t>
      </w:r>
      <w:r w:rsidRPr="002F063B">
        <w:rPr>
          <w:rFonts w:ascii="Arial" w:eastAsia="Times New Roman" w:hAnsi="Arial" w:cs="Arial"/>
          <w:i/>
          <w:iCs/>
          <w:color w:val="222222"/>
          <w:kern w:val="0"/>
          <w:lang w:eastAsia="en-GB"/>
          <w14:ligatures w14:val="none"/>
        </w:rPr>
        <w:t>Digital Management of Construction Costs</w:t>
      </w:r>
      <w:r w:rsidRPr="002F063B">
        <w:rPr>
          <w:rFonts w:ascii="Arial" w:eastAsia="Times New Roman" w:hAnsi="Arial" w:cs="Arial"/>
          <w:color w:val="222222"/>
          <w:kern w:val="0"/>
          <w:lang w:eastAsia="en-GB"/>
          <w14:ligatures w14:val="none"/>
        </w:rPr>
        <w:t>. Elsevier.</w:t>
      </w:r>
    </w:p>
    <w:p w14:paraId="4B660F45" w14:textId="77777777" w:rsidR="00AF2B2D" w:rsidRPr="00782690" w:rsidRDefault="00AF2B2D" w:rsidP="00FC7604">
      <w:pPr>
        <w:spacing w:after="0" w:line="240" w:lineRule="auto"/>
        <w:rPr>
          <w:rFonts w:ascii="Arial" w:eastAsia="Times New Roman" w:hAnsi="Arial" w:cs="Arial"/>
          <w:color w:val="222222"/>
          <w:kern w:val="0"/>
          <w:lang w:eastAsia="en-GB"/>
          <w14:ligatures w14:val="none"/>
        </w:rPr>
      </w:pPr>
    </w:p>
    <w:p w14:paraId="1D19FE8C" w14:textId="77777777" w:rsidR="0072782A" w:rsidRPr="002F063B" w:rsidRDefault="0072782A" w:rsidP="002F063B">
      <w:pPr>
        <w:pStyle w:val="ListParagraph"/>
        <w:numPr>
          <w:ilvl w:val="0"/>
          <w:numId w:val="6"/>
        </w:numPr>
        <w:rPr>
          <w:rFonts w:ascii="Arial" w:hAnsi="Arial" w:cs="Arial"/>
        </w:rPr>
      </w:pPr>
      <w:r w:rsidRPr="002F063B">
        <w:rPr>
          <w:rFonts w:ascii="Arial" w:hAnsi="Arial" w:cs="Arial"/>
        </w:rPr>
        <w:t>Atril, P. &amp; McLaney, E. (2015). Management Accounting for Decision Makers. 8th ed. London: Prentice Hall.</w:t>
      </w:r>
    </w:p>
    <w:p w14:paraId="0946F384" w14:textId="77777777" w:rsidR="0072782A" w:rsidRDefault="0072782A" w:rsidP="002F063B">
      <w:pPr>
        <w:pStyle w:val="ListParagraph"/>
        <w:numPr>
          <w:ilvl w:val="0"/>
          <w:numId w:val="6"/>
        </w:numPr>
        <w:spacing w:after="0" w:line="240" w:lineRule="auto"/>
        <w:rPr>
          <w:rFonts w:ascii="Arial" w:eastAsia="Times New Roman" w:hAnsi="Arial" w:cs="Arial"/>
          <w:color w:val="222222"/>
          <w:kern w:val="0"/>
          <w:lang w:eastAsia="en-GB"/>
          <w14:ligatures w14:val="none"/>
        </w:rPr>
      </w:pPr>
      <w:r w:rsidRPr="002F063B">
        <w:rPr>
          <w:rFonts w:ascii="Arial" w:eastAsia="Times New Roman" w:hAnsi="Arial" w:cs="Arial"/>
          <w:color w:val="222222"/>
          <w:kern w:val="0"/>
          <w:lang w:eastAsia="en-GB"/>
          <w14:ligatures w14:val="none"/>
        </w:rPr>
        <w:t>Bajpai, A., 2025. </w:t>
      </w:r>
      <w:r w:rsidRPr="002F063B">
        <w:rPr>
          <w:rFonts w:ascii="Arial" w:eastAsia="Times New Roman" w:hAnsi="Arial" w:cs="Arial"/>
          <w:i/>
          <w:iCs/>
          <w:color w:val="222222"/>
          <w:kern w:val="0"/>
          <w:lang w:eastAsia="en-GB"/>
          <w14:ligatures w14:val="none"/>
        </w:rPr>
        <w:t>Management Accounting</w:t>
      </w:r>
      <w:r w:rsidRPr="002F063B">
        <w:rPr>
          <w:rFonts w:ascii="Arial" w:eastAsia="Times New Roman" w:hAnsi="Arial" w:cs="Arial"/>
          <w:color w:val="222222"/>
          <w:kern w:val="0"/>
          <w:lang w:eastAsia="en-GB"/>
          <w14:ligatures w14:val="none"/>
        </w:rPr>
        <w:t>. Academic Guru Publishing House.</w:t>
      </w:r>
    </w:p>
    <w:p w14:paraId="50462E4E" w14:textId="77777777" w:rsidR="002F063B" w:rsidRPr="002F063B" w:rsidRDefault="002F063B" w:rsidP="002F063B">
      <w:pPr>
        <w:spacing w:after="0" w:line="240" w:lineRule="auto"/>
        <w:ind w:left="360"/>
        <w:rPr>
          <w:rFonts w:ascii="Arial" w:eastAsia="Times New Roman" w:hAnsi="Arial" w:cs="Arial"/>
          <w:color w:val="222222"/>
          <w:kern w:val="0"/>
          <w:lang w:eastAsia="en-GB"/>
          <w14:ligatures w14:val="none"/>
        </w:rPr>
      </w:pPr>
    </w:p>
    <w:p w14:paraId="0DD1B89B" w14:textId="1513B524" w:rsidR="00D758E3" w:rsidRPr="00D758E3" w:rsidRDefault="0072782A" w:rsidP="00D758E3">
      <w:pPr>
        <w:pStyle w:val="ListParagraph"/>
        <w:numPr>
          <w:ilvl w:val="0"/>
          <w:numId w:val="6"/>
        </w:numPr>
        <w:rPr>
          <w:rFonts w:ascii="Arial" w:hAnsi="Arial" w:cs="Arial"/>
        </w:rPr>
      </w:pPr>
      <w:r w:rsidRPr="002F063B">
        <w:rPr>
          <w:rFonts w:ascii="Arial" w:hAnsi="Arial" w:cs="Arial"/>
        </w:rPr>
        <w:t>Bazrafshan, S. and Karamshahi, B., 2017. Examining the Disadvantages of Activity Based Costing (ABC) System and Introducing the Modern (Behavior Based Costing)</w:t>
      </w:r>
      <w:r w:rsidRPr="002F063B">
        <w:rPr>
          <w:rFonts w:ascii="Arial" w:hAnsi="Arial" w:cs="Arial"/>
        </w:rPr>
        <w:t xml:space="preserve"> </w:t>
      </w:r>
      <w:r w:rsidRPr="002F063B">
        <w:rPr>
          <w:rFonts w:ascii="Arial" w:hAnsi="Arial" w:cs="Arial"/>
        </w:rPr>
        <w:t>(BBC) System. </w:t>
      </w:r>
      <w:r w:rsidRPr="002F063B">
        <w:rPr>
          <w:rFonts w:ascii="Arial" w:hAnsi="Arial" w:cs="Arial"/>
          <w:i/>
          <w:iCs/>
        </w:rPr>
        <w:t>International Journal of Management, Accounting &amp; Economics</w:t>
      </w:r>
      <w:r w:rsidRPr="002F063B">
        <w:rPr>
          <w:rFonts w:ascii="Arial" w:hAnsi="Arial" w:cs="Arial"/>
        </w:rPr>
        <w:t>, </w:t>
      </w:r>
      <w:r w:rsidRPr="002F063B">
        <w:rPr>
          <w:rFonts w:ascii="Arial" w:hAnsi="Arial" w:cs="Arial"/>
          <w:i/>
          <w:iCs/>
        </w:rPr>
        <w:t>4</w:t>
      </w:r>
      <w:r w:rsidRPr="002F063B">
        <w:rPr>
          <w:rFonts w:ascii="Arial" w:hAnsi="Arial" w:cs="Arial"/>
        </w:rPr>
        <w:t>(2).</w:t>
      </w:r>
    </w:p>
    <w:p w14:paraId="3E11559A" w14:textId="77777777" w:rsidR="0072782A" w:rsidRPr="002F063B" w:rsidRDefault="0072782A" w:rsidP="002F063B">
      <w:pPr>
        <w:pStyle w:val="ListParagraph"/>
        <w:numPr>
          <w:ilvl w:val="0"/>
          <w:numId w:val="6"/>
        </w:numPr>
        <w:rPr>
          <w:rFonts w:ascii="Arial" w:hAnsi="Arial" w:cs="Arial"/>
        </w:rPr>
      </w:pPr>
      <w:r w:rsidRPr="002F063B">
        <w:rPr>
          <w:rFonts w:ascii="Arial" w:hAnsi="Arial" w:cs="Arial"/>
        </w:rPr>
        <w:t>Bhimani, A. (2006). Contemporary Issues in Management Accounting. Oxford: McGraw-Hill.</w:t>
      </w:r>
    </w:p>
    <w:p w14:paraId="3A0DBF0D" w14:textId="77777777" w:rsidR="0072782A" w:rsidRPr="002F063B" w:rsidRDefault="0072782A" w:rsidP="002F063B">
      <w:pPr>
        <w:pStyle w:val="ListParagraph"/>
        <w:numPr>
          <w:ilvl w:val="0"/>
          <w:numId w:val="6"/>
        </w:numPr>
        <w:spacing w:after="0" w:line="240" w:lineRule="auto"/>
        <w:rPr>
          <w:rFonts w:ascii="Arial" w:eastAsia="Times New Roman" w:hAnsi="Arial" w:cs="Arial"/>
          <w:color w:val="222222"/>
          <w:kern w:val="0"/>
          <w:lang w:eastAsia="en-GB"/>
          <w14:ligatures w14:val="none"/>
        </w:rPr>
      </w:pPr>
      <w:r w:rsidRPr="002F063B">
        <w:rPr>
          <w:rFonts w:ascii="Arial" w:eastAsia="Times New Roman" w:hAnsi="Arial" w:cs="Arial"/>
          <w:color w:val="222222"/>
          <w:kern w:val="0"/>
          <w:lang w:eastAsia="en-GB"/>
          <w14:ligatures w14:val="none"/>
        </w:rPr>
        <w:t>Celestin, M., 2018. The impact of cost accounting on product pricing and market competitiveness: Strategies for sustainable profitability. </w:t>
      </w:r>
      <w:r w:rsidRPr="002F063B">
        <w:rPr>
          <w:rFonts w:ascii="Arial" w:eastAsia="Times New Roman" w:hAnsi="Arial" w:cs="Arial"/>
          <w:i/>
          <w:iCs/>
          <w:color w:val="222222"/>
          <w:kern w:val="0"/>
          <w:lang w:eastAsia="en-GB"/>
          <w14:ligatures w14:val="none"/>
        </w:rPr>
        <w:t>Brainae Journal of Business, Sciences and Technology (BJBST)</w:t>
      </w:r>
      <w:r w:rsidRPr="002F063B">
        <w:rPr>
          <w:rFonts w:ascii="Arial" w:eastAsia="Times New Roman" w:hAnsi="Arial" w:cs="Arial"/>
          <w:color w:val="222222"/>
          <w:kern w:val="0"/>
          <w:lang w:eastAsia="en-GB"/>
          <w14:ligatures w14:val="none"/>
        </w:rPr>
        <w:t>, </w:t>
      </w:r>
      <w:r w:rsidRPr="002F063B">
        <w:rPr>
          <w:rFonts w:ascii="Arial" w:eastAsia="Times New Roman" w:hAnsi="Arial" w:cs="Arial"/>
          <w:i/>
          <w:iCs/>
          <w:color w:val="222222"/>
          <w:kern w:val="0"/>
          <w:lang w:eastAsia="en-GB"/>
          <w14:ligatures w14:val="none"/>
        </w:rPr>
        <w:t>2</w:t>
      </w:r>
      <w:r w:rsidRPr="002F063B">
        <w:rPr>
          <w:rFonts w:ascii="Arial" w:eastAsia="Times New Roman" w:hAnsi="Arial" w:cs="Arial"/>
          <w:color w:val="222222"/>
          <w:kern w:val="0"/>
          <w:lang w:eastAsia="en-GB"/>
          <w14:ligatures w14:val="none"/>
        </w:rPr>
        <w:t>(10), pp.730-740.</w:t>
      </w:r>
    </w:p>
    <w:p w14:paraId="23B3ED24" w14:textId="77777777" w:rsidR="00AF2B2D" w:rsidRPr="00782690" w:rsidRDefault="00AF2B2D" w:rsidP="007723C9">
      <w:pPr>
        <w:spacing w:after="0" w:line="240" w:lineRule="auto"/>
        <w:rPr>
          <w:rFonts w:ascii="Arial" w:eastAsia="Times New Roman" w:hAnsi="Arial" w:cs="Arial"/>
          <w:color w:val="222222"/>
          <w:kern w:val="0"/>
          <w:lang w:eastAsia="en-GB"/>
          <w14:ligatures w14:val="none"/>
        </w:rPr>
      </w:pPr>
    </w:p>
    <w:p w14:paraId="3C6738DA" w14:textId="77777777" w:rsidR="0072782A" w:rsidRPr="002F063B" w:rsidRDefault="0072782A" w:rsidP="002F063B">
      <w:pPr>
        <w:pStyle w:val="ListParagraph"/>
        <w:numPr>
          <w:ilvl w:val="0"/>
          <w:numId w:val="6"/>
        </w:numPr>
        <w:spacing w:after="0" w:line="240" w:lineRule="auto"/>
        <w:rPr>
          <w:rFonts w:ascii="Arial" w:eastAsia="Times New Roman" w:hAnsi="Arial" w:cs="Arial"/>
          <w:color w:val="222222"/>
          <w:kern w:val="0"/>
          <w:lang w:eastAsia="en-GB"/>
          <w14:ligatures w14:val="none"/>
        </w:rPr>
      </w:pPr>
      <w:r w:rsidRPr="002F063B">
        <w:rPr>
          <w:rFonts w:ascii="Arial" w:eastAsia="Times New Roman" w:hAnsi="Arial" w:cs="Arial"/>
          <w:color w:val="222222"/>
          <w:kern w:val="0"/>
          <w:lang w:eastAsia="en-GB"/>
          <w14:ligatures w14:val="none"/>
        </w:rPr>
        <w:t>Chauhan, M.R. and Pathan, N.I., 2024. The Significance of Marginal Costing in Pricing: An In-Depth Analysis. </w:t>
      </w:r>
      <w:r w:rsidRPr="002F063B">
        <w:rPr>
          <w:rFonts w:ascii="Arial" w:eastAsia="Times New Roman" w:hAnsi="Arial" w:cs="Arial"/>
          <w:i/>
          <w:iCs/>
          <w:color w:val="222222"/>
          <w:kern w:val="0"/>
          <w:lang w:eastAsia="en-GB"/>
          <w14:ligatures w14:val="none"/>
        </w:rPr>
        <w:t>Significance</w:t>
      </w:r>
      <w:r w:rsidRPr="002F063B">
        <w:rPr>
          <w:rFonts w:ascii="Arial" w:eastAsia="Times New Roman" w:hAnsi="Arial" w:cs="Arial"/>
          <w:color w:val="222222"/>
          <w:kern w:val="0"/>
          <w:lang w:eastAsia="en-GB"/>
          <w14:ligatures w14:val="none"/>
        </w:rPr>
        <w:t>, </w:t>
      </w:r>
      <w:r w:rsidRPr="002F063B">
        <w:rPr>
          <w:rFonts w:ascii="Arial" w:eastAsia="Times New Roman" w:hAnsi="Arial" w:cs="Arial"/>
          <w:i/>
          <w:iCs/>
          <w:color w:val="222222"/>
          <w:kern w:val="0"/>
          <w:lang w:eastAsia="en-GB"/>
          <w14:ligatures w14:val="none"/>
        </w:rPr>
        <w:t>4</w:t>
      </w:r>
      <w:r w:rsidRPr="002F063B">
        <w:rPr>
          <w:rFonts w:ascii="Arial" w:eastAsia="Times New Roman" w:hAnsi="Arial" w:cs="Arial"/>
          <w:color w:val="222222"/>
          <w:kern w:val="0"/>
          <w:lang w:eastAsia="en-GB"/>
          <w14:ligatures w14:val="none"/>
        </w:rPr>
        <w:t>(5).</w:t>
      </w:r>
    </w:p>
    <w:p w14:paraId="54BEC103" w14:textId="77777777" w:rsidR="00AF2B2D" w:rsidRPr="00782690" w:rsidRDefault="00AF2B2D" w:rsidP="00B65B6A">
      <w:pPr>
        <w:spacing w:after="0" w:line="240" w:lineRule="auto"/>
        <w:rPr>
          <w:rFonts w:ascii="Arial" w:eastAsia="Times New Roman" w:hAnsi="Arial" w:cs="Arial"/>
          <w:color w:val="222222"/>
          <w:kern w:val="0"/>
          <w:lang w:eastAsia="en-GB"/>
          <w14:ligatures w14:val="none"/>
        </w:rPr>
      </w:pPr>
    </w:p>
    <w:p w14:paraId="5EFCE8F2" w14:textId="77777777" w:rsidR="0072782A" w:rsidRPr="002F063B" w:rsidRDefault="0072782A" w:rsidP="002F063B">
      <w:pPr>
        <w:pStyle w:val="ListParagraph"/>
        <w:numPr>
          <w:ilvl w:val="0"/>
          <w:numId w:val="6"/>
        </w:numPr>
        <w:rPr>
          <w:rFonts w:ascii="Arial" w:hAnsi="Arial" w:cs="Arial"/>
        </w:rPr>
      </w:pPr>
      <w:r w:rsidRPr="002F063B">
        <w:rPr>
          <w:rFonts w:ascii="Arial" w:hAnsi="Arial" w:cs="Arial"/>
        </w:rPr>
        <w:t xml:space="preserve">Chenhall, R.H. (2015). </w:t>
      </w:r>
      <w:r w:rsidRPr="002F063B">
        <w:rPr>
          <w:rFonts w:ascii="Arial" w:hAnsi="Arial" w:cs="Arial"/>
        </w:rPr>
        <w:t>“</w:t>
      </w:r>
      <w:r w:rsidRPr="002F063B">
        <w:rPr>
          <w:rFonts w:ascii="Arial" w:hAnsi="Arial" w:cs="Arial"/>
        </w:rPr>
        <w:t>Integrative strategic performance measurement systems and performance outcomes." Journal of Management Accounting Research, 27(1), 1-29.</w:t>
      </w:r>
    </w:p>
    <w:p w14:paraId="27817F61" w14:textId="77777777" w:rsidR="0072782A" w:rsidRPr="002F063B" w:rsidRDefault="0072782A" w:rsidP="002F063B">
      <w:pPr>
        <w:pStyle w:val="ListParagraph"/>
        <w:numPr>
          <w:ilvl w:val="0"/>
          <w:numId w:val="6"/>
        </w:numPr>
        <w:rPr>
          <w:rFonts w:ascii="Arial" w:hAnsi="Arial" w:cs="Arial"/>
        </w:rPr>
      </w:pPr>
      <w:r w:rsidRPr="002F063B">
        <w:rPr>
          <w:rFonts w:ascii="Arial" w:hAnsi="Arial" w:cs="Arial"/>
        </w:rPr>
        <w:t>Cooper, R. &amp; Kaplan, R.S. (2015). "How Cost Accounting Systems Can Help Organi</w:t>
      </w:r>
      <w:r w:rsidRPr="002F063B">
        <w:rPr>
          <w:rFonts w:ascii="Arial" w:hAnsi="Arial" w:cs="Arial"/>
        </w:rPr>
        <w:t>s</w:t>
      </w:r>
      <w:r w:rsidRPr="002F063B">
        <w:rPr>
          <w:rFonts w:ascii="Arial" w:hAnsi="Arial" w:cs="Arial"/>
        </w:rPr>
        <w:t>ations Compete." Harvard Business Review.</w:t>
      </w:r>
    </w:p>
    <w:p w14:paraId="2E00828F" w14:textId="77777777" w:rsidR="0072782A" w:rsidRPr="002F063B" w:rsidRDefault="0072782A" w:rsidP="002F063B">
      <w:pPr>
        <w:pStyle w:val="ListParagraph"/>
        <w:numPr>
          <w:ilvl w:val="0"/>
          <w:numId w:val="6"/>
        </w:numPr>
        <w:rPr>
          <w:rFonts w:ascii="Arial" w:hAnsi="Arial" w:cs="Arial"/>
        </w:rPr>
      </w:pPr>
      <w:r w:rsidRPr="002F063B">
        <w:rPr>
          <w:rFonts w:ascii="Arial" w:hAnsi="Arial" w:cs="Arial"/>
        </w:rPr>
        <w:t>Drury, C. (2015). Management and Cost Accounting. 9th ed. London: Thomson Business Press.</w:t>
      </w:r>
    </w:p>
    <w:p w14:paraId="649D6504" w14:textId="77777777" w:rsidR="0072782A" w:rsidRPr="002F063B" w:rsidRDefault="0072782A" w:rsidP="002F063B">
      <w:pPr>
        <w:pStyle w:val="ListParagraph"/>
        <w:numPr>
          <w:ilvl w:val="0"/>
          <w:numId w:val="6"/>
        </w:numPr>
        <w:rPr>
          <w:rFonts w:ascii="Arial" w:hAnsi="Arial" w:cs="Arial"/>
        </w:rPr>
      </w:pPr>
      <w:r w:rsidRPr="002F063B">
        <w:rPr>
          <w:rFonts w:ascii="Arial" w:hAnsi="Arial" w:cs="Arial"/>
        </w:rPr>
        <w:t>Garrison, R.H., Noreen, E.W. &amp; Brewer, P.C. (2018). Managerial Accounting. 15th ed. New York: McGraw-Hill Education.</w:t>
      </w:r>
    </w:p>
    <w:p w14:paraId="053925B8" w14:textId="77777777" w:rsidR="0072782A" w:rsidRPr="002F063B" w:rsidRDefault="0072782A" w:rsidP="002F063B">
      <w:pPr>
        <w:pStyle w:val="ListParagraph"/>
        <w:numPr>
          <w:ilvl w:val="0"/>
          <w:numId w:val="6"/>
        </w:numPr>
        <w:rPr>
          <w:rFonts w:ascii="Arial" w:hAnsi="Arial" w:cs="Arial"/>
        </w:rPr>
      </w:pPr>
      <w:r w:rsidRPr="002F063B">
        <w:rPr>
          <w:rFonts w:ascii="Arial" w:hAnsi="Arial" w:cs="Arial"/>
        </w:rPr>
        <w:t>Horngren, C. &amp; Forster, G. (2011). Cost Accounting: A Managerial Emphasis. 15th ed. London: Pearso</w:t>
      </w:r>
    </w:p>
    <w:p w14:paraId="7C68C075" w14:textId="77777777" w:rsidR="0072782A" w:rsidRPr="002F063B" w:rsidRDefault="0072782A" w:rsidP="002F063B">
      <w:pPr>
        <w:pStyle w:val="ListParagraph"/>
        <w:numPr>
          <w:ilvl w:val="0"/>
          <w:numId w:val="6"/>
        </w:numPr>
        <w:rPr>
          <w:rFonts w:ascii="Arial" w:hAnsi="Arial" w:cs="Arial"/>
        </w:rPr>
      </w:pPr>
      <w:r w:rsidRPr="002F063B">
        <w:rPr>
          <w:rFonts w:ascii="Arial" w:hAnsi="Arial" w:cs="Arial"/>
        </w:rPr>
        <w:t>Ittner, C.D. &amp; Larcker, D.F. (2017). "Assessing empirical research in managerial accounting: a value-based management perspective." Journal of Accounting and Economics, 27(1), 1-24.</w:t>
      </w:r>
    </w:p>
    <w:p w14:paraId="59AC46AF" w14:textId="77777777" w:rsidR="0072782A" w:rsidRPr="002F063B" w:rsidRDefault="0072782A" w:rsidP="002F063B">
      <w:pPr>
        <w:pStyle w:val="ListParagraph"/>
        <w:numPr>
          <w:ilvl w:val="0"/>
          <w:numId w:val="6"/>
        </w:numPr>
        <w:rPr>
          <w:rFonts w:ascii="Arial" w:hAnsi="Arial" w:cs="Arial"/>
        </w:rPr>
      </w:pPr>
      <w:r w:rsidRPr="002F063B">
        <w:rPr>
          <w:rFonts w:ascii="Arial" w:hAnsi="Arial" w:cs="Arial"/>
        </w:rPr>
        <w:t>Jansen, S. &amp; Jansen, R. (2016). "The role of management accounting in the management of enterprise risk." International Journal of Accounting Information Systems, 18, 24-36.</w:t>
      </w:r>
    </w:p>
    <w:p w14:paraId="41207CEB" w14:textId="77777777" w:rsidR="0072782A" w:rsidRPr="002F063B" w:rsidRDefault="0072782A" w:rsidP="002F063B">
      <w:pPr>
        <w:pStyle w:val="ListParagraph"/>
        <w:numPr>
          <w:ilvl w:val="0"/>
          <w:numId w:val="6"/>
        </w:numPr>
        <w:rPr>
          <w:rFonts w:ascii="Arial" w:hAnsi="Arial" w:cs="Arial"/>
        </w:rPr>
      </w:pPr>
      <w:r w:rsidRPr="002F063B">
        <w:rPr>
          <w:rFonts w:ascii="Arial" w:hAnsi="Arial" w:cs="Arial"/>
        </w:rPr>
        <w:t>Kaplan, R.S. &amp; Norton, D.P. (2016). "The Balanced Scorecard: Translating Strategy into Action." Harvard Business Review Press.</w:t>
      </w:r>
    </w:p>
    <w:p w14:paraId="166518F1" w14:textId="77777777" w:rsidR="0072782A" w:rsidRPr="002F063B" w:rsidRDefault="0072782A" w:rsidP="002F063B">
      <w:pPr>
        <w:pStyle w:val="ListParagraph"/>
        <w:numPr>
          <w:ilvl w:val="0"/>
          <w:numId w:val="6"/>
        </w:numPr>
        <w:rPr>
          <w:rFonts w:ascii="Arial" w:hAnsi="Arial" w:cs="Arial"/>
        </w:rPr>
      </w:pPr>
      <w:r w:rsidRPr="002F063B">
        <w:rPr>
          <w:rFonts w:ascii="Arial" w:hAnsi="Arial" w:cs="Arial"/>
        </w:rPr>
        <w:t>Kearney, A.T. (2018). "Cost management in the era of digital transformation." A.T. Kearney Report.</w:t>
      </w:r>
    </w:p>
    <w:p w14:paraId="3F7A99A9" w14:textId="77777777" w:rsidR="0072782A" w:rsidRPr="002F063B" w:rsidRDefault="0072782A" w:rsidP="002F063B">
      <w:pPr>
        <w:pStyle w:val="ListParagraph"/>
        <w:numPr>
          <w:ilvl w:val="0"/>
          <w:numId w:val="6"/>
        </w:numPr>
        <w:spacing w:after="0" w:line="240" w:lineRule="auto"/>
        <w:rPr>
          <w:rFonts w:ascii="Arial" w:eastAsia="Times New Roman" w:hAnsi="Arial" w:cs="Arial"/>
          <w:color w:val="222222"/>
          <w:kern w:val="0"/>
          <w:lang w:eastAsia="en-GB"/>
          <w14:ligatures w14:val="none"/>
        </w:rPr>
      </w:pPr>
      <w:r w:rsidRPr="002F063B">
        <w:rPr>
          <w:rFonts w:ascii="Arial" w:eastAsia="Times New Roman" w:hAnsi="Arial" w:cs="Arial"/>
          <w:color w:val="222222"/>
          <w:kern w:val="0"/>
          <w:lang w:eastAsia="en-GB"/>
          <w14:ligatures w14:val="none"/>
        </w:rPr>
        <w:t>Kerzner, H., 2025. </w:t>
      </w:r>
      <w:r w:rsidRPr="002F063B">
        <w:rPr>
          <w:rFonts w:ascii="Arial" w:eastAsia="Times New Roman" w:hAnsi="Arial" w:cs="Arial"/>
          <w:i/>
          <w:iCs/>
          <w:color w:val="222222"/>
          <w:kern w:val="0"/>
          <w:lang w:eastAsia="en-GB"/>
          <w14:ligatures w14:val="none"/>
        </w:rPr>
        <w:t>Project management: a systems approach to planning, scheduling, and controlling</w:t>
      </w:r>
      <w:r w:rsidRPr="002F063B">
        <w:rPr>
          <w:rFonts w:ascii="Arial" w:eastAsia="Times New Roman" w:hAnsi="Arial" w:cs="Arial"/>
          <w:color w:val="222222"/>
          <w:kern w:val="0"/>
          <w:lang w:eastAsia="en-GB"/>
          <w14:ligatures w14:val="none"/>
        </w:rPr>
        <w:t>. John Wiley &amp; Sons.</w:t>
      </w:r>
    </w:p>
    <w:p w14:paraId="45DA5DC5" w14:textId="77777777" w:rsidR="00AF2B2D" w:rsidRPr="00782690" w:rsidRDefault="00AF2B2D" w:rsidP="000529EB">
      <w:pPr>
        <w:spacing w:after="0" w:line="240" w:lineRule="auto"/>
        <w:rPr>
          <w:rFonts w:ascii="Arial" w:eastAsia="Times New Roman" w:hAnsi="Arial" w:cs="Arial"/>
          <w:color w:val="222222"/>
          <w:kern w:val="0"/>
          <w:lang w:eastAsia="en-GB"/>
          <w14:ligatures w14:val="none"/>
        </w:rPr>
      </w:pPr>
    </w:p>
    <w:p w14:paraId="5D65C681" w14:textId="77777777" w:rsidR="0072782A" w:rsidRPr="002F063B" w:rsidRDefault="0072782A" w:rsidP="002F063B">
      <w:pPr>
        <w:pStyle w:val="ListParagraph"/>
        <w:numPr>
          <w:ilvl w:val="0"/>
          <w:numId w:val="6"/>
        </w:numPr>
        <w:spacing w:after="0" w:line="240" w:lineRule="auto"/>
        <w:rPr>
          <w:rFonts w:ascii="Arial" w:eastAsia="Times New Roman" w:hAnsi="Arial" w:cs="Arial"/>
          <w:color w:val="222222"/>
          <w:kern w:val="0"/>
          <w:lang w:eastAsia="en-GB"/>
          <w14:ligatures w14:val="none"/>
        </w:rPr>
      </w:pPr>
      <w:r w:rsidRPr="002F063B">
        <w:rPr>
          <w:rFonts w:ascii="Arial" w:eastAsia="Times New Roman" w:hAnsi="Arial" w:cs="Arial"/>
          <w:color w:val="222222"/>
          <w:kern w:val="0"/>
          <w:lang w:eastAsia="en-GB"/>
          <w14:ligatures w14:val="none"/>
        </w:rPr>
        <w:lastRenderedPageBreak/>
        <w:t xml:space="preserve">Kitsantas, T., Vazakidis, A. and Stefanou, C., 2020. Integrating </w:t>
      </w:r>
      <w:r w:rsidRPr="002F063B">
        <w:rPr>
          <w:rFonts w:ascii="Arial" w:eastAsia="Times New Roman" w:hAnsi="Arial" w:cs="Arial"/>
          <w:color w:val="222222"/>
          <w:kern w:val="0"/>
          <w:lang w:eastAsia="en-GB"/>
          <w14:ligatures w14:val="none"/>
        </w:rPr>
        <w:t>activity-based</w:t>
      </w:r>
      <w:r w:rsidRPr="002F063B">
        <w:rPr>
          <w:rFonts w:ascii="Arial" w:eastAsia="Times New Roman" w:hAnsi="Arial" w:cs="Arial"/>
          <w:color w:val="222222"/>
          <w:kern w:val="0"/>
          <w:lang w:eastAsia="en-GB"/>
          <w14:ligatures w14:val="none"/>
        </w:rPr>
        <w:t xml:space="preserve"> costing (ABC) with enterprise resource planning (ERP) for effective management: A literature review.</w:t>
      </w:r>
    </w:p>
    <w:p w14:paraId="36D66285" w14:textId="77777777" w:rsidR="00AF2B2D" w:rsidRPr="00782690" w:rsidRDefault="00AF2B2D" w:rsidP="005D4AF4">
      <w:pPr>
        <w:spacing w:after="0" w:line="240" w:lineRule="auto"/>
        <w:rPr>
          <w:rFonts w:ascii="Arial" w:eastAsia="Times New Roman" w:hAnsi="Arial" w:cs="Arial"/>
          <w:color w:val="222222"/>
          <w:kern w:val="0"/>
          <w:lang w:eastAsia="en-GB"/>
          <w14:ligatures w14:val="none"/>
        </w:rPr>
      </w:pPr>
    </w:p>
    <w:p w14:paraId="247D2219" w14:textId="77777777" w:rsidR="0072782A" w:rsidRPr="002F063B" w:rsidRDefault="0072782A" w:rsidP="002F063B">
      <w:pPr>
        <w:pStyle w:val="ListParagraph"/>
        <w:numPr>
          <w:ilvl w:val="0"/>
          <w:numId w:val="6"/>
        </w:numPr>
        <w:spacing w:after="0" w:line="240" w:lineRule="auto"/>
        <w:rPr>
          <w:rFonts w:ascii="Arial" w:eastAsia="Times New Roman" w:hAnsi="Arial" w:cs="Arial"/>
          <w:color w:val="222222"/>
          <w:kern w:val="0"/>
          <w:lang w:eastAsia="en-GB"/>
          <w14:ligatures w14:val="none"/>
        </w:rPr>
      </w:pPr>
      <w:r w:rsidRPr="002F063B">
        <w:rPr>
          <w:rFonts w:ascii="Arial" w:eastAsia="Times New Roman" w:hAnsi="Arial" w:cs="Arial"/>
          <w:color w:val="222222"/>
          <w:kern w:val="0"/>
          <w:lang w:eastAsia="en-GB"/>
          <w14:ligatures w14:val="none"/>
        </w:rPr>
        <w:t>Mahal, I., 2015. Activity-based costing (ABC)–an effective tool for better management. </w:t>
      </w:r>
      <w:r w:rsidRPr="002F063B">
        <w:rPr>
          <w:rFonts w:ascii="Arial" w:eastAsia="Times New Roman" w:hAnsi="Arial" w:cs="Arial"/>
          <w:i/>
          <w:iCs/>
          <w:color w:val="222222"/>
          <w:kern w:val="0"/>
          <w:lang w:eastAsia="en-GB"/>
          <w14:ligatures w14:val="none"/>
        </w:rPr>
        <w:t>Research Journal of Finance and Accounting</w:t>
      </w:r>
      <w:r w:rsidRPr="002F063B">
        <w:rPr>
          <w:rFonts w:ascii="Arial" w:eastAsia="Times New Roman" w:hAnsi="Arial" w:cs="Arial"/>
          <w:color w:val="222222"/>
          <w:kern w:val="0"/>
          <w:lang w:eastAsia="en-GB"/>
          <w14:ligatures w14:val="none"/>
        </w:rPr>
        <w:t>.</w:t>
      </w:r>
    </w:p>
    <w:p w14:paraId="47C299E8" w14:textId="77777777" w:rsidR="00AF2B2D" w:rsidRPr="00782690" w:rsidRDefault="00AF2B2D" w:rsidP="007B63EF">
      <w:pPr>
        <w:spacing w:after="0" w:line="240" w:lineRule="auto"/>
        <w:rPr>
          <w:rFonts w:ascii="Arial" w:eastAsia="Times New Roman" w:hAnsi="Arial" w:cs="Arial"/>
          <w:color w:val="222222"/>
          <w:kern w:val="0"/>
          <w:lang w:eastAsia="en-GB"/>
          <w14:ligatures w14:val="none"/>
        </w:rPr>
      </w:pPr>
    </w:p>
    <w:p w14:paraId="6F91EDC0" w14:textId="77777777" w:rsidR="0072782A" w:rsidRPr="002F063B" w:rsidRDefault="0072782A" w:rsidP="002F063B">
      <w:pPr>
        <w:pStyle w:val="ListParagraph"/>
        <w:numPr>
          <w:ilvl w:val="0"/>
          <w:numId w:val="6"/>
        </w:numPr>
        <w:spacing w:after="0" w:line="240" w:lineRule="auto"/>
        <w:rPr>
          <w:rFonts w:ascii="Arial" w:eastAsia="Times New Roman" w:hAnsi="Arial" w:cs="Arial"/>
          <w:color w:val="222222"/>
          <w:kern w:val="0"/>
          <w:lang w:eastAsia="en-GB"/>
          <w14:ligatures w14:val="none"/>
        </w:rPr>
      </w:pPr>
      <w:r w:rsidRPr="002F063B">
        <w:rPr>
          <w:rFonts w:ascii="Arial" w:eastAsia="Times New Roman" w:hAnsi="Arial" w:cs="Arial"/>
          <w:color w:val="222222"/>
          <w:kern w:val="0"/>
          <w:lang w:eastAsia="en-GB"/>
          <w14:ligatures w14:val="none"/>
        </w:rPr>
        <w:t>Mehmandoost, M., 2024. Maximi</w:t>
      </w:r>
      <w:r w:rsidRPr="002F063B">
        <w:rPr>
          <w:rFonts w:ascii="Arial" w:eastAsia="Times New Roman" w:hAnsi="Arial" w:cs="Arial"/>
          <w:color w:val="222222"/>
          <w:kern w:val="0"/>
          <w:lang w:eastAsia="en-GB"/>
          <w14:ligatures w14:val="none"/>
        </w:rPr>
        <w:t>s</w:t>
      </w:r>
      <w:r w:rsidRPr="002F063B">
        <w:rPr>
          <w:rFonts w:ascii="Arial" w:eastAsia="Times New Roman" w:hAnsi="Arial" w:cs="Arial"/>
          <w:color w:val="222222"/>
          <w:kern w:val="0"/>
          <w:lang w:eastAsia="en-GB"/>
          <w14:ligatures w14:val="none"/>
        </w:rPr>
        <w:t>ing Throughput and Enhancing Strategic Decision-Making through Technological Considerations: A Systems-Based Approach to Management Accounting. </w:t>
      </w:r>
      <w:r w:rsidRPr="002F063B">
        <w:rPr>
          <w:rFonts w:ascii="Arial" w:eastAsia="Times New Roman" w:hAnsi="Arial" w:cs="Arial"/>
          <w:i/>
          <w:iCs/>
          <w:color w:val="222222"/>
          <w:kern w:val="0"/>
          <w:lang w:eastAsia="en-GB"/>
          <w14:ligatures w14:val="none"/>
        </w:rPr>
        <w:t>Available at SSRN 4936321</w:t>
      </w:r>
      <w:r w:rsidRPr="002F063B">
        <w:rPr>
          <w:rFonts w:ascii="Arial" w:eastAsia="Times New Roman" w:hAnsi="Arial" w:cs="Arial"/>
          <w:color w:val="222222"/>
          <w:kern w:val="0"/>
          <w:lang w:eastAsia="en-GB"/>
          <w14:ligatures w14:val="none"/>
        </w:rPr>
        <w:t>.</w:t>
      </w:r>
    </w:p>
    <w:p w14:paraId="2B53CEA4" w14:textId="77777777" w:rsidR="00746659" w:rsidRPr="00782690" w:rsidRDefault="00746659" w:rsidP="00CA2BA5">
      <w:pPr>
        <w:spacing w:after="0" w:line="240" w:lineRule="auto"/>
        <w:rPr>
          <w:rFonts w:ascii="Arial" w:eastAsia="Times New Roman" w:hAnsi="Arial" w:cs="Arial"/>
          <w:color w:val="222222"/>
          <w:kern w:val="0"/>
          <w:lang w:eastAsia="en-GB"/>
          <w14:ligatures w14:val="none"/>
        </w:rPr>
      </w:pPr>
    </w:p>
    <w:p w14:paraId="4C5AC254" w14:textId="77777777" w:rsidR="0072782A" w:rsidRPr="002F063B" w:rsidRDefault="0072782A" w:rsidP="002F063B">
      <w:pPr>
        <w:pStyle w:val="ListParagraph"/>
        <w:numPr>
          <w:ilvl w:val="0"/>
          <w:numId w:val="6"/>
        </w:numPr>
        <w:rPr>
          <w:rFonts w:ascii="Arial" w:hAnsi="Arial" w:cs="Arial"/>
        </w:rPr>
      </w:pPr>
      <w:r w:rsidRPr="002F063B">
        <w:rPr>
          <w:rFonts w:ascii="Arial" w:hAnsi="Arial" w:cs="Arial"/>
        </w:rPr>
        <w:t>Millstein, M.A., Yang, L. and Li, H., 2014. Optimi</w:t>
      </w:r>
      <w:r w:rsidRPr="002F063B">
        <w:rPr>
          <w:rFonts w:ascii="Arial" w:hAnsi="Arial" w:cs="Arial"/>
        </w:rPr>
        <w:t>s</w:t>
      </w:r>
      <w:r w:rsidRPr="002F063B">
        <w:rPr>
          <w:rFonts w:ascii="Arial" w:hAnsi="Arial" w:cs="Arial"/>
        </w:rPr>
        <w:t>ing ABC inventory grouping decisions. </w:t>
      </w:r>
      <w:r w:rsidRPr="002F063B">
        <w:rPr>
          <w:rFonts w:ascii="Arial" w:hAnsi="Arial" w:cs="Arial"/>
          <w:i/>
          <w:iCs/>
        </w:rPr>
        <w:t>International Journal of Production Economics</w:t>
      </w:r>
      <w:r w:rsidRPr="002F063B">
        <w:rPr>
          <w:rFonts w:ascii="Arial" w:hAnsi="Arial" w:cs="Arial"/>
        </w:rPr>
        <w:t>, </w:t>
      </w:r>
      <w:r w:rsidRPr="002F063B">
        <w:rPr>
          <w:rFonts w:ascii="Arial" w:hAnsi="Arial" w:cs="Arial"/>
          <w:i/>
          <w:iCs/>
        </w:rPr>
        <w:t>148</w:t>
      </w:r>
      <w:r w:rsidRPr="002F063B">
        <w:rPr>
          <w:rFonts w:ascii="Arial" w:hAnsi="Arial" w:cs="Arial"/>
        </w:rPr>
        <w:t>, pp.71-80.</w:t>
      </w:r>
    </w:p>
    <w:p w14:paraId="50DDF9CA" w14:textId="77777777" w:rsidR="0072782A" w:rsidRPr="002F063B" w:rsidRDefault="0072782A" w:rsidP="002F063B">
      <w:pPr>
        <w:pStyle w:val="ListParagraph"/>
        <w:numPr>
          <w:ilvl w:val="0"/>
          <w:numId w:val="6"/>
        </w:numPr>
        <w:spacing w:after="0" w:line="240" w:lineRule="auto"/>
        <w:rPr>
          <w:rFonts w:ascii="Arial" w:eastAsia="Times New Roman" w:hAnsi="Arial" w:cs="Arial"/>
          <w:color w:val="222222"/>
          <w:kern w:val="0"/>
          <w:lang w:eastAsia="en-GB"/>
          <w14:ligatures w14:val="none"/>
        </w:rPr>
      </w:pPr>
      <w:r w:rsidRPr="002F063B">
        <w:rPr>
          <w:rFonts w:ascii="Arial" w:eastAsia="Times New Roman" w:hAnsi="Arial" w:cs="Arial"/>
          <w:color w:val="222222"/>
          <w:kern w:val="0"/>
          <w:lang w:eastAsia="en-GB"/>
          <w14:ligatures w14:val="none"/>
        </w:rPr>
        <w:t>Nagle, T.T., Müller, G. and Gruyaert, E., 2023. </w:t>
      </w:r>
      <w:r w:rsidRPr="002F063B">
        <w:rPr>
          <w:rFonts w:ascii="Arial" w:eastAsia="Times New Roman" w:hAnsi="Arial" w:cs="Arial"/>
          <w:i/>
          <w:iCs/>
          <w:color w:val="222222"/>
          <w:kern w:val="0"/>
          <w:lang w:eastAsia="en-GB"/>
          <w14:ligatures w14:val="none"/>
        </w:rPr>
        <w:t>The strategy and tactics of pricing: A guide to growing more profitably</w:t>
      </w:r>
      <w:r w:rsidRPr="002F063B">
        <w:rPr>
          <w:rFonts w:ascii="Arial" w:eastAsia="Times New Roman" w:hAnsi="Arial" w:cs="Arial"/>
          <w:color w:val="222222"/>
          <w:kern w:val="0"/>
          <w:lang w:eastAsia="en-GB"/>
          <w14:ligatures w14:val="none"/>
        </w:rPr>
        <w:t>. Routledge.</w:t>
      </w:r>
    </w:p>
    <w:p w14:paraId="1756C4A1" w14:textId="77777777" w:rsidR="00746659" w:rsidRPr="00782690" w:rsidRDefault="00746659" w:rsidP="0071063E">
      <w:pPr>
        <w:spacing w:after="0" w:line="240" w:lineRule="auto"/>
        <w:rPr>
          <w:rFonts w:ascii="Arial" w:eastAsia="Times New Roman" w:hAnsi="Arial" w:cs="Arial"/>
          <w:color w:val="222222"/>
          <w:kern w:val="0"/>
          <w:lang w:eastAsia="en-GB"/>
          <w14:ligatures w14:val="none"/>
        </w:rPr>
      </w:pPr>
    </w:p>
    <w:p w14:paraId="6EC49C16" w14:textId="77777777" w:rsidR="0072782A" w:rsidRPr="002F063B" w:rsidRDefault="0072782A" w:rsidP="002F063B">
      <w:pPr>
        <w:pStyle w:val="ListParagraph"/>
        <w:numPr>
          <w:ilvl w:val="0"/>
          <w:numId w:val="6"/>
        </w:numPr>
        <w:spacing w:after="0" w:line="240" w:lineRule="auto"/>
        <w:rPr>
          <w:rFonts w:ascii="Arial" w:eastAsia="Times New Roman" w:hAnsi="Arial" w:cs="Arial"/>
          <w:color w:val="222222"/>
          <w:kern w:val="0"/>
          <w:lang w:eastAsia="en-GB"/>
          <w14:ligatures w14:val="none"/>
        </w:rPr>
      </w:pPr>
      <w:r w:rsidRPr="002F063B">
        <w:rPr>
          <w:rFonts w:ascii="Arial" w:eastAsia="Times New Roman" w:hAnsi="Arial" w:cs="Arial"/>
          <w:color w:val="222222"/>
          <w:kern w:val="0"/>
          <w:lang w:eastAsia="en-GB"/>
          <w14:ligatures w14:val="none"/>
        </w:rPr>
        <w:t>Nezhad, K.K., Ahmadirad, Z. and Mohammadi, A.T., 2024. </w:t>
      </w:r>
      <w:r w:rsidRPr="002F063B">
        <w:rPr>
          <w:rFonts w:ascii="Arial" w:eastAsia="Times New Roman" w:hAnsi="Arial" w:cs="Arial"/>
          <w:i/>
          <w:iCs/>
          <w:color w:val="222222"/>
          <w:kern w:val="0"/>
          <w:lang w:eastAsia="en-GB"/>
          <w14:ligatures w14:val="none"/>
        </w:rPr>
        <w:t>The dynamics of modern business: integrating research findings into practical management</w:t>
      </w:r>
      <w:r w:rsidRPr="002F063B">
        <w:rPr>
          <w:rFonts w:ascii="Arial" w:eastAsia="Times New Roman" w:hAnsi="Arial" w:cs="Arial"/>
          <w:color w:val="222222"/>
          <w:kern w:val="0"/>
          <w:lang w:eastAsia="en-GB"/>
          <w14:ligatures w14:val="none"/>
        </w:rPr>
        <w:t>. Nobel Sciences.</w:t>
      </w:r>
    </w:p>
    <w:p w14:paraId="07A4F2CE" w14:textId="77777777" w:rsidR="0072782A" w:rsidRPr="002F063B" w:rsidRDefault="0072782A" w:rsidP="002F063B">
      <w:pPr>
        <w:pStyle w:val="ListParagraph"/>
        <w:numPr>
          <w:ilvl w:val="0"/>
          <w:numId w:val="6"/>
        </w:numPr>
        <w:rPr>
          <w:rFonts w:ascii="Arial" w:hAnsi="Arial" w:cs="Arial"/>
        </w:rPr>
      </w:pPr>
      <w:r w:rsidRPr="002F063B">
        <w:rPr>
          <w:rFonts w:ascii="Arial" w:hAnsi="Arial" w:cs="Arial"/>
        </w:rPr>
        <w:t>Noreen, E. (2016). "The role of management accounting in the management of enterprise risk." *Accounting Horizons*, 30(2), 125-141.</w:t>
      </w:r>
    </w:p>
    <w:p w14:paraId="5E037139" w14:textId="77777777" w:rsidR="0072782A" w:rsidRPr="002F063B" w:rsidRDefault="0072782A" w:rsidP="002F063B">
      <w:pPr>
        <w:pStyle w:val="ListParagraph"/>
        <w:numPr>
          <w:ilvl w:val="0"/>
          <w:numId w:val="6"/>
        </w:numPr>
        <w:spacing w:after="0" w:line="240" w:lineRule="auto"/>
        <w:rPr>
          <w:rFonts w:ascii="Arial" w:eastAsia="Times New Roman" w:hAnsi="Arial" w:cs="Arial"/>
          <w:color w:val="222222"/>
          <w:kern w:val="0"/>
          <w:lang w:eastAsia="en-GB"/>
          <w14:ligatures w14:val="none"/>
        </w:rPr>
      </w:pPr>
      <w:r w:rsidRPr="002F063B">
        <w:rPr>
          <w:rFonts w:ascii="Arial" w:eastAsia="Times New Roman" w:hAnsi="Arial" w:cs="Arial"/>
          <w:color w:val="222222"/>
          <w:kern w:val="0"/>
          <w:lang w:eastAsia="en-GB"/>
          <w14:ligatures w14:val="none"/>
        </w:rPr>
        <w:t>Puspitawati, L., Lhutfi, I. and Qudratov, I., 2024. Enhancing inventory efficiency: The role of strategic management accounting and integrated management accounting information systems. </w:t>
      </w:r>
      <w:r w:rsidRPr="002F063B">
        <w:rPr>
          <w:rFonts w:ascii="Arial" w:eastAsia="Times New Roman" w:hAnsi="Arial" w:cs="Arial"/>
          <w:i/>
          <w:iCs/>
          <w:color w:val="222222"/>
          <w:kern w:val="0"/>
          <w:lang w:eastAsia="en-GB"/>
          <w14:ligatures w14:val="none"/>
        </w:rPr>
        <w:t>Cogent Business &amp; Management</w:t>
      </w:r>
      <w:r w:rsidRPr="002F063B">
        <w:rPr>
          <w:rFonts w:ascii="Arial" w:eastAsia="Times New Roman" w:hAnsi="Arial" w:cs="Arial"/>
          <w:color w:val="222222"/>
          <w:kern w:val="0"/>
          <w:lang w:eastAsia="en-GB"/>
          <w14:ligatures w14:val="none"/>
        </w:rPr>
        <w:t>, </w:t>
      </w:r>
      <w:r w:rsidRPr="002F063B">
        <w:rPr>
          <w:rFonts w:ascii="Arial" w:eastAsia="Times New Roman" w:hAnsi="Arial" w:cs="Arial"/>
          <w:i/>
          <w:iCs/>
          <w:color w:val="222222"/>
          <w:kern w:val="0"/>
          <w:lang w:eastAsia="en-GB"/>
          <w14:ligatures w14:val="none"/>
        </w:rPr>
        <w:t>11</w:t>
      </w:r>
      <w:r w:rsidRPr="002F063B">
        <w:rPr>
          <w:rFonts w:ascii="Arial" w:eastAsia="Times New Roman" w:hAnsi="Arial" w:cs="Arial"/>
          <w:color w:val="222222"/>
          <w:kern w:val="0"/>
          <w:lang w:eastAsia="en-GB"/>
          <w14:ligatures w14:val="none"/>
        </w:rPr>
        <w:t>(1), p.2429801.</w:t>
      </w:r>
    </w:p>
    <w:p w14:paraId="0F22649A" w14:textId="77777777" w:rsidR="00746659" w:rsidRPr="00782690" w:rsidRDefault="00746659" w:rsidP="009A4B89">
      <w:pPr>
        <w:spacing w:after="0" w:line="240" w:lineRule="auto"/>
        <w:rPr>
          <w:rFonts w:ascii="Arial" w:eastAsia="Times New Roman" w:hAnsi="Arial" w:cs="Arial"/>
          <w:color w:val="222222"/>
          <w:kern w:val="0"/>
          <w:lang w:eastAsia="en-GB"/>
          <w14:ligatures w14:val="none"/>
        </w:rPr>
      </w:pPr>
    </w:p>
    <w:p w14:paraId="451B6DE0" w14:textId="77777777" w:rsidR="0072782A" w:rsidRPr="002F063B" w:rsidRDefault="0072782A" w:rsidP="002F063B">
      <w:pPr>
        <w:pStyle w:val="ListParagraph"/>
        <w:numPr>
          <w:ilvl w:val="0"/>
          <w:numId w:val="6"/>
        </w:numPr>
        <w:rPr>
          <w:rFonts w:ascii="Arial" w:hAnsi="Arial" w:cs="Arial"/>
        </w:rPr>
      </w:pPr>
      <w:r w:rsidRPr="002F063B">
        <w:rPr>
          <w:rFonts w:ascii="Arial" w:hAnsi="Arial" w:cs="Arial"/>
        </w:rPr>
        <w:t>Quesado, P. and Silva, R., 2021. Activity-based costing (ABC) and its implication for open innovation. </w:t>
      </w:r>
      <w:r w:rsidRPr="002F063B">
        <w:rPr>
          <w:rFonts w:ascii="Arial" w:hAnsi="Arial" w:cs="Arial"/>
          <w:i/>
          <w:iCs/>
        </w:rPr>
        <w:t>Journal of Open Innovation: Technology, Market, and Complexity</w:t>
      </w:r>
      <w:r w:rsidRPr="002F063B">
        <w:rPr>
          <w:rFonts w:ascii="Arial" w:hAnsi="Arial" w:cs="Arial"/>
        </w:rPr>
        <w:t>, </w:t>
      </w:r>
      <w:r w:rsidRPr="002F063B">
        <w:rPr>
          <w:rFonts w:ascii="Arial" w:hAnsi="Arial" w:cs="Arial"/>
          <w:i/>
          <w:iCs/>
        </w:rPr>
        <w:t>7</w:t>
      </w:r>
      <w:r w:rsidRPr="002F063B">
        <w:rPr>
          <w:rFonts w:ascii="Arial" w:hAnsi="Arial" w:cs="Arial"/>
        </w:rPr>
        <w:t>(1), p.41.</w:t>
      </w:r>
    </w:p>
    <w:p w14:paraId="4852FFDE" w14:textId="77777777" w:rsidR="0072782A" w:rsidRPr="002F063B" w:rsidRDefault="0072782A" w:rsidP="002F063B">
      <w:pPr>
        <w:pStyle w:val="ListParagraph"/>
        <w:numPr>
          <w:ilvl w:val="0"/>
          <w:numId w:val="6"/>
        </w:numPr>
        <w:spacing w:after="0" w:line="240" w:lineRule="auto"/>
        <w:rPr>
          <w:rFonts w:ascii="Arial" w:eastAsia="Times New Roman" w:hAnsi="Arial" w:cs="Arial"/>
          <w:color w:val="222222"/>
          <w:kern w:val="0"/>
          <w:lang w:eastAsia="en-GB"/>
          <w14:ligatures w14:val="none"/>
        </w:rPr>
      </w:pPr>
      <w:r w:rsidRPr="002F063B">
        <w:rPr>
          <w:rFonts w:ascii="Arial" w:eastAsia="Times New Roman" w:hAnsi="Arial" w:cs="Arial"/>
          <w:color w:val="222222"/>
          <w:kern w:val="0"/>
          <w:lang w:eastAsia="en-GB"/>
          <w14:ligatures w14:val="none"/>
        </w:rPr>
        <w:t>Ravinder, H. and Misra, R.B., 2014. ABC analysis for inventory management: Bridging the gap between research and classroom. </w:t>
      </w:r>
      <w:r w:rsidRPr="002F063B">
        <w:rPr>
          <w:rFonts w:ascii="Arial" w:eastAsia="Times New Roman" w:hAnsi="Arial" w:cs="Arial"/>
          <w:i/>
          <w:iCs/>
          <w:color w:val="222222"/>
          <w:kern w:val="0"/>
          <w:lang w:eastAsia="en-GB"/>
          <w14:ligatures w14:val="none"/>
        </w:rPr>
        <w:t>American journal of business education</w:t>
      </w:r>
      <w:r w:rsidRPr="002F063B">
        <w:rPr>
          <w:rFonts w:ascii="Arial" w:eastAsia="Times New Roman" w:hAnsi="Arial" w:cs="Arial"/>
          <w:color w:val="222222"/>
          <w:kern w:val="0"/>
          <w:lang w:eastAsia="en-GB"/>
          <w14:ligatures w14:val="none"/>
        </w:rPr>
        <w:t>.</w:t>
      </w:r>
    </w:p>
    <w:p w14:paraId="27DF96E4" w14:textId="77777777" w:rsidR="00746659" w:rsidRPr="00782690" w:rsidRDefault="00746659" w:rsidP="005032F4">
      <w:pPr>
        <w:spacing w:after="0" w:line="240" w:lineRule="auto"/>
        <w:rPr>
          <w:rFonts w:ascii="Arial" w:eastAsia="Times New Roman" w:hAnsi="Arial" w:cs="Arial"/>
          <w:color w:val="222222"/>
          <w:kern w:val="0"/>
          <w:lang w:eastAsia="en-GB"/>
          <w14:ligatures w14:val="none"/>
        </w:rPr>
      </w:pPr>
    </w:p>
    <w:p w14:paraId="332ECB28" w14:textId="77777777" w:rsidR="0072782A" w:rsidRPr="002F063B" w:rsidRDefault="0072782A" w:rsidP="002F063B">
      <w:pPr>
        <w:pStyle w:val="ListParagraph"/>
        <w:numPr>
          <w:ilvl w:val="0"/>
          <w:numId w:val="6"/>
        </w:numPr>
        <w:spacing w:after="0" w:line="240" w:lineRule="auto"/>
        <w:rPr>
          <w:rFonts w:ascii="Arial" w:eastAsia="Times New Roman" w:hAnsi="Arial" w:cs="Arial"/>
          <w:color w:val="222222"/>
          <w:kern w:val="0"/>
          <w:lang w:eastAsia="en-GB"/>
          <w14:ligatures w14:val="none"/>
        </w:rPr>
      </w:pPr>
      <w:r w:rsidRPr="002F063B">
        <w:rPr>
          <w:rFonts w:ascii="Arial" w:eastAsia="Times New Roman" w:hAnsi="Arial" w:cs="Arial"/>
          <w:color w:val="222222"/>
          <w:kern w:val="0"/>
          <w:lang w:eastAsia="en-GB"/>
          <w14:ligatures w14:val="none"/>
        </w:rPr>
        <w:t>Salamah, T., Shibani, A. and Alothman, K., 2023. Improving AEC Project Performance in Syria Through the Integration of Earned Value Management System and Building Information Modelling: A Case Study. </w:t>
      </w:r>
      <w:r w:rsidRPr="002F063B">
        <w:rPr>
          <w:rFonts w:ascii="Arial" w:eastAsia="Times New Roman" w:hAnsi="Arial" w:cs="Arial"/>
          <w:i/>
          <w:iCs/>
          <w:color w:val="222222"/>
          <w:kern w:val="0"/>
          <w:lang w:eastAsia="en-GB"/>
          <w14:ligatures w14:val="none"/>
        </w:rPr>
        <w:t>Int. J. BIM Eng. Sci</w:t>
      </w:r>
      <w:r w:rsidRPr="002F063B">
        <w:rPr>
          <w:rFonts w:ascii="Arial" w:eastAsia="Times New Roman" w:hAnsi="Arial" w:cs="Arial"/>
          <w:color w:val="222222"/>
          <w:kern w:val="0"/>
          <w:lang w:eastAsia="en-GB"/>
          <w14:ligatures w14:val="none"/>
        </w:rPr>
        <w:t>, </w:t>
      </w:r>
      <w:r w:rsidRPr="002F063B">
        <w:rPr>
          <w:rFonts w:ascii="Arial" w:eastAsia="Times New Roman" w:hAnsi="Arial" w:cs="Arial"/>
          <w:i/>
          <w:iCs/>
          <w:color w:val="222222"/>
          <w:kern w:val="0"/>
          <w:lang w:eastAsia="en-GB"/>
          <w14:ligatures w14:val="none"/>
        </w:rPr>
        <w:t>6</w:t>
      </w:r>
      <w:r w:rsidRPr="002F063B">
        <w:rPr>
          <w:rFonts w:ascii="Arial" w:eastAsia="Times New Roman" w:hAnsi="Arial" w:cs="Arial"/>
          <w:color w:val="222222"/>
          <w:kern w:val="0"/>
          <w:lang w:eastAsia="en-GB"/>
          <w14:ligatures w14:val="none"/>
        </w:rPr>
        <w:t>, pp.74-95.</w:t>
      </w:r>
    </w:p>
    <w:p w14:paraId="25347967" w14:textId="77777777" w:rsidR="0072782A" w:rsidRPr="002F063B" w:rsidRDefault="0072782A" w:rsidP="002F063B">
      <w:pPr>
        <w:pStyle w:val="ListParagraph"/>
        <w:numPr>
          <w:ilvl w:val="0"/>
          <w:numId w:val="6"/>
        </w:numPr>
        <w:spacing w:after="0" w:line="240" w:lineRule="auto"/>
        <w:rPr>
          <w:rFonts w:ascii="Arial" w:eastAsia="Times New Roman" w:hAnsi="Arial" w:cs="Arial"/>
          <w:color w:val="222222"/>
          <w:kern w:val="0"/>
          <w:lang w:eastAsia="en-GB"/>
          <w14:ligatures w14:val="none"/>
        </w:rPr>
      </w:pPr>
      <w:r w:rsidRPr="002F063B">
        <w:rPr>
          <w:rFonts w:ascii="Arial" w:eastAsia="Times New Roman" w:hAnsi="Arial" w:cs="Arial"/>
          <w:color w:val="222222"/>
          <w:kern w:val="0"/>
          <w:lang w:eastAsia="en-GB"/>
          <w14:ligatures w14:val="none"/>
        </w:rPr>
        <w:t>Schlaack, J., 2023. </w:t>
      </w:r>
      <w:r w:rsidRPr="002F063B">
        <w:rPr>
          <w:rFonts w:ascii="Arial" w:eastAsia="Times New Roman" w:hAnsi="Arial" w:cs="Arial"/>
          <w:i/>
          <w:iCs/>
          <w:color w:val="222222"/>
          <w:kern w:val="0"/>
          <w:lang w:eastAsia="en-GB"/>
          <w14:ligatures w14:val="none"/>
        </w:rPr>
        <w:t>Sustainable Activity-Based Costing in a Small Flexible Manufacturing Environment</w:t>
      </w:r>
      <w:r w:rsidRPr="002F063B">
        <w:rPr>
          <w:rFonts w:ascii="Arial" w:eastAsia="Times New Roman" w:hAnsi="Arial" w:cs="Arial"/>
          <w:color w:val="222222"/>
          <w:kern w:val="0"/>
          <w:lang w:eastAsia="en-GB"/>
          <w14:ligatures w14:val="none"/>
        </w:rPr>
        <w:t>. Liberty University.</w:t>
      </w:r>
    </w:p>
    <w:p w14:paraId="3EE739C3" w14:textId="77777777" w:rsidR="00746659" w:rsidRPr="00782690" w:rsidRDefault="00746659" w:rsidP="00395A21">
      <w:pPr>
        <w:spacing w:after="0" w:line="240" w:lineRule="auto"/>
        <w:rPr>
          <w:rFonts w:ascii="Arial" w:eastAsia="Times New Roman" w:hAnsi="Arial" w:cs="Arial"/>
          <w:color w:val="222222"/>
          <w:kern w:val="0"/>
          <w:lang w:eastAsia="en-GB"/>
          <w14:ligatures w14:val="none"/>
        </w:rPr>
      </w:pPr>
    </w:p>
    <w:p w14:paraId="69221CE9" w14:textId="77777777" w:rsidR="0072782A" w:rsidRPr="002F063B" w:rsidRDefault="0072782A" w:rsidP="002F063B">
      <w:pPr>
        <w:pStyle w:val="ListParagraph"/>
        <w:numPr>
          <w:ilvl w:val="0"/>
          <w:numId w:val="6"/>
        </w:numPr>
        <w:rPr>
          <w:rFonts w:ascii="Arial" w:hAnsi="Arial" w:cs="Arial"/>
        </w:rPr>
      </w:pPr>
      <w:r w:rsidRPr="002F063B">
        <w:rPr>
          <w:rFonts w:ascii="Arial" w:hAnsi="Arial" w:cs="Arial"/>
        </w:rPr>
        <w:t>Seal, W. &amp; Garrison, R. (2011). Management Accounting. 4th ed. London: McGraw-Hill.</w:t>
      </w:r>
    </w:p>
    <w:p w14:paraId="5CBC1532" w14:textId="77777777" w:rsidR="0072782A" w:rsidRPr="002F063B" w:rsidRDefault="0072782A" w:rsidP="002F063B">
      <w:pPr>
        <w:pStyle w:val="ListParagraph"/>
        <w:numPr>
          <w:ilvl w:val="0"/>
          <w:numId w:val="6"/>
        </w:numPr>
        <w:rPr>
          <w:rFonts w:ascii="Arial" w:hAnsi="Arial" w:cs="Arial"/>
        </w:rPr>
      </w:pPr>
      <w:r w:rsidRPr="002F063B">
        <w:rPr>
          <w:rFonts w:ascii="Arial" w:hAnsi="Arial" w:cs="Arial"/>
        </w:rPr>
        <w:t>Tatikonda, M.V. &amp; Montoya-Weiss, M.M. (2017). "Integrating operations and marketing perspectives of new product development: An empirical test." Journal of Operations Management, 25(3), 728-743.</w:t>
      </w:r>
    </w:p>
    <w:p w14:paraId="3686175A" w14:textId="77777777" w:rsidR="0072782A" w:rsidRPr="002F063B" w:rsidRDefault="0072782A" w:rsidP="002F063B">
      <w:pPr>
        <w:pStyle w:val="ListParagraph"/>
        <w:numPr>
          <w:ilvl w:val="0"/>
          <w:numId w:val="6"/>
        </w:numPr>
        <w:spacing w:after="0" w:line="240" w:lineRule="auto"/>
        <w:rPr>
          <w:rFonts w:ascii="Arial" w:eastAsia="Times New Roman" w:hAnsi="Arial" w:cs="Arial"/>
          <w:color w:val="222222"/>
          <w:kern w:val="0"/>
          <w:lang w:eastAsia="en-GB"/>
          <w14:ligatures w14:val="none"/>
        </w:rPr>
      </w:pPr>
      <w:r w:rsidRPr="002F063B">
        <w:rPr>
          <w:rFonts w:ascii="Arial" w:eastAsia="Times New Roman" w:hAnsi="Arial" w:cs="Arial"/>
          <w:color w:val="222222"/>
          <w:kern w:val="0"/>
          <w:lang w:eastAsia="en-GB"/>
          <w14:ligatures w14:val="none"/>
        </w:rPr>
        <w:t>Vanhoucke, M., 2009. </w:t>
      </w:r>
      <w:r w:rsidRPr="002F063B">
        <w:rPr>
          <w:rFonts w:ascii="Arial" w:eastAsia="Times New Roman" w:hAnsi="Arial" w:cs="Arial"/>
          <w:i/>
          <w:iCs/>
          <w:color w:val="222222"/>
          <w:kern w:val="0"/>
          <w:lang w:eastAsia="en-GB"/>
          <w14:ligatures w14:val="none"/>
        </w:rPr>
        <w:t>Measuring time: Improving project performance using earned value management</w:t>
      </w:r>
      <w:r w:rsidRPr="002F063B">
        <w:rPr>
          <w:rFonts w:ascii="Arial" w:eastAsia="Times New Roman" w:hAnsi="Arial" w:cs="Arial"/>
          <w:color w:val="222222"/>
          <w:kern w:val="0"/>
          <w:lang w:eastAsia="en-GB"/>
          <w14:ligatures w14:val="none"/>
        </w:rPr>
        <w:t> (Vol. 136). Springer Science &amp; Business Media.</w:t>
      </w:r>
    </w:p>
    <w:p w14:paraId="2EF42D72" w14:textId="77777777" w:rsidR="00D049A3" w:rsidRPr="00782690" w:rsidRDefault="00D049A3" w:rsidP="00B65B6A">
      <w:pPr>
        <w:spacing w:after="0" w:line="240" w:lineRule="auto"/>
        <w:rPr>
          <w:rFonts w:ascii="Arial" w:eastAsia="Times New Roman" w:hAnsi="Arial" w:cs="Arial"/>
          <w:color w:val="222222"/>
          <w:kern w:val="0"/>
          <w:lang w:eastAsia="en-GB"/>
          <w14:ligatures w14:val="none"/>
        </w:rPr>
      </w:pPr>
    </w:p>
    <w:p w14:paraId="74381274" w14:textId="77777777" w:rsidR="00B65B6A" w:rsidRPr="00782690" w:rsidRDefault="00B65B6A" w:rsidP="0071063E">
      <w:pPr>
        <w:spacing w:after="0" w:line="240" w:lineRule="auto"/>
        <w:rPr>
          <w:rFonts w:ascii="Arial" w:eastAsia="Times New Roman" w:hAnsi="Arial" w:cs="Arial"/>
          <w:color w:val="222222"/>
          <w:kern w:val="0"/>
          <w:lang w:eastAsia="en-GB"/>
          <w14:ligatures w14:val="none"/>
        </w:rPr>
      </w:pPr>
    </w:p>
    <w:p w14:paraId="04047835" w14:textId="2C5058FC" w:rsidR="0071063E" w:rsidRPr="00782690" w:rsidRDefault="0071063E" w:rsidP="000529EB">
      <w:pPr>
        <w:spacing w:after="0" w:line="240" w:lineRule="auto"/>
        <w:rPr>
          <w:rFonts w:ascii="Arial" w:eastAsia="Times New Roman" w:hAnsi="Arial" w:cs="Arial"/>
          <w:color w:val="222222"/>
          <w:kern w:val="0"/>
          <w:lang w:eastAsia="en-GB"/>
          <w14:ligatures w14:val="none"/>
        </w:rPr>
      </w:pPr>
    </w:p>
    <w:p w14:paraId="576092E7" w14:textId="598D2EFC" w:rsidR="000529EB" w:rsidRPr="00782690" w:rsidRDefault="000529EB" w:rsidP="00395A21">
      <w:pPr>
        <w:spacing w:after="0" w:line="240" w:lineRule="auto"/>
        <w:rPr>
          <w:rFonts w:ascii="Arial" w:eastAsia="Times New Roman" w:hAnsi="Arial" w:cs="Arial"/>
          <w:color w:val="222222"/>
          <w:kern w:val="0"/>
          <w:lang w:eastAsia="en-GB"/>
          <w14:ligatures w14:val="none"/>
        </w:rPr>
      </w:pPr>
    </w:p>
    <w:p w14:paraId="6183CDE1" w14:textId="0FD46FBE" w:rsidR="00395A21" w:rsidRPr="00782690" w:rsidRDefault="00395A21" w:rsidP="005032F4">
      <w:pPr>
        <w:spacing w:after="0" w:line="240" w:lineRule="auto"/>
        <w:rPr>
          <w:rFonts w:ascii="Arial" w:eastAsia="Times New Roman" w:hAnsi="Arial" w:cs="Arial"/>
          <w:color w:val="222222"/>
          <w:kern w:val="0"/>
          <w:lang w:eastAsia="en-GB"/>
          <w14:ligatures w14:val="none"/>
        </w:rPr>
      </w:pPr>
    </w:p>
    <w:p w14:paraId="280A648A" w14:textId="357A0961" w:rsidR="005032F4" w:rsidRPr="00782690" w:rsidRDefault="005032F4" w:rsidP="005D4AF4">
      <w:pPr>
        <w:spacing w:after="0" w:line="240" w:lineRule="auto"/>
        <w:rPr>
          <w:rFonts w:ascii="Arial" w:eastAsia="Times New Roman" w:hAnsi="Arial" w:cs="Arial"/>
          <w:color w:val="222222"/>
          <w:kern w:val="0"/>
          <w:lang w:eastAsia="en-GB"/>
          <w14:ligatures w14:val="none"/>
        </w:rPr>
      </w:pPr>
    </w:p>
    <w:p w14:paraId="1FA1A258" w14:textId="14ED86B9" w:rsidR="009B6484" w:rsidRPr="00782690" w:rsidRDefault="009B6484" w:rsidP="002C64B6">
      <w:pPr>
        <w:rPr>
          <w:rFonts w:ascii="Arial" w:hAnsi="Arial" w:cs="Arial"/>
        </w:rPr>
      </w:pPr>
    </w:p>
    <w:p w14:paraId="61DFCA58" w14:textId="62379B3A" w:rsidR="00B93331" w:rsidRPr="00B93331" w:rsidRDefault="00B93331" w:rsidP="00B93331">
      <w:pPr>
        <w:rPr>
          <w:rFonts w:ascii="Arial" w:hAnsi="Arial" w:cs="Arial"/>
        </w:rPr>
      </w:pPr>
    </w:p>
    <w:p w14:paraId="77D34011" w14:textId="77777777" w:rsidR="00B93331" w:rsidRPr="00782690" w:rsidRDefault="00B93331">
      <w:pPr>
        <w:rPr>
          <w:rFonts w:ascii="Arial" w:hAnsi="Arial" w:cs="Arial"/>
        </w:rPr>
      </w:pPr>
    </w:p>
    <w:sectPr w:rsidR="00B93331" w:rsidRPr="007826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B9A449E2"/>
    <w:lvl w:ilvl="0">
      <w:start w:val="1"/>
      <w:numFmt w:val="decimal"/>
      <w:pStyle w:val="ListNumber3"/>
      <w:lvlText w:val="%1."/>
      <w:lvlJc w:val="left"/>
      <w:pPr>
        <w:tabs>
          <w:tab w:val="num" w:pos="926"/>
        </w:tabs>
        <w:ind w:left="926" w:hanging="360"/>
      </w:pPr>
    </w:lvl>
  </w:abstractNum>
  <w:abstractNum w:abstractNumId="1" w15:restartNumberingAfterBreak="0">
    <w:nsid w:val="FFFFFF7F"/>
    <w:multiLevelType w:val="singleLevel"/>
    <w:tmpl w:val="FF54D6AA"/>
    <w:lvl w:ilvl="0">
      <w:start w:val="1"/>
      <w:numFmt w:val="decimal"/>
      <w:pStyle w:val="ListNumber2"/>
      <w:lvlText w:val="%1."/>
      <w:lvlJc w:val="left"/>
      <w:pPr>
        <w:tabs>
          <w:tab w:val="num" w:pos="643"/>
        </w:tabs>
        <w:ind w:left="643" w:hanging="360"/>
      </w:pPr>
    </w:lvl>
  </w:abstractNum>
  <w:abstractNum w:abstractNumId="2" w15:restartNumberingAfterBreak="0">
    <w:nsid w:val="FFFFFF83"/>
    <w:multiLevelType w:val="singleLevel"/>
    <w:tmpl w:val="BC14C0B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D1265200"/>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8D0471D0"/>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D86790E"/>
    <w:multiLevelType w:val="hybridMultilevel"/>
    <w:tmpl w:val="C23603F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3068442">
    <w:abstractNumId w:val="4"/>
  </w:num>
  <w:num w:numId="2" w16cid:durableId="66071199">
    <w:abstractNumId w:val="2"/>
  </w:num>
  <w:num w:numId="3" w16cid:durableId="635917016">
    <w:abstractNumId w:val="3"/>
  </w:num>
  <w:num w:numId="4" w16cid:durableId="2092967614">
    <w:abstractNumId w:val="1"/>
  </w:num>
  <w:num w:numId="5" w16cid:durableId="1130439964">
    <w:abstractNumId w:val="0"/>
  </w:num>
  <w:num w:numId="6" w16cid:durableId="4432333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331"/>
    <w:rsid w:val="00011634"/>
    <w:rsid w:val="000211D7"/>
    <w:rsid w:val="00041821"/>
    <w:rsid w:val="000529EB"/>
    <w:rsid w:val="000B4F2C"/>
    <w:rsid w:val="000C2D51"/>
    <w:rsid w:val="001005B8"/>
    <w:rsid w:val="00112C34"/>
    <w:rsid w:val="00113FEE"/>
    <w:rsid w:val="001735C1"/>
    <w:rsid w:val="00182073"/>
    <w:rsid w:val="00183192"/>
    <w:rsid w:val="001860D5"/>
    <w:rsid w:val="001A3B62"/>
    <w:rsid w:val="001D05D5"/>
    <w:rsid w:val="001D3D51"/>
    <w:rsid w:val="001E2E60"/>
    <w:rsid w:val="00230B18"/>
    <w:rsid w:val="00241754"/>
    <w:rsid w:val="00271065"/>
    <w:rsid w:val="00291DF5"/>
    <w:rsid w:val="00295299"/>
    <w:rsid w:val="002A0F21"/>
    <w:rsid w:val="002C12C9"/>
    <w:rsid w:val="002C64B6"/>
    <w:rsid w:val="002F063B"/>
    <w:rsid w:val="00355AF9"/>
    <w:rsid w:val="003636CA"/>
    <w:rsid w:val="00395A21"/>
    <w:rsid w:val="003A7161"/>
    <w:rsid w:val="003B3447"/>
    <w:rsid w:val="003E3B1E"/>
    <w:rsid w:val="004508FC"/>
    <w:rsid w:val="004553D1"/>
    <w:rsid w:val="00487797"/>
    <w:rsid w:val="00492AB6"/>
    <w:rsid w:val="004A579C"/>
    <w:rsid w:val="004E292E"/>
    <w:rsid w:val="005032F4"/>
    <w:rsid w:val="00515E93"/>
    <w:rsid w:val="00532A21"/>
    <w:rsid w:val="00535622"/>
    <w:rsid w:val="00571D30"/>
    <w:rsid w:val="0058708F"/>
    <w:rsid w:val="005D4AF4"/>
    <w:rsid w:val="005D4CF6"/>
    <w:rsid w:val="006178A0"/>
    <w:rsid w:val="00617B98"/>
    <w:rsid w:val="00631E66"/>
    <w:rsid w:val="006462BC"/>
    <w:rsid w:val="006601D7"/>
    <w:rsid w:val="006655FA"/>
    <w:rsid w:val="0069194F"/>
    <w:rsid w:val="006A450B"/>
    <w:rsid w:val="006B0B94"/>
    <w:rsid w:val="006D1478"/>
    <w:rsid w:val="0071063E"/>
    <w:rsid w:val="00722DAB"/>
    <w:rsid w:val="00724AD9"/>
    <w:rsid w:val="007257C9"/>
    <w:rsid w:val="0072782A"/>
    <w:rsid w:val="007408B3"/>
    <w:rsid w:val="00746659"/>
    <w:rsid w:val="007723C9"/>
    <w:rsid w:val="00775CCE"/>
    <w:rsid w:val="00782690"/>
    <w:rsid w:val="00785A98"/>
    <w:rsid w:val="00787D94"/>
    <w:rsid w:val="007A3857"/>
    <w:rsid w:val="007B0792"/>
    <w:rsid w:val="007B63EF"/>
    <w:rsid w:val="007E789A"/>
    <w:rsid w:val="00804D58"/>
    <w:rsid w:val="00807182"/>
    <w:rsid w:val="00817252"/>
    <w:rsid w:val="00821D68"/>
    <w:rsid w:val="00831E5C"/>
    <w:rsid w:val="00844FD3"/>
    <w:rsid w:val="008730F5"/>
    <w:rsid w:val="008D7AB8"/>
    <w:rsid w:val="008F13A6"/>
    <w:rsid w:val="00903B92"/>
    <w:rsid w:val="009600ED"/>
    <w:rsid w:val="00975526"/>
    <w:rsid w:val="0099769F"/>
    <w:rsid w:val="009A4B89"/>
    <w:rsid w:val="009A6549"/>
    <w:rsid w:val="009B5693"/>
    <w:rsid w:val="009B6484"/>
    <w:rsid w:val="009B7D4D"/>
    <w:rsid w:val="009F78F3"/>
    <w:rsid w:val="00A0295B"/>
    <w:rsid w:val="00A04321"/>
    <w:rsid w:val="00A2226D"/>
    <w:rsid w:val="00A30658"/>
    <w:rsid w:val="00A9267E"/>
    <w:rsid w:val="00AB758F"/>
    <w:rsid w:val="00AD66EB"/>
    <w:rsid w:val="00AF1EBA"/>
    <w:rsid w:val="00AF2B2D"/>
    <w:rsid w:val="00AF3834"/>
    <w:rsid w:val="00B00566"/>
    <w:rsid w:val="00B65B6A"/>
    <w:rsid w:val="00B93331"/>
    <w:rsid w:val="00C7368A"/>
    <w:rsid w:val="00C83161"/>
    <w:rsid w:val="00CA2BA5"/>
    <w:rsid w:val="00CA5EBE"/>
    <w:rsid w:val="00CD6262"/>
    <w:rsid w:val="00CD7116"/>
    <w:rsid w:val="00CF11C3"/>
    <w:rsid w:val="00CF43DD"/>
    <w:rsid w:val="00CF45D9"/>
    <w:rsid w:val="00D049A3"/>
    <w:rsid w:val="00D27578"/>
    <w:rsid w:val="00D349E2"/>
    <w:rsid w:val="00D63A1F"/>
    <w:rsid w:val="00D758E3"/>
    <w:rsid w:val="00D75B02"/>
    <w:rsid w:val="00DE1D97"/>
    <w:rsid w:val="00E0068E"/>
    <w:rsid w:val="00E034E9"/>
    <w:rsid w:val="00E42AB5"/>
    <w:rsid w:val="00E62E12"/>
    <w:rsid w:val="00EA3788"/>
    <w:rsid w:val="00F0580A"/>
    <w:rsid w:val="00F17153"/>
    <w:rsid w:val="00F227DA"/>
    <w:rsid w:val="00F340D4"/>
    <w:rsid w:val="00F34B16"/>
    <w:rsid w:val="00F63846"/>
    <w:rsid w:val="00F80E2A"/>
    <w:rsid w:val="00FC7604"/>
    <w:rsid w:val="00FD7B89"/>
    <w:rsid w:val="00FF5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932E9"/>
  <w15:chartTrackingRefBased/>
  <w15:docId w15:val="{752187B4-7EE3-4E65-9C4D-9681E23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331"/>
    <w:rPr>
      <w:rFonts w:eastAsiaTheme="majorEastAsia" w:cstheme="majorBidi"/>
      <w:color w:val="272727" w:themeColor="text1" w:themeTint="D8"/>
    </w:rPr>
  </w:style>
  <w:style w:type="paragraph" w:styleId="Title">
    <w:name w:val="Title"/>
    <w:basedOn w:val="Normal"/>
    <w:next w:val="Normal"/>
    <w:link w:val="TitleChar"/>
    <w:uiPriority w:val="10"/>
    <w:qFormat/>
    <w:rsid w:val="00B93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331"/>
    <w:pPr>
      <w:spacing w:before="160"/>
      <w:jc w:val="center"/>
    </w:pPr>
    <w:rPr>
      <w:i/>
      <w:iCs/>
      <w:color w:val="404040" w:themeColor="text1" w:themeTint="BF"/>
    </w:rPr>
  </w:style>
  <w:style w:type="character" w:customStyle="1" w:styleId="QuoteChar">
    <w:name w:val="Quote Char"/>
    <w:basedOn w:val="DefaultParagraphFont"/>
    <w:link w:val="Quote"/>
    <w:uiPriority w:val="29"/>
    <w:rsid w:val="00B93331"/>
    <w:rPr>
      <w:i/>
      <w:iCs/>
      <w:color w:val="404040" w:themeColor="text1" w:themeTint="BF"/>
    </w:rPr>
  </w:style>
  <w:style w:type="paragraph" w:styleId="ListParagraph">
    <w:name w:val="List Paragraph"/>
    <w:basedOn w:val="Normal"/>
    <w:uiPriority w:val="34"/>
    <w:qFormat/>
    <w:rsid w:val="00B93331"/>
    <w:pPr>
      <w:ind w:left="720"/>
      <w:contextualSpacing/>
    </w:pPr>
  </w:style>
  <w:style w:type="character" w:styleId="IntenseEmphasis">
    <w:name w:val="Intense Emphasis"/>
    <w:basedOn w:val="DefaultParagraphFont"/>
    <w:uiPriority w:val="21"/>
    <w:qFormat/>
    <w:rsid w:val="00B93331"/>
    <w:rPr>
      <w:i/>
      <w:iCs/>
      <w:color w:val="0F4761" w:themeColor="accent1" w:themeShade="BF"/>
    </w:rPr>
  </w:style>
  <w:style w:type="paragraph" w:styleId="IntenseQuote">
    <w:name w:val="Intense Quote"/>
    <w:basedOn w:val="Normal"/>
    <w:next w:val="Normal"/>
    <w:link w:val="IntenseQuoteChar"/>
    <w:uiPriority w:val="30"/>
    <w:qFormat/>
    <w:rsid w:val="00B93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331"/>
    <w:rPr>
      <w:i/>
      <w:iCs/>
      <w:color w:val="0F4761" w:themeColor="accent1" w:themeShade="BF"/>
    </w:rPr>
  </w:style>
  <w:style w:type="character" w:styleId="IntenseReference">
    <w:name w:val="Intense Reference"/>
    <w:basedOn w:val="DefaultParagraphFont"/>
    <w:uiPriority w:val="32"/>
    <w:qFormat/>
    <w:rsid w:val="00B93331"/>
    <w:rPr>
      <w:b/>
      <w:bCs/>
      <w:smallCaps/>
      <w:color w:val="0F4761" w:themeColor="accent1" w:themeShade="BF"/>
      <w:spacing w:val="5"/>
    </w:rPr>
  </w:style>
  <w:style w:type="paragraph" w:styleId="NoSpacing">
    <w:name w:val="No Spacing"/>
    <w:link w:val="NoSpacingChar"/>
    <w:uiPriority w:val="1"/>
    <w:qFormat/>
    <w:rsid w:val="00B9333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93331"/>
    <w:rPr>
      <w:rFonts w:eastAsiaTheme="minorEastAsia"/>
      <w:kern w:val="0"/>
      <w:sz w:val="22"/>
      <w:szCs w:val="22"/>
      <w:lang w:val="en-US"/>
      <w14:ligatures w14:val="none"/>
    </w:rPr>
  </w:style>
  <w:style w:type="character" w:styleId="Hyperlink">
    <w:name w:val="Hyperlink"/>
    <w:basedOn w:val="DefaultParagraphFont"/>
    <w:uiPriority w:val="99"/>
    <w:unhideWhenUsed/>
    <w:rsid w:val="002C12C9"/>
    <w:rPr>
      <w:color w:val="467886" w:themeColor="hyperlink"/>
      <w:u w:val="single"/>
    </w:rPr>
  </w:style>
  <w:style w:type="character" w:styleId="UnresolvedMention">
    <w:name w:val="Unresolved Mention"/>
    <w:basedOn w:val="DefaultParagraphFont"/>
    <w:uiPriority w:val="99"/>
    <w:semiHidden/>
    <w:unhideWhenUsed/>
    <w:rsid w:val="002C12C9"/>
    <w:rPr>
      <w:color w:val="605E5C"/>
      <w:shd w:val="clear" w:color="auto" w:fill="E1DFDD"/>
    </w:rPr>
  </w:style>
  <w:style w:type="paragraph" w:styleId="TOC1">
    <w:name w:val="toc 1"/>
    <w:basedOn w:val="Normal"/>
    <w:next w:val="Normal"/>
    <w:autoRedefine/>
    <w:uiPriority w:val="39"/>
    <w:semiHidden/>
    <w:unhideWhenUsed/>
    <w:rsid w:val="003B3447"/>
    <w:pPr>
      <w:spacing w:after="100" w:line="256" w:lineRule="auto"/>
    </w:pPr>
    <w:rPr>
      <w:kern w:val="0"/>
      <w:sz w:val="22"/>
      <w:szCs w:val="22"/>
      <w14:ligatures w14:val="none"/>
    </w:rPr>
  </w:style>
  <w:style w:type="paragraph" w:styleId="TOC2">
    <w:name w:val="toc 2"/>
    <w:basedOn w:val="Normal"/>
    <w:next w:val="Normal"/>
    <w:autoRedefine/>
    <w:uiPriority w:val="39"/>
    <w:semiHidden/>
    <w:unhideWhenUsed/>
    <w:rsid w:val="003B3447"/>
    <w:pPr>
      <w:spacing w:after="100" w:line="256" w:lineRule="auto"/>
      <w:ind w:left="220"/>
    </w:pPr>
    <w:rPr>
      <w:kern w:val="0"/>
      <w:sz w:val="22"/>
      <w:szCs w:val="22"/>
      <w14:ligatures w14:val="none"/>
    </w:rPr>
  </w:style>
  <w:style w:type="paragraph" w:styleId="TOCHeading">
    <w:name w:val="TOC Heading"/>
    <w:basedOn w:val="Heading1"/>
    <w:next w:val="Normal"/>
    <w:uiPriority w:val="39"/>
    <w:semiHidden/>
    <w:unhideWhenUsed/>
    <w:qFormat/>
    <w:rsid w:val="003B3447"/>
    <w:pPr>
      <w:spacing w:before="240" w:after="0" w:line="256" w:lineRule="auto"/>
      <w:outlineLvl w:val="9"/>
    </w:pPr>
    <w:rPr>
      <w:kern w:val="0"/>
      <w:sz w:val="32"/>
      <w:szCs w:val="32"/>
      <w:lang w:val="en-US"/>
      <w14:ligatures w14:val="none"/>
    </w:rPr>
  </w:style>
  <w:style w:type="paragraph" w:styleId="ListBullet">
    <w:name w:val="List Bullet"/>
    <w:basedOn w:val="Normal"/>
    <w:uiPriority w:val="99"/>
    <w:semiHidden/>
    <w:unhideWhenUsed/>
    <w:rsid w:val="007A3857"/>
    <w:pPr>
      <w:numPr>
        <w:numId w:val="1"/>
      </w:numPr>
      <w:contextualSpacing/>
    </w:pPr>
  </w:style>
  <w:style w:type="paragraph" w:styleId="ListBullet2">
    <w:name w:val="List Bullet 2"/>
    <w:basedOn w:val="Normal"/>
    <w:uiPriority w:val="99"/>
    <w:semiHidden/>
    <w:unhideWhenUsed/>
    <w:rsid w:val="007A3857"/>
    <w:pPr>
      <w:numPr>
        <w:numId w:val="2"/>
      </w:numPr>
      <w:contextualSpacing/>
    </w:pPr>
  </w:style>
  <w:style w:type="paragraph" w:styleId="ListNumber">
    <w:name w:val="List Number"/>
    <w:basedOn w:val="Normal"/>
    <w:uiPriority w:val="99"/>
    <w:semiHidden/>
    <w:unhideWhenUsed/>
    <w:rsid w:val="007A3857"/>
    <w:pPr>
      <w:numPr>
        <w:numId w:val="3"/>
      </w:numPr>
      <w:contextualSpacing/>
    </w:pPr>
  </w:style>
  <w:style w:type="paragraph" w:styleId="ListNumber2">
    <w:name w:val="List Number 2"/>
    <w:basedOn w:val="Normal"/>
    <w:uiPriority w:val="99"/>
    <w:semiHidden/>
    <w:unhideWhenUsed/>
    <w:rsid w:val="007A3857"/>
    <w:pPr>
      <w:numPr>
        <w:numId w:val="4"/>
      </w:numPr>
      <w:contextualSpacing/>
    </w:pPr>
  </w:style>
  <w:style w:type="paragraph" w:styleId="ListNumber3">
    <w:name w:val="List Number 3"/>
    <w:basedOn w:val="Normal"/>
    <w:uiPriority w:val="99"/>
    <w:semiHidden/>
    <w:unhideWhenUsed/>
    <w:rsid w:val="007A3857"/>
    <w:pPr>
      <w:numPr>
        <w:numId w:val="5"/>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099125">
      <w:bodyDiv w:val="1"/>
      <w:marLeft w:val="0"/>
      <w:marRight w:val="0"/>
      <w:marTop w:val="0"/>
      <w:marBottom w:val="0"/>
      <w:divBdr>
        <w:top w:val="none" w:sz="0" w:space="0" w:color="auto"/>
        <w:left w:val="none" w:sz="0" w:space="0" w:color="auto"/>
        <w:bottom w:val="none" w:sz="0" w:space="0" w:color="auto"/>
        <w:right w:val="none" w:sz="0" w:space="0" w:color="auto"/>
      </w:divBdr>
      <w:divsChild>
        <w:div w:id="2130470493">
          <w:marLeft w:val="0"/>
          <w:marRight w:val="0"/>
          <w:marTop w:val="0"/>
          <w:marBottom w:val="0"/>
          <w:divBdr>
            <w:top w:val="none" w:sz="0" w:space="0" w:color="auto"/>
            <w:left w:val="none" w:sz="0" w:space="0" w:color="auto"/>
            <w:bottom w:val="none" w:sz="0" w:space="0" w:color="auto"/>
            <w:right w:val="none" w:sz="0" w:space="0" w:color="auto"/>
          </w:divBdr>
        </w:div>
        <w:div w:id="458497554">
          <w:marLeft w:val="0"/>
          <w:marRight w:val="0"/>
          <w:marTop w:val="0"/>
          <w:marBottom w:val="0"/>
          <w:divBdr>
            <w:top w:val="none" w:sz="0" w:space="0" w:color="auto"/>
            <w:left w:val="none" w:sz="0" w:space="0" w:color="auto"/>
            <w:bottom w:val="none" w:sz="0" w:space="0" w:color="auto"/>
            <w:right w:val="none" w:sz="0" w:space="0" w:color="auto"/>
          </w:divBdr>
        </w:div>
        <w:div w:id="930159862">
          <w:marLeft w:val="0"/>
          <w:marRight w:val="0"/>
          <w:marTop w:val="0"/>
          <w:marBottom w:val="0"/>
          <w:divBdr>
            <w:top w:val="none" w:sz="0" w:space="0" w:color="auto"/>
            <w:left w:val="none" w:sz="0" w:space="0" w:color="auto"/>
            <w:bottom w:val="none" w:sz="0" w:space="0" w:color="auto"/>
            <w:right w:val="none" w:sz="0" w:space="0" w:color="auto"/>
          </w:divBdr>
        </w:div>
        <w:div w:id="262226790">
          <w:marLeft w:val="0"/>
          <w:marRight w:val="0"/>
          <w:marTop w:val="0"/>
          <w:marBottom w:val="0"/>
          <w:divBdr>
            <w:top w:val="none" w:sz="0" w:space="0" w:color="auto"/>
            <w:left w:val="none" w:sz="0" w:space="0" w:color="auto"/>
            <w:bottom w:val="none" w:sz="0" w:space="0" w:color="auto"/>
            <w:right w:val="none" w:sz="0" w:space="0" w:color="auto"/>
          </w:divBdr>
        </w:div>
        <w:div w:id="941035011">
          <w:marLeft w:val="0"/>
          <w:marRight w:val="0"/>
          <w:marTop w:val="0"/>
          <w:marBottom w:val="0"/>
          <w:divBdr>
            <w:top w:val="none" w:sz="0" w:space="0" w:color="auto"/>
            <w:left w:val="none" w:sz="0" w:space="0" w:color="auto"/>
            <w:bottom w:val="none" w:sz="0" w:space="0" w:color="auto"/>
            <w:right w:val="none" w:sz="0" w:space="0" w:color="auto"/>
          </w:divBdr>
        </w:div>
        <w:div w:id="287396325">
          <w:marLeft w:val="0"/>
          <w:marRight w:val="0"/>
          <w:marTop w:val="0"/>
          <w:marBottom w:val="0"/>
          <w:divBdr>
            <w:top w:val="none" w:sz="0" w:space="0" w:color="auto"/>
            <w:left w:val="none" w:sz="0" w:space="0" w:color="auto"/>
            <w:bottom w:val="none" w:sz="0" w:space="0" w:color="auto"/>
            <w:right w:val="none" w:sz="0" w:space="0" w:color="auto"/>
          </w:divBdr>
        </w:div>
        <w:div w:id="1470636696">
          <w:marLeft w:val="0"/>
          <w:marRight w:val="0"/>
          <w:marTop w:val="0"/>
          <w:marBottom w:val="0"/>
          <w:divBdr>
            <w:top w:val="none" w:sz="0" w:space="0" w:color="auto"/>
            <w:left w:val="none" w:sz="0" w:space="0" w:color="auto"/>
            <w:bottom w:val="none" w:sz="0" w:space="0" w:color="auto"/>
            <w:right w:val="none" w:sz="0" w:space="0" w:color="auto"/>
          </w:divBdr>
        </w:div>
        <w:div w:id="1178151447">
          <w:marLeft w:val="0"/>
          <w:marRight w:val="0"/>
          <w:marTop w:val="0"/>
          <w:marBottom w:val="0"/>
          <w:divBdr>
            <w:top w:val="none" w:sz="0" w:space="0" w:color="auto"/>
            <w:left w:val="none" w:sz="0" w:space="0" w:color="auto"/>
            <w:bottom w:val="none" w:sz="0" w:space="0" w:color="auto"/>
            <w:right w:val="none" w:sz="0" w:space="0" w:color="auto"/>
          </w:divBdr>
        </w:div>
        <w:div w:id="1507280140">
          <w:marLeft w:val="0"/>
          <w:marRight w:val="0"/>
          <w:marTop w:val="0"/>
          <w:marBottom w:val="0"/>
          <w:divBdr>
            <w:top w:val="none" w:sz="0" w:space="0" w:color="auto"/>
            <w:left w:val="none" w:sz="0" w:space="0" w:color="auto"/>
            <w:bottom w:val="none" w:sz="0" w:space="0" w:color="auto"/>
            <w:right w:val="none" w:sz="0" w:space="0" w:color="auto"/>
          </w:divBdr>
        </w:div>
      </w:divsChild>
    </w:div>
    <w:div w:id="266692932">
      <w:bodyDiv w:val="1"/>
      <w:marLeft w:val="0"/>
      <w:marRight w:val="0"/>
      <w:marTop w:val="0"/>
      <w:marBottom w:val="0"/>
      <w:divBdr>
        <w:top w:val="none" w:sz="0" w:space="0" w:color="auto"/>
        <w:left w:val="none" w:sz="0" w:space="0" w:color="auto"/>
        <w:bottom w:val="none" w:sz="0" w:space="0" w:color="auto"/>
        <w:right w:val="none" w:sz="0" w:space="0" w:color="auto"/>
      </w:divBdr>
    </w:div>
    <w:div w:id="401832186">
      <w:bodyDiv w:val="1"/>
      <w:marLeft w:val="0"/>
      <w:marRight w:val="0"/>
      <w:marTop w:val="0"/>
      <w:marBottom w:val="0"/>
      <w:divBdr>
        <w:top w:val="none" w:sz="0" w:space="0" w:color="auto"/>
        <w:left w:val="none" w:sz="0" w:space="0" w:color="auto"/>
        <w:bottom w:val="none" w:sz="0" w:space="0" w:color="auto"/>
        <w:right w:val="none" w:sz="0" w:space="0" w:color="auto"/>
      </w:divBdr>
    </w:div>
    <w:div w:id="430205979">
      <w:bodyDiv w:val="1"/>
      <w:marLeft w:val="0"/>
      <w:marRight w:val="0"/>
      <w:marTop w:val="0"/>
      <w:marBottom w:val="0"/>
      <w:divBdr>
        <w:top w:val="none" w:sz="0" w:space="0" w:color="auto"/>
        <w:left w:val="none" w:sz="0" w:space="0" w:color="auto"/>
        <w:bottom w:val="none" w:sz="0" w:space="0" w:color="auto"/>
        <w:right w:val="none" w:sz="0" w:space="0" w:color="auto"/>
      </w:divBdr>
    </w:div>
    <w:div w:id="437801529">
      <w:bodyDiv w:val="1"/>
      <w:marLeft w:val="0"/>
      <w:marRight w:val="0"/>
      <w:marTop w:val="0"/>
      <w:marBottom w:val="0"/>
      <w:divBdr>
        <w:top w:val="none" w:sz="0" w:space="0" w:color="auto"/>
        <w:left w:val="none" w:sz="0" w:space="0" w:color="auto"/>
        <w:bottom w:val="none" w:sz="0" w:space="0" w:color="auto"/>
        <w:right w:val="none" w:sz="0" w:space="0" w:color="auto"/>
      </w:divBdr>
      <w:divsChild>
        <w:div w:id="995841635">
          <w:marLeft w:val="0"/>
          <w:marRight w:val="0"/>
          <w:marTop w:val="0"/>
          <w:marBottom w:val="0"/>
          <w:divBdr>
            <w:top w:val="none" w:sz="0" w:space="0" w:color="auto"/>
            <w:left w:val="none" w:sz="0" w:space="0" w:color="auto"/>
            <w:bottom w:val="none" w:sz="0" w:space="0" w:color="auto"/>
            <w:right w:val="none" w:sz="0" w:space="0" w:color="auto"/>
          </w:divBdr>
        </w:div>
        <w:div w:id="895512132">
          <w:marLeft w:val="0"/>
          <w:marRight w:val="0"/>
          <w:marTop w:val="0"/>
          <w:marBottom w:val="0"/>
          <w:divBdr>
            <w:top w:val="none" w:sz="0" w:space="0" w:color="auto"/>
            <w:left w:val="none" w:sz="0" w:space="0" w:color="auto"/>
            <w:bottom w:val="none" w:sz="0" w:space="0" w:color="auto"/>
            <w:right w:val="none" w:sz="0" w:space="0" w:color="auto"/>
          </w:divBdr>
        </w:div>
        <w:div w:id="1545602571">
          <w:marLeft w:val="0"/>
          <w:marRight w:val="0"/>
          <w:marTop w:val="0"/>
          <w:marBottom w:val="0"/>
          <w:divBdr>
            <w:top w:val="none" w:sz="0" w:space="0" w:color="auto"/>
            <w:left w:val="none" w:sz="0" w:space="0" w:color="auto"/>
            <w:bottom w:val="none" w:sz="0" w:space="0" w:color="auto"/>
            <w:right w:val="none" w:sz="0" w:space="0" w:color="auto"/>
          </w:divBdr>
        </w:div>
        <w:div w:id="1851681903">
          <w:marLeft w:val="0"/>
          <w:marRight w:val="0"/>
          <w:marTop w:val="0"/>
          <w:marBottom w:val="0"/>
          <w:divBdr>
            <w:top w:val="none" w:sz="0" w:space="0" w:color="auto"/>
            <w:left w:val="none" w:sz="0" w:space="0" w:color="auto"/>
            <w:bottom w:val="none" w:sz="0" w:space="0" w:color="auto"/>
            <w:right w:val="none" w:sz="0" w:space="0" w:color="auto"/>
          </w:divBdr>
        </w:div>
        <w:div w:id="175929975">
          <w:marLeft w:val="0"/>
          <w:marRight w:val="0"/>
          <w:marTop w:val="0"/>
          <w:marBottom w:val="0"/>
          <w:divBdr>
            <w:top w:val="none" w:sz="0" w:space="0" w:color="auto"/>
            <w:left w:val="none" w:sz="0" w:space="0" w:color="auto"/>
            <w:bottom w:val="none" w:sz="0" w:space="0" w:color="auto"/>
            <w:right w:val="none" w:sz="0" w:space="0" w:color="auto"/>
          </w:divBdr>
        </w:div>
        <w:div w:id="1232689450">
          <w:marLeft w:val="0"/>
          <w:marRight w:val="0"/>
          <w:marTop w:val="0"/>
          <w:marBottom w:val="0"/>
          <w:divBdr>
            <w:top w:val="none" w:sz="0" w:space="0" w:color="auto"/>
            <w:left w:val="none" w:sz="0" w:space="0" w:color="auto"/>
            <w:bottom w:val="none" w:sz="0" w:space="0" w:color="auto"/>
            <w:right w:val="none" w:sz="0" w:space="0" w:color="auto"/>
          </w:divBdr>
        </w:div>
        <w:div w:id="1245140862">
          <w:marLeft w:val="0"/>
          <w:marRight w:val="0"/>
          <w:marTop w:val="0"/>
          <w:marBottom w:val="0"/>
          <w:divBdr>
            <w:top w:val="none" w:sz="0" w:space="0" w:color="auto"/>
            <w:left w:val="none" w:sz="0" w:space="0" w:color="auto"/>
            <w:bottom w:val="none" w:sz="0" w:space="0" w:color="auto"/>
            <w:right w:val="none" w:sz="0" w:space="0" w:color="auto"/>
          </w:divBdr>
        </w:div>
      </w:divsChild>
    </w:div>
    <w:div w:id="749233031">
      <w:bodyDiv w:val="1"/>
      <w:marLeft w:val="0"/>
      <w:marRight w:val="0"/>
      <w:marTop w:val="0"/>
      <w:marBottom w:val="0"/>
      <w:divBdr>
        <w:top w:val="none" w:sz="0" w:space="0" w:color="auto"/>
        <w:left w:val="none" w:sz="0" w:space="0" w:color="auto"/>
        <w:bottom w:val="none" w:sz="0" w:space="0" w:color="auto"/>
        <w:right w:val="none" w:sz="0" w:space="0" w:color="auto"/>
      </w:divBdr>
    </w:div>
    <w:div w:id="1003973084">
      <w:bodyDiv w:val="1"/>
      <w:marLeft w:val="0"/>
      <w:marRight w:val="0"/>
      <w:marTop w:val="0"/>
      <w:marBottom w:val="0"/>
      <w:divBdr>
        <w:top w:val="none" w:sz="0" w:space="0" w:color="auto"/>
        <w:left w:val="none" w:sz="0" w:space="0" w:color="auto"/>
        <w:bottom w:val="none" w:sz="0" w:space="0" w:color="auto"/>
        <w:right w:val="none" w:sz="0" w:space="0" w:color="auto"/>
      </w:divBdr>
      <w:divsChild>
        <w:div w:id="686713040">
          <w:marLeft w:val="0"/>
          <w:marRight w:val="0"/>
          <w:marTop w:val="0"/>
          <w:marBottom w:val="0"/>
          <w:divBdr>
            <w:top w:val="none" w:sz="0" w:space="0" w:color="auto"/>
            <w:left w:val="none" w:sz="0" w:space="0" w:color="auto"/>
            <w:bottom w:val="none" w:sz="0" w:space="0" w:color="auto"/>
            <w:right w:val="none" w:sz="0" w:space="0" w:color="auto"/>
          </w:divBdr>
        </w:div>
      </w:divsChild>
    </w:div>
    <w:div w:id="1202206244">
      <w:bodyDiv w:val="1"/>
      <w:marLeft w:val="0"/>
      <w:marRight w:val="0"/>
      <w:marTop w:val="0"/>
      <w:marBottom w:val="0"/>
      <w:divBdr>
        <w:top w:val="none" w:sz="0" w:space="0" w:color="auto"/>
        <w:left w:val="none" w:sz="0" w:space="0" w:color="auto"/>
        <w:bottom w:val="none" w:sz="0" w:space="0" w:color="auto"/>
        <w:right w:val="none" w:sz="0" w:space="0" w:color="auto"/>
      </w:divBdr>
      <w:divsChild>
        <w:div w:id="1406876288">
          <w:marLeft w:val="0"/>
          <w:marRight w:val="0"/>
          <w:marTop w:val="0"/>
          <w:marBottom w:val="0"/>
          <w:divBdr>
            <w:top w:val="none" w:sz="0" w:space="0" w:color="auto"/>
            <w:left w:val="none" w:sz="0" w:space="0" w:color="auto"/>
            <w:bottom w:val="none" w:sz="0" w:space="0" w:color="auto"/>
            <w:right w:val="none" w:sz="0" w:space="0" w:color="auto"/>
          </w:divBdr>
        </w:div>
      </w:divsChild>
    </w:div>
    <w:div w:id="1308628890">
      <w:bodyDiv w:val="1"/>
      <w:marLeft w:val="0"/>
      <w:marRight w:val="0"/>
      <w:marTop w:val="0"/>
      <w:marBottom w:val="0"/>
      <w:divBdr>
        <w:top w:val="none" w:sz="0" w:space="0" w:color="auto"/>
        <w:left w:val="none" w:sz="0" w:space="0" w:color="auto"/>
        <w:bottom w:val="none" w:sz="0" w:space="0" w:color="auto"/>
        <w:right w:val="none" w:sz="0" w:space="0" w:color="auto"/>
      </w:divBdr>
      <w:divsChild>
        <w:div w:id="1164928387">
          <w:marLeft w:val="0"/>
          <w:marRight w:val="0"/>
          <w:marTop w:val="0"/>
          <w:marBottom w:val="0"/>
          <w:divBdr>
            <w:top w:val="none" w:sz="0" w:space="0" w:color="auto"/>
            <w:left w:val="none" w:sz="0" w:space="0" w:color="auto"/>
            <w:bottom w:val="none" w:sz="0" w:space="0" w:color="auto"/>
            <w:right w:val="none" w:sz="0" w:space="0" w:color="auto"/>
          </w:divBdr>
        </w:div>
        <w:div w:id="1879854701">
          <w:marLeft w:val="0"/>
          <w:marRight w:val="0"/>
          <w:marTop w:val="0"/>
          <w:marBottom w:val="0"/>
          <w:divBdr>
            <w:top w:val="none" w:sz="0" w:space="0" w:color="auto"/>
            <w:left w:val="none" w:sz="0" w:space="0" w:color="auto"/>
            <w:bottom w:val="none" w:sz="0" w:space="0" w:color="auto"/>
            <w:right w:val="none" w:sz="0" w:space="0" w:color="auto"/>
          </w:divBdr>
        </w:div>
        <w:div w:id="1538858158">
          <w:marLeft w:val="0"/>
          <w:marRight w:val="0"/>
          <w:marTop w:val="0"/>
          <w:marBottom w:val="0"/>
          <w:divBdr>
            <w:top w:val="none" w:sz="0" w:space="0" w:color="auto"/>
            <w:left w:val="none" w:sz="0" w:space="0" w:color="auto"/>
            <w:bottom w:val="none" w:sz="0" w:space="0" w:color="auto"/>
            <w:right w:val="none" w:sz="0" w:space="0" w:color="auto"/>
          </w:divBdr>
        </w:div>
        <w:div w:id="1214852016">
          <w:marLeft w:val="0"/>
          <w:marRight w:val="0"/>
          <w:marTop w:val="0"/>
          <w:marBottom w:val="0"/>
          <w:divBdr>
            <w:top w:val="none" w:sz="0" w:space="0" w:color="auto"/>
            <w:left w:val="none" w:sz="0" w:space="0" w:color="auto"/>
            <w:bottom w:val="none" w:sz="0" w:space="0" w:color="auto"/>
            <w:right w:val="none" w:sz="0" w:space="0" w:color="auto"/>
          </w:divBdr>
        </w:div>
        <w:div w:id="56168166">
          <w:marLeft w:val="0"/>
          <w:marRight w:val="0"/>
          <w:marTop w:val="0"/>
          <w:marBottom w:val="0"/>
          <w:divBdr>
            <w:top w:val="none" w:sz="0" w:space="0" w:color="auto"/>
            <w:left w:val="none" w:sz="0" w:space="0" w:color="auto"/>
            <w:bottom w:val="none" w:sz="0" w:space="0" w:color="auto"/>
            <w:right w:val="none" w:sz="0" w:space="0" w:color="auto"/>
          </w:divBdr>
        </w:div>
        <w:div w:id="641664366">
          <w:marLeft w:val="0"/>
          <w:marRight w:val="0"/>
          <w:marTop w:val="0"/>
          <w:marBottom w:val="0"/>
          <w:divBdr>
            <w:top w:val="none" w:sz="0" w:space="0" w:color="auto"/>
            <w:left w:val="none" w:sz="0" w:space="0" w:color="auto"/>
            <w:bottom w:val="none" w:sz="0" w:space="0" w:color="auto"/>
            <w:right w:val="none" w:sz="0" w:space="0" w:color="auto"/>
          </w:divBdr>
        </w:div>
        <w:div w:id="1524438384">
          <w:marLeft w:val="0"/>
          <w:marRight w:val="0"/>
          <w:marTop w:val="0"/>
          <w:marBottom w:val="0"/>
          <w:divBdr>
            <w:top w:val="none" w:sz="0" w:space="0" w:color="auto"/>
            <w:left w:val="none" w:sz="0" w:space="0" w:color="auto"/>
            <w:bottom w:val="none" w:sz="0" w:space="0" w:color="auto"/>
            <w:right w:val="none" w:sz="0" w:space="0" w:color="auto"/>
          </w:divBdr>
        </w:div>
        <w:div w:id="2013871485">
          <w:marLeft w:val="0"/>
          <w:marRight w:val="0"/>
          <w:marTop w:val="0"/>
          <w:marBottom w:val="0"/>
          <w:divBdr>
            <w:top w:val="none" w:sz="0" w:space="0" w:color="auto"/>
            <w:left w:val="none" w:sz="0" w:space="0" w:color="auto"/>
            <w:bottom w:val="none" w:sz="0" w:space="0" w:color="auto"/>
            <w:right w:val="none" w:sz="0" w:space="0" w:color="auto"/>
          </w:divBdr>
        </w:div>
        <w:div w:id="208151051">
          <w:marLeft w:val="0"/>
          <w:marRight w:val="0"/>
          <w:marTop w:val="0"/>
          <w:marBottom w:val="0"/>
          <w:divBdr>
            <w:top w:val="none" w:sz="0" w:space="0" w:color="auto"/>
            <w:left w:val="none" w:sz="0" w:space="0" w:color="auto"/>
            <w:bottom w:val="none" w:sz="0" w:space="0" w:color="auto"/>
            <w:right w:val="none" w:sz="0" w:space="0" w:color="auto"/>
          </w:divBdr>
        </w:div>
        <w:div w:id="588932691">
          <w:marLeft w:val="0"/>
          <w:marRight w:val="0"/>
          <w:marTop w:val="0"/>
          <w:marBottom w:val="0"/>
          <w:divBdr>
            <w:top w:val="none" w:sz="0" w:space="0" w:color="auto"/>
            <w:left w:val="none" w:sz="0" w:space="0" w:color="auto"/>
            <w:bottom w:val="none" w:sz="0" w:space="0" w:color="auto"/>
            <w:right w:val="none" w:sz="0" w:space="0" w:color="auto"/>
          </w:divBdr>
        </w:div>
        <w:div w:id="907808736">
          <w:marLeft w:val="0"/>
          <w:marRight w:val="0"/>
          <w:marTop w:val="0"/>
          <w:marBottom w:val="0"/>
          <w:divBdr>
            <w:top w:val="none" w:sz="0" w:space="0" w:color="auto"/>
            <w:left w:val="none" w:sz="0" w:space="0" w:color="auto"/>
            <w:bottom w:val="none" w:sz="0" w:space="0" w:color="auto"/>
            <w:right w:val="none" w:sz="0" w:space="0" w:color="auto"/>
          </w:divBdr>
        </w:div>
        <w:div w:id="268858469">
          <w:marLeft w:val="0"/>
          <w:marRight w:val="0"/>
          <w:marTop w:val="0"/>
          <w:marBottom w:val="0"/>
          <w:divBdr>
            <w:top w:val="none" w:sz="0" w:space="0" w:color="auto"/>
            <w:left w:val="none" w:sz="0" w:space="0" w:color="auto"/>
            <w:bottom w:val="none" w:sz="0" w:space="0" w:color="auto"/>
            <w:right w:val="none" w:sz="0" w:space="0" w:color="auto"/>
          </w:divBdr>
        </w:div>
        <w:div w:id="1884554477">
          <w:marLeft w:val="0"/>
          <w:marRight w:val="0"/>
          <w:marTop w:val="0"/>
          <w:marBottom w:val="0"/>
          <w:divBdr>
            <w:top w:val="none" w:sz="0" w:space="0" w:color="auto"/>
            <w:left w:val="none" w:sz="0" w:space="0" w:color="auto"/>
            <w:bottom w:val="none" w:sz="0" w:space="0" w:color="auto"/>
            <w:right w:val="none" w:sz="0" w:space="0" w:color="auto"/>
          </w:divBdr>
        </w:div>
        <w:div w:id="99762957">
          <w:marLeft w:val="0"/>
          <w:marRight w:val="0"/>
          <w:marTop w:val="0"/>
          <w:marBottom w:val="0"/>
          <w:divBdr>
            <w:top w:val="none" w:sz="0" w:space="0" w:color="auto"/>
            <w:left w:val="none" w:sz="0" w:space="0" w:color="auto"/>
            <w:bottom w:val="none" w:sz="0" w:space="0" w:color="auto"/>
            <w:right w:val="none" w:sz="0" w:space="0" w:color="auto"/>
          </w:divBdr>
        </w:div>
        <w:div w:id="1766803817">
          <w:marLeft w:val="0"/>
          <w:marRight w:val="0"/>
          <w:marTop w:val="0"/>
          <w:marBottom w:val="0"/>
          <w:divBdr>
            <w:top w:val="none" w:sz="0" w:space="0" w:color="auto"/>
            <w:left w:val="none" w:sz="0" w:space="0" w:color="auto"/>
            <w:bottom w:val="none" w:sz="0" w:space="0" w:color="auto"/>
            <w:right w:val="none" w:sz="0" w:space="0" w:color="auto"/>
          </w:divBdr>
        </w:div>
        <w:div w:id="1355620260">
          <w:marLeft w:val="0"/>
          <w:marRight w:val="0"/>
          <w:marTop w:val="0"/>
          <w:marBottom w:val="0"/>
          <w:divBdr>
            <w:top w:val="none" w:sz="0" w:space="0" w:color="auto"/>
            <w:left w:val="none" w:sz="0" w:space="0" w:color="auto"/>
            <w:bottom w:val="none" w:sz="0" w:space="0" w:color="auto"/>
            <w:right w:val="none" w:sz="0" w:space="0" w:color="auto"/>
          </w:divBdr>
        </w:div>
        <w:div w:id="1672440373">
          <w:marLeft w:val="0"/>
          <w:marRight w:val="0"/>
          <w:marTop w:val="0"/>
          <w:marBottom w:val="0"/>
          <w:divBdr>
            <w:top w:val="none" w:sz="0" w:space="0" w:color="auto"/>
            <w:left w:val="none" w:sz="0" w:space="0" w:color="auto"/>
            <w:bottom w:val="none" w:sz="0" w:space="0" w:color="auto"/>
            <w:right w:val="none" w:sz="0" w:space="0" w:color="auto"/>
          </w:divBdr>
        </w:div>
        <w:div w:id="748502282">
          <w:marLeft w:val="0"/>
          <w:marRight w:val="0"/>
          <w:marTop w:val="0"/>
          <w:marBottom w:val="0"/>
          <w:divBdr>
            <w:top w:val="none" w:sz="0" w:space="0" w:color="auto"/>
            <w:left w:val="none" w:sz="0" w:space="0" w:color="auto"/>
            <w:bottom w:val="none" w:sz="0" w:space="0" w:color="auto"/>
            <w:right w:val="none" w:sz="0" w:space="0" w:color="auto"/>
          </w:divBdr>
        </w:div>
        <w:div w:id="956958344">
          <w:marLeft w:val="0"/>
          <w:marRight w:val="0"/>
          <w:marTop w:val="0"/>
          <w:marBottom w:val="0"/>
          <w:divBdr>
            <w:top w:val="none" w:sz="0" w:space="0" w:color="auto"/>
            <w:left w:val="none" w:sz="0" w:space="0" w:color="auto"/>
            <w:bottom w:val="none" w:sz="0" w:space="0" w:color="auto"/>
            <w:right w:val="none" w:sz="0" w:space="0" w:color="auto"/>
          </w:divBdr>
        </w:div>
        <w:div w:id="540099271">
          <w:marLeft w:val="0"/>
          <w:marRight w:val="0"/>
          <w:marTop w:val="0"/>
          <w:marBottom w:val="0"/>
          <w:divBdr>
            <w:top w:val="none" w:sz="0" w:space="0" w:color="auto"/>
            <w:left w:val="none" w:sz="0" w:space="0" w:color="auto"/>
            <w:bottom w:val="none" w:sz="0" w:space="0" w:color="auto"/>
            <w:right w:val="none" w:sz="0" w:space="0" w:color="auto"/>
          </w:divBdr>
        </w:div>
        <w:div w:id="1973363697">
          <w:marLeft w:val="0"/>
          <w:marRight w:val="0"/>
          <w:marTop w:val="0"/>
          <w:marBottom w:val="0"/>
          <w:divBdr>
            <w:top w:val="none" w:sz="0" w:space="0" w:color="auto"/>
            <w:left w:val="none" w:sz="0" w:space="0" w:color="auto"/>
            <w:bottom w:val="none" w:sz="0" w:space="0" w:color="auto"/>
            <w:right w:val="none" w:sz="0" w:space="0" w:color="auto"/>
          </w:divBdr>
        </w:div>
        <w:div w:id="1553542065">
          <w:marLeft w:val="0"/>
          <w:marRight w:val="0"/>
          <w:marTop w:val="0"/>
          <w:marBottom w:val="0"/>
          <w:divBdr>
            <w:top w:val="none" w:sz="0" w:space="0" w:color="auto"/>
            <w:left w:val="none" w:sz="0" w:space="0" w:color="auto"/>
            <w:bottom w:val="none" w:sz="0" w:space="0" w:color="auto"/>
            <w:right w:val="none" w:sz="0" w:space="0" w:color="auto"/>
          </w:divBdr>
        </w:div>
        <w:div w:id="824123706">
          <w:marLeft w:val="0"/>
          <w:marRight w:val="0"/>
          <w:marTop w:val="0"/>
          <w:marBottom w:val="0"/>
          <w:divBdr>
            <w:top w:val="none" w:sz="0" w:space="0" w:color="auto"/>
            <w:left w:val="none" w:sz="0" w:space="0" w:color="auto"/>
            <w:bottom w:val="none" w:sz="0" w:space="0" w:color="auto"/>
            <w:right w:val="none" w:sz="0" w:space="0" w:color="auto"/>
          </w:divBdr>
        </w:div>
        <w:div w:id="983895534">
          <w:marLeft w:val="0"/>
          <w:marRight w:val="0"/>
          <w:marTop w:val="0"/>
          <w:marBottom w:val="0"/>
          <w:divBdr>
            <w:top w:val="none" w:sz="0" w:space="0" w:color="auto"/>
            <w:left w:val="none" w:sz="0" w:space="0" w:color="auto"/>
            <w:bottom w:val="none" w:sz="0" w:space="0" w:color="auto"/>
            <w:right w:val="none" w:sz="0" w:space="0" w:color="auto"/>
          </w:divBdr>
        </w:div>
        <w:div w:id="1736126539">
          <w:marLeft w:val="0"/>
          <w:marRight w:val="0"/>
          <w:marTop w:val="0"/>
          <w:marBottom w:val="0"/>
          <w:divBdr>
            <w:top w:val="none" w:sz="0" w:space="0" w:color="auto"/>
            <w:left w:val="none" w:sz="0" w:space="0" w:color="auto"/>
            <w:bottom w:val="none" w:sz="0" w:space="0" w:color="auto"/>
            <w:right w:val="none" w:sz="0" w:space="0" w:color="auto"/>
          </w:divBdr>
        </w:div>
        <w:div w:id="1310481364">
          <w:marLeft w:val="0"/>
          <w:marRight w:val="0"/>
          <w:marTop w:val="0"/>
          <w:marBottom w:val="0"/>
          <w:divBdr>
            <w:top w:val="none" w:sz="0" w:space="0" w:color="auto"/>
            <w:left w:val="none" w:sz="0" w:space="0" w:color="auto"/>
            <w:bottom w:val="none" w:sz="0" w:space="0" w:color="auto"/>
            <w:right w:val="none" w:sz="0" w:space="0" w:color="auto"/>
          </w:divBdr>
        </w:div>
        <w:div w:id="2046758291">
          <w:marLeft w:val="0"/>
          <w:marRight w:val="0"/>
          <w:marTop w:val="0"/>
          <w:marBottom w:val="0"/>
          <w:divBdr>
            <w:top w:val="none" w:sz="0" w:space="0" w:color="auto"/>
            <w:left w:val="none" w:sz="0" w:space="0" w:color="auto"/>
            <w:bottom w:val="none" w:sz="0" w:space="0" w:color="auto"/>
            <w:right w:val="none" w:sz="0" w:space="0" w:color="auto"/>
          </w:divBdr>
        </w:div>
        <w:div w:id="1108739866">
          <w:marLeft w:val="0"/>
          <w:marRight w:val="0"/>
          <w:marTop w:val="0"/>
          <w:marBottom w:val="0"/>
          <w:divBdr>
            <w:top w:val="none" w:sz="0" w:space="0" w:color="auto"/>
            <w:left w:val="none" w:sz="0" w:space="0" w:color="auto"/>
            <w:bottom w:val="none" w:sz="0" w:space="0" w:color="auto"/>
            <w:right w:val="none" w:sz="0" w:space="0" w:color="auto"/>
          </w:divBdr>
        </w:div>
        <w:div w:id="2027636218">
          <w:marLeft w:val="0"/>
          <w:marRight w:val="0"/>
          <w:marTop w:val="0"/>
          <w:marBottom w:val="0"/>
          <w:divBdr>
            <w:top w:val="none" w:sz="0" w:space="0" w:color="auto"/>
            <w:left w:val="none" w:sz="0" w:space="0" w:color="auto"/>
            <w:bottom w:val="none" w:sz="0" w:space="0" w:color="auto"/>
            <w:right w:val="none" w:sz="0" w:space="0" w:color="auto"/>
          </w:divBdr>
        </w:div>
        <w:div w:id="502429556">
          <w:marLeft w:val="0"/>
          <w:marRight w:val="0"/>
          <w:marTop w:val="0"/>
          <w:marBottom w:val="0"/>
          <w:divBdr>
            <w:top w:val="none" w:sz="0" w:space="0" w:color="auto"/>
            <w:left w:val="none" w:sz="0" w:space="0" w:color="auto"/>
            <w:bottom w:val="none" w:sz="0" w:space="0" w:color="auto"/>
            <w:right w:val="none" w:sz="0" w:space="0" w:color="auto"/>
          </w:divBdr>
        </w:div>
        <w:div w:id="1519352101">
          <w:marLeft w:val="0"/>
          <w:marRight w:val="0"/>
          <w:marTop w:val="0"/>
          <w:marBottom w:val="0"/>
          <w:divBdr>
            <w:top w:val="none" w:sz="0" w:space="0" w:color="auto"/>
            <w:left w:val="none" w:sz="0" w:space="0" w:color="auto"/>
            <w:bottom w:val="none" w:sz="0" w:space="0" w:color="auto"/>
            <w:right w:val="none" w:sz="0" w:space="0" w:color="auto"/>
          </w:divBdr>
        </w:div>
        <w:div w:id="950554055">
          <w:marLeft w:val="0"/>
          <w:marRight w:val="0"/>
          <w:marTop w:val="0"/>
          <w:marBottom w:val="0"/>
          <w:divBdr>
            <w:top w:val="none" w:sz="0" w:space="0" w:color="auto"/>
            <w:left w:val="none" w:sz="0" w:space="0" w:color="auto"/>
            <w:bottom w:val="none" w:sz="0" w:space="0" w:color="auto"/>
            <w:right w:val="none" w:sz="0" w:space="0" w:color="auto"/>
          </w:divBdr>
        </w:div>
        <w:div w:id="1492404966">
          <w:marLeft w:val="0"/>
          <w:marRight w:val="0"/>
          <w:marTop w:val="0"/>
          <w:marBottom w:val="0"/>
          <w:divBdr>
            <w:top w:val="none" w:sz="0" w:space="0" w:color="auto"/>
            <w:left w:val="none" w:sz="0" w:space="0" w:color="auto"/>
            <w:bottom w:val="none" w:sz="0" w:space="0" w:color="auto"/>
            <w:right w:val="none" w:sz="0" w:space="0" w:color="auto"/>
          </w:divBdr>
        </w:div>
        <w:div w:id="1754087749">
          <w:marLeft w:val="0"/>
          <w:marRight w:val="0"/>
          <w:marTop w:val="0"/>
          <w:marBottom w:val="0"/>
          <w:divBdr>
            <w:top w:val="none" w:sz="0" w:space="0" w:color="auto"/>
            <w:left w:val="none" w:sz="0" w:space="0" w:color="auto"/>
            <w:bottom w:val="none" w:sz="0" w:space="0" w:color="auto"/>
            <w:right w:val="none" w:sz="0" w:space="0" w:color="auto"/>
          </w:divBdr>
        </w:div>
        <w:div w:id="359865031">
          <w:marLeft w:val="0"/>
          <w:marRight w:val="0"/>
          <w:marTop w:val="0"/>
          <w:marBottom w:val="0"/>
          <w:divBdr>
            <w:top w:val="none" w:sz="0" w:space="0" w:color="auto"/>
            <w:left w:val="none" w:sz="0" w:space="0" w:color="auto"/>
            <w:bottom w:val="none" w:sz="0" w:space="0" w:color="auto"/>
            <w:right w:val="none" w:sz="0" w:space="0" w:color="auto"/>
          </w:divBdr>
        </w:div>
        <w:div w:id="1488281630">
          <w:marLeft w:val="0"/>
          <w:marRight w:val="0"/>
          <w:marTop w:val="0"/>
          <w:marBottom w:val="0"/>
          <w:divBdr>
            <w:top w:val="none" w:sz="0" w:space="0" w:color="auto"/>
            <w:left w:val="none" w:sz="0" w:space="0" w:color="auto"/>
            <w:bottom w:val="none" w:sz="0" w:space="0" w:color="auto"/>
            <w:right w:val="none" w:sz="0" w:space="0" w:color="auto"/>
          </w:divBdr>
        </w:div>
        <w:div w:id="165679631">
          <w:marLeft w:val="0"/>
          <w:marRight w:val="0"/>
          <w:marTop w:val="0"/>
          <w:marBottom w:val="0"/>
          <w:divBdr>
            <w:top w:val="none" w:sz="0" w:space="0" w:color="auto"/>
            <w:left w:val="none" w:sz="0" w:space="0" w:color="auto"/>
            <w:bottom w:val="none" w:sz="0" w:space="0" w:color="auto"/>
            <w:right w:val="none" w:sz="0" w:space="0" w:color="auto"/>
          </w:divBdr>
        </w:div>
        <w:div w:id="1291473550">
          <w:marLeft w:val="0"/>
          <w:marRight w:val="0"/>
          <w:marTop w:val="0"/>
          <w:marBottom w:val="0"/>
          <w:divBdr>
            <w:top w:val="none" w:sz="0" w:space="0" w:color="auto"/>
            <w:left w:val="none" w:sz="0" w:space="0" w:color="auto"/>
            <w:bottom w:val="none" w:sz="0" w:space="0" w:color="auto"/>
            <w:right w:val="none" w:sz="0" w:space="0" w:color="auto"/>
          </w:divBdr>
        </w:div>
        <w:div w:id="608052838">
          <w:marLeft w:val="0"/>
          <w:marRight w:val="0"/>
          <w:marTop w:val="0"/>
          <w:marBottom w:val="0"/>
          <w:divBdr>
            <w:top w:val="none" w:sz="0" w:space="0" w:color="auto"/>
            <w:left w:val="none" w:sz="0" w:space="0" w:color="auto"/>
            <w:bottom w:val="none" w:sz="0" w:space="0" w:color="auto"/>
            <w:right w:val="none" w:sz="0" w:space="0" w:color="auto"/>
          </w:divBdr>
        </w:div>
        <w:div w:id="444928883">
          <w:marLeft w:val="0"/>
          <w:marRight w:val="0"/>
          <w:marTop w:val="0"/>
          <w:marBottom w:val="0"/>
          <w:divBdr>
            <w:top w:val="none" w:sz="0" w:space="0" w:color="auto"/>
            <w:left w:val="none" w:sz="0" w:space="0" w:color="auto"/>
            <w:bottom w:val="none" w:sz="0" w:space="0" w:color="auto"/>
            <w:right w:val="none" w:sz="0" w:space="0" w:color="auto"/>
          </w:divBdr>
        </w:div>
        <w:div w:id="692389911">
          <w:marLeft w:val="0"/>
          <w:marRight w:val="0"/>
          <w:marTop w:val="0"/>
          <w:marBottom w:val="0"/>
          <w:divBdr>
            <w:top w:val="none" w:sz="0" w:space="0" w:color="auto"/>
            <w:left w:val="none" w:sz="0" w:space="0" w:color="auto"/>
            <w:bottom w:val="none" w:sz="0" w:space="0" w:color="auto"/>
            <w:right w:val="none" w:sz="0" w:space="0" w:color="auto"/>
          </w:divBdr>
        </w:div>
        <w:div w:id="1614435061">
          <w:marLeft w:val="0"/>
          <w:marRight w:val="0"/>
          <w:marTop w:val="0"/>
          <w:marBottom w:val="0"/>
          <w:divBdr>
            <w:top w:val="none" w:sz="0" w:space="0" w:color="auto"/>
            <w:left w:val="none" w:sz="0" w:space="0" w:color="auto"/>
            <w:bottom w:val="none" w:sz="0" w:space="0" w:color="auto"/>
            <w:right w:val="none" w:sz="0" w:space="0" w:color="auto"/>
          </w:divBdr>
        </w:div>
        <w:div w:id="526794438">
          <w:marLeft w:val="0"/>
          <w:marRight w:val="0"/>
          <w:marTop w:val="0"/>
          <w:marBottom w:val="0"/>
          <w:divBdr>
            <w:top w:val="none" w:sz="0" w:space="0" w:color="auto"/>
            <w:left w:val="none" w:sz="0" w:space="0" w:color="auto"/>
            <w:bottom w:val="none" w:sz="0" w:space="0" w:color="auto"/>
            <w:right w:val="none" w:sz="0" w:space="0" w:color="auto"/>
          </w:divBdr>
        </w:div>
        <w:div w:id="1111974064">
          <w:marLeft w:val="0"/>
          <w:marRight w:val="0"/>
          <w:marTop w:val="0"/>
          <w:marBottom w:val="0"/>
          <w:divBdr>
            <w:top w:val="none" w:sz="0" w:space="0" w:color="auto"/>
            <w:left w:val="none" w:sz="0" w:space="0" w:color="auto"/>
            <w:bottom w:val="none" w:sz="0" w:space="0" w:color="auto"/>
            <w:right w:val="none" w:sz="0" w:space="0" w:color="auto"/>
          </w:divBdr>
        </w:div>
        <w:div w:id="1798331069">
          <w:marLeft w:val="0"/>
          <w:marRight w:val="0"/>
          <w:marTop w:val="0"/>
          <w:marBottom w:val="0"/>
          <w:divBdr>
            <w:top w:val="none" w:sz="0" w:space="0" w:color="auto"/>
            <w:left w:val="none" w:sz="0" w:space="0" w:color="auto"/>
            <w:bottom w:val="none" w:sz="0" w:space="0" w:color="auto"/>
            <w:right w:val="none" w:sz="0" w:space="0" w:color="auto"/>
          </w:divBdr>
        </w:div>
        <w:div w:id="473790922">
          <w:marLeft w:val="0"/>
          <w:marRight w:val="0"/>
          <w:marTop w:val="0"/>
          <w:marBottom w:val="0"/>
          <w:divBdr>
            <w:top w:val="none" w:sz="0" w:space="0" w:color="auto"/>
            <w:left w:val="none" w:sz="0" w:space="0" w:color="auto"/>
            <w:bottom w:val="none" w:sz="0" w:space="0" w:color="auto"/>
            <w:right w:val="none" w:sz="0" w:space="0" w:color="auto"/>
          </w:divBdr>
        </w:div>
        <w:div w:id="1508446034">
          <w:marLeft w:val="0"/>
          <w:marRight w:val="0"/>
          <w:marTop w:val="0"/>
          <w:marBottom w:val="0"/>
          <w:divBdr>
            <w:top w:val="none" w:sz="0" w:space="0" w:color="auto"/>
            <w:left w:val="none" w:sz="0" w:space="0" w:color="auto"/>
            <w:bottom w:val="none" w:sz="0" w:space="0" w:color="auto"/>
            <w:right w:val="none" w:sz="0" w:space="0" w:color="auto"/>
          </w:divBdr>
        </w:div>
        <w:div w:id="1315916318">
          <w:marLeft w:val="0"/>
          <w:marRight w:val="0"/>
          <w:marTop w:val="0"/>
          <w:marBottom w:val="0"/>
          <w:divBdr>
            <w:top w:val="none" w:sz="0" w:space="0" w:color="auto"/>
            <w:left w:val="none" w:sz="0" w:space="0" w:color="auto"/>
            <w:bottom w:val="none" w:sz="0" w:space="0" w:color="auto"/>
            <w:right w:val="none" w:sz="0" w:space="0" w:color="auto"/>
          </w:divBdr>
        </w:div>
        <w:div w:id="2061244252">
          <w:marLeft w:val="0"/>
          <w:marRight w:val="0"/>
          <w:marTop w:val="0"/>
          <w:marBottom w:val="0"/>
          <w:divBdr>
            <w:top w:val="none" w:sz="0" w:space="0" w:color="auto"/>
            <w:left w:val="none" w:sz="0" w:space="0" w:color="auto"/>
            <w:bottom w:val="none" w:sz="0" w:space="0" w:color="auto"/>
            <w:right w:val="none" w:sz="0" w:space="0" w:color="auto"/>
          </w:divBdr>
        </w:div>
        <w:div w:id="597446557">
          <w:marLeft w:val="0"/>
          <w:marRight w:val="0"/>
          <w:marTop w:val="0"/>
          <w:marBottom w:val="0"/>
          <w:divBdr>
            <w:top w:val="none" w:sz="0" w:space="0" w:color="auto"/>
            <w:left w:val="none" w:sz="0" w:space="0" w:color="auto"/>
            <w:bottom w:val="none" w:sz="0" w:space="0" w:color="auto"/>
            <w:right w:val="none" w:sz="0" w:space="0" w:color="auto"/>
          </w:divBdr>
        </w:div>
        <w:div w:id="1323002661">
          <w:marLeft w:val="0"/>
          <w:marRight w:val="0"/>
          <w:marTop w:val="0"/>
          <w:marBottom w:val="0"/>
          <w:divBdr>
            <w:top w:val="none" w:sz="0" w:space="0" w:color="auto"/>
            <w:left w:val="none" w:sz="0" w:space="0" w:color="auto"/>
            <w:bottom w:val="none" w:sz="0" w:space="0" w:color="auto"/>
            <w:right w:val="none" w:sz="0" w:space="0" w:color="auto"/>
          </w:divBdr>
        </w:div>
        <w:div w:id="414978388">
          <w:marLeft w:val="0"/>
          <w:marRight w:val="0"/>
          <w:marTop w:val="0"/>
          <w:marBottom w:val="0"/>
          <w:divBdr>
            <w:top w:val="none" w:sz="0" w:space="0" w:color="auto"/>
            <w:left w:val="none" w:sz="0" w:space="0" w:color="auto"/>
            <w:bottom w:val="none" w:sz="0" w:space="0" w:color="auto"/>
            <w:right w:val="none" w:sz="0" w:space="0" w:color="auto"/>
          </w:divBdr>
        </w:div>
        <w:div w:id="1619556842">
          <w:marLeft w:val="0"/>
          <w:marRight w:val="0"/>
          <w:marTop w:val="0"/>
          <w:marBottom w:val="0"/>
          <w:divBdr>
            <w:top w:val="none" w:sz="0" w:space="0" w:color="auto"/>
            <w:left w:val="none" w:sz="0" w:space="0" w:color="auto"/>
            <w:bottom w:val="none" w:sz="0" w:space="0" w:color="auto"/>
            <w:right w:val="none" w:sz="0" w:space="0" w:color="auto"/>
          </w:divBdr>
        </w:div>
        <w:div w:id="1028801032">
          <w:marLeft w:val="0"/>
          <w:marRight w:val="0"/>
          <w:marTop w:val="0"/>
          <w:marBottom w:val="0"/>
          <w:divBdr>
            <w:top w:val="none" w:sz="0" w:space="0" w:color="auto"/>
            <w:left w:val="none" w:sz="0" w:space="0" w:color="auto"/>
            <w:bottom w:val="none" w:sz="0" w:space="0" w:color="auto"/>
            <w:right w:val="none" w:sz="0" w:space="0" w:color="auto"/>
          </w:divBdr>
        </w:div>
        <w:div w:id="1248150867">
          <w:marLeft w:val="0"/>
          <w:marRight w:val="0"/>
          <w:marTop w:val="0"/>
          <w:marBottom w:val="0"/>
          <w:divBdr>
            <w:top w:val="none" w:sz="0" w:space="0" w:color="auto"/>
            <w:left w:val="none" w:sz="0" w:space="0" w:color="auto"/>
            <w:bottom w:val="none" w:sz="0" w:space="0" w:color="auto"/>
            <w:right w:val="none" w:sz="0" w:space="0" w:color="auto"/>
          </w:divBdr>
        </w:div>
        <w:div w:id="489834812">
          <w:marLeft w:val="0"/>
          <w:marRight w:val="0"/>
          <w:marTop w:val="0"/>
          <w:marBottom w:val="0"/>
          <w:divBdr>
            <w:top w:val="none" w:sz="0" w:space="0" w:color="auto"/>
            <w:left w:val="none" w:sz="0" w:space="0" w:color="auto"/>
            <w:bottom w:val="none" w:sz="0" w:space="0" w:color="auto"/>
            <w:right w:val="none" w:sz="0" w:space="0" w:color="auto"/>
          </w:divBdr>
        </w:div>
        <w:div w:id="712776554">
          <w:marLeft w:val="0"/>
          <w:marRight w:val="0"/>
          <w:marTop w:val="0"/>
          <w:marBottom w:val="0"/>
          <w:divBdr>
            <w:top w:val="none" w:sz="0" w:space="0" w:color="auto"/>
            <w:left w:val="none" w:sz="0" w:space="0" w:color="auto"/>
            <w:bottom w:val="none" w:sz="0" w:space="0" w:color="auto"/>
            <w:right w:val="none" w:sz="0" w:space="0" w:color="auto"/>
          </w:divBdr>
        </w:div>
        <w:div w:id="1145509047">
          <w:marLeft w:val="0"/>
          <w:marRight w:val="0"/>
          <w:marTop w:val="0"/>
          <w:marBottom w:val="0"/>
          <w:divBdr>
            <w:top w:val="none" w:sz="0" w:space="0" w:color="auto"/>
            <w:left w:val="none" w:sz="0" w:space="0" w:color="auto"/>
            <w:bottom w:val="none" w:sz="0" w:space="0" w:color="auto"/>
            <w:right w:val="none" w:sz="0" w:space="0" w:color="auto"/>
          </w:divBdr>
        </w:div>
        <w:div w:id="993099350">
          <w:marLeft w:val="0"/>
          <w:marRight w:val="0"/>
          <w:marTop w:val="0"/>
          <w:marBottom w:val="0"/>
          <w:divBdr>
            <w:top w:val="none" w:sz="0" w:space="0" w:color="auto"/>
            <w:left w:val="none" w:sz="0" w:space="0" w:color="auto"/>
            <w:bottom w:val="none" w:sz="0" w:space="0" w:color="auto"/>
            <w:right w:val="none" w:sz="0" w:space="0" w:color="auto"/>
          </w:divBdr>
        </w:div>
        <w:div w:id="1335380695">
          <w:marLeft w:val="0"/>
          <w:marRight w:val="0"/>
          <w:marTop w:val="0"/>
          <w:marBottom w:val="0"/>
          <w:divBdr>
            <w:top w:val="none" w:sz="0" w:space="0" w:color="auto"/>
            <w:left w:val="none" w:sz="0" w:space="0" w:color="auto"/>
            <w:bottom w:val="none" w:sz="0" w:space="0" w:color="auto"/>
            <w:right w:val="none" w:sz="0" w:space="0" w:color="auto"/>
          </w:divBdr>
        </w:div>
        <w:div w:id="745880212">
          <w:marLeft w:val="0"/>
          <w:marRight w:val="0"/>
          <w:marTop w:val="0"/>
          <w:marBottom w:val="0"/>
          <w:divBdr>
            <w:top w:val="none" w:sz="0" w:space="0" w:color="auto"/>
            <w:left w:val="none" w:sz="0" w:space="0" w:color="auto"/>
            <w:bottom w:val="none" w:sz="0" w:space="0" w:color="auto"/>
            <w:right w:val="none" w:sz="0" w:space="0" w:color="auto"/>
          </w:divBdr>
        </w:div>
        <w:div w:id="1403677624">
          <w:marLeft w:val="0"/>
          <w:marRight w:val="0"/>
          <w:marTop w:val="0"/>
          <w:marBottom w:val="0"/>
          <w:divBdr>
            <w:top w:val="none" w:sz="0" w:space="0" w:color="auto"/>
            <w:left w:val="none" w:sz="0" w:space="0" w:color="auto"/>
            <w:bottom w:val="none" w:sz="0" w:space="0" w:color="auto"/>
            <w:right w:val="none" w:sz="0" w:space="0" w:color="auto"/>
          </w:divBdr>
        </w:div>
        <w:div w:id="299845736">
          <w:marLeft w:val="0"/>
          <w:marRight w:val="0"/>
          <w:marTop w:val="0"/>
          <w:marBottom w:val="0"/>
          <w:divBdr>
            <w:top w:val="none" w:sz="0" w:space="0" w:color="auto"/>
            <w:left w:val="none" w:sz="0" w:space="0" w:color="auto"/>
            <w:bottom w:val="none" w:sz="0" w:space="0" w:color="auto"/>
            <w:right w:val="none" w:sz="0" w:space="0" w:color="auto"/>
          </w:divBdr>
        </w:div>
        <w:div w:id="1400323648">
          <w:marLeft w:val="0"/>
          <w:marRight w:val="0"/>
          <w:marTop w:val="0"/>
          <w:marBottom w:val="0"/>
          <w:divBdr>
            <w:top w:val="none" w:sz="0" w:space="0" w:color="auto"/>
            <w:left w:val="none" w:sz="0" w:space="0" w:color="auto"/>
            <w:bottom w:val="none" w:sz="0" w:space="0" w:color="auto"/>
            <w:right w:val="none" w:sz="0" w:space="0" w:color="auto"/>
          </w:divBdr>
        </w:div>
        <w:div w:id="945963644">
          <w:marLeft w:val="0"/>
          <w:marRight w:val="0"/>
          <w:marTop w:val="0"/>
          <w:marBottom w:val="0"/>
          <w:divBdr>
            <w:top w:val="none" w:sz="0" w:space="0" w:color="auto"/>
            <w:left w:val="none" w:sz="0" w:space="0" w:color="auto"/>
            <w:bottom w:val="none" w:sz="0" w:space="0" w:color="auto"/>
            <w:right w:val="none" w:sz="0" w:space="0" w:color="auto"/>
          </w:divBdr>
        </w:div>
        <w:div w:id="905644597">
          <w:marLeft w:val="0"/>
          <w:marRight w:val="0"/>
          <w:marTop w:val="0"/>
          <w:marBottom w:val="0"/>
          <w:divBdr>
            <w:top w:val="none" w:sz="0" w:space="0" w:color="auto"/>
            <w:left w:val="none" w:sz="0" w:space="0" w:color="auto"/>
            <w:bottom w:val="none" w:sz="0" w:space="0" w:color="auto"/>
            <w:right w:val="none" w:sz="0" w:space="0" w:color="auto"/>
          </w:divBdr>
        </w:div>
        <w:div w:id="452864038">
          <w:marLeft w:val="0"/>
          <w:marRight w:val="0"/>
          <w:marTop w:val="0"/>
          <w:marBottom w:val="0"/>
          <w:divBdr>
            <w:top w:val="none" w:sz="0" w:space="0" w:color="auto"/>
            <w:left w:val="none" w:sz="0" w:space="0" w:color="auto"/>
            <w:bottom w:val="none" w:sz="0" w:space="0" w:color="auto"/>
            <w:right w:val="none" w:sz="0" w:space="0" w:color="auto"/>
          </w:divBdr>
        </w:div>
        <w:div w:id="987129622">
          <w:marLeft w:val="0"/>
          <w:marRight w:val="0"/>
          <w:marTop w:val="0"/>
          <w:marBottom w:val="0"/>
          <w:divBdr>
            <w:top w:val="none" w:sz="0" w:space="0" w:color="auto"/>
            <w:left w:val="none" w:sz="0" w:space="0" w:color="auto"/>
            <w:bottom w:val="none" w:sz="0" w:space="0" w:color="auto"/>
            <w:right w:val="none" w:sz="0" w:space="0" w:color="auto"/>
          </w:divBdr>
        </w:div>
        <w:div w:id="1556505211">
          <w:marLeft w:val="0"/>
          <w:marRight w:val="0"/>
          <w:marTop w:val="0"/>
          <w:marBottom w:val="0"/>
          <w:divBdr>
            <w:top w:val="none" w:sz="0" w:space="0" w:color="auto"/>
            <w:left w:val="none" w:sz="0" w:space="0" w:color="auto"/>
            <w:bottom w:val="none" w:sz="0" w:space="0" w:color="auto"/>
            <w:right w:val="none" w:sz="0" w:space="0" w:color="auto"/>
          </w:divBdr>
        </w:div>
        <w:div w:id="948049797">
          <w:marLeft w:val="0"/>
          <w:marRight w:val="0"/>
          <w:marTop w:val="0"/>
          <w:marBottom w:val="0"/>
          <w:divBdr>
            <w:top w:val="none" w:sz="0" w:space="0" w:color="auto"/>
            <w:left w:val="none" w:sz="0" w:space="0" w:color="auto"/>
            <w:bottom w:val="none" w:sz="0" w:space="0" w:color="auto"/>
            <w:right w:val="none" w:sz="0" w:space="0" w:color="auto"/>
          </w:divBdr>
        </w:div>
        <w:div w:id="1709069138">
          <w:marLeft w:val="0"/>
          <w:marRight w:val="0"/>
          <w:marTop w:val="0"/>
          <w:marBottom w:val="0"/>
          <w:divBdr>
            <w:top w:val="none" w:sz="0" w:space="0" w:color="auto"/>
            <w:left w:val="none" w:sz="0" w:space="0" w:color="auto"/>
            <w:bottom w:val="none" w:sz="0" w:space="0" w:color="auto"/>
            <w:right w:val="none" w:sz="0" w:space="0" w:color="auto"/>
          </w:divBdr>
        </w:div>
        <w:div w:id="10955757">
          <w:marLeft w:val="0"/>
          <w:marRight w:val="0"/>
          <w:marTop w:val="0"/>
          <w:marBottom w:val="0"/>
          <w:divBdr>
            <w:top w:val="none" w:sz="0" w:space="0" w:color="auto"/>
            <w:left w:val="none" w:sz="0" w:space="0" w:color="auto"/>
            <w:bottom w:val="none" w:sz="0" w:space="0" w:color="auto"/>
            <w:right w:val="none" w:sz="0" w:space="0" w:color="auto"/>
          </w:divBdr>
        </w:div>
        <w:div w:id="1061445661">
          <w:marLeft w:val="0"/>
          <w:marRight w:val="0"/>
          <w:marTop w:val="0"/>
          <w:marBottom w:val="0"/>
          <w:divBdr>
            <w:top w:val="none" w:sz="0" w:space="0" w:color="auto"/>
            <w:left w:val="none" w:sz="0" w:space="0" w:color="auto"/>
            <w:bottom w:val="none" w:sz="0" w:space="0" w:color="auto"/>
            <w:right w:val="none" w:sz="0" w:space="0" w:color="auto"/>
          </w:divBdr>
        </w:div>
        <w:div w:id="1516460635">
          <w:marLeft w:val="0"/>
          <w:marRight w:val="0"/>
          <w:marTop w:val="0"/>
          <w:marBottom w:val="0"/>
          <w:divBdr>
            <w:top w:val="none" w:sz="0" w:space="0" w:color="auto"/>
            <w:left w:val="none" w:sz="0" w:space="0" w:color="auto"/>
            <w:bottom w:val="none" w:sz="0" w:space="0" w:color="auto"/>
            <w:right w:val="none" w:sz="0" w:space="0" w:color="auto"/>
          </w:divBdr>
        </w:div>
        <w:div w:id="1745837550">
          <w:marLeft w:val="0"/>
          <w:marRight w:val="0"/>
          <w:marTop w:val="0"/>
          <w:marBottom w:val="0"/>
          <w:divBdr>
            <w:top w:val="none" w:sz="0" w:space="0" w:color="auto"/>
            <w:left w:val="none" w:sz="0" w:space="0" w:color="auto"/>
            <w:bottom w:val="none" w:sz="0" w:space="0" w:color="auto"/>
            <w:right w:val="none" w:sz="0" w:space="0" w:color="auto"/>
          </w:divBdr>
        </w:div>
        <w:div w:id="623389010">
          <w:marLeft w:val="0"/>
          <w:marRight w:val="0"/>
          <w:marTop w:val="0"/>
          <w:marBottom w:val="0"/>
          <w:divBdr>
            <w:top w:val="none" w:sz="0" w:space="0" w:color="auto"/>
            <w:left w:val="none" w:sz="0" w:space="0" w:color="auto"/>
            <w:bottom w:val="none" w:sz="0" w:space="0" w:color="auto"/>
            <w:right w:val="none" w:sz="0" w:space="0" w:color="auto"/>
          </w:divBdr>
        </w:div>
        <w:div w:id="1084381278">
          <w:marLeft w:val="0"/>
          <w:marRight w:val="0"/>
          <w:marTop w:val="0"/>
          <w:marBottom w:val="0"/>
          <w:divBdr>
            <w:top w:val="none" w:sz="0" w:space="0" w:color="auto"/>
            <w:left w:val="none" w:sz="0" w:space="0" w:color="auto"/>
            <w:bottom w:val="none" w:sz="0" w:space="0" w:color="auto"/>
            <w:right w:val="none" w:sz="0" w:space="0" w:color="auto"/>
          </w:divBdr>
        </w:div>
        <w:div w:id="825318073">
          <w:marLeft w:val="0"/>
          <w:marRight w:val="0"/>
          <w:marTop w:val="0"/>
          <w:marBottom w:val="0"/>
          <w:divBdr>
            <w:top w:val="none" w:sz="0" w:space="0" w:color="auto"/>
            <w:left w:val="none" w:sz="0" w:space="0" w:color="auto"/>
            <w:bottom w:val="none" w:sz="0" w:space="0" w:color="auto"/>
            <w:right w:val="none" w:sz="0" w:space="0" w:color="auto"/>
          </w:divBdr>
        </w:div>
        <w:div w:id="518398988">
          <w:marLeft w:val="0"/>
          <w:marRight w:val="0"/>
          <w:marTop w:val="0"/>
          <w:marBottom w:val="0"/>
          <w:divBdr>
            <w:top w:val="none" w:sz="0" w:space="0" w:color="auto"/>
            <w:left w:val="none" w:sz="0" w:space="0" w:color="auto"/>
            <w:bottom w:val="none" w:sz="0" w:space="0" w:color="auto"/>
            <w:right w:val="none" w:sz="0" w:space="0" w:color="auto"/>
          </w:divBdr>
        </w:div>
        <w:div w:id="1719666655">
          <w:marLeft w:val="0"/>
          <w:marRight w:val="0"/>
          <w:marTop w:val="0"/>
          <w:marBottom w:val="0"/>
          <w:divBdr>
            <w:top w:val="none" w:sz="0" w:space="0" w:color="auto"/>
            <w:left w:val="none" w:sz="0" w:space="0" w:color="auto"/>
            <w:bottom w:val="none" w:sz="0" w:space="0" w:color="auto"/>
            <w:right w:val="none" w:sz="0" w:space="0" w:color="auto"/>
          </w:divBdr>
        </w:div>
        <w:div w:id="168373757">
          <w:marLeft w:val="0"/>
          <w:marRight w:val="0"/>
          <w:marTop w:val="0"/>
          <w:marBottom w:val="0"/>
          <w:divBdr>
            <w:top w:val="none" w:sz="0" w:space="0" w:color="auto"/>
            <w:left w:val="none" w:sz="0" w:space="0" w:color="auto"/>
            <w:bottom w:val="none" w:sz="0" w:space="0" w:color="auto"/>
            <w:right w:val="none" w:sz="0" w:space="0" w:color="auto"/>
          </w:divBdr>
        </w:div>
        <w:div w:id="1247299451">
          <w:marLeft w:val="0"/>
          <w:marRight w:val="0"/>
          <w:marTop w:val="0"/>
          <w:marBottom w:val="0"/>
          <w:divBdr>
            <w:top w:val="none" w:sz="0" w:space="0" w:color="auto"/>
            <w:left w:val="none" w:sz="0" w:space="0" w:color="auto"/>
            <w:bottom w:val="none" w:sz="0" w:space="0" w:color="auto"/>
            <w:right w:val="none" w:sz="0" w:space="0" w:color="auto"/>
          </w:divBdr>
        </w:div>
        <w:div w:id="1418868936">
          <w:marLeft w:val="0"/>
          <w:marRight w:val="0"/>
          <w:marTop w:val="0"/>
          <w:marBottom w:val="0"/>
          <w:divBdr>
            <w:top w:val="none" w:sz="0" w:space="0" w:color="auto"/>
            <w:left w:val="none" w:sz="0" w:space="0" w:color="auto"/>
            <w:bottom w:val="none" w:sz="0" w:space="0" w:color="auto"/>
            <w:right w:val="none" w:sz="0" w:space="0" w:color="auto"/>
          </w:divBdr>
        </w:div>
        <w:div w:id="1761363914">
          <w:marLeft w:val="0"/>
          <w:marRight w:val="0"/>
          <w:marTop w:val="0"/>
          <w:marBottom w:val="0"/>
          <w:divBdr>
            <w:top w:val="none" w:sz="0" w:space="0" w:color="auto"/>
            <w:left w:val="none" w:sz="0" w:space="0" w:color="auto"/>
            <w:bottom w:val="none" w:sz="0" w:space="0" w:color="auto"/>
            <w:right w:val="none" w:sz="0" w:space="0" w:color="auto"/>
          </w:divBdr>
        </w:div>
        <w:div w:id="898127228">
          <w:marLeft w:val="0"/>
          <w:marRight w:val="0"/>
          <w:marTop w:val="0"/>
          <w:marBottom w:val="0"/>
          <w:divBdr>
            <w:top w:val="none" w:sz="0" w:space="0" w:color="auto"/>
            <w:left w:val="none" w:sz="0" w:space="0" w:color="auto"/>
            <w:bottom w:val="none" w:sz="0" w:space="0" w:color="auto"/>
            <w:right w:val="none" w:sz="0" w:space="0" w:color="auto"/>
          </w:divBdr>
        </w:div>
        <w:div w:id="99569854">
          <w:marLeft w:val="0"/>
          <w:marRight w:val="0"/>
          <w:marTop w:val="0"/>
          <w:marBottom w:val="0"/>
          <w:divBdr>
            <w:top w:val="none" w:sz="0" w:space="0" w:color="auto"/>
            <w:left w:val="none" w:sz="0" w:space="0" w:color="auto"/>
            <w:bottom w:val="none" w:sz="0" w:space="0" w:color="auto"/>
            <w:right w:val="none" w:sz="0" w:space="0" w:color="auto"/>
          </w:divBdr>
        </w:div>
        <w:div w:id="758790603">
          <w:marLeft w:val="0"/>
          <w:marRight w:val="0"/>
          <w:marTop w:val="0"/>
          <w:marBottom w:val="0"/>
          <w:divBdr>
            <w:top w:val="none" w:sz="0" w:space="0" w:color="auto"/>
            <w:left w:val="none" w:sz="0" w:space="0" w:color="auto"/>
            <w:bottom w:val="none" w:sz="0" w:space="0" w:color="auto"/>
            <w:right w:val="none" w:sz="0" w:space="0" w:color="auto"/>
          </w:divBdr>
        </w:div>
        <w:div w:id="1035888041">
          <w:marLeft w:val="0"/>
          <w:marRight w:val="0"/>
          <w:marTop w:val="0"/>
          <w:marBottom w:val="0"/>
          <w:divBdr>
            <w:top w:val="none" w:sz="0" w:space="0" w:color="auto"/>
            <w:left w:val="none" w:sz="0" w:space="0" w:color="auto"/>
            <w:bottom w:val="none" w:sz="0" w:space="0" w:color="auto"/>
            <w:right w:val="none" w:sz="0" w:space="0" w:color="auto"/>
          </w:divBdr>
        </w:div>
        <w:div w:id="763190061">
          <w:marLeft w:val="0"/>
          <w:marRight w:val="0"/>
          <w:marTop w:val="0"/>
          <w:marBottom w:val="0"/>
          <w:divBdr>
            <w:top w:val="none" w:sz="0" w:space="0" w:color="auto"/>
            <w:left w:val="none" w:sz="0" w:space="0" w:color="auto"/>
            <w:bottom w:val="none" w:sz="0" w:space="0" w:color="auto"/>
            <w:right w:val="none" w:sz="0" w:space="0" w:color="auto"/>
          </w:divBdr>
        </w:div>
        <w:div w:id="2116971740">
          <w:marLeft w:val="0"/>
          <w:marRight w:val="0"/>
          <w:marTop w:val="0"/>
          <w:marBottom w:val="0"/>
          <w:divBdr>
            <w:top w:val="none" w:sz="0" w:space="0" w:color="auto"/>
            <w:left w:val="none" w:sz="0" w:space="0" w:color="auto"/>
            <w:bottom w:val="none" w:sz="0" w:space="0" w:color="auto"/>
            <w:right w:val="none" w:sz="0" w:space="0" w:color="auto"/>
          </w:divBdr>
        </w:div>
        <w:div w:id="1536579260">
          <w:marLeft w:val="0"/>
          <w:marRight w:val="0"/>
          <w:marTop w:val="0"/>
          <w:marBottom w:val="0"/>
          <w:divBdr>
            <w:top w:val="none" w:sz="0" w:space="0" w:color="auto"/>
            <w:left w:val="none" w:sz="0" w:space="0" w:color="auto"/>
            <w:bottom w:val="none" w:sz="0" w:space="0" w:color="auto"/>
            <w:right w:val="none" w:sz="0" w:space="0" w:color="auto"/>
          </w:divBdr>
        </w:div>
        <w:div w:id="325324387">
          <w:marLeft w:val="0"/>
          <w:marRight w:val="0"/>
          <w:marTop w:val="0"/>
          <w:marBottom w:val="0"/>
          <w:divBdr>
            <w:top w:val="none" w:sz="0" w:space="0" w:color="auto"/>
            <w:left w:val="none" w:sz="0" w:space="0" w:color="auto"/>
            <w:bottom w:val="none" w:sz="0" w:space="0" w:color="auto"/>
            <w:right w:val="none" w:sz="0" w:space="0" w:color="auto"/>
          </w:divBdr>
        </w:div>
        <w:div w:id="1824003754">
          <w:marLeft w:val="0"/>
          <w:marRight w:val="0"/>
          <w:marTop w:val="0"/>
          <w:marBottom w:val="0"/>
          <w:divBdr>
            <w:top w:val="none" w:sz="0" w:space="0" w:color="auto"/>
            <w:left w:val="none" w:sz="0" w:space="0" w:color="auto"/>
            <w:bottom w:val="none" w:sz="0" w:space="0" w:color="auto"/>
            <w:right w:val="none" w:sz="0" w:space="0" w:color="auto"/>
          </w:divBdr>
        </w:div>
        <w:div w:id="395401146">
          <w:marLeft w:val="0"/>
          <w:marRight w:val="0"/>
          <w:marTop w:val="0"/>
          <w:marBottom w:val="0"/>
          <w:divBdr>
            <w:top w:val="none" w:sz="0" w:space="0" w:color="auto"/>
            <w:left w:val="none" w:sz="0" w:space="0" w:color="auto"/>
            <w:bottom w:val="none" w:sz="0" w:space="0" w:color="auto"/>
            <w:right w:val="none" w:sz="0" w:space="0" w:color="auto"/>
          </w:divBdr>
        </w:div>
        <w:div w:id="585310704">
          <w:marLeft w:val="0"/>
          <w:marRight w:val="0"/>
          <w:marTop w:val="0"/>
          <w:marBottom w:val="0"/>
          <w:divBdr>
            <w:top w:val="none" w:sz="0" w:space="0" w:color="auto"/>
            <w:left w:val="none" w:sz="0" w:space="0" w:color="auto"/>
            <w:bottom w:val="none" w:sz="0" w:space="0" w:color="auto"/>
            <w:right w:val="none" w:sz="0" w:space="0" w:color="auto"/>
          </w:divBdr>
        </w:div>
        <w:div w:id="136070869">
          <w:marLeft w:val="0"/>
          <w:marRight w:val="0"/>
          <w:marTop w:val="0"/>
          <w:marBottom w:val="0"/>
          <w:divBdr>
            <w:top w:val="none" w:sz="0" w:space="0" w:color="auto"/>
            <w:left w:val="none" w:sz="0" w:space="0" w:color="auto"/>
            <w:bottom w:val="none" w:sz="0" w:space="0" w:color="auto"/>
            <w:right w:val="none" w:sz="0" w:space="0" w:color="auto"/>
          </w:divBdr>
        </w:div>
        <w:div w:id="1961034745">
          <w:marLeft w:val="0"/>
          <w:marRight w:val="0"/>
          <w:marTop w:val="0"/>
          <w:marBottom w:val="0"/>
          <w:divBdr>
            <w:top w:val="none" w:sz="0" w:space="0" w:color="auto"/>
            <w:left w:val="none" w:sz="0" w:space="0" w:color="auto"/>
            <w:bottom w:val="none" w:sz="0" w:space="0" w:color="auto"/>
            <w:right w:val="none" w:sz="0" w:space="0" w:color="auto"/>
          </w:divBdr>
        </w:div>
        <w:div w:id="2042431608">
          <w:marLeft w:val="0"/>
          <w:marRight w:val="0"/>
          <w:marTop w:val="0"/>
          <w:marBottom w:val="0"/>
          <w:divBdr>
            <w:top w:val="none" w:sz="0" w:space="0" w:color="auto"/>
            <w:left w:val="none" w:sz="0" w:space="0" w:color="auto"/>
            <w:bottom w:val="none" w:sz="0" w:space="0" w:color="auto"/>
            <w:right w:val="none" w:sz="0" w:space="0" w:color="auto"/>
          </w:divBdr>
        </w:div>
        <w:div w:id="1657225652">
          <w:marLeft w:val="0"/>
          <w:marRight w:val="0"/>
          <w:marTop w:val="0"/>
          <w:marBottom w:val="0"/>
          <w:divBdr>
            <w:top w:val="none" w:sz="0" w:space="0" w:color="auto"/>
            <w:left w:val="none" w:sz="0" w:space="0" w:color="auto"/>
            <w:bottom w:val="none" w:sz="0" w:space="0" w:color="auto"/>
            <w:right w:val="none" w:sz="0" w:space="0" w:color="auto"/>
          </w:divBdr>
        </w:div>
        <w:div w:id="982471401">
          <w:marLeft w:val="0"/>
          <w:marRight w:val="0"/>
          <w:marTop w:val="0"/>
          <w:marBottom w:val="0"/>
          <w:divBdr>
            <w:top w:val="none" w:sz="0" w:space="0" w:color="auto"/>
            <w:left w:val="none" w:sz="0" w:space="0" w:color="auto"/>
            <w:bottom w:val="none" w:sz="0" w:space="0" w:color="auto"/>
            <w:right w:val="none" w:sz="0" w:space="0" w:color="auto"/>
          </w:divBdr>
        </w:div>
        <w:div w:id="1577935025">
          <w:marLeft w:val="0"/>
          <w:marRight w:val="0"/>
          <w:marTop w:val="0"/>
          <w:marBottom w:val="0"/>
          <w:divBdr>
            <w:top w:val="none" w:sz="0" w:space="0" w:color="auto"/>
            <w:left w:val="none" w:sz="0" w:space="0" w:color="auto"/>
            <w:bottom w:val="none" w:sz="0" w:space="0" w:color="auto"/>
            <w:right w:val="none" w:sz="0" w:space="0" w:color="auto"/>
          </w:divBdr>
        </w:div>
        <w:div w:id="60757442">
          <w:marLeft w:val="0"/>
          <w:marRight w:val="0"/>
          <w:marTop w:val="0"/>
          <w:marBottom w:val="0"/>
          <w:divBdr>
            <w:top w:val="none" w:sz="0" w:space="0" w:color="auto"/>
            <w:left w:val="none" w:sz="0" w:space="0" w:color="auto"/>
            <w:bottom w:val="none" w:sz="0" w:space="0" w:color="auto"/>
            <w:right w:val="none" w:sz="0" w:space="0" w:color="auto"/>
          </w:divBdr>
        </w:div>
        <w:div w:id="894125027">
          <w:marLeft w:val="0"/>
          <w:marRight w:val="0"/>
          <w:marTop w:val="0"/>
          <w:marBottom w:val="0"/>
          <w:divBdr>
            <w:top w:val="none" w:sz="0" w:space="0" w:color="auto"/>
            <w:left w:val="none" w:sz="0" w:space="0" w:color="auto"/>
            <w:bottom w:val="none" w:sz="0" w:space="0" w:color="auto"/>
            <w:right w:val="none" w:sz="0" w:space="0" w:color="auto"/>
          </w:divBdr>
        </w:div>
        <w:div w:id="1747919393">
          <w:marLeft w:val="0"/>
          <w:marRight w:val="0"/>
          <w:marTop w:val="0"/>
          <w:marBottom w:val="0"/>
          <w:divBdr>
            <w:top w:val="none" w:sz="0" w:space="0" w:color="auto"/>
            <w:left w:val="none" w:sz="0" w:space="0" w:color="auto"/>
            <w:bottom w:val="none" w:sz="0" w:space="0" w:color="auto"/>
            <w:right w:val="none" w:sz="0" w:space="0" w:color="auto"/>
          </w:divBdr>
        </w:div>
        <w:div w:id="1535580190">
          <w:marLeft w:val="0"/>
          <w:marRight w:val="0"/>
          <w:marTop w:val="0"/>
          <w:marBottom w:val="0"/>
          <w:divBdr>
            <w:top w:val="none" w:sz="0" w:space="0" w:color="auto"/>
            <w:left w:val="none" w:sz="0" w:space="0" w:color="auto"/>
            <w:bottom w:val="none" w:sz="0" w:space="0" w:color="auto"/>
            <w:right w:val="none" w:sz="0" w:space="0" w:color="auto"/>
          </w:divBdr>
        </w:div>
        <w:div w:id="940798064">
          <w:marLeft w:val="0"/>
          <w:marRight w:val="0"/>
          <w:marTop w:val="0"/>
          <w:marBottom w:val="0"/>
          <w:divBdr>
            <w:top w:val="none" w:sz="0" w:space="0" w:color="auto"/>
            <w:left w:val="none" w:sz="0" w:space="0" w:color="auto"/>
            <w:bottom w:val="none" w:sz="0" w:space="0" w:color="auto"/>
            <w:right w:val="none" w:sz="0" w:space="0" w:color="auto"/>
          </w:divBdr>
        </w:div>
        <w:div w:id="469128130">
          <w:marLeft w:val="0"/>
          <w:marRight w:val="0"/>
          <w:marTop w:val="0"/>
          <w:marBottom w:val="0"/>
          <w:divBdr>
            <w:top w:val="none" w:sz="0" w:space="0" w:color="auto"/>
            <w:left w:val="none" w:sz="0" w:space="0" w:color="auto"/>
            <w:bottom w:val="none" w:sz="0" w:space="0" w:color="auto"/>
            <w:right w:val="none" w:sz="0" w:space="0" w:color="auto"/>
          </w:divBdr>
        </w:div>
        <w:div w:id="1313752764">
          <w:marLeft w:val="0"/>
          <w:marRight w:val="0"/>
          <w:marTop w:val="0"/>
          <w:marBottom w:val="0"/>
          <w:divBdr>
            <w:top w:val="none" w:sz="0" w:space="0" w:color="auto"/>
            <w:left w:val="none" w:sz="0" w:space="0" w:color="auto"/>
            <w:bottom w:val="none" w:sz="0" w:space="0" w:color="auto"/>
            <w:right w:val="none" w:sz="0" w:space="0" w:color="auto"/>
          </w:divBdr>
        </w:div>
        <w:div w:id="617100745">
          <w:marLeft w:val="0"/>
          <w:marRight w:val="0"/>
          <w:marTop w:val="0"/>
          <w:marBottom w:val="0"/>
          <w:divBdr>
            <w:top w:val="none" w:sz="0" w:space="0" w:color="auto"/>
            <w:left w:val="none" w:sz="0" w:space="0" w:color="auto"/>
            <w:bottom w:val="none" w:sz="0" w:space="0" w:color="auto"/>
            <w:right w:val="none" w:sz="0" w:space="0" w:color="auto"/>
          </w:divBdr>
        </w:div>
        <w:div w:id="1936401231">
          <w:marLeft w:val="0"/>
          <w:marRight w:val="0"/>
          <w:marTop w:val="0"/>
          <w:marBottom w:val="0"/>
          <w:divBdr>
            <w:top w:val="none" w:sz="0" w:space="0" w:color="auto"/>
            <w:left w:val="none" w:sz="0" w:space="0" w:color="auto"/>
            <w:bottom w:val="none" w:sz="0" w:space="0" w:color="auto"/>
            <w:right w:val="none" w:sz="0" w:space="0" w:color="auto"/>
          </w:divBdr>
        </w:div>
        <w:div w:id="635913906">
          <w:marLeft w:val="0"/>
          <w:marRight w:val="0"/>
          <w:marTop w:val="0"/>
          <w:marBottom w:val="0"/>
          <w:divBdr>
            <w:top w:val="none" w:sz="0" w:space="0" w:color="auto"/>
            <w:left w:val="none" w:sz="0" w:space="0" w:color="auto"/>
            <w:bottom w:val="none" w:sz="0" w:space="0" w:color="auto"/>
            <w:right w:val="none" w:sz="0" w:space="0" w:color="auto"/>
          </w:divBdr>
        </w:div>
        <w:div w:id="786003357">
          <w:marLeft w:val="0"/>
          <w:marRight w:val="0"/>
          <w:marTop w:val="0"/>
          <w:marBottom w:val="0"/>
          <w:divBdr>
            <w:top w:val="none" w:sz="0" w:space="0" w:color="auto"/>
            <w:left w:val="none" w:sz="0" w:space="0" w:color="auto"/>
            <w:bottom w:val="none" w:sz="0" w:space="0" w:color="auto"/>
            <w:right w:val="none" w:sz="0" w:space="0" w:color="auto"/>
          </w:divBdr>
        </w:div>
        <w:div w:id="900753345">
          <w:marLeft w:val="0"/>
          <w:marRight w:val="0"/>
          <w:marTop w:val="0"/>
          <w:marBottom w:val="0"/>
          <w:divBdr>
            <w:top w:val="none" w:sz="0" w:space="0" w:color="auto"/>
            <w:left w:val="none" w:sz="0" w:space="0" w:color="auto"/>
            <w:bottom w:val="none" w:sz="0" w:space="0" w:color="auto"/>
            <w:right w:val="none" w:sz="0" w:space="0" w:color="auto"/>
          </w:divBdr>
        </w:div>
        <w:div w:id="2046829826">
          <w:marLeft w:val="0"/>
          <w:marRight w:val="0"/>
          <w:marTop w:val="0"/>
          <w:marBottom w:val="0"/>
          <w:divBdr>
            <w:top w:val="none" w:sz="0" w:space="0" w:color="auto"/>
            <w:left w:val="none" w:sz="0" w:space="0" w:color="auto"/>
            <w:bottom w:val="none" w:sz="0" w:space="0" w:color="auto"/>
            <w:right w:val="none" w:sz="0" w:space="0" w:color="auto"/>
          </w:divBdr>
        </w:div>
        <w:div w:id="1247230869">
          <w:marLeft w:val="0"/>
          <w:marRight w:val="0"/>
          <w:marTop w:val="0"/>
          <w:marBottom w:val="0"/>
          <w:divBdr>
            <w:top w:val="none" w:sz="0" w:space="0" w:color="auto"/>
            <w:left w:val="none" w:sz="0" w:space="0" w:color="auto"/>
            <w:bottom w:val="none" w:sz="0" w:space="0" w:color="auto"/>
            <w:right w:val="none" w:sz="0" w:space="0" w:color="auto"/>
          </w:divBdr>
        </w:div>
        <w:div w:id="1586722521">
          <w:marLeft w:val="0"/>
          <w:marRight w:val="0"/>
          <w:marTop w:val="0"/>
          <w:marBottom w:val="0"/>
          <w:divBdr>
            <w:top w:val="none" w:sz="0" w:space="0" w:color="auto"/>
            <w:left w:val="none" w:sz="0" w:space="0" w:color="auto"/>
            <w:bottom w:val="none" w:sz="0" w:space="0" w:color="auto"/>
            <w:right w:val="none" w:sz="0" w:space="0" w:color="auto"/>
          </w:divBdr>
        </w:div>
        <w:div w:id="254024700">
          <w:marLeft w:val="0"/>
          <w:marRight w:val="0"/>
          <w:marTop w:val="0"/>
          <w:marBottom w:val="0"/>
          <w:divBdr>
            <w:top w:val="none" w:sz="0" w:space="0" w:color="auto"/>
            <w:left w:val="none" w:sz="0" w:space="0" w:color="auto"/>
            <w:bottom w:val="none" w:sz="0" w:space="0" w:color="auto"/>
            <w:right w:val="none" w:sz="0" w:space="0" w:color="auto"/>
          </w:divBdr>
        </w:div>
        <w:div w:id="332345597">
          <w:marLeft w:val="0"/>
          <w:marRight w:val="0"/>
          <w:marTop w:val="0"/>
          <w:marBottom w:val="0"/>
          <w:divBdr>
            <w:top w:val="none" w:sz="0" w:space="0" w:color="auto"/>
            <w:left w:val="none" w:sz="0" w:space="0" w:color="auto"/>
            <w:bottom w:val="none" w:sz="0" w:space="0" w:color="auto"/>
            <w:right w:val="none" w:sz="0" w:space="0" w:color="auto"/>
          </w:divBdr>
        </w:div>
        <w:div w:id="1885680411">
          <w:marLeft w:val="0"/>
          <w:marRight w:val="0"/>
          <w:marTop w:val="0"/>
          <w:marBottom w:val="0"/>
          <w:divBdr>
            <w:top w:val="none" w:sz="0" w:space="0" w:color="auto"/>
            <w:left w:val="none" w:sz="0" w:space="0" w:color="auto"/>
            <w:bottom w:val="none" w:sz="0" w:space="0" w:color="auto"/>
            <w:right w:val="none" w:sz="0" w:space="0" w:color="auto"/>
          </w:divBdr>
        </w:div>
        <w:div w:id="805201251">
          <w:marLeft w:val="0"/>
          <w:marRight w:val="0"/>
          <w:marTop w:val="0"/>
          <w:marBottom w:val="0"/>
          <w:divBdr>
            <w:top w:val="none" w:sz="0" w:space="0" w:color="auto"/>
            <w:left w:val="none" w:sz="0" w:space="0" w:color="auto"/>
            <w:bottom w:val="none" w:sz="0" w:space="0" w:color="auto"/>
            <w:right w:val="none" w:sz="0" w:space="0" w:color="auto"/>
          </w:divBdr>
        </w:div>
        <w:div w:id="546186050">
          <w:marLeft w:val="0"/>
          <w:marRight w:val="0"/>
          <w:marTop w:val="0"/>
          <w:marBottom w:val="0"/>
          <w:divBdr>
            <w:top w:val="none" w:sz="0" w:space="0" w:color="auto"/>
            <w:left w:val="none" w:sz="0" w:space="0" w:color="auto"/>
            <w:bottom w:val="none" w:sz="0" w:space="0" w:color="auto"/>
            <w:right w:val="none" w:sz="0" w:space="0" w:color="auto"/>
          </w:divBdr>
        </w:div>
        <w:div w:id="853302612">
          <w:marLeft w:val="0"/>
          <w:marRight w:val="0"/>
          <w:marTop w:val="0"/>
          <w:marBottom w:val="0"/>
          <w:divBdr>
            <w:top w:val="none" w:sz="0" w:space="0" w:color="auto"/>
            <w:left w:val="none" w:sz="0" w:space="0" w:color="auto"/>
            <w:bottom w:val="none" w:sz="0" w:space="0" w:color="auto"/>
            <w:right w:val="none" w:sz="0" w:space="0" w:color="auto"/>
          </w:divBdr>
        </w:div>
        <w:div w:id="2017229473">
          <w:marLeft w:val="0"/>
          <w:marRight w:val="0"/>
          <w:marTop w:val="0"/>
          <w:marBottom w:val="0"/>
          <w:divBdr>
            <w:top w:val="none" w:sz="0" w:space="0" w:color="auto"/>
            <w:left w:val="none" w:sz="0" w:space="0" w:color="auto"/>
            <w:bottom w:val="none" w:sz="0" w:space="0" w:color="auto"/>
            <w:right w:val="none" w:sz="0" w:space="0" w:color="auto"/>
          </w:divBdr>
        </w:div>
        <w:div w:id="524828376">
          <w:marLeft w:val="0"/>
          <w:marRight w:val="0"/>
          <w:marTop w:val="0"/>
          <w:marBottom w:val="0"/>
          <w:divBdr>
            <w:top w:val="none" w:sz="0" w:space="0" w:color="auto"/>
            <w:left w:val="none" w:sz="0" w:space="0" w:color="auto"/>
            <w:bottom w:val="none" w:sz="0" w:space="0" w:color="auto"/>
            <w:right w:val="none" w:sz="0" w:space="0" w:color="auto"/>
          </w:divBdr>
        </w:div>
        <w:div w:id="1897425841">
          <w:marLeft w:val="0"/>
          <w:marRight w:val="0"/>
          <w:marTop w:val="0"/>
          <w:marBottom w:val="0"/>
          <w:divBdr>
            <w:top w:val="none" w:sz="0" w:space="0" w:color="auto"/>
            <w:left w:val="none" w:sz="0" w:space="0" w:color="auto"/>
            <w:bottom w:val="none" w:sz="0" w:space="0" w:color="auto"/>
            <w:right w:val="none" w:sz="0" w:space="0" w:color="auto"/>
          </w:divBdr>
        </w:div>
        <w:div w:id="268123002">
          <w:marLeft w:val="0"/>
          <w:marRight w:val="0"/>
          <w:marTop w:val="0"/>
          <w:marBottom w:val="0"/>
          <w:divBdr>
            <w:top w:val="none" w:sz="0" w:space="0" w:color="auto"/>
            <w:left w:val="none" w:sz="0" w:space="0" w:color="auto"/>
            <w:bottom w:val="none" w:sz="0" w:space="0" w:color="auto"/>
            <w:right w:val="none" w:sz="0" w:space="0" w:color="auto"/>
          </w:divBdr>
        </w:div>
        <w:div w:id="1655522812">
          <w:marLeft w:val="0"/>
          <w:marRight w:val="0"/>
          <w:marTop w:val="0"/>
          <w:marBottom w:val="0"/>
          <w:divBdr>
            <w:top w:val="none" w:sz="0" w:space="0" w:color="auto"/>
            <w:left w:val="none" w:sz="0" w:space="0" w:color="auto"/>
            <w:bottom w:val="none" w:sz="0" w:space="0" w:color="auto"/>
            <w:right w:val="none" w:sz="0" w:space="0" w:color="auto"/>
          </w:divBdr>
        </w:div>
        <w:div w:id="1910768487">
          <w:marLeft w:val="0"/>
          <w:marRight w:val="0"/>
          <w:marTop w:val="0"/>
          <w:marBottom w:val="0"/>
          <w:divBdr>
            <w:top w:val="none" w:sz="0" w:space="0" w:color="auto"/>
            <w:left w:val="none" w:sz="0" w:space="0" w:color="auto"/>
            <w:bottom w:val="none" w:sz="0" w:space="0" w:color="auto"/>
            <w:right w:val="none" w:sz="0" w:space="0" w:color="auto"/>
          </w:divBdr>
        </w:div>
        <w:div w:id="172498416">
          <w:marLeft w:val="0"/>
          <w:marRight w:val="0"/>
          <w:marTop w:val="0"/>
          <w:marBottom w:val="0"/>
          <w:divBdr>
            <w:top w:val="none" w:sz="0" w:space="0" w:color="auto"/>
            <w:left w:val="none" w:sz="0" w:space="0" w:color="auto"/>
            <w:bottom w:val="none" w:sz="0" w:space="0" w:color="auto"/>
            <w:right w:val="none" w:sz="0" w:space="0" w:color="auto"/>
          </w:divBdr>
        </w:div>
        <w:div w:id="359400826">
          <w:marLeft w:val="0"/>
          <w:marRight w:val="0"/>
          <w:marTop w:val="0"/>
          <w:marBottom w:val="0"/>
          <w:divBdr>
            <w:top w:val="none" w:sz="0" w:space="0" w:color="auto"/>
            <w:left w:val="none" w:sz="0" w:space="0" w:color="auto"/>
            <w:bottom w:val="none" w:sz="0" w:space="0" w:color="auto"/>
            <w:right w:val="none" w:sz="0" w:space="0" w:color="auto"/>
          </w:divBdr>
        </w:div>
        <w:div w:id="840972437">
          <w:marLeft w:val="0"/>
          <w:marRight w:val="0"/>
          <w:marTop w:val="0"/>
          <w:marBottom w:val="0"/>
          <w:divBdr>
            <w:top w:val="none" w:sz="0" w:space="0" w:color="auto"/>
            <w:left w:val="none" w:sz="0" w:space="0" w:color="auto"/>
            <w:bottom w:val="none" w:sz="0" w:space="0" w:color="auto"/>
            <w:right w:val="none" w:sz="0" w:space="0" w:color="auto"/>
          </w:divBdr>
        </w:div>
        <w:div w:id="881938201">
          <w:marLeft w:val="0"/>
          <w:marRight w:val="0"/>
          <w:marTop w:val="0"/>
          <w:marBottom w:val="0"/>
          <w:divBdr>
            <w:top w:val="none" w:sz="0" w:space="0" w:color="auto"/>
            <w:left w:val="none" w:sz="0" w:space="0" w:color="auto"/>
            <w:bottom w:val="none" w:sz="0" w:space="0" w:color="auto"/>
            <w:right w:val="none" w:sz="0" w:space="0" w:color="auto"/>
          </w:divBdr>
        </w:div>
        <w:div w:id="232619329">
          <w:marLeft w:val="0"/>
          <w:marRight w:val="0"/>
          <w:marTop w:val="0"/>
          <w:marBottom w:val="0"/>
          <w:divBdr>
            <w:top w:val="none" w:sz="0" w:space="0" w:color="auto"/>
            <w:left w:val="none" w:sz="0" w:space="0" w:color="auto"/>
            <w:bottom w:val="none" w:sz="0" w:space="0" w:color="auto"/>
            <w:right w:val="none" w:sz="0" w:space="0" w:color="auto"/>
          </w:divBdr>
        </w:div>
        <w:div w:id="1172791943">
          <w:marLeft w:val="0"/>
          <w:marRight w:val="0"/>
          <w:marTop w:val="0"/>
          <w:marBottom w:val="0"/>
          <w:divBdr>
            <w:top w:val="none" w:sz="0" w:space="0" w:color="auto"/>
            <w:left w:val="none" w:sz="0" w:space="0" w:color="auto"/>
            <w:bottom w:val="none" w:sz="0" w:space="0" w:color="auto"/>
            <w:right w:val="none" w:sz="0" w:space="0" w:color="auto"/>
          </w:divBdr>
        </w:div>
        <w:div w:id="2075739816">
          <w:marLeft w:val="0"/>
          <w:marRight w:val="0"/>
          <w:marTop w:val="0"/>
          <w:marBottom w:val="0"/>
          <w:divBdr>
            <w:top w:val="none" w:sz="0" w:space="0" w:color="auto"/>
            <w:left w:val="none" w:sz="0" w:space="0" w:color="auto"/>
            <w:bottom w:val="none" w:sz="0" w:space="0" w:color="auto"/>
            <w:right w:val="none" w:sz="0" w:space="0" w:color="auto"/>
          </w:divBdr>
        </w:div>
        <w:div w:id="854197099">
          <w:marLeft w:val="0"/>
          <w:marRight w:val="0"/>
          <w:marTop w:val="0"/>
          <w:marBottom w:val="0"/>
          <w:divBdr>
            <w:top w:val="none" w:sz="0" w:space="0" w:color="auto"/>
            <w:left w:val="none" w:sz="0" w:space="0" w:color="auto"/>
            <w:bottom w:val="none" w:sz="0" w:space="0" w:color="auto"/>
            <w:right w:val="none" w:sz="0" w:space="0" w:color="auto"/>
          </w:divBdr>
        </w:div>
        <w:div w:id="733894170">
          <w:marLeft w:val="0"/>
          <w:marRight w:val="0"/>
          <w:marTop w:val="0"/>
          <w:marBottom w:val="0"/>
          <w:divBdr>
            <w:top w:val="none" w:sz="0" w:space="0" w:color="auto"/>
            <w:left w:val="none" w:sz="0" w:space="0" w:color="auto"/>
            <w:bottom w:val="none" w:sz="0" w:space="0" w:color="auto"/>
            <w:right w:val="none" w:sz="0" w:space="0" w:color="auto"/>
          </w:divBdr>
        </w:div>
        <w:div w:id="1212420705">
          <w:marLeft w:val="0"/>
          <w:marRight w:val="0"/>
          <w:marTop w:val="0"/>
          <w:marBottom w:val="0"/>
          <w:divBdr>
            <w:top w:val="none" w:sz="0" w:space="0" w:color="auto"/>
            <w:left w:val="none" w:sz="0" w:space="0" w:color="auto"/>
            <w:bottom w:val="none" w:sz="0" w:space="0" w:color="auto"/>
            <w:right w:val="none" w:sz="0" w:space="0" w:color="auto"/>
          </w:divBdr>
        </w:div>
        <w:div w:id="307321209">
          <w:marLeft w:val="0"/>
          <w:marRight w:val="0"/>
          <w:marTop w:val="0"/>
          <w:marBottom w:val="0"/>
          <w:divBdr>
            <w:top w:val="none" w:sz="0" w:space="0" w:color="auto"/>
            <w:left w:val="none" w:sz="0" w:space="0" w:color="auto"/>
            <w:bottom w:val="none" w:sz="0" w:space="0" w:color="auto"/>
            <w:right w:val="none" w:sz="0" w:space="0" w:color="auto"/>
          </w:divBdr>
        </w:div>
        <w:div w:id="431243244">
          <w:marLeft w:val="0"/>
          <w:marRight w:val="0"/>
          <w:marTop w:val="0"/>
          <w:marBottom w:val="0"/>
          <w:divBdr>
            <w:top w:val="none" w:sz="0" w:space="0" w:color="auto"/>
            <w:left w:val="none" w:sz="0" w:space="0" w:color="auto"/>
            <w:bottom w:val="none" w:sz="0" w:space="0" w:color="auto"/>
            <w:right w:val="none" w:sz="0" w:space="0" w:color="auto"/>
          </w:divBdr>
        </w:div>
      </w:divsChild>
    </w:div>
    <w:div w:id="1520847299">
      <w:bodyDiv w:val="1"/>
      <w:marLeft w:val="0"/>
      <w:marRight w:val="0"/>
      <w:marTop w:val="0"/>
      <w:marBottom w:val="0"/>
      <w:divBdr>
        <w:top w:val="none" w:sz="0" w:space="0" w:color="auto"/>
        <w:left w:val="none" w:sz="0" w:space="0" w:color="auto"/>
        <w:bottom w:val="none" w:sz="0" w:space="0" w:color="auto"/>
        <w:right w:val="none" w:sz="0" w:space="0" w:color="auto"/>
      </w:divBdr>
      <w:divsChild>
        <w:div w:id="1821270783">
          <w:marLeft w:val="0"/>
          <w:marRight w:val="0"/>
          <w:marTop w:val="0"/>
          <w:marBottom w:val="0"/>
          <w:divBdr>
            <w:top w:val="none" w:sz="0" w:space="0" w:color="auto"/>
            <w:left w:val="none" w:sz="0" w:space="0" w:color="auto"/>
            <w:bottom w:val="none" w:sz="0" w:space="0" w:color="auto"/>
            <w:right w:val="none" w:sz="0" w:space="0" w:color="auto"/>
          </w:divBdr>
        </w:div>
        <w:div w:id="2044668010">
          <w:marLeft w:val="0"/>
          <w:marRight w:val="0"/>
          <w:marTop w:val="0"/>
          <w:marBottom w:val="0"/>
          <w:divBdr>
            <w:top w:val="none" w:sz="0" w:space="0" w:color="auto"/>
            <w:left w:val="none" w:sz="0" w:space="0" w:color="auto"/>
            <w:bottom w:val="none" w:sz="0" w:space="0" w:color="auto"/>
            <w:right w:val="none" w:sz="0" w:space="0" w:color="auto"/>
          </w:divBdr>
        </w:div>
        <w:div w:id="1908298720">
          <w:marLeft w:val="0"/>
          <w:marRight w:val="0"/>
          <w:marTop w:val="0"/>
          <w:marBottom w:val="0"/>
          <w:divBdr>
            <w:top w:val="none" w:sz="0" w:space="0" w:color="auto"/>
            <w:left w:val="none" w:sz="0" w:space="0" w:color="auto"/>
            <w:bottom w:val="none" w:sz="0" w:space="0" w:color="auto"/>
            <w:right w:val="none" w:sz="0" w:space="0" w:color="auto"/>
          </w:divBdr>
        </w:div>
        <w:div w:id="1271863616">
          <w:marLeft w:val="0"/>
          <w:marRight w:val="0"/>
          <w:marTop w:val="0"/>
          <w:marBottom w:val="0"/>
          <w:divBdr>
            <w:top w:val="none" w:sz="0" w:space="0" w:color="auto"/>
            <w:left w:val="none" w:sz="0" w:space="0" w:color="auto"/>
            <w:bottom w:val="none" w:sz="0" w:space="0" w:color="auto"/>
            <w:right w:val="none" w:sz="0" w:space="0" w:color="auto"/>
          </w:divBdr>
        </w:div>
        <w:div w:id="999430305">
          <w:marLeft w:val="0"/>
          <w:marRight w:val="0"/>
          <w:marTop w:val="0"/>
          <w:marBottom w:val="0"/>
          <w:divBdr>
            <w:top w:val="none" w:sz="0" w:space="0" w:color="auto"/>
            <w:left w:val="none" w:sz="0" w:space="0" w:color="auto"/>
            <w:bottom w:val="none" w:sz="0" w:space="0" w:color="auto"/>
            <w:right w:val="none" w:sz="0" w:space="0" w:color="auto"/>
          </w:divBdr>
        </w:div>
        <w:div w:id="1602449160">
          <w:marLeft w:val="0"/>
          <w:marRight w:val="0"/>
          <w:marTop w:val="0"/>
          <w:marBottom w:val="0"/>
          <w:divBdr>
            <w:top w:val="none" w:sz="0" w:space="0" w:color="auto"/>
            <w:left w:val="none" w:sz="0" w:space="0" w:color="auto"/>
            <w:bottom w:val="none" w:sz="0" w:space="0" w:color="auto"/>
            <w:right w:val="none" w:sz="0" w:space="0" w:color="auto"/>
          </w:divBdr>
        </w:div>
        <w:div w:id="655033977">
          <w:marLeft w:val="0"/>
          <w:marRight w:val="0"/>
          <w:marTop w:val="0"/>
          <w:marBottom w:val="0"/>
          <w:divBdr>
            <w:top w:val="none" w:sz="0" w:space="0" w:color="auto"/>
            <w:left w:val="none" w:sz="0" w:space="0" w:color="auto"/>
            <w:bottom w:val="none" w:sz="0" w:space="0" w:color="auto"/>
            <w:right w:val="none" w:sz="0" w:space="0" w:color="auto"/>
          </w:divBdr>
        </w:div>
      </w:divsChild>
    </w:div>
    <w:div w:id="1631278569">
      <w:bodyDiv w:val="1"/>
      <w:marLeft w:val="0"/>
      <w:marRight w:val="0"/>
      <w:marTop w:val="0"/>
      <w:marBottom w:val="0"/>
      <w:divBdr>
        <w:top w:val="none" w:sz="0" w:space="0" w:color="auto"/>
        <w:left w:val="none" w:sz="0" w:space="0" w:color="auto"/>
        <w:bottom w:val="none" w:sz="0" w:space="0" w:color="auto"/>
        <w:right w:val="none" w:sz="0" w:space="0" w:color="auto"/>
      </w:divBdr>
      <w:divsChild>
        <w:div w:id="121660011">
          <w:marLeft w:val="0"/>
          <w:marRight w:val="0"/>
          <w:marTop w:val="0"/>
          <w:marBottom w:val="0"/>
          <w:divBdr>
            <w:top w:val="none" w:sz="0" w:space="0" w:color="auto"/>
            <w:left w:val="none" w:sz="0" w:space="0" w:color="auto"/>
            <w:bottom w:val="none" w:sz="0" w:space="0" w:color="auto"/>
            <w:right w:val="none" w:sz="0" w:space="0" w:color="auto"/>
          </w:divBdr>
        </w:div>
        <w:div w:id="1533567371">
          <w:marLeft w:val="0"/>
          <w:marRight w:val="0"/>
          <w:marTop w:val="0"/>
          <w:marBottom w:val="0"/>
          <w:divBdr>
            <w:top w:val="none" w:sz="0" w:space="0" w:color="auto"/>
            <w:left w:val="none" w:sz="0" w:space="0" w:color="auto"/>
            <w:bottom w:val="none" w:sz="0" w:space="0" w:color="auto"/>
            <w:right w:val="none" w:sz="0" w:space="0" w:color="auto"/>
          </w:divBdr>
        </w:div>
        <w:div w:id="688457378">
          <w:marLeft w:val="0"/>
          <w:marRight w:val="0"/>
          <w:marTop w:val="0"/>
          <w:marBottom w:val="0"/>
          <w:divBdr>
            <w:top w:val="none" w:sz="0" w:space="0" w:color="auto"/>
            <w:left w:val="none" w:sz="0" w:space="0" w:color="auto"/>
            <w:bottom w:val="none" w:sz="0" w:space="0" w:color="auto"/>
            <w:right w:val="none" w:sz="0" w:space="0" w:color="auto"/>
          </w:divBdr>
        </w:div>
        <w:div w:id="21632910">
          <w:marLeft w:val="0"/>
          <w:marRight w:val="0"/>
          <w:marTop w:val="0"/>
          <w:marBottom w:val="0"/>
          <w:divBdr>
            <w:top w:val="none" w:sz="0" w:space="0" w:color="auto"/>
            <w:left w:val="none" w:sz="0" w:space="0" w:color="auto"/>
            <w:bottom w:val="none" w:sz="0" w:space="0" w:color="auto"/>
            <w:right w:val="none" w:sz="0" w:space="0" w:color="auto"/>
          </w:divBdr>
        </w:div>
        <w:div w:id="582644577">
          <w:marLeft w:val="0"/>
          <w:marRight w:val="0"/>
          <w:marTop w:val="0"/>
          <w:marBottom w:val="0"/>
          <w:divBdr>
            <w:top w:val="none" w:sz="0" w:space="0" w:color="auto"/>
            <w:left w:val="none" w:sz="0" w:space="0" w:color="auto"/>
            <w:bottom w:val="none" w:sz="0" w:space="0" w:color="auto"/>
            <w:right w:val="none" w:sz="0" w:space="0" w:color="auto"/>
          </w:divBdr>
        </w:div>
        <w:div w:id="2141457417">
          <w:marLeft w:val="0"/>
          <w:marRight w:val="0"/>
          <w:marTop w:val="0"/>
          <w:marBottom w:val="0"/>
          <w:divBdr>
            <w:top w:val="none" w:sz="0" w:space="0" w:color="auto"/>
            <w:left w:val="none" w:sz="0" w:space="0" w:color="auto"/>
            <w:bottom w:val="none" w:sz="0" w:space="0" w:color="auto"/>
            <w:right w:val="none" w:sz="0" w:space="0" w:color="auto"/>
          </w:divBdr>
        </w:div>
        <w:div w:id="856621573">
          <w:marLeft w:val="0"/>
          <w:marRight w:val="0"/>
          <w:marTop w:val="0"/>
          <w:marBottom w:val="0"/>
          <w:divBdr>
            <w:top w:val="none" w:sz="0" w:space="0" w:color="auto"/>
            <w:left w:val="none" w:sz="0" w:space="0" w:color="auto"/>
            <w:bottom w:val="none" w:sz="0" w:space="0" w:color="auto"/>
            <w:right w:val="none" w:sz="0" w:space="0" w:color="auto"/>
          </w:divBdr>
        </w:div>
        <w:div w:id="1905947190">
          <w:marLeft w:val="0"/>
          <w:marRight w:val="0"/>
          <w:marTop w:val="0"/>
          <w:marBottom w:val="0"/>
          <w:divBdr>
            <w:top w:val="none" w:sz="0" w:space="0" w:color="auto"/>
            <w:left w:val="none" w:sz="0" w:space="0" w:color="auto"/>
            <w:bottom w:val="none" w:sz="0" w:space="0" w:color="auto"/>
            <w:right w:val="none" w:sz="0" w:space="0" w:color="auto"/>
          </w:divBdr>
        </w:div>
        <w:div w:id="937449458">
          <w:marLeft w:val="0"/>
          <w:marRight w:val="0"/>
          <w:marTop w:val="0"/>
          <w:marBottom w:val="0"/>
          <w:divBdr>
            <w:top w:val="none" w:sz="0" w:space="0" w:color="auto"/>
            <w:left w:val="none" w:sz="0" w:space="0" w:color="auto"/>
            <w:bottom w:val="none" w:sz="0" w:space="0" w:color="auto"/>
            <w:right w:val="none" w:sz="0" w:space="0" w:color="auto"/>
          </w:divBdr>
        </w:div>
        <w:div w:id="138691173">
          <w:marLeft w:val="0"/>
          <w:marRight w:val="0"/>
          <w:marTop w:val="0"/>
          <w:marBottom w:val="0"/>
          <w:divBdr>
            <w:top w:val="none" w:sz="0" w:space="0" w:color="auto"/>
            <w:left w:val="none" w:sz="0" w:space="0" w:color="auto"/>
            <w:bottom w:val="none" w:sz="0" w:space="0" w:color="auto"/>
            <w:right w:val="none" w:sz="0" w:space="0" w:color="auto"/>
          </w:divBdr>
        </w:div>
        <w:div w:id="748771192">
          <w:marLeft w:val="0"/>
          <w:marRight w:val="0"/>
          <w:marTop w:val="0"/>
          <w:marBottom w:val="0"/>
          <w:divBdr>
            <w:top w:val="none" w:sz="0" w:space="0" w:color="auto"/>
            <w:left w:val="none" w:sz="0" w:space="0" w:color="auto"/>
            <w:bottom w:val="none" w:sz="0" w:space="0" w:color="auto"/>
            <w:right w:val="none" w:sz="0" w:space="0" w:color="auto"/>
          </w:divBdr>
        </w:div>
        <w:div w:id="838037895">
          <w:marLeft w:val="0"/>
          <w:marRight w:val="0"/>
          <w:marTop w:val="0"/>
          <w:marBottom w:val="0"/>
          <w:divBdr>
            <w:top w:val="none" w:sz="0" w:space="0" w:color="auto"/>
            <w:left w:val="none" w:sz="0" w:space="0" w:color="auto"/>
            <w:bottom w:val="none" w:sz="0" w:space="0" w:color="auto"/>
            <w:right w:val="none" w:sz="0" w:space="0" w:color="auto"/>
          </w:divBdr>
        </w:div>
        <w:div w:id="2117166023">
          <w:marLeft w:val="0"/>
          <w:marRight w:val="0"/>
          <w:marTop w:val="0"/>
          <w:marBottom w:val="0"/>
          <w:divBdr>
            <w:top w:val="none" w:sz="0" w:space="0" w:color="auto"/>
            <w:left w:val="none" w:sz="0" w:space="0" w:color="auto"/>
            <w:bottom w:val="none" w:sz="0" w:space="0" w:color="auto"/>
            <w:right w:val="none" w:sz="0" w:space="0" w:color="auto"/>
          </w:divBdr>
        </w:div>
        <w:div w:id="1893955887">
          <w:marLeft w:val="0"/>
          <w:marRight w:val="0"/>
          <w:marTop w:val="0"/>
          <w:marBottom w:val="0"/>
          <w:divBdr>
            <w:top w:val="none" w:sz="0" w:space="0" w:color="auto"/>
            <w:left w:val="none" w:sz="0" w:space="0" w:color="auto"/>
            <w:bottom w:val="none" w:sz="0" w:space="0" w:color="auto"/>
            <w:right w:val="none" w:sz="0" w:space="0" w:color="auto"/>
          </w:divBdr>
        </w:div>
        <w:div w:id="498347508">
          <w:marLeft w:val="0"/>
          <w:marRight w:val="0"/>
          <w:marTop w:val="0"/>
          <w:marBottom w:val="0"/>
          <w:divBdr>
            <w:top w:val="none" w:sz="0" w:space="0" w:color="auto"/>
            <w:left w:val="none" w:sz="0" w:space="0" w:color="auto"/>
            <w:bottom w:val="none" w:sz="0" w:space="0" w:color="auto"/>
            <w:right w:val="none" w:sz="0" w:space="0" w:color="auto"/>
          </w:divBdr>
        </w:div>
        <w:div w:id="2041666656">
          <w:marLeft w:val="0"/>
          <w:marRight w:val="0"/>
          <w:marTop w:val="0"/>
          <w:marBottom w:val="0"/>
          <w:divBdr>
            <w:top w:val="none" w:sz="0" w:space="0" w:color="auto"/>
            <w:left w:val="none" w:sz="0" w:space="0" w:color="auto"/>
            <w:bottom w:val="none" w:sz="0" w:space="0" w:color="auto"/>
            <w:right w:val="none" w:sz="0" w:space="0" w:color="auto"/>
          </w:divBdr>
        </w:div>
        <w:div w:id="1770814377">
          <w:marLeft w:val="0"/>
          <w:marRight w:val="0"/>
          <w:marTop w:val="0"/>
          <w:marBottom w:val="0"/>
          <w:divBdr>
            <w:top w:val="none" w:sz="0" w:space="0" w:color="auto"/>
            <w:left w:val="none" w:sz="0" w:space="0" w:color="auto"/>
            <w:bottom w:val="none" w:sz="0" w:space="0" w:color="auto"/>
            <w:right w:val="none" w:sz="0" w:space="0" w:color="auto"/>
          </w:divBdr>
        </w:div>
        <w:div w:id="1054625316">
          <w:marLeft w:val="0"/>
          <w:marRight w:val="0"/>
          <w:marTop w:val="0"/>
          <w:marBottom w:val="0"/>
          <w:divBdr>
            <w:top w:val="none" w:sz="0" w:space="0" w:color="auto"/>
            <w:left w:val="none" w:sz="0" w:space="0" w:color="auto"/>
            <w:bottom w:val="none" w:sz="0" w:space="0" w:color="auto"/>
            <w:right w:val="none" w:sz="0" w:space="0" w:color="auto"/>
          </w:divBdr>
        </w:div>
        <w:div w:id="1803496833">
          <w:marLeft w:val="0"/>
          <w:marRight w:val="0"/>
          <w:marTop w:val="0"/>
          <w:marBottom w:val="0"/>
          <w:divBdr>
            <w:top w:val="none" w:sz="0" w:space="0" w:color="auto"/>
            <w:left w:val="none" w:sz="0" w:space="0" w:color="auto"/>
            <w:bottom w:val="none" w:sz="0" w:space="0" w:color="auto"/>
            <w:right w:val="none" w:sz="0" w:space="0" w:color="auto"/>
          </w:divBdr>
        </w:div>
        <w:div w:id="1284187140">
          <w:marLeft w:val="0"/>
          <w:marRight w:val="0"/>
          <w:marTop w:val="0"/>
          <w:marBottom w:val="0"/>
          <w:divBdr>
            <w:top w:val="none" w:sz="0" w:space="0" w:color="auto"/>
            <w:left w:val="none" w:sz="0" w:space="0" w:color="auto"/>
            <w:bottom w:val="none" w:sz="0" w:space="0" w:color="auto"/>
            <w:right w:val="none" w:sz="0" w:space="0" w:color="auto"/>
          </w:divBdr>
        </w:div>
        <w:div w:id="773866641">
          <w:marLeft w:val="0"/>
          <w:marRight w:val="0"/>
          <w:marTop w:val="0"/>
          <w:marBottom w:val="0"/>
          <w:divBdr>
            <w:top w:val="none" w:sz="0" w:space="0" w:color="auto"/>
            <w:left w:val="none" w:sz="0" w:space="0" w:color="auto"/>
            <w:bottom w:val="none" w:sz="0" w:space="0" w:color="auto"/>
            <w:right w:val="none" w:sz="0" w:space="0" w:color="auto"/>
          </w:divBdr>
        </w:div>
        <w:div w:id="462115966">
          <w:marLeft w:val="0"/>
          <w:marRight w:val="0"/>
          <w:marTop w:val="0"/>
          <w:marBottom w:val="0"/>
          <w:divBdr>
            <w:top w:val="none" w:sz="0" w:space="0" w:color="auto"/>
            <w:left w:val="none" w:sz="0" w:space="0" w:color="auto"/>
            <w:bottom w:val="none" w:sz="0" w:space="0" w:color="auto"/>
            <w:right w:val="none" w:sz="0" w:space="0" w:color="auto"/>
          </w:divBdr>
        </w:div>
        <w:div w:id="85225793">
          <w:marLeft w:val="0"/>
          <w:marRight w:val="0"/>
          <w:marTop w:val="0"/>
          <w:marBottom w:val="0"/>
          <w:divBdr>
            <w:top w:val="none" w:sz="0" w:space="0" w:color="auto"/>
            <w:left w:val="none" w:sz="0" w:space="0" w:color="auto"/>
            <w:bottom w:val="none" w:sz="0" w:space="0" w:color="auto"/>
            <w:right w:val="none" w:sz="0" w:space="0" w:color="auto"/>
          </w:divBdr>
        </w:div>
        <w:div w:id="1857966016">
          <w:marLeft w:val="0"/>
          <w:marRight w:val="0"/>
          <w:marTop w:val="0"/>
          <w:marBottom w:val="0"/>
          <w:divBdr>
            <w:top w:val="none" w:sz="0" w:space="0" w:color="auto"/>
            <w:left w:val="none" w:sz="0" w:space="0" w:color="auto"/>
            <w:bottom w:val="none" w:sz="0" w:space="0" w:color="auto"/>
            <w:right w:val="none" w:sz="0" w:space="0" w:color="auto"/>
          </w:divBdr>
        </w:div>
        <w:div w:id="663780535">
          <w:marLeft w:val="0"/>
          <w:marRight w:val="0"/>
          <w:marTop w:val="0"/>
          <w:marBottom w:val="0"/>
          <w:divBdr>
            <w:top w:val="none" w:sz="0" w:space="0" w:color="auto"/>
            <w:left w:val="none" w:sz="0" w:space="0" w:color="auto"/>
            <w:bottom w:val="none" w:sz="0" w:space="0" w:color="auto"/>
            <w:right w:val="none" w:sz="0" w:space="0" w:color="auto"/>
          </w:divBdr>
        </w:div>
        <w:div w:id="653921867">
          <w:marLeft w:val="0"/>
          <w:marRight w:val="0"/>
          <w:marTop w:val="0"/>
          <w:marBottom w:val="0"/>
          <w:divBdr>
            <w:top w:val="none" w:sz="0" w:space="0" w:color="auto"/>
            <w:left w:val="none" w:sz="0" w:space="0" w:color="auto"/>
            <w:bottom w:val="none" w:sz="0" w:space="0" w:color="auto"/>
            <w:right w:val="none" w:sz="0" w:space="0" w:color="auto"/>
          </w:divBdr>
        </w:div>
        <w:div w:id="1541476435">
          <w:marLeft w:val="0"/>
          <w:marRight w:val="0"/>
          <w:marTop w:val="0"/>
          <w:marBottom w:val="0"/>
          <w:divBdr>
            <w:top w:val="none" w:sz="0" w:space="0" w:color="auto"/>
            <w:left w:val="none" w:sz="0" w:space="0" w:color="auto"/>
            <w:bottom w:val="none" w:sz="0" w:space="0" w:color="auto"/>
            <w:right w:val="none" w:sz="0" w:space="0" w:color="auto"/>
          </w:divBdr>
        </w:div>
        <w:div w:id="1344824857">
          <w:marLeft w:val="0"/>
          <w:marRight w:val="0"/>
          <w:marTop w:val="0"/>
          <w:marBottom w:val="0"/>
          <w:divBdr>
            <w:top w:val="none" w:sz="0" w:space="0" w:color="auto"/>
            <w:left w:val="none" w:sz="0" w:space="0" w:color="auto"/>
            <w:bottom w:val="none" w:sz="0" w:space="0" w:color="auto"/>
            <w:right w:val="none" w:sz="0" w:space="0" w:color="auto"/>
          </w:divBdr>
        </w:div>
        <w:div w:id="1669752824">
          <w:marLeft w:val="0"/>
          <w:marRight w:val="0"/>
          <w:marTop w:val="0"/>
          <w:marBottom w:val="0"/>
          <w:divBdr>
            <w:top w:val="none" w:sz="0" w:space="0" w:color="auto"/>
            <w:left w:val="none" w:sz="0" w:space="0" w:color="auto"/>
            <w:bottom w:val="none" w:sz="0" w:space="0" w:color="auto"/>
            <w:right w:val="none" w:sz="0" w:space="0" w:color="auto"/>
          </w:divBdr>
        </w:div>
        <w:div w:id="793057891">
          <w:marLeft w:val="0"/>
          <w:marRight w:val="0"/>
          <w:marTop w:val="0"/>
          <w:marBottom w:val="0"/>
          <w:divBdr>
            <w:top w:val="none" w:sz="0" w:space="0" w:color="auto"/>
            <w:left w:val="none" w:sz="0" w:space="0" w:color="auto"/>
            <w:bottom w:val="none" w:sz="0" w:space="0" w:color="auto"/>
            <w:right w:val="none" w:sz="0" w:space="0" w:color="auto"/>
          </w:divBdr>
        </w:div>
        <w:div w:id="1438410815">
          <w:marLeft w:val="0"/>
          <w:marRight w:val="0"/>
          <w:marTop w:val="0"/>
          <w:marBottom w:val="0"/>
          <w:divBdr>
            <w:top w:val="none" w:sz="0" w:space="0" w:color="auto"/>
            <w:left w:val="none" w:sz="0" w:space="0" w:color="auto"/>
            <w:bottom w:val="none" w:sz="0" w:space="0" w:color="auto"/>
            <w:right w:val="none" w:sz="0" w:space="0" w:color="auto"/>
          </w:divBdr>
        </w:div>
        <w:div w:id="1567186373">
          <w:marLeft w:val="0"/>
          <w:marRight w:val="0"/>
          <w:marTop w:val="0"/>
          <w:marBottom w:val="0"/>
          <w:divBdr>
            <w:top w:val="none" w:sz="0" w:space="0" w:color="auto"/>
            <w:left w:val="none" w:sz="0" w:space="0" w:color="auto"/>
            <w:bottom w:val="none" w:sz="0" w:space="0" w:color="auto"/>
            <w:right w:val="none" w:sz="0" w:space="0" w:color="auto"/>
          </w:divBdr>
        </w:div>
        <w:div w:id="1887062684">
          <w:marLeft w:val="0"/>
          <w:marRight w:val="0"/>
          <w:marTop w:val="0"/>
          <w:marBottom w:val="0"/>
          <w:divBdr>
            <w:top w:val="none" w:sz="0" w:space="0" w:color="auto"/>
            <w:left w:val="none" w:sz="0" w:space="0" w:color="auto"/>
            <w:bottom w:val="none" w:sz="0" w:space="0" w:color="auto"/>
            <w:right w:val="none" w:sz="0" w:space="0" w:color="auto"/>
          </w:divBdr>
        </w:div>
        <w:div w:id="1511141039">
          <w:marLeft w:val="0"/>
          <w:marRight w:val="0"/>
          <w:marTop w:val="0"/>
          <w:marBottom w:val="0"/>
          <w:divBdr>
            <w:top w:val="none" w:sz="0" w:space="0" w:color="auto"/>
            <w:left w:val="none" w:sz="0" w:space="0" w:color="auto"/>
            <w:bottom w:val="none" w:sz="0" w:space="0" w:color="auto"/>
            <w:right w:val="none" w:sz="0" w:space="0" w:color="auto"/>
          </w:divBdr>
        </w:div>
        <w:div w:id="2035885638">
          <w:marLeft w:val="0"/>
          <w:marRight w:val="0"/>
          <w:marTop w:val="0"/>
          <w:marBottom w:val="0"/>
          <w:divBdr>
            <w:top w:val="none" w:sz="0" w:space="0" w:color="auto"/>
            <w:left w:val="none" w:sz="0" w:space="0" w:color="auto"/>
            <w:bottom w:val="none" w:sz="0" w:space="0" w:color="auto"/>
            <w:right w:val="none" w:sz="0" w:space="0" w:color="auto"/>
          </w:divBdr>
        </w:div>
        <w:div w:id="1600676094">
          <w:marLeft w:val="0"/>
          <w:marRight w:val="0"/>
          <w:marTop w:val="0"/>
          <w:marBottom w:val="0"/>
          <w:divBdr>
            <w:top w:val="none" w:sz="0" w:space="0" w:color="auto"/>
            <w:left w:val="none" w:sz="0" w:space="0" w:color="auto"/>
            <w:bottom w:val="none" w:sz="0" w:space="0" w:color="auto"/>
            <w:right w:val="none" w:sz="0" w:space="0" w:color="auto"/>
          </w:divBdr>
        </w:div>
        <w:div w:id="98959457">
          <w:marLeft w:val="0"/>
          <w:marRight w:val="0"/>
          <w:marTop w:val="0"/>
          <w:marBottom w:val="0"/>
          <w:divBdr>
            <w:top w:val="none" w:sz="0" w:space="0" w:color="auto"/>
            <w:left w:val="none" w:sz="0" w:space="0" w:color="auto"/>
            <w:bottom w:val="none" w:sz="0" w:space="0" w:color="auto"/>
            <w:right w:val="none" w:sz="0" w:space="0" w:color="auto"/>
          </w:divBdr>
        </w:div>
        <w:div w:id="593247234">
          <w:marLeft w:val="0"/>
          <w:marRight w:val="0"/>
          <w:marTop w:val="0"/>
          <w:marBottom w:val="0"/>
          <w:divBdr>
            <w:top w:val="none" w:sz="0" w:space="0" w:color="auto"/>
            <w:left w:val="none" w:sz="0" w:space="0" w:color="auto"/>
            <w:bottom w:val="none" w:sz="0" w:space="0" w:color="auto"/>
            <w:right w:val="none" w:sz="0" w:space="0" w:color="auto"/>
          </w:divBdr>
        </w:div>
        <w:div w:id="827476085">
          <w:marLeft w:val="0"/>
          <w:marRight w:val="0"/>
          <w:marTop w:val="0"/>
          <w:marBottom w:val="0"/>
          <w:divBdr>
            <w:top w:val="none" w:sz="0" w:space="0" w:color="auto"/>
            <w:left w:val="none" w:sz="0" w:space="0" w:color="auto"/>
            <w:bottom w:val="none" w:sz="0" w:space="0" w:color="auto"/>
            <w:right w:val="none" w:sz="0" w:space="0" w:color="auto"/>
          </w:divBdr>
        </w:div>
        <w:div w:id="1265192709">
          <w:marLeft w:val="0"/>
          <w:marRight w:val="0"/>
          <w:marTop w:val="0"/>
          <w:marBottom w:val="0"/>
          <w:divBdr>
            <w:top w:val="none" w:sz="0" w:space="0" w:color="auto"/>
            <w:left w:val="none" w:sz="0" w:space="0" w:color="auto"/>
            <w:bottom w:val="none" w:sz="0" w:space="0" w:color="auto"/>
            <w:right w:val="none" w:sz="0" w:space="0" w:color="auto"/>
          </w:divBdr>
        </w:div>
        <w:div w:id="501704420">
          <w:marLeft w:val="0"/>
          <w:marRight w:val="0"/>
          <w:marTop w:val="0"/>
          <w:marBottom w:val="0"/>
          <w:divBdr>
            <w:top w:val="none" w:sz="0" w:space="0" w:color="auto"/>
            <w:left w:val="none" w:sz="0" w:space="0" w:color="auto"/>
            <w:bottom w:val="none" w:sz="0" w:space="0" w:color="auto"/>
            <w:right w:val="none" w:sz="0" w:space="0" w:color="auto"/>
          </w:divBdr>
        </w:div>
        <w:div w:id="1401369252">
          <w:marLeft w:val="0"/>
          <w:marRight w:val="0"/>
          <w:marTop w:val="0"/>
          <w:marBottom w:val="0"/>
          <w:divBdr>
            <w:top w:val="none" w:sz="0" w:space="0" w:color="auto"/>
            <w:left w:val="none" w:sz="0" w:space="0" w:color="auto"/>
            <w:bottom w:val="none" w:sz="0" w:space="0" w:color="auto"/>
            <w:right w:val="none" w:sz="0" w:space="0" w:color="auto"/>
          </w:divBdr>
        </w:div>
        <w:div w:id="1193034173">
          <w:marLeft w:val="0"/>
          <w:marRight w:val="0"/>
          <w:marTop w:val="0"/>
          <w:marBottom w:val="0"/>
          <w:divBdr>
            <w:top w:val="none" w:sz="0" w:space="0" w:color="auto"/>
            <w:left w:val="none" w:sz="0" w:space="0" w:color="auto"/>
            <w:bottom w:val="none" w:sz="0" w:space="0" w:color="auto"/>
            <w:right w:val="none" w:sz="0" w:space="0" w:color="auto"/>
          </w:divBdr>
        </w:div>
        <w:div w:id="2059434216">
          <w:marLeft w:val="0"/>
          <w:marRight w:val="0"/>
          <w:marTop w:val="0"/>
          <w:marBottom w:val="0"/>
          <w:divBdr>
            <w:top w:val="none" w:sz="0" w:space="0" w:color="auto"/>
            <w:left w:val="none" w:sz="0" w:space="0" w:color="auto"/>
            <w:bottom w:val="none" w:sz="0" w:space="0" w:color="auto"/>
            <w:right w:val="none" w:sz="0" w:space="0" w:color="auto"/>
          </w:divBdr>
        </w:div>
        <w:div w:id="96294844">
          <w:marLeft w:val="0"/>
          <w:marRight w:val="0"/>
          <w:marTop w:val="0"/>
          <w:marBottom w:val="0"/>
          <w:divBdr>
            <w:top w:val="none" w:sz="0" w:space="0" w:color="auto"/>
            <w:left w:val="none" w:sz="0" w:space="0" w:color="auto"/>
            <w:bottom w:val="none" w:sz="0" w:space="0" w:color="auto"/>
            <w:right w:val="none" w:sz="0" w:space="0" w:color="auto"/>
          </w:divBdr>
        </w:div>
        <w:div w:id="1660618327">
          <w:marLeft w:val="0"/>
          <w:marRight w:val="0"/>
          <w:marTop w:val="0"/>
          <w:marBottom w:val="0"/>
          <w:divBdr>
            <w:top w:val="none" w:sz="0" w:space="0" w:color="auto"/>
            <w:left w:val="none" w:sz="0" w:space="0" w:color="auto"/>
            <w:bottom w:val="none" w:sz="0" w:space="0" w:color="auto"/>
            <w:right w:val="none" w:sz="0" w:space="0" w:color="auto"/>
          </w:divBdr>
        </w:div>
        <w:div w:id="1246649067">
          <w:marLeft w:val="0"/>
          <w:marRight w:val="0"/>
          <w:marTop w:val="0"/>
          <w:marBottom w:val="0"/>
          <w:divBdr>
            <w:top w:val="none" w:sz="0" w:space="0" w:color="auto"/>
            <w:left w:val="none" w:sz="0" w:space="0" w:color="auto"/>
            <w:bottom w:val="none" w:sz="0" w:space="0" w:color="auto"/>
            <w:right w:val="none" w:sz="0" w:space="0" w:color="auto"/>
          </w:divBdr>
        </w:div>
        <w:div w:id="471480774">
          <w:marLeft w:val="0"/>
          <w:marRight w:val="0"/>
          <w:marTop w:val="0"/>
          <w:marBottom w:val="0"/>
          <w:divBdr>
            <w:top w:val="none" w:sz="0" w:space="0" w:color="auto"/>
            <w:left w:val="none" w:sz="0" w:space="0" w:color="auto"/>
            <w:bottom w:val="none" w:sz="0" w:space="0" w:color="auto"/>
            <w:right w:val="none" w:sz="0" w:space="0" w:color="auto"/>
          </w:divBdr>
        </w:div>
        <w:div w:id="1859196091">
          <w:marLeft w:val="0"/>
          <w:marRight w:val="0"/>
          <w:marTop w:val="0"/>
          <w:marBottom w:val="0"/>
          <w:divBdr>
            <w:top w:val="none" w:sz="0" w:space="0" w:color="auto"/>
            <w:left w:val="none" w:sz="0" w:space="0" w:color="auto"/>
            <w:bottom w:val="none" w:sz="0" w:space="0" w:color="auto"/>
            <w:right w:val="none" w:sz="0" w:space="0" w:color="auto"/>
          </w:divBdr>
        </w:div>
        <w:div w:id="1278220168">
          <w:marLeft w:val="0"/>
          <w:marRight w:val="0"/>
          <w:marTop w:val="0"/>
          <w:marBottom w:val="0"/>
          <w:divBdr>
            <w:top w:val="none" w:sz="0" w:space="0" w:color="auto"/>
            <w:left w:val="none" w:sz="0" w:space="0" w:color="auto"/>
            <w:bottom w:val="none" w:sz="0" w:space="0" w:color="auto"/>
            <w:right w:val="none" w:sz="0" w:space="0" w:color="auto"/>
          </w:divBdr>
        </w:div>
        <w:div w:id="1541043954">
          <w:marLeft w:val="0"/>
          <w:marRight w:val="0"/>
          <w:marTop w:val="0"/>
          <w:marBottom w:val="0"/>
          <w:divBdr>
            <w:top w:val="none" w:sz="0" w:space="0" w:color="auto"/>
            <w:left w:val="none" w:sz="0" w:space="0" w:color="auto"/>
            <w:bottom w:val="none" w:sz="0" w:space="0" w:color="auto"/>
            <w:right w:val="none" w:sz="0" w:space="0" w:color="auto"/>
          </w:divBdr>
        </w:div>
        <w:div w:id="1088423264">
          <w:marLeft w:val="0"/>
          <w:marRight w:val="0"/>
          <w:marTop w:val="0"/>
          <w:marBottom w:val="0"/>
          <w:divBdr>
            <w:top w:val="none" w:sz="0" w:space="0" w:color="auto"/>
            <w:left w:val="none" w:sz="0" w:space="0" w:color="auto"/>
            <w:bottom w:val="none" w:sz="0" w:space="0" w:color="auto"/>
            <w:right w:val="none" w:sz="0" w:space="0" w:color="auto"/>
          </w:divBdr>
        </w:div>
        <w:div w:id="853958842">
          <w:marLeft w:val="0"/>
          <w:marRight w:val="0"/>
          <w:marTop w:val="0"/>
          <w:marBottom w:val="0"/>
          <w:divBdr>
            <w:top w:val="none" w:sz="0" w:space="0" w:color="auto"/>
            <w:left w:val="none" w:sz="0" w:space="0" w:color="auto"/>
            <w:bottom w:val="none" w:sz="0" w:space="0" w:color="auto"/>
            <w:right w:val="none" w:sz="0" w:space="0" w:color="auto"/>
          </w:divBdr>
        </w:div>
        <w:div w:id="1925214490">
          <w:marLeft w:val="0"/>
          <w:marRight w:val="0"/>
          <w:marTop w:val="0"/>
          <w:marBottom w:val="0"/>
          <w:divBdr>
            <w:top w:val="none" w:sz="0" w:space="0" w:color="auto"/>
            <w:left w:val="none" w:sz="0" w:space="0" w:color="auto"/>
            <w:bottom w:val="none" w:sz="0" w:space="0" w:color="auto"/>
            <w:right w:val="none" w:sz="0" w:space="0" w:color="auto"/>
          </w:divBdr>
        </w:div>
        <w:div w:id="735854566">
          <w:marLeft w:val="0"/>
          <w:marRight w:val="0"/>
          <w:marTop w:val="0"/>
          <w:marBottom w:val="0"/>
          <w:divBdr>
            <w:top w:val="none" w:sz="0" w:space="0" w:color="auto"/>
            <w:left w:val="none" w:sz="0" w:space="0" w:color="auto"/>
            <w:bottom w:val="none" w:sz="0" w:space="0" w:color="auto"/>
            <w:right w:val="none" w:sz="0" w:space="0" w:color="auto"/>
          </w:divBdr>
        </w:div>
        <w:div w:id="1860463489">
          <w:marLeft w:val="0"/>
          <w:marRight w:val="0"/>
          <w:marTop w:val="0"/>
          <w:marBottom w:val="0"/>
          <w:divBdr>
            <w:top w:val="none" w:sz="0" w:space="0" w:color="auto"/>
            <w:left w:val="none" w:sz="0" w:space="0" w:color="auto"/>
            <w:bottom w:val="none" w:sz="0" w:space="0" w:color="auto"/>
            <w:right w:val="none" w:sz="0" w:space="0" w:color="auto"/>
          </w:divBdr>
        </w:div>
        <w:div w:id="1697852185">
          <w:marLeft w:val="0"/>
          <w:marRight w:val="0"/>
          <w:marTop w:val="0"/>
          <w:marBottom w:val="0"/>
          <w:divBdr>
            <w:top w:val="none" w:sz="0" w:space="0" w:color="auto"/>
            <w:left w:val="none" w:sz="0" w:space="0" w:color="auto"/>
            <w:bottom w:val="none" w:sz="0" w:space="0" w:color="auto"/>
            <w:right w:val="none" w:sz="0" w:space="0" w:color="auto"/>
          </w:divBdr>
        </w:div>
        <w:div w:id="1985238694">
          <w:marLeft w:val="0"/>
          <w:marRight w:val="0"/>
          <w:marTop w:val="0"/>
          <w:marBottom w:val="0"/>
          <w:divBdr>
            <w:top w:val="none" w:sz="0" w:space="0" w:color="auto"/>
            <w:left w:val="none" w:sz="0" w:space="0" w:color="auto"/>
            <w:bottom w:val="none" w:sz="0" w:space="0" w:color="auto"/>
            <w:right w:val="none" w:sz="0" w:space="0" w:color="auto"/>
          </w:divBdr>
        </w:div>
        <w:div w:id="1319067754">
          <w:marLeft w:val="0"/>
          <w:marRight w:val="0"/>
          <w:marTop w:val="0"/>
          <w:marBottom w:val="0"/>
          <w:divBdr>
            <w:top w:val="none" w:sz="0" w:space="0" w:color="auto"/>
            <w:left w:val="none" w:sz="0" w:space="0" w:color="auto"/>
            <w:bottom w:val="none" w:sz="0" w:space="0" w:color="auto"/>
            <w:right w:val="none" w:sz="0" w:space="0" w:color="auto"/>
          </w:divBdr>
        </w:div>
        <w:div w:id="1925213537">
          <w:marLeft w:val="0"/>
          <w:marRight w:val="0"/>
          <w:marTop w:val="0"/>
          <w:marBottom w:val="0"/>
          <w:divBdr>
            <w:top w:val="none" w:sz="0" w:space="0" w:color="auto"/>
            <w:left w:val="none" w:sz="0" w:space="0" w:color="auto"/>
            <w:bottom w:val="none" w:sz="0" w:space="0" w:color="auto"/>
            <w:right w:val="none" w:sz="0" w:space="0" w:color="auto"/>
          </w:divBdr>
        </w:div>
        <w:div w:id="1531802223">
          <w:marLeft w:val="0"/>
          <w:marRight w:val="0"/>
          <w:marTop w:val="0"/>
          <w:marBottom w:val="0"/>
          <w:divBdr>
            <w:top w:val="none" w:sz="0" w:space="0" w:color="auto"/>
            <w:left w:val="none" w:sz="0" w:space="0" w:color="auto"/>
            <w:bottom w:val="none" w:sz="0" w:space="0" w:color="auto"/>
            <w:right w:val="none" w:sz="0" w:space="0" w:color="auto"/>
          </w:divBdr>
        </w:div>
        <w:div w:id="649794066">
          <w:marLeft w:val="0"/>
          <w:marRight w:val="0"/>
          <w:marTop w:val="0"/>
          <w:marBottom w:val="0"/>
          <w:divBdr>
            <w:top w:val="none" w:sz="0" w:space="0" w:color="auto"/>
            <w:left w:val="none" w:sz="0" w:space="0" w:color="auto"/>
            <w:bottom w:val="none" w:sz="0" w:space="0" w:color="auto"/>
            <w:right w:val="none" w:sz="0" w:space="0" w:color="auto"/>
          </w:divBdr>
        </w:div>
        <w:div w:id="1436747870">
          <w:marLeft w:val="0"/>
          <w:marRight w:val="0"/>
          <w:marTop w:val="0"/>
          <w:marBottom w:val="0"/>
          <w:divBdr>
            <w:top w:val="none" w:sz="0" w:space="0" w:color="auto"/>
            <w:left w:val="none" w:sz="0" w:space="0" w:color="auto"/>
            <w:bottom w:val="none" w:sz="0" w:space="0" w:color="auto"/>
            <w:right w:val="none" w:sz="0" w:space="0" w:color="auto"/>
          </w:divBdr>
        </w:div>
        <w:div w:id="317417167">
          <w:marLeft w:val="0"/>
          <w:marRight w:val="0"/>
          <w:marTop w:val="0"/>
          <w:marBottom w:val="0"/>
          <w:divBdr>
            <w:top w:val="none" w:sz="0" w:space="0" w:color="auto"/>
            <w:left w:val="none" w:sz="0" w:space="0" w:color="auto"/>
            <w:bottom w:val="none" w:sz="0" w:space="0" w:color="auto"/>
            <w:right w:val="none" w:sz="0" w:space="0" w:color="auto"/>
          </w:divBdr>
        </w:div>
        <w:div w:id="725106213">
          <w:marLeft w:val="0"/>
          <w:marRight w:val="0"/>
          <w:marTop w:val="0"/>
          <w:marBottom w:val="0"/>
          <w:divBdr>
            <w:top w:val="none" w:sz="0" w:space="0" w:color="auto"/>
            <w:left w:val="none" w:sz="0" w:space="0" w:color="auto"/>
            <w:bottom w:val="none" w:sz="0" w:space="0" w:color="auto"/>
            <w:right w:val="none" w:sz="0" w:space="0" w:color="auto"/>
          </w:divBdr>
        </w:div>
        <w:div w:id="541671321">
          <w:marLeft w:val="0"/>
          <w:marRight w:val="0"/>
          <w:marTop w:val="0"/>
          <w:marBottom w:val="0"/>
          <w:divBdr>
            <w:top w:val="none" w:sz="0" w:space="0" w:color="auto"/>
            <w:left w:val="none" w:sz="0" w:space="0" w:color="auto"/>
            <w:bottom w:val="none" w:sz="0" w:space="0" w:color="auto"/>
            <w:right w:val="none" w:sz="0" w:space="0" w:color="auto"/>
          </w:divBdr>
        </w:div>
        <w:div w:id="2013028781">
          <w:marLeft w:val="0"/>
          <w:marRight w:val="0"/>
          <w:marTop w:val="0"/>
          <w:marBottom w:val="0"/>
          <w:divBdr>
            <w:top w:val="none" w:sz="0" w:space="0" w:color="auto"/>
            <w:left w:val="none" w:sz="0" w:space="0" w:color="auto"/>
            <w:bottom w:val="none" w:sz="0" w:space="0" w:color="auto"/>
            <w:right w:val="none" w:sz="0" w:space="0" w:color="auto"/>
          </w:divBdr>
        </w:div>
        <w:div w:id="1411855622">
          <w:marLeft w:val="0"/>
          <w:marRight w:val="0"/>
          <w:marTop w:val="0"/>
          <w:marBottom w:val="0"/>
          <w:divBdr>
            <w:top w:val="none" w:sz="0" w:space="0" w:color="auto"/>
            <w:left w:val="none" w:sz="0" w:space="0" w:color="auto"/>
            <w:bottom w:val="none" w:sz="0" w:space="0" w:color="auto"/>
            <w:right w:val="none" w:sz="0" w:space="0" w:color="auto"/>
          </w:divBdr>
        </w:div>
        <w:div w:id="1156528515">
          <w:marLeft w:val="0"/>
          <w:marRight w:val="0"/>
          <w:marTop w:val="0"/>
          <w:marBottom w:val="0"/>
          <w:divBdr>
            <w:top w:val="none" w:sz="0" w:space="0" w:color="auto"/>
            <w:left w:val="none" w:sz="0" w:space="0" w:color="auto"/>
            <w:bottom w:val="none" w:sz="0" w:space="0" w:color="auto"/>
            <w:right w:val="none" w:sz="0" w:space="0" w:color="auto"/>
          </w:divBdr>
        </w:div>
        <w:div w:id="1952009068">
          <w:marLeft w:val="0"/>
          <w:marRight w:val="0"/>
          <w:marTop w:val="0"/>
          <w:marBottom w:val="0"/>
          <w:divBdr>
            <w:top w:val="none" w:sz="0" w:space="0" w:color="auto"/>
            <w:left w:val="none" w:sz="0" w:space="0" w:color="auto"/>
            <w:bottom w:val="none" w:sz="0" w:space="0" w:color="auto"/>
            <w:right w:val="none" w:sz="0" w:space="0" w:color="auto"/>
          </w:divBdr>
        </w:div>
        <w:div w:id="37903095">
          <w:marLeft w:val="0"/>
          <w:marRight w:val="0"/>
          <w:marTop w:val="0"/>
          <w:marBottom w:val="0"/>
          <w:divBdr>
            <w:top w:val="none" w:sz="0" w:space="0" w:color="auto"/>
            <w:left w:val="none" w:sz="0" w:space="0" w:color="auto"/>
            <w:bottom w:val="none" w:sz="0" w:space="0" w:color="auto"/>
            <w:right w:val="none" w:sz="0" w:space="0" w:color="auto"/>
          </w:divBdr>
        </w:div>
        <w:div w:id="1774547546">
          <w:marLeft w:val="0"/>
          <w:marRight w:val="0"/>
          <w:marTop w:val="0"/>
          <w:marBottom w:val="0"/>
          <w:divBdr>
            <w:top w:val="none" w:sz="0" w:space="0" w:color="auto"/>
            <w:left w:val="none" w:sz="0" w:space="0" w:color="auto"/>
            <w:bottom w:val="none" w:sz="0" w:space="0" w:color="auto"/>
            <w:right w:val="none" w:sz="0" w:space="0" w:color="auto"/>
          </w:divBdr>
        </w:div>
        <w:div w:id="510682495">
          <w:marLeft w:val="0"/>
          <w:marRight w:val="0"/>
          <w:marTop w:val="0"/>
          <w:marBottom w:val="0"/>
          <w:divBdr>
            <w:top w:val="none" w:sz="0" w:space="0" w:color="auto"/>
            <w:left w:val="none" w:sz="0" w:space="0" w:color="auto"/>
            <w:bottom w:val="none" w:sz="0" w:space="0" w:color="auto"/>
            <w:right w:val="none" w:sz="0" w:space="0" w:color="auto"/>
          </w:divBdr>
        </w:div>
        <w:div w:id="1447121901">
          <w:marLeft w:val="0"/>
          <w:marRight w:val="0"/>
          <w:marTop w:val="0"/>
          <w:marBottom w:val="0"/>
          <w:divBdr>
            <w:top w:val="none" w:sz="0" w:space="0" w:color="auto"/>
            <w:left w:val="none" w:sz="0" w:space="0" w:color="auto"/>
            <w:bottom w:val="none" w:sz="0" w:space="0" w:color="auto"/>
            <w:right w:val="none" w:sz="0" w:space="0" w:color="auto"/>
          </w:divBdr>
        </w:div>
        <w:div w:id="1453667089">
          <w:marLeft w:val="0"/>
          <w:marRight w:val="0"/>
          <w:marTop w:val="0"/>
          <w:marBottom w:val="0"/>
          <w:divBdr>
            <w:top w:val="none" w:sz="0" w:space="0" w:color="auto"/>
            <w:left w:val="none" w:sz="0" w:space="0" w:color="auto"/>
            <w:bottom w:val="none" w:sz="0" w:space="0" w:color="auto"/>
            <w:right w:val="none" w:sz="0" w:space="0" w:color="auto"/>
          </w:divBdr>
        </w:div>
        <w:div w:id="561018234">
          <w:marLeft w:val="0"/>
          <w:marRight w:val="0"/>
          <w:marTop w:val="0"/>
          <w:marBottom w:val="0"/>
          <w:divBdr>
            <w:top w:val="none" w:sz="0" w:space="0" w:color="auto"/>
            <w:left w:val="none" w:sz="0" w:space="0" w:color="auto"/>
            <w:bottom w:val="none" w:sz="0" w:space="0" w:color="auto"/>
            <w:right w:val="none" w:sz="0" w:space="0" w:color="auto"/>
          </w:divBdr>
        </w:div>
        <w:div w:id="2143034645">
          <w:marLeft w:val="0"/>
          <w:marRight w:val="0"/>
          <w:marTop w:val="0"/>
          <w:marBottom w:val="0"/>
          <w:divBdr>
            <w:top w:val="none" w:sz="0" w:space="0" w:color="auto"/>
            <w:left w:val="none" w:sz="0" w:space="0" w:color="auto"/>
            <w:bottom w:val="none" w:sz="0" w:space="0" w:color="auto"/>
            <w:right w:val="none" w:sz="0" w:space="0" w:color="auto"/>
          </w:divBdr>
        </w:div>
        <w:div w:id="983895999">
          <w:marLeft w:val="0"/>
          <w:marRight w:val="0"/>
          <w:marTop w:val="0"/>
          <w:marBottom w:val="0"/>
          <w:divBdr>
            <w:top w:val="none" w:sz="0" w:space="0" w:color="auto"/>
            <w:left w:val="none" w:sz="0" w:space="0" w:color="auto"/>
            <w:bottom w:val="none" w:sz="0" w:space="0" w:color="auto"/>
            <w:right w:val="none" w:sz="0" w:space="0" w:color="auto"/>
          </w:divBdr>
        </w:div>
        <w:div w:id="527571983">
          <w:marLeft w:val="0"/>
          <w:marRight w:val="0"/>
          <w:marTop w:val="0"/>
          <w:marBottom w:val="0"/>
          <w:divBdr>
            <w:top w:val="none" w:sz="0" w:space="0" w:color="auto"/>
            <w:left w:val="none" w:sz="0" w:space="0" w:color="auto"/>
            <w:bottom w:val="none" w:sz="0" w:space="0" w:color="auto"/>
            <w:right w:val="none" w:sz="0" w:space="0" w:color="auto"/>
          </w:divBdr>
        </w:div>
        <w:div w:id="1968007151">
          <w:marLeft w:val="0"/>
          <w:marRight w:val="0"/>
          <w:marTop w:val="0"/>
          <w:marBottom w:val="0"/>
          <w:divBdr>
            <w:top w:val="none" w:sz="0" w:space="0" w:color="auto"/>
            <w:left w:val="none" w:sz="0" w:space="0" w:color="auto"/>
            <w:bottom w:val="none" w:sz="0" w:space="0" w:color="auto"/>
            <w:right w:val="none" w:sz="0" w:space="0" w:color="auto"/>
          </w:divBdr>
        </w:div>
        <w:div w:id="1589343158">
          <w:marLeft w:val="0"/>
          <w:marRight w:val="0"/>
          <w:marTop w:val="0"/>
          <w:marBottom w:val="0"/>
          <w:divBdr>
            <w:top w:val="none" w:sz="0" w:space="0" w:color="auto"/>
            <w:left w:val="none" w:sz="0" w:space="0" w:color="auto"/>
            <w:bottom w:val="none" w:sz="0" w:space="0" w:color="auto"/>
            <w:right w:val="none" w:sz="0" w:space="0" w:color="auto"/>
          </w:divBdr>
        </w:div>
        <w:div w:id="753669747">
          <w:marLeft w:val="0"/>
          <w:marRight w:val="0"/>
          <w:marTop w:val="0"/>
          <w:marBottom w:val="0"/>
          <w:divBdr>
            <w:top w:val="none" w:sz="0" w:space="0" w:color="auto"/>
            <w:left w:val="none" w:sz="0" w:space="0" w:color="auto"/>
            <w:bottom w:val="none" w:sz="0" w:space="0" w:color="auto"/>
            <w:right w:val="none" w:sz="0" w:space="0" w:color="auto"/>
          </w:divBdr>
        </w:div>
        <w:div w:id="1302345423">
          <w:marLeft w:val="0"/>
          <w:marRight w:val="0"/>
          <w:marTop w:val="0"/>
          <w:marBottom w:val="0"/>
          <w:divBdr>
            <w:top w:val="none" w:sz="0" w:space="0" w:color="auto"/>
            <w:left w:val="none" w:sz="0" w:space="0" w:color="auto"/>
            <w:bottom w:val="none" w:sz="0" w:space="0" w:color="auto"/>
            <w:right w:val="none" w:sz="0" w:space="0" w:color="auto"/>
          </w:divBdr>
        </w:div>
        <w:div w:id="976908528">
          <w:marLeft w:val="0"/>
          <w:marRight w:val="0"/>
          <w:marTop w:val="0"/>
          <w:marBottom w:val="0"/>
          <w:divBdr>
            <w:top w:val="none" w:sz="0" w:space="0" w:color="auto"/>
            <w:left w:val="none" w:sz="0" w:space="0" w:color="auto"/>
            <w:bottom w:val="none" w:sz="0" w:space="0" w:color="auto"/>
            <w:right w:val="none" w:sz="0" w:space="0" w:color="auto"/>
          </w:divBdr>
        </w:div>
        <w:div w:id="1540127048">
          <w:marLeft w:val="0"/>
          <w:marRight w:val="0"/>
          <w:marTop w:val="0"/>
          <w:marBottom w:val="0"/>
          <w:divBdr>
            <w:top w:val="none" w:sz="0" w:space="0" w:color="auto"/>
            <w:left w:val="none" w:sz="0" w:space="0" w:color="auto"/>
            <w:bottom w:val="none" w:sz="0" w:space="0" w:color="auto"/>
            <w:right w:val="none" w:sz="0" w:space="0" w:color="auto"/>
          </w:divBdr>
        </w:div>
        <w:div w:id="1867711770">
          <w:marLeft w:val="0"/>
          <w:marRight w:val="0"/>
          <w:marTop w:val="0"/>
          <w:marBottom w:val="0"/>
          <w:divBdr>
            <w:top w:val="none" w:sz="0" w:space="0" w:color="auto"/>
            <w:left w:val="none" w:sz="0" w:space="0" w:color="auto"/>
            <w:bottom w:val="none" w:sz="0" w:space="0" w:color="auto"/>
            <w:right w:val="none" w:sz="0" w:space="0" w:color="auto"/>
          </w:divBdr>
        </w:div>
        <w:div w:id="1211306144">
          <w:marLeft w:val="0"/>
          <w:marRight w:val="0"/>
          <w:marTop w:val="0"/>
          <w:marBottom w:val="0"/>
          <w:divBdr>
            <w:top w:val="none" w:sz="0" w:space="0" w:color="auto"/>
            <w:left w:val="none" w:sz="0" w:space="0" w:color="auto"/>
            <w:bottom w:val="none" w:sz="0" w:space="0" w:color="auto"/>
            <w:right w:val="none" w:sz="0" w:space="0" w:color="auto"/>
          </w:divBdr>
        </w:div>
        <w:div w:id="1462532244">
          <w:marLeft w:val="0"/>
          <w:marRight w:val="0"/>
          <w:marTop w:val="0"/>
          <w:marBottom w:val="0"/>
          <w:divBdr>
            <w:top w:val="none" w:sz="0" w:space="0" w:color="auto"/>
            <w:left w:val="none" w:sz="0" w:space="0" w:color="auto"/>
            <w:bottom w:val="none" w:sz="0" w:space="0" w:color="auto"/>
            <w:right w:val="none" w:sz="0" w:space="0" w:color="auto"/>
          </w:divBdr>
        </w:div>
        <w:div w:id="1715689211">
          <w:marLeft w:val="0"/>
          <w:marRight w:val="0"/>
          <w:marTop w:val="0"/>
          <w:marBottom w:val="0"/>
          <w:divBdr>
            <w:top w:val="none" w:sz="0" w:space="0" w:color="auto"/>
            <w:left w:val="none" w:sz="0" w:space="0" w:color="auto"/>
            <w:bottom w:val="none" w:sz="0" w:space="0" w:color="auto"/>
            <w:right w:val="none" w:sz="0" w:space="0" w:color="auto"/>
          </w:divBdr>
        </w:div>
        <w:div w:id="141504255">
          <w:marLeft w:val="0"/>
          <w:marRight w:val="0"/>
          <w:marTop w:val="0"/>
          <w:marBottom w:val="0"/>
          <w:divBdr>
            <w:top w:val="none" w:sz="0" w:space="0" w:color="auto"/>
            <w:left w:val="none" w:sz="0" w:space="0" w:color="auto"/>
            <w:bottom w:val="none" w:sz="0" w:space="0" w:color="auto"/>
            <w:right w:val="none" w:sz="0" w:space="0" w:color="auto"/>
          </w:divBdr>
        </w:div>
        <w:div w:id="1885675266">
          <w:marLeft w:val="0"/>
          <w:marRight w:val="0"/>
          <w:marTop w:val="0"/>
          <w:marBottom w:val="0"/>
          <w:divBdr>
            <w:top w:val="none" w:sz="0" w:space="0" w:color="auto"/>
            <w:left w:val="none" w:sz="0" w:space="0" w:color="auto"/>
            <w:bottom w:val="none" w:sz="0" w:space="0" w:color="auto"/>
            <w:right w:val="none" w:sz="0" w:space="0" w:color="auto"/>
          </w:divBdr>
        </w:div>
        <w:div w:id="641352441">
          <w:marLeft w:val="0"/>
          <w:marRight w:val="0"/>
          <w:marTop w:val="0"/>
          <w:marBottom w:val="0"/>
          <w:divBdr>
            <w:top w:val="none" w:sz="0" w:space="0" w:color="auto"/>
            <w:left w:val="none" w:sz="0" w:space="0" w:color="auto"/>
            <w:bottom w:val="none" w:sz="0" w:space="0" w:color="auto"/>
            <w:right w:val="none" w:sz="0" w:space="0" w:color="auto"/>
          </w:divBdr>
        </w:div>
        <w:div w:id="1419449447">
          <w:marLeft w:val="0"/>
          <w:marRight w:val="0"/>
          <w:marTop w:val="0"/>
          <w:marBottom w:val="0"/>
          <w:divBdr>
            <w:top w:val="none" w:sz="0" w:space="0" w:color="auto"/>
            <w:left w:val="none" w:sz="0" w:space="0" w:color="auto"/>
            <w:bottom w:val="none" w:sz="0" w:space="0" w:color="auto"/>
            <w:right w:val="none" w:sz="0" w:space="0" w:color="auto"/>
          </w:divBdr>
        </w:div>
        <w:div w:id="1373193017">
          <w:marLeft w:val="0"/>
          <w:marRight w:val="0"/>
          <w:marTop w:val="0"/>
          <w:marBottom w:val="0"/>
          <w:divBdr>
            <w:top w:val="none" w:sz="0" w:space="0" w:color="auto"/>
            <w:left w:val="none" w:sz="0" w:space="0" w:color="auto"/>
            <w:bottom w:val="none" w:sz="0" w:space="0" w:color="auto"/>
            <w:right w:val="none" w:sz="0" w:space="0" w:color="auto"/>
          </w:divBdr>
        </w:div>
        <w:div w:id="1888486504">
          <w:marLeft w:val="0"/>
          <w:marRight w:val="0"/>
          <w:marTop w:val="0"/>
          <w:marBottom w:val="0"/>
          <w:divBdr>
            <w:top w:val="none" w:sz="0" w:space="0" w:color="auto"/>
            <w:left w:val="none" w:sz="0" w:space="0" w:color="auto"/>
            <w:bottom w:val="none" w:sz="0" w:space="0" w:color="auto"/>
            <w:right w:val="none" w:sz="0" w:space="0" w:color="auto"/>
          </w:divBdr>
        </w:div>
        <w:div w:id="459416867">
          <w:marLeft w:val="0"/>
          <w:marRight w:val="0"/>
          <w:marTop w:val="0"/>
          <w:marBottom w:val="0"/>
          <w:divBdr>
            <w:top w:val="none" w:sz="0" w:space="0" w:color="auto"/>
            <w:left w:val="none" w:sz="0" w:space="0" w:color="auto"/>
            <w:bottom w:val="none" w:sz="0" w:space="0" w:color="auto"/>
            <w:right w:val="none" w:sz="0" w:space="0" w:color="auto"/>
          </w:divBdr>
        </w:div>
        <w:div w:id="1433745304">
          <w:marLeft w:val="0"/>
          <w:marRight w:val="0"/>
          <w:marTop w:val="0"/>
          <w:marBottom w:val="0"/>
          <w:divBdr>
            <w:top w:val="none" w:sz="0" w:space="0" w:color="auto"/>
            <w:left w:val="none" w:sz="0" w:space="0" w:color="auto"/>
            <w:bottom w:val="none" w:sz="0" w:space="0" w:color="auto"/>
            <w:right w:val="none" w:sz="0" w:space="0" w:color="auto"/>
          </w:divBdr>
        </w:div>
        <w:div w:id="1575968561">
          <w:marLeft w:val="0"/>
          <w:marRight w:val="0"/>
          <w:marTop w:val="0"/>
          <w:marBottom w:val="0"/>
          <w:divBdr>
            <w:top w:val="none" w:sz="0" w:space="0" w:color="auto"/>
            <w:left w:val="none" w:sz="0" w:space="0" w:color="auto"/>
            <w:bottom w:val="none" w:sz="0" w:space="0" w:color="auto"/>
            <w:right w:val="none" w:sz="0" w:space="0" w:color="auto"/>
          </w:divBdr>
        </w:div>
        <w:div w:id="1841891462">
          <w:marLeft w:val="0"/>
          <w:marRight w:val="0"/>
          <w:marTop w:val="0"/>
          <w:marBottom w:val="0"/>
          <w:divBdr>
            <w:top w:val="none" w:sz="0" w:space="0" w:color="auto"/>
            <w:left w:val="none" w:sz="0" w:space="0" w:color="auto"/>
            <w:bottom w:val="none" w:sz="0" w:space="0" w:color="auto"/>
            <w:right w:val="none" w:sz="0" w:space="0" w:color="auto"/>
          </w:divBdr>
        </w:div>
        <w:div w:id="165365843">
          <w:marLeft w:val="0"/>
          <w:marRight w:val="0"/>
          <w:marTop w:val="0"/>
          <w:marBottom w:val="0"/>
          <w:divBdr>
            <w:top w:val="none" w:sz="0" w:space="0" w:color="auto"/>
            <w:left w:val="none" w:sz="0" w:space="0" w:color="auto"/>
            <w:bottom w:val="none" w:sz="0" w:space="0" w:color="auto"/>
            <w:right w:val="none" w:sz="0" w:space="0" w:color="auto"/>
          </w:divBdr>
        </w:div>
        <w:div w:id="1068962140">
          <w:marLeft w:val="0"/>
          <w:marRight w:val="0"/>
          <w:marTop w:val="0"/>
          <w:marBottom w:val="0"/>
          <w:divBdr>
            <w:top w:val="none" w:sz="0" w:space="0" w:color="auto"/>
            <w:left w:val="none" w:sz="0" w:space="0" w:color="auto"/>
            <w:bottom w:val="none" w:sz="0" w:space="0" w:color="auto"/>
            <w:right w:val="none" w:sz="0" w:space="0" w:color="auto"/>
          </w:divBdr>
        </w:div>
        <w:div w:id="1959801568">
          <w:marLeft w:val="0"/>
          <w:marRight w:val="0"/>
          <w:marTop w:val="0"/>
          <w:marBottom w:val="0"/>
          <w:divBdr>
            <w:top w:val="none" w:sz="0" w:space="0" w:color="auto"/>
            <w:left w:val="none" w:sz="0" w:space="0" w:color="auto"/>
            <w:bottom w:val="none" w:sz="0" w:space="0" w:color="auto"/>
            <w:right w:val="none" w:sz="0" w:space="0" w:color="auto"/>
          </w:divBdr>
        </w:div>
        <w:div w:id="1121344957">
          <w:marLeft w:val="0"/>
          <w:marRight w:val="0"/>
          <w:marTop w:val="0"/>
          <w:marBottom w:val="0"/>
          <w:divBdr>
            <w:top w:val="none" w:sz="0" w:space="0" w:color="auto"/>
            <w:left w:val="none" w:sz="0" w:space="0" w:color="auto"/>
            <w:bottom w:val="none" w:sz="0" w:space="0" w:color="auto"/>
            <w:right w:val="none" w:sz="0" w:space="0" w:color="auto"/>
          </w:divBdr>
        </w:div>
        <w:div w:id="922572726">
          <w:marLeft w:val="0"/>
          <w:marRight w:val="0"/>
          <w:marTop w:val="0"/>
          <w:marBottom w:val="0"/>
          <w:divBdr>
            <w:top w:val="none" w:sz="0" w:space="0" w:color="auto"/>
            <w:left w:val="none" w:sz="0" w:space="0" w:color="auto"/>
            <w:bottom w:val="none" w:sz="0" w:space="0" w:color="auto"/>
            <w:right w:val="none" w:sz="0" w:space="0" w:color="auto"/>
          </w:divBdr>
        </w:div>
        <w:div w:id="221405397">
          <w:marLeft w:val="0"/>
          <w:marRight w:val="0"/>
          <w:marTop w:val="0"/>
          <w:marBottom w:val="0"/>
          <w:divBdr>
            <w:top w:val="none" w:sz="0" w:space="0" w:color="auto"/>
            <w:left w:val="none" w:sz="0" w:space="0" w:color="auto"/>
            <w:bottom w:val="none" w:sz="0" w:space="0" w:color="auto"/>
            <w:right w:val="none" w:sz="0" w:space="0" w:color="auto"/>
          </w:divBdr>
        </w:div>
        <w:div w:id="1616521990">
          <w:marLeft w:val="0"/>
          <w:marRight w:val="0"/>
          <w:marTop w:val="0"/>
          <w:marBottom w:val="0"/>
          <w:divBdr>
            <w:top w:val="none" w:sz="0" w:space="0" w:color="auto"/>
            <w:left w:val="none" w:sz="0" w:space="0" w:color="auto"/>
            <w:bottom w:val="none" w:sz="0" w:space="0" w:color="auto"/>
            <w:right w:val="none" w:sz="0" w:space="0" w:color="auto"/>
          </w:divBdr>
        </w:div>
        <w:div w:id="672342553">
          <w:marLeft w:val="0"/>
          <w:marRight w:val="0"/>
          <w:marTop w:val="0"/>
          <w:marBottom w:val="0"/>
          <w:divBdr>
            <w:top w:val="none" w:sz="0" w:space="0" w:color="auto"/>
            <w:left w:val="none" w:sz="0" w:space="0" w:color="auto"/>
            <w:bottom w:val="none" w:sz="0" w:space="0" w:color="auto"/>
            <w:right w:val="none" w:sz="0" w:space="0" w:color="auto"/>
          </w:divBdr>
        </w:div>
        <w:div w:id="937755399">
          <w:marLeft w:val="0"/>
          <w:marRight w:val="0"/>
          <w:marTop w:val="0"/>
          <w:marBottom w:val="0"/>
          <w:divBdr>
            <w:top w:val="none" w:sz="0" w:space="0" w:color="auto"/>
            <w:left w:val="none" w:sz="0" w:space="0" w:color="auto"/>
            <w:bottom w:val="none" w:sz="0" w:space="0" w:color="auto"/>
            <w:right w:val="none" w:sz="0" w:space="0" w:color="auto"/>
          </w:divBdr>
        </w:div>
        <w:div w:id="1036811583">
          <w:marLeft w:val="0"/>
          <w:marRight w:val="0"/>
          <w:marTop w:val="0"/>
          <w:marBottom w:val="0"/>
          <w:divBdr>
            <w:top w:val="none" w:sz="0" w:space="0" w:color="auto"/>
            <w:left w:val="none" w:sz="0" w:space="0" w:color="auto"/>
            <w:bottom w:val="none" w:sz="0" w:space="0" w:color="auto"/>
            <w:right w:val="none" w:sz="0" w:space="0" w:color="auto"/>
          </w:divBdr>
        </w:div>
        <w:div w:id="108745654">
          <w:marLeft w:val="0"/>
          <w:marRight w:val="0"/>
          <w:marTop w:val="0"/>
          <w:marBottom w:val="0"/>
          <w:divBdr>
            <w:top w:val="none" w:sz="0" w:space="0" w:color="auto"/>
            <w:left w:val="none" w:sz="0" w:space="0" w:color="auto"/>
            <w:bottom w:val="none" w:sz="0" w:space="0" w:color="auto"/>
            <w:right w:val="none" w:sz="0" w:space="0" w:color="auto"/>
          </w:divBdr>
        </w:div>
        <w:div w:id="2145613947">
          <w:marLeft w:val="0"/>
          <w:marRight w:val="0"/>
          <w:marTop w:val="0"/>
          <w:marBottom w:val="0"/>
          <w:divBdr>
            <w:top w:val="none" w:sz="0" w:space="0" w:color="auto"/>
            <w:left w:val="none" w:sz="0" w:space="0" w:color="auto"/>
            <w:bottom w:val="none" w:sz="0" w:space="0" w:color="auto"/>
            <w:right w:val="none" w:sz="0" w:space="0" w:color="auto"/>
          </w:divBdr>
        </w:div>
        <w:div w:id="1157961726">
          <w:marLeft w:val="0"/>
          <w:marRight w:val="0"/>
          <w:marTop w:val="0"/>
          <w:marBottom w:val="0"/>
          <w:divBdr>
            <w:top w:val="none" w:sz="0" w:space="0" w:color="auto"/>
            <w:left w:val="none" w:sz="0" w:space="0" w:color="auto"/>
            <w:bottom w:val="none" w:sz="0" w:space="0" w:color="auto"/>
            <w:right w:val="none" w:sz="0" w:space="0" w:color="auto"/>
          </w:divBdr>
        </w:div>
        <w:div w:id="81802973">
          <w:marLeft w:val="0"/>
          <w:marRight w:val="0"/>
          <w:marTop w:val="0"/>
          <w:marBottom w:val="0"/>
          <w:divBdr>
            <w:top w:val="none" w:sz="0" w:space="0" w:color="auto"/>
            <w:left w:val="none" w:sz="0" w:space="0" w:color="auto"/>
            <w:bottom w:val="none" w:sz="0" w:space="0" w:color="auto"/>
            <w:right w:val="none" w:sz="0" w:space="0" w:color="auto"/>
          </w:divBdr>
        </w:div>
        <w:div w:id="1672833282">
          <w:marLeft w:val="0"/>
          <w:marRight w:val="0"/>
          <w:marTop w:val="0"/>
          <w:marBottom w:val="0"/>
          <w:divBdr>
            <w:top w:val="none" w:sz="0" w:space="0" w:color="auto"/>
            <w:left w:val="none" w:sz="0" w:space="0" w:color="auto"/>
            <w:bottom w:val="none" w:sz="0" w:space="0" w:color="auto"/>
            <w:right w:val="none" w:sz="0" w:space="0" w:color="auto"/>
          </w:divBdr>
        </w:div>
        <w:div w:id="231745512">
          <w:marLeft w:val="0"/>
          <w:marRight w:val="0"/>
          <w:marTop w:val="0"/>
          <w:marBottom w:val="0"/>
          <w:divBdr>
            <w:top w:val="none" w:sz="0" w:space="0" w:color="auto"/>
            <w:left w:val="none" w:sz="0" w:space="0" w:color="auto"/>
            <w:bottom w:val="none" w:sz="0" w:space="0" w:color="auto"/>
            <w:right w:val="none" w:sz="0" w:space="0" w:color="auto"/>
          </w:divBdr>
        </w:div>
        <w:div w:id="357583723">
          <w:marLeft w:val="0"/>
          <w:marRight w:val="0"/>
          <w:marTop w:val="0"/>
          <w:marBottom w:val="0"/>
          <w:divBdr>
            <w:top w:val="none" w:sz="0" w:space="0" w:color="auto"/>
            <w:left w:val="none" w:sz="0" w:space="0" w:color="auto"/>
            <w:bottom w:val="none" w:sz="0" w:space="0" w:color="auto"/>
            <w:right w:val="none" w:sz="0" w:space="0" w:color="auto"/>
          </w:divBdr>
        </w:div>
        <w:div w:id="1428886218">
          <w:marLeft w:val="0"/>
          <w:marRight w:val="0"/>
          <w:marTop w:val="0"/>
          <w:marBottom w:val="0"/>
          <w:divBdr>
            <w:top w:val="none" w:sz="0" w:space="0" w:color="auto"/>
            <w:left w:val="none" w:sz="0" w:space="0" w:color="auto"/>
            <w:bottom w:val="none" w:sz="0" w:space="0" w:color="auto"/>
            <w:right w:val="none" w:sz="0" w:space="0" w:color="auto"/>
          </w:divBdr>
        </w:div>
        <w:div w:id="1494375324">
          <w:marLeft w:val="0"/>
          <w:marRight w:val="0"/>
          <w:marTop w:val="0"/>
          <w:marBottom w:val="0"/>
          <w:divBdr>
            <w:top w:val="none" w:sz="0" w:space="0" w:color="auto"/>
            <w:left w:val="none" w:sz="0" w:space="0" w:color="auto"/>
            <w:bottom w:val="none" w:sz="0" w:space="0" w:color="auto"/>
            <w:right w:val="none" w:sz="0" w:space="0" w:color="auto"/>
          </w:divBdr>
        </w:div>
        <w:div w:id="322516987">
          <w:marLeft w:val="0"/>
          <w:marRight w:val="0"/>
          <w:marTop w:val="0"/>
          <w:marBottom w:val="0"/>
          <w:divBdr>
            <w:top w:val="none" w:sz="0" w:space="0" w:color="auto"/>
            <w:left w:val="none" w:sz="0" w:space="0" w:color="auto"/>
            <w:bottom w:val="none" w:sz="0" w:space="0" w:color="auto"/>
            <w:right w:val="none" w:sz="0" w:space="0" w:color="auto"/>
          </w:divBdr>
        </w:div>
        <w:div w:id="716319401">
          <w:marLeft w:val="0"/>
          <w:marRight w:val="0"/>
          <w:marTop w:val="0"/>
          <w:marBottom w:val="0"/>
          <w:divBdr>
            <w:top w:val="none" w:sz="0" w:space="0" w:color="auto"/>
            <w:left w:val="none" w:sz="0" w:space="0" w:color="auto"/>
            <w:bottom w:val="none" w:sz="0" w:space="0" w:color="auto"/>
            <w:right w:val="none" w:sz="0" w:space="0" w:color="auto"/>
          </w:divBdr>
        </w:div>
        <w:div w:id="672103727">
          <w:marLeft w:val="0"/>
          <w:marRight w:val="0"/>
          <w:marTop w:val="0"/>
          <w:marBottom w:val="0"/>
          <w:divBdr>
            <w:top w:val="none" w:sz="0" w:space="0" w:color="auto"/>
            <w:left w:val="none" w:sz="0" w:space="0" w:color="auto"/>
            <w:bottom w:val="none" w:sz="0" w:space="0" w:color="auto"/>
            <w:right w:val="none" w:sz="0" w:space="0" w:color="auto"/>
          </w:divBdr>
        </w:div>
        <w:div w:id="575019001">
          <w:marLeft w:val="0"/>
          <w:marRight w:val="0"/>
          <w:marTop w:val="0"/>
          <w:marBottom w:val="0"/>
          <w:divBdr>
            <w:top w:val="none" w:sz="0" w:space="0" w:color="auto"/>
            <w:left w:val="none" w:sz="0" w:space="0" w:color="auto"/>
            <w:bottom w:val="none" w:sz="0" w:space="0" w:color="auto"/>
            <w:right w:val="none" w:sz="0" w:space="0" w:color="auto"/>
          </w:divBdr>
        </w:div>
        <w:div w:id="682632102">
          <w:marLeft w:val="0"/>
          <w:marRight w:val="0"/>
          <w:marTop w:val="0"/>
          <w:marBottom w:val="0"/>
          <w:divBdr>
            <w:top w:val="none" w:sz="0" w:space="0" w:color="auto"/>
            <w:left w:val="none" w:sz="0" w:space="0" w:color="auto"/>
            <w:bottom w:val="none" w:sz="0" w:space="0" w:color="auto"/>
            <w:right w:val="none" w:sz="0" w:space="0" w:color="auto"/>
          </w:divBdr>
        </w:div>
        <w:div w:id="855508661">
          <w:marLeft w:val="0"/>
          <w:marRight w:val="0"/>
          <w:marTop w:val="0"/>
          <w:marBottom w:val="0"/>
          <w:divBdr>
            <w:top w:val="none" w:sz="0" w:space="0" w:color="auto"/>
            <w:left w:val="none" w:sz="0" w:space="0" w:color="auto"/>
            <w:bottom w:val="none" w:sz="0" w:space="0" w:color="auto"/>
            <w:right w:val="none" w:sz="0" w:space="0" w:color="auto"/>
          </w:divBdr>
        </w:div>
        <w:div w:id="1390763808">
          <w:marLeft w:val="0"/>
          <w:marRight w:val="0"/>
          <w:marTop w:val="0"/>
          <w:marBottom w:val="0"/>
          <w:divBdr>
            <w:top w:val="none" w:sz="0" w:space="0" w:color="auto"/>
            <w:left w:val="none" w:sz="0" w:space="0" w:color="auto"/>
            <w:bottom w:val="none" w:sz="0" w:space="0" w:color="auto"/>
            <w:right w:val="none" w:sz="0" w:space="0" w:color="auto"/>
          </w:divBdr>
        </w:div>
        <w:div w:id="1776904065">
          <w:marLeft w:val="0"/>
          <w:marRight w:val="0"/>
          <w:marTop w:val="0"/>
          <w:marBottom w:val="0"/>
          <w:divBdr>
            <w:top w:val="none" w:sz="0" w:space="0" w:color="auto"/>
            <w:left w:val="none" w:sz="0" w:space="0" w:color="auto"/>
            <w:bottom w:val="none" w:sz="0" w:space="0" w:color="auto"/>
            <w:right w:val="none" w:sz="0" w:space="0" w:color="auto"/>
          </w:divBdr>
        </w:div>
        <w:div w:id="1648977726">
          <w:marLeft w:val="0"/>
          <w:marRight w:val="0"/>
          <w:marTop w:val="0"/>
          <w:marBottom w:val="0"/>
          <w:divBdr>
            <w:top w:val="none" w:sz="0" w:space="0" w:color="auto"/>
            <w:left w:val="none" w:sz="0" w:space="0" w:color="auto"/>
            <w:bottom w:val="none" w:sz="0" w:space="0" w:color="auto"/>
            <w:right w:val="none" w:sz="0" w:space="0" w:color="auto"/>
          </w:divBdr>
        </w:div>
        <w:div w:id="1564176296">
          <w:marLeft w:val="0"/>
          <w:marRight w:val="0"/>
          <w:marTop w:val="0"/>
          <w:marBottom w:val="0"/>
          <w:divBdr>
            <w:top w:val="none" w:sz="0" w:space="0" w:color="auto"/>
            <w:left w:val="none" w:sz="0" w:space="0" w:color="auto"/>
            <w:bottom w:val="none" w:sz="0" w:space="0" w:color="auto"/>
            <w:right w:val="none" w:sz="0" w:space="0" w:color="auto"/>
          </w:divBdr>
        </w:div>
        <w:div w:id="721906951">
          <w:marLeft w:val="0"/>
          <w:marRight w:val="0"/>
          <w:marTop w:val="0"/>
          <w:marBottom w:val="0"/>
          <w:divBdr>
            <w:top w:val="none" w:sz="0" w:space="0" w:color="auto"/>
            <w:left w:val="none" w:sz="0" w:space="0" w:color="auto"/>
            <w:bottom w:val="none" w:sz="0" w:space="0" w:color="auto"/>
            <w:right w:val="none" w:sz="0" w:space="0" w:color="auto"/>
          </w:divBdr>
        </w:div>
        <w:div w:id="1403134799">
          <w:marLeft w:val="0"/>
          <w:marRight w:val="0"/>
          <w:marTop w:val="0"/>
          <w:marBottom w:val="0"/>
          <w:divBdr>
            <w:top w:val="none" w:sz="0" w:space="0" w:color="auto"/>
            <w:left w:val="none" w:sz="0" w:space="0" w:color="auto"/>
            <w:bottom w:val="none" w:sz="0" w:space="0" w:color="auto"/>
            <w:right w:val="none" w:sz="0" w:space="0" w:color="auto"/>
          </w:divBdr>
        </w:div>
        <w:div w:id="393554726">
          <w:marLeft w:val="0"/>
          <w:marRight w:val="0"/>
          <w:marTop w:val="0"/>
          <w:marBottom w:val="0"/>
          <w:divBdr>
            <w:top w:val="none" w:sz="0" w:space="0" w:color="auto"/>
            <w:left w:val="none" w:sz="0" w:space="0" w:color="auto"/>
            <w:bottom w:val="none" w:sz="0" w:space="0" w:color="auto"/>
            <w:right w:val="none" w:sz="0" w:space="0" w:color="auto"/>
          </w:divBdr>
        </w:div>
        <w:div w:id="1624654424">
          <w:marLeft w:val="0"/>
          <w:marRight w:val="0"/>
          <w:marTop w:val="0"/>
          <w:marBottom w:val="0"/>
          <w:divBdr>
            <w:top w:val="none" w:sz="0" w:space="0" w:color="auto"/>
            <w:left w:val="none" w:sz="0" w:space="0" w:color="auto"/>
            <w:bottom w:val="none" w:sz="0" w:space="0" w:color="auto"/>
            <w:right w:val="none" w:sz="0" w:space="0" w:color="auto"/>
          </w:divBdr>
        </w:div>
        <w:div w:id="1229607869">
          <w:marLeft w:val="0"/>
          <w:marRight w:val="0"/>
          <w:marTop w:val="0"/>
          <w:marBottom w:val="0"/>
          <w:divBdr>
            <w:top w:val="none" w:sz="0" w:space="0" w:color="auto"/>
            <w:left w:val="none" w:sz="0" w:space="0" w:color="auto"/>
            <w:bottom w:val="none" w:sz="0" w:space="0" w:color="auto"/>
            <w:right w:val="none" w:sz="0" w:space="0" w:color="auto"/>
          </w:divBdr>
        </w:div>
        <w:div w:id="623510215">
          <w:marLeft w:val="0"/>
          <w:marRight w:val="0"/>
          <w:marTop w:val="0"/>
          <w:marBottom w:val="0"/>
          <w:divBdr>
            <w:top w:val="none" w:sz="0" w:space="0" w:color="auto"/>
            <w:left w:val="none" w:sz="0" w:space="0" w:color="auto"/>
            <w:bottom w:val="none" w:sz="0" w:space="0" w:color="auto"/>
            <w:right w:val="none" w:sz="0" w:space="0" w:color="auto"/>
          </w:divBdr>
        </w:div>
        <w:div w:id="106586474">
          <w:marLeft w:val="0"/>
          <w:marRight w:val="0"/>
          <w:marTop w:val="0"/>
          <w:marBottom w:val="0"/>
          <w:divBdr>
            <w:top w:val="none" w:sz="0" w:space="0" w:color="auto"/>
            <w:left w:val="none" w:sz="0" w:space="0" w:color="auto"/>
            <w:bottom w:val="none" w:sz="0" w:space="0" w:color="auto"/>
            <w:right w:val="none" w:sz="0" w:space="0" w:color="auto"/>
          </w:divBdr>
        </w:div>
        <w:div w:id="1142967409">
          <w:marLeft w:val="0"/>
          <w:marRight w:val="0"/>
          <w:marTop w:val="0"/>
          <w:marBottom w:val="0"/>
          <w:divBdr>
            <w:top w:val="none" w:sz="0" w:space="0" w:color="auto"/>
            <w:left w:val="none" w:sz="0" w:space="0" w:color="auto"/>
            <w:bottom w:val="none" w:sz="0" w:space="0" w:color="auto"/>
            <w:right w:val="none" w:sz="0" w:space="0" w:color="auto"/>
          </w:divBdr>
        </w:div>
        <w:div w:id="994338087">
          <w:marLeft w:val="0"/>
          <w:marRight w:val="0"/>
          <w:marTop w:val="0"/>
          <w:marBottom w:val="0"/>
          <w:divBdr>
            <w:top w:val="none" w:sz="0" w:space="0" w:color="auto"/>
            <w:left w:val="none" w:sz="0" w:space="0" w:color="auto"/>
            <w:bottom w:val="none" w:sz="0" w:space="0" w:color="auto"/>
            <w:right w:val="none" w:sz="0" w:space="0" w:color="auto"/>
          </w:divBdr>
        </w:div>
        <w:div w:id="615796555">
          <w:marLeft w:val="0"/>
          <w:marRight w:val="0"/>
          <w:marTop w:val="0"/>
          <w:marBottom w:val="0"/>
          <w:divBdr>
            <w:top w:val="none" w:sz="0" w:space="0" w:color="auto"/>
            <w:left w:val="none" w:sz="0" w:space="0" w:color="auto"/>
            <w:bottom w:val="none" w:sz="0" w:space="0" w:color="auto"/>
            <w:right w:val="none" w:sz="0" w:space="0" w:color="auto"/>
          </w:divBdr>
        </w:div>
        <w:div w:id="409273614">
          <w:marLeft w:val="0"/>
          <w:marRight w:val="0"/>
          <w:marTop w:val="0"/>
          <w:marBottom w:val="0"/>
          <w:divBdr>
            <w:top w:val="none" w:sz="0" w:space="0" w:color="auto"/>
            <w:left w:val="none" w:sz="0" w:space="0" w:color="auto"/>
            <w:bottom w:val="none" w:sz="0" w:space="0" w:color="auto"/>
            <w:right w:val="none" w:sz="0" w:space="0" w:color="auto"/>
          </w:divBdr>
        </w:div>
        <w:div w:id="29307847">
          <w:marLeft w:val="0"/>
          <w:marRight w:val="0"/>
          <w:marTop w:val="0"/>
          <w:marBottom w:val="0"/>
          <w:divBdr>
            <w:top w:val="none" w:sz="0" w:space="0" w:color="auto"/>
            <w:left w:val="none" w:sz="0" w:space="0" w:color="auto"/>
            <w:bottom w:val="none" w:sz="0" w:space="0" w:color="auto"/>
            <w:right w:val="none" w:sz="0" w:space="0" w:color="auto"/>
          </w:divBdr>
        </w:div>
      </w:divsChild>
    </w:div>
    <w:div w:id="1778675887">
      <w:bodyDiv w:val="1"/>
      <w:marLeft w:val="0"/>
      <w:marRight w:val="0"/>
      <w:marTop w:val="0"/>
      <w:marBottom w:val="0"/>
      <w:divBdr>
        <w:top w:val="none" w:sz="0" w:space="0" w:color="auto"/>
        <w:left w:val="none" w:sz="0" w:space="0" w:color="auto"/>
        <w:bottom w:val="none" w:sz="0" w:space="0" w:color="auto"/>
        <w:right w:val="none" w:sz="0" w:space="0" w:color="auto"/>
      </w:divBdr>
    </w:div>
    <w:div w:id="1893955114">
      <w:bodyDiv w:val="1"/>
      <w:marLeft w:val="0"/>
      <w:marRight w:val="0"/>
      <w:marTop w:val="0"/>
      <w:marBottom w:val="0"/>
      <w:divBdr>
        <w:top w:val="none" w:sz="0" w:space="0" w:color="auto"/>
        <w:left w:val="none" w:sz="0" w:space="0" w:color="auto"/>
        <w:bottom w:val="none" w:sz="0" w:space="0" w:color="auto"/>
        <w:right w:val="none" w:sz="0" w:space="0" w:color="auto"/>
      </w:divBdr>
      <w:divsChild>
        <w:div w:id="1245803087">
          <w:marLeft w:val="0"/>
          <w:marRight w:val="0"/>
          <w:marTop w:val="0"/>
          <w:marBottom w:val="0"/>
          <w:divBdr>
            <w:top w:val="none" w:sz="0" w:space="0" w:color="auto"/>
            <w:left w:val="none" w:sz="0" w:space="0" w:color="auto"/>
            <w:bottom w:val="none" w:sz="0" w:space="0" w:color="auto"/>
            <w:right w:val="none" w:sz="0" w:space="0" w:color="auto"/>
          </w:divBdr>
        </w:div>
        <w:div w:id="1583835062">
          <w:marLeft w:val="0"/>
          <w:marRight w:val="0"/>
          <w:marTop w:val="0"/>
          <w:marBottom w:val="0"/>
          <w:divBdr>
            <w:top w:val="none" w:sz="0" w:space="0" w:color="auto"/>
            <w:left w:val="none" w:sz="0" w:space="0" w:color="auto"/>
            <w:bottom w:val="none" w:sz="0" w:space="0" w:color="auto"/>
            <w:right w:val="none" w:sz="0" w:space="0" w:color="auto"/>
          </w:divBdr>
        </w:div>
        <w:div w:id="1632859071">
          <w:marLeft w:val="0"/>
          <w:marRight w:val="0"/>
          <w:marTop w:val="0"/>
          <w:marBottom w:val="0"/>
          <w:divBdr>
            <w:top w:val="none" w:sz="0" w:space="0" w:color="auto"/>
            <w:left w:val="none" w:sz="0" w:space="0" w:color="auto"/>
            <w:bottom w:val="none" w:sz="0" w:space="0" w:color="auto"/>
            <w:right w:val="none" w:sz="0" w:space="0" w:color="auto"/>
          </w:divBdr>
        </w:div>
        <w:div w:id="531308064">
          <w:marLeft w:val="0"/>
          <w:marRight w:val="0"/>
          <w:marTop w:val="0"/>
          <w:marBottom w:val="0"/>
          <w:divBdr>
            <w:top w:val="none" w:sz="0" w:space="0" w:color="auto"/>
            <w:left w:val="none" w:sz="0" w:space="0" w:color="auto"/>
            <w:bottom w:val="none" w:sz="0" w:space="0" w:color="auto"/>
            <w:right w:val="none" w:sz="0" w:space="0" w:color="auto"/>
          </w:divBdr>
        </w:div>
        <w:div w:id="1011295754">
          <w:marLeft w:val="0"/>
          <w:marRight w:val="0"/>
          <w:marTop w:val="0"/>
          <w:marBottom w:val="0"/>
          <w:divBdr>
            <w:top w:val="none" w:sz="0" w:space="0" w:color="auto"/>
            <w:left w:val="none" w:sz="0" w:space="0" w:color="auto"/>
            <w:bottom w:val="none" w:sz="0" w:space="0" w:color="auto"/>
            <w:right w:val="none" w:sz="0" w:space="0" w:color="auto"/>
          </w:divBdr>
        </w:div>
        <w:div w:id="1590656259">
          <w:marLeft w:val="0"/>
          <w:marRight w:val="0"/>
          <w:marTop w:val="0"/>
          <w:marBottom w:val="0"/>
          <w:divBdr>
            <w:top w:val="none" w:sz="0" w:space="0" w:color="auto"/>
            <w:left w:val="none" w:sz="0" w:space="0" w:color="auto"/>
            <w:bottom w:val="none" w:sz="0" w:space="0" w:color="auto"/>
            <w:right w:val="none" w:sz="0" w:space="0" w:color="auto"/>
          </w:divBdr>
        </w:div>
        <w:div w:id="392048653">
          <w:marLeft w:val="0"/>
          <w:marRight w:val="0"/>
          <w:marTop w:val="0"/>
          <w:marBottom w:val="0"/>
          <w:divBdr>
            <w:top w:val="none" w:sz="0" w:space="0" w:color="auto"/>
            <w:left w:val="none" w:sz="0" w:space="0" w:color="auto"/>
            <w:bottom w:val="none" w:sz="0" w:space="0" w:color="auto"/>
            <w:right w:val="none" w:sz="0" w:space="0" w:color="auto"/>
          </w:divBdr>
        </w:div>
      </w:divsChild>
    </w:div>
    <w:div w:id="1905289421">
      <w:bodyDiv w:val="1"/>
      <w:marLeft w:val="0"/>
      <w:marRight w:val="0"/>
      <w:marTop w:val="0"/>
      <w:marBottom w:val="0"/>
      <w:divBdr>
        <w:top w:val="none" w:sz="0" w:space="0" w:color="auto"/>
        <w:left w:val="none" w:sz="0" w:space="0" w:color="auto"/>
        <w:bottom w:val="none" w:sz="0" w:space="0" w:color="auto"/>
        <w:right w:val="none" w:sz="0" w:space="0" w:color="auto"/>
      </w:divBdr>
    </w:div>
    <w:div w:id="2129472003">
      <w:bodyDiv w:val="1"/>
      <w:marLeft w:val="0"/>
      <w:marRight w:val="0"/>
      <w:marTop w:val="0"/>
      <w:marBottom w:val="0"/>
      <w:divBdr>
        <w:top w:val="none" w:sz="0" w:space="0" w:color="auto"/>
        <w:left w:val="none" w:sz="0" w:space="0" w:color="auto"/>
        <w:bottom w:val="none" w:sz="0" w:space="0" w:color="auto"/>
        <w:right w:val="none" w:sz="0" w:space="0" w:color="auto"/>
      </w:divBdr>
      <w:divsChild>
        <w:div w:id="1967850761">
          <w:marLeft w:val="0"/>
          <w:marRight w:val="0"/>
          <w:marTop w:val="0"/>
          <w:marBottom w:val="0"/>
          <w:divBdr>
            <w:top w:val="none" w:sz="0" w:space="0" w:color="auto"/>
            <w:left w:val="none" w:sz="0" w:space="0" w:color="auto"/>
            <w:bottom w:val="none" w:sz="0" w:space="0" w:color="auto"/>
            <w:right w:val="none" w:sz="0" w:space="0" w:color="auto"/>
          </w:divBdr>
        </w:div>
        <w:div w:id="971640174">
          <w:marLeft w:val="0"/>
          <w:marRight w:val="0"/>
          <w:marTop w:val="0"/>
          <w:marBottom w:val="0"/>
          <w:divBdr>
            <w:top w:val="none" w:sz="0" w:space="0" w:color="auto"/>
            <w:left w:val="none" w:sz="0" w:space="0" w:color="auto"/>
            <w:bottom w:val="none" w:sz="0" w:space="0" w:color="auto"/>
            <w:right w:val="none" w:sz="0" w:space="0" w:color="auto"/>
          </w:divBdr>
        </w:div>
        <w:div w:id="1357077091">
          <w:marLeft w:val="0"/>
          <w:marRight w:val="0"/>
          <w:marTop w:val="0"/>
          <w:marBottom w:val="0"/>
          <w:divBdr>
            <w:top w:val="none" w:sz="0" w:space="0" w:color="auto"/>
            <w:left w:val="none" w:sz="0" w:space="0" w:color="auto"/>
            <w:bottom w:val="none" w:sz="0" w:space="0" w:color="auto"/>
            <w:right w:val="none" w:sz="0" w:space="0" w:color="auto"/>
          </w:divBdr>
        </w:div>
        <w:div w:id="787628332">
          <w:marLeft w:val="0"/>
          <w:marRight w:val="0"/>
          <w:marTop w:val="0"/>
          <w:marBottom w:val="0"/>
          <w:divBdr>
            <w:top w:val="none" w:sz="0" w:space="0" w:color="auto"/>
            <w:left w:val="none" w:sz="0" w:space="0" w:color="auto"/>
            <w:bottom w:val="none" w:sz="0" w:space="0" w:color="auto"/>
            <w:right w:val="none" w:sz="0" w:space="0" w:color="auto"/>
          </w:divBdr>
        </w:div>
        <w:div w:id="1622151341">
          <w:marLeft w:val="0"/>
          <w:marRight w:val="0"/>
          <w:marTop w:val="0"/>
          <w:marBottom w:val="0"/>
          <w:divBdr>
            <w:top w:val="none" w:sz="0" w:space="0" w:color="auto"/>
            <w:left w:val="none" w:sz="0" w:space="0" w:color="auto"/>
            <w:bottom w:val="none" w:sz="0" w:space="0" w:color="auto"/>
            <w:right w:val="none" w:sz="0" w:space="0" w:color="auto"/>
          </w:divBdr>
        </w:div>
        <w:div w:id="1493595936">
          <w:marLeft w:val="0"/>
          <w:marRight w:val="0"/>
          <w:marTop w:val="0"/>
          <w:marBottom w:val="0"/>
          <w:divBdr>
            <w:top w:val="none" w:sz="0" w:space="0" w:color="auto"/>
            <w:left w:val="none" w:sz="0" w:space="0" w:color="auto"/>
            <w:bottom w:val="none" w:sz="0" w:space="0" w:color="auto"/>
            <w:right w:val="none" w:sz="0" w:space="0" w:color="auto"/>
          </w:divBdr>
        </w:div>
        <w:div w:id="916480198">
          <w:marLeft w:val="0"/>
          <w:marRight w:val="0"/>
          <w:marTop w:val="0"/>
          <w:marBottom w:val="0"/>
          <w:divBdr>
            <w:top w:val="none" w:sz="0" w:space="0" w:color="auto"/>
            <w:left w:val="none" w:sz="0" w:space="0" w:color="auto"/>
            <w:bottom w:val="none" w:sz="0" w:space="0" w:color="auto"/>
            <w:right w:val="none" w:sz="0" w:space="0" w:color="auto"/>
          </w:divBdr>
        </w:div>
        <w:div w:id="846217154">
          <w:marLeft w:val="0"/>
          <w:marRight w:val="0"/>
          <w:marTop w:val="0"/>
          <w:marBottom w:val="0"/>
          <w:divBdr>
            <w:top w:val="none" w:sz="0" w:space="0" w:color="auto"/>
            <w:left w:val="none" w:sz="0" w:space="0" w:color="auto"/>
            <w:bottom w:val="none" w:sz="0" w:space="0" w:color="auto"/>
            <w:right w:val="none" w:sz="0" w:space="0" w:color="auto"/>
          </w:divBdr>
        </w:div>
        <w:div w:id="530268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file:///C:\Users\Bjeng\AppData\Local\Temp\MicrosoftEdgeDownloads\9cbb22e6-c86b-45a5-9161-e7b972278db9\Financial%20Performance%20Management%20Report%20Template%20(7).docx"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file:///C:\Users\Bjeng\AppData\Local\Temp\MicrosoftEdgeDownloads\9cbb22e6-c86b-45a5-9161-e7b972278db9\Financial%20Performance%20Management%20Report%20Template%20(7).doc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Bjeng\AppData\Local\Temp\MicrosoftEdgeDownloads\9cbb22e6-c86b-45a5-9161-e7b972278db9\Financial%20Performance%20Management%20Report%20Template%20(7).docx"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file:///C:\Users\Bjeng\AppData\Local\Temp\MicrosoftEdgeDownloads\9cbb22e6-c86b-45a5-9161-e7b972278db9\Financial%20Performance%20Management%20Report%20Template%20(7).docx" TargetMode="External"/><Relationship Id="rId4" Type="http://schemas.openxmlformats.org/officeDocument/2006/relationships/styles" Target="styles.xml"/><Relationship Id="rId9" Type="http://schemas.openxmlformats.org/officeDocument/2006/relationships/hyperlink" Target="file:///C:\Users\Bjeng\AppData\Local\Temp\MicrosoftEdgeDownloads\9cbb22e6-c86b-45a5-9161-e7b972278db9\Financial%20Performance%20Management%20Report%20Template%20(7).docx" TargetMode="External"/><Relationship Id="rId14" Type="http://schemas.openxmlformats.org/officeDocument/2006/relationships/hyperlink" Target="file:///C:\Users\Bjeng\AppData\Local\Temp\MicrosoftEdgeDownloads\9cbb22e6-c86b-45a5-9161-e7b972278db9\Financial%20Performance%20Management%20Report%20Template%20(7).doc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A8BBE2D7B444163966FC5314F36978F"/>
        <w:category>
          <w:name w:val="General"/>
          <w:gallery w:val="placeholder"/>
        </w:category>
        <w:types>
          <w:type w:val="bbPlcHdr"/>
        </w:types>
        <w:behaviors>
          <w:behavior w:val="content"/>
        </w:behaviors>
        <w:guid w:val="{92D41211-AAA8-446A-8183-5779E82B275F}"/>
      </w:docPartPr>
      <w:docPartBody>
        <w:p w:rsidR="00000000" w:rsidRDefault="00DB1FD6" w:rsidP="00DB1FD6">
          <w:pPr>
            <w:pStyle w:val="6A8BBE2D7B444163966FC5314F36978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FD6"/>
    <w:rsid w:val="00535622"/>
    <w:rsid w:val="008F3748"/>
    <w:rsid w:val="00DB1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8BBE2D7B444163966FC5314F36978F">
    <w:name w:val="6A8BBE2D7B444163966FC5314F36978F"/>
    <w:rsid w:val="00DB1F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854749-656E-40C3-B4A4-8B5FA811BA9D}">
  <ds:schemaRefs>
    <ds:schemaRef ds:uri="http://schemas.openxmlformats.org/officeDocument/2006/bibliography"/>
  </ds:schemaRefs>
</ds:datastoreItem>
</file>

<file path=docMetadata/LabelInfo.xml><?xml version="1.0" encoding="utf-8"?>
<clbl:labelList xmlns:clbl="http://schemas.microsoft.com/office/2020/mipLabelMetadata">
  <clbl:label id="{ea60d57e-af5b-4752-ac57-3e4f28ca11dc}" enabled="1" method="Standard" siteId="{36da45f1-dd2c-4d1f-af13-5abe46b99921}" removed="0"/>
</clbl:labelList>
</file>

<file path=docProps/app.xml><?xml version="1.0" encoding="utf-8"?>
<Properties xmlns="http://schemas.openxmlformats.org/officeDocument/2006/extended-properties" xmlns:vt="http://schemas.openxmlformats.org/officeDocument/2006/docPropsVTypes">
  <Template>Normal.dotm</Template>
  <TotalTime>1705</TotalTime>
  <Pages>13</Pages>
  <Words>3570</Words>
  <Characters>20351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Evolution of Budgeting Methods</dc:title>
  <dc:subject>Cost Management Strategies: An Evaluation of ABC, EVM, Marginal Costing, and Absorption Costing</dc:subject>
  <dc:creator>Jeng, Buhari</dc:creator>
  <cp:keywords/>
  <dc:description/>
  <cp:lastModifiedBy>Jeng, Buhari</cp:lastModifiedBy>
  <cp:revision>138</cp:revision>
  <dcterms:created xsi:type="dcterms:W3CDTF">2025-11-22T09:12:00Z</dcterms:created>
  <dcterms:modified xsi:type="dcterms:W3CDTF">2025-11-24T10:27:00Z</dcterms:modified>
</cp:coreProperties>
</file>