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505D" w:rsidRDefault="007C3749" w:rsidP="007D33EC">
      <w:pPr>
        <w:pStyle w:val="Title"/>
      </w:pPr>
      <w:r>
        <w:t>Crafting a Memorable Dining Experience Menu for a Special Occasion</w:t>
      </w: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C3749" w:rsidP="007D33EC">
      <w:pPr>
        <w:jc w:val="center"/>
        <w:rPr>
          <w:bCs/>
        </w:rPr>
      </w:pPr>
      <w:r>
        <w:rPr>
          <w:bCs/>
        </w:rPr>
        <w:t xml:space="preserve">Student name: Ionela </w:t>
      </w:r>
      <w:proofErr w:type="spellStart"/>
      <w:r>
        <w:rPr>
          <w:bCs/>
        </w:rPr>
        <w:t>Badalau</w:t>
      </w:r>
      <w:proofErr w:type="spellEnd"/>
    </w:p>
    <w:p w:rsidR="007C3749" w:rsidRDefault="007C3749" w:rsidP="007D33EC">
      <w:pPr>
        <w:jc w:val="center"/>
        <w:rPr>
          <w:bCs/>
        </w:rPr>
      </w:pPr>
      <w:r>
        <w:rPr>
          <w:bCs/>
        </w:rPr>
        <w:t>Student ID number: 2109035</w:t>
      </w:r>
    </w:p>
    <w:p w:rsidR="007C3749" w:rsidRDefault="007C3749" w:rsidP="007D33EC">
      <w:pPr>
        <w:jc w:val="center"/>
        <w:rPr>
          <w:bCs/>
        </w:rPr>
      </w:pPr>
      <w:r>
        <w:rPr>
          <w:bCs/>
        </w:rPr>
        <w:t>The module title: Food and Beverage Operation BMIH4002</w:t>
      </w:r>
    </w:p>
    <w:p w:rsidR="007C3749" w:rsidRDefault="007C3749" w:rsidP="007D33EC">
      <w:pPr>
        <w:jc w:val="center"/>
        <w:rPr>
          <w:bCs/>
        </w:rPr>
      </w:pPr>
      <w:r>
        <w:rPr>
          <w:bCs/>
        </w:rPr>
        <w:t>Lecturer name: Philippa Fitzgerald</w:t>
      </w:r>
    </w:p>
    <w:p w:rsidR="007C3749" w:rsidRPr="007C3749" w:rsidRDefault="007C3749" w:rsidP="007D33EC">
      <w:pPr>
        <w:jc w:val="center"/>
        <w:rPr>
          <w:bCs/>
        </w:rPr>
      </w:pPr>
      <w:r>
        <w:rPr>
          <w:bCs/>
        </w:rPr>
        <w:t>Word count: 451</w:t>
      </w: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rsidP="007D33EC">
      <w:pPr>
        <w:jc w:val="center"/>
        <w:rPr>
          <w:b/>
        </w:rPr>
      </w:pPr>
    </w:p>
    <w:p w:rsidR="007D33EC" w:rsidRDefault="007D33EC">
      <w:pPr>
        <w:rPr>
          <w:rFonts w:cs="Times New Roman"/>
          <w:szCs w:val="24"/>
        </w:rPr>
      </w:pPr>
      <w:r>
        <w:rPr>
          <w:rFonts w:cs="Times New Roman"/>
          <w:szCs w:val="24"/>
        </w:rPr>
        <w:br w:type="page"/>
      </w:r>
    </w:p>
    <w:sdt>
      <w:sdtPr>
        <w:rPr>
          <w:rFonts w:ascii="Times New Roman" w:eastAsiaTheme="minorHAnsi" w:hAnsi="Times New Roman" w:cstheme="minorBidi"/>
          <w:b w:val="0"/>
          <w:bCs w:val="0"/>
          <w:color w:val="auto"/>
          <w:sz w:val="24"/>
          <w:szCs w:val="22"/>
          <w:lang w:val="en-GB" w:eastAsia="en-US"/>
        </w:rPr>
        <w:id w:val="-1214032994"/>
        <w:docPartObj>
          <w:docPartGallery w:val="Table of Contents"/>
          <w:docPartUnique/>
        </w:docPartObj>
      </w:sdtPr>
      <w:sdtEndPr>
        <w:rPr>
          <w:noProof/>
        </w:rPr>
      </w:sdtEndPr>
      <w:sdtContent>
        <w:p w:rsidR="000B4580" w:rsidRDefault="000B4580">
          <w:pPr>
            <w:pStyle w:val="TOCHeading"/>
          </w:pPr>
          <w:r>
            <w:t>Table of Contents</w:t>
          </w:r>
        </w:p>
        <w:p w:rsidR="006A5628" w:rsidRDefault="000B4580">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242124" w:history="1">
            <w:r w:rsidR="006A5628" w:rsidRPr="00C83086">
              <w:rPr>
                <w:rStyle w:val="Hyperlink"/>
                <w:noProof/>
              </w:rPr>
              <w:t>Part – I</w:t>
            </w:r>
            <w:r w:rsidR="006A5628">
              <w:rPr>
                <w:noProof/>
                <w:webHidden/>
              </w:rPr>
              <w:tab/>
            </w:r>
            <w:r w:rsidR="006A5628">
              <w:rPr>
                <w:noProof/>
                <w:webHidden/>
              </w:rPr>
              <w:fldChar w:fldCharType="begin"/>
            </w:r>
            <w:r w:rsidR="006A5628">
              <w:rPr>
                <w:noProof/>
                <w:webHidden/>
              </w:rPr>
              <w:instrText xml:space="preserve"> PAGEREF _Toc150242124 \h </w:instrText>
            </w:r>
            <w:r w:rsidR="006A5628">
              <w:rPr>
                <w:noProof/>
                <w:webHidden/>
              </w:rPr>
            </w:r>
            <w:r w:rsidR="006A5628">
              <w:rPr>
                <w:noProof/>
                <w:webHidden/>
              </w:rPr>
              <w:fldChar w:fldCharType="separate"/>
            </w:r>
            <w:r w:rsidR="00062EEC">
              <w:rPr>
                <w:noProof/>
                <w:webHidden/>
              </w:rPr>
              <w:t>3</w:t>
            </w:r>
            <w:r w:rsidR="006A5628">
              <w:rPr>
                <w:noProof/>
                <w:webHidden/>
              </w:rPr>
              <w:fldChar w:fldCharType="end"/>
            </w:r>
          </w:hyperlink>
        </w:p>
        <w:p w:rsidR="006A5628"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242125" w:history="1">
            <w:r w:rsidR="006A5628" w:rsidRPr="00C83086">
              <w:rPr>
                <w:rStyle w:val="Hyperlink"/>
                <w:noProof/>
              </w:rPr>
              <w:t>Restaurant concept</w:t>
            </w:r>
            <w:r w:rsidR="006A5628">
              <w:rPr>
                <w:noProof/>
                <w:webHidden/>
              </w:rPr>
              <w:tab/>
            </w:r>
            <w:r w:rsidR="006A5628">
              <w:rPr>
                <w:noProof/>
                <w:webHidden/>
              </w:rPr>
              <w:fldChar w:fldCharType="begin"/>
            </w:r>
            <w:r w:rsidR="006A5628">
              <w:rPr>
                <w:noProof/>
                <w:webHidden/>
              </w:rPr>
              <w:instrText xml:space="preserve"> PAGEREF _Toc150242125 \h </w:instrText>
            </w:r>
            <w:r w:rsidR="006A5628">
              <w:rPr>
                <w:noProof/>
                <w:webHidden/>
              </w:rPr>
            </w:r>
            <w:r w:rsidR="006A5628">
              <w:rPr>
                <w:noProof/>
                <w:webHidden/>
              </w:rPr>
              <w:fldChar w:fldCharType="separate"/>
            </w:r>
            <w:r w:rsidR="00062EEC">
              <w:rPr>
                <w:noProof/>
                <w:webHidden/>
              </w:rPr>
              <w:t>3</w:t>
            </w:r>
            <w:r w:rsidR="006A5628">
              <w:rPr>
                <w:noProof/>
                <w:webHidden/>
              </w:rPr>
              <w:fldChar w:fldCharType="end"/>
            </w:r>
          </w:hyperlink>
        </w:p>
        <w:p w:rsidR="006A5628"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242126" w:history="1">
            <w:r w:rsidR="006A5628" w:rsidRPr="00C83086">
              <w:rPr>
                <w:rStyle w:val="Hyperlink"/>
                <w:noProof/>
              </w:rPr>
              <w:t>Part – 2</w:t>
            </w:r>
            <w:r w:rsidR="006A5628">
              <w:rPr>
                <w:noProof/>
                <w:webHidden/>
              </w:rPr>
              <w:tab/>
            </w:r>
            <w:r w:rsidR="006A5628">
              <w:rPr>
                <w:noProof/>
                <w:webHidden/>
              </w:rPr>
              <w:fldChar w:fldCharType="begin"/>
            </w:r>
            <w:r w:rsidR="006A5628">
              <w:rPr>
                <w:noProof/>
                <w:webHidden/>
              </w:rPr>
              <w:instrText xml:space="preserve"> PAGEREF _Toc150242126 \h </w:instrText>
            </w:r>
            <w:r w:rsidR="006A5628">
              <w:rPr>
                <w:noProof/>
                <w:webHidden/>
              </w:rPr>
            </w:r>
            <w:r w:rsidR="006A5628">
              <w:rPr>
                <w:noProof/>
                <w:webHidden/>
              </w:rPr>
              <w:fldChar w:fldCharType="separate"/>
            </w:r>
            <w:r w:rsidR="00062EEC">
              <w:rPr>
                <w:noProof/>
                <w:webHidden/>
              </w:rPr>
              <w:t>5</w:t>
            </w:r>
            <w:r w:rsidR="006A5628">
              <w:rPr>
                <w:noProof/>
                <w:webHidden/>
              </w:rPr>
              <w:fldChar w:fldCharType="end"/>
            </w:r>
          </w:hyperlink>
        </w:p>
        <w:p w:rsidR="006A5628"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242127" w:history="1">
            <w:r w:rsidR="006A5628" w:rsidRPr="00C83086">
              <w:rPr>
                <w:rStyle w:val="Hyperlink"/>
                <w:noProof/>
              </w:rPr>
              <w:t>Menu design</w:t>
            </w:r>
            <w:r w:rsidR="006A5628">
              <w:rPr>
                <w:noProof/>
                <w:webHidden/>
              </w:rPr>
              <w:tab/>
            </w:r>
            <w:r w:rsidR="006A5628">
              <w:rPr>
                <w:noProof/>
                <w:webHidden/>
              </w:rPr>
              <w:fldChar w:fldCharType="begin"/>
            </w:r>
            <w:r w:rsidR="006A5628">
              <w:rPr>
                <w:noProof/>
                <w:webHidden/>
              </w:rPr>
              <w:instrText xml:space="preserve"> PAGEREF _Toc150242127 \h </w:instrText>
            </w:r>
            <w:r w:rsidR="006A5628">
              <w:rPr>
                <w:noProof/>
                <w:webHidden/>
              </w:rPr>
            </w:r>
            <w:r w:rsidR="006A5628">
              <w:rPr>
                <w:noProof/>
                <w:webHidden/>
              </w:rPr>
              <w:fldChar w:fldCharType="separate"/>
            </w:r>
            <w:r w:rsidR="00062EEC">
              <w:rPr>
                <w:noProof/>
                <w:webHidden/>
              </w:rPr>
              <w:t>5</w:t>
            </w:r>
            <w:r w:rsidR="006A5628">
              <w:rPr>
                <w:noProof/>
                <w:webHidden/>
              </w:rPr>
              <w:fldChar w:fldCharType="end"/>
            </w:r>
          </w:hyperlink>
        </w:p>
        <w:p w:rsidR="006A5628"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242128" w:history="1">
            <w:r w:rsidR="006A5628" w:rsidRPr="00C83086">
              <w:rPr>
                <w:rStyle w:val="Hyperlink"/>
                <w:noProof/>
              </w:rPr>
              <w:t>References</w:t>
            </w:r>
            <w:r w:rsidR="006A5628">
              <w:rPr>
                <w:noProof/>
                <w:webHidden/>
              </w:rPr>
              <w:tab/>
            </w:r>
            <w:r w:rsidR="006A5628">
              <w:rPr>
                <w:noProof/>
                <w:webHidden/>
              </w:rPr>
              <w:fldChar w:fldCharType="begin"/>
            </w:r>
            <w:r w:rsidR="006A5628">
              <w:rPr>
                <w:noProof/>
                <w:webHidden/>
              </w:rPr>
              <w:instrText xml:space="preserve"> PAGEREF _Toc150242128 \h </w:instrText>
            </w:r>
            <w:r w:rsidR="006A5628">
              <w:rPr>
                <w:noProof/>
                <w:webHidden/>
              </w:rPr>
            </w:r>
            <w:r w:rsidR="006A5628">
              <w:rPr>
                <w:noProof/>
                <w:webHidden/>
              </w:rPr>
              <w:fldChar w:fldCharType="separate"/>
            </w:r>
            <w:r w:rsidR="00062EEC">
              <w:rPr>
                <w:noProof/>
                <w:webHidden/>
              </w:rPr>
              <w:t>6</w:t>
            </w:r>
            <w:r w:rsidR="006A5628">
              <w:rPr>
                <w:noProof/>
                <w:webHidden/>
              </w:rPr>
              <w:fldChar w:fldCharType="end"/>
            </w:r>
          </w:hyperlink>
        </w:p>
        <w:p w:rsidR="000B4580" w:rsidRDefault="000B4580">
          <w:r>
            <w:rPr>
              <w:b/>
              <w:bCs/>
              <w:noProof/>
            </w:rPr>
            <w:fldChar w:fldCharType="end"/>
          </w:r>
        </w:p>
      </w:sdtContent>
    </w:sdt>
    <w:p w:rsidR="000B4580" w:rsidRDefault="000B4580">
      <w:pPr>
        <w:rPr>
          <w:rFonts w:eastAsiaTheme="majorEastAsia" w:cstheme="majorBidi"/>
          <w:color w:val="2E74B5" w:themeColor="accent1" w:themeShade="BF"/>
          <w:szCs w:val="32"/>
        </w:rPr>
      </w:pPr>
      <w:r>
        <w:br w:type="page"/>
      </w:r>
    </w:p>
    <w:p w:rsidR="002C37B1" w:rsidRPr="007D33EC" w:rsidRDefault="0095505D" w:rsidP="00A14B71">
      <w:pPr>
        <w:pStyle w:val="Heading1"/>
        <w:spacing w:line="360" w:lineRule="auto"/>
      </w:pPr>
      <w:bookmarkStart w:id="0" w:name="_Toc150242124"/>
      <w:r w:rsidRPr="007D33EC">
        <w:lastRenderedPageBreak/>
        <w:t>Part – I</w:t>
      </w:r>
      <w:bookmarkEnd w:id="0"/>
      <w:r w:rsidRPr="007D33EC">
        <w:t xml:space="preserve"> </w:t>
      </w:r>
    </w:p>
    <w:p w:rsidR="0095505D" w:rsidRPr="007D33EC" w:rsidRDefault="0095505D" w:rsidP="00A14B71">
      <w:pPr>
        <w:pStyle w:val="Heading2"/>
      </w:pPr>
      <w:bookmarkStart w:id="1" w:name="_Toc150242125"/>
      <w:r w:rsidRPr="007D33EC">
        <w:t>Restaurant concept</w:t>
      </w:r>
      <w:bookmarkEnd w:id="1"/>
      <w:r w:rsidRPr="007D33EC">
        <w:t xml:space="preserve"> </w:t>
      </w:r>
    </w:p>
    <w:p w:rsidR="00774AA3" w:rsidRPr="007D33EC" w:rsidRDefault="00774AA3" w:rsidP="007D33EC">
      <w:pPr>
        <w:spacing w:line="360" w:lineRule="auto"/>
        <w:jc w:val="both"/>
        <w:rPr>
          <w:rFonts w:cs="Times New Roman"/>
          <w:szCs w:val="24"/>
        </w:rPr>
      </w:pPr>
      <w:r w:rsidRPr="007D33EC">
        <w:rPr>
          <w:rFonts w:cs="Times New Roman"/>
          <w:szCs w:val="24"/>
        </w:rPr>
        <w:t xml:space="preserve">"The Anniversary Elegance" is an outstanding dining concept especially built for Hotel Trinity, a notable 4* city </w:t>
      </w:r>
      <w:proofErr w:type="spellStart"/>
      <w:r w:rsidRPr="007D33EC">
        <w:rPr>
          <w:rFonts w:cs="Times New Roman"/>
          <w:szCs w:val="24"/>
        </w:rPr>
        <w:t>center</w:t>
      </w:r>
      <w:proofErr w:type="spellEnd"/>
      <w:r w:rsidRPr="007D33EC">
        <w:rPr>
          <w:rFonts w:cs="Times New Roman"/>
          <w:szCs w:val="24"/>
        </w:rPr>
        <w:t xml:space="preserve"> position within the renowned Trinity Hotel Chain. This restaurant idea is developed to deliver a wonderful dining experience, tailor-made for couples celebrating their anniversaries and other major life milestones.</w:t>
      </w:r>
    </w:p>
    <w:p w:rsidR="00143DA9" w:rsidRPr="007D33EC" w:rsidRDefault="00143DA9" w:rsidP="007D33EC">
      <w:pPr>
        <w:spacing w:line="360" w:lineRule="auto"/>
        <w:jc w:val="both"/>
        <w:rPr>
          <w:rFonts w:cs="Times New Roman"/>
          <w:b/>
          <w:szCs w:val="24"/>
        </w:rPr>
      </w:pPr>
      <w:r w:rsidRPr="007D33EC">
        <w:rPr>
          <w:rFonts w:cs="Times New Roman"/>
          <w:b/>
          <w:szCs w:val="24"/>
        </w:rPr>
        <w:t>Target Audience</w:t>
      </w:r>
    </w:p>
    <w:p w:rsidR="00774AA3" w:rsidRPr="007D33EC" w:rsidRDefault="00774AA3" w:rsidP="007D33EC">
      <w:pPr>
        <w:spacing w:line="360" w:lineRule="auto"/>
        <w:jc w:val="both"/>
        <w:rPr>
          <w:rFonts w:cs="Times New Roman"/>
          <w:szCs w:val="24"/>
        </w:rPr>
      </w:pPr>
      <w:r w:rsidRPr="007D33EC">
        <w:rPr>
          <w:rFonts w:cs="Times New Roman"/>
          <w:szCs w:val="24"/>
        </w:rPr>
        <w:t>The major clientele of "The Anniversary Elegance" comprises couples and individuals in search of a fashionable and romantic venue to mark their anniversaries and other life events. This design is geared to appeal to those with a taste for private and refined eating experiences, aiming to generate enduring mem</w:t>
      </w:r>
      <w:r w:rsidR="002E3434" w:rsidRPr="007D33EC">
        <w:rPr>
          <w:rFonts w:cs="Times New Roman"/>
          <w:szCs w:val="24"/>
        </w:rPr>
        <w:t xml:space="preserve">ories inside a rich environment </w:t>
      </w:r>
      <w:r w:rsidR="002E3434" w:rsidRPr="007D33EC">
        <w:rPr>
          <w:rFonts w:cs="Times New Roman"/>
          <w:color w:val="222222"/>
          <w:szCs w:val="24"/>
          <w:shd w:val="clear" w:color="auto" w:fill="FFFFFF"/>
        </w:rPr>
        <w:t>(De et al., 2019)</w:t>
      </w:r>
      <w:r w:rsidR="002E3434" w:rsidRPr="007D33EC">
        <w:rPr>
          <w:rFonts w:cs="Times New Roman"/>
          <w:szCs w:val="24"/>
        </w:rPr>
        <w:t>.</w:t>
      </w:r>
    </w:p>
    <w:p w:rsidR="00143DA9" w:rsidRPr="007D33EC" w:rsidRDefault="00143DA9" w:rsidP="007D33EC">
      <w:pPr>
        <w:spacing w:line="360" w:lineRule="auto"/>
        <w:jc w:val="both"/>
        <w:rPr>
          <w:rFonts w:cs="Times New Roman"/>
          <w:b/>
          <w:szCs w:val="24"/>
        </w:rPr>
      </w:pPr>
      <w:r w:rsidRPr="007D33EC">
        <w:rPr>
          <w:rFonts w:cs="Times New Roman"/>
          <w:b/>
          <w:szCs w:val="24"/>
        </w:rPr>
        <w:t>Concept and Menu Choices</w:t>
      </w:r>
    </w:p>
    <w:p w:rsidR="00143DA9" w:rsidRPr="007D33EC" w:rsidRDefault="00774AA3" w:rsidP="007D33EC">
      <w:pPr>
        <w:spacing w:line="360" w:lineRule="auto"/>
        <w:jc w:val="both"/>
        <w:rPr>
          <w:rFonts w:cs="Times New Roman"/>
          <w:szCs w:val="24"/>
        </w:rPr>
      </w:pPr>
      <w:r w:rsidRPr="007D33EC">
        <w:rPr>
          <w:rFonts w:cs="Times New Roman"/>
          <w:szCs w:val="24"/>
        </w:rPr>
        <w:t>"The Anniversary Elegance" offers a French-inspired dining concept that encapsulates the essence of romance and satisfaction. French food, famous for its delicacy and sensual appeal, corresponds well with the happy spirit of love and special occasions. The menu options elegantly integrate classic French culinary traditions with contemporary culinary innovations, offering a fusi</w:t>
      </w:r>
      <w:r w:rsidR="004134BA">
        <w:rPr>
          <w:rFonts w:cs="Times New Roman"/>
          <w:szCs w:val="24"/>
        </w:rPr>
        <w:t>on of familiarity and freshness (</w:t>
      </w:r>
      <w:r w:rsidR="004134BA">
        <w:rPr>
          <w:rFonts w:cs="Times New Roman"/>
          <w:color w:val="222222"/>
          <w:szCs w:val="24"/>
          <w:shd w:val="clear" w:color="auto" w:fill="FFFFFF"/>
        </w:rPr>
        <w:t>Li, 2021).</w:t>
      </w:r>
      <w:r w:rsidRPr="007D33EC">
        <w:rPr>
          <w:rFonts w:cs="Times New Roman"/>
          <w:szCs w:val="24"/>
        </w:rPr>
        <w:t xml:space="preserve"> The menu has been methodically prepared to appeal to a range of dietary preferences, including choices for vegetarians, vegans, and personalized accommodations for those with specific allergies or restrictions. The primary foundation of this concept revolves around the manner it presentations of foods, quality ingredient choices, and the delivery of exceptional service, all of which combine to generate an experience that etches lo</w:t>
      </w:r>
      <w:r w:rsidR="00490690">
        <w:rPr>
          <w:rFonts w:cs="Times New Roman"/>
          <w:szCs w:val="24"/>
        </w:rPr>
        <w:t>vely and unforgettable memories (</w:t>
      </w:r>
      <w:r w:rsidR="00490690" w:rsidRPr="00490690">
        <w:rPr>
          <w:rFonts w:cs="Times New Roman"/>
          <w:color w:val="222222"/>
          <w:szCs w:val="24"/>
          <w:shd w:val="clear" w:color="auto" w:fill="FFFFFF"/>
        </w:rPr>
        <w:t>Guan</w:t>
      </w:r>
      <w:r w:rsidR="00490690">
        <w:rPr>
          <w:rFonts w:cs="Times New Roman"/>
          <w:color w:val="222222"/>
          <w:szCs w:val="24"/>
          <w:shd w:val="clear" w:color="auto" w:fill="FFFFFF"/>
        </w:rPr>
        <w:t xml:space="preserve"> et al., 2019).</w:t>
      </w:r>
      <w:r w:rsidRPr="007D33EC">
        <w:rPr>
          <w:rFonts w:cs="Times New Roman"/>
          <w:szCs w:val="24"/>
        </w:rPr>
        <w:t xml:space="preserve"> The environment of the restaurant has been developed to inject a sense of romanticism and intimacy. Soft, warm lighting, lovely decor, superb table settings containing fine china and crystal glassware, and live classical music accentuate the romantic environment. The attentive and well-trained personnel are dedicated to giving discreet, personalized, and attentive service, ensuring that every visitor feels sincere</w:t>
      </w:r>
      <w:r w:rsidR="004134BA">
        <w:rPr>
          <w:rFonts w:cs="Times New Roman"/>
          <w:szCs w:val="24"/>
        </w:rPr>
        <w:t>ly valued on this special event</w:t>
      </w:r>
      <w:r w:rsidR="002E3434" w:rsidRPr="007D33EC">
        <w:rPr>
          <w:rFonts w:cs="Times New Roman"/>
          <w:color w:val="222222"/>
          <w:szCs w:val="24"/>
          <w:shd w:val="clear" w:color="auto" w:fill="FFFFFF"/>
        </w:rPr>
        <w:t xml:space="preserve"> (Salimi et al., 2021).</w:t>
      </w:r>
      <w:r w:rsidR="00143DA9" w:rsidRPr="007D33EC">
        <w:rPr>
          <w:rFonts w:cs="Times New Roman"/>
          <w:szCs w:val="24"/>
        </w:rPr>
        <w:br w:type="page"/>
      </w:r>
    </w:p>
    <w:p w:rsidR="00143DA9" w:rsidRPr="007D33EC" w:rsidRDefault="00143DA9" w:rsidP="007D33EC">
      <w:pPr>
        <w:spacing w:line="360" w:lineRule="auto"/>
        <w:jc w:val="both"/>
        <w:rPr>
          <w:rFonts w:cs="Times New Roman"/>
          <w:b/>
          <w:szCs w:val="24"/>
        </w:rPr>
      </w:pPr>
      <w:r w:rsidRPr="007D33EC">
        <w:rPr>
          <w:rFonts w:cs="Times New Roman"/>
          <w:b/>
          <w:szCs w:val="24"/>
        </w:rPr>
        <w:lastRenderedPageBreak/>
        <w:t>Reasoning</w:t>
      </w:r>
    </w:p>
    <w:p w:rsidR="00774AA3" w:rsidRPr="007D33EC" w:rsidRDefault="00774AA3" w:rsidP="007D33EC">
      <w:pPr>
        <w:spacing w:line="360" w:lineRule="auto"/>
        <w:jc w:val="both"/>
        <w:rPr>
          <w:rFonts w:cs="Times New Roman"/>
          <w:color w:val="222222"/>
          <w:szCs w:val="24"/>
          <w:shd w:val="clear" w:color="auto" w:fill="FFFFFF"/>
        </w:rPr>
      </w:pPr>
      <w:r w:rsidRPr="007D33EC">
        <w:rPr>
          <w:rFonts w:cs="Times New Roman"/>
          <w:szCs w:val="24"/>
        </w:rPr>
        <w:t>"The Anniversary Elegance" has been formed with the objective of delivering an elegant dinner experience within Hotel Trinity, particularly for couples remembering love and major milestones. This concept effortlessly meshes with the Trinity Hotel Chain's reputation for elegance and luxury while giving a distinctive and unforgettable experien</w:t>
      </w:r>
      <w:r w:rsidR="00D96E2C">
        <w:rPr>
          <w:rFonts w:cs="Times New Roman"/>
          <w:szCs w:val="24"/>
        </w:rPr>
        <w:t>ce (</w:t>
      </w:r>
      <w:r w:rsidR="00D96E2C" w:rsidRPr="00D96E2C">
        <w:rPr>
          <w:rFonts w:cs="Times New Roman"/>
          <w:color w:val="222222"/>
          <w:szCs w:val="24"/>
          <w:shd w:val="clear" w:color="auto" w:fill="FFFFFF"/>
        </w:rPr>
        <w:t>Wu</w:t>
      </w:r>
      <w:r w:rsidR="00D96E2C">
        <w:rPr>
          <w:rFonts w:cs="Times New Roman"/>
          <w:color w:val="222222"/>
          <w:szCs w:val="24"/>
          <w:shd w:val="clear" w:color="auto" w:fill="FFFFFF"/>
        </w:rPr>
        <w:t xml:space="preserve"> et al., 2021).</w:t>
      </w:r>
      <w:r w:rsidRPr="007D33EC">
        <w:rPr>
          <w:rFonts w:cs="Times New Roman"/>
          <w:szCs w:val="24"/>
        </w:rPr>
        <w:t xml:space="preserve"> By combining the attractiveness of French culinary traditions with superb service and a romantic ambiance, "The Anniversary Elegance" strives to set a completely original standard for anniversary celebrations, where these moments become genuinely memorable and unforgettable </w:t>
      </w:r>
      <w:r w:rsidRPr="007D33EC">
        <w:rPr>
          <w:rFonts w:cs="Times New Roman"/>
          <w:color w:val="222222"/>
          <w:szCs w:val="24"/>
          <w:shd w:val="clear" w:color="auto" w:fill="FFFFFF"/>
        </w:rPr>
        <w:t>(Walker, 2021).</w:t>
      </w:r>
    </w:p>
    <w:p w:rsidR="00774AA3" w:rsidRPr="007D33EC" w:rsidRDefault="00774AA3" w:rsidP="007D33EC">
      <w:pPr>
        <w:spacing w:line="360" w:lineRule="auto"/>
        <w:jc w:val="both"/>
        <w:rPr>
          <w:rFonts w:cs="Times New Roman"/>
          <w:szCs w:val="24"/>
        </w:rPr>
      </w:pPr>
      <w:r w:rsidRPr="007D33EC">
        <w:rPr>
          <w:rFonts w:cs="Times New Roman"/>
          <w:szCs w:val="24"/>
        </w:rPr>
        <w:t xml:space="preserve">In conclusion, "The Anniversary Elegance" is a dining idea perfectly constructed to recognise love and milestones. The concept flawlessly marries French food, magnificent décor, and great service, while satisfying varied dietary preferences and embracing environmental responsibility. As such, anniversary festivities at Hotel Trinity, within this notion, are </w:t>
      </w:r>
      <w:r w:rsidR="00490690">
        <w:rPr>
          <w:rFonts w:cs="Times New Roman"/>
          <w:szCs w:val="24"/>
        </w:rPr>
        <w:t>primed to be simply exceptional (</w:t>
      </w:r>
      <w:proofErr w:type="spellStart"/>
      <w:r w:rsidR="00490690" w:rsidRPr="00490690">
        <w:rPr>
          <w:rFonts w:cs="Times New Roman"/>
          <w:color w:val="222222"/>
          <w:szCs w:val="24"/>
          <w:shd w:val="clear" w:color="auto" w:fill="FFFFFF"/>
        </w:rPr>
        <w:t>Abuhashesh</w:t>
      </w:r>
      <w:proofErr w:type="spellEnd"/>
      <w:r w:rsidR="00490690">
        <w:rPr>
          <w:rFonts w:cs="Times New Roman"/>
          <w:color w:val="222222"/>
          <w:szCs w:val="24"/>
          <w:shd w:val="clear" w:color="auto" w:fill="FFFFFF"/>
        </w:rPr>
        <w:t xml:space="preserve"> et al., 2019).</w:t>
      </w:r>
    </w:p>
    <w:p w:rsidR="00774AA3" w:rsidRPr="007D33EC" w:rsidRDefault="00774AA3" w:rsidP="007D33EC">
      <w:pPr>
        <w:spacing w:line="360" w:lineRule="auto"/>
        <w:jc w:val="both"/>
        <w:rPr>
          <w:rFonts w:cs="Times New Roman"/>
          <w:szCs w:val="24"/>
        </w:rPr>
      </w:pPr>
    </w:p>
    <w:p w:rsidR="00774AA3" w:rsidRPr="007D33EC" w:rsidRDefault="00774AA3" w:rsidP="007D33EC">
      <w:pPr>
        <w:spacing w:line="360" w:lineRule="auto"/>
        <w:jc w:val="both"/>
        <w:rPr>
          <w:rFonts w:cs="Times New Roman"/>
          <w:szCs w:val="24"/>
        </w:rPr>
      </w:pPr>
    </w:p>
    <w:p w:rsidR="00083C5B" w:rsidRPr="007D33EC" w:rsidRDefault="00083C5B" w:rsidP="007D33EC">
      <w:pPr>
        <w:spacing w:line="360" w:lineRule="auto"/>
        <w:jc w:val="both"/>
        <w:rPr>
          <w:rFonts w:cs="Times New Roman"/>
          <w:szCs w:val="24"/>
        </w:rPr>
      </w:pPr>
      <w:r w:rsidRPr="007D33EC">
        <w:rPr>
          <w:rFonts w:cs="Times New Roman"/>
          <w:szCs w:val="24"/>
        </w:rPr>
        <w:br w:type="page"/>
      </w:r>
    </w:p>
    <w:p w:rsidR="0095505D" w:rsidRPr="007D33EC" w:rsidRDefault="0095505D" w:rsidP="00D139F0">
      <w:pPr>
        <w:pStyle w:val="Heading1"/>
        <w:spacing w:line="360" w:lineRule="auto"/>
      </w:pPr>
      <w:bookmarkStart w:id="2" w:name="_Toc150242126"/>
      <w:r w:rsidRPr="007D33EC">
        <w:lastRenderedPageBreak/>
        <w:t>Part – 2</w:t>
      </w:r>
      <w:bookmarkEnd w:id="2"/>
      <w:r w:rsidRPr="007D33EC">
        <w:t xml:space="preserve"> </w:t>
      </w:r>
    </w:p>
    <w:p w:rsidR="0095505D" w:rsidRPr="007D33EC" w:rsidRDefault="0095505D" w:rsidP="00D139F0">
      <w:pPr>
        <w:pStyle w:val="Heading2"/>
      </w:pPr>
      <w:bookmarkStart w:id="3" w:name="_Toc150242127"/>
      <w:r w:rsidRPr="007D33EC">
        <w:t>Menu design</w:t>
      </w:r>
      <w:bookmarkEnd w:id="3"/>
      <w:r w:rsidRPr="007D33EC">
        <w:t xml:space="preserve"> </w:t>
      </w:r>
    </w:p>
    <w:p w:rsidR="007D33EC" w:rsidRPr="006A5628" w:rsidRDefault="00083C5B" w:rsidP="006A5628">
      <w:pPr>
        <w:spacing w:line="360" w:lineRule="auto"/>
        <w:jc w:val="center"/>
        <w:rPr>
          <w:rFonts w:cs="Times New Roman"/>
          <w:szCs w:val="24"/>
        </w:rPr>
      </w:pPr>
      <w:r w:rsidRPr="007D33EC">
        <w:rPr>
          <w:rFonts w:cs="Times New Roman"/>
          <w:noProof/>
          <w:szCs w:val="24"/>
          <w:lang w:val="en-US"/>
        </w:rPr>
        <w:drawing>
          <wp:inline distT="0" distB="0" distL="0" distR="0" wp14:anchorId="2298BDD5" wp14:editId="58B76886">
            <wp:extent cx="5731510" cy="81070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ack and Gold Gatsby Hotel Drink Menu.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007D33EC">
        <w:rPr>
          <w:rFonts w:cs="Times New Roman"/>
          <w:b/>
          <w:szCs w:val="24"/>
        </w:rPr>
        <w:br w:type="page"/>
      </w:r>
    </w:p>
    <w:p w:rsidR="0095505D" w:rsidRPr="007D33EC" w:rsidRDefault="0095505D" w:rsidP="00DE26F4">
      <w:pPr>
        <w:pStyle w:val="Heading1"/>
        <w:spacing w:line="360" w:lineRule="auto"/>
      </w:pPr>
      <w:bookmarkStart w:id="4" w:name="_Toc150242128"/>
      <w:r w:rsidRPr="007D33EC">
        <w:lastRenderedPageBreak/>
        <w:t>References</w:t>
      </w:r>
      <w:bookmarkEnd w:id="4"/>
      <w:r w:rsidRPr="007D33EC">
        <w:t xml:space="preserve"> </w:t>
      </w:r>
    </w:p>
    <w:p w:rsidR="00D96E2C" w:rsidRPr="00D96E2C" w:rsidRDefault="00D96E2C" w:rsidP="00D96E2C">
      <w:pPr>
        <w:spacing w:line="360" w:lineRule="auto"/>
        <w:jc w:val="both"/>
        <w:rPr>
          <w:rFonts w:cs="Times New Roman"/>
          <w:color w:val="222222"/>
          <w:szCs w:val="24"/>
          <w:shd w:val="clear" w:color="auto" w:fill="FFFFFF"/>
        </w:rPr>
      </w:pPr>
      <w:proofErr w:type="spellStart"/>
      <w:r w:rsidRPr="00D96E2C">
        <w:rPr>
          <w:rFonts w:cs="Times New Roman"/>
          <w:color w:val="222222"/>
          <w:szCs w:val="24"/>
          <w:shd w:val="clear" w:color="auto" w:fill="FFFFFF"/>
        </w:rPr>
        <w:t>Abuhashesh</w:t>
      </w:r>
      <w:proofErr w:type="spellEnd"/>
      <w:r w:rsidRPr="00D96E2C">
        <w:rPr>
          <w:rFonts w:cs="Times New Roman"/>
          <w:color w:val="222222"/>
          <w:szCs w:val="24"/>
          <w:shd w:val="clear" w:color="auto" w:fill="FFFFFF"/>
        </w:rPr>
        <w:t>, M., Al-</w:t>
      </w:r>
      <w:proofErr w:type="spellStart"/>
      <w:r w:rsidRPr="00D96E2C">
        <w:rPr>
          <w:rFonts w:cs="Times New Roman"/>
          <w:color w:val="222222"/>
          <w:szCs w:val="24"/>
          <w:shd w:val="clear" w:color="auto" w:fill="FFFFFF"/>
        </w:rPr>
        <w:t>Khasawneh</w:t>
      </w:r>
      <w:proofErr w:type="spellEnd"/>
      <w:r w:rsidRPr="00D96E2C">
        <w:rPr>
          <w:rFonts w:cs="Times New Roman"/>
          <w:color w:val="222222"/>
          <w:szCs w:val="24"/>
          <w:shd w:val="clear" w:color="auto" w:fill="FFFFFF"/>
        </w:rPr>
        <w:t>, M., Al-</w:t>
      </w:r>
      <w:proofErr w:type="spellStart"/>
      <w:r w:rsidRPr="00D96E2C">
        <w:rPr>
          <w:rFonts w:cs="Times New Roman"/>
          <w:color w:val="222222"/>
          <w:szCs w:val="24"/>
          <w:shd w:val="clear" w:color="auto" w:fill="FFFFFF"/>
        </w:rPr>
        <w:t>Dmour</w:t>
      </w:r>
      <w:proofErr w:type="spellEnd"/>
      <w:r w:rsidRPr="00D96E2C">
        <w:rPr>
          <w:rFonts w:cs="Times New Roman"/>
          <w:color w:val="222222"/>
          <w:szCs w:val="24"/>
          <w:shd w:val="clear" w:color="auto" w:fill="FFFFFF"/>
        </w:rPr>
        <w:t xml:space="preserve">, R. and </w:t>
      </w:r>
      <w:proofErr w:type="spellStart"/>
      <w:r w:rsidRPr="00D96E2C">
        <w:rPr>
          <w:rFonts w:cs="Times New Roman"/>
          <w:color w:val="222222"/>
          <w:szCs w:val="24"/>
          <w:shd w:val="clear" w:color="auto" w:fill="FFFFFF"/>
        </w:rPr>
        <w:t>Masa’Deh</w:t>
      </w:r>
      <w:proofErr w:type="spellEnd"/>
      <w:r w:rsidRPr="00D96E2C">
        <w:rPr>
          <w:rFonts w:cs="Times New Roman"/>
          <w:color w:val="222222"/>
          <w:szCs w:val="24"/>
          <w:shd w:val="clear" w:color="auto" w:fill="FFFFFF"/>
        </w:rPr>
        <w:t>, R., 2019. The impact of Facebook on Jordanian consumers’ decision process in the hotel selection. </w:t>
      </w:r>
      <w:r w:rsidRPr="00D96E2C">
        <w:rPr>
          <w:rFonts w:cs="Times New Roman"/>
          <w:i/>
          <w:iCs/>
          <w:color w:val="222222"/>
          <w:szCs w:val="24"/>
          <w:shd w:val="clear" w:color="auto" w:fill="FFFFFF"/>
        </w:rPr>
        <w:t>IBIMA Business Review</w:t>
      </w:r>
      <w:r w:rsidRPr="00D96E2C">
        <w:rPr>
          <w:rFonts w:cs="Times New Roman"/>
          <w:color w:val="222222"/>
          <w:szCs w:val="24"/>
          <w:shd w:val="clear" w:color="auto" w:fill="FFFFFF"/>
        </w:rPr>
        <w:t>, </w:t>
      </w:r>
      <w:r w:rsidRPr="00D96E2C">
        <w:rPr>
          <w:rFonts w:cs="Times New Roman"/>
          <w:i/>
          <w:iCs/>
          <w:color w:val="222222"/>
          <w:szCs w:val="24"/>
          <w:shd w:val="clear" w:color="auto" w:fill="FFFFFF"/>
        </w:rPr>
        <w:t>928418</w:t>
      </w:r>
      <w:r w:rsidRPr="00D96E2C">
        <w:rPr>
          <w:rFonts w:cs="Times New Roman"/>
          <w:color w:val="222222"/>
          <w:szCs w:val="24"/>
          <w:shd w:val="clear" w:color="auto" w:fill="FFFFFF"/>
        </w:rPr>
        <w:t>.</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de Larrea, G.L., Altin, M. and Singh, D., 2019. Determinants of success of restaurant crowdfunding. </w:t>
      </w:r>
      <w:r w:rsidRPr="00D96E2C">
        <w:rPr>
          <w:rFonts w:cs="Times New Roman"/>
          <w:i/>
          <w:iCs/>
          <w:color w:val="222222"/>
          <w:szCs w:val="24"/>
          <w:shd w:val="clear" w:color="auto" w:fill="FFFFFF"/>
        </w:rPr>
        <w:t>International Journal of Hospitality Management</w:t>
      </w:r>
      <w:r w:rsidRPr="00D96E2C">
        <w:rPr>
          <w:rFonts w:cs="Times New Roman"/>
          <w:color w:val="222222"/>
          <w:szCs w:val="24"/>
          <w:shd w:val="clear" w:color="auto" w:fill="FFFFFF"/>
        </w:rPr>
        <w:t>, </w:t>
      </w:r>
      <w:r w:rsidRPr="00D96E2C">
        <w:rPr>
          <w:rFonts w:cs="Times New Roman"/>
          <w:i/>
          <w:iCs/>
          <w:color w:val="222222"/>
          <w:szCs w:val="24"/>
          <w:shd w:val="clear" w:color="auto" w:fill="FFFFFF"/>
        </w:rPr>
        <w:t>78</w:t>
      </w:r>
      <w:r w:rsidRPr="00D96E2C">
        <w:rPr>
          <w:rFonts w:cs="Times New Roman"/>
          <w:color w:val="222222"/>
          <w:szCs w:val="24"/>
          <w:shd w:val="clear" w:color="auto" w:fill="FFFFFF"/>
        </w:rPr>
        <w:t>, pp.150-158.</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Guan, J., Wang, W., Guo, Z., Chan, J.H. and Qi, X., 2021. Customer experience and brand loyalty in the full-service hotel sector: the role of brand affect. </w:t>
      </w:r>
      <w:r w:rsidRPr="00D96E2C">
        <w:rPr>
          <w:rFonts w:cs="Times New Roman"/>
          <w:i/>
          <w:iCs/>
          <w:color w:val="222222"/>
          <w:szCs w:val="24"/>
          <w:shd w:val="clear" w:color="auto" w:fill="FFFFFF"/>
        </w:rPr>
        <w:t>International Journal of Contemporary Hospitality Management</w:t>
      </w:r>
      <w:r w:rsidRPr="00D96E2C">
        <w:rPr>
          <w:rFonts w:cs="Times New Roman"/>
          <w:color w:val="222222"/>
          <w:szCs w:val="24"/>
          <w:shd w:val="clear" w:color="auto" w:fill="FFFFFF"/>
        </w:rPr>
        <w:t>, </w:t>
      </w:r>
      <w:r w:rsidRPr="00D96E2C">
        <w:rPr>
          <w:rFonts w:cs="Times New Roman"/>
          <w:i/>
          <w:iCs/>
          <w:color w:val="222222"/>
          <w:szCs w:val="24"/>
          <w:shd w:val="clear" w:color="auto" w:fill="FFFFFF"/>
        </w:rPr>
        <w:t>33</w:t>
      </w:r>
      <w:r w:rsidRPr="00D96E2C">
        <w:rPr>
          <w:rFonts w:cs="Times New Roman"/>
          <w:color w:val="222222"/>
          <w:szCs w:val="24"/>
          <w:shd w:val="clear" w:color="auto" w:fill="FFFFFF"/>
        </w:rPr>
        <w:t>(5), pp.1620-1645.</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Hwang, J., Kim, H.M. and Kim, I., 2022. The antecedent and consequences of brand competence: Focusing on the moderating role of the type of server in the restaurant industry. </w:t>
      </w:r>
      <w:r w:rsidRPr="00D96E2C">
        <w:rPr>
          <w:rFonts w:cs="Times New Roman"/>
          <w:i/>
          <w:iCs/>
          <w:color w:val="222222"/>
          <w:szCs w:val="24"/>
          <w:shd w:val="clear" w:color="auto" w:fill="FFFFFF"/>
        </w:rPr>
        <w:t>Journal of Hospitality and Tourism Management</w:t>
      </w:r>
      <w:r w:rsidRPr="00D96E2C">
        <w:rPr>
          <w:rFonts w:cs="Times New Roman"/>
          <w:color w:val="222222"/>
          <w:szCs w:val="24"/>
          <w:shd w:val="clear" w:color="auto" w:fill="FFFFFF"/>
        </w:rPr>
        <w:t>, </w:t>
      </w:r>
      <w:r w:rsidRPr="00D96E2C">
        <w:rPr>
          <w:rFonts w:cs="Times New Roman"/>
          <w:i/>
          <w:iCs/>
          <w:color w:val="222222"/>
          <w:szCs w:val="24"/>
          <w:shd w:val="clear" w:color="auto" w:fill="FFFFFF"/>
        </w:rPr>
        <w:t>50</w:t>
      </w:r>
      <w:r w:rsidRPr="00D96E2C">
        <w:rPr>
          <w:rFonts w:cs="Times New Roman"/>
          <w:color w:val="222222"/>
          <w:szCs w:val="24"/>
          <w:shd w:val="clear" w:color="auto" w:fill="FFFFFF"/>
        </w:rPr>
        <w:t>, pp.337-344.</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 xml:space="preserve">Li, S., 2021. Linking </w:t>
      </w:r>
      <w:proofErr w:type="spellStart"/>
      <w:r w:rsidRPr="00D96E2C">
        <w:rPr>
          <w:rFonts w:cs="Times New Roman"/>
          <w:color w:val="222222"/>
          <w:szCs w:val="24"/>
          <w:shd w:val="clear" w:color="auto" w:fill="FFFFFF"/>
        </w:rPr>
        <w:t>servicescape</w:t>
      </w:r>
      <w:proofErr w:type="spellEnd"/>
      <w:r w:rsidRPr="00D96E2C">
        <w:rPr>
          <w:rFonts w:cs="Times New Roman"/>
          <w:color w:val="222222"/>
          <w:szCs w:val="24"/>
          <w:shd w:val="clear" w:color="auto" w:fill="FFFFFF"/>
        </w:rPr>
        <w:t xml:space="preserve"> and customer engagement: An investigation in the hotel context. </w:t>
      </w:r>
      <w:r w:rsidRPr="00D96E2C">
        <w:rPr>
          <w:rFonts w:cs="Times New Roman"/>
          <w:i/>
          <w:iCs/>
          <w:color w:val="222222"/>
          <w:szCs w:val="24"/>
          <w:shd w:val="clear" w:color="auto" w:fill="FFFFFF"/>
        </w:rPr>
        <w:t>International Journal of Hospitality Management</w:t>
      </w:r>
      <w:r w:rsidRPr="00D96E2C">
        <w:rPr>
          <w:rFonts w:cs="Times New Roman"/>
          <w:color w:val="222222"/>
          <w:szCs w:val="24"/>
          <w:shd w:val="clear" w:color="auto" w:fill="FFFFFF"/>
        </w:rPr>
        <w:t>, </w:t>
      </w:r>
      <w:r w:rsidRPr="00D96E2C">
        <w:rPr>
          <w:rFonts w:cs="Times New Roman"/>
          <w:i/>
          <w:iCs/>
          <w:color w:val="222222"/>
          <w:szCs w:val="24"/>
          <w:shd w:val="clear" w:color="auto" w:fill="FFFFFF"/>
        </w:rPr>
        <w:t>94</w:t>
      </w:r>
      <w:r w:rsidRPr="00D96E2C">
        <w:rPr>
          <w:rFonts w:cs="Times New Roman"/>
          <w:color w:val="222222"/>
          <w:szCs w:val="24"/>
          <w:shd w:val="clear" w:color="auto" w:fill="FFFFFF"/>
        </w:rPr>
        <w:t>, p.102880.</w:t>
      </w:r>
    </w:p>
    <w:p w:rsidR="00D96E2C" w:rsidRPr="00D96E2C" w:rsidRDefault="00D96E2C" w:rsidP="00D96E2C">
      <w:pPr>
        <w:spacing w:line="360" w:lineRule="auto"/>
        <w:jc w:val="both"/>
        <w:rPr>
          <w:rFonts w:cs="Times New Roman"/>
          <w:color w:val="222222"/>
          <w:szCs w:val="24"/>
          <w:shd w:val="clear" w:color="auto" w:fill="FFFFFF"/>
        </w:rPr>
      </w:pPr>
      <w:proofErr w:type="spellStart"/>
      <w:r w:rsidRPr="00D96E2C">
        <w:rPr>
          <w:rFonts w:cs="Times New Roman"/>
          <w:color w:val="222222"/>
          <w:szCs w:val="24"/>
          <w:shd w:val="clear" w:color="auto" w:fill="FFFFFF"/>
        </w:rPr>
        <w:t>Pfanenștîli</w:t>
      </w:r>
      <w:proofErr w:type="spellEnd"/>
      <w:r w:rsidRPr="00D96E2C">
        <w:rPr>
          <w:rFonts w:cs="Times New Roman"/>
          <w:color w:val="222222"/>
          <w:szCs w:val="24"/>
          <w:shd w:val="clear" w:color="auto" w:fill="FFFFFF"/>
        </w:rPr>
        <w:t>, G., 2022. How to start your own restaurant business. In </w:t>
      </w:r>
      <w:proofErr w:type="spellStart"/>
      <w:r w:rsidRPr="00D96E2C">
        <w:rPr>
          <w:rFonts w:cs="Times New Roman"/>
          <w:i/>
          <w:iCs/>
          <w:color w:val="222222"/>
          <w:szCs w:val="24"/>
          <w:shd w:val="clear" w:color="auto" w:fill="FFFFFF"/>
        </w:rPr>
        <w:t>Conferinţa</w:t>
      </w:r>
      <w:proofErr w:type="spellEnd"/>
      <w:r w:rsidRPr="00D96E2C">
        <w:rPr>
          <w:rFonts w:cs="Times New Roman"/>
          <w:i/>
          <w:iCs/>
          <w:color w:val="222222"/>
          <w:szCs w:val="24"/>
          <w:shd w:val="clear" w:color="auto" w:fill="FFFFFF"/>
        </w:rPr>
        <w:t xml:space="preserve"> </w:t>
      </w:r>
      <w:proofErr w:type="spellStart"/>
      <w:r w:rsidRPr="00D96E2C">
        <w:rPr>
          <w:rFonts w:cs="Times New Roman"/>
          <w:i/>
          <w:iCs/>
          <w:color w:val="222222"/>
          <w:szCs w:val="24"/>
          <w:shd w:val="clear" w:color="auto" w:fill="FFFFFF"/>
        </w:rPr>
        <w:t>tehnico-ştiinţifică</w:t>
      </w:r>
      <w:proofErr w:type="spellEnd"/>
      <w:r w:rsidRPr="00D96E2C">
        <w:rPr>
          <w:rFonts w:cs="Times New Roman"/>
          <w:i/>
          <w:iCs/>
          <w:color w:val="222222"/>
          <w:szCs w:val="24"/>
          <w:shd w:val="clear" w:color="auto" w:fill="FFFFFF"/>
        </w:rPr>
        <w:t xml:space="preserve"> a </w:t>
      </w:r>
      <w:proofErr w:type="spellStart"/>
      <w:r w:rsidRPr="00D96E2C">
        <w:rPr>
          <w:rFonts w:cs="Times New Roman"/>
          <w:i/>
          <w:iCs/>
          <w:color w:val="222222"/>
          <w:szCs w:val="24"/>
          <w:shd w:val="clear" w:color="auto" w:fill="FFFFFF"/>
        </w:rPr>
        <w:t>studenţilor</w:t>
      </w:r>
      <w:proofErr w:type="spellEnd"/>
      <w:r w:rsidRPr="00D96E2C">
        <w:rPr>
          <w:rFonts w:cs="Times New Roman"/>
          <w:i/>
          <w:iCs/>
          <w:color w:val="222222"/>
          <w:szCs w:val="24"/>
          <w:shd w:val="clear" w:color="auto" w:fill="FFFFFF"/>
        </w:rPr>
        <w:t xml:space="preserve">, </w:t>
      </w:r>
      <w:proofErr w:type="spellStart"/>
      <w:r w:rsidRPr="00D96E2C">
        <w:rPr>
          <w:rFonts w:cs="Times New Roman"/>
          <w:i/>
          <w:iCs/>
          <w:color w:val="222222"/>
          <w:szCs w:val="24"/>
          <w:shd w:val="clear" w:color="auto" w:fill="FFFFFF"/>
        </w:rPr>
        <w:t>masteranzilor</w:t>
      </w:r>
      <w:proofErr w:type="spellEnd"/>
      <w:r w:rsidRPr="00D96E2C">
        <w:rPr>
          <w:rFonts w:cs="Times New Roman"/>
          <w:i/>
          <w:iCs/>
          <w:color w:val="222222"/>
          <w:szCs w:val="24"/>
          <w:shd w:val="clear" w:color="auto" w:fill="FFFFFF"/>
        </w:rPr>
        <w:t xml:space="preserve"> </w:t>
      </w:r>
      <w:proofErr w:type="spellStart"/>
      <w:r w:rsidRPr="00D96E2C">
        <w:rPr>
          <w:rFonts w:cs="Times New Roman"/>
          <w:i/>
          <w:iCs/>
          <w:color w:val="222222"/>
          <w:szCs w:val="24"/>
          <w:shd w:val="clear" w:color="auto" w:fill="FFFFFF"/>
        </w:rPr>
        <w:t>şi</w:t>
      </w:r>
      <w:proofErr w:type="spellEnd"/>
      <w:r w:rsidRPr="00D96E2C">
        <w:rPr>
          <w:rFonts w:cs="Times New Roman"/>
          <w:i/>
          <w:iCs/>
          <w:color w:val="222222"/>
          <w:szCs w:val="24"/>
          <w:shd w:val="clear" w:color="auto" w:fill="FFFFFF"/>
        </w:rPr>
        <w:t xml:space="preserve"> </w:t>
      </w:r>
      <w:proofErr w:type="spellStart"/>
      <w:r w:rsidRPr="00D96E2C">
        <w:rPr>
          <w:rFonts w:cs="Times New Roman"/>
          <w:i/>
          <w:iCs/>
          <w:color w:val="222222"/>
          <w:szCs w:val="24"/>
          <w:shd w:val="clear" w:color="auto" w:fill="FFFFFF"/>
        </w:rPr>
        <w:t>doctoranzilor</w:t>
      </w:r>
      <w:proofErr w:type="spellEnd"/>
      <w:r w:rsidRPr="00D96E2C">
        <w:rPr>
          <w:rFonts w:cs="Times New Roman"/>
          <w:color w:val="222222"/>
          <w:szCs w:val="24"/>
          <w:shd w:val="clear" w:color="auto" w:fill="FFFFFF"/>
        </w:rPr>
        <w:t> (Vol. 2, pp. 546-549).</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Proença, G.A., 2022. </w:t>
      </w:r>
      <w:r w:rsidRPr="00D96E2C">
        <w:rPr>
          <w:rFonts w:cs="Times New Roman"/>
          <w:i/>
          <w:iCs/>
          <w:color w:val="222222"/>
          <w:szCs w:val="24"/>
          <w:shd w:val="clear" w:color="auto" w:fill="FFFFFF"/>
        </w:rPr>
        <w:t>How to apply entrepreneurship in real life: developing a hybrid restaurant-bar concept</w:t>
      </w:r>
      <w:r w:rsidRPr="00D96E2C">
        <w:rPr>
          <w:rFonts w:cs="Times New Roman"/>
          <w:color w:val="222222"/>
          <w:szCs w:val="24"/>
          <w:shd w:val="clear" w:color="auto" w:fill="FFFFFF"/>
        </w:rPr>
        <w:t> (Doctoral dissertation).</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 xml:space="preserve">Salimi, E., Taheri, M.E., </w:t>
      </w:r>
      <w:proofErr w:type="spellStart"/>
      <w:r w:rsidRPr="00D96E2C">
        <w:rPr>
          <w:rFonts w:cs="Times New Roman"/>
          <w:color w:val="222222"/>
          <w:szCs w:val="24"/>
          <w:shd w:val="clear" w:color="auto" w:fill="FFFFFF"/>
        </w:rPr>
        <w:t>Passadis</w:t>
      </w:r>
      <w:proofErr w:type="spellEnd"/>
      <w:r w:rsidRPr="00D96E2C">
        <w:rPr>
          <w:rFonts w:cs="Times New Roman"/>
          <w:color w:val="222222"/>
          <w:szCs w:val="24"/>
          <w:shd w:val="clear" w:color="auto" w:fill="FFFFFF"/>
        </w:rPr>
        <w:t xml:space="preserve">, K., </w:t>
      </w:r>
      <w:proofErr w:type="spellStart"/>
      <w:r w:rsidRPr="00D96E2C">
        <w:rPr>
          <w:rFonts w:cs="Times New Roman"/>
          <w:color w:val="222222"/>
          <w:szCs w:val="24"/>
          <w:shd w:val="clear" w:color="auto" w:fill="FFFFFF"/>
        </w:rPr>
        <w:t>Novacovic</w:t>
      </w:r>
      <w:proofErr w:type="spellEnd"/>
      <w:r w:rsidRPr="00D96E2C">
        <w:rPr>
          <w:rFonts w:cs="Times New Roman"/>
          <w:color w:val="222222"/>
          <w:szCs w:val="24"/>
          <w:shd w:val="clear" w:color="auto" w:fill="FFFFFF"/>
        </w:rPr>
        <w:t xml:space="preserve">, J., </w:t>
      </w:r>
      <w:proofErr w:type="spellStart"/>
      <w:r w:rsidRPr="00D96E2C">
        <w:rPr>
          <w:rFonts w:cs="Times New Roman"/>
          <w:color w:val="222222"/>
          <w:szCs w:val="24"/>
          <w:shd w:val="clear" w:color="auto" w:fill="FFFFFF"/>
        </w:rPr>
        <w:t>Barampouti</w:t>
      </w:r>
      <w:proofErr w:type="spellEnd"/>
      <w:r w:rsidRPr="00D96E2C">
        <w:rPr>
          <w:rFonts w:cs="Times New Roman"/>
          <w:color w:val="222222"/>
          <w:szCs w:val="24"/>
          <w:shd w:val="clear" w:color="auto" w:fill="FFFFFF"/>
        </w:rPr>
        <w:t xml:space="preserve">, E.M., Mai, S., Moustakas, K., </w:t>
      </w:r>
      <w:proofErr w:type="spellStart"/>
      <w:r w:rsidRPr="00D96E2C">
        <w:rPr>
          <w:rFonts w:cs="Times New Roman"/>
          <w:color w:val="222222"/>
          <w:szCs w:val="24"/>
          <w:shd w:val="clear" w:color="auto" w:fill="FFFFFF"/>
        </w:rPr>
        <w:t>Malamis</w:t>
      </w:r>
      <w:proofErr w:type="spellEnd"/>
      <w:r w:rsidRPr="00D96E2C">
        <w:rPr>
          <w:rFonts w:cs="Times New Roman"/>
          <w:color w:val="222222"/>
          <w:szCs w:val="24"/>
          <w:shd w:val="clear" w:color="auto" w:fill="FFFFFF"/>
        </w:rPr>
        <w:t xml:space="preserve">, D. and </w:t>
      </w:r>
      <w:proofErr w:type="spellStart"/>
      <w:r w:rsidRPr="00D96E2C">
        <w:rPr>
          <w:rFonts w:cs="Times New Roman"/>
          <w:color w:val="222222"/>
          <w:szCs w:val="24"/>
          <w:shd w:val="clear" w:color="auto" w:fill="FFFFFF"/>
        </w:rPr>
        <w:t>Loizidou</w:t>
      </w:r>
      <w:proofErr w:type="spellEnd"/>
      <w:r w:rsidRPr="00D96E2C">
        <w:rPr>
          <w:rFonts w:cs="Times New Roman"/>
          <w:color w:val="222222"/>
          <w:szCs w:val="24"/>
          <w:shd w:val="clear" w:color="auto" w:fill="FFFFFF"/>
        </w:rPr>
        <w:t>, M., 2021. Valorisation of restaurant food waste under the concept of a biorefinery. </w:t>
      </w:r>
      <w:r w:rsidRPr="00D96E2C">
        <w:rPr>
          <w:rFonts w:cs="Times New Roman"/>
          <w:i/>
          <w:iCs/>
          <w:color w:val="222222"/>
          <w:szCs w:val="24"/>
          <w:shd w:val="clear" w:color="auto" w:fill="FFFFFF"/>
        </w:rPr>
        <w:t>Biomass Conversion and Biorefinery</w:t>
      </w:r>
      <w:r w:rsidRPr="00D96E2C">
        <w:rPr>
          <w:rFonts w:cs="Times New Roman"/>
          <w:color w:val="222222"/>
          <w:szCs w:val="24"/>
          <w:shd w:val="clear" w:color="auto" w:fill="FFFFFF"/>
        </w:rPr>
        <w:t>, </w:t>
      </w:r>
      <w:r w:rsidRPr="00D96E2C">
        <w:rPr>
          <w:rFonts w:cs="Times New Roman"/>
          <w:i/>
          <w:iCs/>
          <w:color w:val="222222"/>
          <w:szCs w:val="24"/>
          <w:shd w:val="clear" w:color="auto" w:fill="FFFFFF"/>
        </w:rPr>
        <w:t>11</w:t>
      </w:r>
      <w:r w:rsidRPr="00D96E2C">
        <w:rPr>
          <w:rFonts w:cs="Times New Roman"/>
          <w:color w:val="222222"/>
          <w:szCs w:val="24"/>
          <w:shd w:val="clear" w:color="auto" w:fill="FFFFFF"/>
        </w:rPr>
        <w:t>, pp.661-671.</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Walker, J.R., 2021. </w:t>
      </w:r>
      <w:r w:rsidRPr="00D96E2C">
        <w:rPr>
          <w:rFonts w:cs="Times New Roman"/>
          <w:i/>
          <w:iCs/>
          <w:color w:val="222222"/>
          <w:szCs w:val="24"/>
          <w:shd w:val="clear" w:color="auto" w:fill="FFFFFF"/>
        </w:rPr>
        <w:t>The restaurant: from concept to operation</w:t>
      </w:r>
      <w:r w:rsidRPr="00D96E2C">
        <w:rPr>
          <w:rFonts w:cs="Times New Roman"/>
          <w:color w:val="222222"/>
          <w:szCs w:val="24"/>
          <w:shd w:val="clear" w:color="auto" w:fill="FFFFFF"/>
        </w:rPr>
        <w:t>. John Wiley &amp; Sons.</w:t>
      </w:r>
    </w:p>
    <w:p w:rsidR="00D96E2C" w:rsidRPr="00D96E2C" w:rsidRDefault="00D96E2C" w:rsidP="00D96E2C">
      <w:pPr>
        <w:spacing w:line="360" w:lineRule="auto"/>
        <w:jc w:val="both"/>
        <w:rPr>
          <w:rFonts w:cs="Times New Roman"/>
          <w:color w:val="222222"/>
          <w:szCs w:val="24"/>
          <w:shd w:val="clear" w:color="auto" w:fill="FFFFFF"/>
        </w:rPr>
      </w:pPr>
      <w:r w:rsidRPr="00D96E2C">
        <w:rPr>
          <w:rFonts w:cs="Times New Roman"/>
          <w:color w:val="222222"/>
          <w:szCs w:val="24"/>
          <w:shd w:val="clear" w:color="auto" w:fill="FFFFFF"/>
        </w:rPr>
        <w:t>Wu, X., Wang, J. and Ling, Q., 2021. Managing internal service quality in hotels: Determinants and implications. </w:t>
      </w:r>
      <w:r w:rsidRPr="00D96E2C">
        <w:rPr>
          <w:rFonts w:cs="Times New Roman"/>
          <w:i/>
          <w:iCs/>
          <w:color w:val="222222"/>
          <w:szCs w:val="24"/>
          <w:shd w:val="clear" w:color="auto" w:fill="FFFFFF"/>
        </w:rPr>
        <w:t>Tourism Management</w:t>
      </w:r>
      <w:r w:rsidRPr="00D96E2C">
        <w:rPr>
          <w:rFonts w:cs="Times New Roman"/>
          <w:color w:val="222222"/>
          <w:szCs w:val="24"/>
          <w:shd w:val="clear" w:color="auto" w:fill="FFFFFF"/>
        </w:rPr>
        <w:t>, </w:t>
      </w:r>
      <w:r w:rsidRPr="00D96E2C">
        <w:rPr>
          <w:rFonts w:cs="Times New Roman"/>
          <w:i/>
          <w:iCs/>
          <w:color w:val="222222"/>
          <w:szCs w:val="24"/>
          <w:shd w:val="clear" w:color="auto" w:fill="FFFFFF"/>
        </w:rPr>
        <w:t>86</w:t>
      </w:r>
      <w:r w:rsidRPr="00D96E2C">
        <w:rPr>
          <w:rFonts w:cs="Times New Roman"/>
          <w:color w:val="222222"/>
          <w:szCs w:val="24"/>
          <w:shd w:val="clear" w:color="auto" w:fill="FFFFFF"/>
        </w:rPr>
        <w:t>, p.104329.</w:t>
      </w:r>
    </w:p>
    <w:sectPr w:rsidR="00D96E2C" w:rsidRPr="00D96E2C" w:rsidSect="004134B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508A" w:rsidRDefault="0027508A" w:rsidP="007D33EC">
      <w:pPr>
        <w:spacing w:after="0" w:line="240" w:lineRule="auto"/>
      </w:pPr>
      <w:r>
        <w:separator/>
      </w:r>
    </w:p>
  </w:endnote>
  <w:endnote w:type="continuationSeparator" w:id="0">
    <w:p w:rsidR="0027508A" w:rsidRDefault="0027508A" w:rsidP="007D3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803152"/>
      <w:docPartObj>
        <w:docPartGallery w:val="Page Numbers (Bottom of Page)"/>
        <w:docPartUnique/>
      </w:docPartObj>
    </w:sdtPr>
    <w:sdtEndPr>
      <w:rPr>
        <w:noProof/>
      </w:rPr>
    </w:sdtEndPr>
    <w:sdtContent>
      <w:p w:rsidR="007D33EC" w:rsidRDefault="007D33EC">
        <w:pPr>
          <w:pStyle w:val="Footer"/>
          <w:jc w:val="center"/>
        </w:pPr>
        <w:r>
          <w:fldChar w:fldCharType="begin"/>
        </w:r>
        <w:r>
          <w:instrText xml:space="preserve"> PAGE   \* MERGEFORMAT </w:instrText>
        </w:r>
        <w:r>
          <w:fldChar w:fldCharType="separate"/>
        </w:r>
        <w:r w:rsidR="000B4580">
          <w:rPr>
            <w:noProof/>
          </w:rPr>
          <w:t>6</w:t>
        </w:r>
        <w:r>
          <w:rPr>
            <w:noProof/>
          </w:rPr>
          <w:fldChar w:fldCharType="end"/>
        </w:r>
      </w:p>
    </w:sdtContent>
  </w:sdt>
  <w:p w:rsidR="007D33EC" w:rsidRDefault="007D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508A" w:rsidRDefault="0027508A" w:rsidP="007D33EC">
      <w:pPr>
        <w:spacing w:after="0" w:line="240" w:lineRule="auto"/>
      </w:pPr>
      <w:r>
        <w:separator/>
      </w:r>
    </w:p>
  </w:footnote>
  <w:footnote w:type="continuationSeparator" w:id="0">
    <w:p w:rsidR="0027508A" w:rsidRDefault="0027508A" w:rsidP="007D3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85B77"/>
    <w:multiLevelType w:val="hybridMultilevel"/>
    <w:tmpl w:val="36B2D3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6970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505D"/>
    <w:rsid w:val="00062EEC"/>
    <w:rsid w:val="00083C5B"/>
    <w:rsid w:val="000B4580"/>
    <w:rsid w:val="00105E4A"/>
    <w:rsid w:val="00143DA9"/>
    <w:rsid w:val="001C5C8D"/>
    <w:rsid w:val="0027508A"/>
    <w:rsid w:val="002C37B1"/>
    <w:rsid w:val="002E3434"/>
    <w:rsid w:val="00336571"/>
    <w:rsid w:val="004134BA"/>
    <w:rsid w:val="0042176D"/>
    <w:rsid w:val="00490690"/>
    <w:rsid w:val="005A7050"/>
    <w:rsid w:val="005E283F"/>
    <w:rsid w:val="00663F56"/>
    <w:rsid w:val="006A5628"/>
    <w:rsid w:val="00774AA3"/>
    <w:rsid w:val="007751F7"/>
    <w:rsid w:val="007C3749"/>
    <w:rsid w:val="007D33EC"/>
    <w:rsid w:val="00942C24"/>
    <w:rsid w:val="0095505D"/>
    <w:rsid w:val="00A14B71"/>
    <w:rsid w:val="00A2231E"/>
    <w:rsid w:val="00CB32B4"/>
    <w:rsid w:val="00D139F0"/>
    <w:rsid w:val="00D96E2C"/>
    <w:rsid w:val="00DE26F4"/>
    <w:rsid w:val="00E4605D"/>
    <w:rsid w:val="00F6699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41CDA4C-D688-4AD0-9875-4D271449A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Heading1">
    <w:name w:val="heading 1"/>
    <w:basedOn w:val="Normal"/>
    <w:next w:val="Normal"/>
    <w:link w:val="Heading1Cha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autoRedefine/>
    <w:uiPriority w:val="9"/>
    <w:unhideWhenUsed/>
    <w:qFormat/>
    <w:rsid w:val="00A14B71"/>
    <w:pPr>
      <w:keepNext/>
      <w:keepLines/>
      <w:spacing w:before="40" w:after="0" w:line="360" w:lineRule="auto"/>
      <w:outlineLvl w:val="1"/>
    </w:pPr>
    <w:rPr>
      <w:rFonts w:eastAsiaTheme="majorEastAsia" w:cstheme="majorBidi"/>
      <w:color w:val="2E74B5" w:themeColor="accent1" w:themeShade="BF"/>
      <w:szCs w:val="26"/>
    </w:rPr>
  </w:style>
  <w:style w:type="paragraph" w:styleId="Heading3">
    <w:name w:val="heading 3"/>
    <w:basedOn w:val="Normal"/>
    <w:next w:val="Normal"/>
    <w:link w:val="Heading3Cha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Heading2Char">
    <w:name w:val="Heading 2 Char"/>
    <w:basedOn w:val="DefaultParagraphFont"/>
    <w:link w:val="Heading2"/>
    <w:uiPriority w:val="9"/>
    <w:rsid w:val="00A14B71"/>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7D33EC"/>
    <w:pPr>
      <w:spacing w:after="0" w:line="240" w:lineRule="auto"/>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7D33EC"/>
    <w:rPr>
      <w:rFonts w:ascii="Times New Roman" w:eastAsiaTheme="majorEastAsia" w:hAnsi="Times New Roman" w:cstheme="majorBidi"/>
      <w:spacing w:val="-10"/>
      <w:kern w:val="28"/>
      <w:sz w:val="44"/>
      <w:szCs w:val="56"/>
      <w:lang w:val="en-GB"/>
    </w:rPr>
  </w:style>
  <w:style w:type="character" w:customStyle="1" w:styleId="Heading3Char">
    <w:name w:val="Heading 3 Char"/>
    <w:basedOn w:val="DefaultParagraphFont"/>
    <w:link w:val="Heading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Header">
    <w:name w:val="header"/>
    <w:basedOn w:val="Normal"/>
    <w:link w:val="HeaderChar"/>
    <w:uiPriority w:val="99"/>
    <w:unhideWhenUsed/>
    <w:rsid w:val="007D3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3EC"/>
    <w:rPr>
      <w:rFonts w:ascii="Times New Roman" w:hAnsi="Times New Roman"/>
      <w:sz w:val="24"/>
      <w:lang w:val="en-GB"/>
    </w:rPr>
  </w:style>
  <w:style w:type="paragraph" w:styleId="Footer">
    <w:name w:val="footer"/>
    <w:basedOn w:val="Normal"/>
    <w:link w:val="FooterChar"/>
    <w:uiPriority w:val="99"/>
    <w:unhideWhenUsed/>
    <w:rsid w:val="007D3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3EC"/>
    <w:rPr>
      <w:rFonts w:ascii="Times New Roman" w:hAnsi="Times New Roman"/>
      <w:sz w:val="24"/>
      <w:lang w:val="en-GB"/>
    </w:rPr>
  </w:style>
  <w:style w:type="paragraph" w:styleId="BalloonText">
    <w:name w:val="Balloon Text"/>
    <w:basedOn w:val="Normal"/>
    <w:link w:val="BalloonTextChar"/>
    <w:uiPriority w:val="99"/>
    <w:semiHidden/>
    <w:unhideWhenUsed/>
    <w:rsid w:val="004134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4BA"/>
    <w:rPr>
      <w:rFonts w:ascii="Tahoma" w:hAnsi="Tahoma" w:cs="Tahoma"/>
      <w:sz w:val="16"/>
      <w:szCs w:val="16"/>
      <w:lang w:val="en-GB"/>
    </w:rPr>
  </w:style>
  <w:style w:type="paragraph" w:styleId="ListParagraph">
    <w:name w:val="List Paragraph"/>
    <w:basedOn w:val="Normal"/>
    <w:uiPriority w:val="34"/>
    <w:qFormat/>
    <w:rsid w:val="004134BA"/>
    <w:pPr>
      <w:ind w:left="720"/>
      <w:contextualSpacing/>
    </w:pPr>
  </w:style>
  <w:style w:type="paragraph" w:styleId="TOCHeading">
    <w:name w:val="TOC Heading"/>
    <w:basedOn w:val="Heading1"/>
    <w:next w:val="Normal"/>
    <w:uiPriority w:val="39"/>
    <w:semiHidden/>
    <w:unhideWhenUsed/>
    <w:qFormat/>
    <w:rsid w:val="000B4580"/>
    <w:pPr>
      <w:spacing w:before="480" w:line="276" w:lineRule="auto"/>
      <w:outlineLvl w:val="9"/>
    </w:pPr>
    <w:rPr>
      <w:rFonts w:asciiTheme="majorHAnsi" w:hAnsiTheme="majorHAnsi"/>
      <w:b/>
      <w:bCs/>
      <w:sz w:val="28"/>
      <w:szCs w:val="28"/>
      <w:lang w:val="en-US" w:eastAsia="ja-JP"/>
    </w:rPr>
  </w:style>
  <w:style w:type="paragraph" w:styleId="TOC1">
    <w:name w:val="toc 1"/>
    <w:basedOn w:val="Normal"/>
    <w:next w:val="Normal"/>
    <w:autoRedefine/>
    <w:uiPriority w:val="39"/>
    <w:unhideWhenUsed/>
    <w:rsid w:val="000B4580"/>
    <w:pPr>
      <w:spacing w:after="100"/>
    </w:pPr>
  </w:style>
  <w:style w:type="paragraph" w:styleId="TOC2">
    <w:name w:val="toc 2"/>
    <w:basedOn w:val="Normal"/>
    <w:next w:val="Normal"/>
    <w:autoRedefine/>
    <w:uiPriority w:val="39"/>
    <w:unhideWhenUsed/>
    <w:rsid w:val="000B4580"/>
    <w:pPr>
      <w:spacing w:after="100"/>
      <w:ind w:left="240"/>
    </w:pPr>
  </w:style>
  <w:style w:type="character" w:styleId="Hyperlink">
    <w:name w:val="Hyperlink"/>
    <w:basedOn w:val="DefaultParagraphFont"/>
    <w:uiPriority w:val="99"/>
    <w:unhideWhenUsed/>
    <w:rsid w:val="000B45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BAC55C-C529-47A7-A6E1-9E6B9E099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857</Words>
  <Characters>4887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HP</cp:lastModifiedBy>
  <cp:revision>8</cp:revision>
  <dcterms:created xsi:type="dcterms:W3CDTF">2023-10-19T12:26:00Z</dcterms:created>
  <dcterms:modified xsi:type="dcterms:W3CDTF">2023-11-08T20:00:00Z</dcterms:modified>
</cp:coreProperties>
</file>