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C23FFC7" w:rsidR="7908378C" w:rsidRPr="00792AB2" w:rsidRDefault="7908378C" w:rsidP="33572C6E">
            <w:pPr>
              <w:ind w:right="237"/>
              <w:rPr>
                <w:b/>
                <w:bCs/>
                <w:color w:val="auto"/>
                <w:sz w:val="32"/>
                <w:szCs w:val="32"/>
                <w:u w:val="single"/>
              </w:rPr>
            </w:pPr>
            <w:r w:rsidRPr="33572C6E">
              <w:rPr>
                <w:b/>
                <w:bCs/>
                <w:color w:val="auto"/>
                <w:sz w:val="32"/>
                <w:szCs w:val="32"/>
              </w:rPr>
              <w:t>Learner name: _</w:t>
            </w:r>
            <w:r w:rsidR="00792AB2">
              <w:rPr>
                <w:b/>
                <w:bCs/>
                <w:color w:val="auto"/>
                <w:sz w:val="32"/>
                <w:szCs w:val="32"/>
                <w:u w:val="single"/>
              </w:rPr>
              <w:t xml:space="preserve">Taboka Hyde   </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42A74749" w:rsidR="7908378C" w:rsidRPr="00792AB2" w:rsidRDefault="00792AB2" w:rsidP="33572C6E">
            <w:pPr>
              <w:ind w:right="237"/>
              <w:rPr>
                <w:b/>
                <w:bCs/>
                <w:color w:val="auto"/>
                <w:sz w:val="32"/>
                <w:szCs w:val="32"/>
                <w:u w:val="single"/>
              </w:rPr>
            </w:pPr>
            <w:r>
              <w:rPr>
                <w:b/>
                <w:bCs/>
                <w:color w:val="auto"/>
                <w:sz w:val="32"/>
                <w:szCs w:val="32"/>
                <w:u w:val="single"/>
              </w:rPr>
              <w:t>1922291</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AF226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7"/>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AC9664E">
      <w:pPr>
        <w:numPr>
          <w:ilvl w:val="0"/>
          <w:numId w:val="21"/>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AC9664E">
      <w:pPr>
        <w:numPr>
          <w:ilvl w:val="0"/>
          <w:numId w:val="21"/>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7E289108">
      <w:pPr>
        <w:numPr>
          <w:ilvl w:val="0"/>
          <w:numId w:val="21"/>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AC9664E">
      <w:pPr>
        <w:numPr>
          <w:ilvl w:val="0"/>
          <w:numId w:val="21"/>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18E93751" w:rsidR="00FF7784" w:rsidRDefault="00FF7784" w:rsidP="00340E9A">
      <w:pPr>
        <w:ind w:right="237"/>
        <w:jc w:val="both"/>
        <w:rPr>
          <w:sz w:val="24"/>
          <w:szCs w:val="24"/>
        </w:rPr>
      </w:pPr>
    </w:p>
    <w:p w14:paraId="45FBEDA0" w14:textId="6CD7ECBD" w:rsidR="006C5E68" w:rsidRDefault="006C5E68" w:rsidP="00340E9A">
      <w:pPr>
        <w:ind w:right="237"/>
        <w:jc w:val="both"/>
        <w:rPr>
          <w:sz w:val="24"/>
          <w:szCs w:val="24"/>
        </w:rPr>
      </w:pPr>
    </w:p>
    <w:p w14:paraId="32A1F1CB" w14:textId="09C5B837" w:rsidR="006C5E68" w:rsidRDefault="006C5E68" w:rsidP="00340E9A">
      <w:pPr>
        <w:ind w:right="237"/>
        <w:jc w:val="both"/>
        <w:rPr>
          <w:sz w:val="24"/>
          <w:szCs w:val="24"/>
        </w:rPr>
      </w:pPr>
    </w:p>
    <w:p w14:paraId="0138C3B1" w14:textId="79B80921" w:rsidR="006C5E68" w:rsidRDefault="006C5E68" w:rsidP="00340E9A">
      <w:pPr>
        <w:ind w:right="237"/>
        <w:jc w:val="both"/>
        <w:rPr>
          <w:sz w:val="24"/>
          <w:szCs w:val="24"/>
        </w:rPr>
      </w:pPr>
    </w:p>
    <w:p w14:paraId="24434129" w14:textId="43277ED0" w:rsidR="006C5E68" w:rsidRDefault="006C5E68" w:rsidP="00340E9A">
      <w:pPr>
        <w:ind w:right="237"/>
        <w:jc w:val="both"/>
        <w:rPr>
          <w:sz w:val="24"/>
          <w:szCs w:val="24"/>
        </w:rPr>
      </w:pPr>
    </w:p>
    <w:p w14:paraId="5D38BEE3" w14:textId="64FFF5AF" w:rsidR="006C5E68" w:rsidRDefault="006C5E68" w:rsidP="00340E9A">
      <w:pPr>
        <w:ind w:right="237"/>
        <w:jc w:val="both"/>
        <w:rPr>
          <w:sz w:val="24"/>
          <w:szCs w:val="24"/>
        </w:rPr>
      </w:pPr>
    </w:p>
    <w:p w14:paraId="4A813801" w14:textId="5A4E5AC0" w:rsidR="006C5E68" w:rsidRDefault="006C5E68" w:rsidP="00340E9A">
      <w:pPr>
        <w:ind w:right="237"/>
        <w:jc w:val="both"/>
        <w:rPr>
          <w:sz w:val="24"/>
          <w:szCs w:val="24"/>
        </w:rPr>
      </w:pPr>
    </w:p>
    <w:p w14:paraId="0AFC502B" w14:textId="0C9C41FD" w:rsidR="006C5E68" w:rsidRDefault="006C5E68" w:rsidP="00340E9A">
      <w:pPr>
        <w:ind w:right="237"/>
        <w:jc w:val="both"/>
        <w:rPr>
          <w:sz w:val="24"/>
          <w:szCs w:val="24"/>
        </w:rPr>
      </w:pPr>
    </w:p>
    <w:p w14:paraId="619C3B82" w14:textId="41A3D7B2" w:rsidR="006C5E68" w:rsidRDefault="006C5E68" w:rsidP="00340E9A">
      <w:pPr>
        <w:ind w:right="237"/>
        <w:jc w:val="both"/>
        <w:rPr>
          <w:sz w:val="24"/>
          <w:szCs w:val="24"/>
        </w:rPr>
      </w:pPr>
    </w:p>
    <w:p w14:paraId="4596AFF7" w14:textId="40E96A93" w:rsidR="006C5E68" w:rsidRDefault="006C5E68" w:rsidP="00340E9A">
      <w:pPr>
        <w:ind w:right="237"/>
        <w:jc w:val="both"/>
        <w:rPr>
          <w:sz w:val="24"/>
          <w:szCs w:val="24"/>
        </w:rPr>
      </w:pPr>
    </w:p>
    <w:p w14:paraId="55AA6D0E" w14:textId="0626A242" w:rsidR="006C5E68" w:rsidRDefault="006C5E68" w:rsidP="00340E9A">
      <w:pPr>
        <w:ind w:right="237"/>
        <w:jc w:val="both"/>
        <w:rPr>
          <w:sz w:val="24"/>
          <w:szCs w:val="24"/>
        </w:rPr>
      </w:pPr>
    </w:p>
    <w:p w14:paraId="132B6E3C" w14:textId="0430A661" w:rsidR="006C5E68" w:rsidRDefault="006C5E68" w:rsidP="00340E9A">
      <w:pPr>
        <w:ind w:right="237"/>
        <w:jc w:val="both"/>
        <w:rPr>
          <w:sz w:val="24"/>
          <w:szCs w:val="24"/>
        </w:rPr>
      </w:pPr>
    </w:p>
    <w:p w14:paraId="596B7BA7" w14:textId="0B739A26" w:rsidR="006C5E68" w:rsidRDefault="006C5E68" w:rsidP="00340E9A">
      <w:pPr>
        <w:ind w:right="237"/>
        <w:jc w:val="both"/>
        <w:rPr>
          <w:sz w:val="24"/>
          <w:szCs w:val="24"/>
        </w:rPr>
      </w:pPr>
    </w:p>
    <w:p w14:paraId="6CED6D88" w14:textId="6B8FF06A" w:rsidR="006C5E68" w:rsidRDefault="006C5E68" w:rsidP="00340E9A">
      <w:pPr>
        <w:ind w:right="237"/>
        <w:jc w:val="both"/>
        <w:rPr>
          <w:sz w:val="24"/>
          <w:szCs w:val="24"/>
        </w:rPr>
      </w:pPr>
    </w:p>
    <w:p w14:paraId="0C071603" w14:textId="06E41C2D" w:rsidR="006C5E68" w:rsidRDefault="006C5E68" w:rsidP="00340E9A">
      <w:pPr>
        <w:ind w:right="237"/>
        <w:jc w:val="both"/>
        <w:rPr>
          <w:sz w:val="24"/>
          <w:szCs w:val="24"/>
        </w:rPr>
      </w:pPr>
    </w:p>
    <w:p w14:paraId="7819AED4" w14:textId="0C54FBF8" w:rsidR="006C5E68" w:rsidRDefault="006C5E68" w:rsidP="00340E9A">
      <w:pPr>
        <w:ind w:right="237"/>
        <w:jc w:val="both"/>
        <w:rPr>
          <w:sz w:val="24"/>
          <w:szCs w:val="24"/>
        </w:rPr>
      </w:pPr>
    </w:p>
    <w:p w14:paraId="335323CC" w14:textId="1791269F" w:rsidR="006C5E68" w:rsidRDefault="006C5E68" w:rsidP="00340E9A">
      <w:pPr>
        <w:ind w:right="237"/>
        <w:jc w:val="both"/>
        <w:rPr>
          <w:sz w:val="24"/>
          <w:szCs w:val="24"/>
        </w:rPr>
      </w:pPr>
    </w:p>
    <w:p w14:paraId="36836F9D" w14:textId="6B5DA94F" w:rsidR="006C5E68" w:rsidRDefault="006C5E68" w:rsidP="00340E9A">
      <w:pPr>
        <w:ind w:right="237"/>
        <w:jc w:val="both"/>
        <w:rPr>
          <w:sz w:val="24"/>
          <w:szCs w:val="24"/>
        </w:rPr>
      </w:pPr>
    </w:p>
    <w:p w14:paraId="03351C49" w14:textId="278AD53E" w:rsidR="006C5E68" w:rsidRDefault="006C5E68" w:rsidP="00340E9A">
      <w:pPr>
        <w:ind w:right="237"/>
        <w:jc w:val="both"/>
        <w:rPr>
          <w:sz w:val="24"/>
          <w:szCs w:val="24"/>
        </w:rPr>
      </w:pPr>
    </w:p>
    <w:p w14:paraId="14237243" w14:textId="2EE32A70" w:rsidR="006C5E68" w:rsidRDefault="006C5E68" w:rsidP="00340E9A">
      <w:pPr>
        <w:ind w:right="237"/>
        <w:jc w:val="both"/>
        <w:rPr>
          <w:sz w:val="24"/>
          <w:szCs w:val="24"/>
        </w:rPr>
      </w:pPr>
    </w:p>
    <w:p w14:paraId="5BDFEA12" w14:textId="38239725" w:rsidR="006C5E68" w:rsidRDefault="006C5E68" w:rsidP="00340E9A">
      <w:pPr>
        <w:ind w:right="237"/>
        <w:jc w:val="both"/>
        <w:rPr>
          <w:sz w:val="24"/>
          <w:szCs w:val="24"/>
        </w:rPr>
      </w:pPr>
    </w:p>
    <w:p w14:paraId="486A41C7" w14:textId="2F6A593E" w:rsidR="006C5E68" w:rsidRDefault="006C5E68" w:rsidP="00340E9A">
      <w:pPr>
        <w:ind w:right="237"/>
        <w:jc w:val="both"/>
        <w:rPr>
          <w:sz w:val="24"/>
          <w:szCs w:val="24"/>
        </w:rPr>
      </w:pPr>
    </w:p>
    <w:p w14:paraId="1DEE7339" w14:textId="5FC7010F" w:rsidR="006C5E68" w:rsidRDefault="006C5E68" w:rsidP="00340E9A">
      <w:pPr>
        <w:ind w:right="237"/>
        <w:jc w:val="both"/>
        <w:rPr>
          <w:sz w:val="24"/>
          <w:szCs w:val="24"/>
        </w:rPr>
      </w:pPr>
    </w:p>
    <w:p w14:paraId="708094DB" w14:textId="0FDB91CB" w:rsidR="006C5E68" w:rsidRDefault="006C5E68" w:rsidP="00340E9A">
      <w:pPr>
        <w:ind w:right="237"/>
        <w:jc w:val="both"/>
        <w:rPr>
          <w:sz w:val="24"/>
          <w:szCs w:val="24"/>
        </w:rPr>
      </w:pPr>
    </w:p>
    <w:p w14:paraId="7574D283" w14:textId="1DBCED85" w:rsidR="006C5E68" w:rsidRDefault="006C5E68" w:rsidP="00340E9A">
      <w:pPr>
        <w:ind w:right="237"/>
        <w:jc w:val="both"/>
        <w:rPr>
          <w:sz w:val="24"/>
          <w:szCs w:val="24"/>
        </w:rPr>
      </w:pPr>
    </w:p>
    <w:p w14:paraId="73F0B997" w14:textId="750CD17C" w:rsidR="006C5E68" w:rsidRDefault="006C5E68" w:rsidP="00340E9A">
      <w:pPr>
        <w:ind w:right="237"/>
        <w:jc w:val="both"/>
        <w:rPr>
          <w:sz w:val="24"/>
          <w:szCs w:val="24"/>
        </w:rPr>
      </w:pPr>
    </w:p>
    <w:p w14:paraId="07CD772A" w14:textId="70613622" w:rsidR="006C5E68" w:rsidRDefault="006C5E68" w:rsidP="00340E9A">
      <w:pPr>
        <w:ind w:right="237"/>
        <w:jc w:val="both"/>
        <w:rPr>
          <w:sz w:val="24"/>
          <w:szCs w:val="24"/>
        </w:rPr>
      </w:pPr>
    </w:p>
    <w:p w14:paraId="5C66B92D" w14:textId="77777777" w:rsidR="006C5E68" w:rsidRPr="00E676F7" w:rsidRDefault="006C5E68"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4D0141">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43538D98" w:rsidR="003555D5" w:rsidRPr="00E676F7" w:rsidRDefault="003112A1" w:rsidP="004D0141">
            <w:pPr>
              <w:ind w:right="237"/>
              <w:rPr>
                <w:sz w:val="24"/>
                <w:szCs w:val="24"/>
              </w:rPr>
            </w:pPr>
            <w:r>
              <w:rPr>
                <w:sz w:val="24"/>
                <w:szCs w:val="24"/>
              </w:rPr>
              <w:t>pp</w:t>
            </w:r>
          </w:p>
          <w:p w14:paraId="294F4A17" w14:textId="77777777" w:rsidR="003555D5" w:rsidRPr="00E676F7" w:rsidRDefault="003555D5" w:rsidP="004D0141">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4D0141">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4D0141">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1967E2A8" w14:textId="0A631BF9" w:rsidR="00025650" w:rsidRPr="00E676F7" w:rsidRDefault="006440D4" w:rsidP="00471531">
      <w:pPr>
        <w:spacing w:after="120"/>
        <w:ind w:right="238"/>
        <w:jc w:val="both"/>
        <w:rPr>
          <w:sz w:val="24"/>
          <w:szCs w:val="24"/>
        </w:rPr>
      </w:pPr>
      <w:r>
        <w:rPr>
          <w:sz w:val="24"/>
          <w:szCs w:val="24"/>
        </w:rPr>
        <w:t xml:space="preserve">The police </w:t>
      </w:r>
      <w:r w:rsidR="001928FE">
        <w:rPr>
          <w:sz w:val="24"/>
          <w:szCs w:val="24"/>
        </w:rPr>
        <w:t>are</w:t>
      </w:r>
      <w:r>
        <w:rPr>
          <w:sz w:val="24"/>
          <w:szCs w:val="24"/>
        </w:rPr>
        <w:t xml:space="preserve"> a hierarchal organisation and within that organisation it is essential, for the functioning of the service, that every person works together as a team and follows the code of ethics, legislation and all policies and procedures which are in place. The</w:t>
      </w:r>
      <w:r w:rsidR="00250120">
        <w:rPr>
          <w:sz w:val="24"/>
          <w:szCs w:val="24"/>
        </w:rPr>
        <w:t xml:space="preserve"> general</w:t>
      </w:r>
      <w:r>
        <w:rPr>
          <w:sz w:val="24"/>
          <w:szCs w:val="24"/>
        </w:rPr>
        <w:t xml:space="preserve"> role of a police constable is to </w:t>
      </w:r>
      <w:r w:rsidR="00250120">
        <w:rPr>
          <w:sz w:val="24"/>
          <w:szCs w:val="24"/>
        </w:rPr>
        <w:t>protect and reassure communities and members of the public whilst also upholding the law.</w:t>
      </w:r>
    </w:p>
    <w:p w14:paraId="598FFEC5" w14:textId="7A6F4CBD" w:rsidR="00025650" w:rsidRDefault="00052393" w:rsidP="00471531">
      <w:pPr>
        <w:spacing w:after="120"/>
        <w:ind w:right="238"/>
        <w:jc w:val="both"/>
        <w:rPr>
          <w:sz w:val="24"/>
          <w:szCs w:val="24"/>
        </w:rPr>
      </w:pPr>
      <w:r>
        <w:rPr>
          <w:sz w:val="24"/>
          <w:szCs w:val="24"/>
        </w:rPr>
        <w:t xml:space="preserve">In this essay I am going to </w:t>
      </w:r>
      <w:r w:rsidR="007E32C1">
        <w:rPr>
          <w:sz w:val="24"/>
          <w:szCs w:val="24"/>
        </w:rPr>
        <w:t xml:space="preserve">evaluate theories of team dynamics and the ways in which they develop team building whilst </w:t>
      </w:r>
      <w:proofErr w:type="gramStart"/>
      <w:r w:rsidR="007E32C1">
        <w:rPr>
          <w:sz w:val="24"/>
          <w:szCs w:val="24"/>
        </w:rPr>
        <w:t>taking into account</w:t>
      </w:r>
      <w:proofErr w:type="gramEnd"/>
      <w:r w:rsidR="007E32C1">
        <w:rPr>
          <w:sz w:val="24"/>
          <w:szCs w:val="24"/>
        </w:rPr>
        <w:t xml:space="preserve"> why conflict within a team occurs. I will also be considering how, at times, team dynamics results in the failure of individuals to work in line with standards requirements and </w:t>
      </w:r>
      <w:r w:rsidR="00D20A30">
        <w:rPr>
          <w:sz w:val="24"/>
          <w:szCs w:val="24"/>
        </w:rPr>
        <w:t xml:space="preserve">the impact of organisational justice. Organisational justice can be broken down in to two main elements, distributive justice and procedural justice </w:t>
      </w:r>
      <w:r w:rsidR="00CE690B" w:rsidRPr="00CE690B">
        <w:rPr>
          <w:sz w:val="24"/>
          <w:szCs w:val="24"/>
        </w:rPr>
        <w:t xml:space="preserve">(College </w:t>
      </w:r>
      <w:proofErr w:type="gramStart"/>
      <w:r w:rsidR="00CE690B" w:rsidRPr="00CE690B">
        <w:rPr>
          <w:sz w:val="24"/>
          <w:szCs w:val="24"/>
        </w:rPr>
        <w:t>Of</w:t>
      </w:r>
      <w:proofErr w:type="gramEnd"/>
      <w:r w:rsidR="00CE690B" w:rsidRPr="00CE690B">
        <w:rPr>
          <w:sz w:val="24"/>
          <w:szCs w:val="24"/>
        </w:rPr>
        <w:t xml:space="preserve"> Policing, 2015)</w:t>
      </w:r>
      <w:r w:rsidR="00836E58">
        <w:rPr>
          <w:sz w:val="24"/>
          <w:szCs w:val="24"/>
        </w:rPr>
        <w:t xml:space="preserve">. Distributive justice relates to how employees feel their inputs are being shared across the whole organisation, including things like rewards. Procedural justice </w:t>
      </w:r>
      <w:r w:rsidR="00E80BFB">
        <w:rPr>
          <w:sz w:val="24"/>
          <w:szCs w:val="24"/>
        </w:rPr>
        <w:t>includes how fairly employees feel the decision-making process is within an organisation and how they feel these decisions are communicated. This also includes how employees and senior staff interact with each other and the level of respect between the groups.</w:t>
      </w:r>
    </w:p>
    <w:p w14:paraId="34BD537D" w14:textId="1BDCB7F8" w:rsidR="00471531" w:rsidRDefault="00932B64" w:rsidP="00471531">
      <w:pPr>
        <w:spacing w:after="120"/>
        <w:ind w:right="238"/>
        <w:jc w:val="both"/>
        <w:rPr>
          <w:sz w:val="24"/>
          <w:szCs w:val="24"/>
        </w:rPr>
      </w:pPr>
      <w:r>
        <w:rPr>
          <w:sz w:val="24"/>
          <w:szCs w:val="24"/>
        </w:rPr>
        <w:t>The Cambridge Dictionary defines a team as “</w:t>
      </w:r>
      <w:r w:rsidRPr="00932B64">
        <w:rPr>
          <w:sz w:val="24"/>
          <w:szCs w:val="24"/>
        </w:rPr>
        <w:t>people working together as a group in order to achieve something</w:t>
      </w:r>
      <w:r>
        <w:rPr>
          <w:sz w:val="24"/>
          <w:szCs w:val="24"/>
        </w:rPr>
        <w:t xml:space="preserve">” </w:t>
      </w:r>
      <w:r w:rsidRPr="00932B64">
        <w:rPr>
          <w:sz w:val="24"/>
          <w:szCs w:val="24"/>
        </w:rPr>
        <w:t>(Team, n.d.)</w:t>
      </w:r>
      <w:r>
        <w:rPr>
          <w:sz w:val="24"/>
          <w:szCs w:val="24"/>
        </w:rPr>
        <w:t xml:space="preserve">, within the police force a team is often referred to as those working on the same shift, in the same division. The common goal for these officers is to prevent and deal with crime and other incidents which take place. There are </w:t>
      </w:r>
      <w:proofErr w:type="gramStart"/>
      <w:r>
        <w:rPr>
          <w:sz w:val="24"/>
          <w:szCs w:val="24"/>
        </w:rPr>
        <w:t>a number of</w:t>
      </w:r>
      <w:proofErr w:type="gramEnd"/>
      <w:r>
        <w:rPr>
          <w:sz w:val="24"/>
          <w:szCs w:val="24"/>
        </w:rPr>
        <w:t xml:space="preserve"> theories behind developing an effective team; </w:t>
      </w:r>
      <w:r w:rsidR="00471531">
        <w:rPr>
          <w:sz w:val="24"/>
          <w:szCs w:val="24"/>
        </w:rPr>
        <w:t xml:space="preserve">Belbin developed a theory of team dynamics which </w:t>
      </w:r>
      <w:r w:rsidR="00D8214A">
        <w:rPr>
          <w:sz w:val="24"/>
          <w:szCs w:val="24"/>
        </w:rPr>
        <w:t xml:space="preserve">named three different types of </w:t>
      </w:r>
      <w:r w:rsidR="00D8214A">
        <w:rPr>
          <w:sz w:val="24"/>
          <w:szCs w:val="24"/>
        </w:rPr>
        <w:lastRenderedPageBreak/>
        <w:t>roles; action</w:t>
      </w:r>
      <w:r w:rsidR="00521FD7">
        <w:rPr>
          <w:sz w:val="24"/>
          <w:szCs w:val="24"/>
        </w:rPr>
        <w:t>-</w:t>
      </w:r>
      <w:r w:rsidR="00D8214A">
        <w:rPr>
          <w:sz w:val="24"/>
          <w:szCs w:val="24"/>
        </w:rPr>
        <w:t>oriented roles; people</w:t>
      </w:r>
      <w:r w:rsidR="00521FD7">
        <w:rPr>
          <w:sz w:val="24"/>
          <w:szCs w:val="24"/>
        </w:rPr>
        <w:t>-</w:t>
      </w:r>
      <w:r w:rsidR="00D8214A">
        <w:rPr>
          <w:sz w:val="24"/>
          <w:szCs w:val="24"/>
        </w:rPr>
        <w:t>oriented roles; cerebral roles.</w:t>
      </w:r>
      <w:r w:rsidR="000605B4">
        <w:rPr>
          <w:sz w:val="24"/>
          <w:szCs w:val="24"/>
        </w:rPr>
        <w:t xml:space="preserve"> These are then further broken down into </w:t>
      </w:r>
      <w:r w:rsidR="007330C4">
        <w:rPr>
          <w:sz w:val="24"/>
          <w:szCs w:val="24"/>
        </w:rPr>
        <w:t xml:space="preserve">nine different roles. Each of these roles have strengths and weaknesses to them and the theory has been criticised for </w:t>
      </w:r>
      <w:r w:rsidR="00521FD7">
        <w:rPr>
          <w:sz w:val="24"/>
          <w:szCs w:val="24"/>
        </w:rPr>
        <w:t xml:space="preserve">being overly simplistic and “pigeon-holing” individuals. This theory can however be very useful when this is </w:t>
      </w:r>
      <w:proofErr w:type="gramStart"/>
      <w:r w:rsidR="00521FD7">
        <w:rPr>
          <w:sz w:val="24"/>
          <w:szCs w:val="24"/>
        </w:rPr>
        <w:t>taken into account</w:t>
      </w:r>
      <w:proofErr w:type="gramEnd"/>
      <w:r w:rsidR="00521FD7">
        <w:rPr>
          <w:sz w:val="24"/>
          <w:szCs w:val="24"/>
        </w:rPr>
        <w:t xml:space="preserve"> when working to identify the strengths and weaknesses within a team or group </w:t>
      </w:r>
      <w:r w:rsidR="00521FD7" w:rsidRPr="00521FD7">
        <w:rPr>
          <w:sz w:val="24"/>
          <w:szCs w:val="24"/>
        </w:rPr>
        <w:t>(Belbin's team roles, 2021).</w:t>
      </w:r>
      <w:r>
        <w:rPr>
          <w:sz w:val="24"/>
          <w:szCs w:val="24"/>
        </w:rPr>
        <w:t xml:space="preserve"> In an ideal team there would be people who have each of the roles, but within the police this is not always a possibility, so by identifying the role that each team member holds can aid effective communication, increase productivity and decrease conflict within the team.</w:t>
      </w:r>
    </w:p>
    <w:p w14:paraId="41D7AB5D" w14:textId="681EC443" w:rsidR="00521FD7" w:rsidRDefault="006776AF" w:rsidP="00471531">
      <w:pPr>
        <w:spacing w:after="120"/>
        <w:ind w:right="238"/>
        <w:jc w:val="both"/>
        <w:rPr>
          <w:sz w:val="24"/>
          <w:szCs w:val="24"/>
        </w:rPr>
      </w:pPr>
      <w:r>
        <w:rPr>
          <w:sz w:val="24"/>
          <w:szCs w:val="24"/>
        </w:rPr>
        <w:t xml:space="preserve">When </w:t>
      </w:r>
      <w:r w:rsidR="00521FD7">
        <w:rPr>
          <w:sz w:val="24"/>
          <w:szCs w:val="24"/>
        </w:rPr>
        <w:t xml:space="preserve">Belbin’s theory of team dynamics </w:t>
      </w:r>
      <w:r>
        <w:rPr>
          <w:sz w:val="24"/>
          <w:szCs w:val="24"/>
        </w:rPr>
        <w:t xml:space="preserve">is used effectively to </w:t>
      </w:r>
      <w:r w:rsidR="00705C62">
        <w:rPr>
          <w:sz w:val="24"/>
          <w:szCs w:val="24"/>
        </w:rPr>
        <w:t>determine strengths and weaknesses of a team additional team membe</w:t>
      </w:r>
      <w:r w:rsidR="001928FE">
        <w:rPr>
          <w:sz w:val="24"/>
          <w:szCs w:val="24"/>
        </w:rPr>
        <w:t xml:space="preserve">rs it can aid in forming a team which is balanced with regards to team roles and </w:t>
      </w:r>
      <w:r w:rsidR="00407E52">
        <w:rPr>
          <w:sz w:val="24"/>
          <w:szCs w:val="24"/>
        </w:rPr>
        <w:t>there</w:t>
      </w:r>
      <w:r w:rsidR="00437B17">
        <w:rPr>
          <w:sz w:val="24"/>
          <w:szCs w:val="24"/>
        </w:rPr>
        <w:t xml:space="preserve">fore creating a strong team that can </w:t>
      </w:r>
      <w:r w:rsidR="00932B64">
        <w:rPr>
          <w:sz w:val="24"/>
          <w:szCs w:val="24"/>
        </w:rPr>
        <w:t>work together to manage incidents and difficult situations.</w:t>
      </w:r>
    </w:p>
    <w:p w14:paraId="2D563D7F" w14:textId="5915937A" w:rsidR="00EE3AF2" w:rsidRDefault="00932B64" w:rsidP="00252C62">
      <w:pPr>
        <w:spacing w:before="120" w:after="120"/>
        <w:ind w:right="238"/>
        <w:jc w:val="both"/>
        <w:rPr>
          <w:sz w:val="24"/>
          <w:szCs w:val="24"/>
        </w:rPr>
      </w:pPr>
      <w:r>
        <w:rPr>
          <w:sz w:val="24"/>
          <w:szCs w:val="24"/>
        </w:rPr>
        <w:t xml:space="preserve">Tuckman’s theory of team development outlines the stages to creating a team, starting with forming, storming, norming and performing, he later added the final stage of adjourning </w:t>
      </w:r>
      <w:r w:rsidRPr="00932B64">
        <w:rPr>
          <w:sz w:val="24"/>
          <w:szCs w:val="24"/>
        </w:rPr>
        <w:t>(Tuckman, 1965).</w:t>
      </w:r>
      <w:r>
        <w:rPr>
          <w:sz w:val="24"/>
          <w:szCs w:val="24"/>
        </w:rPr>
        <w:t xml:space="preserve"> Analysis of teams </w:t>
      </w:r>
      <w:r w:rsidR="00FF35C7">
        <w:rPr>
          <w:sz w:val="24"/>
          <w:szCs w:val="24"/>
        </w:rPr>
        <w:t xml:space="preserve">using the Tuckman model has found that it is an effective framework for identifying the positive and negative parts of team performance, it also works to plan in advance as it can enable managers to know when their workforce is likely to be </w:t>
      </w:r>
      <w:proofErr w:type="spellStart"/>
      <w:r w:rsidR="00FF35C7">
        <w:rPr>
          <w:sz w:val="24"/>
          <w:szCs w:val="24"/>
        </w:rPr>
        <w:t>it’s</w:t>
      </w:r>
      <w:proofErr w:type="spellEnd"/>
      <w:r w:rsidR="00FF35C7">
        <w:rPr>
          <w:sz w:val="24"/>
          <w:szCs w:val="24"/>
        </w:rPr>
        <w:t xml:space="preserve"> most productive </w:t>
      </w:r>
      <w:r w:rsidR="00FF35C7" w:rsidRPr="00FF35C7">
        <w:rPr>
          <w:sz w:val="24"/>
          <w:szCs w:val="24"/>
        </w:rPr>
        <w:t>(</w:t>
      </w:r>
      <w:proofErr w:type="spellStart"/>
      <w:r w:rsidR="00FF35C7" w:rsidRPr="00FF35C7">
        <w:rPr>
          <w:sz w:val="24"/>
          <w:szCs w:val="24"/>
        </w:rPr>
        <w:t>Natvig</w:t>
      </w:r>
      <w:proofErr w:type="spellEnd"/>
      <w:r w:rsidR="00FF35C7" w:rsidRPr="00FF35C7">
        <w:rPr>
          <w:sz w:val="24"/>
          <w:szCs w:val="24"/>
        </w:rPr>
        <w:t xml:space="preserve"> and Stark, 2016)</w:t>
      </w:r>
      <w:r w:rsidR="00FF35C7">
        <w:rPr>
          <w:sz w:val="24"/>
          <w:szCs w:val="24"/>
        </w:rPr>
        <w:t>. This can be difficult in response policing as officers frequently move teams and there is currently a high intake of new officers meaning that the team will be in the forming stage a lot longer than many other teams.</w:t>
      </w:r>
    </w:p>
    <w:p w14:paraId="1C4DF206" w14:textId="7D538DD2" w:rsidR="00252C62" w:rsidRDefault="00252C62" w:rsidP="00252C62">
      <w:pPr>
        <w:spacing w:before="120" w:after="120"/>
        <w:ind w:right="238"/>
        <w:jc w:val="both"/>
        <w:rPr>
          <w:sz w:val="24"/>
          <w:szCs w:val="24"/>
        </w:rPr>
      </w:pPr>
      <w:r>
        <w:rPr>
          <w:sz w:val="24"/>
          <w:szCs w:val="24"/>
        </w:rPr>
        <w:t xml:space="preserve">There have been issues recently within Gwent Police, and other forces, regarding </w:t>
      </w:r>
      <w:proofErr w:type="spellStart"/>
      <w:r>
        <w:rPr>
          <w:sz w:val="24"/>
          <w:szCs w:val="24"/>
        </w:rPr>
        <w:t>Whatsapp</w:t>
      </w:r>
      <w:proofErr w:type="spellEnd"/>
      <w:r>
        <w:rPr>
          <w:sz w:val="24"/>
          <w:szCs w:val="24"/>
        </w:rPr>
        <w:t xml:space="preserve"> message groups which officers are part of, there are discussions happening on these which include sensitive incident related information, or discussions about other members of staff. Information has been disseminated to Gwent Police staff via the intranet </w:t>
      </w:r>
      <w:r w:rsidRPr="00252C62">
        <w:rPr>
          <w:sz w:val="24"/>
          <w:szCs w:val="24"/>
        </w:rPr>
        <w:t>(The Beat, 2021)</w:t>
      </w:r>
      <w:r>
        <w:rPr>
          <w:sz w:val="24"/>
          <w:szCs w:val="24"/>
        </w:rPr>
        <w:t xml:space="preserve"> which includes guidance on the force policy that policing information should not be shared on personal </w:t>
      </w:r>
      <w:proofErr w:type="spellStart"/>
      <w:r>
        <w:rPr>
          <w:sz w:val="24"/>
          <w:szCs w:val="24"/>
        </w:rPr>
        <w:t>whatsapp</w:t>
      </w:r>
      <w:proofErr w:type="spellEnd"/>
      <w:r>
        <w:rPr>
          <w:sz w:val="24"/>
          <w:szCs w:val="24"/>
        </w:rPr>
        <w:t xml:space="preserve"> messages. The issues with sharing this information relates to the confidentiality section in the code of ethics (College Of Policing, 2014)</w:t>
      </w:r>
      <w:r w:rsidR="002327B9">
        <w:rPr>
          <w:sz w:val="24"/>
          <w:szCs w:val="24"/>
        </w:rPr>
        <w:t xml:space="preserve">, police officers in the UK are bound by the code of ethics and if these are breached then the confidence the public has in the police may be brought into question. Following the murder of Sarah Everard by serving MET police officer Wayne </w:t>
      </w:r>
      <w:proofErr w:type="spellStart"/>
      <w:r w:rsidR="002327B9">
        <w:rPr>
          <w:sz w:val="24"/>
          <w:szCs w:val="24"/>
        </w:rPr>
        <w:t>Couzens</w:t>
      </w:r>
      <w:proofErr w:type="spellEnd"/>
      <w:r w:rsidR="002327B9">
        <w:rPr>
          <w:sz w:val="24"/>
          <w:szCs w:val="24"/>
        </w:rPr>
        <w:t xml:space="preserve"> there were </w:t>
      </w:r>
      <w:proofErr w:type="gramStart"/>
      <w:r w:rsidR="002327B9">
        <w:rPr>
          <w:sz w:val="24"/>
          <w:szCs w:val="24"/>
        </w:rPr>
        <w:t>a number of</w:t>
      </w:r>
      <w:proofErr w:type="gramEnd"/>
      <w:r w:rsidR="002327B9">
        <w:rPr>
          <w:sz w:val="24"/>
          <w:szCs w:val="24"/>
        </w:rPr>
        <w:t xml:space="preserve"> </w:t>
      </w:r>
      <w:proofErr w:type="spellStart"/>
      <w:r w:rsidR="002327B9">
        <w:rPr>
          <w:sz w:val="24"/>
          <w:szCs w:val="24"/>
        </w:rPr>
        <w:t>whatsapp</w:t>
      </w:r>
      <w:proofErr w:type="spellEnd"/>
      <w:r w:rsidR="002327B9">
        <w:rPr>
          <w:sz w:val="24"/>
          <w:szCs w:val="24"/>
        </w:rPr>
        <w:t xml:space="preserve"> messages found on his phone, between him and his colleagues where sensitive policing information was discussed. </w:t>
      </w:r>
    </w:p>
    <w:p w14:paraId="65800057" w14:textId="7A120AAF" w:rsidR="00025650" w:rsidRPr="00E676F7" w:rsidRDefault="002327B9" w:rsidP="00E873BF">
      <w:pPr>
        <w:spacing w:before="120" w:after="120"/>
        <w:ind w:right="238"/>
        <w:jc w:val="both"/>
        <w:rPr>
          <w:sz w:val="24"/>
          <w:szCs w:val="24"/>
        </w:rPr>
      </w:pPr>
      <w:r>
        <w:rPr>
          <w:sz w:val="24"/>
          <w:szCs w:val="24"/>
        </w:rPr>
        <w:t xml:space="preserve">Another aspect of the code of ethics is challenging and reporting improper conduct. When officers see their colleagues exhibiting inappropriate </w:t>
      </w:r>
      <w:proofErr w:type="gramStart"/>
      <w:r>
        <w:rPr>
          <w:sz w:val="24"/>
          <w:szCs w:val="24"/>
        </w:rPr>
        <w:t>behaviour, or</w:t>
      </w:r>
      <w:proofErr w:type="gramEnd"/>
      <w:r>
        <w:rPr>
          <w:sz w:val="24"/>
          <w:szCs w:val="24"/>
        </w:rPr>
        <w:t xml:space="preserve"> acting in a way which does not align with the code of ethics they should challenge these colleagues and report it through the correct channels. In the Wayne </w:t>
      </w:r>
      <w:proofErr w:type="spellStart"/>
      <w:r>
        <w:rPr>
          <w:sz w:val="24"/>
          <w:szCs w:val="24"/>
        </w:rPr>
        <w:t>Couzens</w:t>
      </w:r>
      <w:proofErr w:type="spellEnd"/>
      <w:r>
        <w:rPr>
          <w:sz w:val="24"/>
          <w:szCs w:val="24"/>
        </w:rPr>
        <w:t xml:space="preserve"> </w:t>
      </w:r>
      <w:proofErr w:type="gramStart"/>
      <w:r>
        <w:rPr>
          <w:sz w:val="24"/>
          <w:szCs w:val="24"/>
        </w:rPr>
        <w:t>incident</w:t>
      </w:r>
      <w:proofErr w:type="gramEnd"/>
      <w:r>
        <w:rPr>
          <w:sz w:val="24"/>
          <w:szCs w:val="24"/>
        </w:rPr>
        <w:t xml:space="preserve"> it was found that him, and other members of his team, were exchanging messages of a racist nature and they had nicknamed him “the rapist” </w:t>
      </w:r>
      <w:r w:rsidRPr="00B7727C">
        <w:rPr>
          <w:sz w:val="24"/>
          <w:szCs w:val="24"/>
        </w:rPr>
        <w:t>(Shearing and Portal, 2021)</w:t>
      </w:r>
      <w:r w:rsidR="00B7727C">
        <w:rPr>
          <w:sz w:val="24"/>
          <w:szCs w:val="24"/>
        </w:rPr>
        <w:t xml:space="preserve">. This brings into question the integrity of these other officers and an investigation has commenced regarding their conduct. </w:t>
      </w:r>
      <w:r w:rsidR="00CD634B">
        <w:rPr>
          <w:sz w:val="24"/>
          <w:szCs w:val="24"/>
        </w:rPr>
        <w:t xml:space="preserve">None of these officers had reported </w:t>
      </w:r>
      <w:proofErr w:type="spellStart"/>
      <w:r w:rsidR="00CD634B">
        <w:rPr>
          <w:sz w:val="24"/>
          <w:szCs w:val="24"/>
        </w:rPr>
        <w:t>Couzens</w:t>
      </w:r>
      <w:proofErr w:type="spellEnd"/>
      <w:r w:rsidR="00CD634B">
        <w:rPr>
          <w:sz w:val="24"/>
          <w:szCs w:val="24"/>
        </w:rPr>
        <w:t>’ behaviour, therefore not abiding by the code of ethics. Team dynamics within the police can contribute towards these issues</w:t>
      </w:r>
      <w:r w:rsidR="00EE3AF2">
        <w:rPr>
          <w:sz w:val="24"/>
          <w:szCs w:val="24"/>
        </w:rPr>
        <w:t xml:space="preserve">, there can be a culture of sticking up for each other </w:t>
      </w:r>
      <w:r w:rsidR="00661705">
        <w:rPr>
          <w:sz w:val="24"/>
          <w:szCs w:val="24"/>
        </w:rPr>
        <w:t>without regard for organisational best practices.</w:t>
      </w:r>
    </w:p>
    <w:p w14:paraId="6A1BB6A9" w14:textId="3B96E15F" w:rsidR="00E873BF" w:rsidRDefault="00F224C0" w:rsidP="00E873BF">
      <w:pPr>
        <w:spacing w:before="120"/>
        <w:ind w:right="238"/>
        <w:jc w:val="both"/>
        <w:rPr>
          <w:sz w:val="24"/>
          <w:szCs w:val="24"/>
        </w:rPr>
      </w:pPr>
      <w:r>
        <w:rPr>
          <w:sz w:val="24"/>
          <w:szCs w:val="24"/>
        </w:rPr>
        <w:lastRenderedPageBreak/>
        <w:t>Traditional gender roles play a large role in team dynamics, for many years females were not allowed to join the police as officers</w:t>
      </w:r>
      <w:r w:rsidR="00D836B8">
        <w:rPr>
          <w:sz w:val="24"/>
          <w:szCs w:val="24"/>
        </w:rPr>
        <w:t>;</w:t>
      </w:r>
      <w:r>
        <w:rPr>
          <w:sz w:val="24"/>
          <w:szCs w:val="24"/>
        </w:rPr>
        <w:t xml:space="preserve"> when women were finally able to join as officers they held the job title “Women Police Constable (WPC)” and were tasked with jobs like cleaning cells in custody</w:t>
      </w:r>
      <w:r w:rsidR="00D836B8">
        <w:rPr>
          <w:sz w:val="24"/>
          <w:szCs w:val="24"/>
        </w:rPr>
        <w:t xml:space="preserve">, escorting children and female prisoners, and carrying out foot patrol. In 1975 the Sex Discrimination Act made it illegal to discriminate women in the workplace by treating them less favourably and making promotion opportunities more difficult for women to access </w:t>
      </w:r>
      <w:r w:rsidR="00D836B8" w:rsidRPr="00D836B8">
        <w:rPr>
          <w:sz w:val="24"/>
          <w:szCs w:val="24"/>
        </w:rPr>
        <w:t>(Sex Discrimination Act 1975)</w:t>
      </w:r>
      <w:r w:rsidR="00D836B8">
        <w:rPr>
          <w:sz w:val="24"/>
          <w:szCs w:val="24"/>
        </w:rPr>
        <w:t xml:space="preserve">. This </w:t>
      </w:r>
      <w:r w:rsidR="00E873BF">
        <w:rPr>
          <w:sz w:val="24"/>
          <w:szCs w:val="24"/>
        </w:rPr>
        <w:t xml:space="preserve">act made it easier for women to become police constables, access promotion and be present in all departments, however, it still took until 1996 for the UK’s first female chief constable to reach that position in the Lancashire Constabulary </w:t>
      </w:r>
      <w:r w:rsidR="00E873BF" w:rsidRPr="00E873BF">
        <w:rPr>
          <w:sz w:val="24"/>
          <w:szCs w:val="24"/>
        </w:rPr>
        <w:t>(History of Women in Policing, n.d.)</w:t>
      </w:r>
      <w:r w:rsidR="00E873BF">
        <w:rPr>
          <w:sz w:val="24"/>
          <w:szCs w:val="24"/>
        </w:rPr>
        <w:t>.</w:t>
      </w:r>
    </w:p>
    <w:p w14:paraId="2650D90C" w14:textId="03B9309B" w:rsidR="0017198B" w:rsidRDefault="0017198B" w:rsidP="00E873BF">
      <w:pPr>
        <w:spacing w:before="120"/>
        <w:ind w:right="238"/>
        <w:jc w:val="both"/>
        <w:rPr>
          <w:sz w:val="24"/>
          <w:szCs w:val="24"/>
        </w:rPr>
      </w:pPr>
      <w:r>
        <w:rPr>
          <w:sz w:val="24"/>
          <w:szCs w:val="24"/>
        </w:rPr>
        <w:t xml:space="preserve">We can see that female police officers have faced discrimination since they first started working as police officers </w:t>
      </w:r>
      <w:r w:rsidR="00BC0CC6" w:rsidRPr="00BC0CC6">
        <w:rPr>
          <w:sz w:val="24"/>
          <w:szCs w:val="24"/>
        </w:rPr>
        <w:t xml:space="preserve">(Cunningham and Ramshaw, 2019) </w:t>
      </w:r>
      <w:r>
        <w:rPr>
          <w:sz w:val="24"/>
          <w:szCs w:val="24"/>
        </w:rPr>
        <w:t xml:space="preserve">and there is the misconception that these issues have been overcome. The issues of de-feminization, de-professionalisation, sexual harassment and discrimination have continued into the modern workplace, though these are far more subtle in present day </w:t>
      </w:r>
      <w:r w:rsidRPr="0017198B">
        <w:rPr>
          <w:sz w:val="24"/>
          <w:szCs w:val="24"/>
        </w:rPr>
        <w:t>(B</w:t>
      </w:r>
      <w:r>
        <w:rPr>
          <w:sz w:val="24"/>
          <w:szCs w:val="24"/>
        </w:rPr>
        <w:t>rown</w:t>
      </w:r>
      <w:r w:rsidRPr="0017198B">
        <w:rPr>
          <w:sz w:val="24"/>
          <w:szCs w:val="24"/>
        </w:rPr>
        <w:t>, 2000)</w:t>
      </w:r>
      <w:r>
        <w:rPr>
          <w:sz w:val="24"/>
          <w:szCs w:val="24"/>
        </w:rPr>
        <w:t xml:space="preserve">. Team dynamics contribute to these issues and </w:t>
      </w:r>
      <w:r w:rsidR="00BC0CC6">
        <w:rPr>
          <w:sz w:val="24"/>
          <w:szCs w:val="24"/>
        </w:rPr>
        <w:t xml:space="preserve">mean that women </w:t>
      </w:r>
      <w:proofErr w:type="gramStart"/>
      <w:r w:rsidR="00BC0CC6">
        <w:rPr>
          <w:sz w:val="24"/>
          <w:szCs w:val="24"/>
        </w:rPr>
        <w:t>have to</w:t>
      </w:r>
      <w:proofErr w:type="gramEnd"/>
      <w:r w:rsidR="00BC0CC6">
        <w:rPr>
          <w:sz w:val="24"/>
          <w:szCs w:val="24"/>
        </w:rPr>
        <w:t xml:space="preserve"> work harder and prove their ability far more than their male colleagues to gain the same level of respect.</w:t>
      </w:r>
    </w:p>
    <w:p w14:paraId="29502EE7" w14:textId="7C6E09BE" w:rsidR="00E873BF" w:rsidRDefault="00E873BF" w:rsidP="00E873BF">
      <w:pPr>
        <w:spacing w:before="120"/>
        <w:ind w:right="238"/>
        <w:jc w:val="both"/>
        <w:rPr>
          <w:sz w:val="24"/>
          <w:szCs w:val="24"/>
        </w:rPr>
      </w:pPr>
      <w:r>
        <w:rPr>
          <w:sz w:val="24"/>
          <w:szCs w:val="24"/>
        </w:rPr>
        <w:t xml:space="preserve">From personal experience within policing I have found that there is still an issue of gender inequality, however it is much more subtle than it would have been previously. Male officers have a tendency of undermining the decisions of female officers and when dealing with members of the public who are becoming aggressive </w:t>
      </w:r>
      <w:r w:rsidR="00A56F61">
        <w:rPr>
          <w:sz w:val="24"/>
          <w:szCs w:val="24"/>
        </w:rPr>
        <w:t xml:space="preserve">male officers step in, in front of female officers, and take over the situation. I have found that prisoners and victims react differently to male and female officers and identifying this is essential as it makes it easier to deal with people and build a better rapport. </w:t>
      </w:r>
      <w:r w:rsidR="0017198B">
        <w:rPr>
          <w:sz w:val="24"/>
          <w:szCs w:val="24"/>
        </w:rPr>
        <w:t xml:space="preserve">Female </w:t>
      </w:r>
      <w:r w:rsidR="00BC0CC6">
        <w:rPr>
          <w:sz w:val="24"/>
          <w:szCs w:val="24"/>
        </w:rPr>
        <w:t>officers often get left to handle the paperwork following incidents and when this is challenged it can lead to tensions within the team.</w:t>
      </w:r>
    </w:p>
    <w:p w14:paraId="3EC75A54" w14:textId="5D793F54" w:rsidR="00BC0CC6" w:rsidRPr="00E676F7" w:rsidRDefault="00BC0CC6" w:rsidP="00E873BF">
      <w:pPr>
        <w:spacing w:before="120"/>
        <w:ind w:right="238"/>
        <w:jc w:val="both"/>
        <w:rPr>
          <w:sz w:val="24"/>
          <w:szCs w:val="24"/>
        </w:rPr>
      </w:pPr>
      <w:r>
        <w:rPr>
          <w:sz w:val="24"/>
          <w:szCs w:val="24"/>
        </w:rPr>
        <w:t>Leadership</w:t>
      </w:r>
      <w:r w:rsidR="00540CBD">
        <w:rPr>
          <w:sz w:val="24"/>
          <w:szCs w:val="24"/>
        </w:rPr>
        <w:t xml:space="preserve"> takes many forms in the police; frontline officers need to show leadership at incidents, managing members of the public and other officers at the scene; sergeants need to manage their team and show that they </w:t>
      </w:r>
      <w:r w:rsidR="002815B8">
        <w:rPr>
          <w:sz w:val="24"/>
          <w:szCs w:val="24"/>
        </w:rPr>
        <w:t>can provide good advice in challenging situations; inspectors, bronze in particular, need to manage their area of the force</w:t>
      </w:r>
      <w:r w:rsidR="00C972C5">
        <w:rPr>
          <w:sz w:val="24"/>
          <w:szCs w:val="24"/>
        </w:rPr>
        <w:t xml:space="preserve"> and provide leadership when incidents escalate. Good leadership is essential within the police as it could greatly affect the public’s confidence in the officers who serve them. Leadership styles also impact </w:t>
      </w:r>
      <w:r w:rsidR="008B079D">
        <w:rPr>
          <w:sz w:val="24"/>
          <w:szCs w:val="24"/>
        </w:rPr>
        <w:t xml:space="preserve">team dynamics, if staff don’t have confidence in the abilities of their managers this leads the respect levels will reduce </w:t>
      </w:r>
      <w:r w:rsidR="004A0096">
        <w:rPr>
          <w:sz w:val="24"/>
          <w:szCs w:val="24"/>
        </w:rPr>
        <w:t xml:space="preserve">and inter-personal conflict within teams will not be able to work together effectively. Direct entry schemes have been introduced to allow for exceptional officers to progress to higher levels faster, there is a scheme where police constables can progress to the role of inspector within three years; officers tend to have a level of distrust of these leaders due to their lack of experience as traditionally higher ranking officers have worked as a police officer for a larger number of years, thereby gaining experience </w:t>
      </w:r>
      <w:r w:rsidR="004A0096" w:rsidRPr="004A0096">
        <w:rPr>
          <w:sz w:val="24"/>
          <w:szCs w:val="24"/>
        </w:rPr>
        <w:t>(</w:t>
      </w:r>
      <w:proofErr w:type="spellStart"/>
      <w:r w:rsidR="004A0096" w:rsidRPr="004A0096">
        <w:rPr>
          <w:sz w:val="24"/>
          <w:szCs w:val="24"/>
        </w:rPr>
        <w:t>Hoggett</w:t>
      </w:r>
      <w:proofErr w:type="spellEnd"/>
      <w:r w:rsidR="004A0096" w:rsidRPr="004A0096">
        <w:rPr>
          <w:sz w:val="24"/>
          <w:szCs w:val="24"/>
        </w:rPr>
        <w:t xml:space="preserve">, Redford, </w:t>
      </w:r>
      <w:proofErr w:type="spellStart"/>
      <w:r w:rsidR="004A0096" w:rsidRPr="004A0096">
        <w:rPr>
          <w:sz w:val="24"/>
          <w:szCs w:val="24"/>
        </w:rPr>
        <w:t>Toher</w:t>
      </w:r>
      <w:proofErr w:type="spellEnd"/>
      <w:r w:rsidR="004A0096" w:rsidRPr="004A0096">
        <w:rPr>
          <w:sz w:val="24"/>
          <w:szCs w:val="24"/>
        </w:rPr>
        <w:t xml:space="preserve"> and White, 2018)</w:t>
      </w:r>
      <w:r w:rsidR="004A0096">
        <w:rPr>
          <w:sz w:val="24"/>
          <w:szCs w:val="24"/>
        </w:rPr>
        <w:t>.</w:t>
      </w:r>
      <w:r w:rsidR="00190148">
        <w:rPr>
          <w:sz w:val="24"/>
          <w:szCs w:val="24"/>
        </w:rPr>
        <w:t xml:space="preserve"> There is a feeling that they don’t have </w:t>
      </w:r>
      <w:proofErr w:type="gramStart"/>
      <w:r w:rsidR="00190148">
        <w:rPr>
          <w:sz w:val="24"/>
          <w:szCs w:val="24"/>
        </w:rPr>
        <w:t>sufficient</w:t>
      </w:r>
      <w:proofErr w:type="gramEnd"/>
      <w:r w:rsidR="00190148">
        <w:rPr>
          <w:sz w:val="24"/>
          <w:szCs w:val="24"/>
        </w:rPr>
        <w:t xml:space="preserve"> knowledge to guide their team, provide leadership and manage interpersonal conflict.</w:t>
      </w:r>
    </w:p>
    <w:p w14:paraId="6BD1986F" w14:textId="77777777" w:rsidR="00540CBD" w:rsidRDefault="00540CBD" w:rsidP="00540CBD">
      <w:pPr>
        <w:spacing w:before="120" w:after="120"/>
        <w:ind w:right="238"/>
        <w:jc w:val="both"/>
        <w:rPr>
          <w:sz w:val="24"/>
          <w:szCs w:val="24"/>
        </w:rPr>
      </w:pPr>
      <w:r>
        <w:rPr>
          <w:sz w:val="24"/>
          <w:szCs w:val="24"/>
        </w:rPr>
        <w:t xml:space="preserve">Inter-personal conflict can happen within a team and can occur due to a variety of issues. If these issues are not resolved with diplomacy, police responses can be undermined and this can result in poor performance of officers at incidents and </w:t>
      </w:r>
      <w:r>
        <w:rPr>
          <w:sz w:val="24"/>
          <w:szCs w:val="24"/>
        </w:rPr>
        <w:lastRenderedPageBreak/>
        <w:t xml:space="preserve">distrust can develop between team members and supervisors, resulting in them not being able to work together effectively. It is important to understand the viewpoints and opinions of team members and to respond to comments and conversations in an appropriate and professional manner so the conflict does not further develop, and members of the public can be provided with the best possible service </w:t>
      </w:r>
      <w:r w:rsidRPr="00123FA1">
        <w:rPr>
          <w:sz w:val="24"/>
          <w:szCs w:val="24"/>
        </w:rPr>
        <w:t>(Bryant and Bryant, 2019)</w:t>
      </w:r>
      <w:r>
        <w:rPr>
          <w:sz w:val="24"/>
          <w:szCs w:val="24"/>
        </w:rPr>
        <w:t>.</w:t>
      </w:r>
    </w:p>
    <w:p w14:paraId="6841D749" w14:textId="498CA945" w:rsidR="00634630" w:rsidRDefault="00540CBD" w:rsidP="00540CBD">
      <w:pPr>
        <w:spacing w:before="120" w:after="120"/>
        <w:ind w:right="238"/>
        <w:jc w:val="both"/>
        <w:rPr>
          <w:sz w:val="24"/>
          <w:szCs w:val="24"/>
        </w:rPr>
      </w:pPr>
      <w:r>
        <w:rPr>
          <w:sz w:val="24"/>
          <w:szCs w:val="24"/>
        </w:rPr>
        <w:t>The CUDSA method is one strategy of resolving conflict within a team, the five stages of this are: Confront the conflict, acknowledging that there is conflict within the team; understand each other’s position, all parties need to actively listen to each other and clearly communicate their own points to gain clarity; define the problem, all parties need to accept that they will need to compromise to gain a solution; seek a solution, all parties need to search for alternative solutions, both making compromises; Acceptance, agree action to resolve and implement the best solution.</w:t>
      </w:r>
      <w:r w:rsidR="00634630">
        <w:rPr>
          <w:sz w:val="24"/>
          <w:szCs w:val="24"/>
        </w:rPr>
        <w:t xml:space="preserve"> This provides a step by step approach beginning with confronting the issue and learning more about the issue at hand prior to an agreement to move on and develop a solution </w:t>
      </w:r>
      <w:r w:rsidR="00634630" w:rsidRPr="00123FA1">
        <w:rPr>
          <w:sz w:val="24"/>
          <w:szCs w:val="24"/>
        </w:rPr>
        <w:t>(Bryant and Bryant, 2019)</w:t>
      </w:r>
      <w:r w:rsidR="00634630">
        <w:rPr>
          <w:sz w:val="24"/>
          <w:szCs w:val="24"/>
        </w:rPr>
        <w:t xml:space="preserve">. Leaders who are younger, potentially taking part in the direct entry or fast track schemes, may not have the experience of managing people enough to recognise the appropriate ways of dealing with conflict in their team. Interpersonal skills developed by individuals are essential in resolving conflict within a team as they can aid in </w:t>
      </w:r>
      <w:proofErr w:type="gramStart"/>
      <w:r w:rsidR="00634630">
        <w:rPr>
          <w:sz w:val="24"/>
          <w:szCs w:val="24"/>
        </w:rPr>
        <w:t>team mates</w:t>
      </w:r>
      <w:proofErr w:type="gramEnd"/>
      <w:r w:rsidR="00634630">
        <w:rPr>
          <w:sz w:val="24"/>
          <w:szCs w:val="24"/>
        </w:rPr>
        <w:t xml:space="preserve"> understanding the views and opinions of their colleagues and respond in a way which is appropriate in a professional workplace </w:t>
      </w:r>
      <w:r w:rsidR="00634630" w:rsidRPr="00123FA1">
        <w:rPr>
          <w:sz w:val="24"/>
          <w:szCs w:val="24"/>
        </w:rPr>
        <w:t>(Bryant and Bryant, 2019)</w:t>
      </w:r>
      <w:r w:rsidR="00634630">
        <w:rPr>
          <w:sz w:val="24"/>
          <w:szCs w:val="24"/>
        </w:rPr>
        <w:t xml:space="preserve">. </w:t>
      </w:r>
      <w:r w:rsidR="00DA225B">
        <w:rPr>
          <w:sz w:val="24"/>
          <w:szCs w:val="24"/>
        </w:rPr>
        <w:t>If teams cannot resolve conflict when it first appears it may grow to anonymity between officers, impact team dynamics in a negative way and decrease job satisfaction with then reduces the motivation of officers to do well at incidents and doing post incident work.</w:t>
      </w:r>
    </w:p>
    <w:p w14:paraId="34469FF2" w14:textId="78E149C8" w:rsidR="00FF35C7" w:rsidRDefault="00FF35C7" w:rsidP="00540CBD">
      <w:pPr>
        <w:spacing w:before="120" w:after="120"/>
        <w:ind w:right="238"/>
        <w:jc w:val="both"/>
        <w:rPr>
          <w:sz w:val="24"/>
          <w:szCs w:val="24"/>
        </w:rPr>
      </w:pPr>
      <w:r>
        <w:rPr>
          <w:sz w:val="24"/>
          <w:szCs w:val="24"/>
        </w:rPr>
        <w:t>To conclude, there are a wide range of issues within the police which can contribute to team dynamics, it is essential for leaders identify these before they impact the productivity and cohesiveness of the team. Officers have allowed personal lives</w:t>
      </w:r>
      <w:r w:rsidR="000B3B77">
        <w:rPr>
          <w:sz w:val="24"/>
          <w:szCs w:val="24"/>
        </w:rPr>
        <w:t xml:space="preserve"> and their friendships</w:t>
      </w:r>
      <w:r>
        <w:rPr>
          <w:sz w:val="24"/>
          <w:szCs w:val="24"/>
        </w:rPr>
        <w:t xml:space="preserve"> to affect their </w:t>
      </w:r>
      <w:r w:rsidR="000B3B77">
        <w:rPr>
          <w:sz w:val="24"/>
          <w:szCs w:val="24"/>
        </w:rPr>
        <w:t>allegiance to the code of ethics, in particular the final point, challenge and report inappropriate behaviour and work needs to be done within these teams to ensure that officers are providing members of the public with the best possible service to prevent crime and deal with incidents.</w:t>
      </w:r>
    </w:p>
    <w:p w14:paraId="75D86401" w14:textId="18F51D7C" w:rsidR="000B3B77" w:rsidRDefault="000B3B77" w:rsidP="00540CBD">
      <w:pPr>
        <w:spacing w:before="120" w:after="120"/>
        <w:ind w:right="238"/>
        <w:jc w:val="both"/>
        <w:rPr>
          <w:sz w:val="24"/>
          <w:szCs w:val="24"/>
        </w:rPr>
      </w:pPr>
      <w:r w:rsidRPr="000B3B77">
        <w:rPr>
          <w:sz w:val="24"/>
          <w:szCs w:val="24"/>
          <w:highlight w:val="yellow"/>
        </w:rPr>
        <w:t>1903 words</w:t>
      </w: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4D0141">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4D014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74DD2F22" w:rsidR="5B843AF0" w:rsidRDefault="5B843AF0" w:rsidP="5B843AF0">
      <w:pPr>
        <w:ind w:right="237"/>
        <w:jc w:val="both"/>
        <w:rPr>
          <w:rFonts w:eastAsia="Arial"/>
          <w:color w:val="000000" w:themeColor="text1"/>
          <w:sz w:val="24"/>
          <w:szCs w:val="24"/>
        </w:rPr>
      </w:pPr>
    </w:p>
    <w:p w14:paraId="5C17DD64" w14:textId="68E9E3FA" w:rsidR="00D03CC9" w:rsidRDefault="0086413D" w:rsidP="00682BD3">
      <w:pPr>
        <w:spacing w:before="120"/>
        <w:ind w:right="238"/>
        <w:jc w:val="both"/>
        <w:rPr>
          <w:rFonts w:eastAsia="Arial"/>
          <w:color w:val="000000" w:themeColor="text1"/>
          <w:sz w:val="24"/>
          <w:szCs w:val="24"/>
        </w:rPr>
      </w:pPr>
      <w:r>
        <w:rPr>
          <w:rFonts w:eastAsia="Arial"/>
          <w:color w:val="000000" w:themeColor="text1"/>
          <w:sz w:val="24"/>
          <w:szCs w:val="24"/>
        </w:rPr>
        <w:t>In this essay I am going to discuss an incident in which I played a significant role with a victim</w:t>
      </w:r>
      <w:r w:rsidR="00127CCA">
        <w:rPr>
          <w:rFonts w:eastAsia="Arial"/>
          <w:color w:val="000000" w:themeColor="text1"/>
          <w:sz w:val="24"/>
          <w:szCs w:val="24"/>
        </w:rPr>
        <w:t xml:space="preserve"> of crime. A victim </w:t>
      </w:r>
      <w:r w:rsidR="00F1433D">
        <w:rPr>
          <w:rFonts w:eastAsia="Arial"/>
          <w:color w:val="000000" w:themeColor="text1"/>
          <w:sz w:val="24"/>
          <w:szCs w:val="24"/>
        </w:rPr>
        <w:t>of crime is</w:t>
      </w:r>
      <w:r w:rsidR="00127CCA">
        <w:rPr>
          <w:rFonts w:eastAsia="Arial"/>
          <w:color w:val="000000" w:themeColor="text1"/>
          <w:sz w:val="24"/>
          <w:szCs w:val="24"/>
        </w:rPr>
        <w:t xml:space="preserve"> </w:t>
      </w:r>
      <w:r w:rsidR="008642F6">
        <w:rPr>
          <w:rFonts w:eastAsia="Arial"/>
          <w:color w:val="000000" w:themeColor="text1"/>
          <w:sz w:val="24"/>
          <w:szCs w:val="24"/>
        </w:rPr>
        <w:t>a person who has suffered</w:t>
      </w:r>
      <w:r w:rsidR="00F1433D">
        <w:rPr>
          <w:rFonts w:eastAsia="Arial"/>
          <w:color w:val="000000" w:themeColor="text1"/>
          <w:sz w:val="24"/>
          <w:szCs w:val="24"/>
        </w:rPr>
        <w:t xml:space="preserve"> any financial, physical, material or emotional loss as a result of crime and that person will be considered a victim regardless of whether an offender is identified </w:t>
      </w:r>
      <w:r w:rsidR="00F1433D" w:rsidRPr="00F1433D">
        <w:rPr>
          <w:rFonts w:eastAsia="Arial"/>
          <w:color w:val="000000" w:themeColor="text1"/>
          <w:sz w:val="24"/>
          <w:szCs w:val="24"/>
        </w:rPr>
        <w:t>(OHCHR | Basic Principles of Justice for Victims of Crime and Abuse of Power, 2021).</w:t>
      </w:r>
      <w:r w:rsidR="00D03CC9">
        <w:rPr>
          <w:rFonts w:eastAsia="Arial"/>
          <w:color w:val="000000" w:themeColor="text1"/>
          <w:sz w:val="24"/>
          <w:szCs w:val="24"/>
        </w:rPr>
        <w:t xml:space="preserve"> There are a variety of approaches which can be utilised by police when dealing with victims and I am going to </w:t>
      </w:r>
      <w:r w:rsidR="001C5CE7">
        <w:rPr>
          <w:rFonts w:eastAsia="Arial"/>
          <w:color w:val="000000" w:themeColor="text1"/>
          <w:sz w:val="24"/>
          <w:szCs w:val="24"/>
        </w:rPr>
        <w:t>critically evaluate</w:t>
      </w:r>
      <w:r w:rsidR="00D03CC9">
        <w:rPr>
          <w:rFonts w:eastAsia="Arial"/>
          <w:color w:val="000000" w:themeColor="text1"/>
          <w:sz w:val="24"/>
          <w:szCs w:val="24"/>
        </w:rPr>
        <w:t xml:space="preserve"> these in this essay, the way that police deals with victims can greatly affect their confidence in the police</w:t>
      </w:r>
      <w:r w:rsidR="001C5CE7">
        <w:rPr>
          <w:rFonts w:eastAsia="Arial"/>
          <w:color w:val="000000" w:themeColor="text1"/>
          <w:sz w:val="24"/>
          <w:szCs w:val="24"/>
        </w:rPr>
        <w:t xml:space="preserve"> so I will look into what works and prevents repeat victimisation and repeat offending.</w:t>
      </w:r>
    </w:p>
    <w:p w14:paraId="78A9AEE6" w14:textId="56AECBD9" w:rsidR="00C649C9" w:rsidRDefault="00C649C9" w:rsidP="00C649C9">
      <w:pPr>
        <w:spacing w:before="120"/>
        <w:ind w:right="238"/>
        <w:jc w:val="both"/>
        <w:rPr>
          <w:rFonts w:eastAsia="Arial"/>
          <w:color w:val="000000" w:themeColor="text1"/>
          <w:sz w:val="24"/>
          <w:szCs w:val="24"/>
        </w:rPr>
      </w:pPr>
      <w:r>
        <w:rPr>
          <w:rFonts w:eastAsia="Arial"/>
          <w:color w:val="000000" w:themeColor="text1"/>
          <w:sz w:val="24"/>
          <w:szCs w:val="24"/>
        </w:rPr>
        <w:t xml:space="preserve">The college of policing’s victim’s code sets out guidelines for how officers should deal with victims in an appropriate manner. The code states that victims should be treated with respect, dignity, sensitivity, compassion and courtesy and should be provided with all the information available so they can make informed choices which are respected. Victim’s information should be treated with full confidentiality and they should have the appropriate services offered to them which can assist </w:t>
      </w:r>
      <w:proofErr w:type="gramStart"/>
      <w:r>
        <w:rPr>
          <w:rFonts w:eastAsia="Arial"/>
          <w:color w:val="000000" w:themeColor="text1"/>
          <w:sz w:val="24"/>
          <w:szCs w:val="24"/>
        </w:rPr>
        <w:t>them</w:t>
      </w:r>
      <w:proofErr w:type="gramEnd"/>
      <w:r>
        <w:rPr>
          <w:rFonts w:eastAsia="Arial"/>
          <w:color w:val="000000" w:themeColor="text1"/>
          <w:sz w:val="24"/>
          <w:szCs w:val="24"/>
        </w:rPr>
        <w:t xml:space="preserve"> and their family understand and engage with the criminal process</w:t>
      </w:r>
      <w:r w:rsidR="001A4E0A">
        <w:rPr>
          <w:rFonts w:eastAsia="Arial"/>
          <w:color w:val="000000" w:themeColor="text1"/>
          <w:sz w:val="24"/>
          <w:szCs w:val="24"/>
        </w:rPr>
        <w:t xml:space="preserve"> </w:t>
      </w:r>
      <w:r w:rsidR="001A4E0A" w:rsidRPr="001A4E0A">
        <w:rPr>
          <w:rFonts w:eastAsia="Arial"/>
          <w:color w:val="000000" w:themeColor="text1"/>
          <w:sz w:val="24"/>
          <w:szCs w:val="24"/>
        </w:rPr>
        <w:t xml:space="preserve">(Victims' Code for policing, 2020). </w:t>
      </w:r>
      <w:r>
        <w:rPr>
          <w:rFonts w:eastAsia="Arial"/>
          <w:color w:val="000000" w:themeColor="text1"/>
          <w:sz w:val="24"/>
          <w:szCs w:val="24"/>
        </w:rPr>
        <w:t>Th</w:t>
      </w:r>
      <w:r w:rsidR="00DE4663">
        <w:rPr>
          <w:rFonts w:eastAsia="Arial"/>
          <w:color w:val="000000" w:themeColor="text1"/>
          <w:sz w:val="24"/>
          <w:szCs w:val="24"/>
        </w:rPr>
        <w:t>ese</w:t>
      </w:r>
      <w:r>
        <w:rPr>
          <w:rFonts w:eastAsia="Arial"/>
          <w:color w:val="000000" w:themeColor="text1"/>
          <w:sz w:val="24"/>
          <w:szCs w:val="24"/>
        </w:rPr>
        <w:t xml:space="preserve"> </w:t>
      </w:r>
      <w:r w:rsidR="00DE4663">
        <w:rPr>
          <w:rFonts w:eastAsia="Arial"/>
          <w:color w:val="000000" w:themeColor="text1"/>
          <w:sz w:val="24"/>
          <w:szCs w:val="24"/>
        </w:rPr>
        <w:t>are some of</w:t>
      </w:r>
      <w:r>
        <w:rPr>
          <w:rFonts w:eastAsia="Arial"/>
          <w:color w:val="000000" w:themeColor="text1"/>
          <w:sz w:val="24"/>
          <w:szCs w:val="24"/>
        </w:rPr>
        <w:t xml:space="preserve"> the way all police officers and staff should </w:t>
      </w:r>
      <w:r w:rsidR="00117E31">
        <w:rPr>
          <w:rFonts w:eastAsia="Arial"/>
          <w:color w:val="000000" w:themeColor="text1"/>
          <w:sz w:val="24"/>
          <w:szCs w:val="24"/>
        </w:rPr>
        <w:t>treat victims of crime.</w:t>
      </w:r>
    </w:p>
    <w:p w14:paraId="6FDBE39B" w14:textId="099F52C5" w:rsidR="001C5CE7" w:rsidRDefault="005672B6" w:rsidP="00682BD3">
      <w:pPr>
        <w:spacing w:before="120"/>
        <w:ind w:right="238"/>
        <w:jc w:val="both"/>
        <w:rPr>
          <w:rFonts w:eastAsia="Arial"/>
          <w:color w:val="000000" w:themeColor="text1"/>
          <w:sz w:val="24"/>
          <w:szCs w:val="24"/>
        </w:rPr>
      </w:pPr>
      <w:r>
        <w:rPr>
          <w:rFonts w:eastAsia="Arial"/>
          <w:color w:val="000000" w:themeColor="text1"/>
          <w:sz w:val="24"/>
          <w:szCs w:val="24"/>
        </w:rPr>
        <w:t xml:space="preserve">One incident in which I have dealt with a victim of crime included when </w:t>
      </w:r>
      <w:r w:rsidR="00490693">
        <w:rPr>
          <w:rFonts w:eastAsia="Arial"/>
          <w:color w:val="000000" w:themeColor="text1"/>
          <w:sz w:val="24"/>
          <w:szCs w:val="24"/>
        </w:rPr>
        <w:t xml:space="preserve">I assisted a victim of domestic violence following a call she made to police. On attendance I could see that the victim was in distress and her partner had fled the scene. </w:t>
      </w:r>
      <w:r w:rsidR="003F60CC">
        <w:rPr>
          <w:rFonts w:eastAsia="Arial"/>
          <w:color w:val="000000" w:themeColor="text1"/>
          <w:sz w:val="24"/>
          <w:szCs w:val="24"/>
        </w:rPr>
        <w:t xml:space="preserve">When I spoke with the victim I ensured that I spoke with her in a calm tone to ensure she did not become distressed further but I worked with her to quickly gain all the </w:t>
      </w:r>
      <w:r w:rsidR="003F60CC">
        <w:rPr>
          <w:rFonts w:eastAsia="Arial"/>
          <w:color w:val="000000" w:themeColor="text1"/>
          <w:sz w:val="24"/>
          <w:szCs w:val="24"/>
        </w:rPr>
        <w:lastRenderedPageBreak/>
        <w:t>relevant information required for my colleagues to carry out an area search and to deal with the offender appropriately.</w:t>
      </w:r>
    </w:p>
    <w:p w14:paraId="443F39C2" w14:textId="5E449533" w:rsidR="00FC6BEA" w:rsidRDefault="00423584" w:rsidP="00682BD3">
      <w:pPr>
        <w:spacing w:before="120"/>
        <w:ind w:right="238"/>
        <w:jc w:val="both"/>
        <w:rPr>
          <w:rFonts w:eastAsia="Arial"/>
          <w:color w:val="000000" w:themeColor="text1"/>
          <w:sz w:val="24"/>
          <w:szCs w:val="24"/>
        </w:rPr>
      </w:pPr>
      <w:r>
        <w:rPr>
          <w:rFonts w:eastAsia="Arial"/>
          <w:color w:val="000000" w:themeColor="text1"/>
          <w:sz w:val="24"/>
          <w:szCs w:val="24"/>
        </w:rPr>
        <w:t xml:space="preserve">Communicating in this manner with the victim helped them to feel they could trust </w:t>
      </w:r>
      <w:proofErr w:type="gramStart"/>
      <w:r>
        <w:rPr>
          <w:rFonts w:eastAsia="Arial"/>
          <w:color w:val="000000" w:themeColor="text1"/>
          <w:sz w:val="24"/>
          <w:szCs w:val="24"/>
        </w:rPr>
        <w:t>me</w:t>
      </w:r>
      <w:proofErr w:type="gramEnd"/>
      <w:r>
        <w:rPr>
          <w:rFonts w:eastAsia="Arial"/>
          <w:color w:val="000000" w:themeColor="text1"/>
          <w:sz w:val="24"/>
          <w:szCs w:val="24"/>
        </w:rPr>
        <w:t xml:space="preserve"> and they began to open up about what had happened during the incident and how their relationship was. The victim agreed to complete a Domestic Abuse, Stalking and Harassment Risk Assessment (DASH 2009) with me, this is a series of 29 questions which officers can use to establish the level of risk in a relationship and this can be graded as low, medium or high and was first implemented in police forced in 2009 and is accredited by ACPO council</w:t>
      </w:r>
      <w:r w:rsidR="001A4E0A">
        <w:rPr>
          <w:rFonts w:eastAsia="Arial"/>
          <w:color w:val="000000" w:themeColor="text1"/>
          <w:sz w:val="24"/>
          <w:szCs w:val="24"/>
        </w:rPr>
        <w:t xml:space="preserve">. </w:t>
      </w:r>
      <w:r>
        <w:rPr>
          <w:rFonts w:eastAsia="Arial"/>
          <w:color w:val="000000" w:themeColor="text1"/>
          <w:sz w:val="24"/>
          <w:szCs w:val="24"/>
        </w:rPr>
        <w:t xml:space="preserve">Using this </w:t>
      </w:r>
      <w:proofErr w:type="gramStart"/>
      <w:r>
        <w:rPr>
          <w:rFonts w:eastAsia="Arial"/>
          <w:color w:val="000000" w:themeColor="text1"/>
          <w:sz w:val="24"/>
          <w:szCs w:val="24"/>
        </w:rPr>
        <w:t>assessment</w:t>
      </w:r>
      <w:proofErr w:type="gramEnd"/>
      <w:r>
        <w:rPr>
          <w:rFonts w:eastAsia="Arial"/>
          <w:color w:val="000000" w:themeColor="text1"/>
          <w:sz w:val="24"/>
          <w:szCs w:val="24"/>
        </w:rPr>
        <w:t xml:space="preserve"> I was able to grade the relationship as medium risk.</w:t>
      </w:r>
      <w:r w:rsidR="00301C8F">
        <w:rPr>
          <w:rFonts w:eastAsia="Arial"/>
          <w:color w:val="000000" w:themeColor="text1"/>
          <w:sz w:val="24"/>
          <w:szCs w:val="24"/>
        </w:rPr>
        <w:t xml:space="preserve"> DASH forms which have a 18 or more “yes” answers and those which answer “yes” to specific high risk questions would be deemed high risk and a process would be put in place in which the assessment is reviewed by a supervisor before they liaise with the detective sergeant who then transfers the crime to CID if they both also deem it to be high risk.</w:t>
      </w:r>
      <w:r w:rsidR="00FC6BEA">
        <w:rPr>
          <w:rFonts w:eastAsia="Arial"/>
          <w:color w:val="000000" w:themeColor="text1"/>
          <w:sz w:val="24"/>
          <w:szCs w:val="24"/>
        </w:rPr>
        <w:t xml:space="preserve"> The incident I dealt with was graded medium, following the completion of the DASH.</w:t>
      </w:r>
    </w:p>
    <w:p w14:paraId="38E6702C" w14:textId="51F42A8C" w:rsidR="00DE4663" w:rsidRDefault="00DE4663" w:rsidP="00682BD3">
      <w:pPr>
        <w:spacing w:before="120"/>
        <w:ind w:right="238"/>
        <w:jc w:val="both"/>
        <w:rPr>
          <w:rFonts w:eastAsia="Arial"/>
          <w:color w:val="000000" w:themeColor="text1"/>
          <w:sz w:val="24"/>
          <w:szCs w:val="24"/>
        </w:rPr>
      </w:pPr>
      <w:r>
        <w:rPr>
          <w:rFonts w:eastAsia="Arial"/>
          <w:color w:val="000000" w:themeColor="text1"/>
          <w:sz w:val="24"/>
          <w:szCs w:val="24"/>
        </w:rPr>
        <w:t xml:space="preserve">The DASH is not only completed by frontline officers, but it is reviewed by a supervising officer and a specialist domestic violence officer to ensure the correct risk grading is applied. </w:t>
      </w:r>
      <w:r w:rsidR="00F55A64">
        <w:rPr>
          <w:rFonts w:eastAsia="Arial"/>
          <w:color w:val="000000" w:themeColor="text1"/>
          <w:sz w:val="24"/>
          <w:szCs w:val="24"/>
        </w:rPr>
        <w:t xml:space="preserve">The DASH is a useful tool for frontline officers to utilise, however at times this is difficult to complete at the initial attendance, this is partly due to the distress of the victims and the demands of response police officers. There is a large amount of pressure on response officers to complete </w:t>
      </w:r>
      <w:r w:rsidR="007076EC">
        <w:rPr>
          <w:rFonts w:eastAsia="Arial"/>
          <w:color w:val="000000" w:themeColor="text1"/>
          <w:sz w:val="24"/>
          <w:szCs w:val="24"/>
        </w:rPr>
        <w:t>attendance at incidents and paperwork quickly so they can attend further incidents. This means that some aspects of a domestic violence relationship may be missed and</w:t>
      </w:r>
      <w:r w:rsidR="000E446A">
        <w:rPr>
          <w:rFonts w:eastAsia="Arial"/>
          <w:color w:val="000000" w:themeColor="text1"/>
          <w:sz w:val="24"/>
          <w:szCs w:val="24"/>
        </w:rPr>
        <w:t>, often,</w:t>
      </w:r>
      <w:r w:rsidR="007076EC">
        <w:rPr>
          <w:rFonts w:eastAsia="Arial"/>
          <w:color w:val="000000" w:themeColor="text1"/>
          <w:sz w:val="24"/>
          <w:szCs w:val="24"/>
        </w:rPr>
        <w:t xml:space="preserve"> there is not </w:t>
      </w:r>
      <w:proofErr w:type="gramStart"/>
      <w:r w:rsidR="007076EC">
        <w:rPr>
          <w:rFonts w:eastAsia="Arial"/>
          <w:color w:val="000000" w:themeColor="text1"/>
          <w:sz w:val="24"/>
          <w:szCs w:val="24"/>
        </w:rPr>
        <w:t>sufficient</w:t>
      </w:r>
      <w:proofErr w:type="gramEnd"/>
      <w:r w:rsidR="007076EC">
        <w:rPr>
          <w:rFonts w:eastAsia="Arial"/>
          <w:color w:val="000000" w:themeColor="text1"/>
          <w:sz w:val="24"/>
          <w:szCs w:val="24"/>
        </w:rPr>
        <w:t xml:space="preserve"> time to build a rapport with </w:t>
      </w:r>
      <w:r w:rsidR="000E446A">
        <w:rPr>
          <w:rFonts w:eastAsia="Arial"/>
          <w:color w:val="000000" w:themeColor="text1"/>
          <w:sz w:val="24"/>
          <w:szCs w:val="24"/>
        </w:rPr>
        <w:t xml:space="preserve">the victims. </w:t>
      </w:r>
      <w:r w:rsidR="005E6BFB" w:rsidRPr="005E6BFB">
        <w:rPr>
          <w:rFonts w:eastAsia="Arial"/>
          <w:color w:val="000000" w:themeColor="text1"/>
          <w:sz w:val="24"/>
          <w:szCs w:val="24"/>
        </w:rPr>
        <w:t>(Robinson et al., 2016)</w:t>
      </w:r>
    </w:p>
    <w:p w14:paraId="35A518C1" w14:textId="3AECFBC9" w:rsidR="003B27F6" w:rsidRDefault="00CF23F3" w:rsidP="00682BD3">
      <w:pPr>
        <w:spacing w:before="120"/>
        <w:ind w:right="238"/>
        <w:jc w:val="both"/>
        <w:rPr>
          <w:rFonts w:eastAsia="Arial"/>
          <w:color w:val="000000" w:themeColor="text1"/>
          <w:sz w:val="24"/>
          <w:szCs w:val="24"/>
        </w:rPr>
      </w:pPr>
      <w:r>
        <w:rPr>
          <w:rFonts w:eastAsia="Arial"/>
          <w:color w:val="000000" w:themeColor="text1"/>
          <w:sz w:val="24"/>
          <w:szCs w:val="24"/>
        </w:rPr>
        <w:t xml:space="preserve">In conjunction with the DASH assessment I also submitted a Public Protection Notification (PPN) </w:t>
      </w:r>
      <w:r w:rsidR="003B27F6">
        <w:rPr>
          <w:rFonts w:eastAsia="Arial"/>
          <w:color w:val="000000" w:themeColor="text1"/>
          <w:sz w:val="24"/>
          <w:szCs w:val="24"/>
        </w:rPr>
        <w:t xml:space="preserve">to our partner agencies, with the consent of the victim. The PPN contains information about the incident, the strengths and risks associated with the relationship and officer’s own observations. This information then aids partner agencies </w:t>
      </w:r>
      <w:r w:rsidR="00F26945">
        <w:rPr>
          <w:rFonts w:eastAsia="Arial"/>
          <w:color w:val="000000" w:themeColor="text1"/>
          <w:sz w:val="24"/>
          <w:szCs w:val="24"/>
        </w:rPr>
        <w:t>in providing the most appropriate support for the victim and their family.</w:t>
      </w:r>
      <w:r w:rsidR="00FC6BEA">
        <w:rPr>
          <w:rFonts w:eastAsia="Arial"/>
          <w:color w:val="000000" w:themeColor="text1"/>
          <w:sz w:val="24"/>
          <w:szCs w:val="24"/>
        </w:rPr>
        <w:t xml:space="preserve"> In the PPN I included information about the circumstances of the incident, the strengths of the victim (whether they have family support etc), the risks associated, the voice of the victim, how it has affected them and the observations of attending officers.</w:t>
      </w:r>
      <w:r w:rsidR="00750D47">
        <w:rPr>
          <w:rFonts w:eastAsia="Arial"/>
          <w:color w:val="000000" w:themeColor="text1"/>
          <w:sz w:val="24"/>
          <w:szCs w:val="24"/>
        </w:rPr>
        <w:t xml:space="preserve"> PPNs can be time consuming for frontline officers to complete following incidents, but these are essential reports to share information with partner agencies to support the families.</w:t>
      </w:r>
      <w:r w:rsidR="001E25F6">
        <w:rPr>
          <w:rFonts w:eastAsia="Arial"/>
          <w:color w:val="000000" w:themeColor="text1"/>
          <w:sz w:val="24"/>
          <w:szCs w:val="24"/>
        </w:rPr>
        <w:t xml:space="preserve"> It would be useful </w:t>
      </w:r>
      <w:r w:rsidR="000A56EA">
        <w:rPr>
          <w:rFonts w:eastAsia="Arial"/>
          <w:color w:val="000000" w:themeColor="text1"/>
          <w:sz w:val="24"/>
          <w:szCs w:val="24"/>
        </w:rPr>
        <w:t>for workers in the control room, who dispatch officers to calls, to do some training on the work involved following attendance at incidents so they have a greater understanding of what officers need to complete and hopefully this will prevent them dispatching officers to calls immediately following stand down from incidents.</w:t>
      </w:r>
    </w:p>
    <w:p w14:paraId="3BA6D853" w14:textId="718CBEBB" w:rsidR="00D36B20" w:rsidRDefault="00D36B20" w:rsidP="00682BD3">
      <w:pPr>
        <w:spacing w:before="120"/>
        <w:ind w:right="238"/>
        <w:jc w:val="both"/>
        <w:rPr>
          <w:rFonts w:eastAsia="Arial"/>
          <w:color w:val="000000" w:themeColor="text1"/>
          <w:sz w:val="24"/>
          <w:szCs w:val="24"/>
        </w:rPr>
      </w:pPr>
      <w:r>
        <w:rPr>
          <w:rFonts w:eastAsia="Arial"/>
          <w:color w:val="000000" w:themeColor="text1"/>
          <w:sz w:val="24"/>
          <w:szCs w:val="24"/>
        </w:rPr>
        <w:t>Often when victims have been victims repeatedly officers can submit a referral to the Multi Agency</w:t>
      </w:r>
      <w:r w:rsidR="009C7ECD">
        <w:rPr>
          <w:rFonts w:eastAsia="Arial"/>
          <w:color w:val="000000" w:themeColor="text1"/>
          <w:sz w:val="24"/>
          <w:szCs w:val="24"/>
        </w:rPr>
        <w:t xml:space="preserve"> Risk-</w:t>
      </w:r>
      <w:proofErr w:type="spellStart"/>
      <w:r w:rsidR="009C7ECD">
        <w:rPr>
          <w:rFonts w:eastAsia="Arial"/>
          <w:color w:val="000000" w:themeColor="text1"/>
          <w:sz w:val="24"/>
          <w:szCs w:val="24"/>
        </w:rPr>
        <w:t>Asessment</w:t>
      </w:r>
      <w:proofErr w:type="spellEnd"/>
      <w:r w:rsidR="009C7ECD">
        <w:rPr>
          <w:rFonts w:eastAsia="Arial"/>
          <w:color w:val="000000" w:themeColor="text1"/>
          <w:sz w:val="24"/>
          <w:szCs w:val="24"/>
        </w:rPr>
        <w:t xml:space="preserve"> Conference (MARAC) this is a joint meeting with the police and other agencies involved in keeping</w:t>
      </w:r>
      <w:r w:rsidR="00E25DDE">
        <w:rPr>
          <w:rFonts w:eastAsia="Arial"/>
          <w:color w:val="000000" w:themeColor="text1"/>
          <w:sz w:val="24"/>
          <w:szCs w:val="24"/>
        </w:rPr>
        <w:t xml:space="preserve"> the most</w:t>
      </w:r>
      <w:r w:rsidR="009C7ECD">
        <w:rPr>
          <w:rFonts w:eastAsia="Arial"/>
          <w:color w:val="000000" w:themeColor="text1"/>
          <w:sz w:val="24"/>
          <w:szCs w:val="24"/>
        </w:rPr>
        <w:t xml:space="preserve"> vulnerable people safe, such as </w:t>
      </w:r>
      <w:r w:rsidR="00285E90">
        <w:rPr>
          <w:rFonts w:eastAsia="Arial"/>
          <w:color w:val="000000" w:themeColor="text1"/>
          <w:sz w:val="24"/>
          <w:szCs w:val="24"/>
        </w:rPr>
        <w:t>housing</w:t>
      </w:r>
      <w:r w:rsidR="009C7ECD">
        <w:rPr>
          <w:rFonts w:eastAsia="Arial"/>
          <w:color w:val="000000" w:themeColor="text1"/>
          <w:sz w:val="24"/>
          <w:szCs w:val="24"/>
        </w:rPr>
        <w:t xml:space="preserve">, the NHS, </w:t>
      </w:r>
      <w:proofErr w:type="spellStart"/>
      <w:r w:rsidR="00285E90">
        <w:rPr>
          <w:rFonts w:eastAsia="Arial"/>
          <w:color w:val="000000" w:themeColor="text1"/>
          <w:sz w:val="24"/>
          <w:szCs w:val="24"/>
        </w:rPr>
        <w:t>childrens</w:t>
      </w:r>
      <w:proofErr w:type="spellEnd"/>
      <w:r w:rsidR="00285E90">
        <w:rPr>
          <w:rFonts w:eastAsia="Arial"/>
          <w:color w:val="000000" w:themeColor="text1"/>
          <w:sz w:val="24"/>
          <w:szCs w:val="24"/>
        </w:rPr>
        <w:t xml:space="preserve"> services</w:t>
      </w:r>
      <w:r w:rsidR="009C7ECD">
        <w:rPr>
          <w:rFonts w:eastAsia="Arial"/>
          <w:color w:val="000000" w:themeColor="text1"/>
          <w:sz w:val="24"/>
          <w:szCs w:val="24"/>
        </w:rPr>
        <w:t xml:space="preserve"> and other </w:t>
      </w:r>
      <w:r w:rsidR="00285E90">
        <w:rPr>
          <w:rFonts w:eastAsia="Arial"/>
          <w:color w:val="000000" w:themeColor="text1"/>
          <w:sz w:val="24"/>
          <w:szCs w:val="24"/>
        </w:rPr>
        <w:t>agencies</w:t>
      </w:r>
      <w:r w:rsidR="009C7ECD">
        <w:rPr>
          <w:rFonts w:eastAsia="Arial"/>
          <w:color w:val="000000" w:themeColor="text1"/>
          <w:sz w:val="24"/>
          <w:szCs w:val="24"/>
        </w:rPr>
        <w:t xml:space="preserve">. MARAC is the opportunity </w:t>
      </w:r>
      <w:r w:rsidR="00AD2259">
        <w:rPr>
          <w:rFonts w:eastAsia="Arial"/>
          <w:color w:val="000000" w:themeColor="text1"/>
          <w:sz w:val="24"/>
          <w:szCs w:val="24"/>
        </w:rPr>
        <w:t>for the relevant agencies to get in contact with the victims and put in place some action plans and safety measures for them.</w:t>
      </w:r>
      <w:r w:rsidR="00757FF5">
        <w:rPr>
          <w:rFonts w:eastAsia="Arial"/>
          <w:color w:val="000000" w:themeColor="text1"/>
          <w:sz w:val="24"/>
          <w:szCs w:val="24"/>
        </w:rPr>
        <w:t xml:space="preserve"> </w:t>
      </w:r>
      <w:r w:rsidR="00285E90">
        <w:rPr>
          <w:rFonts w:eastAsia="Arial"/>
          <w:color w:val="000000" w:themeColor="text1"/>
          <w:sz w:val="24"/>
          <w:szCs w:val="24"/>
        </w:rPr>
        <w:t xml:space="preserve">The core principle of MARAC meetings is that no one agency has the full picture of an individual’s situation, but jointly they can form the best, most informed approach to move forward and provide support to the victim </w:t>
      </w:r>
      <w:r w:rsidR="00285E90" w:rsidRPr="00285E90">
        <w:rPr>
          <w:rFonts w:eastAsia="Arial"/>
          <w:color w:val="000000" w:themeColor="text1"/>
          <w:sz w:val="24"/>
          <w:szCs w:val="24"/>
        </w:rPr>
        <w:t xml:space="preserve">(Partnership working and multi-agency responses, </w:t>
      </w:r>
      <w:r w:rsidR="00285E90" w:rsidRPr="00285E90">
        <w:rPr>
          <w:rFonts w:eastAsia="Arial"/>
          <w:color w:val="000000" w:themeColor="text1"/>
          <w:sz w:val="24"/>
          <w:szCs w:val="24"/>
        </w:rPr>
        <w:lastRenderedPageBreak/>
        <w:t>2015)</w:t>
      </w:r>
      <w:r w:rsidR="00285E90">
        <w:rPr>
          <w:rFonts w:eastAsia="Arial"/>
          <w:color w:val="000000" w:themeColor="text1"/>
          <w:sz w:val="24"/>
          <w:szCs w:val="24"/>
        </w:rPr>
        <w:t xml:space="preserve">. </w:t>
      </w:r>
      <w:r w:rsidR="00757FF5">
        <w:rPr>
          <w:rFonts w:eastAsia="Arial"/>
          <w:color w:val="000000" w:themeColor="text1"/>
          <w:sz w:val="24"/>
          <w:szCs w:val="24"/>
        </w:rPr>
        <w:t>When an individual is discussed at MARAC, whether as a victim or an offender a “flag” gets added to our database to make other officers aware that there is a history of domestic violence.</w:t>
      </w:r>
    </w:p>
    <w:p w14:paraId="6C3A0D5E" w14:textId="5CB8FC78" w:rsidR="00AC05C0" w:rsidRDefault="00884CE7" w:rsidP="00682BD3">
      <w:pPr>
        <w:spacing w:before="120"/>
        <w:ind w:right="238"/>
        <w:jc w:val="both"/>
        <w:rPr>
          <w:rFonts w:eastAsia="Arial"/>
          <w:color w:val="000000" w:themeColor="text1"/>
          <w:sz w:val="24"/>
          <w:szCs w:val="24"/>
        </w:rPr>
      </w:pPr>
      <w:r>
        <w:rPr>
          <w:rFonts w:eastAsia="Arial"/>
          <w:color w:val="000000" w:themeColor="text1"/>
          <w:sz w:val="24"/>
          <w:szCs w:val="24"/>
        </w:rPr>
        <w:t xml:space="preserve">Another option available to victims of domestic abuse is working with an Independent Domestic Violence Advisor (IDVA), </w:t>
      </w:r>
      <w:r w:rsidR="00F83C66">
        <w:rPr>
          <w:rFonts w:eastAsia="Arial"/>
          <w:color w:val="000000" w:themeColor="text1"/>
          <w:sz w:val="24"/>
          <w:szCs w:val="24"/>
        </w:rPr>
        <w:t xml:space="preserve">an IDVA supports victims of high-risk domestic violence incidents from the initial point of crisis and acts as a single point of contact for victims, developing safety plans and evaluating, discussing and providing options for the victim (including new housing, support etc.) </w:t>
      </w:r>
      <w:r w:rsidR="00F83C66" w:rsidRPr="00F83C66">
        <w:rPr>
          <w:rFonts w:eastAsia="Arial"/>
          <w:color w:val="000000" w:themeColor="text1"/>
          <w:sz w:val="24"/>
          <w:szCs w:val="24"/>
        </w:rPr>
        <w:t>(National definition of IDVA work, 2014)</w:t>
      </w:r>
      <w:r w:rsidR="00F83C66">
        <w:rPr>
          <w:rFonts w:eastAsia="Arial"/>
          <w:color w:val="000000" w:themeColor="text1"/>
          <w:sz w:val="24"/>
          <w:szCs w:val="24"/>
        </w:rPr>
        <w:t xml:space="preserve"> putting them on a path to safety. IDVAs</w:t>
      </w:r>
      <w:r>
        <w:rPr>
          <w:rFonts w:eastAsia="Arial"/>
          <w:color w:val="000000" w:themeColor="text1"/>
          <w:sz w:val="24"/>
          <w:szCs w:val="24"/>
        </w:rPr>
        <w:t xml:space="preserve"> can </w:t>
      </w:r>
      <w:r w:rsidR="00F83C66">
        <w:rPr>
          <w:rFonts w:eastAsia="Arial"/>
          <w:color w:val="000000" w:themeColor="text1"/>
          <w:sz w:val="24"/>
          <w:szCs w:val="24"/>
        </w:rPr>
        <w:t xml:space="preserve">also </w:t>
      </w:r>
      <w:r>
        <w:rPr>
          <w:rFonts w:eastAsia="Arial"/>
          <w:color w:val="000000" w:themeColor="text1"/>
          <w:sz w:val="24"/>
          <w:szCs w:val="24"/>
        </w:rPr>
        <w:t xml:space="preserve">advocate for the victims of domestic violence at the MARAC meetings. It has been found that working with an IDVA and MARAC meetings taking place </w:t>
      </w:r>
      <w:r w:rsidR="00353F69">
        <w:rPr>
          <w:rFonts w:eastAsia="Arial"/>
          <w:color w:val="000000" w:themeColor="text1"/>
          <w:sz w:val="24"/>
          <w:szCs w:val="24"/>
        </w:rPr>
        <w:t xml:space="preserve">causes the domestic abuse faced to cease or nearly cease in 58% of cases </w:t>
      </w:r>
      <w:r w:rsidR="00353F69" w:rsidRPr="00353F69">
        <w:rPr>
          <w:rFonts w:eastAsia="Arial"/>
          <w:color w:val="000000" w:themeColor="text1"/>
          <w:sz w:val="24"/>
          <w:szCs w:val="24"/>
        </w:rPr>
        <w:t>(Howarth and Robinson, 2015)</w:t>
      </w:r>
      <w:r w:rsidR="00353F69">
        <w:rPr>
          <w:rFonts w:eastAsia="Arial"/>
          <w:color w:val="000000" w:themeColor="text1"/>
          <w:sz w:val="24"/>
          <w:szCs w:val="24"/>
        </w:rPr>
        <w:t>.</w:t>
      </w:r>
      <w:r w:rsidR="00AC05C0">
        <w:rPr>
          <w:rFonts w:eastAsia="Arial"/>
          <w:color w:val="000000" w:themeColor="text1"/>
          <w:sz w:val="24"/>
          <w:szCs w:val="24"/>
        </w:rPr>
        <w:t xml:space="preserve"> </w:t>
      </w:r>
      <w:r w:rsidR="00C25CA9">
        <w:rPr>
          <w:rFonts w:eastAsia="Arial"/>
          <w:color w:val="000000" w:themeColor="text1"/>
          <w:sz w:val="24"/>
          <w:szCs w:val="24"/>
        </w:rPr>
        <w:t xml:space="preserve">An IDVA </w:t>
      </w:r>
      <w:r w:rsidR="00206B2F">
        <w:rPr>
          <w:rFonts w:eastAsia="Arial"/>
          <w:color w:val="000000" w:themeColor="text1"/>
          <w:sz w:val="24"/>
          <w:szCs w:val="24"/>
        </w:rPr>
        <w:t>supports victims of high-risk domestic violence incidents from the in</w:t>
      </w:r>
      <w:r w:rsidR="00F83C66">
        <w:rPr>
          <w:rFonts w:eastAsia="Arial"/>
          <w:color w:val="000000" w:themeColor="text1"/>
          <w:sz w:val="24"/>
          <w:szCs w:val="24"/>
        </w:rPr>
        <w:t>i</w:t>
      </w:r>
      <w:r w:rsidR="00206B2F">
        <w:rPr>
          <w:rFonts w:eastAsia="Arial"/>
          <w:color w:val="000000" w:themeColor="text1"/>
          <w:sz w:val="24"/>
          <w:szCs w:val="24"/>
        </w:rPr>
        <w:t>tial point of crisis</w:t>
      </w:r>
      <w:r w:rsidR="00F83C66">
        <w:rPr>
          <w:rFonts w:eastAsia="Arial"/>
          <w:color w:val="000000" w:themeColor="text1"/>
          <w:sz w:val="24"/>
          <w:szCs w:val="24"/>
        </w:rPr>
        <w:t xml:space="preserve"> and acts as a single point of contact for victims, developing safety plans and evaluating, discussing and providing options for the victim (including new housing, support etc.) </w:t>
      </w:r>
      <w:r w:rsidR="00F83C66" w:rsidRPr="00F83C66">
        <w:rPr>
          <w:rFonts w:eastAsia="Arial"/>
          <w:color w:val="000000" w:themeColor="text1"/>
          <w:sz w:val="24"/>
          <w:szCs w:val="24"/>
        </w:rPr>
        <w:t>(National definition of IDVA work, 2014)</w:t>
      </w:r>
      <w:r w:rsidR="00F83C66">
        <w:rPr>
          <w:rFonts w:eastAsia="Arial"/>
          <w:color w:val="000000" w:themeColor="text1"/>
          <w:sz w:val="24"/>
          <w:szCs w:val="24"/>
        </w:rPr>
        <w:t>.</w:t>
      </w:r>
    </w:p>
    <w:p w14:paraId="097913E7" w14:textId="77777777" w:rsidR="00741FE4" w:rsidRDefault="00EC1B64" w:rsidP="00682BD3">
      <w:pPr>
        <w:spacing w:before="120"/>
        <w:ind w:right="238"/>
        <w:jc w:val="both"/>
        <w:rPr>
          <w:rFonts w:eastAsia="Arial"/>
          <w:color w:val="000000" w:themeColor="text1"/>
          <w:sz w:val="24"/>
          <w:szCs w:val="24"/>
        </w:rPr>
      </w:pPr>
      <w:r>
        <w:rPr>
          <w:rFonts w:eastAsia="Arial"/>
          <w:color w:val="000000" w:themeColor="text1"/>
          <w:sz w:val="24"/>
          <w:szCs w:val="24"/>
        </w:rPr>
        <w:t xml:space="preserve">Domestic violence is currently a force priority for Gwent </w:t>
      </w:r>
      <w:proofErr w:type="gramStart"/>
      <w:r>
        <w:rPr>
          <w:rFonts w:eastAsia="Arial"/>
          <w:color w:val="000000" w:themeColor="text1"/>
          <w:sz w:val="24"/>
          <w:szCs w:val="24"/>
        </w:rPr>
        <w:t>Police</w:t>
      </w:r>
      <w:proofErr w:type="gramEnd"/>
      <w:r>
        <w:rPr>
          <w:rFonts w:eastAsia="Arial"/>
          <w:color w:val="000000" w:themeColor="text1"/>
          <w:sz w:val="24"/>
          <w:szCs w:val="24"/>
        </w:rPr>
        <w:t xml:space="preserve"> and this means that, in all incidents, positive action needs to be taken to protect the victims of domestic violence. The college of police state that “</w:t>
      </w:r>
      <w:r w:rsidRPr="00EC1B64">
        <w:rPr>
          <w:rFonts w:eastAsia="Arial"/>
          <w:color w:val="000000" w:themeColor="text1"/>
          <w:sz w:val="24"/>
          <w:szCs w:val="24"/>
        </w:rPr>
        <w:t>These obligations extend from initial deployment to first response, through the whole process of investigation, and the protection and care of victims and children</w:t>
      </w:r>
      <w:r>
        <w:rPr>
          <w:rFonts w:eastAsia="Arial"/>
          <w:color w:val="000000" w:themeColor="text1"/>
          <w:sz w:val="24"/>
          <w:szCs w:val="24"/>
        </w:rPr>
        <w:t xml:space="preserve">” </w:t>
      </w:r>
      <w:r w:rsidRPr="00EC1B64">
        <w:rPr>
          <w:rFonts w:eastAsia="Arial"/>
          <w:color w:val="000000" w:themeColor="text1"/>
          <w:sz w:val="24"/>
          <w:szCs w:val="24"/>
        </w:rPr>
        <w:t>(Leadership, strategic oversight and management, 2015)</w:t>
      </w:r>
      <w:r w:rsidR="0018506A">
        <w:rPr>
          <w:rFonts w:eastAsia="Arial"/>
          <w:color w:val="000000" w:themeColor="text1"/>
          <w:sz w:val="24"/>
          <w:szCs w:val="24"/>
        </w:rPr>
        <w:t xml:space="preserve">. This action looks different in different, ranging from separating the parties for </w:t>
      </w:r>
      <w:proofErr w:type="gramStart"/>
      <w:r w:rsidR="0018506A">
        <w:rPr>
          <w:rFonts w:eastAsia="Arial"/>
          <w:color w:val="000000" w:themeColor="text1"/>
          <w:sz w:val="24"/>
          <w:szCs w:val="24"/>
        </w:rPr>
        <w:t>a period of time</w:t>
      </w:r>
      <w:proofErr w:type="gramEnd"/>
      <w:r w:rsidR="0018506A">
        <w:rPr>
          <w:rFonts w:eastAsia="Arial"/>
          <w:color w:val="000000" w:themeColor="text1"/>
          <w:sz w:val="24"/>
          <w:szCs w:val="24"/>
        </w:rPr>
        <w:t xml:space="preserve">, or, if there is the necessity, arrest. Other options for protecting vulnerable victims are Domestic Violence Protection Orders (DVPO) or Domestic Violence Protection Notice (DVPN), this gives specified conditions to the perpetrator, usually to not go back to the </w:t>
      </w:r>
      <w:r w:rsidR="00AC6F7B">
        <w:rPr>
          <w:rFonts w:eastAsia="Arial"/>
          <w:color w:val="000000" w:themeColor="text1"/>
          <w:sz w:val="24"/>
          <w:szCs w:val="24"/>
        </w:rPr>
        <w:t xml:space="preserve">victim’s </w:t>
      </w:r>
      <w:r w:rsidR="0018506A">
        <w:rPr>
          <w:rFonts w:eastAsia="Arial"/>
          <w:color w:val="000000" w:themeColor="text1"/>
          <w:sz w:val="24"/>
          <w:szCs w:val="24"/>
        </w:rPr>
        <w:t>address</w:t>
      </w:r>
      <w:r w:rsidR="00AC6F7B">
        <w:rPr>
          <w:rFonts w:eastAsia="Arial"/>
          <w:color w:val="000000" w:themeColor="text1"/>
          <w:sz w:val="24"/>
          <w:szCs w:val="24"/>
        </w:rPr>
        <w:t xml:space="preserve"> (even if it is their own)</w:t>
      </w:r>
      <w:r w:rsidR="0018506A">
        <w:rPr>
          <w:rFonts w:eastAsia="Arial"/>
          <w:color w:val="000000" w:themeColor="text1"/>
          <w:sz w:val="24"/>
          <w:szCs w:val="24"/>
        </w:rPr>
        <w:t xml:space="preserve"> or contact the victim</w:t>
      </w:r>
      <w:r w:rsidR="00AC6F7B">
        <w:rPr>
          <w:rFonts w:eastAsia="Arial"/>
          <w:color w:val="000000" w:themeColor="text1"/>
          <w:sz w:val="24"/>
          <w:szCs w:val="24"/>
        </w:rPr>
        <w:t xml:space="preserve"> and gives victim’s the space to evaluate the relationship and find safety. </w:t>
      </w:r>
    </w:p>
    <w:p w14:paraId="7DAEDD13" w14:textId="25D8CE8F" w:rsidR="00884CE7" w:rsidRDefault="00AC6F7B" w:rsidP="00682BD3">
      <w:pPr>
        <w:spacing w:before="120"/>
        <w:ind w:right="238"/>
        <w:jc w:val="both"/>
        <w:rPr>
          <w:rFonts w:eastAsia="Arial"/>
          <w:color w:val="000000" w:themeColor="text1"/>
          <w:sz w:val="24"/>
          <w:szCs w:val="24"/>
        </w:rPr>
      </w:pPr>
      <w:r>
        <w:rPr>
          <w:rFonts w:eastAsia="Arial"/>
          <w:color w:val="000000" w:themeColor="text1"/>
          <w:sz w:val="24"/>
          <w:szCs w:val="24"/>
        </w:rPr>
        <w:t>In Gwent Police, between 8 March 2014 and 31 December 2014, a total of 23 DVPNs were issued by the super</w:t>
      </w:r>
      <w:r w:rsidR="00FE4DE8">
        <w:rPr>
          <w:rFonts w:eastAsia="Arial"/>
          <w:color w:val="000000" w:themeColor="text1"/>
          <w:sz w:val="24"/>
          <w:szCs w:val="24"/>
        </w:rPr>
        <w:t>-</w:t>
      </w:r>
      <w:r>
        <w:rPr>
          <w:rFonts w:eastAsia="Arial"/>
          <w:color w:val="000000" w:themeColor="text1"/>
          <w:sz w:val="24"/>
          <w:szCs w:val="24"/>
        </w:rPr>
        <w:t>intendant and of these 14 DVPOs were granted by the court (60.8%) and of these DVPOs 3 were breached by the offenders (21.4%)</w:t>
      </w:r>
      <w:r w:rsidR="00CE5A93">
        <w:rPr>
          <w:rFonts w:eastAsia="Arial"/>
          <w:color w:val="000000" w:themeColor="text1"/>
          <w:sz w:val="24"/>
          <w:szCs w:val="24"/>
        </w:rPr>
        <w:t xml:space="preserve"> </w:t>
      </w:r>
      <w:r w:rsidR="00CE5A93" w:rsidRPr="00CE5A93">
        <w:rPr>
          <w:rFonts w:eastAsia="Arial"/>
          <w:color w:val="000000" w:themeColor="text1"/>
          <w:sz w:val="24"/>
          <w:szCs w:val="24"/>
        </w:rPr>
        <w:t>(Domestic Violence Protection Orders (DVPO) - One year on – Home Office assessment of national roll-out, 2022)</w:t>
      </w:r>
      <w:r>
        <w:rPr>
          <w:rFonts w:eastAsia="Arial"/>
          <w:color w:val="000000" w:themeColor="text1"/>
          <w:sz w:val="24"/>
          <w:szCs w:val="24"/>
        </w:rPr>
        <w:t xml:space="preserve">. This shows that the use of DVPNs and DVPOs can be very effective, however, the number of DVPNs issued could be very much increased and utilised more by frontline officers. The process of DVPN issuing is complicated and this can prevent frontline officers submitting applications if they are uncertain </w:t>
      </w:r>
      <w:r w:rsidR="00CE5A93">
        <w:rPr>
          <w:rFonts w:eastAsia="Arial"/>
          <w:color w:val="000000" w:themeColor="text1"/>
          <w:sz w:val="24"/>
          <w:szCs w:val="24"/>
        </w:rPr>
        <w:t xml:space="preserve">of the process and how best to word applications, as </w:t>
      </w:r>
      <w:r w:rsidR="00CB12E9">
        <w:rPr>
          <w:rFonts w:eastAsia="Arial"/>
          <w:color w:val="000000" w:themeColor="text1"/>
          <w:sz w:val="24"/>
          <w:szCs w:val="24"/>
        </w:rPr>
        <w:t xml:space="preserve">doing </w:t>
      </w:r>
      <w:r w:rsidR="00CE5A93">
        <w:rPr>
          <w:rFonts w:eastAsia="Arial"/>
          <w:color w:val="000000" w:themeColor="text1"/>
          <w:sz w:val="24"/>
          <w:szCs w:val="24"/>
        </w:rPr>
        <w:t>this</w:t>
      </w:r>
      <w:r w:rsidR="00CB12E9">
        <w:rPr>
          <w:rFonts w:eastAsia="Arial"/>
          <w:color w:val="000000" w:themeColor="text1"/>
          <w:sz w:val="24"/>
          <w:szCs w:val="24"/>
        </w:rPr>
        <w:t xml:space="preserve"> incorrectly</w:t>
      </w:r>
      <w:r w:rsidR="00CE5A93">
        <w:rPr>
          <w:rFonts w:eastAsia="Arial"/>
          <w:color w:val="000000" w:themeColor="text1"/>
          <w:sz w:val="24"/>
          <w:szCs w:val="24"/>
        </w:rPr>
        <w:t xml:space="preserve"> could prevent the DVPO being granted</w:t>
      </w:r>
      <w:r w:rsidR="00CB12E9">
        <w:rPr>
          <w:rFonts w:eastAsia="Arial"/>
          <w:color w:val="000000" w:themeColor="text1"/>
          <w:sz w:val="24"/>
          <w:szCs w:val="24"/>
        </w:rPr>
        <w:t xml:space="preserve"> by the court</w:t>
      </w:r>
      <w:r w:rsidR="00CE5A93">
        <w:rPr>
          <w:rFonts w:eastAsia="Arial"/>
          <w:color w:val="000000" w:themeColor="text1"/>
          <w:sz w:val="24"/>
          <w:szCs w:val="24"/>
        </w:rPr>
        <w:t>. Training sessions could be implemented by the force to increase effective applications being submitted</w:t>
      </w:r>
      <w:r w:rsidR="00CB12E9">
        <w:rPr>
          <w:rFonts w:eastAsia="Arial"/>
          <w:color w:val="000000" w:themeColor="text1"/>
          <w:sz w:val="24"/>
          <w:szCs w:val="24"/>
        </w:rPr>
        <w:t>, another option could be to introduce teams to specifically deal with repeat domestic violence victims and perpetrators</w:t>
      </w:r>
      <w:r w:rsidR="00CE5A93">
        <w:rPr>
          <w:rFonts w:eastAsia="Arial"/>
          <w:color w:val="000000" w:themeColor="text1"/>
          <w:sz w:val="24"/>
          <w:szCs w:val="24"/>
        </w:rPr>
        <w:t>.</w:t>
      </w:r>
    </w:p>
    <w:p w14:paraId="02E48FBF" w14:textId="74DF7677" w:rsidR="00F83C66" w:rsidRDefault="00FC6BEA" w:rsidP="00682BD3">
      <w:pPr>
        <w:spacing w:before="120"/>
        <w:ind w:right="238"/>
        <w:jc w:val="both"/>
        <w:rPr>
          <w:rFonts w:eastAsia="Arial"/>
          <w:color w:val="000000" w:themeColor="text1"/>
          <w:sz w:val="24"/>
          <w:szCs w:val="24"/>
        </w:rPr>
      </w:pPr>
      <w:r>
        <w:rPr>
          <w:rFonts w:eastAsia="Arial"/>
          <w:color w:val="000000" w:themeColor="text1"/>
          <w:sz w:val="24"/>
          <w:szCs w:val="24"/>
        </w:rPr>
        <w:t>The offender in the incident I dealt with was a female, o</w:t>
      </w:r>
      <w:r w:rsidR="00F83C66">
        <w:rPr>
          <w:rFonts w:eastAsia="Arial"/>
          <w:color w:val="000000" w:themeColor="text1"/>
          <w:sz w:val="24"/>
          <w:szCs w:val="24"/>
        </w:rPr>
        <w:t xml:space="preserve">ne way of dealing with female offenders, whether that be domestic violence related or otherwise, is be referring them to Women’s Pathfinder. Women’s Pathfinder utilises </w:t>
      </w:r>
      <w:r w:rsidR="00741FE4">
        <w:rPr>
          <w:rFonts w:eastAsia="Arial"/>
          <w:color w:val="000000" w:themeColor="text1"/>
          <w:sz w:val="24"/>
          <w:szCs w:val="24"/>
        </w:rPr>
        <w:t>local agencies, along with charities and other third sector companies, to collate a multi-agency approach to supporting female offenders and giving them a chance of rehabilitation. Since the pilot in 2014 Women’s Pathfinder has successfully helped more than 1400 women be diverted from the criminal justice system</w:t>
      </w:r>
      <w:r w:rsidR="00670468">
        <w:rPr>
          <w:rFonts w:eastAsia="Arial"/>
          <w:color w:val="000000" w:themeColor="text1"/>
          <w:sz w:val="24"/>
          <w:szCs w:val="24"/>
        </w:rPr>
        <w:t xml:space="preserve"> </w:t>
      </w:r>
      <w:r w:rsidR="00670468" w:rsidRPr="00670468">
        <w:rPr>
          <w:rFonts w:eastAsia="Arial"/>
          <w:color w:val="000000" w:themeColor="text1"/>
          <w:sz w:val="24"/>
          <w:szCs w:val="24"/>
        </w:rPr>
        <w:t>(Women’s Pathfinder, 2022)</w:t>
      </w:r>
      <w:r w:rsidR="00741FE4">
        <w:rPr>
          <w:rFonts w:eastAsia="Arial"/>
          <w:color w:val="000000" w:themeColor="text1"/>
          <w:sz w:val="24"/>
          <w:szCs w:val="24"/>
        </w:rPr>
        <w:t xml:space="preserve">. This option </w:t>
      </w:r>
      <w:r w:rsidR="00741FE4">
        <w:rPr>
          <w:rFonts w:eastAsia="Arial"/>
          <w:color w:val="000000" w:themeColor="text1"/>
          <w:sz w:val="24"/>
          <w:szCs w:val="24"/>
        </w:rPr>
        <w:lastRenderedPageBreak/>
        <w:t>works well for frontline police officers to prevent re-offending of females as the referral is a simple form which is sent via email, women who commit lower level crimes, such as public order, can be provided with a conditional caution, in or out of custody, to engage with women’s aid. This reduces the workload of officers as they don’t need to complete a case file for the Crown Prosecution Service (CPS</w:t>
      </w:r>
      <w:proofErr w:type="gramStart"/>
      <w:r w:rsidR="00741FE4">
        <w:rPr>
          <w:rFonts w:eastAsia="Arial"/>
          <w:color w:val="000000" w:themeColor="text1"/>
          <w:sz w:val="24"/>
          <w:szCs w:val="24"/>
        </w:rPr>
        <w:t>)</w:t>
      </w:r>
      <w:proofErr w:type="gramEnd"/>
      <w:r w:rsidR="00741FE4">
        <w:rPr>
          <w:rFonts w:eastAsia="Arial"/>
          <w:color w:val="000000" w:themeColor="text1"/>
          <w:sz w:val="24"/>
          <w:szCs w:val="24"/>
        </w:rPr>
        <w:t xml:space="preserve"> and the offender receives appropriate support.</w:t>
      </w:r>
    </w:p>
    <w:p w14:paraId="4B18EE76" w14:textId="57233042" w:rsidR="001A4E0A" w:rsidRDefault="00FC6BEA" w:rsidP="00EC1B64">
      <w:pPr>
        <w:spacing w:before="120"/>
        <w:ind w:right="238"/>
        <w:jc w:val="both"/>
        <w:rPr>
          <w:rFonts w:eastAsia="Arial"/>
          <w:color w:val="000000" w:themeColor="text1"/>
          <w:sz w:val="24"/>
          <w:szCs w:val="24"/>
        </w:rPr>
      </w:pPr>
      <w:r>
        <w:rPr>
          <w:rFonts w:eastAsia="Arial"/>
          <w:color w:val="000000" w:themeColor="text1"/>
          <w:sz w:val="24"/>
          <w:szCs w:val="24"/>
        </w:rPr>
        <w:t>The incident I dealt with included a child, they were present at the address when the incident took place</w:t>
      </w:r>
      <w:r w:rsidR="0039333A">
        <w:rPr>
          <w:rFonts w:eastAsia="Arial"/>
          <w:color w:val="000000" w:themeColor="text1"/>
          <w:sz w:val="24"/>
          <w:szCs w:val="24"/>
        </w:rPr>
        <w:t>. Whenever a child under the age of 18 is involved in an incident, Gwent Police policy is that a Child at Risk report and a PPN is submitted, the child at risk report helps to identify whether the child</w:t>
      </w:r>
      <w:r w:rsidR="00750D47">
        <w:rPr>
          <w:rFonts w:eastAsia="Arial"/>
          <w:color w:val="000000" w:themeColor="text1"/>
          <w:sz w:val="24"/>
          <w:szCs w:val="24"/>
        </w:rPr>
        <w:t xml:space="preserve"> is at risk of Child Sexual Exploitation (CSE). The PPN gets sent to social services and they can then disseminate the report to relevant agencies who support children, the school the child attends and also evaluate the safety of the child and work with them to improve their wellbeing, with the overall aim to prevent repeat victimisation of the child and prevent future offending. If necessary social services will visit the family at their home address to determine whether the environment is suitable for the child and their family to live in, they will also have meetings with the child and parents to see how they can be of service </w:t>
      </w:r>
      <w:r w:rsidR="004E7F04" w:rsidRPr="004E7F04">
        <w:rPr>
          <w:rFonts w:eastAsia="Arial"/>
          <w:color w:val="000000" w:themeColor="text1"/>
          <w:sz w:val="24"/>
          <w:szCs w:val="24"/>
        </w:rPr>
        <w:t>(Welsh Government, 2014)</w:t>
      </w:r>
      <w:r w:rsidR="004E7F04">
        <w:rPr>
          <w:rFonts w:eastAsia="Arial"/>
          <w:color w:val="000000" w:themeColor="text1"/>
          <w:sz w:val="24"/>
          <w:szCs w:val="24"/>
        </w:rPr>
        <w:t>.</w:t>
      </w:r>
      <w:r w:rsidR="00684964">
        <w:rPr>
          <w:rFonts w:eastAsia="Arial"/>
          <w:color w:val="000000" w:themeColor="text1"/>
          <w:sz w:val="24"/>
          <w:szCs w:val="24"/>
        </w:rPr>
        <w:t xml:space="preserve"> When I attend incidents and mention to parents that referrals </w:t>
      </w:r>
      <w:proofErr w:type="gramStart"/>
      <w:r w:rsidR="00684964">
        <w:rPr>
          <w:rFonts w:eastAsia="Arial"/>
          <w:color w:val="000000" w:themeColor="text1"/>
          <w:sz w:val="24"/>
          <w:szCs w:val="24"/>
        </w:rPr>
        <w:t>have to</w:t>
      </w:r>
      <w:proofErr w:type="gramEnd"/>
      <w:r w:rsidR="00684964">
        <w:rPr>
          <w:rFonts w:eastAsia="Arial"/>
          <w:color w:val="000000" w:themeColor="text1"/>
          <w:sz w:val="24"/>
          <w:szCs w:val="24"/>
        </w:rPr>
        <w:t xml:space="preserve"> go into social services they tend to panic, thinking this means they will have their children taken away from them; there is a stigma surrounding social services involvement which needs to be challenged. When officers inform parents about this, they should do so tactfully to ensure that parents don’t </w:t>
      </w:r>
      <w:proofErr w:type="gramStart"/>
      <w:r w:rsidR="00684964">
        <w:rPr>
          <w:rFonts w:eastAsia="Arial"/>
          <w:color w:val="000000" w:themeColor="text1"/>
          <w:sz w:val="24"/>
          <w:szCs w:val="24"/>
        </w:rPr>
        <w:t>panic</w:t>
      </w:r>
      <w:proofErr w:type="gramEnd"/>
      <w:r w:rsidR="00684964">
        <w:rPr>
          <w:rFonts w:eastAsia="Arial"/>
          <w:color w:val="000000" w:themeColor="text1"/>
          <w:sz w:val="24"/>
          <w:szCs w:val="24"/>
        </w:rPr>
        <w:t xml:space="preserve"> and they support action being taken; a clear line of conversation needs to be maintained.</w:t>
      </w:r>
    </w:p>
    <w:p w14:paraId="3D081D6D" w14:textId="3122D682" w:rsidR="00684964" w:rsidRDefault="00684964" w:rsidP="00EC1B64">
      <w:pPr>
        <w:spacing w:before="120"/>
        <w:ind w:right="238"/>
        <w:jc w:val="both"/>
        <w:rPr>
          <w:rFonts w:eastAsia="Arial"/>
          <w:color w:val="000000" w:themeColor="text1"/>
          <w:sz w:val="24"/>
          <w:szCs w:val="24"/>
        </w:rPr>
      </w:pPr>
      <w:r>
        <w:rPr>
          <w:rFonts w:eastAsia="Arial"/>
          <w:color w:val="000000" w:themeColor="text1"/>
          <w:sz w:val="24"/>
          <w:szCs w:val="24"/>
        </w:rPr>
        <w:t xml:space="preserve">In conclusion; there are a number of useful methods of preventing re-victimisation and re-offending which are utilised by police, some of these, such as DVPNs, should be used more by frontline police officers, though more training needs to be provided to these officers so they are more likely to be </w:t>
      </w:r>
      <w:r w:rsidR="006C3E84">
        <w:rPr>
          <w:rFonts w:eastAsia="Arial"/>
          <w:color w:val="000000" w:themeColor="text1"/>
          <w:sz w:val="24"/>
          <w:szCs w:val="24"/>
        </w:rPr>
        <w:t>approved. Women’s Pathfinder is another tool which can be used by officers to aid in the rehabilitation of female offenders. There is evidence that a multi-agency approach to policing is a great way of preventing re-victimisation and re-offending by supporting those in need and tackling the issues which cause people to offend.</w:t>
      </w:r>
    </w:p>
    <w:p w14:paraId="208BFE50" w14:textId="35A808AC" w:rsidR="006C3E84" w:rsidRDefault="006C3E84" w:rsidP="00EC1B64">
      <w:pPr>
        <w:spacing w:before="120"/>
        <w:ind w:right="238"/>
        <w:jc w:val="both"/>
        <w:rPr>
          <w:rFonts w:eastAsia="Arial"/>
          <w:color w:val="000000" w:themeColor="text1"/>
          <w:sz w:val="24"/>
          <w:szCs w:val="24"/>
        </w:rPr>
      </w:pPr>
    </w:p>
    <w:p w14:paraId="0A617E83" w14:textId="2F888EF9" w:rsidR="006C3E84" w:rsidRPr="00EC1B64" w:rsidRDefault="006C3E84" w:rsidP="00EC1B64">
      <w:pPr>
        <w:spacing w:before="120"/>
        <w:ind w:right="238"/>
        <w:jc w:val="both"/>
        <w:rPr>
          <w:rFonts w:eastAsia="Arial"/>
          <w:color w:val="000000" w:themeColor="text1"/>
          <w:sz w:val="24"/>
          <w:szCs w:val="24"/>
        </w:rPr>
      </w:pPr>
      <w:r w:rsidRPr="006C3E84">
        <w:rPr>
          <w:rFonts w:eastAsia="Arial"/>
          <w:color w:val="000000" w:themeColor="text1"/>
          <w:sz w:val="24"/>
          <w:szCs w:val="24"/>
          <w:highlight w:val="yellow"/>
        </w:rPr>
        <w:t>19</w:t>
      </w:r>
      <w:r w:rsidR="00285E90">
        <w:rPr>
          <w:rFonts w:eastAsia="Arial"/>
          <w:color w:val="000000" w:themeColor="text1"/>
          <w:sz w:val="24"/>
          <w:szCs w:val="24"/>
          <w:highlight w:val="yellow"/>
        </w:rPr>
        <w:t>75</w:t>
      </w:r>
      <w:r w:rsidRPr="006C3E84">
        <w:rPr>
          <w:rFonts w:eastAsia="Arial"/>
          <w:color w:val="000000" w:themeColor="text1"/>
          <w:sz w:val="24"/>
          <w:szCs w:val="24"/>
          <w:highlight w:val="yellow"/>
        </w:rPr>
        <w:t xml:space="preserve"> words</w:t>
      </w:r>
    </w:p>
    <w:p w14:paraId="5A14BEB8" w14:textId="69952D76" w:rsidR="5B843AF0" w:rsidRPr="00E676F7" w:rsidRDefault="5B843AF0" w:rsidP="5B843AF0">
      <w:pPr>
        <w:ind w:right="237"/>
        <w:jc w:val="center"/>
        <w:rPr>
          <w:b/>
          <w:bCs/>
          <w:sz w:val="24"/>
          <w:szCs w:val="24"/>
        </w:rPr>
      </w:pPr>
    </w:p>
    <w:p w14:paraId="237912A4" w14:textId="15A5BA8E" w:rsidR="69F7424F" w:rsidRPr="00CA7353" w:rsidRDefault="00E676F7" w:rsidP="00CA7353">
      <w:pPr>
        <w:overflowPunct/>
        <w:autoSpaceDE/>
        <w:autoSpaceDN/>
        <w:adjustRightInd/>
        <w:textAlignment w:val="auto"/>
        <w:rPr>
          <w:rStyle w:val="normaltextrun"/>
          <w:b/>
          <w:bCs/>
          <w:sz w:val="24"/>
          <w:szCs w:val="24"/>
        </w:rPr>
      </w:pPr>
      <w:r w:rsidRPr="69F7424F">
        <w:rPr>
          <w:b/>
          <w:bCs/>
          <w:sz w:val="24"/>
          <w:szCs w:val="24"/>
        </w:rPr>
        <w:br w:type="page"/>
      </w: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24DA854B" w:rsidR="00A221AB" w:rsidRDefault="00CA7353" w:rsidP="00A221AB">
      <w:pPr>
        <w:pStyle w:val="paragraph"/>
        <w:spacing w:before="0" w:beforeAutospacing="0" w:after="0" w:afterAutospacing="0"/>
        <w:jc w:val="both"/>
        <w:textAlignment w:val="baseline"/>
        <w:rPr>
          <w:rFonts w:ascii="Segoe UI" w:hAnsi="Segoe UI" w:cs="Segoe UI"/>
          <w:color w:val="000000"/>
          <w:sz w:val="18"/>
          <w:szCs w:val="18"/>
        </w:rPr>
      </w:pPr>
      <w:r>
        <w:rPr>
          <w:rFonts w:ascii="Arial" w:hAnsi="Arial" w:cs="Arial"/>
          <w:noProof/>
          <w:color w:val="000000"/>
        </w:rPr>
        <mc:AlternateContent>
          <mc:Choice Requires="wpi">
            <w:drawing>
              <wp:anchor distT="0" distB="0" distL="114300" distR="114300" simplePos="0" relativeHeight="251659264" behindDoc="0" locked="0" layoutInCell="1" allowOverlap="1" wp14:anchorId="6E3845EA" wp14:editId="7A12360C">
                <wp:simplePos x="0" y="0"/>
                <wp:positionH relativeFrom="column">
                  <wp:posOffset>803340</wp:posOffset>
                </wp:positionH>
                <wp:positionV relativeFrom="paragraph">
                  <wp:posOffset>-223585</wp:posOffset>
                </wp:positionV>
                <wp:extent cx="1524240" cy="606960"/>
                <wp:effectExtent l="38100" t="38100" r="0" b="41275"/>
                <wp:wrapNone/>
                <wp:docPr id="1"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1524240" cy="606960"/>
                      </w14:xfrm>
                    </w14:contentPart>
                  </a:graphicData>
                </a:graphic>
              </wp:anchor>
            </w:drawing>
          </mc:Choice>
          <mc:Fallback>
            <w:pict>
              <v:shapetype w14:anchorId="68503EC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62.55pt;margin-top:-18.3pt;width:121.4pt;height:49.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">
                <v:imagedata r:id="rId16" o:title=""/>
              </v:shape>
            </w:pict>
          </mc:Fallback>
        </mc:AlternateContent>
      </w:r>
      <w:r w:rsidR="00A221AB">
        <w:rPr>
          <w:rStyle w:val="normaltextrun"/>
          <w:rFonts w:ascii="Arial" w:hAnsi="Arial" w:cs="Arial"/>
          <w:color w:val="000000"/>
        </w:rPr>
        <w:t>Signed:  _ _ _ _ _ _ _ _ _ _ _ _ _ _ _ (Learner – electronic signature accepted.)</w:t>
      </w:r>
      <w:r w:rsidR="00A221AB">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09B8B2BC"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Pr="003162F4">
        <w:rPr>
          <w:rStyle w:val="normaltextrun"/>
          <w:rFonts w:ascii="Arial" w:hAnsi="Arial" w:cs="Arial"/>
          <w:color w:val="000000"/>
          <w:u w:val="single"/>
        </w:rPr>
        <w:t>_</w:t>
      </w:r>
      <w:r w:rsidR="003162F4" w:rsidRPr="003162F4">
        <w:rPr>
          <w:rStyle w:val="normaltextrun"/>
          <w:rFonts w:ascii="Arial" w:hAnsi="Arial" w:cs="Arial"/>
          <w:color w:val="000000"/>
          <w:u w:val="single"/>
        </w:rPr>
        <w:t>31/01/2022</w:t>
      </w:r>
      <w:r w:rsidRPr="003162F4">
        <w:rPr>
          <w:rStyle w:val="normaltextrun"/>
          <w:rFonts w:ascii="Arial" w:hAnsi="Arial" w:cs="Arial"/>
          <w:color w:val="000000"/>
          <w:u w:val="single"/>
        </w:rPr>
        <w:t xml:space="preserve"> _ </w:t>
      </w:r>
      <w:r w:rsidRPr="003162F4">
        <w:rPr>
          <w:rFonts w:ascii="Segoe UI" w:hAnsi="Segoe UI" w:cs="Segoe UI"/>
          <w:sz w:val="18"/>
          <w:szCs w:val="18"/>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6B0989EF" w14:textId="759B9331" w:rsidR="00025650" w:rsidRPr="00E676F7" w:rsidRDefault="5B843AF0" w:rsidP="5B843AF0">
      <w:pPr>
        <w:ind w:right="237"/>
        <w:jc w:val="center"/>
        <w:rPr>
          <w:b/>
          <w:bCs/>
          <w:sz w:val="24"/>
          <w:szCs w:val="24"/>
        </w:rPr>
      </w:pPr>
      <w:r w:rsidRPr="0FF883D4">
        <w:rPr>
          <w:b/>
          <w:bCs/>
          <w:sz w:val="24"/>
          <w:szCs w:val="24"/>
        </w:rPr>
        <w:lastRenderedPageBreak/>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4D0141">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59DE1689" w14:textId="581AA55B" w:rsidR="00025650" w:rsidRDefault="00025650" w:rsidP="0FF883D4">
      <w:pPr>
        <w:ind w:right="237"/>
        <w:jc w:val="both"/>
        <w:rPr>
          <w:color w:val="000000" w:themeColor="text1"/>
          <w:sz w:val="24"/>
          <w:szCs w:val="24"/>
          <w:u w:val="single"/>
        </w:rPr>
      </w:pPr>
    </w:p>
    <w:p w14:paraId="2709ED2A" w14:textId="116631CA" w:rsidR="000204F7" w:rsidRDefault="00D672F7" w:rsidP="000204F7">
      <w:pPr>
        <w:spacing w:before="120"/>
        <w:ind w:right="238"/>
        <w:jc w:val="both"/>
        <w:rPr>
          <w:color w:val="000000" w:themeColor="text1"/>
          <w:sz w:val="24"/>
          <w:szCs w:val="24"/>
        </w:rPr>
      </w:pPr>
      <w:r>
        <w:rPr>
          <w:color w:val="000000" w:themeColor="text1"/>
          <w:sz w:val="24"/>
          <w:szCs w:val="24"/>
        </w:rPr>
        <w:lastRenderedPageBreak/>
        <w:t>In this essay I am going to discuss a policing incident I dealt with which was of a complex nature and how I used different approaches to deal with this and people at the scene.</w:t>
      </w:r>
      <w:r w:rsidR="004B0C4A">
        <w:rPr>
          <w:color w:val="000000" w:themeColor="text1"/>
          <w:sz w:val="24"/>
          <w:szCs w:val="24"/>
        </w:rPr>
        <w:t xml:space="preserve"> There are many different strategies and approached utilised by officers when dealing with incidents of a complex nature and different methods work when dealing with different people and different situations. I have found that observing my colleagues at these incidents has helped me to develop my own approach and take from them</w:t>
      </w:r>
      <w:r w:rsidR="000204F7">
        <w:rPr>
          <w:color w:val="000000" w:themeColor="text1"/>
          <w:sz w:val="24"/>
          <w:szCs w:val="24"/>
        </w:rPr>
        <w:t xml:space="preserve"> the best</w:t>
      </w:r>
      <w:r w:rsidR="004B0C4A">
        <w:rPr>
          <w:color w:val="000000" w:themeColor="text1"/>
          <w:sz w:val="24"/>
          <w:szCs w:val="24"/>
        </w:rPr>
        <w:t xml:space="preserve"> methods</w:t>
      </w:r>
      <w:r w:rsidR="000204F7">
        <w:rPr>
          <w:color w:val="000000" w:themeColor="text1"/>
          <w:sz w:val="24"/>
          <w:szCs w:val="24"/>
        </w:rPr>
        <w:t>,</w:t>
      </w:r>
      <w:r w:rsidR="004B0C4A">
        <w:rPr>
          <w:color w:val="000000" w:themeColor="text1"/>
          <w:sz w:val="24"/>
          <w:szCs w:val="24"/>
        </w:rPr>
        <w:t xml:space="preserve"> which I have then used.</w:t>
      </w:r>
    </w:p>
    <w:p w14:paraId="1890BE5E" w14:textId="3EDBE2ED" w:rsidR="000204F7" w:rsidRDefault="000204F7" w:rsidP="000204F7">
      <w:pPr>
        <w:spacing w:before="120"/>
        <w:ind w:right="238"/>
        <w:jc w:val="both"/>
        <w:rPr>
          <w:color w:val="000000" w:themeColor="text1"/>
          <w:sz w:val="24"/>
          <w:szCs w:val="24"/>
        </w:rPr>
      </w:pPr>
      <w:r>
        <w:rPr>
          <w:color w:val="000000" w:themeColor="text1"/>
          <w:sz w:val="24"/>
          <w:szCs w:val="24"/>
        </w:rPr>
        <w:t>The incident I am going to discuss is one where there was a youth aged 17, who has autism and ADHD, who was taken by his mother to his partner’s house so that he could give her mother a birthday present. When the youth was there the parents invited him in as they were having a small gathering and their mother was not happy with this due to COVID-19. The mother was trying to coax the youth out of the home and started to become irate, her sister was with her and they approached the house and had a verbal argument with the father of the youth’s partner, resulting in the aunt being assaulted.</w:t>
      </w:r>
    </w:p>
    <w:p w14:paraId="149D6848" w14:textId="5B37D090" w:rsidR="000204F7" w:rsidRDefault="000204F7" w:rsidP="000204F7">
      <w:pPr>
        <w:spacing w:before="120"/>
        <w:ind w:right="238"/>
        <w:jc w:val="both"/>
        <w:rPr>
          <w:color w:val="000000" w:themeColor="text1"/>
          <w:sz w:val="24"/>
          <w:szCs w:val="24"/>
        </w:rPr>
      </w:pPr>
      <w:r>
        <w:rPr>
          <w:color w:val="000000" w:themeColor="text1"/>
          <w:sz w:val="24"/>
          <w:szCs w:val="24"/>
        </w:rPr>
        <w:t xml:space="preserve">This incident was complex due to the </w:t>
      </w:r>
      <w:r w:rsidR="00C9554F">
        <w:rPr>
          <w:color w:val="000000" w:themeColor="text1"/>
          <w:sz w:val="24"/>
          <w:szCs w:val="24"/>
        </w:rPr>
        <w:t xml:space="preserve">needs of the youth involved, when I attended with my </w:t>
      </w:r>
      <w:proofErr w:type="gramStart"/>
      <w:r w:rsidR="00C9554F">
        <w:rPr>
          <w:color w:val="000000" w:themeColor="text1"/>
          <w:sz w:val="24"/>
          <w:szCs w:val="24"/>
        </w:rPr>
        <w:t>colleagues</w:t>
      </w:r>
      <w:proofErr w:type="gramEnd"/>
      <w:r w:rsidR="00C9554F">
        <w:rPr>
          <w:color w:val="000000" w:themeColor="text1"/>
          <w:sz w:val="24"/>
          <w:szCs w:val="24"/>
        </w:rPr>
        <w:t xml:space="preserve"> we could see that when the youth was interacting with their mother they were becoming distressed and irate. This was difficult to manage as we were attempting to facilitate a conversation between the youth and their mother.</w:t>
      </w:r>
      <w:r w:rsidR="000A4750">
        <w:rPr>
          <w:color w:val="000000" w:themeColor="text1"/>
          <w:sz w:val="24"/>
          <w:szCs w:val="24"/>
        </w:rPr>
        <w:t xml:space="preserve"> It was clear that if we enforced that the youth needed to go with his mother we would likely get a further call from them later that evening, potentially due to the youth leaving their home and going missing, as they did not want to stay with their mother.</w:t>
      </w:r>
      <w:r w:rsidR="00C9554F">
        <w:rPr>
          <w:color w:val="000000" w:themeColor="text1"/>
          <w:sz w:val="24"/>
          <w:szCs w:val="24"/>
        </w:rPr>
        <w:t xml:space="preserve"> When we could see that this </w:t>
      </w:r>
      <w:r w:rsidR="000A4750">
        <w:rPr>
          <w:color w:val="000000" w:themeColor="text1"/>
          <w:sz w:val="24"/>
          <w:szCs w:val="24"/>
        </w:rPr>
        <w:t>would not</w:t>
      </w:r>
      <w:r w:rsidR="00C9554F">
        <w:rPr>
          <w:color w:val="000000" w:themeColor="text1"/>
          <w:sz w:val="24"/>
          <w:szCs w:val="24"/>
        </w:rPr>
        <w:t xml:space="preserve"> work</w:t>
      </w:r>
      <w:r w:rsidR="000A4750">
        <w:rPr>
          <w:color w:val="000000" w:themeColor="text1"/>
          <w:sz w:val="24"/>
          <w:szCs w:val="24"/>
        </w:rPr>
        <w:t>,</w:t>
      </w:r>
      <w:r w:rsidR="00C9554F">
        <w:rPr>
          <w:color w:val="000000" w:themeColor="text1"/>
          <w:sz w:val="24"/>
          <w:szCs w:val="24"/>
        </w:rPr>
        <w:t xml:space="preserve"> we evaluated our options as a team and spoke with the mother and aunt, they did not want to cooperate with us </w:t>
      </w:r>
      <w:r w:rsidR="000A4750">
        <w:rPr>
          <w:color w:val="000000" w:themeColor="text1"/>
          <w:sz w:val="24"/>
          <w:szCs w:val="24"/>
        </w:rPr>
        <w:t>and were getting verbally aggressive when we were providing them with their options. There was one point in the discussion where both parties were talking over each other, in the middle of the street and I worked to prevent this escalating further.</w:t>
      </w:r>
    </w:p>
    <w:p w14:paraId="1FD0E72F" w14:textId="17E39988" w:rsidR="000A4750" w:rsidRDefault="000A4750" w:rsidP="000204F7">
      <w:pPr>
        <w:spacing w:before="120"/>
        <w:ind w:right="238"/>
        <w:jc w:val="both"/>
        <w:rPr>
          <w:color w:val="000000" w:themeColor="text1"/>
          <w:sz w:val="24"/>
          <w:szCs w:val="24"/>
        </w:rPr>
      </w:pPr>
      <w:r>
        <w:rPr>
          <w:color w:val="000000" w:themeColor="text1"/>
          <w:sz w:val="24"/>
          <w:szCs w:val="24"/>
        </w:rPr>
        <w:t>I spoke with the family of the youth’s partner and they agreed that the youth could stay at their address for the night and, in the morning, they would take the youth to their home address. We needed to confirm with social services whether the youth was known to them, we did this by contacting the emergency duty team (EDT) in the Newport area. By providing the EDT with the circumstances of the incident, and our observations whilst being present, they agreed that the most appropriate course was to allow the youth to stay with their partner’s family.</w:t>
      </w:r>
    </w:p>
    <w:p w14:paraId="1185B0B4" w14:textId="4ADA2E97" w:rsidR="005F751D" w:rsidRDefault="005F751D" w:rsidP="000204F7">
      <w:pPr>
        <w:spacing w:before="120"/>
        <w:ind w:right="238"/>
        <w:jc w:val="both"/>
        <w:rPr>
          <w:color w:val="000000" w:themeColor="text1"/>
          <w:sz w:val="24"/>
          <w:szCs w:val="24"/>
        </w:rPr>
      </w:pPr>
      <w:r>
        <w:rPr>
          <w:color w:val="000000" w:themeColor="text1"/>
          <w:sz w:val="24"/>
          <w:szCs w:val="24"/>
        </w:rPr>
        <w:t xml:space="preserve">With regards to the assault with took place prior to arrest, we gave both parties the option of a community resolution, this is a disposal of dealing with low level offences, which are not of a domestic nature, and provides a condition to the offender if they admit to the offence. </w:t>
      </w:r>
      <w:r w:rsidR="00795EE3">
        <w:rPr>
          <w:color w:val="000000" w:themeColor="text1"/>
          <w:sz w:val="24"/>
          <w:szCs w:val="24"/>
        </w:rPr>
        <w:t xml:space="preserve">This is an essential tool for frontline officers as it means that offences can be dealt with without the need for arrest or interviews and it reduces the strain on officers. </w:t>
      </w:r>
      <w:r>
        <w:rPr>
          <w:color w:val="000000" w:themeColor="text1"/>
          <w:sz w:val="24"/>
          <w:szCs w:val="24"/>
        </w:rPr>
        <w:t>The victim in this did not see this as a suitable option</w:t>
      </w:r>
      <w:r w:rsidR="00795EE3">
        <w:rPr>
          <w:color w:val="000000" w:themeColor="text1"/>
          <w:sz w:val="24"/>
          <w:szCs w:val="24"/>
        </w:rPr>
        <w:t xml:space="preserve"> as she was incredibly upset due to what had happened.</w:t>
      </w:r>
    </w:p>
    <w:p w14:paraId="3B8E7CBF" w14:textId="2161C180" w:rsidR="00E21F1C" w:rsidRDefault="005F751D" w:rsidP="000204F7">
      <w:pPr>
        <w:spacing w:before="120"/>
        <w:ind w:right="238"/>
        <w:jc w:val="both"/>
        <w:rPr>
          <w:color w:val="000000" w:themeColor="text1"/>
          <w:sz w:val="24"/>
          <w:szCs w:val="24"/>
        </w:rPr>
      </w:pPr>
      <w:r>
        <w:rPr>
          <w:color w:val="000000" w:themeColor="text1"/>
          <w:sz w:val="24"/>
          <w:szCs w:val="24"/>
        </w:rPr>
        <w:t xml:space="preserve">At this incident I utilised </w:t>
      </w:r>
      <w:r w:rsidR="00044905">
        <w:rPr>
          <w:color w:val="000000" w:themeColor="text1"/>
          <w:sz w:val="24"/>
          <w:szCs w:val="24"/>
        </w:rPr>
        <w:t>multi-agency approach</w:t>
      </w:r>
      <w:r w:rsidR="00D72311">
        <w:rPr>
          <w:color w:val="000000" w:themeColor="text1"/>
          <w:sz w:val="24"/>
          <w:szCs w:val="24"/>
        </w:rPr>
        <w:t xml:space="preserve"> by involving social services</w:t>
      </w:r>
      <w:r w:rsidR="00E25DDE">
        <w:rPr>
          <w:color w:val="000000" w:themeColor="text1"/>
          <w:sz w:val="24"/>
          <w:szCs w:val="24"/>
        </w:rPr>
        <w:t xml:space="preserve">; this aided us to see the whole picture of the incident i.e. whether the youth had been involved with social services before and whether they were receiving any support from them. This information sharing allows for; early identification of risk; making decisions jointly; coordination of action to assess and manage risk; improved information sharing </w:t>
      </w:r>
      <w:r w:rsidR="00E25DDE" w:rsidRPr="00E25DDE">
        <w:rPr>
          <w:color w:val="000000" w:themeColor="text1"/>
          <w:sz w:val="24"/>
          <w:szCs w:val="24"/>
        </w:rPr>
        <w:t>(Partnership working and multi-agency responses, 2015).</w:t>
      </w:r>
      <w:r w:rsidR="00285E90">
        <w:rPr>
          <w:color w:val="000000" w:themeColor="text1"/>
          <w:sz w:val="24"/>
          <w:szCs w:val="24"/>
        </w:rPr>
        <w:t xml:space="preserve"> Social services were able to provide us with more information regarding the youth and </w:t>
      </w:r>
      <w:r w:rsidR="00285E90">
        <w:rPr>
          <w:color w:val="000000" w:themeColor="text1"/>
          <w:sz w:val="24"/>
          <w:szCs w:val="24"/>
        </w:rPr>
        <w:lastRenderedPageBreak/>
        <w:t>ongoing support they were receiving from them. The youth was being supported by a charity for young people with additional needs which gave us more of an insight into how to communicate with them as we could understand that their needs were more severe than they initially presented to us</w:t>
      </w:r>
      <w:r w:rsidR="007B207A">
        <w:rPr>
          <w:color w:val="000000" w:themeColor="text1"/>
          <w:sz w:val="24"/>
          <w:szCs w:val="24"/>
        </w:rPr>
        <w:t>. This information also was useful as when I was writing a Public Protection Notification (PPN) to send to social services, and other agencies, I was able to include this information and additional information about how the youth was presenting to us and the way they were interacting with their mother.</w:t>
      </w:r>
      <w:r w:rsidR="005A7530">
        <w:rPr>
          <w:color w:val="000000" w:themeColor="text1"/>
          <w:sz w:val="24"/>
          <w:szCs w:val="24"/>
        </w:rPr>
        <w:t xml:space="preserve"> In the Policing Vision 2025, this provides guidelines for forces and officers on how to improve policing in communities and states that by 2025 partner agencies will be aligned with police to improve outcome for citizens </w:t>
      </w:r>
      <w:r w:rsidR="005A7530" w:rsidRPr="005A7530">
        <w:rPr>
          <w:color w:val="000000" w:themeColor="text1"/>
          <w:sz w:val="24"/>
          <w:szCs w:val="24"/>
        </w:rPr>
        <w:t>(Policing Vision 2025, 2016)</w:t>
      </w:r>
      <w:r w:rsidR="005A7530">
        <w:rPr>
          <w:color w:val="000000" w:themeColor="text1"/>
          <w:sz w:val="24"/>
          <w:szCs w:val="24"/>
        </w:rPr>
        <w:t>.</w:t>
      </w:r>
      <w:r w:rsidR="000B5B4D">
        <w:rPr>
          <w:color w:val="000000" w:themeColor="text1"/>
          <w:sz w:val="24"/>
          <w:szCs w:val="24"/>
        </w:rPr>
        <w:t xml:space="preserve"> The Policing Vision states that we need to move away from a single-organisation approach and more towards a whole-system approach, combining efforts to come to the best possible solution for all those involved. </w:t>
      </w:r>
    </w:p>
    <w:p w14:paraId="3E491980" w14:textId="41D815EC" w:rsidR="00BA6B5D" w:rsidRDefault="00BA6B5D" w:rsidP="003162F4">
      <w:pPr>
        <w:spacing w:before="120"/>
        <w:ind w:right="238"/>
        <w:jc w:val="both"/>
        <w:rPr>
          <w:color w:val="000000" w:themeColor="text1"/>
          <w:sz w:val="24"/>
          <w:szCs w:val="24"/>
        </w:rPr>
      </w:pPr>
      <w:r>
        <w:rPr>
          <w:color w:val="000000" w:themeColor="text1"/>
          <w:sz w:val="24"/>
          <w:szCs w:val="24"/>
        </w:rPr>
        <w:t>One strategy for dealing with incidents is using a collaborative approach, utilising other teams and officers</w:t>
      </w:r>
      <w:r w:rsidR="0030627F">
        <w:rPr>
          <w:color w:val="000000" w:themeColor="text1"/>
          <w:sz w:val="24"/>
          <w:szCs w:val="24"/>
        </w:rPr>
        <w:t xml:space="preserve"> and agencies</w:t>
      </w:r>
      <w:r>
        <w:rPr>
          <w:color w:val="000000" w:themeColor="text1"/>
          <w:sz w:val="24"/>
          <w:szCs w:val="24"/>
        </w:rPr>
        <w:t xml:space="preserve"> </w:t>
      </w:r>
      <w:r w:rsidR="0030627F">
        <w:rPr>
          <w:color w:val="000000" w:themeColor="text1"/>
          <w:sz w:val="24"/>
          <w:szCs w:val="24"/>
        </w:rPr>
        <w:t>can provide</w:t>
      </w:r>
      <w:r>
        <w:rPr>
          <w:color w:val="000000" w:themeColor="text1"/>
          <w:sz w:val="24"/>
          <w:szCs w:val="24"/>
        </w:rPr>
        <w:t xml:space="preserve"> a</w:t>
      </w:r>
      <w:r w:rsidR="0030627F">
        <w:rPr>
          <w:color w:val="000000" w:themeColor="text1"/>
          <w:sz w:val="24"/>
          <w:szCs w:val="24"/>
        </w:rPr>
        <w:t xml:space="preserve"> greater</w:t>
      </w:r>
      <w:r>
        <w:rPr>
          <w:color w:val="000000" w:themeColor="text1"/>
          <w:sz w:val="24"/>
          <w:szCs w:val="24"/>
        </w:rPr>
        <w:t xml:space="preserve"> insight into the needs and history of those involved.</w:t>
      </w:r>
      <w:r w:rsidR="00DD3133">
        <w:rPr>
          <w:color w:val="000000" w:themeColor="text1"/>
          <w:sz w:val="24"/>
          <w:szCs w:val="24"/>
        </w:rPr>
        <w:t xml:space="preserve"> </w:t>
      </w:r>
      <w:r w:rsidR="003162F4" w:rsidRPr="003162F4">
        <w:rPr>
          <w:color w:val="000000" w:themeColor="text1"/>
          <w:sz w:val="24"/>
          <w:szCs w:val="24"/>
        </w:rPr>
        <w:t>Collaboration</w:t>
      </w:r>
      <w:r w:rsidR="003162F4">
        <w:rPr>
          <w:color w:val="000000" w:themeColor="text1"/>
          <w:sz w:val="24"/>
          <w:szCs w:val="24"/>
        </w:rPr>
        <w:t xml:space="preserve"> with partner agencies</w:t>
      </w:r>
      <w:r w:rsidR="003162F4" w:rsidRPr="003162F4">
        <w:rPr>
          <w:color w:val="000000" w:themeColor="text1"/>
          <w:sz w:val="24"/>
          <w:szCs w:val="24"/>
        </w:rPr>
        <w:t xml:space="preserve"> is </w:t>
      </w:r>
      <w:r w:rsidR="003162F4">
        <w:rPr>
          <w:color w:val="000000" w:themeColor="text1"/>
          <w:sz w:val="24"/>
          <w:szCs w:val="24"/>
        </w:rPr>
        <w:t>necessary</w:t>
      </w:r>
      <w:r w:rsidR="003162F4" w:rsidRPr="003162F4">
        <w:rPr>
          <w:color w:val="000000" w:themeColor="text1"/>
          <w:sz w:val="24"/>
          <w:szCs w:val="24"/>
        </w:rPr>
        <w:t xml:space="preserve"> for maximizing available resources</w:t>
      </w:r>
      <w:r w:rsidR="003162F4">
        <w:rPr>
          <w:color w:val="000000" w:themeColor="text1"/>
          <w:sz w:val="24"/>
          <w:szCs w:val="24"/>
        </w:rPr>
        <w:t>; the strain on the police is great in the current climate and this can impact the time it takes for officers to deal with incidents and communicate with victims. Working with other agencies reduces this strain as they are often able to make more contact with victims and, at times, prevent further incidents from taking place, thereby preventing re-victimisation and re-offending.</w:t>
      </w:r>
    </w:p>
    <w:p w14:paraId="66D4D0F4" w14:textId="77777777" w:rsidR="00780DB1" w:rsidRDefault="00E21F1C" w:rsidP="000204F7">
      <w:pPr>
        <w:spacing w:before="120"/>
        <w:ind w:right="238"/>
        <w:jc w:val="both"/>
        <w:rPr>
          <w:color w:val="000000" w:themeColor="text1"/>
          <w:sz w:val="24"/>
          <w:szCs w:val="24"/>
        </w:rPr>
      </w:pPr>
      <w:r>
        <w:rPr>
          <w:color w:val="000000" w:themeColor="text1"/>
          <w:sz w:val="24"/>
          <w:szCs w:val="24"/>
        </w:rPr>
        <w:t>Another team</w:t>
      </w:r>
      <w:r w:rsidR="00780DB1">
        <w:rPr>
          <w:color w:val="000000" w:themeColor="text1"/>
          <w:sz w:val="24"/>
          <w:szCs w:val="24"/>
        </w:rPr>
        <w:t xml:space="preserve"> within the police</w:t>
      </w:r>
      <w:r>
        <w:rPr>
          <w:color w:val="000000" w:themeColor="text1"/>
          <w:sz w:val="24"/>
          <w:szCs w:val="24"/>
        </w:rPr>
        <w:t xml:space="preserve"> which I considered</w:t>
      </w:r>
      <w:r w:rsidR="000B5B4D">
        <w:rPr>
          <w:color w:val="000000" w:themeColor="text1"/>
          <w:sz w:val="24"/>
          <w:szCs w:val="24"/>
        </w:rPr>
        <w:t xml:space="preserve"> contact</w:t>
      </w:r>
      <w:r>
        <w:rPr>
          <w:color w:val="000000" w:themeColor="text1"/>
          <w:sz w:val="24"/>
          <w:szCs w:val="24"/>
        </w:rPr>
        <w:t>ing</w:t>
      </w:r>
      <w:r w:rsidR="000B5B4D">
        <w:rPr>
          <w:color w:val="000000" w:themeColor="text1"/>
          <w:sz w:val="24"/>
          <w:szCs w:val="24"/>
        </w:rPr>
        <w:t xml:space="preserve"> </w:t>
      </w:r>
      <w:r>
        <w:rPr>
          <w:color w:val="000000" w:themeColor="text1"/>
          <w:sz w:val="24"/>
          <w:szCs w:val="24"/>
        </w:rPr>
        <w:t xml:space="preserve">was </w:t>
      </w:r>
      <w:r w:rsidR="000B5B4D">
        <w:rPr>
          <w:color w:val="000000" w:themeColor="text1"/>
          <w:sz w:val="24"/>
          <w:szCs w:val="24"/>
        </w:rPr>
        <w:t>the neighbourhood policing team</w:t>
      </w:r>
      <w:r w:rsidR="00F955F2">
        <w:rPr>
          <w:color w:val="000000" w:themeColor="text1"/>
          <w:sz w:val="24"/>
          <w:szCs w:val="24"/>
        </w:rPr>
        <w:t xml:space="preserve"> (NPT)</w:t>
      </w:r>
      <w:r>
        <w:rPr>
          <w:color w:val="000000" w:themeColor="text1"/>
          <w:sz w:val="24"/>
          <w:szCs w:val="24"/>
        </w:rPr>
        <w:t>, within police forces nationwide there are neighbourhood teams, with officers designated to specific areas, or wards, who work to build a rapport with the community and prevent crimes and antisocial behaviour (ASB) by tackling issues within the area.</w:t>
      </w:r>
      <w:r w:rsidR="00621FF0">
        <w:rPr>
          <w:color w:val="000000" w:themeColor="text1"/>
          <w:sz w:val="24"/>
          <w:szCs w:val="24"/>
        </w:rPr>
        <w:t xml:space="preserve"> I considered contacting this team as I felt they may have been able to make contact with the youth and their mother and provide some information relating to the law on child protection and prevent the situation with the youth from escalating into something further where the child may have gone missing.</w:t>
      </w:r>
      <w:r w:rsidR="00F955F2">
        <w:rPr>
          <w:color w:val="000000" w:themeColor="text1"/>
          <w:sz w:val="24"/>
          <w:szCs w:val="24"/>
        </w:rPr>
        <w:t xml:space="preserve"> </w:t>
      </w:r>
    </w:p>
    <w:p w14:paraId="79870397" w14:textId="2BEC10D7" w:rsidR="0025062B" w:rsidRDefault="00F955F2" w:rsidP="000204F7">
      <w:pPr>
        <w:spacing w:before="120"/>
        <w:ind w:right="238"/>
        <w:jc w:val="both"/>
        <w:rPr>
          <w:color w:val="000000" w:themeColor="text1"/>
          <w:sz w:val="24"/>
          <w:szCs w:val="24"/>
        </w:rPr>
      </w:pPr>
      <w:r>
        <w:rPr>
          <w:color w:val="000000" w:themeColor="text1"/>
          <w:sz w:val="24"/>
          <w:szCs w:val="24"/>
        </w:rPr>
        <w:t>I contacted a local NPT officer</w:t>
      </w:r>
      <w:r w:rsidR="00F501BB">
        <w:rPr>
          <w:color w:val="000000" w:themeColor="text1"/>
          <w:sz w:val="24"/>
          <w:szCs w:val="24"/>
        </w:rPr>
        <w:t xml:space="preserve"> for advice regarding safeguarding the youth and they provided me with information about a protocol in Gwent Police called the Trinity Protocol</w:t>
      </w:r>
      <w:r w:rsidR="0025062B">
        <w:rPr>
          <w:color w:val="000000" w:themeColor="text1"/>
          <w:sz w:val="24"/>
          <w:szCs w:val="24"/>
        </w:rPr>
        <w:t xml:space="preserve">, this is where a Police Community Support Officer (PCSO), who is a Single Point Of Contact (SPOC), visits the family and collates information about the youth with additional needs (such as ADHD and autism), including where they like to go, their description and collects photographs of </w:t>
      </w:r>
      <w:r w:rsidR="00567DEC">
        <w:rPr>
          <w:color w:val="000000" w:themeColor="text1"/>
          <w:sz w:val="24"/>
          <w:szCs w:val="24"/>
        </w:rPr>
        <w:t xml:space="preserve">the youth to upload to our crime management database. This is done as a precaution in case the youth goes missing or is involved in any incident so police and other agencies can locate the individual and can tailor their communications approach to suit that individual. The SPOC can also advise the youth on the dangers of what may happen if they go missing and </w:t>
      </w:r>
      <w:r w:rsidR="00780DB1">
        <w:rPr>
          <w:color w:val="000000" w:themeColor="text1"/>
          <w:sz w:val="24"/>
          <w:szCs w:val="24"/>
        </w:rPr>
        <w:t xml:space="preserve">this can work as a preventative measure </w:t>
      </w:r>
      <w:r w:rsidR="00780DB1" w:rsidRPr="00780DB1">
        <w:rPr>
          <w:color w:val="000000" w:themeColor="text1"/>
          <w:sz w:val="24"/>
          <w:szCs w:val="24"/>
        </w:rPr>
        <w:t xml:space="preserve">(Caerphilly CBC News - </w:t>
      </w:r>
      <w:proofErr w:type="spellStart"/>
      <w:r w:rsidR="00780DB1" w:rsidRPr="00780DB1">
        <w:rPr>
          <w:color w:val="000000" w:themeColor="text1"/>
          <w:sz w:val="24"/>
          <w:szCs w:val="24"/>
        </w:rPr>
        <w:t>Awtistiaeth</w:t>
      </w:r>
      <w:proofErr w:type="spellEnd"/>
      <w:r w:rsidR="00780DB1" w:rsidRPr="00780DB1">
        <w:rPr>
          <w:color w:val="000000" w:themeColor="text1"/>
          <w:sz w:val="24"/>
          <w:szCs w:val="24"/>
        </w:rPr>
        <w:t xml:space="preserve"> Cymru | Autism Wales | National Autism Team, 2021)</w:t>
      </w:r>
      <w:r w:rsidR="00780DB1">
        <w:rPr>
          <w:color w:val="000000" w:themeColor="text1"/>
          <w:sz w:val="24"/>
          <w:szCs w:val="24"/>
        </w:rPr>
        <w:t xml:space="preserve">. This is a brilliant tool for officers as it means that we are aware of </w:t>
      </w:r>
      <w:proofErr w:type="gramStart"/>
      <w:r w:rsidR="00780DB1">
        <w:rPr>
          <w:color w:val="000000" w:themeColor="text1"/>
          <w:sz w:val="24"/>
          <w:szCs w:val="24"/>
        </w:rPr>
        <w:t>at risk</w:t>
      </w:r>
      <w:proofErr w:type="gramEnd"/>
      <w:r w:rsidR="00780DB1">
        <w:rPr>
          <w:color w:val="000000" w:themeColor="text1"/>
          <w:sz w:val="24"/>
          <w:szCs w:val="24"/>
        </w:rPr>
        <w:t xml:space="preserve"> children and we know how best to communicate with them. However, more could be done to disseminate this information to frontline officers and how to submit the referrals as it is not widely known by frontline staff that this is available.</w:t>
      </w:r>
    </w:p>
    <w:p w14:paraId="213259CC" w14:textId="2A3BD4D5" w:rsidR="005A7530" w:rsidRDefault="00621FF0" w:rsidP="000204F7">
      <w:pPr>
        <w:spacing w:before="120"/>
        <w:ind w:right="238"/>
        <w:jc w:val="both"/>
        <w:rPr>
          <w:color w:val="000000" w:themeColor="text1"/>
          <w:sz w:val="24"/>
          <w:szCs w:val="24"/>
        </w:rPr>
      </w:pPr>
      <w:r>
        <w:rPr>
          <w:color w:val="000000" w:themeColor="text1"/>
          <w:sz w:val="24"/>
          <w:szCs w:val="24"/>
        </w:rPr>
        <w:t xml:space="preserve">Within Gwent Police there is an ongoing operation to prevent Child Sexual Exploitation (CSE) and County Lines issues involving children and youths. CSE is </w:t>
      </w:r>
      <w:r>
        <w:rPr>
          <w:color w:val="000000" w:themeColor="text1"/>
          <w:sz w:val="24"/>
          <w:szCs w:val="24"/>
        </w:rPr>
        <w:lastRenderedPageBreak/>
        <w:t xml:space="preserve">when a young person is persuaded or coerced into performing sexual acts, often in exchange for money, gifts or status </w:t>
      </w:r>
      <w:r w:rsidR="004C4C83" w:rsidRPr="004C4C83">
        <w:rPr>
          <w:color w:val="000000" w:themeColor="text1"/>
          <w:sz w:val="24"/>
          <w:szCs w:val="24"/>
        </w:rPr>
        <w:t>(Child sexual exploitation (CSE), 2022)</w:t>
      </w:r>
      <w:r w:rsidR="004C4C83">
        <w:rPr>
          <w:color w:val="000000" w:themeColor="text1"/>
          <w:sz w:val="24"/>
          <w:szCs w:val="24"/>
        </w:rPr>
        <w:t xml:space="preserve">. County lines is where illegal drugs are moved from one area of the country to another, often using a dedicated phone or “deal line”, youths are often used in this and forced to do so by coercion, fear of violence or in exchange for gifts, money or status </w:t>
      </w:r>
      <w:r w:rsidR="004C4C83" w:rsidRPr="004C4C83">
        <w:rPr>
          <w:color w:val="000000" w:themeColor="text1"/>
          <w:sz w:val="24"/>
          <w:szCs w:val="24"/>
        </w:rPr>
        <w:t>(County Lines, 2022)</w:t>
      </w:r>
      <w:r w:rsidR="004C4C83">
        <w:rPr>
          <w:color w:val="000000" w:themeColor="text1"/>
          <w:sz w:val="24"/>
          <w:szCs w:val="24"/>
        </w:rPr>
        <w:t xml:space="preserve">. </w:t>
      </w:r>
      <w:r>
        <w:rPr>
          <w:color w:val="000000" w:themeColor="text1"/>
          <w:sz w:val="24"/>
          <w:szCs w:val="24"/>
        </w:rPr>
        <w:t>I considered contacting officers working on this operation and asking for advice on how best to communicate the issues of county lines and CSE with the youth involved</w:t>
      </w:r>
      <w:r w:rsidR="00780DB1">
        <w:rPr>
          <w:color w:val="000000" w:themeColor="text1"/>
          <w:sz w:val="24"/>
          <w:szCs w:val="24"/>
        </w:rPr>
        <w:t>.</w:t>
      </w:r>
      <w:r w:rsidR="0060543E">
        <w:rPr>
          <w:color w:val="000000" w:themeColor="text1"/>
          <w:sz w:val="24"/>
          <w:szCs w:val="24"/>
        </w:rPr>
        <w:t xml:space="preserve"> The officers who work on this operation know the </w:t>
      </w:r>
      <w:r w:rsidR="00FD42F5">
        <w:rPr>
          <w:color w:val="000000" w:themeColor="text1"/>
          <w:sz w:val="24"/>
          <w:szCs w:val="24"/>
        </w:rPr>
        <w:t>signs and signals of officers being involved in CSE and County Lines.</w:t>
      </w:r>
    </w:p>
    <w:p w14:paraId="4D0F9814" w14:textId="12479048" w:rsidR="004D0141" w:rsidRDefault="00FD42F5" w:rsidP="000204F7">
      <w:pPr>
        <w:spacing w:before="120"/>
        <w:ind w:right="238"/>
        <w:jc w:val="both"/>
        <w:rPr>
          <w:color w:val="000000" w:themeColor="text1"/>
          <w:sz w:val="24"/>
          <w:szCs w:val="24"/>
        </w:rPr>
      </w:pPr>
      <w:r>
        <w:rPr>
          <w:color w:val="000000" w:themeColor="text1"/>
          <w:sz w:val="24"/>
          <w:szCs w:val="24"/>
        </w:rPr>
        <w:t xml:space="preserve">The most important part of attendance at any incident is effective communication with those involved, and other officers at the scene. Officers need to adapt their communication method and style to that most appropriate </w:t>
      </w:r>
      <w:r w:rsidR="00E26A47">
        <w:rPr>
          <w:color w:val="000000" w:themeColor="text1"/>
          <w:sz w:val="24"/>
          <w:szCs w:val="24"/>
        </w:rPr>
        <w:t>for the situation.</w:t>
      </w:r>
      <w:r w:rsidR="004D0141">
        <w:rPr>
          <w:color w:val="000000" w:themeColor="text1"/>
          <w:sz w:val="24"/>
          <w:szCs w:val="24"/>
        </w:rPr>
        <w:t xml:space="preserve"> Communication includes verbal and non-verbal methods of </w:t>
      </w:r>
      <w:r w:rsidR="00DD3133">
        <w:rPr>
          <w:color w:val="000000" w:themeColor="text1"/>
          <w:sz w:val="24"/>
          <w:szCs w:val="24"/>
        </w:rPr>
        <w:t>communication;</w:t>
      </w:r>
      <w:r w:rsidR="004D0141">
        <w:rPr>
          <w:color w:val="000000" w:themeColor="text1"/>
          <w:sz w:val="24"/>
          <w:szCs w:val="24"/>
        </w:rPr>
        <w:t xml:space="preserve"> it is important that your body language and the tone of voice also conveys the message you are trying to share.</w:t>
      </w:r>
      <w:r w:rsidR="00E26A47">
        <w:rPr>
          <w:color w:val="000000" w:themeColor="text1"/>
          <w:sz w:val="24"/>
          <w:szCs w:val="24"/>
        </w:rPr>
        <w:t xml:space="preserve"> As I have previously said, in the incident I dealt with the youth involved had ADHD and autism, this meant that I adapted my style of communicating to be more direct in what I was saying to them and I did my best to be clear in the intentions of officers, explaining to them the different options</w:t>
      </w:r>
      <w:r w:rsidR="004D0141">
        <w:rPr>
          <w:color w:val="000000" w:themeColor="text1"/>
          <w:sz w:val="24"/>
          <w:szCs w:val="24"/>
        </w:rPr>
        <w:t xml:space="preserve">. In the past this has not been a priority for </w:t>
      </w:r>
      <w:proofErr w:type="gramStart"/>
      <w:r w:rsidR="004D0141">
        <w:rPr>
          <w:color w:val="000000" w:themeColor="text1"/>
          <w:sz w:val="24"/>
          <w:szCs w:val="24"/>
        </w:rPr>
        <w:t>officers</w:t>
      </w:r>
      <w:proofErr w:type="gramEnd"/>
      <w:r w:rsidR="004D0141">
        <w:rPr>
          <w:color w:val="000000" w:themeColor="text1"/>
          <w:sz w:val="24"/>
          <w:szCs w:val="24"/>
        </w:rPr>
        <w:t xml:space="preserve"> and this has </w:t>
      </w:r>
      <w:proofErr w:type="spellStart"/>
      <w:r w:rsidR="004D0141">
        <w:rPr>
          <w:color w:val="000000" w:themeColor="text1"/>
          <w:sz w:val="24"/>
          <w:szCs w:val="24"/>
        </w:rPr>
        <w:t>lead</w:t>
      </w:r>
      <w:proofErr w:type="spellEnd"/>
      <w:r w:rsidR="004D0141">
        <w:rPr>
          <w:color w:val="000000" w:themeColor="text1"/>
          <w:sz w:val="24"/>
          <w:szCs w:val="24"/>
        </w:rPr>
        <w:t xml:space="preserve"> to tensions between officers and the communities they police when there is misunderstanding of the way to resolve issues. The College </w:t>
      </w:r>
      <w:proofErr w:type="gramStart"/>
      <w:r w:rsidR="004D0141">
        <w:rPr>
          <w:color w:val="000000" w:themeColor="text1"/>
          <w:sz w:val="24"/>
          <w:szCs w:val="24"/>
        </w:rPr>
        <w:t>Of</w:t>
      </w:r>
      <w:proofErr w:type="gramEnd"/>
      <w:r w:rsidR="004D0141">
        <w:rPr>
          <w:color w:val="000000" w:themeColor="text1"/>
          <w:sz w:val="24"/>
          <w:szCs w:val="24"/>
        </w:rPr>
        <w:t xml:space="preserve"> Policing states that communication with communities should be proportionate to the needs and requirements of members of the public </w:t>
      </w:r>
      <w:r w:rsidR="004D0141" w:rsidRPr="004D0141">
        <w:rPr>
          <w:color w:val="000000" w:themeColor="text1"/>
          <w:sz w:val="24"/>
          <w:szCs w:val="24"/>
        </w:rPr>
        <w:t>(Communication, 2013).</w:t>
      </w:r>
      <w:r w:rsidR="004D0141">
        <w:rPr>
          <w:color w:val="000000" w:themeColor="text1"/>
          <w:sz w:val="24"/>
          <w:szCs w:val="24"/>
        </w:rPr>
        <w:t xml:space="preserve"> </w:t>
      </w:r>
    </w:p>
    <w:p w14:paraId="09507E6D" w14:textId="19CDCE29" w:rsidR="005A7530" w:rsidRDefault="0030627F" w:rsidP="000204F7">
      <w:pPr>
        <w:spacing w:before="120"/>
        <w:ind w:right="238"/>
        <w:jc w:val="both"/>
        <w:rPr>
          <w:color w:val="000000" w:themeColor="text1"/>
          <w:sz w:val="24"/>
          <w:szCs w:val="24"/>
        </w:rPr>
      </w:pPr>
      <w:r>
        <w:rPr>
          <w:color w:val="000000" w:themeColor="text1"/>
          <w:sz w:val="24"/>
          <w:szCs w:val="24"/>
        </w:rPr>
        <w:t>Evidence based policing</w:t>
      </w:r>
      <w:r w:rsidR="00DD3133">
        <w:rPr>
          <w:color w:val="000000" w:themeColor="text1"/>
          <w:sz w:val="24"/>
          <w:szCs w:val="24"/>
        </w:rPr>
        <w:t xml:space="preserve"> (EBP)</w:t>
      </w:r>
      <w:r>
        <w:rPr>
          <w:color w:val="000000" w:themeColor="text1"/>
          <w:sz w:val="24"/>
          <w:szCs w:val="24"/>
        </w:rPr>
        <w:t xml:space="preserve"> is a strategy of policing in which police officers, police staff and other agencies </w:t>
      </w:r>
      <w:r w:rsidR="0013063A">
        <w:rPr>
          <w:color w:val="000000" w:themeColor="text1"/>
          <w:sz w:val="24"/>
          <w:szCs w:val="24"/>
        </w:rPr>
        <w:t xml:space="preserve">work together to review and utilise the best available evidence in a situation to make informed decisions and potentially challenge policies, positions and decisions which have previously been made. Research may need to be done into what the best available evidence </w:t>
      </w:r>
      <w:proofErr w:type="gramStart"/>
      <w:r w:rsidR="0013063A">
        <w:rPr>
          <w:color w:val="000000" w:themeColor="text1"/>
          <w:sz w:val="24"/>
          <w:szCs w:val="24"/>
        </w:rPr>
        <w:t>is</w:t>
      </w:r>
      <w:proofErr w:type="gramEnd"/>
      <w:r w:rsidR="0013063A">
        <w:rPr>
          <w:color w:val="000000" w:themeColor="text1"/>
          <w:sz w:val="24"/>
          <w:szCs w:val="24"/>
        </w:rPr>
        <w:t xml:space="preserve"> and this will potentially need to be peer-reviewed and transparent so that others may look at the decisions made and understand how these conclusions were reached </w:t>
      </w:r>
      <w:r w:rsidR="0013063A" w:rsidRPr="0013063A">
        <w:rPr>
          <w:color w:val="000000" w:themeColor="text1"/>
          <w:sz w:val="24"/>
          <w:szCs w:val="24"/>
        </w:rPr>
        <w:t>(What is evidence-based policing? | What Works Centre for Crime Reduction, n.d.)</w:t>
      </w:r>
      <w:r w:rsidR="0013063A">
        <w:rPr>
          <w:color w:val="000000" w:themeColor="text1"/>
          <w:sz w:val="24"/>
          <w:szCs w:val="24"/>
        </w:rPr>
        <w:t>.</w:t>
      </w:r>
      <w:r w:rsidR="00DD3133">
        <w:rPr>
          <w:color w:val="000000" w:themeColor="text1"/>
          <w:sz w:val="24"/>
          <w:szCs w:val="24"/>
        </w:rPr>
        <w:t xml:space="preserve"> Since the college of policing initially defined EBP they have widened the definition to include more types of evidence, in some circumstances this can improve the work done by officers, however, the diverse range of evidence which may be accepted can cause confusion and competition between officers on what methods are best to adopt, the College of Policing should provide clarity on the guidelines and requirements of officers </w:t>
      </w:r>
      <w:r w:rsidR="00DD3133" w:rsidRPr="00DD3133">
        <w:rPr>
          <w:color w:val="000000" w:themeColor="text1"/>
          <w:sz w:val="24"/>
          <w:szCs w:val="24"/>
        </w:rPr>
        <w:t xml:space="preserve">(Fielding, Bullock and </w:t>
      </w:r>
      <w:proofErr w:type="spellStart"/>
      <w:r w:rsidR="00DD3133" w:rsidRPr="00DD3133">
        <w:rPr>
          <w:color w:val="000000" w:themeColor="text1"/>
          <w:sz w:val="24"/>
          <w:szCs w:val="24"/>
        </w:rPr>
        <w:t>Holdaway</w:t>
      </w:r>
      <w:proofErr w:type="spellEnd"/>
      <w:r w:rsidR="00DD3133" w:rsidRPr="00DD3133">
        <w:rPr>
          <w:color w:val="000000" w:themeColor="text1"/>
          <w:sz w:val="24"/>
          <w:szCs w:val="24"/>
        </w:rPr>
        <w:t>, 2019)</w:t>
      </w:r>
      <w:r w:rsidR="00DD3133">
        <w:rPr>
          <w:color w:val="000000" w:themeColor="text1"/>
          <w:sz w:val="24"/>
          <w:szCs w:val="24"/>
        </w:rPr>
        <w:t>.</w:t>
      </w:r>
    </w:p>
    <w:p w14:paraId="076AC30E" w14:textId="66A33DE1" w:rsidR="003162F4" w:rsidRDefault="003162F4" w:rsidP="000204F7">
      <w:pPr>
        <w:spacing w:before="120"/>
        <w:ind w:right="238"/>
        <w:jc w:val="both"/>
        <w:rPr>
          <w:color w:val="000000" w:themeColor="text1"/>
          <w:sz w:val="24"/>
          <w:szCs w:val="24"/>
        </w:rPr>
      </w:pPr>
      <w:r>
        <w:rPr>
          <w:color w:val="000000" w:themeColor="text1"/>
          <w:sz w:val="24"/>
          <w:szCs w:val="24"/>
        </w:rPr>
        <w:t>In conclusion, there are a range of strategies which frontline officers can utilise to deal with incidents, by learning from their more experiences colleagues and working with partner agencies they can provide a better and more comprehensive response to complex policing incidents in their communities. Evidence based policing is a good model for collecting information at an incident and evaluating how best to deal with them, but more work needs to be done to further define the methods which can be used, which would reduce confusion and competition between officers.</w:t>
      </w:r>
    </w:p>
    <w:p w14:paraId="1F89D627" w14:textId="5713EFF9" w:rsidR="003162F4" w:rsidRDefault="003162F4" w:rsidP="000204F7">
      <w:pPr>
        <w:spacing w:before="120"/>
        <w:ind w:right="238"/>
        <w:jc w:val="both"/>
        <w:rPr>
          <w:color w:val="000000" w:themeColor="text1"/>
          <w:sz w:val="24"/>
          <w:szCs w:val="24"/>
        </w:rPr>
      </w:pPr>
      <w:r w:rsidRPr="003162F4">
        <w:rPr>
          <w:color w:val="000000" w:themeColor="text1"/>
          <w:sz w:val="24"/>
          <w:szCs w:val="24"/>
          <w:highlight w:val="yellow"/>
        </w:rPr>
        <w:t>1826 words</w:t>
      </w:r>
    </w:p>
    <w:p w14:paraId="38ECF868" w14:textId="760282D2" w:rsidR="007674CB" w:rsidRDefault="007674CB" w:rsidP="0FF883D4">
      <w:pPr>
        <w:ind w:right="237"/>
        <w:jc w:val="both"/>
        <w:rPr>
          <w:color w:val="000000" w:themeColor="text1"/>
          <w:sz w:val="24"/>
          <w:szCs w:val="24"/>
          <w:u w:val="single"/>
        </w:rPr>
      </w:pPr>
    </w:p>
    <w:p w14:paraId="5961B8B6" w14:textId="3DB06D71" w:rsidR="007674CB" w:rsidRDefault="007674CB" w:rsidP="0FF883D4">
      <w:pPr>
        <w:ind w:right="237"/>
        <w:jc w:val="both"/>
        <w:rPr>
          <w:color w:val="000000" w:themeColor="text1"/>
          <w:sz w:val="24"/>
          <w:szCs w:val="24"/>
          <w:u w:val="single"/>
        </w:rPr>
      </w:pPr>
    </w:p>
    <w:p w14:paraId="2D8D475D" w14:textId="77777777" w:rsidR="00C04637" w:rsidRDefault="00C04637" w:rsidP="00674AB1">
      <w:pPr>
        <w:ind w:right="237"/>
        <w:rPr>
          <w:b/>
          <w:bCs/>
          <w:sz w:val="24"/>
          <w:szCs w:val="24"/>
          <w:lang w:eastAsia="zh-TW"/>
        </w:rPr>
      </w:pPr>
    </w:p>
    <w:p w14:paraId="7AF0C718" w14:textId="1FF79959" w:rsidR="009249F8" w:rsidRPr="00674AB1" w:rsidRDefault="00C04637" w:rsidP="00674AB1">
      <w:pPr>
        <w:ind w:right="237"/>
      </w:pPr>
      <w:r>
        <w:rPr>
          <w:b/>
          <w:bCs/>
          <w:sz w:val="24"/>
          <w:szCs w:val="24"/>
          <w:lang w:eastAsia="zh-TW"/>
        </w:rPr>
        <w:lastRenderedPageBreak/>
        <w:t>T</w:t>
      </w:r>
      <w:r w:rsidR="009249F8" w:rsidRPr="0FF883D4">
        <w:rPr>
          <w:b/>
          <w:bCs/>
          <w:sz w:val="24"/>
          <w:szCs w:val="24"/>
          <w:lang w:eastAsia="zh-TW"/>
        </w:rPr>
        <w:t xml:space="preserve">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462630" w:rsidRDefault="009249F8" w:rsidP="009249F8">
            <w:pPr>
              <w:overflowPunct/>
              <w:autoSpaceDE/>
              <w:autoSpaceDN/>
              <w:adjustRightInd/>
              <w:rPr>
                <w:rFonts w:ascii="Times New Roman" w:hAnsi="Times New Roman" w:cs="Times New Roman"/>
                <w:sz w:val="24"/>
                <w:szCs w:val="24"/>
                <w:highlight w:val="yellow"/>
                <w:lang w:eastAsia="zh-TW"/>
              </w:rPr>
            </w:pPr>
            <w:r w:rsidRPr="00462630">
              <w:rPr>
                <w:sz w:val="22"/>
                <w:szCs w:val="22"/>
                <w:highlight w:val="yellow"/>
                <w:lang w:eastAsia="zh-TW"/>
              </w:rPr>
              <w:t>Med </w:t>
            </w:r>
          </w:p>
          <w:p w14:paraId="43CD66C9" w14:textId="77777777" w:rsidR="009249F8" w:rsidRPr="00462630" w:rsidRDefault="009249F8" w:rsidP="009249F8">
            <w:pPr>
              <w:overflowPunct/>
              <w:autoSpaceDE/>
              <w:autoSpaceDN/>
              <w:adjustRightInd/>
              <w:rPr>
                <w:rFonts w:ascii="Times New Roman" w:hAnsi="Times New Roman" w:cs="Times New Roman"/>
                <w:sz w:val="24"/>
                <w:szCs w:val="24"/>
                <w:highlight w:val="yellow"/>
                <w:lang w:eastAsia="zh-TW"/>
              </w:rPr>
            </w:pPr>
            <w:r w:rsidRPr="00462630">
              <w:rPr>
                <w:sz w:val="22"/>
                <w:szCs w:val="22"/>
                <w:highlight w:val="yellow"/>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5C1FD9" w:rsidRDefault="009249F8" w:rsidP="009249F8">
            <w:pPr>
              <w:overflowPunct/>
              <w:autoSpaceDE/>
              <w:autoSpaceDN/>
              <w:adjustRightInd/>
              <w:rPr>
                <w:rFonts w:ascii="Times New Roman" w:hAnsi="Times New Roman" w:cs="Times New Roman"/>
                <w:sz w:val="24"/>
                <w:szCs w:val="24"/>
                <w:lang w:eastAsia="zh-TW"/>
              </w:rPr>
            </w:pPr>
            <w:r w:rsidRPr="005C1FD9">
              <w:rPr>
                <w:sz w:val="22"/>
                <w:szCs w:val="22"/>
                <w:lang w:eastAsia="zh-TW"/>
              </w:rPr>
              <w:t>High </w:t>
            </w:r>
          </w:p>
          <w:p w14:paraId="52921599" w14:textId="77777777" w:rsidR="009249F8" w:rsidRPr="005C1FD9" w:rsidRDefault="009249F8" w:rsidP="009249F8">
            <w:pPr>
              <w:overflowPunct/>
              <w:autoSpaceDE/>
              <w:autoSpaceDN/>
              <w:adjustRightInd/>
              <w:rPr>
                <w:rFonts w:ascii="Times New Roman" w:hAnsi="Times New Roman" w:cs="Times New Roman"/>
                <w:sz w:val="24"/>
                <w:szCs w:val="24"/>
                <w:highlight w:val="yellow"/>
                <w:lang w:eastAsia="zh-TW"/>
              </w:rPr>
            </w:pPr>
            <w:r w:rsidRPr="005C1FD9">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5C1FD9" w:rsidRDefault="009249F8" w:rsidP="009249F8">
            <w:pPr>
              <w:overflowPunct/>
              <w:autoSpaceDE/>
              <w:autoSpaceDN/>
              <w:adjustRightInd/>
              <w:rPr>
                <w:rFonts w:ascii="Times New Roman" w:hAnsi="Times New Roman" w:cs="Times New Roman"/>
                <w:sz w:val="24"/>
                <w:szCs w:val="24"/>
                <w:highlight w:val="yellow"/>
                <w:lang w:eastAsia="zh-TW"/>
              </w:rPr>
            </w:pPr>
            <w:r w:rsidRPr="005C1FD9">
              <w:rPr>
                <w:sz w:val="22"/>
                <w:szCs w:val="22"/>
                <w:highlight w:val="yellow"/>
                <w:lang w:eastAsia="zh-TW"/>
              </w:rPr>
              <w:t>Med </w:t>
            </w:r>
          </w:p>
          <w:p w14:paraId="77B03C6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5C1FD9">
              <w:rPr>
                <w:sz w:val="22"/>
                <w:szCs w:val="22"/>
                <w:highlight w:val="yellow"/>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ED468AF" w14:textId="77777777" w:rsidR="009249F8" w:rsidRDefault="009249F8" w:rsidP="009249F8">
            <w:pPr>
              <w:overflowPunct/>
              <w:autoSpaceDE/>
              <w:autoSpaceDN/>
              <w:adjustRightInd/>
              <w:rPr>
                <w:sz w:val="22"/>
                <w:szCs w:val="22"/>
                <w:lang w:eastAsia="zh-TW"/>
              </w:rPr>
            </w:pPr>
            <w:r w:rsidRPr="009249F8">
              <w:rPr>
                <w:sz w:val="22"/>
                <w:szCs w:val="22"/>
                <w:lang w:eastAsia="zh-TW"/>
              </w:rPr>
              <w:t> </w:t>
            </w:r>
            <w:r w:rsidR="005C1FD9">
              <w:rPr>
                <w:sz w:val="22"/>
                <w:szCs w:val="22"/>
                <w:lang w:eastAsia="zh-TW"/>
              </w:rPr>
              <w:t xml:space="preserve">When I first started the job I had very limited knowledge of policing and what the job would entail, snice then my level of knowledge has greatly increased and I feel now that I am comfortable with the level of knowledge I hold for my length of service. However, this could be further increased by utilising resources such as the Police National Legal Database (PNLD) and </w:t>
            </w:r>
            <w:proofErr w:type="gramStart"/>
            <w:r w:rsidR="005C1FD9">
              <w:rPr>
                <w:sz w:val="22"/>
                <w:szCs w:val="22"/>
                <w:lang w:eastAsia="zh-TW"/>
              </w:rPr>
              <w:t>similar to</w:t>
            </w:r>
            <w:proofErr w:type="gramEnd"/>
            <w:r w:rsidR="005C1FD9">
              <w:rPr>
                <w:sz w:val="22"/>
                <w:szCs w:val="22"/>
                <w:lang w:eastAsia="zh-TW"/>
              </w:rPr>
              <w:t xml:space="preserve"> improve my knowledge of the laws in the UK and the points to prove for different crimes. For the crimes I deal with most frequently I have a decent level of </w:t>
            </w:r>
            <w:r w:rsidR="005C1FD9">
              <w:rPr>
                <w:sz w:val="22"/>
                <w:szCs w:val="22"/>
                <w:lang w:eastAsia="zh-TW"/>
              </w:rPr>
              <w:lastRenderedPageBreak/>
              <w:t>knowledge. I can continue to learn from my colleagues and the way they handle situations as this real-world experience is invaluable</w:t>
            </w:r>
            <w:proofErr w:type="gramStart"/>
            <w:r w:rsidR="005C1FD9">
              <w:rPr>
                <w:sz w:val="22"/>
                <w:szCs w:val="22"/>
                <w:lang w:eastAsia="zh-TW"/>
              </w:rPr>
              <w:t>, in particular, colleagues</w:t>
            </w:r>
            <w:proofErr w:type="gramEnd"/>
            <w:r w:rsidR="005C1FD9">
              <w:rPr>
                <w:sz w:val="22"/>
                <w:szCs w:val="22"/>
                <w:lang w:eastAsia="zh-TW"/>
              </w:rPr>
              <w:t xml:space="preserve"> who have a long service length.</w:t>
            </w:r>
          </w:p>
          <w:p w14:paraId="4C34538F" w14:textId="598A35F4" w:rsidR="005C1FD9" w:rsidRPr="009249F8" w:rsidRDefault="005C1FD9" w:rsidP="009249F8">
            <w:pPr>
              <w:overflowPunct/>
              <w:autoSpaceDE/>
              <w:autoSpaceDN/>
              <w:adjustRightInd/>
              <w:rPr>
                <w:rFonts w:ascii="Times New Roman" w:hAnsi="Times New Roman" w:cs="Times New Roman"/>
                <w:sz w:val="24"/>
                <w:szCs w:val="24"/>
                <w:lang w:eastAsia="zh-TW"/>
              </w:rPr>
            </w:pPr>
            <w:r>
              <w:rPr>
                <w:sz w:val="24"/>
                <w:szCs w:val="24"/>
                <w:lang w:eastAsia="zh-TW"/>
              </w:rPr>
              <w:t>My understanding of processes, such as bail, could also be improved and I can do so by speaking with colleagues who work in those departments. Attachments would also be a useful tool to increase my knowledge of what other teams within the police do.</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5C1FD9" w:rsidRDefault="009249F8" w:rsidP="009249F8">
            <w:pPr>
              <w:overflowPunct/>
              <w:autoSpaceDE/>
              <w:autoSpaceDN/>
              <w:adjustRightInd/>
              <w:rPr>
                <w:rFonts w:ascii="Times New Roman" w:hAnsi="Times New Roman" w:cs="Times New Roman"/>
                <w:sz w:val="24"/>
                <w:szCs w:val="24"/>
                <w:highlight w:val="yellow"/>
                <w:lang w:eastAsia="zh-TW"/>
              </w:rPr>
            </w:pPr>
            <w:r w:rsidRPr="005C1FD9">
              <w:rPr>
                <w:sz w:val="22"/>
                <w:szCs w:val="22"/>
                <w:highlight w:val="yellow"/>
                <w:lang w:eastAsia="zh-TW"/>
              </w:rPr>
              <w:t>High </w:t>
            </w:r>
          </w:p>
          <w:p w14:paraId="7395E833" w14:textId="77777777" w:rsidR="009249F8" w:rsidRPr="005C1FD9" w:rsidRDefault="009249F8" w:rsidP="009249F8">
            <w:pPr>
              <w:overflowPunct/>
              <w:autoSpaceDE/>
              <w:autoSpaceDN/>
              <w:adjustRightInd/>
              <w:rPr>
                <w:rFonts w:ascii="Times New Roman" w:hAnsi="Times New Roman" w:cs="Times New Roman"/>
                <w:sz w:val="24"/>
                <w:szCs w:val="24"/>
                <w:highlight w:val="yellow"/>
                <w:lang w:eastAsia="zh-TW"/>
              </w:rPr>
            </w:pPr>
            <w:r w:rsidRPr="005C1FD9">
              <w:rPr>
                <w:sz w:val="22"/>
                <w:szCs w:val="22"/>
                <w:highlight w:val="yellow"/>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5C1FD9" w:rsidRDefault="009249F8" w:rsidP="009249F8">
            <w:pPr>
              <w:overflowPunct/>
              <w:autoSpaceDE/>
              <w:autoSpaceDN/>
              <w:adjustRightInd/>
              <w:rPr>
                <w:rFonts w:ascii="Times New Roman" w:hAnsi="Times New Roman" w:cs="Times New Roman"/>
                <w:sz w:val="24"/>
                <w:szCs w:val="24"/>
                <w:highlight w:val="yellow"/>
                <w:lang w:eastAsia="zh-TW"/>
              </w:rPr>
            </w:pPr>
            <w:r w:rsidRPr="005C1FD9">
              <w:rPr>
                <w:sz w:val="22"/>
                <w:szCs w:val="22"/>
                <w:highlight w:val="yellow"/>
                <w:lang w:eastAsia="zh-TW"/>
              </w:rPr>
              <w:t>Med </w:t>
            </w:r>
          </w:p>
          <w:p w14:paraId="517F88D4" w14:textId="77777777" w:rsidR="009249F8" w:rsidRPr="005C1FD9" w:rsidRDefault="009249F8" w:rsidP="009249F8">
            <w:pPr>
              <w:overflowPunct/>
              <w:autoSpaceDE/>
              <w:autoSpaceDN/>
              <w:adjustRightInd/>
              <w:rPr>
                <w:rFonts w:ascii="Times New Roman" w:hAnsi="Times New Roman" w:cs="Times New Roman"/>
                <w:sz w:val="24"/>
                <w:szCs w:val="24"/>
                <w:highlight w:val="yellow"/>
                <w:lang w:eastAsia="zh-TW"/>
              </w:rPr>
            </w:pPr>
            <w:r w:rsidRPr="005C1FD9">
              <w:rPr>
                <w:sz w:val="22"/>
                <w:szCs w:val="22"/>
                <w:highlight w:val="yellow"/>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A1F492D" w14:textId="77777777" w:rsidR="009249F8" w:rsidRDefault="009249F8" w:rsidP="009249F8">
            <w:pPr>
              <w:overflowPunct/>
              <w:autoSpaceDE/>
              <w:autoSpaceDN/>
              <w:adjustRightInd/>
              <w:rPr>
                <w:sz w:val="22"/>
                <w:szCs w:val="22"/>
                <w:lang w:eastAsia="zh-TW"/>
              </w:rPr>
            </w:pPr>
            <w:r w:rsidRPr="009249F8">
              <w:rPr>
                <w:sz w:val="22"/>
                <w:szCs w:val="22"/>
                <w:lang w:eastAsia="zh-TW"/>
              </w:rPr>
              <w:t> </w:t>
            </w:r>
            <w:r w:rsidR="00CF313F">
              <w:rPr>
                <w:sz w:val="22"/>
                <w:szCs w:val="22"/>
                <w:lang w:eastAsia="zh-TW"/>
              </w:rPr>
              <w:t>For my length of service</w:t>
            </w:r>
            <w:r w:rsidR="00220B3F">
              <w:rPr>
                <w:sz w:val="22"/>
                <w:szCs w:val="22"/>
                <w:lang w:eastAsia="zh-TW"/>
              </w:rPr>
              <w:t>,</w:t>
            </w:r>
            <w:r w:rsidR="00CF313F">
              <w:rPr>
                <w:sz w:val="22"/>
                <w:szCs w:val="22"/>
                <w:lang w:eastAsia="zh-TW"/>
              </w:rPr>
              <w:t xml:space="preserve"> I feel my skills are good, </w:t>
            </w:r>
            <w:r w:rsidR="00220B3F">
              <w:rPr>
                <w:sz w:val="22"/>
                <w:szCs w:val="22"/>
                <w:lang w:eastAsia="zh-TW"/>
              </w:rPr>
              <w:t xml:space="preserve">they could be </w:t>
            </w:r>
            <w:proofErr w:type="gramStart"/>
            <w:r w:rsidR="00220B3F">
              <w:rPr>
                <w:sz w:val="22"/>
                <w:szCs w:val="22"/>
                <w:lang w:eastAsia="zh-TW"/>
              </w:rPr>
              <w:t>increased</w:t>
            </w:r>
            <w:proofErr w:type="gramEnd"/>
            <w:r w:rsidR="00220B3F">
              <w:rPr>
                <w:sz w:val="22"/>
                <w:szCs w:val="22"/>
                <w:lang w:eastAsia="zh-TW"/>
              </w:rPr>
              <w:t xml:space="preserve"> and this will come in time. My skills when dealing with people are good and I feel like I speak with people in an appropriate manner and tailor my communication style to that best suited for the situation and those I’m speaking to. My skills when I have to get hands on with people could be improved, I have not been in a large number of situations where I need to get hands on as I feel I have diffused the situation prior to getting to that stage, but I will look to improve this by watching back my Body Worn Video (BWV) after these types of incidents so see what I can improve. With regards to things like case files I need to improve my skills in this </w:t>
            </w:r>
            <w:r w:rsidR="00220B3F">
              <w:rPr>
                <w:sz w:val="22"/>
                <w:szCs w:val="22"/>
                <w:lang w:eastAsia="zh-TW"/>
              </w:rPr>
              <w:lastRenderedPageBreak/>
              <w:t xml:space="preserve">area, I don’t feel like I am </w:t>
            </w:r>
            <w:proofErr w:type="gramStart"/>
            <w:r w:rsidR="00220B3F">
              <w:rPr>
                <w:sz w:val="22"/>
                <w:szCs w:val="22"/>
                <w:lang w:eastAsia="zh-TW"/>
              </w:rPr>
              <w:t>sufficient</w:t>
            </w:r>
            <w:proofErr w:type="gramEnd"/>
            <w:r w:rsidR="00220B3F">
              <w:rPr>
                <w:sz w:val="22"/>
                <w:szCs w:val="22"/>
                <w:lang w:eastAsia="zh-TW"/>
              </w:rPr>
              <w:t xml:space="preserve"> in this area, but I am looking to complete a case file course which should aid this.</w:t>
            </w:r>
          </w:p>
          <w:p w14:paraId="41537144" w14:textId="77777777" w:rsidR="00220B3F" w:rsidRDefault="00220B3F" w:rsidP="009249F8">
            <w:pPr>
              <w:overflowPunct/>
              <w:autoSpaceDE/>
              <w:autoSpaceDN/>
              <w:adjustRightInd/>
              <w:rPr>
                <w:sz w:val="24"/>
                <w:szCs w:val="24"/>
                <w:lang w:eastAsia="zh-TW"/>
              </w:rPr>
            </w:pPr>
          </w:p>
          <w:p w14:paraId="1290D9CD" w14:textId="77777777" w:rsidR="00220B3F" w:rsidRDefault="00220B3F" w:rsidP="009249F8">
            <w:pPr>
              <w:overflowPunct/>
              <w:autoSpaceDE/>
              <w:autoSpaceDN/>
              <w:adjustRightInd/>
              <w:rPr>
                <w:sz w:val="24"/>
                <w:szCs w:val="24"/>
                <w:lang w:eastAsia="zh-TW"/>
              </w:rPr>
            </w:pPr>
          </w:p>
          <w:p w14:paraId="560224DF" w14:textId="77777777" w:rsidR="00220B3F" w:rsidRDefault="00220B3F" w:rsidP="009249F8">
            <w:pPr>
              <w:overflowPunct/>
              <w:autoSpaceDE/>
              <w:autoSpaceDN/>
              <w:adjustRightInd/>
              <w:rPr>
                <w:sz w:val="24"/>
                <w:szCs w:val="24"/>
                <w:lang w:eastAsia="zh-TW"/>
              </w:rPr>
            </w:pPr>
          </w:p>
          <w:p w14:paraId="53A3BA5B" w14:textId="77777777" w:rsidR="00220B3F" w:rsidRDefault="00220B3F" w:rsidP="009249F8">
            <w:pPr>
              <w:overflowPunct/>
              <w:autoSpaceDE/>
              <w:autoSpaceDN/>
              <w:adjustRightInd/>
              <w:rPr>
                <w:sz w:val="24"/>
                <w:szCs w:val="24"/>
                <w:lang w:eastAsia="zh-TW"/>
              </w:rPr>
            </w:pPr>
          </w:p>
          <w:p w14:paraId="2B36B191" w14:textId="2B4D6836" w:rsidR="00220B3F" w:rsidRPr="009249F8" w:rsidRDefault="00220B3F" w:rsidP="009249F8">
            <w:pPr>
              <w:overflowPunct/>
              <w:autoSpaceDE/>
              <w:autoSpaceDN/>
              <w:adjustRightInd/>
              <w:rPr>
                <w:rFonts w:ascii="Times New Roman" w:hAnsi="Times New Roman" w:cs="Times New Roman"/>
                <w:sz w:val="24"/>
                <w:szCs w:val="24"/>
                <w:lang w:eastAsia="zh-TW"/>
              </w:rPr>
            </w:pP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5C1FD9" w:rsidRDefault="009249F8" w:rsidP="009249F8">
            <w:pPr>
              <w:overflowPunct/>
              <w:autoSpaceDE/>
              <w:autoSpaceDN/>
              <w:adjustRightInd/>
              <w:rPr>
                <w:rFonts w:ascii="Times New Roman" w:hAnsi="Times New Roman" w:cs="Times New Roman"/>
                <w:sz w:val="24"/>
                <w:szCs w:val="24"/>
                <w:highlight w:val="yellow"/>
                <w:lang w:eastAsia="zh-TW"/>
              </w:rPr>
            </w:pPr>
            <w:r w:rsidRPr="005C1FD9">
              <w:rPr>
                <w:sz w:val="22"/>
                <w:szCs w:val="22"/>
                <w:highlight w:val="yellow"/>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5C1FD9">
              <w:rPr>
                <w:sz w:val="22"/>
                <w:szCs w:val="22"/>
                <w:highlight w:val="yellow"/>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5C1FD9" w:rsidRDefault="009249F8" w:rsidP="009249F8">
            <w:pPr>
              <w:overflowPunct/>
              <w:autoSpaceDE/>
              <w:autoSpaceDN/>
              <w:adjustRightInd/>
              <w:rPr>
                <w:rFonts w:ascii="Times New Roman" w:hAnsi="Times New Roman" w:cs="Times New Roman"/>
                <w:sz w:val="24"/>
                <w:szCs w:val="24"/>
                <w:highlight w:val="yellow"/>
                <w:lang w:eastAsia="zh-TW"/>
              </w:rPr>
            </w:pPr>
            <w:r w:rsidRPr="005C1FD9">
              <w:rPr>
                <w:sz w:val="22"/>
                <w:szCs w:val="22"/>
                <w:highlight w:val="yellow"/>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5C1FD9">
              <w:rPr>
                <w:sz w:val="22"/>
                <w:szCs w:val="22"/>
                <w:highlight w:val="yellow"/>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40FB15D" w14:textId="0F4EB776"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220B3F">
              <w:rPr>
                <w:sz w:val="22"/>
                <w:szCs w:val="22"/>
                <w:lang w:eastAsia="zh-TW"/>
              </w:rPr>
              <w:t xml:space="preserve">When I started in the PDU it was when Wales was in lockdown due to COVID-19 meaning there were fewer incidents taking place, this happened </w:t>
            </w:r>
            <w:proofErr w:type="gramStart"/>
            <w:r w:rsidR="00220B3F">
              <w:rPr>
                <w:sz w:val="22"/>
                <w:szCs w:val="22"/>
                <w:lang w:eastAsia="zh-TW"/>
              </w:rPr>
              <w:t>a number of</w:t>
            </w:r>
            <w:proofErr w:type="gramEnd"/>
            <w:r w:rsidR="00220B3F">
              <w:rPr>
                <w:sz w:val="22"/>
                <w:szCs w:val="22"/>
                <w:lang w:eastAsia="zh-TW"/>
              </w:rPr>
              <w:t xml:space="preserve"> times in my first year of service, and each time there were fewer calls to police. My experience will increase with time on </w:t>
            </w:r>
            <w:proofErr w:type="gramStart"/>
            <w:r w:rsidR="00220B3F">
              <w:rPr>
                <w:sz w:val="22"/>
                <w:szCs w:val="22"/>
                <w:lang w:eastAsia="zh-TW"/>
              </w:rPr>
              <w:t>shift</w:t>
            </w:r>
            <w:proofErr w:type="gramEnd"/>
            <w:r w:rsidR="00220B3F">
              <w:rPr>
                <w:sz w:val="22"/>
                <w:szCs w:val="22"/>
                <w:lang w:eastAsia="zh-TW"/>
              </w:rPr>
              <w:t xml:space="preserve"> but I can also look to complete attachments with other departments, such as roads policing, to increase my experienc</w:t>
            </w:r>
            <w:r w:rsidR="008A333C">
              <w:rPr>
                <w:sz w:val="22"/>
                <w:szCs w:val="22"/>
                <w:lang w:eastAsia="zh-TW"/>
              </w:rPr>
              <w:t xml:space="preserve">e. Attending courses will also increase my experience, I have recently completed my standard driving </w:t>
            </w:r>
            <w:proofErr w:type="gramStart"/>
            <w:r w:rsidR="008A333C">
              <w:rPr>
                <w:sz w:val="22"/>
                <w:szCs w:val="22"/>
                <w:lang w:eastAsia="zh-TW"/>
              </w:rPr>
              <w:t>course</w:t>
            </w:r>
            <w:proofErr w:type="gramEnd"/>
            <w:r w:rsidR="008A333C">
              <w:rPr>
                <w:sz w:val="22"/>
                <w:szCs w:val="22"/>
                <w:lang w:eastAsia="zh-TW"/>
              </w:rPr>
              <w:t xml:space="preserve"> </w:t>
            </w:r>
            <w:r w:rsidR="00E974C5">
              <w:rPr>
                <w:sz w:val="22"/>
                <w:szCs w:val="22"/>
                <w:lang w:eastAsia="zh-TW"/>
              </w:rPr>
              <w:t>and this will increase the range of calls I can attend. By putting myself in a greater variety of calls and dealing with these incidents will increase my experience and I will know how to handle these in future.</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36E0298"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DB7B37D" w14:textId="77777777" w:rsidR="00AF2262" w:rsidRPr="00AF2262" w:rsidRDefault="00AF2262" w:rsidP="00AF2262">
      <w:pPr>
        <w:keepNext/>
        <w:spacing w:before="240" w:after="60"/>
        <w:ind w:right="237"/>
        <w:jc w:val="both"/>
        <w:rPr>
          <w:sz w:val="24"/>
          <w:szCs w:val="24"/>
        </w:rPr>
      </w:pPr>
      <w:r w:rsidRPr="00AF2262">
        <w:rPr>
          <w:sz w:val="24"/>
          <w:szCs w:val="24"/>
        </w:rPr>
        <w:t>2014. National definition of IDVA work. [</w:t>
      </w:r>
      <w:proofErr w:type="spellStart"/>
      <w:r w:rsidRPr="00AF2262">
        <w:rPr>
          <w:sz w:val="24"/>
          <w:szCs w:val="24"/>
        </w:rPr>
        <w:t>ebook</w:t>
      </w:r>
      <w:proofErr w:type="spellEnd"/>
      <w:r w:rsidRPr="00AF2262">
        <w:rPr>
          <w:sz w:val="24"/>
          <w:szCs w:val="24"/>
        </w:rPr>
        <w:t xml:space="preserve">] </w:t>
      </w:r>
      <w:proofErr w:type="spellStart"/>
      <w:r w:rsidRPr="00AF2262">
        <w:rPr>
          <w:sz w:val="24"/>
          <w:szCs w:val="24"/>
        </w:rPr>
        <w:t>SafeLives</w:t>
      </w:r>
      <w:proofErr w:type="spellEnd"/>
      <w:r w:rsidRPr="00AF2262">
        <w:rPr>
          <w:sz w:val="24"/>
          <w:szCs w:val="24"/>
        </w:rPr>
        <w:t>. Available at: &lt;https://safelives.org.uk/sites/default/files/resources/National%20definition%20of%20IDVA%20work%20FINAL.pdf&gt; [Accessed 26 January 2022].</w:t>
      </w:r>
    </w:p>
    <w:p w14:paraId="2B6D74EA" w14:textId="77777777" w:rsidR="00AF2262" w:rsidRPr="00AF2262" w:rsidRDefault="00AF2262" w:rsidP="00AF2262">
      <w:pPr>
        <w:keepNext/>
        <w:spacing w:before="240" w:after="60"/>
        <w:ind w:right="237"/>
        <w:jc w:val="both"/>
        <w:rPr>
          <w:sz w:val="24"/>
          <w:szCs w:val="24"/>
        </w:rPr>
      </w:pPr>
      <w:r w:rsidRPr="00AF2262">
        <w:rPr>
          <w:sz w:val="24"/>
          <w:szCs w:val="24"/>
        </w:rPr>
        <w:t>2016. Policing Vision 2025. [</w:t>
      </w:r>
      <w:proofErr w:type="spellStart"/>
      <w:r w:rsidRPr="00AF2262">
        <w:rPr>
          <w:sz w:val="24"/>
          <w:szCs w:val="24"/>
        </w:rPr>
        <w:t>ebook</w:t>
      </w:r>
      <w:proofErr w:type="spellEnd"/>
      <w:r w:rsidRPr="00AF2262">
        <w:rPr>
          <w:sz w:val="24"/>
          <w:szCs w:val="24"/>
        </w:rPr>
        <w:t>] National Police Chiefs' Council. Available at: &lt;https://www.npcc.police.uk/documents/Policing%20Vision.pdf&gt; [Accessed 30 January 2022].</w:t>
      </w:r>
    </w:p>
    <w:p w14:paraId="212AF8D2" w14:textId="77777777" w:rsidR="00AF2262" w:rsidRPr="00AF2262" w:rsidRDefault="00AF2262" w:rsidP="00AF2262">
      <w:pPr>
        <w:keepNext/>
        <w:spacing w:before="240" w:after="60"/>
        <w:ind w:right="237"/>
        <w:jc w:val="both"/>
        <w:rPr>
          <w:sz w:val="24"/>
          <w:szCs w:val="24"/>
        </w:rPr>
      </w:pPr>
      <w:r w:rsidRPr="00AF2262">
        <w:rPr>
          <w:sz w:val="24"/>
          <w:szCs w:val="24"/>
        </w:rPr>
        <w:t>2022. Domestic Violence Protection Orders (DVPO) - One year on – Home Office assessment of national roll-out. [online] Home Office, p.7. Available at: &lt;https://assets.publishing.service.gov.uk/government/uploads/system/uploads/attachment_data/file/506148/2016-03-08_DVPO_report_for_publication.pdf#:~:text=A%20DVPN%20is%20an%20emergency%20non-molestation%20and%20eviction,immediate%20support%20they%20require%20in%20such%20a%20situation.&gt; [Accessed 25 January 2022].</w:t>
      </w:r>
    </w:p>
    <w:p w14:paraId="08985288" w14:textId="77777777" w:rsidR="00AF2262" w:rsidRPr="00AF2262" w:rsidRDefault="00AF2262" w:rsidP="00AF2262">
      <w:pPr>
        <w:keepNext/>
        <w:spacing w:before="240" w:after="60"/>
        <w:ind w:right="237"/>
        <w:jc w:val="both"/>
        <w:rPr>
          <w:sz w:val="24"/>
          <w:szCs w:val="24"/>
        </w:rPr>
      </w:pPr>
      <w:r w:rsidRPr="00AF2262">
        <w:rPr>
          <w:sz w:val="24"/>
          <w:szCs w:val="24"/>
        </w:rPr>
        <w:t>App.college.police.uk. 2013. Communication. [online] Available at: &lt;https://www.app.college.police.uk/app-content/engagement-and-communication/communications/#face-to-face-communication&gt; [Accessed 31 January 2022].</w:t>
      </w:r>
    </w:p>
    <w:p w14:paraId="56A2CE66" w14:textId="77777777" w:rsidR="00AF2262" w:rsidRPr="00AF2262" w:rsidRDefault="00AF2262" w:rsidP="00AF2262">
      <w:pPr>
        <w:keepNext/>
        <w:spacing w:before="240" w:after="60"/>
        <w:ind w:right="237"/>
        <w:jc w:val="both"/>
        <w:rPr>
          <w:sz w:val="24"/>
          <w:szCs w:val="24"/>
        </w:rPr>
      </w:pPr>
      <w:r w:rsidRPr="00AF2262">
        <w:rPr>
          <w:sz w:val="24"/>
          <w:szCs w:val="24"/>
        </w:rPr>
        <w:t>App.college.police.uk. 2015. Leadership, strategic oversight and management. [online] Available at: &lt;https://www.app.college.police.uk/app-content/major-investigation-and-public-protection/domestic-abuse/leadership-strategic-oversight-and-management/#duty-of-positive-action&gt; [Accessed 25 January 2022].</w:t>
      </w:r>
    </w:p>
    <w:p w14:paraId="3ED4F23A" w14:textId="77777777" w:rsidR="00AF2262" w:rsidRPr="00AF2262" w:rsidRDefault="00AF2262" w:rsidP="00AF2262">
      <w:pPr>
        <w:keepNext/>
        <w:spacing w:before="240" w:after="60"/>
        <w:ind w:right="237"/>
        <w:jc w:val="both"/>
        <w:rPr>
          <w:sz w:val="24"/>
          <w:szCs w:val="24"/>
        </w:rPr>
      </w:pPr>
      <w:proofErr w:type="spellStart"/>
      <w:r w:rsidRPr="00AF2262">
        <w:rPr>
          <w:sz w:val="24"/>
          <w:szCs w:val="24"/>
        </w:rPr>
        <w:t>Awtistiaeth</w:t>
      </w:r>
      <w:proofErr w:type="spellEnd"/>
      <w:r w:rsidRPr="00AF2262">
        <w:rPr>
          <w:sz w:val="24"/>
          <w:szCs w:val="24"/>
        </w:rPr>
        <w:t xml:space="preserve"> Cymru | Autism Wales | National Autism Team. 2021. Caerphilly CBC News – Trinity Fields School and Gwent Police collaboration sees new </w:t>
      </w:r>
      <w:proofErr w:type="gramStart"/>
      <w:r w:rsidRPr="00AF2262">
        <w:rPr>
          <w:sz w:val="24"/>
          <w:szCs w:val="24"/>
        </w:rPr>
        <w:t>ground breaking</w:t>
      </w:r>
      <w:proofErr w:type="gramEnd"/>
      <w:r w:rsidRPr="00AF2262">
        <w:rPr>
          <w:sz w:val="24"/>
          <w:szCs w:val="24"/>
        </w:rPr>
        <w:t xml:space="preserve"> initiative launched - </w:t>
      </w:r>
      <w:proofErr w:type="spellStart"/>
      <w:r w:rsidRPr="00AF2262">
        <w:rPr>
          <w:sz w:val="24"/>
          <w:szCs w:val="24"/>
        </w:rPr>
        <w:t>Awtistiaeth</w:t>
      </w:r>
      <w:proofErr w:type="spellEnd"/>
      <w:r w:rsidRPr="00AF2262">
        <w:rPr>
          <w:sz w:val="24"/>
          <w:szCs w:val="24"/>
        </w:rPr>
        <w:t xml:space="preserve"> Cymru | Autism Wales | National Autism Team. [online] Available at: &lt;https://autismwales.org/en/news/caerphilly-cbc-news-trinity-fields-school-and-gwent-police-collaboration-sees-new-ground-breaking-initiative-launched-2/&gt; [Accessed 30 January 2022].</w:t>
      </w:r>
    </w:p>
    <w:p w14:paraId="0A5D6660" w14:textId="77777777" w:rsidR="00AF2262" w:rsidRPr="00AF2262" w:rsidRDefault="00AF2262" w:rsidP="00AF2262">
      <w:pPr>
        <w:keepNext/>
        <w:spacing w:before="240" w:after="60"/>
        <w:ind w:right="237"/>
        <w:jc w:val="both"/>
        <w:rPr>
          <w:sz w:val="24"/>
          <w:szCs w:val="24"/>
        </w:rPr>
      </w:pPr>
      <w:r w:rsidRPr="00AF2262">
        <w:rPr>
          <w:sz w:val="24"/>
          <w:szCs w:val="24"/>
        </w:rPr>
        <w:t>Barnardo's. 2022. Child sexual exploitation (CSE). [online] Available at: &lt;https://www.barnardos.org.uk/what-we-do/protecting-children/cse?gclid=Cj0KCQiAi9mPBhCJARIsAHchl1xXEnGNX-</w:t>
      </w:r>
      <w:r w:rsidRPr="00AF2262">
        <w:rPr>
          <w:sz w:val="24"/>
          <w:szCs w:val="24"/>
        </w:rPr>
        <w:lastRenderedPageBreak/>
        <w:t>3XMC6IIfhUNZfON81lEjKRtmszsT6dKhzsqObG1UvJTG0aAl_NEALw_wcB&gt; [Accessed 30 January 2022].</w:t>
      </w:r>
    </w:p>
    <w:p w14:paraId="3C2D3968" w14:textId="77777777" w:rsidR="00AF2262" w:rsidRPr="00AF2262" w:rsidRDefault="00AF2262" w:rsidP="00AF2262">
      <w:pPr>
        <w:keepNext/>
        <w:spacing w:before="240" w:after="60"/>
        <w:ind w:right="237"/>
        <w:jc w:val="both"/>
        <w:rPr>
          <w:sz w:val="24"/>
          <w:szCs w:val="24"/>
        </w:rPr>
      </w:pPr>
      <w:r w:rsidRPr="00AF2262">
        <w:rPr>
          <w:sz w:val="24"/>
          <w:szCs w:val="24"/>
        </w:rPr>
        <w:t xml:space="preserve">BROWN, J., 2000. Discriminatory Experiences of Women Police. A Comparison of Officers Serving in England and Wales, Scotland, Northern Ireland and the Republic of Ireland. International Journal of the Sociology of Law, [online] 28(2), pp.91-111. </w:t>
      </w:r>
    </w:p>
    <w:p w14:paraId="2E001E07" w14:textId="77777777" w:rsidR="00AF2262" w:rsidRPr="00AF2262" w:rsidRDefault="00AF2262" w:rsidP="00AF2262">
      <w:pPr>
        <w:keepNext/>
        <w:spacing w:before="240" w:after="60"/>
        <w:ind w:right="237"/>
        <w:jc w:val="both"/>
        <w:rPr>
          <w:sz w:val="24"/>
          <w:szCs w:val="24"/>
        </w:rPr>
      </w:pPr>
      <w:r w:rsidRPr="00AF2262">
        <w:rPr>
          <w:sz w:val="24"/>
          <w:szCs w:val="24"/>
        </w:rPr>
        <w:t>Bryant, R. and Bryant, S., 2019. Blackstone's handbook for policing students 2020. 14th ed. Oxford University Press, pp.103,104.</w:t>
      </w:r>
    </w:p>
    <w:p w14:paraId="558CC4D0" w14:textId="77777777" w:rsidR="00AF2262" w:rsidRPr="00AF2262" w:rsidRDefault="00AF2262" w:rsidP="00AF2262">
      <w:pPr>
        <w:keepNext/>
        <w:spacing w:before="240" w:after="60"/>
        <w:ind w:right="237"/>
        <w:jc w:val="both"/>
        <w:rPr>
          <w:sz w:val="24"/>
          <w:szCs w:val="24"/>
        </w:rPr>
      </w:pPr>
      <w:r w:rsidRPr="00AF2262">
        <w:rPr>
          <w:sz w:val="24"/>
          <w:szCs w:val="24"/>
        </w:rPr>
        <w:t xml:space="preserve">College </w:t>
      </w:r>
      <w:proofErr w:type="gramStart"/>
      <w:r w:rsidRPr="00AF2262">
        <w:rPr>
          <w:sz w:val="24"/>
          <w:szCs w:val="24"/>
        </w:rPr>
        <w:t>Of</w:t>
      </w:r>
      <w:proofErr w:type="gramEnd"/>
      <w:r w:rsidRPr="00AF2262">
        <w:rPr>
          <w:sz w:val="24"/>
          <w:szCs w:val="24"/>
        </w:rPr>
        <w:t xml:space="preserve"> Policing, 2014. Code </w:t>
      </w:r>
      <w:proofErr w:type="gramStart"/>
      <w:r w:rsidRPr="00AF2262">
        <w:rPr>
          <w:sz w:val="24"/>
          <w:szCs w:val="24"/>
        </w:rPr>
        <w:t>Of</w:t>
      </w:r>
      <w:proofErr w:type="gramEnd"/>
      <w:r w:rsidRPr="00AF2262">
        <w:rPr>
          <w:sz w:val="24"/>
          <w:szCs w:val="24"/>
        </w:rPr>
        <w:t xml:space="preserve"> Ethics. College </w:t>
      </w:r>
      <w:proofErr w:type="gramStart"/>
      <w:r w:rsidRPr="00AF2262">
        <w:rPr>
          <w:sz w:val="24"/>
          <w:szCs w:val="24"/>
        </w:rPr>
        <w:t>Of</w:t>
      </w:r>
      <w:proofErr w:type="gramEnd"/>
      <w:r w:rsidRPr="00AF2262">
        <w:rPr>
          <w:sz w:val="24"/>
          <w:szCs w:val="24"/>
        </w:rPr>
        <w:t xml:space="preserve"> Policing.</w:t>
      </w:r>
    </w:p>
    <w:p w14:paraId="14674A57" w14:textId="77777777" w:rsidR="00AF2262" w:rsidRPr="00AF2262" w:rsidRDefault="00AF2262" w:rsidP="00AF2262">
      <w:pPr>
        <w:keepNext/>
        <w:spacing w:before="240" w:after="60"/>
        <w:ind w:right="237"/>
        <w:jc w:val="both"/>
        <w:rPr>
          <w:sz w:val="24"/>
          <w:szCs w:val="24"/>
        </w:rPr>
      </w:pPr>
      <w:r w:rsidRPr="00AF2262">
        <w:rPr>
          <w:sz w:val="24"/>
          <w:szCs w:val="24"/>
        </w:rPr>
        <w:t xml:space="preserve">College </w:t>
      </w:r>
      <w:proofErr w:type="gramStart"/>
      <w:r w:rsidRPr="00AF2262">
        <w:rPr>
          <w:sz w:val="24"/>
          <w:szCs w:val="24"/>
        </w:rPr>
        <w:t>Of</w:t>
      </w:r>
      <w:proofErr w:type="gramEnd"/>
      <w:r w:rsidRPr="00AF2262">
        <w:rPr>
          <w:sz w:val="24"/>
          <w:szCs w:val="24"/>
        </w:rPr>
        <w:t xml:space="preserve"> Policing, 2015. Fair cop 2: Organisational justice, behaviour and ethical policing. [online] pp.4-5. Available at: &lt;https://whatworks.college.police.uk/Research/Documents/150317_Fair_cop%202_FINAL_REPORT.pdf&gt; [Accessed 1 September 2021].</w:t>
      </w:r>
    </w:p>
    <w:p w14:paraId="599B98DC" w14:textId="77777777" w:rsidR="00AF2262" w:rsidRPr="00AF2262" w:rsidRDefault="00AF2262" w:rsidP="00AF2262">
      <w:pPr>
        <w:keepNext/>
        <w:spacing w:before="240" w:after="60"/>
        <w:ind w:right="237"/>
        <w:jc w:val="both"/>
        <w:rPr>
          <w:sz w:val="24"/>
          <w:szCs w:val="24"/>
        </w:rPr>
      </w:pPr>
      <w:r w:rsidRPr="00AF2262">
        <w:rPr>
          <w:sz w:val="24"/>
          <w:szCs w:val="24"/>
        </w:rPr>
        <w:t>College of Policing. 2015. Partnership working and multi-agency responses. [online] Available at: &lt;https://www.app.college.police.uk/app-content/major-investigation-and-public-protection/domestic-abuse/partnership-working-and-multi-agency-responses/&gt; [Accessed 30 January 2022].</w:t>
      </w:r>
    </w:p>
    <w:p w14:paraId="41442509" w14:textId="77777777" w:rsidR="00AF2262" w:rsidRPr="00AF2262" w:rsidRDefault="00AF2262" w:rsidP="00AF2262">
      <w:pPr>
        <w:keepNext/>
        <w:spacing w:before="240" w:after="60"/>
        <w:ind w:right="237"/>
        <w:jc w:val="both"/>
        <w:rPr>
          <w:sz w:val="24"/>
          <w:szCs w:val="24"/>
        </w:rPr>
      </w:pPr>
      <w:r w:rsidRPr="00AF2262">
        <w:rPr>
          <w:sz w:val="24"/>
          <w:szCs w:val="24"/>
        </w:rPr>
        <w:t xml:space="preserve">College </w:t>
      </w:r>
      <w:proofErr w:type="gramStart"/>
      <w:r w:rsidRPr="00AF2262">
        <w:rPr>
          <w:sz w:val="24"/>
          <w:szCs w:val="24"/>
        </w:rPr>
        <w:t>Of</w:t>
      </w:r>
      <w:proofErr w:type="gramEnd"/>
      <w:r w:rsidRPr="00AF2262">
        <w:rPr>
          <w:sz w:val="24"/>
          <w:szCs w:val="24"/>
        </w:rPr>
        <w:t xml:space="preserve"> Policing. 2020. Victims' Code for policing. [online] Available at: &lt;https://www.college.police.uk/guidance/victims-code/victims-rights-policing&gt; [Accessed 28 January 2022].</w:t>
      </w:r>
    </w:p>
    <w:p w14:paraId="6E4DA06F" w14:textId="77777777" w:rsidR="00AF2262" w:rsidRPr="00AF2262" w:rsidRDefault="00AF2262" w:rsidP="00AF2262">
      <w:pPr>
        <w:keepNext/>
        <w:spacing w:before="240" w:after="60"/>
        <w:ind w:right="237"/>
        <w:jc w:val="both"/>
        <w:rPr>
          <w:sz w:val="24"/>
          <w:szCs w:val="24"/>
        </w:rPr>
      </w:pPr>
      <w:r w:rsidRPr="00AF2262">
        <w:rPr>
          <w:sz w:val="24"/>
          <w:szCs w:val="24"/>
        </w:rPr>
        <w:t xml:space="preserve">Cunningham, E. and Ramshaw, P., 2019. Twenty-three women officers’ experiences of policing in England: The same old story or a different </w:t>
      </w:r>
      <w:proofErr w:type="gramStart"/>
      <w:r w:rsidRPr="00AF2262">
        <w:rPr>
          <w:sz w:val="24"/>
          <w:szCs w:val="24"/>
        </w:rPr>
        <w:t>story?.</w:t>
      </w:r>
      <w:proofErr w:type="gramEnd"/>
      <w:r w:rsidRPr="00AF2262">
        <w:rPr>
          <w:sz w:val="24"/>
          <w:szCs w:val="24"/>
        </w:rPr>
        <w:t> International Journal of Police Science &amp; Management, 22(1), pp.26-37.</w:t>
      </w:r>
    </w:p>
    <w:p w14:paraId="3310BE2F" w14:textId="77777777" w:rsidR="00AF2262" w:rsidRPr="00AF2262" w:rsidRDefault="00AF2262" w:rsidP="00AF2262">
      <w:pPr>
        <w:keepNext/>
        <w:spacing w:before="240" w:after="60"/>
        <w:ind w:right="237"/>
        <w:jc w:val="both"/>
        <w:rPr>
          <w:sz w:val="24"/>
          <w:szCs w:val="24"/>
        </w:rPr>
      </w:pPr>
      <w:r w:rsidRPr="00AF2262">
        <w:rPr>
          <w:sz w:val="24"/>
          <w:szCs w:val="24"/>
        </w:rPr>
        <w:t xml:space="preserve">Fielding, N., Bullock, K. and </w:t>
      </w:r>
      <w:proofErr w:type="spellStart"/>
      <w:r w:rsidRPr="00AF2262">
        <w:rPr>
          <w:sz w:val="24"/>
          <w:szCs w:val="24"/>
        </w:rPr>
        <w:t>Holdaway</w:t>
      </w:r>
      <w:proofErr w:type="spellEnd"/>
      <w:r w:rsidRPr="00AF2262">
        <w:rPr>
          <w:sz w:val="24"/>
          <w:szCs w:val="24"/>
        </w:rPr>
        <w:t>, S., 2019. Critical reflections on evidence-based policing. 1st ed. London: Routledge.</w:t>
      </w:r>
    </w:p>
    <w:p w14:paraId="245CCE4B" w14:textId="77777777" w:rsidR="00AF2262" w:rsidRPr="00AF2262" w:rsidRDefault="00AF2262" w:rsidP="00AF2262">
      <w:pPr>
        <w:keepNext/>
        <w:spacing w:before="240" w:after="60"/>
        <w:ind w:right="237"/>
        <w:jc w:val="both"/>
        <w:rPr>
          <w:sz w:val="24"/>
          <w:szCs w:val="24"/>
        </w:rPr>
      </w:pPr>
      <w:r w:rsidRPr="00AF2262">
        <w:rPr>
          <w:sz w:val="24"/>
          <w:szCs w:val="24"/>
        </w:rPr>
        <w:t>Greater Manchester Police. n.d. History of Women in Policing. [online] Available at: &lt;https://gmpmuseum.co.uk/collection-item/history-of-women-in-policing/#:~:text</w:t>
      </w:r>
      <w:bookmarkStart w:id="0" w:name="_GoBack"/>
      <w:bookmarkEnd w:id="0"/>
      <w:r w:rsidRPr="00AF2262">
        <w:rPr>
          <w:sz w:val="24"/>
          <w:szCs w:val="24"/>
        </w:rPr>
        <w:t>=In%201995%2C%20it%20finally%20became%20possible%20to</w:t>
      </w:r>
      <w:r w:rsidRPr="00AF2262">
        <w:rPr>
          <w:sz w:val="24"/>
          <w:szCs w:val="24"/>
        </w:rPr>
        <w:lastRenderedPageBreak/>
        <w:t>%20say,female%20Assistant%20Chief%20Constable%2C%20Justine%20Curran%2C%20in%202007.&gt; [Accessed 31 January 2022].</w:t>
      </w:r>
    </w:p>
    <w:p w14:paraId="1762D616" w14:textId="77777777" w:rsidR="00AF2262" w:rsidRPr="00AF2262" w:rsidRDefault="00AF2262" w:rsidP="00AF2262">
      <w:pPr>
        <w:keepNext/>
        <w:spacing w:before="240" w:after="60"/>
        <w:ind w:right="237"/>
        <w:jc w:val="both"/>
        <w:rPr>
          <w:sz w:val="24"/>
          <w:szCs w:val="24"/>
        </w:rPr>
      </w:pPr>
      <w:proofErr w:type="spellStart"/>
      <w:r w:rsidRPr="00AF2262">
        <w:rPr>
          <w:sz w:val="24"/>
          <w:szCs w:val="24"/>
        </w:rPr>
        <w:t>Hoggett</w:t>
      </w:r>
      <w:proofErr w:type="spellEnd"/>
      <w:r w:rsidRPr="00AF2262">
        <w:rPr>
          <w:sz w:val="24"/>
          <w:szCs w:val="24"/>
        </w:rPr>
        <w:t xml:space="preserve">, J., Redford, P., </w:t>
      </w:r>
      <w:proofErr w:type="spellStart"/>
      <w:r w:rsidRPr="00AF2262">
        <w:rPr>
          <w:sz w:val="24"/>
          <w:szCs w:val="24"/>
        </w:rPr>
        <w:t>Toher</w:t>
      </w:r>
      <w:proofErr w:type="spellEnd"/>
      <w:r w:rsidRPr="00AF2262">
        <w:rPr>
          <w:sz w:val="24"/>
          <w:szCs w:val="24"/>
        </w:rPr>
        <w:t>, D. and White, P., 2018. Challenges for Police Leadership: Identity, Experience, Legitimacy and Direct Entry. Journal of Police and Criminal Psychology, 34(2), pp.145-155.</w:t>
      </w:r>
    </w:p>
    <w:p w14:paraId="45BBBE5E" w14:textId="77777777" w:rsidR="00AF2262" w:rsidRPr="00AF2262" w:rsidRDefault="00AF2262" w:rsidP="00AF2262">
      <w:pPr>
        <w:keepNext/>
        <w:spacing w:before="240" w:after="60"/>
        <w:ind w:right="237"/>
        <w:jc w:val="both"/>
        <w:rPr>
          <w:sz w:val="24"/>
          <w:szCs w:val="24"/>
        </w:rPr>
      </w:pPr>
      <w:r w:rsidRPr="00AF2262">
        <w:rPr>
          <w:sz w:val="24"/>
          <w:szCs w:val="24"/>
        </w:rPr>
        <w:t>Howarth, E. and Robinson, A., 2015. Responding Effectively to Women Experiencing Severe Abuse. Violence Against Women, 22(1), pp.41-63.</w:t>
      </w:r>
    </w:p>
    <w:p w14:paraId="4E82F4B7" w14:textId="77777777" w:rsidR="00AF2262" w:rsidRPr="00AF2262" w:rsidRDefault="00AF2262" w:rsidP="00AF2262">
      <w:pPr>
        <w:keepNext/>
        <w:spacing w:before="240" w:after="60"/>
        <w:ind w:right="237"/>
        <w:jc w:val="both"/>
        <w:rPr>
          <w:sz w:val="24"/>
          <w:szCs w:val="24"/>
        </w:rPr>
      </w:pPr>
      <w:r w:rsidRPr="00AF2262">
        <w:rPr>
          <w:sz w:val="24"/>
          <w:szCs w:val="24"/>
        </w:rPr>
        <w:t>Ifm.eng.cam.ac.uk. 2021. Belbin's team roles. [online] Available at: &lt;https://www.ifm.eng.cam.ac.uk/research/dmg/tools-and-techniques/belbins-team-roles/&gt; [Accessed 2 September 2021].</w:t>
      </w:r>
    </w:p>
    <w:p w14:paraId="10F2DEC9" w14:textId="77777777" w:rsidR="00AF2262" w:rsidRPr="00AF2262" w:rsidRDefault="00AF2262" w:rsidP="00AF2262">
      <w:pPr>
        <w:keepNext/>
        <w:spacing w:before="240" w:after="60"/>
        <w:ind w:right="237"/>
        <w:jc w:val="both"/>
        <w:rPr>
          <w:sz w:val="24"/>
          <w:szCs w:val="24"/>
        </w:rPr>
      </w:pPr>
      <w:r w:rsidRPr="00AF2262">
        <w:rPr>
          <w:sz w:val="24"/>
          <w:szCs w:val="24"/>
        </w:rPr>
        <w:t>In: Cambridge Dictionary. n.d. Team. Cambridge.</w:t>
      </w:r>
    </w:p>
    <w:p w14:paraId="50597160" w14:textId="77777777" w:rsidR="00AF2262" w:rsidRPr="00AF2262" w:rsidRDefault="00AF2262" w:rsidP="00AF2262">
      <w:pPr>
        <w:keepNext/>
        <w:spacing w:before="240" w:after="60"/>
        <w:ind w:right="237"/>
        <w:jc w:val="both"/>
        <w:rPr>
          <w:sz w:val="24"/>
          <w:szCs w:val="24"/>
        </w:rPr>
      </w:pPr>
      <w:r w:rsidRPr="00AF2262">
        <w:rPr>
          <w:sz w:val="24"/>
          <w:szCs w:val="24"/>
        </w:rPr>
        <w:t>Iomcymru.org.uk. 2022. Women’s Pathfinder. [online] Available at: &lt;https://www.iomcymru.org.uk/Women%E2%80%99s-Pathfinder/#:~:text=%20Features%20of%20the%20Women%E2%80%99s%20Pathfinder%20Whole%20System,can%20come%20together%20and%20work%20in...%20More%20&gt; [Accessed 28 January 2022].</w:t>
      </w:r>
    </w:p>
    <w:p w14:paraId="125F5E19" w14:textId="77777777" w:rsidR="00AF2262" w:rsidRPr="00AF2262" w:rsidRDefault="00AF2262" w:rsidP="00AF2262">
      <w:pPr>
        <w:keepNext/>
        <w:spacing w:before="240" w:after="60"/>
        <w:ind w:right="237"/>
        <w:jc w:val="both"/>
        <w:rPr>
          <w:sz w:val="24"/>
          <w:szCs w:val="24"/>
        </w:rPr>
      </w:pPr>
      <w:r w:rsidRPr="00AF2262">
        <w:rPr>
          <w:sz w:val="24"/>
          <w:szCs w:val="24"/>
        </w:rPr>
        <w:t>Nationalcrimeagency.gov.uk. 2022. County Lines. [online] Available at: &lt;https://www.nationalcrimeagency.gov.uk/what-we-do/crime-threats/drug-trafficking/county-lines&gt; [Accessed 30 January 2022].</w:t>
      </w:r>
    </w:p>
    <w:p w14:paraId="6FA99FF9" w14:textId="77777777" w:rsidR="00AF2262" w:rsidRPr="00AF2262" w:rsidRDefault="00AF2262" w:rsidP="00AF2262">
      <w:pPr>
        <w:keepNext/>
        <w:spacing w:before="240" w:after="60"/>
        <w:ind w:right="237"/>
        <w:jc w:val="both"/>
        <w:rPr>
          <w:sz w:val="24"/>
          <w:szCs w:val="24"/>
        </w:rPr>
      </w:pPr>
      <w:r w:rsidRPr="00AF2262">
        <w:rPr>
          <w:sz w:val="24"/>
          <w:szCs w:val="24"/>
        </w:rPr>
        <w:t>Ohchr.org. 2021. OHCHR | Basic Principles of Justice for Victims of Crime and Abuse of Power. [online] Available at: &lt;https://www.ohchr.org/en/professionalinterest/pages/victimsofcrimeandabuseofpower.aspx&gt; [Accessed 20 November 2021].</w:t>
      </w:r>
    </w:p>
    <w:p w14:paraId="596B0AD1" w14:textId="77777777" w:rsidR="00AF2262" w:rsidRPr="00AF2262" w:rsidRDefault="00AF2262" w:rsidP="00AF2262">
      <w:pPr>
        <w:keepNext/>
        <w:spacing w:before="240" w:after="60"/>
        <w:ind w:right="237"/>
        <w:jc w:val="both"/>
        <w:rPr>
          <w:sz w:val="24"/>
          <w:szCs w:val="24"/>
        </w:rPr>
      </w:pPr>
      <w:r w:rsidRPr="00AF2262">
        <w:rPr>
          <w:sz w:val="24"/>
          <w:szCs w:val="24"/>
        </w:rPr>
        <w:t xml:space="preserve">Robinson, A., </w:t>
      </w:r>
      <w:proofErr w:type="spellStart"/>
      <w:r w:rsidRPr="00AF2262">
        <w:rPr>
          <w:sz w:val="24"/>
          <w:szCs w:val="24"/>
        </w:rPr>
        <w:t>Myhill</w:t>
      </w:r>
      <w:proofErr w:type="spellEnd"/>
      <w:r w:rsidRPr="00AF2262">
        <w:rPr>
          <w:sz w:val="24"/>
          <w:szCs w:val="24"/>
        </w:rPr>
        <w:t>, A., Wire, J., Roberts, J. and Tilley, N., 2016. Risk-led policing of domestic abuse and the DASH risk model. WHAT WORKS: CRIME REDUCTION RESEARCH. [online] Available at: &lt;https://whatworks.college.police.uk/Research/Documents/Risk-led_policing_and_DASH_risk_model.pdf&gt; [Accessed 28 January 2022].</w:t>
      </w:r>
    </w:p>
    <w:p w14:paraId="7A8ADB66" w14:textId="77777777" w:rsidR="00AF2262" w:rsidRPr="00AF2262" w:rsidRDefault="00AF2262" w:rsidP="00AF2262">
      <w:pPr>
        <w:keepNext/>
        <w:spacing w:before="240" w:after="60"/>
        <w:ind w:right="237"/>
        <w:jc w:val="both"/>
        <w:rPr>
          <w:sz w:val="24"/>
          <w:szCs w:val="24"/>
        </w:rPr>
      </w:pPr>
      <w:r w:rsidRPr="00AF2262">
        <w:rPr>
          <w:sz w:val="24"/>
          <w:szCs w:val="24"/>
        </w:rPr>
        <w:t>Sex Discrimination Act 1975. 1975 CHAPTER 65.</w:t>
      </w:r>
    </w:p>
    <w:p w14:paraId="3C0FD257" w14:textId="77777777" w:rsidR="00AF2262" w:rsidRPr="00AF2262" w:rsidRDefault="00AF2262" w:rsidP="00AF2262">
      <w:pPr>
        <w:keepNext/>
        <w:spacing w:before="240" w:after="60"/>
        <w:ind w:right="237"/>
        <w:jc w:val="both"/>
        <w:rPr>
          <w:sz w:val="24"/>
          <w:szCs w:val="24"/>
        </w:rPr>
      </w:pPr>
      <w:r w:rsidRPr="00AF2262">
        <w:rPr>
          <w:sz w:val="24"/>
          <w:szCs w:val="24"/>
        </w:rPr>
        <w:t xml:space="preserve">Shearing, H. and Portal, G., 2021. Sarah Everard: Gross misconduct probe into </w:t>
      </w:r>
      <w:proofErr w:type="spellStart"/>
      <w:r w:rsidRPr="00AF2262">
        <w:rPr>
          <w:sz w:val="24"/>
          <w:szCs w:val="24"/>
        </w:rPr>
        <w:t>Couzens</w:t>
      </w:r>
      <w:proofErr w:type="spellEnd"/>
      <w:r w:rsidRPr="00AF2262">
        <w:rPr>
          <w:sz w:val="24"/>
          <w:szCs w:val="24"/>
        </w:rPr>
        <w:t xml:space="preserve"> WhatsApp group. [online] BBC News. Available at: &lt;https://www.bbc.co.uk/news/uk-58760933#:~:text=Wayne%20Couzens%20is%20believed%20to%20have%20been%20part,Met%2C%20after%20kidnapping%20her%20in%20a%20fake%20arrest.&gt; [Accessed 28 January 2022].</w:t>
      </w:r>
    </w:p>
    <w:p w14:paraId="460517DD" w14:textId="77777777" w:rsidR="00AF2262" w:rsidRPr="00AF2262" w:rsidRDefault="00AF2262" w:rsidP="00AF2262">
      <w:pPr>
        <w:keepNext/>
        <w:spacing w:before="240" w:after="60"/>
        <w:ind w:right="237"/>
        <w:jc w:val="both"/>
        <w:rPr>
          <w:sz w:val="24"/>
          <w:szCs w:val="24"/>
        </w:rPr>
      </w:pPr>
      <w:r w:rsidRPr="00AF2262">
        <w:rPr>
          <w:sz w:val="24"/>
          <w:szCs w:val="24"/>
        </w:rPr>
        <w:t>The Beat. 2021. Keep learning | WhatsApp. [online] Available at: &lt;https://thebeat/sorce/beacon/singlepageview.aspx?contentType=News&amp;row=109</w:t>
      </w:r>
      <w:r w:rsidRPr="00AF2262">
        <w:rPr>
          <w:sz w:val="24"/>
          <w:szCs w:val="24"/>
        </w:rPr>
        <w:lastRenderedPageBreak/>
        <w:t>7084&amp;SPVPrimaryMenu=1142&amp;SPVSecondaryMenu=5320&amp;SPVReferrer=Sitesearch&gt; [Accessed 28 January 2022].</w:t>
      </w:r>
    </w:p>
    <w:p w14:paraId="4C716555" w14:textId="77777777" w:rsidR="00AF2262" w:rsidRPr="00AF2262" w:rsidRDefault="00AF2262" w:rsidP="00AF2262">
      <w:pPr>
        <w:keepNext/>
        <w:spacing w:before="240" w:after="60"/>
        <w:ind w:right="237"/>
        <w:jc w:val="both"/>
        <w:rPr>
          <w:sz w:val="24"/>
          <w:szCs w:val="24"/>
        </w:rPr>
      </w:pPr>
      <w:r w:rsidRPr="00AF2262">
        <w:rPr>
          <w:sz w:val="24"/>
          <w:szCs w:val="24"/>
        </w:rPr>
        <w:t>Tuckman, B., 1965. Developmental sequence in small groups. Psychological Bulletin, 63(6), pp.384-399.</w:t>
      </w:r>
    </w:p>
    <w:p w14:paraId="354944DF" w14:textId="77777777" w:rsidR="00AF2262" w:rsidRPr="00AF2262" w:rsidRDefault="00AF2262" w:rsidP="00AF2262">
      <w:pPr>
        <w:keepNext/>
        <w:spacing w:before="240" w:after="60"/>
        <w:ind w:right="237"/>
        <w:jc w:val="both"/>
        <w:rPr>
          <w:sz w:val="24"/>
          <w:szCs w:val="24"/>
        </w:rPr>
      </w:pPr>
      <w:r w:rsidRPr="00AF2262">
        <w:rPr>
          <w:sz w:val="24"/>
          <w:szCs w:val="24"/>
        </w:rPr>
        <w:t>Welsh Government, 2014. Social Services and Well-being (Wales) Act 2014 -Volume 5. Welsh Government.</w:t>
      </w:r>
    </w:p>
    <w:p w14:paraId="56E3F46E" w14:textId="77777777" w:rsidR="00AF2262" w:rsidRPr="00AF2262" w:rsidRDefault="00AF2262" w:rsidP="00AF2262">
      <w:pPr>
        <w:keepNext/>
        <w:spacing w:before="240" w:after="60"/>
        <w:ind w:right="237"/>
        <w:jc w:val="both"/>
        <w:rPr>
          <w:sz w:val="24"/>
          <w:szCs w:val="24"/>
        </w:rPr>
      </w:pPr>
      <w:r w:rsidRPr="00AF2262">
        <w:rPr>
          <w:sz w:val="24"/>
          <w:szCs w:val="24"/>
        </w:rPr>
        <w:t>Whatworks.college.police.uk. n.d. What is evidence-based policing? | What Works Centre for Crime Reduction. [online] Available at: &lt;https://whatworks.college.police.uk/About/Pages/What-is-EBP.aspx&gt; [Accessed 31 January 2022].</w:t>
      </w:r>
    </w:p>
    <w:p w14:paraId="1E6647BB" w14:textId="77777777" w:rsidR="00AF2262" w:rsidRPr="00AF2262" w:rsidRDefault="00AF2262" w:rsidP="00EA28F1">
      <w:pPr>
        <w:keepNext/>
        <w:spacing w:before="240" w:after="60"/>
        <w:ind w:right="237"/>
        <w:jc w:val="both"/>
        <w:rPr>
          <w:sz w:val="24"/>
          <w:szCs w:val="24"/>
        </w:rPr>
      </w:pPr>
    </w:p>
    <w:sectPr w:rsidR="00AF2262" w:rsidRPr="00AF226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5CE6F" w14:textId="77777777" w:rsidR="004A0096" w:rsidRDefault="004A0096">
      <w:r>
        <w:separator/>
      </w:r>
    </w:p>
  </w:endnote>
  <w:endnote w:type="continuationSeparator" w:id="0">
    <w:p w14:paraId="19A28048" w14:textId="77777777" w:rsidR="004A0096" w:rsidRDefault="004A0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FA7BE" w14:textId="77777777" w:rsidR="004A0096" w:rsidRDefault="004A00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4A0096" w:rsidRDefault="004A0096">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4A0096" w:rsidRPr="00BB5EAA" w:rsidRDefault="004A009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3ED2D5" w14:textId="77777777" w:rsidR="004A0096" w:rsidRDefault="004A00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A3E7F" w14:textId="77777777" w:rsidR="004A0096" w:rsidRDefault="004A0096">
      <w:r>
        <w:separator/>
      </w:r>
    </w:p>
  </w:footnote>
  <w:footnote w:type="continuationSeparator" w:id="0">
    <w:p w14:paraId="29850DBB" w14:textId="77777777" w:rsidR="004A0096" w:rsidRDefault="004A00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8F248" w14:textId="77777777" w:rsidR="004A0096" w:rsidRDefault="004A00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E4CB1" w14:textId="77777777" w:rsidR="004A0096" w:rsidRDefault="004A00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8AE50" w14:textId="77777777" w:rsidR="004A0096" w:rsidRDefault="004A0096">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5C5893"/>
    <w:multiLevelType w:val="hybridMultilevel"/>
    <w:tmpl w:val="871E1728"/>
    <w:lvl w:ilvl="0" w:tplc="B6406B1A">
      <w:start w:val="1"/>
      <w:numFmt w:val="decimal"/>
      <w:lvlText w:val="%1."/>
      <w:lvlJc w:val="left"/>
      <w:pPr>
        <w:ind w:left="720" w:hanging="360"/>
      </w:pPr>
    </w:lvl>
    <w:lvl w:ilvl="1" w:tplc="65804420">
      <w:start w:val="1"/>
      <w:numFmt w:val="lowerLetter"/>
      <w:lvlText w:val="%2."/>
      <w:lvlJc w:val="left"/>
      <w:pPr>
        <w:ind w:left="1440" w:hanging="360"/>
      </w:pPr>
    </w:lvl>
    <w:lvl w:ilvl="2" w:tplc="EAAED122">
      <w:start w:val="1"/>
      <w:numFmt w:val="lowerRoman"/>
      <w:lvlText w:val="%3."/>
      <w:lvlJc w:val="right"/>
      <w:pPr>
        <w:ind w:left="2160" w:hanging="180"/>
      </w:pPr>
    </w:lvl>
    <w:lvl w:ilvl="3" w:tplc="B2D629BA">
      <w:start w:val="1"/>
      <w:numFmt w:val="decimal"/>
      <w:lvlText w:val="%4."/>
      <w:lvlJc w:val="left"/>
      <w:pPr>
        <w:ind w:left="2880" w:hanging="360"/>
      </w:pPr>
    </w:lvl>
    <w:lvl w:ilvl="4" w:tplc="415857BA">
      <w:start w:val="1"/>
      <w:numFmt w:val="lowerLetter"/>
      <w:lvlText w:val="%5."/>
      <w:lvlJc w:val="left"/>
      <w:pPr>
        <w:ind w:left="3600" w:hanging="360"/>
      </w:pPr>
    </w:lvl>
    <w:lvl w:ilvl="5" w:tplc="DF101682">
      <w:start w:val="1"/>
      <w:numFmt w:val="lowerRoman"/>
      <w:lvlText w:val="%6."/>
      <w:lvlJc w:val="right"/>
      <w:pPr>
        <w:ind w:left="4320" w:hanging="180"/>
      </w:pPr>
    </w:lvl>
    <w:lvl w:ilvl="6" w:tplc="F926ACCC">
      <w:start w:val="1"/>
      <w:numFmt w:val="decimal"/>
      <w:lvlText w:val="%7."/>
      <w:lvlJc w:val="left"/>
      <w:pPr>
        <w:ind w:left="5040" w:hanging="360"/>
      </w:pPr>
    </w:lvl>
    <w:lvl w:ilvl="7" w:tplc="AE86E5F2">
      <w:start w:val="1"/>
      <w:numFmt w:val="lowerLetter"/>
      <w:lvlText w:val="%8."/>
      <w:lvlJc w:val="left"/>
      <w:pPr>
        <w:ind w:left="5760" w:hanging="360"/>
      </w:pPr>
    </w:lvl>
    <w:lvl w:ilvl="8" w:tplc="F72C04B2">
      <w:start w:val="1"/>
      <w:numFmt w:val="lowerRoman"/>
      <w:lvlText w:val="%9."/>
      <w:lvlJc w:val="right"/>
      <w:pPr>
        <w:ind w:left="6480" w:hanging="180"/>
      </w:p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53B2B4B"/>
    <w:multiLevelType w:val="hybridMultilevel"/>
    <w:tmpl w:val="0C44F4B4"/>
    <w:lvl w:ilvl="0" w:tplc="52D8A6C0">
      <w:start w:val="1"/>
      <w:numFmt w:val="decimal"/>
      <w:lvlText w:val="%1."/>
      <w:lvlJc w:val="left"/>
      <w:pPr>
        <w:ind w:left="720" w:hanging="360"/>
      </w:pPr>
    </w:lvl>
    <w:lvl w:ilvl="1" w:tplc="8670D562">
      <w:start w:val="1"/>
      <w:numFmt w:val="decimal"/>
      <w:lvlText w:val="%2."/>
      <w:lvlJc w:val="left"/>
      <w:pPr>
        <w:ind w:left="1440" w:hanging="360"/>
      </w:pPr>
    </w:lvl>
    <w:lvl w:ilvl="2" w:tplc="91F4CBD6">
      <w:start w:val="1"/>
      <w:numFmt w:val="lowerRoman"/>
      <w:lvlText w:val="%3."/>
      <w:lvlJc w:val="right"/>
      <w:pPr>
        <w:ind w:left="2160" w:hanging="180"/>
      </w:pPr>
    </w:lvl>
    <w:lvl w:ilvl="3" w:tplc="513263C8">
      <w:start w:val="1"/>
      <w:numFmt w:val="decimal"/>
      <w:lvlText w:val="%4."/>
      <w:lvlJc w:val="left"/>
      <w:pPr>
        <w:ind w:left="2880" w:hanging="360"/>
      </w:pPr>
    </w:lvl>
    <w:lvl w:ilvl="4" w:tplc="5B00A822">
      <w:start w:val="1"/>
      <w:numFmt w:val="lowerLetter"/>
      <w:lvlText w:val="%5."/>
      <w:lvlJc w:val="left"/>
      <w:pPr>
        <w:ind w:left="3600" w:hanging="360"/>
      </w:pPr>
    </w:lvl>
    <w:lvl w:ilvl="5" w:tplc="BE2AEC18">
      <w:start w:val="1"/>
      <w:numFmt w:val="lowerRoman"/>
      <w:lvlText w:val="%6."/>
      <w:lvlJc w:val="right"/>
      <w:pPr>
        <w:ind w:left="4320" w:hanging="180"/>
      </w:pPr>
    </w:lvl>
    <w:lvl w:ilvl="6" w:tplc="E1CE2BE2">
      <w:start w:val="1"/>
      <w:numFmt w:val="decimal"/>
      <w:lvlText w:val="%7."/>
      <w:lvlJc w:val="left"/>
      <w:pPr>
        <w:ind w:left="5040" w:hanging="360"/>
      </w:pPr>
    </w:lvl>
    <w:lvl w:ilvl="7" w:tplc="D84449D8">
      <w:start w:val="1"/>
      <w:numFmt w:val="lowerLetter"/>
      <w:lvlText w:val="%8."/>
      <w:lvlJc w:val="left"/>
      <w:pPr>
        <w:ind w:left="5760" w:hanging="360"/>
      </w:pPr>
    </w:lvl>
    <w:lvl w:ilvl="8" w:tplc="464E9732">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6"/>
  </w:num>
  <w:num w:numId="2">
    <w:abstractNumId w:val="4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1"/>
  </w:num>
  <w:num w:numId="5">
    <w:abstractNumId w:val="44"/>
  </w:num>
  <w:num w:numId="6">
    <w:abstractNumId w:val="47"/>
  </w:num>
  <w:num w:numId="7">
    <w:abstractNumId w:val="33"/>
  </w:num>
  <w:num w:numId="8">
    <w:abstractNumId w:val="31"/>
  </w:num>
  <w:num w:numId="9">
    <w:abstractNumId w:val="28"/>
  </w:num>
  <w:num w:numId="10">
    <w:abstractNumId w:val="29"/>
  </w:num>
  <w:num w:numId="11">
    <w:abstractNumId w:val="9"/>
  </w:num>
  <w:num w:numId="12">
    <w:abstractNumId w:val="32"/>
  </w:num>
  <w:num w:numId="13">
    <w:abstractNumId w:val="16"/>
  </w:num>
  <w:num w:numId="14">
    <w:abstractNumId w:val="15"/>
  </w:num>
  <w:num w:numId="15">
    <w:abstractNumId w:val="25"/>
  </w:num>
  <w:num w:numId="16">
    <w:abstractNumId w:val="7"/>
  </w:num>
  <w:num w:numId="17">
    <w:abstractNumId w:val="24"/>
  </w:num>
  <w:num w:numId="18">
    <w:abstractNumId w:val="14"/>
  </w:num>
  <w:num w:numId="19">
    <w:abstractNumId w:val="12"/>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7"/>
  </w:num>
  <w:num w:numId="23">
    <w:abstractNumId w:val="13"/>
  </w:num>
  <w:num w:numId="24">
    <w:abstractNumId w:val="10"/>
  </w:num>
  <w:num w:numId="25">
    <w:abstractNumId w:val="26"/>
  </w:num>
  <w:num w:numId="26">
    <w:abstractNumId w:val="18"/>
  </w:num>
  <w:num w:numId="27">
    <w:abstractNumId w:val="39"/>
  </w:num>
  <w:num w:numId="28">
    <w:abstractNumId w:val="34"/>
  </w:num>
  <w:num w:numId="29">
    <w:abstractNumId w:val="38"/>
  </w:num>
  <w:num w:numId="30">
    <w:abstractNumId w:val="19"/>
  </w:num>
  <w:num w:numId="31">
    <w:abstractNumId w:val="42"/>
  </w:num>
  <w:num w:numId="32">
    <w:abstractNumId w:val="30"/>
  </w:num>
  <w:num w:numId="33">
    <w:abstractNumId w:val="11"/>
  </w:num>
  <w:num w:numId="34">
    <w:abstractNumId w:val="43"/>
  </w:num>
  <w:num w:numId="35">
    <w:abstractNumId w:val="37"/>
  </w:num>
  <w:num w:numId="36">
    <w:abstractNumId w:val="4"/>
  </w:num>
  <w:num w:numId="37">
    <w:abstractNumId w:val="45"/>
  </w:num>
  <w:num w:numId="38">
    <w:abstractNumId w:val="41"/>
  </w:num>
  <w:num w:numId="39">
    <w:abstractNumId w:val="35"/>
  </w:num>
  <w:num w:numId="40">
    <w:abstractNumId w:val="36"/>
  </w:num>
  <w:num w:numId="41">
    <w:abstractNumId w:val="3"/>
  </w:num>
  <w:num w:numId="42">
    <w:abstractNumId w:val="5"/>
  </w:num>
  <w:num w:numId="43">
    <w:abstractNumId w:val="23"/>
  </w:num>
  <w:num w:numId="44">
    <w:abstractNumId w:val="6"/>
  </w:num>
  <w:num w:numId="45">
    <w:abstractNumId w:val="2"/>
  </w:num>
  <w:num w:numId="46">
    <w:abstractNumId w:val="0"/>
  </w:num>
  <w:num w:numId="47">
    <w:abstractNumId w:val="20"/>
  </w:num>
  <w:num w:numId="48">
    <w:abstractNumId w:val="27"/>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8E2"/>
    <w:rsid w:val="000204F7"/>
    <w:rsid w:val="00020CDB"/>
    <w:rsid w:val="00020EEC"/>
    <w:rsid w:val="00025650"/>
    <w:rsid w:val="0002588D"/>
    <w:rsid w:val="00026FAB"/>
    <w:rsid w:val="00027B1F"/>
    <w:rsid w:val="0003088B"/>
    <w:rsid w:val="000325D9"/>
    <w:rsid w:val="0003418F"/>
    <w:rsid w:val="000372B2"/>
    <w:rsid w:val="0004079F"/>
    <w:rsid w:val="0004454A"/>
    <w:rsid w:val="00044905"/>
    <w:rsid w:val="00045B87"/>
    <w:rsid w:val="00045C07"/>
    <w:rsid w:val="00052393"/>
    <w:rsid w:val="00055D43"/>
    <w:rsid w:val="00056FAC"/>
    <w:rsid w:val="00057751"/>
    <w:rsid w:val="000605B4"/>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750"/>
    <w:rsid w:val="000A56EA"/>
    <w:rsid w:val="000B1E96"/>
    <w:rsid w:val="000B3B77"/>
    <w:rsid w:val="000B5B4D"/>
    <w:rsid w:val="000C378F"/>
    <w:rsid w:val="000C6892"/>
    <w:rsid w:val="000C6FFE"/>
    <w:rsid w:val="000D0BB6"/>
    <w:rsid w:val="000E26B0"/>
    <w:rsid w:val="000E446A"/>
    <w:rsid w:val="000F1599"/>
    <w:rsid w:val="000F1769"/>
    <w:rsid w:val="000F6196"/>
    <w:rsid w:val="000F7ECD"/>
    <w:rsid w:val="00102E64"/>
    <w:rsid w:val="0010312C"/>
    <w:rsid w:val="00106DC7"/>
    <w:rsid w:val="00112391"/>
    <w:rsid w:val="00114F52"/>
    <w:rsid w:val="00117E31"/>
    <w:rsid w:val="0012135C"/>
    <w:rsid w:val="00123FA1"/>
    <w:rsid w:val="00127CCA"/>
    <w:rsid w:val="0013063A"/>
    <w:rsid w:val="00130E83"/>
    <w:rsid w:val="001347F8"/>
    <w:rsid w:val="00137BB5"/>
    <w:rsid w:val="00137E05"/>
    <w:rsid w:val="001447F6"/>
    <w:rsid w:val="00147DE3"/>
    <w:rsid w:val="00150794"/>
    <w:rsid w:val="001608C4"/>
    <w:rsid w:val="00171418"/>
    <w:rsid w:val="0017198B"/>
    <w:rsid w:val="0018506A"/>
    <w:rsid w:val="00190148"/>
    <w:rsid w:val="00190913"/>
    <w:rsid w:val="001928FE"/>
    <w:rsid w:val="001961CF"/>
    <w:rsid w:val="001A4E0A"/>
    <w:rsid w:val="001A59BB"/>
    <w:rsid w:val="001A6A51"/>
    <w:rsid w:val="001A79C4"/>
    <w:rsid w:val="001B331A"/>
    <w:rsid w:val="001C0E74"/>
    <w:rsid w:val="001C5CE7"/>
    <w:rsid w:val="001C6CEC"/>
    <w:rsid w:val="001D229F"/>
    <w:rsid w:val="001D6162"/>
    <w:rsid w:val="001E25F6"/>
    <w:rsid w:val="001E6FAD"/>
    <w:rsid w:val="001E7592"/>
    <w:rsid w:val="001F3878"/>
    <w:rsid w:val="001F4552"/>
    <w:rsid w:val="002019EB"/>
    <w:rsid w:val="002030F2"/>
    <w:rsid w:val="00205051"/>
    <w:rsid w:val="00206B2F"/>
    <w:rsid w:val="00211F65"/>
    <w:rsid w:val="00213A97"/>
    <w:rsid w:val="0022001B"/>
    <w:rsid w:val="00220B3F"/>
    <w:rsid w:val="00220D06"/>
    <w:rsid w:val="002219BA"/>
    <w:rsid w:val="002246A0"/>
    <w:rsid w:val="00224AF9"/>
    <w:rsid w:val="00230439"/>
    <w:rsid w:val="002327B9"/>
    <w:rsid w:val="00235176"/>
    <w:rsid w:val="00236061"/>
    <w:rsid w:val="0024100E"/>
    <w:rsid w:val="00241C1B"/>
    <w:rsid w:val="002423B2"/>
    <w:rsid w:val="0024288B"/>
    <w:rsid w:val="00250120"/>
    <w:rsid w:val="0025062B"/>
    <w:rsid w:val="00252C62"/>
    <w:rsid w:val="00255D8E"/>
    <w:rsid w:val="002657E9"/>
    <w:rsid w:val="0026665E"/>
    <w:rsid w:val="00270EEB"/>
    <w:rsid w:val="0027147E"/>
    <w:rsid w:val="00274DE8"/>
    <w:rsid w:val="002761F4"/>
    <w:rsid w:val="002775E1"/>
    <w:rsid w:val="00277979"/>
    <w:rsid w:val="002808EB"/>
    <w:rsid w:val="0028095D"/>
    <w:rsid w:val="002815B8"/>
    <w:rsid w:val="00285E90"/>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323B"/>
    <w:rsid w:val="002E3522"/>
    <w:rsid w:val="002E7017"/>
    <w:rsid w:val="002F4F6E"/>
    <w:rsid w:val="003015C3"/>
    <w:rsid w:val="00301C8F"/>
    <w:rsid w:val="0030627F"/>
    <w:rsid w:val="0030698D"/>
    <w:rsid w:val="003112A1"/>
    <w:rsid w:val="0031350A"/>
    <w:rsid w:val="003162F4"/>
    <w:rsid w:val="00316815"/>
    <w:rsid w:val="003168CA"/>
    <w:rsid w:val="00321255"/>
    <w:rsid w:val="0032230D"/>
    <w:rsid w:val="00322A0B"/>
    <w:rsid w:val="00332F54"/>
    <w:rsid w:val="00335FC5"/>
    <w:rsid w:val="00340E9A"/>
    <w:rsid w:val="003516C0"/>
    <w:rsid w:val="00352E59"/>
    <w:rsid w:val="00353F69"/>
    <w:rsid w:val="00354DBE"/>
    <w:rsid w:val="00355210"/>
    <w:rsid w:val="003555D5"/>
    <w:rsid w:val="00365DF9"/>
    <w:rsid w:val="0036668D"/>
    <w:rsid w:val="00372DB4"/>
    <w:rsid w:val="0037490C"/>
    <w:rsid w:val="00375AF5"/>
    <w:rsid w:val="003761BD"/>
    <w:rsid w:val="003769F6"/>
    <w:rsid w:val="00385414"/>
    <w:rsid w:val="00390074"/>
    <w:rsid w:val="0039333A"/>
    <w:rsid w:val="00394EC2"/>
    <w:rsid w:val="0039762B"/>
    <w:rsid w:val="003A0C37"/>
    <w:rsid w:val="003A1B6B"/>
    <w:rsid w:val="003A2F82"/>
    <w:rsid w:val="003A46C0"/>
    <w:rsid w:val="003A600E"/>
    <w:rsid w:val="003A6513"/>
    <w:rsid w:val="003B16C7"/>
    <w:rsid w:val="003B27F6"/>
    <w:rsid w:val="003C19F1"/>
    <w:rsid w:val="003C4186"/>
    <w:rsid w:val="003C458C"/>
    <w:rsid w:val="003C6185"/>
    <w:rsid w:val="003D0D2D"/>
    <w:rsid w:val="003D4710"/>
    <w:rsid w:val="003E16D7"/>
    <w:rsid w:val="003E197E"/>
    <w:rsid w:val="003F22C3"/>
    <w:rsid w:val="003F60CC"/>
    <w:rsid w:val="004046F0"/>
    <w:rsid w:val="0040668F"/>
    <w:rsid w:val="00407E52"/>
    <w:rsid w:val="00412677"/>
    <w:rsid w:val="00417925"/>
    <w:rsid w:val="00423584"/>
    <w:rsid w:val="004348AE"/>
    <w:rsid w:val="00435E9A"/>
    <w:rsid w:val="004376C0"/>
    <w:rsid w:val="00437B17"/>
    <w:rsid w:val="0044115F"/>
    <w:rsid w:val="0044223A"/>
    <w:rsid w:val="00446792"/>
    <w:rsid w:val="00446F80"/>
    <w:rsid w:val="00450C83"/>
    <w:rsid w:val="00451851"/>
    <w:rsid w:val="00453343"/>
    <w:rsid w:val="004608B9"/>
    <w:rsid w:val="00460ADB"/>
    <w:rsid w:val="00462630"/>
    <w:rsid w:val="00465947"/>
    <w:rsid w:val="00466DD6"/>
    <w:rsid w:val="004672C1"/>
    <w:rsid w:val="00470BB1"/>
    <w:rsid w:val="00471531"/>
    <w:rsid w:val="004718F7"/>
    <w:rsid w:val="00473153"/>
    <w:rsid w:val="004743AF"/>
    <w:rsid w:val="00482C17"/>
    <w:rsid w:val="00490693"/>
    <w:rsid w:val="004911B4"/>
    <w:rsid w:val="0049196A"/>
    <w:rsid w:val="004923DA"/>
    <w:rsid w:val="00493434"/>
    <w:rsid w:val="004962F9"/>
    <w:rsid w:val="004968E2"/>
    <w:rsid w:val="004A0096"/>
    <w:rsid w:val="004A07F1"/>
    <w:rsid w:val="004A14C4"/>
    <w:rsid w:val="004A2A49"/>
    <w:rsid w:val="004B0C4A"/>
    <w:rsid w:val="004B600B"/>
    <w:rsid w:val="004B6822"/>
    <w:rsid w:val="004B69F6"/>
    <w:rsid w:val="004C2D3A"/>
    <w:rsid w:val="004C3207"/>
    <w:rsid w:val="004C4C83"/>
    <w:rsid w:val="004D0141"/>
    <w:rsid w:val="004D03C4"/>
    <w:rsid w:val="004D0BF1"/>
    <w:rsid w:val="004D24D2"/>
    <w:rsid w:val="004D35A4"/>
    <w:rsid w:val="004D445F"/>
    <w:rsid w:val="004E087B"/>
    <w:rsid w:val="004E44A4"/>
    <w:rsid w:val="004E7B8B"/>
    <w:rsid w:val="004E7BDD"/>
    <w:rsid w:val="004E7F04"/>
    <w:rsid w:val="004F0F58"/>
    <w:rsid w:val="004F1E21"/>
    <w:rsid w:val="004F740D"/>
    <w:rsid w:val="004F7B8F"/>
    <w:rsid w:val="00500748"/>
    <w:rsid w:val="005011D6"/>
    <w:rsid w:val="0050167A"/>
    <w:rsid w:val="005042F1"/>
    <w:rsid w:val="00510D6A"/>
    <w:rsid w:val="00513C7D"/>
    <w:rsid w:val="005169D1"/>
    <w:rsid w:val="00521123"/>
    <w:rsid w:val="00521221"/>
    <w:rsid w:val="00521FD7"/>
    <w:rsid w:val="00536FA9"/>
    <w:rsid w:val="00540CBD"/>
    <w:rsid w:val="005414F4"/>
    <w:rsid w:val="00546187"/>
    <w:rsid w:val="005463F1"/>
    <w:rsid w:val="00557D77"/>
    <w:rsid w:val="00562EAA"/>
    <w:rsid w:val="00563B58"/>
    <w:rsid w:val="005640C4"/>
    <w:rsid w:val="00564C53"/>
    <w:rsid w:val="0056684C"/>
    <w:rsid w:val="005672B6"/>
    <w:rsid w:val="00567DEC"/>
    <w:rsid w:val="00574A0C"/>
    <w:rsid w:val="00576E4C"/>
    <w:rsid w:val="0057780F"/>
    <w:rsid w:val="00581E0A"/>
    <w:rsid w:val="00582870"/>
    <w:rsid w:val="00586D89"/>
    <w:rsid w:val="005916B8"/>
    <w:rsid w:val="00593D00"/>
    <w:rsid w:val="005A1B4C"/>
    <w:rsid w:val="005A1BA3"/>
    <w:rsid w:val="005A545C"/>
    <w:rsid w:val="005A7530"/>
    <w:rsid w:val="005C1567"/>
    <w:rsid w:val="005C1FD9"/>
    <w:rsid w:val="005C6CE5"/>
    <w:rsid w:val="005C76DE"/>
    <w:rsid w:val="005D3F07"/>
    <w:rsid w:val="005D583E"/>
    <w:rsid w:val="005E13EA"/>
    <w:rsid w:val="005E53BD"/>
    <w:rsid w:val="005E6BFB"/>
    <w:rsid w:val="005F751D"/>
    <w:rsid w:val="0060543E"/>
    <w:rsid w:val="00606E27"/>
    <w:rsid w:val="006108C9"/>
    <w:rsid w:val="00615C7E"/>
    <w:rsid w:val="0062158D"/>
    <w:rsid w:val="00621FF0"/>
    <w:rsid w:val="00630F39"/>
    <w:rsid w:val="006326D1"/>
    <w:rsid w:val="00632E0A"/>
    <w:rsid w:val="00633165"/>
    <w:rsid w:val="00634630"/>
    <w:rsid w:val="00636B6C"/>
    <w:rsid w:val="006440D4"/>
    <w:rsid w:val="006447DE"/>
    <w:rsid w:val="0065276E"/>
    <w:rsid w:val="00654329"/>
    <w:rsid w:val="00654CEC"/>
    <w:rsid w:val="00655507"/>
    <w:rsid w:val="00661705"/>
    <w:rsid w:val="00670468"/>
    <w:rsid w:val="006712A7"/>
    <w:rsid w:val="006733CC"/>
    <w:rsid w:val="00674AB1"/>
    <w:rsid w:val="00674FC2"/>
    <w:rsid w:val="006776AF"/>
    <w:rsid w:val="00677E42"/>
    <w:rsid w:val="00682334"/>
    <w:rsid w:val="00682BD3"/>
    <w:rsid w:val="00684964"/>
    <w:rsid w:val="00684B16"/>
    <w:rsid w:val="00694C00"/>
    <w:rsid w:val="00696F65"/>
    <w:rsid w:val="006A01B6"/>
    <w:rsid w:val="006A7A6D"/>
    <w:rsid w:val="006B30DF"/>
    <w:rsid w:val="006B5E67"/>
    <w:rsid w:val="006C2EB5"/>
    <w:rsid w:val="006C3E84"/>
    <w:rsid w:val="006C5E68"/>
    <w:rsid w:val="006D18A3"/>
    <w:rsid w:val="006D5970"/>
    <w:rsid w:val="006E481E"/>
    <w:rsid w:val="006E795F"/>
    <w:rsid w:val="00700249"/>
    <w:rsid w:val="00705C62"/>
    <w:rsid w:val="0070604C"/>
    <w:rsid w:val="007069CD"/>
    <w:rsid w:val="007076EC"/>
    <w:rsid w:val="00710D69"/>
    <w:rsid w:val="007110E6"/>
    <w:rsid w:val="00711A70"/>
    <w:rsid w:val="00712E6F"/>
    <w:rsid w:val="00712E90"/>
    <w:rsid w:val="00713B7E"/>
    <w:rsid w:val="0071499F"/>
    <w:rsid w:val="007203DA"/>
    <w:rsid w:val="007204AE"/>
    <w:rsid w:val="0072678F"/>
    <w:rsid w:val="00727C4C"/>
    <w:rsid w:val="007330C4"/>
    <w:rsid w:val="00734809"/>
    <w:rsid w:val="0073644B"/>
    <w:rsid w:val="007406E1"/>
    <w:rsid w:val="00741FE4"/>
    <w:rsid w:val="00743E40"/>
    <w:rsid w:val="00750D47"/>
    <w:rsid w:val="00751263"/>
    <w:rsid w:val="0075704F"/>
    <w:rsid w:val="00757FF5"/>
    <w:rsid w:val="00763B2D"/>
    <w:rsid w:val="007674CB"/>
    <w:rsid w:val="00772924"/>
    <w:rsid w:val="00780DB1"/>
    <w:rsid w:val="00784EC4"/>
    <w:rsid w:val="007872F2"/>
    <w:rsid w:val="007874BC"/>
    <w:rsid w:val="007908E0"/>
    <w:rsid w:val="007927E9"/>
    <w:rsid w:val="00792AB2"/>
    <w:rsid w:val="00793EB3"/>
    <w:rsid w:val="00794205"/>
    <w:rsid w:val="00795EE3"/>
    <w:rsid w:val="00797012"/>
    <w:rsid w:val="007A1F6A"/>
    <w:rsid w:val="007B0DE3"/>
    <w:rsid w:val="007B207A"/>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32C1"/>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E58"/>
    <w:rsid w:val="00836FEC"/>
    <w:rsid w:val="00841F9D"/>
    <w:rsid w:val="008420E1"/>
    <w:rsid w:val="00843D58"/>
    <w:rsid w:val="00843EBA"/>
    <w:rsid w:val="00844D98"/>
    <w:rsid w:val="00846D84"/>
    <w:rsid w:val="0085230E"/>
    <w:rsid w:val="0085355E"/>
    <w:rsid w:val="008550A1"/>
    <w:rsid w:val="00861035"/>
    <w:rsid w:val="00861038"/>
    <w:rsid w:val="0086413D"/>
    <w:rsid w:val="008642F6"/>
    <w:rsid w:val="00865008"/>
    <w:rsid w:val="00866B50"/>
    <w:rsid w:val="008708F1"/>
    <w:rsid w:val="00880539"/>
    <w:rsid w:val="0088412C"/>
    <w:rsid w:val="00884CE7"/>
    <w:rsid w:val="008859E8"/>
    <w:rsid w:val="0088737B"/>
    <w:rsid w:val="00892716"/>
    <w:rsid w:val="00893067"/>
    <w:rsid w:val="008933DE"/>
    <w:rsid w:val="00895FCE"/>
    <w:rsid w:val="00897F3E"/>
    <w:rsid w:val="008A1BA8"/>
    <w:rsid w:val="008A21B4"/>
    <w:rsid w:val="008A333C"/>
    <w:rsid w:val="008A4576"/>
    <w:rsid w:val="008B079D"/>
    <w:rsid w:val="008B07DE"/>
    <w:rsid w:val="008B28E7"/>
    <w:rsid w:val="008C14C7"/>
    <w:rsid w:val="008C2FFB"/>
    <w:rsid w:val="008C6EEA"/>
    <w:rsid w:val="008D4F72"/>
    <w:rsid w:val="008D5813"/>
    <w:rsid w:val="008D634E"/>
    <w:rsid w:val="008D778A"/>
    <w:rsid w:val="008F22BD"/>
    <w:rsid w:val="008F2A3A"/>
    <w:rsid w:val="009079BD"/>
    <w:rsid w:val="00912BD9"/>
    <w:rsid w:val="00916CFB"/>
    <w:rsid w:val="00920E5B"/>
    <w:rsid w:val="009249F8"/>
    <w:rsid w:val="00926436"/>
    <w:rsid w:val="0093018C"/>
    <w:rsid w:val="00932B64"/>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C7ECD"/>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35693"/>
    <w:rsid w:val="00A40ED6"/>
    <w:rsid w:val="00A470EE"/>
    <w:rsid w:val="00A47621"/>
    <w:rsid w:val="00A479CD"/>
    <w:rsid w:val="00A50CFC"/>
    <w:rsid w:val="00A54D67"/>
    <w:rsid w:val="00A55A3F"/>
    <w:rsid w:val="00A56BC4"/>
    <w:rsid w:val="00A56F61"/>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05C0"/>
    <w:rsid w:val="00AC4A04"/>
    <w:rsid w:val="00AC6F7B"/>
    <w:rsid w:val="00AD2259"/>
    <w:rsid w:val="00AD336F"/>
    <w:rsid w:val="00AD3550"/>
    <w:rsid w:val="00AE2564"/>
    <w:rsid w:val="00AE301F"/>
    <w:rsid w:val="00AE3302"/>
    <w:rsid w:val="00AE7077"/>
    <w:rsid w:val="00AF2262"/>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27C"/>
    <w:rsid w:val="00B77305"/>
    <w:rsid w:val="00B82CC2"/>
    <w:rsid w:val="00B84A89"/>
    <w:rsid w:val="00B92BEF"/>
    <w:rsid w:val="00B9689A"/>
    <w:rsid w:val="00BA074B"/>
    <w:rsid w:val="00BA1FFA"/>
    <w:rsid w:val="00BA2666"/>
    <w:rsid w:val="00BA6B5D"/>
    <w:rsid w:val="00BA7FF1"/>
    <w:rsid w:val="00BB06CB"/>
    <w:rsid w:val="00BB0B1E"/>
    <w:rsid w:val="00BB261F"/>
    <w:rsid w:val="00BB2887"/>
    <w:rsid w:val="00BB3F78"/>
    <w:rsid w:val="00BB4E7E"/>
    <w:rsid w:val="00BB5EAA"/>
    <w:rsid w:val="00BB5F11"/>
    <w:rsid w:val="00BC0401"/>
    <w:rsid w:val="00BC04FA"/>
    <w:rsid w:val="00BC0CC6"/>
    <w:rsid w:val="00BC1C22"/>
    <w:rsid w:val="00BC460B"/>
    <w:rsid w:val="00BC5725"/>
    <w:rsid w:val="00BD30B1"/>
    <w:rsid w:val="00BE0F7B"/>
    <w:rsid w:val="00BE10C2"/>
    <w:rsid w:val="00C01D14"/>
    <w:rsid w:val="00C025B4"/>
    <w:rsid w:val="00C0275F"/>
    <w:rsid w:val="00C027BA"/>
    <w:rsid w:val="00C04637"/>
    <w:rsid w:val="00C11F61"/>
    <w:rsid w:val="00C161FD"/>
    <w:rsid w:val="00C23F17"/>
    <w:rsid w:val="00C25CA9"/>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49C9"/>
    <w:rsid w:val="00C7108B"/>
    <w:rsid w:val="00C8089F"/>
    <w:rsid w:val="00C836CC"/>
    <w:rsid w:val="00C87A74"/>
    <w:rsid w:val="00C90A71"/>
    <w:rsid w:val="00C91574"/>
    <w:rsid w:val="00C91BC2"/>
    <w:rsid w:val="00C92C71"/>
    <w:rsid w:val="00C93F8F"/>
    <w:rsid w:val="00C94BF2"/>
    <w:rsid w:val="00C9554F"/>
    <w:rsid w:val="00C972C5"/>
    <w:rsid w:val="00CA2745"/>
    <w:rsid w:val="00CA3593"/>
    <w:rsid w:val="00CA7353"/>
    <w:rsid w:val="00CA7F4F"/>
    <w:rsid w:val="00CB12E9"/>
    <w:rsid w:val="00CB258E"/>
    <w:rsid w:val="00CB3C8F"/>
    <w:rsid w:val="00CB75CE"/>
    <w:rsid w:val="00CC02F1"/>
    <w:rsid w:val="00CC11A6"/>
    <w:rsid w:val="00CC135E"/>
    <w:rsid w:val="00CD5D3F"/>
    <w:rsid w:val="00CD634B"/>
    <w:rsid w:val="00CE5A93"/>
    <w:rsid w:val="00CE690B"/>
    <w:rsid w:val="00CF1E90"/>
    <w:rsid w:val="00CF23F3"/>
    <w:rsid w:val="00CF313F"/>
    <w:rsid w:val="00CF3DB3"/>
    <w:rsid w:val="00D03CC9"/>
    <w:rsid w:val="00D052BC"/>
    <w:rsid w:val="00D07026"/>
    <w:rsid w:val="00D07BAB"/>
    <w:rsid w:val="00D11C62"/>
    <w:rsid w:val="00D11EFD"/>
    <w:rsid w:val="00D20A30"/>
    <w:rsid w:val="00D22C8F"/>
    <w:rsid w:val="00D33491"/>
    <w:rsid w:val="00D36B20"/>
    <w:rsid w:val="00D44F8E"/>
    <w:rsid w:val="00D44FD0"/>
    <w:rsid w:val="00D5733C"/>
    <w:rsid w:val="00D607EF"/>
    <w:rsid w:val="00D60F88"/>
    <w:rsid w:val="00D625E7"/>
    <w:rsid w:val="00D646BD"/>
    <w:rsid w:val="00D672F7"/>
    <w:rsid w:val="00D70239"/>
    <w:rsid w:val="00D71201"/>
    <w:rsid w:val="00D720C7"/>
    <w:rsid w:val="00D72311"/>
    <w:rsid w:val="00D77A04"/>
    <w:rsid w:val="00D81D06"/>
    <w:rsid w:val="00D8214A"/>
    <w:rsid w:val="00D836B8"/>
    <w:rsid w:val="00D8652C"/>
    <w:rsid w:val="00D876E6"/>
    <w:rsid w:val="00DA1025"/>
    <w:rsid w:val="00DA225B"/>
    <w:rsid w:val="00DA22EC"/>
    <w:rsid w:val="00DA5860"/>
    <w:rsid w:val="00DB22A7"/>
    <w:rsid w:val="00DB2767"/>
    <w:rsid w:val="00DB70FA"/>
    <w:rsid w:val="00DC4729"/>
    <w:rsid w:val="00DD3133"/>
    <w:rsid w:val="00DE4663"/>
    <w:rsid w:val="00DE556F"/>
    <w:rsid w:val="00E03B6D"/>
    <w:rsid w:val="00E0649E"/>
    <w:rsid w:val="00E17160"/>
    <w:rsid w:val="00E21F1C"/>
    <w:rsid w:val="00E25DDE"/>
    <w:rsid w:val="00E26A47"/>
    <w:rsid w:val="00E35BEC"/>
    <w:rsid w:val="00E50821"/>
    <w:rsid w:val="00E50EF8"/>
    <w:rsid w:val="00E51F91"/>
    <w:rsid w:val="00E676F7"/>
    <w:rsid w:val="00E7086E"/>
    <w:rsid w:val="00E7374A"/>
    <w:rsid w:val="00E73C41"/>
    <w:rsid w:val="00E7598F"/>
    <w:rsid w:val="00E76F60"/>
    <w:rsid w:val="00E80BFB"/>
    <w:rsid w:val="00E83D90"/>
    <w:rsid w:val="00E83F28"/>
    <w:rsid w:val="00E83F91"/>
    <w:rsid w:val="00E873BF"/>
    <w:rsid w:val="00E9107A"/>
    <w:rsid w:val="00E91F62"/>
    <w:rsid w:val="00E929FD"/>
    <w:rsid w:val="00E93240"/>
    <w:rsid w:val="00E9479B"/>
    <w:rsid w:val="00E974C5"/>
    <w:rsid w:val="00EA28F1"/>
    <w:rsid w:val="00EA4D48"/>
    <w:rsid w:val="00EB2173"/>
    <w:rsid w:val="00EB62E6"/>
    <w:rsid w:val="00EC1B64"/>
    <w:rsid w:val="00ED1B30"/>
    <w:rsid w:val="00ED250E"/>
    <w:rsid w:val="00ED6535"/>
    <w:rsid w:val="00EE1AC1"/>
    <w:rsid w:val="00EE39D6"/>
    <w:rsid w:val="00EE3AF2"/>
    <w:rsid w:val="00EE413C"/>
    <w:rsid w:val="00EE52AD"/>
    <w:rsid w:val="00F01F92"/>
    <w:rsid w:val="00F10A08"/>
    <w:rsid w:val="00F139CF"/>
    <w:rsid w:val="00F1433D"/>
    <w:rsid w:val="00F224C0"/>
    <w:rsid w:val="00F22AC5"/>
    <w:rsid w:val="00F254D1"/>
    <w:rsid w:val="00F26945"/>
    <w:rsid w:val="00F32B82"/>
    <w:rsid w:val="00F4043E"/>
    <w:rsid w:val="00F40CB5"/>
    <w:rsid w:val="00F41BBC"/>
    <w:rsid w:val="00F43B9D"/>
    <w:rsid w:val="00F444F0"/>
    <w:rsid w:val="00F501BB"/>
    <w:rsid w:val="00F50847"/>
    <w:rsid w:val="00F53F27"/>
    <w:rsid w:val="00F546D1"/>
    <w:rsid w:val="00F55A64"/>
    <w:rsid w:val="00F6513F"/>
    <w:rsid w:val="00F66272"/>
    <w:rsid w:val="00F6ACA0"/>
    <w:rsid w:val="00F709C0"/>
    <w:rsid w:val="00F83C66"/>
    <w:rsid w:val="00F8610A"/>
    <w:rsid w:val="00F927A1"/>
    <w:rsid w:val="00F92E4D"/>
    <w:rsid w:val="00F94392"/>
    <w:rsid w:val="00F955F2"/>
    <w:rsid w:val="00FA3764"/>
    <w:rsid w:val="00FA56ED"/>
    <w:rsid w:val="00FB5FA6"/>
    <w:rsid w:val="00FC1310"/>
    <w:rsid w:val="00FC1328"/>
    <w:rsid w:val="00FC2FF3"/>
    <w:rsid w:val="00FC3263"/>
    <w:rsid w:val="00FC51F9"/>
    <w:rsid w:val="00FC5B40"/>
    <w:rsid w:val="00FC5FF8"/>
    <w:rsid w:val="00FC6BEA"/>
    <w:rsid w:val="00FC702B"/>
    <w:rsid w:val="00FD3D7C"/>
    <w:rsid w:val="00FD42F5"/>
    <w:rsid w:val="00FD4F8F"/>
    <w:rsid w:val="00FD4FF1"/>
    <w:rsid w:val="00FE0C16"/>
    <w:rsid w:val="00FE14AD"/>
    <w:rsid w:val="00FE14B1"/>
    <w:rsid w:val="00FE1F6A"/>
    <w:rsid w:val="00FE3C8D"/>
    <w:rsid w:val="00FE4DE8"/>
    <w:rsid w:val="00FF0070"/>
    <w:rsid w:val="00FF31EC"/>
    <w:rsid w:val="00FF34CF"/>
    <w:rsid w:val="00FF35C7"/>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40CBD"/>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3640752">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oter" Target="footer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7-11T14:51:49.219"/>
    </inkml:context>
    <inkml:brush xml:id="br0">
      <inkml:brushProperty name="width" value="0.05" units="cm"/>
      <inkml:brushProperty name="height" value="0.05" units="cm"/>
      <inkml:brushProperty name="ignorePressure" value="1"/>
    </inkml:brush>
  </inkml:definitions>
  <inkml:trace contextRef="#ctx0" brushRef="#br0">533 609,'23'53,"-3"0,-2 1,-3 1,-2 0,-2 1,-3 0,-2 1,-2 50,-3-72,-5 31,2-54,0 0,0 0,-1 0,-1 0,0-1,0 1,-2 1,5-11,0 0,1-1,-2 1,1 0,0 0,0-1,-1 1,1 0,0-1,-1 1,0-1,1 0,-1 0,0 1,0-1,1 0,-1 0,0-1,0 1,0 0,0-1,0 1,-1-1,1 0,0 1,0-1,0 0,0 0,0-1,0 1,0 0,0-1,-1 1,1-1,0 1,1-1,-1 0,0 0,0 0,0 0,0-1,-10-6,-1 0,1-1,1-1,0 0,-6-7,12 12,-92-99,6-4,4-4,-53-92,125 184,10 13,1 1,-1-1,1 0,0 0,0-1,1 1,0-1,-1-5,4 12,0 1,0 0,1 0,-1 0,0-1,0 1,0 0,0 0,0 0,1 0,-1-1,0 1,0 0,0 0,1 0,-1 0,0 0,0 0,0 0,1 0,-1 0,0 0,0 0,1 0,-1-1,0 1,0 1,1-1,-1 0,0 0,0 0,0 0,1 0,-1 0,0 0,0 0,0 0,1 0,-1 0,0 1,0-1,0 0,16 5,-13-4,51 18,1-3,1-1,1-4,0-1,0-4,0-1,8-3,-39-3,0-2,0 0,-1-1,0-2,0 0,0-2,20-9,-27 9,0-2,-1 0,-1 0,1-2,-1 0,-1-1,-1 0,0-2,0 1,10-16,-10 10,0-1,-2 0,0-1,-1 0,-2-1,0-1,-1 1,-2-1,0 0,-1-1,-2 1,0-1,-2 0,-1-7,-3 16,1 34,12 137,8 0,24 89,-40-234,38 197,-48-230,-1 0,-9-14,1-1,0-1,7 14,0 1,-2 0,-1 0,-13-16,42 85,-7-28,1 1,1-2,1 1,0-2,1 1,0-2,2 0,-1 0,14 8,-23-18,1 0,1 0,-1 0,0-1,1 0,0 0,0-1,0 0,0 0,0 0,0-1,0 0,1 0,-1-1,0 0,0 0,1-1,-1 0,0 0,0-1,0 0,0 0,0-1,0 1,-1-1,1-1,-1 0,2 0,9-9,0-1,-1-1,-1 0,0-1,-1-1,-1 0,0 0,-1-2,3-7,13-27,-3-1,16-47,-20 44,-2 0,-3-1,-2-1,-3 0,1-28,-9 105,1 1,1-1,1 0,3 7,0 1,18 54,3-2,3-2,4 0,3-3,7 6,-42-72,35 46,-38-51,0 0,0 0,-1 0,2 0,-1-1,0 1,0 0,0-1,1 0,-1 1,1-1,-1 0,1 0,-1-1,1 1,0 0,-1-1,1 0,0 1,1-1,-2-1,1 0,-1 0,0 0,0-1,1 1,-1 0,0-1,0 0,-1 1,1-1,0 0,0 0,-1 0,1 0,-1 0,0 0,0-1,0 1,0 0,0-1,0 1,0 0,-1-1,5-12,-1-1,-1 1,0-4,-2 9,12-130,-13 140,1 0,-1-1,0 1,0 0,1 0,-1 0,0 0,1-1,-1 1,0 0,0 0,1 0,-1 0,0 0,1 0,-1 0,0 0,1 0,-1 0,0 0,1 0,-1 0,0 0,1 0,-1 0,0 0,0 0,1 0,-1 1,0-1,1 0,-1 0,0 0,0 1,1-1,-1 0,0 0,0 0,0 1,1-1,-1 0,0 0,0 1,0-1,21 16,-14-11,11 8,0 0,2-2,-1 0,1-2,1 0,0-1,0-1,0-1,1-1,15 2,-25-6,-1 0,0 0,0-1,1-1,-1 0,0 0,0-1,1-1,-2 0,1 0,0-1,-1 0,1-1,-1 0,0-1,-1 0,0-1,0 1,0-2,-1 1,6-8,-4 3,0-1,-1 0,-1 0,0-1,2-5,1 72,35 308,-41-296,-4 0,-2 0,-3 0,-9 39,9-80,-2 0,-1-1,-1 0,0 0,-2 0,-1-1,0-1,-2 0,0 0,-13 13,17-23,1-1,-2 0,1-1,-2 0,1-1,-1 0,0-1,0 0,-1-1,0 0,-1 0,1-1,-1-1,0-1,0 1,0-2,0 0,0 0,-1-2,-3 1,5-2,0-1,1 0,-1 0,1-1,-1-1,1 0,0 0,1-1,-8-4,13 6,0 0,0 0,0 0,1 0,-1-1,1 0,0 0,0 0,0-1,0 1,1-1,0 0,0 0,0 0,1 0,0 0,0-1,0 1,0-1,0-3,2 6,0-1,1 0,-1 0,1 0,0 0,-1 1,2-1,-1 0,0 1,1-1,0 1,-1 0,1-1,1 1,-1 0,0 0,1 0,0 0,2-1,8-8,0 2,1-1,14-6,62-34,2 5,75-26,-68 32,-2-6,51-32,-127 65,-2 0,0-1,-1-1,0-1,-1 0,-1-1,-1-1,11-16,-19 24,0-1,-2 1,1-1,-1-1,-1 1,0-1,0 0,-1 0,-1 0,0 0,0 0,-2-1,1 1,-2 0,1 0,-2-1,-1-6,-1 1,-1-1,-1 1,-1 1,0-1,-2 1,-3-5,7 13,-1 0,0 0,0 0,-1 1,0 0,-1 0,0 1,0 0,0 1,-1-1,-8-3,15 9,0 0,0 0,0 0,0 0,0 0,0 1,0-1,0 1,-1-1,1 1,0 0,0 0,0 0,0 0,-1 0,1 1,0-1,0 1,0-1,0 1,0 0,0 0,-1 0,0 1,0 0,1 1,-1-1,1 1,0-1,0 1,0 0,0 0,0 0,0 0,1 0,-1 0,0 3,-2 7,1 0,0 0,1 0,0 1,1-1,1 0,0 6,2 2,0 1,2-1,1 0,0 0,1 0,1-1,2 0,0 0,0-1,2 0,0-1,2 0,0-1,0 0,2-1,12 11,-22-23,0-1,0 1,0 0,0-1,1 0,0-1,-1 1,1-1,0 0,0 0,0-1,0 0,3 0,-5-1,1 0,-1 0,1 0,-1-1,1 0,-1 0,1 0,-1-1,1 1,-1-1,0 0,0 0,0-1,0 1,-1-1,1 0,0 0,0-1,8-10,0 1,-1-2,-1 1,0-2,-1 1,-1-1,0-1,-1 1,-1-1,-1 0,0-2,7-32,-2 0,-2 0,-1-13,-2 5,-3-1,-2 1,-3-1,-3 1,-2 0,-2 1,-13-35,20 82,2 6,0 0,0 0,-1-1,0 2,0-1,0 0,0 0,-1 1,0-1,0 1,0 0,0 0,-4-3,7 7,0 0,-1 0,1 0,0 0,-1 0,1 0,0 0,0 1,-1-1,1 0,0 0,0 0,0 0,-1 1,1-1,0 0,0 0,0 0,0 1,-1-1,1 0,0 0,0 1,0-1,0 0,0 0,0 1,0-1,0 0,0 1,0-1,0 0,0 0,0 1,0-1,0 0,0 1,0-1,0 0,0 0,0 1,0-1,0 0,1 19,8 54,4 0,2-1,4-1,3-1,27 59,-33-91,2 0,6 7,-18-34,1 0,1 0,0-1,0 0,1 0,0-1,0 0,1-1,2 1,-9-7,0 0,0 0,0 0,0-1,1 1,-1-1,0 0,1 1,-1-2,1 1,0 0,-1-1,1 0,-1 1,1-2,0 1,-1 0,1-1,-1 1,3-2,-2 0,1 0,-1 0,1 0,-1-1,0 0,0 0,0 0,0-1,-1 1,1-1,-1 0,0 0,2-2,2-6,-1 1,0-1,0 0,-1 0,-1-1,0 1,0-1,-2 0,1 0,-1-11,-1 15,-1 0,-1 0,1 0,-2 0,1 0,-1 0,0 0,-1 1,0-1,-1 1,1 0,-2 0,1 0,-1 0,0 1,-1-1,5 7,1 0,0 1,-1-1,1 1,-1-1,1 1,0-1,-1 1,1 0,-1-1,0 1,1 0,-1-1,1 1,-1 0,1 0,-1-1,0 1,1 0,-1 0,0 0,1 0,-1 0,1 0,-1 0,0 0,1 0,-1 0,0 0,1 0,-1 0,1 1,-1-1,0 0,1 0,-1 1,1-1,-1 0,1 1,-1-1,1 1,-1-1,1 1,-1-1,1 1,0-1,-1 1,1-1,0 1,-1 0,-1 2,0 1,1 0,-1 0,1 0,0 0,0 0,-1 4,1 10,0 0,1 0,1-1,0 1,2 0,0-1,1 1,0-1,5 10,6 13,1-1,2-1,12 17,-15-29,1-1,1-1,1 0,2-1,0-1,12 10,-23-24,-1-1,1 0,0 0,1-1,0 0,0-1,0 0,0-1,1 0,-1 0,1-1,0-1,0 0,1 0,-1-1,0 0,1-1,8-1,-6-2,-1 0,1 0,0-2,-1 0,0 0,61-32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2e89cfda-a374-4413-9f0d-8b601eddeb70"/>
    <ds:schemaRef ds:uri="http://schemas.openxmlformats.org/package/2006/metadata/core-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815BC559-DD49-4E5C-B107-AC9AF52E2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4610</TotalTime>
  <Pages>26</Pages>
  <Words>8393</Words>
  <Characters>47201</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Hyde, Taboka</cp:lastModifiedBy>
  <cp:revision>45</cp:revision>
  <cp:lastPrinted>2014-08-26T08:55:00Z</cp:lastPrinted>
  <dcterms:created xsi:type="dcterms:W3CDTF">2021-07-11T15:02:00Z</dcterms:created>
  <dcterms:modified xsi:type="dcterms:W3CDTF">2022-01-31T22:00:00Z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2021-07-11T15:02:11Z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bf58485a-1d47-4b9e-b9ab-6782f3397b8a</vt:lpwstr>
  </property>
  <property fmtid="{D5CDD505-2E9C-101B-9397-08002B2CF9AE}" pid="9" name="MSIP_Label_f2acd28b-79a3-4a0f-b0ff-4b75658b1549_ContentBits">
    <vt:lpwstr>0</vt:lpwstr>
  </property>
</Properties>
</file>