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838A7" w14:textId="5AF6CF18" w:rsidR="0026677B" w:rsidRDefault="0026677B" w:rsidP="0026677B">
      <w:pPr>
        <w:jc w:val="center"/>
      </w:pPr>
      <w:r>
        <w:t>Student Name:</w:t>
      </w:r>
      <w:r w:rsidR="00BD1C2D">
        <w:t xml:space="preserve"> Andreea Ciorascu</w:t>
      </w:r>
    </w:p>
    <w:p w14:paraId="42D22B65" w14:textId="18CDD9E2" w:rsidR="0026677B" w:rsidRDefault="0026677B" w:rsidP="0026677B">
      <w:pPr>
        <w:jc w:val="center"/>
      </w:pPr>
      <w:r>
        <w:t>Student number:</w:t>
      </w:r>
      <w:r w:rsidR="00BD1C2D">
        <w:t xml:space="preserve"> 2121532</w:t>
      </w:r>
    </w:p>
    <w:p w14:paraId="13D79B89" w14:textId="77777777" w:rsidR="0026677B" w:rsidRDefault="0026677B" w:rsidP="0026677B">
      <w:pPr>
        <w:jc w:val="center"/>
      </w:pPr>
      <w:r>
        <w:t>M</w:t>
      </w:r>
      <w:r w:rsidRPr="0026677B">
        <w:t>odule co</w:t>
      </w:r>
      <w:r>
        <w:t xml:space="preserve">de and title: </w:t>
      </w:r>
      <w:r w:rsidRPr="0026677B">
        <w:t>BMSW4003</w:t>
      </w:r>
      <w:r>
        <w:t xml:space="preserve"> </w:t>
      </w:r>
      <w:r w:rsidRPr="0026677B">
        <w:t>Digital Skills and Research Methods</w:t>
      </w:r>
    </w:p>
    <w:p w14:paraId="51768214" w14:textId="3067A0BB" w:rsidR="0026677B" w:rsidRDefault="0026677B" w:rsidP="0026677B">
      <w:pPr>
        <w:jc w:val="center"/>
      </w:pPr>
      <w:r w:rsidRPr="0026677B">
        <w:t>Lecturer’s name</w:t>
      </w:r>
      <w:r>
        <w:t xml:space="preserve">: </w:t>
      </w:r>
      <w:proofErr w:type="spellStart"/>
      <w:r w:rsidR="00BD1C2D">
        <w:t>Balendran</w:t>
      </w:r>
      <w:proofErr w:type="spellEnd"/>
      <w:r w:rsidR="00BD1C2D">
        <w:t xml:space="preserve"> Kandasamy</w:t>
      </w:r>
    </w:p>
    <w:p w14:paraId="4A6912A8" w14:textId="77777777" w:rsidR="00933FA5" w:rsidRDefault="0026677B" w:rsidP="0026677B">
      <w:pPr>
        <w:jc w:val="center"/>
      </w:pPr>
      <w:r w:rsidRPr="0026677B">
        <w:t>Assignment</w:t>
      </w:r>
      <w:r>
        <w:t xml:space="preserve"> title: </w:t>
      </w:r>
      <w:r w:rsidRPr="0026677B">
        <w:t>DSR Assessment 2 Individual Report</w:t>
      </w:r>
    </w:p>
    <w:p w14:paraId="3BFD8542" w14:textId="77777777" w:rsidR="00933FA5" w:rsidRDefault="00933FA5">
      <w:pPr>
        <w:spacing w:line="259" w:lineRule="auto"/>
        <w:jc w:val="left"/>
      </w:pPr>
      <w:r>
        <w:br w:type="page"/>
      </w:r>
    </w:p>
    <w:sdt>
      <w:sdtPr>
        <w:rPr>
          <w:rFonts w:eastAsiaTheme="minorHAnsi" w:cstheme="minorBidi"/>
          <w:color w:val="auto"/>
          <w:sz w:val="22"/>
          <w:szCs w:val="22"/>
          <w:lang w:val="en-GB"/>
        </w:rPr>
        <w:id w:val="-1148672171"/>
        <w:docPartObj>
          <w:docPartGallery w:val="Table of Contents"/>
          <w:docPartUnique/>
        </w:docPartObj>
      </w:sdtPr>
      <w:sdtEndPr>
        <w:rPr>
          <w:b/>
          <w:bCs/>
          <w:noProof/>
        </w:rPr>
      </w:sdtEndPr>
      <w:sdtContent>
        <w:p w14:paraId="07EE00BC" w14:textId="77777777" w:rsidR="00933FA5" w:rsidRPr="00933FA5" w:rsidRDefault="00933FA5" w:rsidP="00933FA5">
          <w:pPr>
            <w:pStyle w:val="TOCHeading"/>
            <w:jc w:val="center"/>
            <w:rPr>
              <w:rFonts w:ascii="Times New Roman" w:hAnsi="Times New Roman" w:cs="Times New Roman"/>
            </w:rPr>
          </w:pPr>
          <w:r w:rsidRPr="00933FA5">
            <w:rPr>
              <w:rFonts w:ascii="Times New Roman" w:hAnsi="Times New Roman" w:cs="Times New Roman"/>
            </w:rPr>
            <w:t>Table of Contents</w:t>
          </w:r>
        </w:p>
        <w:p w14:paraId="509ED1E9" w14:textId="77777777" w:rsidR="0026677B" w:rsidRDefault="00933FA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9936493" w:history="1">
            <w:r w:rsidR="0026677B" w:rsidRPr="00F07146">
              <w:rPr>
                <w:rStyle w:val="Hyperlink"/>
                <w:noProof/>
              </w:rPr>
              <w:t>Introduction</w:t>
            </w:r>
            <w:r w:rsidR="0026677B">
              <w:rPr>
                <w:noProof/>
                <w:webHidden/>
              </w:rPr>
              <w:tab/>
            </w:r>
            <w:r w:rsidR="0026677B">
              <w:rPr>
                <w:noProof/>
                <w:webHidden/>
              </w:rPr>
              <w:fldChar w:fldCharType="begin"/>
            </w:r>
            <w:r w:rsidR="0026677B">
              <w:rPr>
                <w:noProof/>
                <w:webHidden/>
              </w:rPr>
              <w:instrText xml:space="preserve"> PAGEREF _Toc109936493 \h </w:instrText>
            </w:r>
            <w:r w:rsidR="0026677B">
              <w:rPr>
                <w:noProof/>
                <w:webHidden/>
              </w:rPr>
            </w:r>
            <w:r w:rsidR="0026677B">
              <w:rPr>
                <w:noProof/>
                <w:webHidden/>
              </w:rPr>
              <w:fldChar w:fldCharType="separate"/>
            </w:r>
            <w:r w:rsidR="0026677B">
              <w:rPr>
                <w:noProof/>
                <w:webHidden/>
              </w:rPr>
              <w:t>3</w:t>
            </w:r>
            <w:r w:rsidR="0026677B">
              <w:rPr>
                <w:noProof/>
                <w:webHidden/>
              </w:rPr>
              <w:fldChar w:fldCharType="end"/>
            </w:r>
          </w:hyperlink>
        </w:p>
        <w:p w14:paraId="77E7B886" w14:textId="77777777" w:rsidR="0026677B" w:rsidRDefault="00A66F0D">
          <w:pPr>
            <w:pStyle w:val="TOC1"/>
            <w:tabs>
              <w:tab w:val="right" w:leader="dot" w:pos="9016"/>
            </w:tabs>
            <w:rPr>
              <w:rFonts w:asciiTheme="minorHAnsi" w:eastAsiaTheme="minorEastAsia" w:hAnsiTheme="minorHAnsi"/>
              <w:noProof/>
              <w:lang w:eastAsia="en-GB"/>
            </w:rPr>
          </w:pPr>
          <w:hyperlink w:anchor="_Toc109936494" w:history="1">
            <w:r w:rsidR="0026677B" w:rsidRPr="00F07146">
              <w:rPr>
                <w:rStyle w:val="Hyperlink"/>
                <w:noProof/>
              </w:rPr>
              <w:t>Background</w:t>
            </w:r>
            <w:r w:rsidR="0026677B">
              <w:rPr>
                <w:noProof/>
                <w:webHidden/>
              </w:rPr>
              <w:tab/>
            </w:r>
            <w:r w:rsidR="0026677B">
              <w:rPr>
                <w:noProof/>
                <w:webHidden/>
              </w:rPr>
              <w:fldChar w:fldCharType="begin"/>
            </w:r>
            <w:r w:rsidR="0026677B">
              <w:rPr>
                <w:noProof/>
                <w:webHidden/>
              </w:rPr>
              <w:instrText xml:space="preserve"> PAGEREF _Toc109936494 \h </w:instrText>
            </w:r>
            <w:r w:rsidR="0026677B">
              <w:rPr>
                <w:noProof/>
                <w:webHidden/>
              </w:rPr>
            </w:r>
            <w:r w:rsidR="0026677B">
              <w:rPr>
                <w:noProof/>
                <w:webHidden/>
              </w:rPr>
              <w:fldChar w:fldCharType="separate"/>
            </w:r>
            <w:r w:rsidR="0026677B">
              <w:rPr>
                <w:noProof/>
                <w:webHidden/>
              </w:rPr>
              <w:t>4</w:t>
            </w:r>
            <w:r w:rsidR="0026677B">
              <w:rPr>
                <w:noProof/>
                <w:webHidden/>
              </w:rPr>
              <w:fldChar w:fldCharType="end"/>
            </w:r>
          </w:hyperlink>
        </w:p>
        <w:p w14:paraId="0F9EE791" w14:textId="77777777" w:rsidR="0026677B" w:rsidRDefault="00A66F0D">
          <w:pPr>
            <w:pStyle w:val="TOC2"/>
            <w:tabs>
              <w:tab w:val="right" w:leader="dot" w:pos="9016"/>
            </w:tabs>
            <w:rPr>
              <w:rFonts w:asciiTheme="minorHAnsi" w:eastAsiaTheme="minorEastAsia" w:hAnsiTheme="minorHAnsi"/>
              <w:noProof/>
              <w:lang w:eastAsia="en-GB"/>
            </w:rPr>
          </w:pPr>
          <w:hyperlink w:anchor="_Toc109936495" w:history="1">
            <w:r w:rsidR="0026677B" w:rsidRPr="00F07146">
              <w:rPr>
                <w:rStyle w:val="Hyperlink"/>
                <w:noProof/>
              </w:rPr>
              <w:t>Literature review</w:t>
            </w:r>
            <w:r w:rsidR="0026677B">
              <w:rPr>
                <w:noProof/>
                <w:webHidden/>
              </w:rPr>
              <w:tab/>
            </w:r>
            <w:r w:rsidR="0026677B">
              <w:rPr>
                <w:noProof/>
                <w:webHidden/>
              </w:rPr>
              <w:fldChar w:fldCharType="begin"/>
            </w:r>
            <w:r w:rsidR="0026677B">
              <w:rPr>
                <w:noProof/>
                <w:webHidden/>
              </w:rPr>
              <w:instrText xml:space="preserve"> PAGEREF _Toc109936495 \h </w:instrText>
            </w:r>
            <w:r w:rsidR="0026677B">
              <w:rPr>
                <w:noProof/>
                <w:webHidden/>
              </w:rPr>
            </w:r>
            <w:r w:rsidR="0026677B">
              <w:rPr>
                <w:noProof/>
                <w:webHidden/>
              </w:rPr>
              <w:fldChar w:fldCharType="separate"/>
            </w:r>
            <w:r w:rsidR="0026677B">
              <w:rPr>
                <w:noProof/>
                <w:webHidden/>
              </w:rPr>
              <w:t>4</w:t>
            </w:r>
            <w:r w:rsidR="0026677B">
              <w:rPr>
                <w:noProof/>
                <w:webHidden/>
              </w:rPr>
              <w:fldChar w:fldCharType="end"/>
            </w:r>
          </w:hyperlink>
        </w:p>
        <w:p w14:paraId="5E2654F4" w14:textId="77777777" w:rsidR="0026677B" w:rsidRDefault="00A66F0D">
          <w:pPr>
            <w:pStyle w:val="TOC1"/>
            <w:tabs>
              <w:tab w:val="right" w:leader="dot" w:pos="9016"/>
            </w:tabs>
            <w:rPr>
              <w:rFonts w:asciiTheme="minorHAnsi" w:eastAsiaTheme="minorEastAsia" w:hAnsiTheme="minorHAnsi"/>
              <w:noProof/>
              <w:lang w:eastAsia="en-GB"/>
            </w:rPr>
          </w:pPr>
          <w:hyperlink w:anchor="_Toc109936496" w:history="1">
            <w:r w:rsidR="0026677B" w:rsidRPr="00F07146">
              <w:rPr>
                <w:rStyle w:val="Hyperlink"/>
                <w:noProof/>
              </w:rPr>
              <w:t>Aim and Objectives</w:t>
            </w:r>
            <w:r w:rsidR="0026677B">
              <w:rPr>
                <w:noProof/>
                <w:webHidden/>
              </w:rPr>
              <w:tab/>
            </w:r>
            <w:r w:rsidR="0026677B">
              <w:rPr>
                <w:noProof/>
                <w:webHidden/>
              </w:rPr>
              <w:fldChar w:fldCharType="begin"/>
            </w:r>
            <w:r w:rsidR="0026677B">
              <w:rPr>
                <w:noProof/>
                <w:webHidden/>
              </w:rPr>
              <w:instrText xml:space="preserve"> PAGEREF _Toc109936496 \h </w:instrText>
            </w:r>
            <w:r w:rsidR="0026677B">
              <w:rPr>
                <w:noProof/>
                <w:webHidden/>
              </w:rPr>
            </w:r>
            <w:r w:rsidR="0026677B">
              <w:rPr>
                <w:noProof/>
                <w:webHidden/>
              </w:rPr>
              <w:fldChar w:fldCharType="separate"/>
            </w:r>
            <w:r w:rsidR="0026677B">
              <w:rPr>
                <w:noProof/>
                <w:webHidden/>
              </w:rPr>
              <w:t>6</w:t>
            </w:r>
            <w:r w:rsidR="0026677B">
              <w:rPr>
                <w:noProof/>
                <w:webHidden/>
              </w:rPr>
              <w:fldChar w:fldCharType="end"/>
            </w:r>
          </w:hyperlink>
        </w:p>
        <w:p w14:paraId="7F960614" w14:textId="77777777" w:rsidR="0026677B" w:rsidRDefault="00A66F0D">
          <w:pPr>
            <w:pStyle w:val="TOC1"/>
            <w:tabs>
              <w:tab w:val="right" w:leader="dot" w:pos="9016"/>
            </w:tabs>
            <w:rPr>
              <w:rFonts w:asciiTheme="minorHAnsi" w:eastAsiaTheme="minorEastAsia" w:hAnsiTheme="minorHAnsi"/>
              <w:noProof/>
              <w:lang w:eastAsia="en-GB"/>
            </w:rPr>
          </w:pPr>
          <w:hyperlink w:anchor="_Toc109936497" w:history="1">
            <w:r w:rsidR="0026677B" w:rsidRPr="00F07146">
              <w:rPr>
                <w:rStyle w:val="Hyperlink"/>
                <w:noProof/>
              </w:rPr>
              <w:t>Methodology</w:t>
            </w:r>
            <w:r w:rsidR="0026677B">
              <w:rPr>
                <w:noProof/>
                <w:webHidden/>
              </w:rPr>
              <w:tab/>
            </w:r>
            <w:r w:rsidR="0026677B">
              <w:rPr>
                <w:noProof/>
                <w:webHidden/>
              </w:rPr>
              <w:fldChar w:fldCharType="begin"/>
            </w:r>
            <w:r w:rsidR="0026677B">
              <w:rPr>
                <w:noProof/>
                <w:webHidden/>
              </w:rPr>
              <w:instrText xml:space="preserve"> PAGEREF _Toc109936497 \h </w:instrText>
            </w:r>
            <w:r w:rsidR="0026677B">
              <w:rPr>
                <w:noProof/>
                <w:webHidden/>
              </w:rPr>
            </w:r>
            <w:r w:rsidR="0026677B">
              <w:rPr>
                <w:noProof/>
                <w:webHidden/>
              </w:rPr>
              <w:fldChar w:fldCharType="separate"/>
            </w:r>
            <w:r w:rsidR="0026677B">
              <w:rPr>
                <w:noProof/>
                <w:webHidden/>
              </w:rPr>
              <w:t>7</w:t>
            </w:r>
            <w:r w:rsidR="0026677B">
              <w:rPr>
                <w:noProof/>
                <w:webHidden/>
              </w:rPr>
              <w:fldChar w:fldCharType="end"/>
            </w:r>
          </w:hyperlink>
        </w:p>
        <w:p w14:paraId="39742D9E" w14:textId="77777777" w:rsidR="0026677B" w:rsidRDefault="00A66F0D">
          <w:pPr>
            <w:pStyle w:val="TOC1"/>
            <w:tabs>
              <w:tab w:val="right" w:leader="dot" w:pos="9016"/>
            </w:tabs>
            <w:rPr>
              <w:rFonts w:asciiTheme="minorHAnsi" w:eastAsiaTheme="minorEastAsia" w:hAnsiTheme="minorHAnsi"/>
              <w:noProof/>
              <w:lang w:eastAsia="en-GB"/>
            </w:rPr>
          </w:pPr>
          <w:hyperlink w:anchor="_Toc109936498" w:history="1">
            <w:r w:rsidR="0026677B" w:rsidRPr="00F07146">
              <w:rPr>
                <w:rStyle w:val="Hyperlink"/>
                <w:noProof/>
              </w:rPr>
              <w:t>Results</w:t>
            </w:r>
            <w:r w:rsidR="0026677B">
              <w:rPr>
                <w:noProof/>
                <w:webHidden/>
              </w:rPr>
              <w:tab/>
            </w:r>
            <w:r w:rsidR="0026677B">
              <w:rPr>
                <w:noProof/>
                <w:webHidden/>
              </w:rPr>
              <w:fldChar w:fldCharType="begin"/>
            </w:r>
            <w:r w:rsidR="0026677B">
              <w:rPr>
                <w:noProof/>
                <w:webHidden/>
              </w:rPr>
              <w:instrText xml:space="preserve"> PAGEREF _Toc109936498 \h </w:instrText>
            </w:r>
            <w:r w:rsidR="0026677B">
              <w:rPr>
                <w:noProof/>
                <w:webHidden/>
              </w:rPr>
            </w:r>
            <w:r w:rsidR="0026677B">
              <w:rPr>
                <w:noProof/>
                <w:webHidden/>
              </w:rPr>
              <w:fldChar w:fldCharType="separate"/>
            </w:r>
            <w:r w:rsidR="0026677B">
              <w:rPr>
                <w:noProof/>
                <w:webHidden/>
              </w:rPr>
              <w:t>8</w:t>
            </w:r>
            <w:r w:rsidR="0026677B">
              <w:rPr>
                <w:noProof/>
                <w:webHidden/>
              </w:rPr>
              <w:fldChar w:fldCharType="end"/>
            </w:r>
          </w:hyperlink>
        </w:p>
        <w:p w14:paraId="3906E615" w14:textId="77777777" w:rsidR="0026677B" w:rsidRDefault="00A66F0D">
          <w:pPr>
            <w:pStyle w:val="TOC1"/>
            <w:tabs>
              <w:tab w:val="right" w:leader="dot" w:pos="9016"/>
            </w:tabs>
            <w:rPr>
              <w:rFonts w:asciiTheme="minorHAnsi" w:eastAsiaTheme="minorEastAsia" w:hAnsiTheme="minorHAnsi"/>
              <w:noProof/>
              <w:lang w:eastAsia="en-GB"/>
            </w:rPr>
          </w:pPr>
          <w:hyperlink w:anchor="_Toc109936499" w:history="1">
            <w:r w:rsidR="0026677B" w:rsidRPr="00F07146">
              <w:rPr>
                <w:rStyle w:val="Hyperlink"/>
                <w:noProof/>
              </w:rPr>
              <w:t>Discussion</w:t>
            </w:r>
            <w:r w:rsidR="0026677B">
              <w:rPr>
                <w:noProof/>
                <w:webHidden/>
              </w:rPr>
              <w:tab/>
            </w:r>
            <w:r w:rsidR="0026677B">
              <w:rPr>
                <w:noProof/>
                <w:webHidden/>
              </w:rPr>
              <w:fldChar w:fldCharType="begin"/>
            </w:r>
            <w:r w:rsidR="0026677B">
              <w:rPr>
                <w:noProof/>
                <w:webHidden/>
              </w:rPr>
              <w:instrText xml:space="preserve"> PAGEREF _Toc109936499 \h </w:instrText>
            </w:r>
            <w:r w:rsidR="0026677B">
              <w:rPr>
                <w:noProof/>
                <w:webHidden/>
              </w:rPr>
            </w:r>
            <w:r w:rsidR="0026677B">
              <w:rPr>
                <w:noProof/>
                <w:webHidden/>
              </w:rPr>
              <w:fldChar w:fldCharType="separate"/>
            </w:r>
            <w:r w:rsidR="0026677B">
              <w:rPr>
                <w:noProof/>
                <w:webHidden/>
              </w:rPr>
              <w:t>14</w:t>
            </w:r>
            <w:r w:rsidR="0026677B">
              <w:rPr>
                <w:noProof/>
                <w:webHidden/>
              </w:rPr>
              <w:fldChar w:fldCharType="end"/>
            </w:r>
          </w:hyperlink>
        </w:p>
        <w:p w14:paraId="58B58BBE" w14:textId="77777777" w:rsidR="0026677B" w:rsidRDefault="00A66F0D">
          <w:pPr>
            <w:pStyle w:val="TOC1"/>
            <w:tabs>
              <w:tab w:val="right" w:leader="dot" w:pos="9016"/>
            </w:tabs>
            <w:rPr>
              <w:rFonts w:asciiTheme="minorHAnsi" w:eastAsiaTheme="minorEastAsia" w:hAnsiTheme="minorHAnsi"/>
              <w:noProof/>
              <w:lang w:eastAsia="en-GB"/>
            </w:rPr>
          </w:pPr>
          <w:hyperlink w:anchor="_Toc109936500" w:history="1">
            <w:r w:rsidR="0026677B" w:rsidRPr="00F07146">
              <w:rPr>
                <w:rStyle w:val="Hyperlink"/>
                <w:noProof/>
              </w:rPr>
              <w:t>Conclusion</w:t>
            </w:r>
            <w:r w:rsidR="0026677B">
              <w:rPr>
                <w:noProof/>
                <w:webHidden/>
              </w:rPr>
              <w:tab/>
            </w:r>
            <w:r w:rsidR="0026677B">
              <w:rPr>
                <w:noProof/>
                <w:webHidden/>
              </w:rPr>
              <w:fldChar w:fldCharType="begin"/>
            </w:r>
            <w:r w:rsidR="0026677B">
              <w:rPr>
                <w:noProof/>
                <w:webHidden/>
              </w:rPr>
              <w:instrText xml:space="preserve"> PAGEREF _Toc109936500 \h </w:instrText>
            </w:r>
            <w:r w:rsidR="0026677B">
              <w:rPr>
                <w:noProof/>
                <w:webHidden/>
              </w:rPr>
            </w:r>
            <w:r w:rsidR="0026677B">
              <w:rPr>
                <w:noProof/>
                <w:webHidden/>
              </w:rPr>
              <w:fldChar w:fldCharType="separate"/>
            </w:r>
            <w:r w:rsidR="0026677B">
              <w:rPr>
                <w:noProof/>
                <w:webHidden/>
              </w:rPr>
              <w:t>15</w:t>
            </w:r>
            <w:r w:rsidR="0026677B">
              <w:rPr>
                <w:noProof/>
                <w:webHidden/>
              </w:rPr>
              <w:fldChar w:fldCharType="end"/>
            </w:r>
          </w:hyperlink>
        </w:p>
        <w:p w14:paraId="47BEE93D" w14:textId="77777777" w:rsidR="0026677B" w:rsidRDefault="00A66F0D">
          <w:pPr>
            <w:pStyle w:val="TOC1"/>
            <w:tabs>
              <w:tab w:val="right" w:leader="dot" w:pos="9016"/>
            </w:tabs>
            <w:rPr>
              <w:rFonts w:asciiTheme="minorHAnsi" w:eastAsiaTheme="minorEastAsia" w:hAnsiTheme="minorHAnsi"/>
              <w:noProof/>
              <w:lang w:eastAsia="en-GB"/>
            </w:rPr>
          </w:pPr>
          <w:hyperlink w:anchor="_Toc109936501" w:history="1">
            <w:r w:rsidR="0026677B" w:rsidRPr="00F07146">
              <w:rPr>
                <w:rStyle w:val="Hyperlink"/>
                <w:noProof/>
              </w:rPr>
              <w:t>References</w:t>
            </w:r>
            <w:r w:rsidR="0026677B">
              <w:rPr>
                <w:noProof/>
                <w:webHidden/>
              </w:rPr>
              <w:tab/>
            </w:r>
            <w:r w:rsidR="0026677B">
              <w:rPr>
                <w:noProof/>
                <w:webHidden/>
              </w:rPr>
              <w:fldChar w:fldCharType="begin"/>
            </w:r>
            <w:r w:rsidR="0026677B">
              <w:rPr>
                <w:noProof/>
                <w:webHidden/>
              </w:rPr>
              <w:instrText xml:space="preserve"> PAGEREF _Toc109936501 \h </w:instrText>
            </w:r>
            <w:r w:rsidR="0026677B">
              <w:rPr>
                <w:noProof/>
                <w:webHidden/>
              </w:rPr>
            </w:r>
            <w:r w:rsidR="0026677B">
              <w:rPr>
                <w:noProof/>
                <w:webHidden/>
              </w:rPr>
              <w:fldChar w:fldCharType="separate"/>
            </w:r>
            <w:r w:rsidR="0026677B">
              <w:rPr>
                <w:noProof/>
                <w:webHidden/>
              </w:rPr>
              <w:t>16</w:t>
            </w:r>
            <w:r w:rsidR="0026677B">
              <w:rPr>
                <w:noProof/>
                <w:webHidden/>
              </w:rPr>
              <w:fldChar w:fldCharType="end"/>
            </w:r>
          </w:hyperlink>
        </w:p>
        <w:p w14:paraId="0206B49D" w14:textId="77777777" w:rsidR="0026677B" w:rsidRDefault="00A66F0D">
          <w:pPr>
            <w:pStyle w:val="TOC1"/>
            <w:tabs>
              <w:tab w:val="right" w:leader="dot" w:pos="9016"/>
            </w:tabs>
            <w:rPr>
              <w:rFonts w:asciiTheme="minorHAnsi" w:eastAsiaTheme="minorEastAsia" w:hAnsiTheme="minorHAnsi"/>
              <w:noProof/>
              <w:lang w:eastAsia="en-GB"/>
            </w:rPr>
          </w:pPr>
          <w:hyperlink w:anchor="_Toc109936502" w:history="1">
            <w:r w:rsidR="0026677B" w:rsidRPr="00F07146">
              <w:rPr>
                <w:rStyle w:val="Hyperlink"/>
                <w:noProof/>
              </w:rPr>
              <w:t>Appendix</w:t>
            </w:r>
            <w:r w:rsidR="0026677B">
              <w:rPr>
                <w:noProof/>
                <w:webHidden/>
              </w:rPr>
              <w:tab/>
            </w:r>
            <w:r w:rsidR="0026677B">
              <w:rPr>
                <w:noProof/>
                <w:webHidden/>
              </w:rPr>
              <w:fldChar w:fldCharType="begin"/>
            </w:r>
            <w:r w:rsidR="0026677B">
              <w:rPr>
                <w:noProof/>
                <w:webHidden/>
              </w:rPr>
              <w:instrText xml:space="preserve"> PAGEREF _Toc109936502 \h </w:instrText>
            </w:r>
            <w:r w:rsidR="0026677B">
              <w:rPr>
                <w:noProof/>
                <w:webHidden/>
              </w:rPr>
            </w:r>
            <w:r w:rsidR="0026677B">
              <w:rPr>
                <w:noProof/>
                <w:webHidden/>
              </w:rPr>
              <w:fldChar w:fldCharType="separate"/>
            </w:r>
            <w:r w:rsidR="0026677B">
              <w:rPr>
                <w:noProof/>
                <w:webHidden/>
              </w:rPr>
              <w:t>18</w:t>
            </w:r>
            <w:r w:rsidR="0026677B">
              <w:rPr>
                <w:noProof/>
                <w:webHidden/>
              </w:rPr>
              <w:fldChar w:fldCharType="end"/>
            </w:r>
          </w:hyperlink>
        </w:p>
        <w:p w14:paraId="564B8A47" w14:textId="77777777" w:rsidR="00933FA5" w:rsidRDefault="00933FA5">
          <w:r>
            <w:rPr>
              <w:b/>
              <w:bCs/>
              <w:noProof/>
            </w:rPr>
            <w:fldChar w:fldCharType="end"/>
          </w:r>
        </w:p>
      </w:sdtContent>
    </w:sdt>
    <w:p w14:paraId="2B04BC2F" w14:textId="77777777" w:rsidR="00933FA5" w:rsidRDefault="00933FA5" w:rsidP="00933FA5">
      <w:pPr>
        <w:rPr>
          <w:rFonts w:asciiTheme="majorHAnsi" w:eastAsiaTheme="majorEastAsia" w:hAnsiTheme="majorHAnsi" w:cstheme="majorBidi"/>
          <w:color w:val="2E74B5" w:themeColor="accent1" w:themeShade="BF"/>
          <w:sz w:val="32"/>
          <w:szCs w:val="32"/>
        </w:rPr>
      </w:pPr>
      <w:r>
        <w:br w:type="page"/>
      </w:r>
    </w:p>
    <w:p w14:paraId="6FB42140" w14:textId="77777777" w:rsidR="00CC5A3E" w:rsidRDefault="00BC0478" w:rsidP="00BC0478">
      <w:pPr>
        <w:pStyle w:val="Heading1"/>
      </w:pPr>
      <w:bookmarkStart w:id="0" w:name="_Toc109936493"/>
      <w:r>
        <w:lastRenderedPageBreak/>
        <w:t>Introduction</w:t>
      </w:r>
      <w:bookmarkEnd w:id="0"/>
    </w:p>
    <w:p w14:paraId="6C6C8DB5" w14:textId="77777777" w:rsidR="000B4AAA" w:rsidRDefault="00B03BA2" w:rsidP="00BC0478">
      <w:r>
        <w:t>As the world is progressing toward digitisation, thus, the education sector is also embracing digital tools and technologies to enrich</w:t>
      </w:r>
      <w:r w:rsidR="000B4AAA">
        <w:t xml:space="preserve"> and enhance</w:t>
      </w:r>
      <w:r>
        <w:t xml:space="preserve"> the teaching and learning process</w:t>
      </w:r>
      <w:r w:rsidR="000B4AAA">
        <w:t xml:space="preserve"> and experiences</w:t>
      </w:r>
      <w:r>
        <w:t>. Virtual Learning Environment or VLE is one of th</w:t>
      </w:r>
      <w:r w:rsidR="00933FA5">
        <w:t>e</w:t>
      </w:r>
      <w:r>
        <w:t xml:space="preserve"> new digital tool</w:t>
      </w:r>
      <w:r w:rsidR="00933FA5">
        <w:t>s</w:t>
      </w:r>
      <w:r>
        <w:t xml:space="preserve"> that most educational institutions now use to teach students. VLE is an online based learning platform where teach</w:t>
      </w:r>
      <w:r w:rsidR="00933FA5">
        <w:t>ers</w:t>
      </w:r>
      <w:r>
        <w:t xml:space="preserve"> and students both can interact in a similar way they do in </w:t>
      </w:r>
      <w:r w:rsidR="00933FA5">
        <w:t xml:space="preserve">the </w:t>
      </w:r>
      <w:r>
        <w:t>classroom</w:t>
      </w:r>
      <w:r w:rsidR="0026677B">
        <w:t xml:space="preserve"> (Alves et al.</w:t>
      </w:r>
      <w:r w:rsidR="0026677B" w:rsidRPr="0026677B">
        <w:t>, 2017)</w:t>
      </w:r>
      <w:r>
        <w:t>. T</w:t>
      </w:r>
      <w:r w:rsidR="00933FA5">
        <w:t>he t</w:t>
      </w:r>
      <w:r>
        <w:t xml:space="preserve">eacher provides lecture notes, lecture videos, audios, assigns assignment task, </w:t>
      </w:r>
      <w:r w:rsidR="00933FA5">
        <w:t xml:space="preserve">and </w:t>
      </w:r>
      <w:r>
        <w:t xml:space="preserve">take real-time exams where student can communicate with teachers, give exams, read e-books, use e-library, develop projects, and practice in a 3D simulated environment to get real-time experiences. Indeed, VLE positively affects the learning experiences of students in </w:t>
      </w:r>
      <w:r w:rsidR="000B4AAA">
        <w:t xml:space="preserve">a </w:t>
      </w:r>
      <w:r>
        <w:t xml:space="preserve">fun, more engaged and </w:t>
      </w:r>
      <w:r w:rsidR="000B4AAA">
        <w:t>productive way</w:t>
      </w:r>
      <w:r w:rsidR="0026677B">
        <w:t xml:space="preserve"> (Bamford et al.</w:t>
      </w:r>
      <w:r w:rsidR="0026677B" w:rsidRPr="0026677B">
        <w:t>, 2022)</w:t>
      </w:r>
      <w:r w:rsidR="000B4AAA">
        <w:t>. Different researches showed how VLE can actually help students to learn their lessons and permanently store them in their mind</w:t>
      </w:r>
      <w:r w:rsidR="00933FA5">
        <w:t>s</w:t>
      </w:r>
      <w:r w:rsidR="000B4AAA">
        <w:t>. VLE also shapes the learning experience of students as it transfers them from traditional classroom activities to online-simulated classroom activities with much more instantly accessible features. In order to find how VLE can impact students learning experience</w:t>
      </w:r>
      <w:r w:rsidR="00933FA5">
        <w:t>,</w:t>
      </w:r>
      <w:r w:rsidR="000B4AAA">
        <w:t xml:space="preserve"> this research has been conducted.</w:t>
      </w:r>
    </w:p>
    <w:p w14:paraId="1B854387" w14:textId="77777777" w:rsidR="00901335" w:rsidRDefault="00901335">
      <w:pPr>
        <w:spacing w:line="259" w:lineRule="auto"/>
        <w:jc w:val="left"/>
        <w:rPr>
          <w:rFonts w:asciiTheme="majorHAnsi" w:eastAsiaTheme="majorEastAsia" w:hAnsiTheme="majorHAnsi" w:cstheme="majorBidi"/>
          <w:color w:val="2E74B5" w:themeColor="accent1" w:themeShade="BF"/>
          <w:sz w:val="32"/>
          <w:szCs w:val="32"/>
        </w:rPr>
      </w:pPr>
      <w:r>
        <w:br w:type="page"/>
      </w:r>
    </w:p>
    <w:p w14:paraId="627C65BC" w14:textId="77777777" w:rsidR="00BC0478" w:rsidRDefault="00BC0478" w:rsidP="000B4AAA">
      <w:pPr>
        <w:pStyle w:val="Heading1"/>
      </w:pPr>
      <w:bookmarkStart w:id="1" w:name="_Toc109936494"/>
      <w:r>
        <w:lastRenderedPageBreak/>
        <w:t>Backgro</w:t>
      </w:r>
      <w:r w:rsidRPr="000B4AAA">
        <w:rPr>
          <w:rStyle w:val="Heading1Char"/>
        </w:rPr>
        <w:t>u</w:t>
      </w:r>
      <w:r>
        <w:t>nd</w:t>
      </w:r>
      <w:bookmarkEnd w:id="1"/>
    </w:p>
    <w:p w14:paraId="5957D960" w14:textId="77777777" w:rsidR="00BC0478" w:rsidRDefault="00BC0478" w:rsidP="00BC0478">
      <w:pPr>
        <w:pStyle w:val="Heading2"/>
      </w:pPr>
      <w:bookmarkStart w:id="2" w:name="_Toc109936495"/>
      <w:r>
        <w:t>Literature review</w:t>
      </w:r>
      <w:bookmarkEnd w:id="2"/>
    </w:p>
    <w:p w14:paraId="1A3B304A" w14:textId="77777777" w:rsidR="003B162B" w:rsidRDefault="000B4AAA" w:rsidP="000B4AAA">
      <w:r>
        <w:t xml:space="preserve">VLE has been </w:t>
      </w:r>
      <w:r w:rsidR="00DA52BB">
        <w:t xml:space="preserve">utilised </w:t>
      </w:r>
      <w:r>
        <w:t xml:space="preserve">for </w:t>
      </w:r>
      <w:r w:rsidR="00DA52BB">
        <w:t xml:space="preserve">a long time </w:t>
      </w:r>
      <w:r>
        <w:t>already, UK’s Open</w:t>
      </w:r>
      <w:r w:rsidR="00933FA5">
        <w:t xml:space="preserve"> </w:t>
      </w:r>
      <w:r>
        <w:t xml:space="preserve">University using computers </w:t>
      </w:r>
      <w:r w:rsidR="00933FA5">
        <w:t>since</w:t>
      </w:r>
      <w:r>
        <w:t xml:space="preserve"> 2000 to teach</w:t>
      </w:r>
      <w:r w:rsidR="00F00030">
        <w:t xml:space="preserve"> their students. In the year 2001, ‘Moodle’ – a VLE software w</w:t>
      </w:r>
      <w:r w:rsidR="00933FA5">
        <w:t>as</w:t>
      </w:r>
      <w:r w:rsidR="00F00030">
        <w:t xml:space="preserve"> introduced to facilitate teaching and learning activities. At first</w:t>
      </w:r>
      <w:r w:rsidR="00933FA5">
        <w:t>,</w:t>
      </w:r>
      <w:r w:rsidR="00F00030">
        <w:t xml:space="preserve"> very few educational organisations used Moodle and after the positive results gradually several other organisations adopted this VLE system in their teaching process.</w:t>
      </w:r>
      <w:r w:rsidR="00AC5F0D">
        <w:t xml:space="preserve"> </w:t>
      </w:r>
      <w:r w:rsidR="003B162B">
        <w:t>Author Cassidy (</w:t>
      </w:r>
      <w:r w:rsidR="003B162B" w:rsidRPr="00223A5D">
        <w:t>2016</w:t>
      </w:r>
      <w:r w:rsidR="003B162B">
        <w:t xml:space="preserve">) conveyed that students at every level need better and a satisfactory experience in order to become motivated and learn anything </w:t>
      </w:r>
      <w:r w:rsidR="00933FA5">
        <w:t>in</w:t>
      </w:r>
      <w:r w:rsidR="003B162B">
        <w:t xml:space="preserve"> long term. In his research, he recommended that VLE can enhance th</w:t>
      </w:r>
      <w:r w:rsidR="00933FA5">
        <w:t>e</w:t>
      </w:r>
      <w:r w:rsidR="003B162B">
        <w:t xml:space="preserve"> required experiences of students in a positive way. He also identified several areas of benefits that a VLE can provide to a student as well as teachers and organisations. Among these benefits</w:t>
      </w:r>
      <w:r w:rsidR="00933FA5">
        <w:t>,</w:t>
      </w:r>
      <w:r w:rsidR="003B162B">
        <w:t xml:space="preserve"> the top one is better self-oriented involvement in the lesion learning activities where students can think freely, ask freely and learn keenly.</w:t>
      </w:r>
    </w:p>
    <w:p w14:paraId="6BB83663" w14:textId="77777777" w:rsidR="0074623D" w:rsidRDefault="006C15E8" w:rsidP="000B4AAA">
      <w:r>
        <w:t xml:space="preserve">Author </w:t>
      </w:r>
      <w:r w:rsidRPr="006C15E8">
        <w:t>Weller</w:t>
      </w:r>
      <w:r>
        <w:t xml:space="preserve"> (2007) stated that VLE would be the future of learning in the UK academic scenario where he pointed out</w:t>
      </w:r>
      <w:r w:rsidR="00AE49CC">
        <w:t xml:space="preserve"> various benefits of using VLE. He expressed that educational institutions </w:t>
      </w:r>
      <w:r w:rsidR="00933FA5">
        <w:t>that</w:t>
      </w:r>
      <w:r w:rsidR="00AE49CC">
        <w:t xml:space="preserve"> use VLE in their teaching system enable their students and teachers to interact better </w:t>
      </w:r>
      <w:r w:rsidR="00933FA5">
        <w:t>with</w:t>
      </w:r>
      <w:r w:rsidR="00AE49CC">
        <w:t xml:space="preserve"> each other than </w:t>
      </w:r>
      <w:r w:rsidR="00933FA5">
        <w:t xml:space="preserve">in </w:t>
      </w:r>
      <w:r w:rsidR="00AE49CC">
        <w:t>the classroom and also student</w:t>
      </w:r>
      <w:r w:rsidR="00933FA5">
        <w:t>s</w:t>
      </w:r>
      <w:r w:rsidR="00AE49CC">
        <w:t xml:space="preserve"> develop good analytical and understanding skills.</w:t>
      </w:r>
      <w:r w:rsidR="00AC5F0D">
        <w:t xml:space="preserve"> </w:t>
      </w:r>
      <w:r w:rsidR="00AE49CC">
        <w:t xml:space="preserve">Another academician </w:t>
      </w:r>
      <w:proofErr w:type="spellStart"/>
      <w:r w:rsidR="00AE49CC" w:rsidRPr="00AE49CC">
        <w:t>McAvinia</w:t>
      </w:r>
      <w:proofErr w:type="spellEnd"/>
      <w:r w:rsidR="00AE49CC">
        <w:t xml:space="preserve"> (2016) expressed that </w:t>
      </w:r>
      <w:r w:rsidR="0074623D">
        <w:t xml:space="preserve">educational institutions which used VLE in their teaching method have been able to improve the performance of their students in standardised tests significantly. It has been also found that students are more attentive and ask critical questions to </w:t>
      </w:r>
      <w:r w:rsidR="00933FA5">
        <w:t xml:space="preserve">the </w:t>
      </w:r>
      <w:r w:rsidR="0074623D">
        <w:t xml:space="preserve">teacher when using the VLE </w:t>
      </w:r>
      <w:r w:rsidR="00933FA5">
        <w:t>which</w:t>
      </w:r>
      <w:r w:rsidR="0074623D">
        <w:t xml:space="preserve"> helps students to do brainstorming. </w:t>
      </w:r>
      <w:r w:rsidR="00855CA8">
        <w:t xml:space="preserve">In a similar tone, authors Barker and </w:t>
      </w:r>
      <w:proofErr w:type="spellStart"/>
      <w:r w:rsidR="00855CA8">
        <w:t>Gossman</w:t>
      </w:r>
      <w:proofErr w:type="spellEnd"/>
      <w:r w:rsidR="00855CA8">
        <w:t xml:space="preserve"> </w:t>
      </w:r>
      <w:r w:rsidR="00855CA8" w:rsidRPr="00855CA8">
        <w:t>(2013)</w:t>
      </w:r>
      <w:r w:rsidR="00855CA8">
        <w:t xml:space="preserve"> showed an empirical study where it has been seen that VLE get the best out of students in terms of their reflective thinking, </w:t>
      </w:r>
      <w:r w:rsidR="00933FA5">
        <w:t xml:space="preserve">and </w:t>
      </w:r>
      <w:r w:rsidR="00855CA8">
        <w:t xml:space="preserve">independent thinking and also encourages progressive thoughts in their mind. </w:t>
      </w:r>
    </w:p>
    <w:p w14:paraId="150B53F3" w14:textId="77777777" w:rsidR="00610BD8" w:rsidRDefault="00855CA8" w:rsidP="000B4AAA">
      <w:r>
        <w:t xml:space="preserve">In 2010, British Educational Communication and Technology Agency (BECTA) stated that the impact of VLE works on three elements for students which are Motivation, Learning and Attainment. In </w:t>
      </w:r>
      <w:r w:rsidR="00610BD8">
        <w:t xml:space="preserve">its </w:t>
      </w:r>
      <w:r>
        <w:t xml:space="preserve">report, </w:t>
      </w:r>
      <w:r w:rsidR="00610BD8">
        <w:t xml:space="preserve">BECTA </w:t>
      </w:r>
      <w:r>
        <w:t xml:space="preserve">concluded that </w:t>
      </w:r>
      <w:r w:rsidR="00610BD8">
        <w:t>students</w:t>
      </w:r>
      <w:r>
        <w:t xml:space="preserve"> experience enhanced motivation, enrichment in learning and long</w:t>
      </w:r>
      <w:r w:rsidR="00933FA5">
        <w:t>-</w:t>
      </w:r>
      <w:r>
        <w:t xml:space="preserve">term attainment </w:t>
      </w:r>
      <w:r w:rsidR="00610BD8">
        <w:t>of knowledge, skills and other resources when organisations use VLEs such as Moodle, Blackboard etc. BECTA also addressed that classes which utilised VLE achieved much better learning outcomes than the classes where traditional face</w:t>
      </w:r>
      <w:r w:rsidR="00933FA5">
        <w:t>-to-</w:t>
      </w:r>
      <w:r w:rsidR="00610BD8">
        <w:t>face classes have been held.</w:t>
      </w:r>
      <w:r w:rsidR="00AC5F0D">
        <w:t xml:space="preserve"> </w:t>
      </w:r>
      <w:r w:rsidR="003B162B">
        <w:t xml:space="preserve">Thus, it can be understood how VLEs such as Moodle, Blackboard etc. are shaping students learning experiences in </w:t>
      </w:r>
      <w:r w:rsidR="00933FA5">
        <w:t xml:space="preserve">the </w:t>
      </w:r>
      <w:r w:rsidR="003B162B">
        <w:t xml:space="preserve">most positive way. </w:t>
      </w:r>
    </w:p>
    <w:p w14:paraId="6EA05EFA" w14:textId="77777777" w:rsidR="003B162B" w:rsidRDefault="003B162B" w:rsidP="003B162B">
      <w:r>
        <w:lastRenderedPageBreak/>
        <w:t xml:space="preserve">As different research showed that VLEs indeed positively affect students and their education but other studies also identified and showed the negative impacts of VLEs. </w:t>
      </w:r>
      <w:r w:rsidR="009E1A8F">
        <w:t xml:space="preserve">Author </w:t>
      </w:r>
      <w:r w:rsidR="009E1A8F" w:rsidRPr="003B162B">
        <w:t>Crook</w:t>
      </w:r>
      <w:r w:rsidR="009E1A8F">
        <w:t xml:space="preserve"> </w:t>
      </w:r>
      <w:r>
        <w:t xml:space="preserve">(2000) remarked negatively on the usage of VLE for enhancing </w:t>
      </w:r>
      <w:r w:rsidR="00933FA5">
        <w:t xml:space="preserve">the </w:t>
      </w:r>
      <w:r>
        <w:t>student experience by stating that an online</w:t>
      </w:r>
      <w:r w:rsidR="00933FA5">
        <w:t>-</w:t>
      </w:r>
      <w:r>
        <w:t>based virtual platform which is not real</w:t>
      </w:r>
      <w:r w:rsidR="00933FA5">
        <w:t>ly</w:t>
      </w:r>
      <w:r>
        <w:t xml:space="preserve"> can’t project a real </w:t>
      </w:r>
      <w:r w:rsidR="009E1A8F">
        <w:t xml:space="preserve">interaction just like a class, thus, it would help students to get </w:t>
      </w:r>
      <w:r w:rsidR="00933FA5">
        <w:t xml:space="preserve">a </w:t>
      </w:r>
      <w:r w:rsidR="009E1A8F">
        <w:t xml:space="preserve">positive experience. Author </w:t>
      </w:r>
      <w:proofErr w:type="spellStart"/>
      <w:r w:rsidR="009E1A8F" w:rsidRPr="009E1A8F">
        <w:t>Seabolt</w:t>
      </w:r>
      <w:proofErr w:type="spellEnd"/>
      <w:r w:rsidR="009E1A8F" w:rsidRPr="009E1A8F">
        <w:t xml:space="preserve"> &amp; Arends</w:t>
      </w:r>
      <w:r w:rsidR="009E1A8F">
        <w:t xml:space="preserve"> (2000) also accepted Crook’s (2000) remark in their research and expressed their thoughts in </w:t>
      </w:r>
      <w:r w:rsidR="00933FA5">
        <w:t xml:space="preserve">a </w:t>
      </w:r>
      <w:r w:rsidR="009E1A8F">
        <w:t xml:space="preserve">similar tone toward the usage of VLEs. Again, scholar </w:t>
      </w:r>
      <w:proofErr w:type="spellStart"/>
      <w:r w:rsidR="009E1A8F" w:rsidRPr="009E1A8F">
        <w:t>Cloud</w:t>
      </w:r>
      <w:r w:rsidR="009E1A8F">
        <w:t>er</w:t>
      </w:r>
      <w:proofErr w:type="spellEnd"/>
      <w:r w:rsidR="009E1A8F">
        <w:t xml:space="preserve"> et al., (2017) stated in their studies that there are no noteworthy differences between the traditional Virtual Learning environments, again, they also found that many of the participants in the VLE team had a bad experience and were less satisfied with the learning process. </w:t>
      </w:r>
    </w:p>
    <w:p w14:paraId="19688486" w14:textId="77777777" w:rsidR="000B4AAA" w:rsidRPr="000B4AAA" w:rsidRDefault="009E1A8F" w:rsidP="000B4AAA">
      <w:r>
        <w:t xml:space="preserve">Moreover, </w:t>
      </w:r>
      <w:proofErr w:type="spellStart"/>
      <w:r>
        <w:t>Farrelly</w:t>
      </w:r>
      <w:proofErr w:type="spellEnd"/>
      <w:r>
        <w:t xml:space="preserve"> et al., (</w:t>
      </w:r>
      <w:r w:rsidRPr="009E1A8F">
        <w:t>2018</w:t>
      </w:r>
      <w:r>
        <w:t xml:space="preserve">) in their study found out that in VLE the opportunity and benefits of structured dialogue </w:t>
      </w:r>
      <w:r w:rsidR="00933FA5">
        <w:t>are</w:t>
      </w:r>
      <w:r>
        <w:t xml:space="preserve"> missing. Again, they expressed that VLE also lacks the sense of community </w:t>
      </w:r>
      <w:r w:rsidR="00933FA5">
        <w:t>that</w:t>
      </w:r>
      <w:r>
        <w:t xml:space="preserve"> a traditional offline classroom environment creates among students and teachers. Finally, </w:t>
      </w:r>
      <w:r w:rsidR="00AC5F0D">
        <w:t xml:space="preserve">Authors Reed and </w:t>
      </w:r>
      <w:proofErr w:type="spellStart"/>
      <w:r w:rsidR="00AC5F0D">
        <w:t>Watmough</w:t>
      </w:r>
      <w:proofErr w:type="spellEnd"/>
      <w:r w:rsidR="00AC5F0D">
        <w:t>, (2015)</w:t>
      </w:r>
      <w:r w:rsidRPr="009E1A8F">
        <w:t xml:space="preserve"> </w:t>
      </w:r>
      <w:r w:rsidR="00AC5F0D">
        <w:t xml:space="preserve">stated that VLE is often used as a passive rather than active learning tool, it lacks </w:t>
      </w:r>
      <w:r w:rsidR="003B162B" w:rsidRPr="003B162B">
        <w:t>social and emotional</w:t>
      </w:r>
      <w:r w:rsidR="00AC5F0D">
        <w:t xml:space="preserve"> interactions and often time it creates and increase</w:t>
      </w:r>
      <w:r w:rsidR="00933FA5">
        <w:t>s</w:t>
      </w:r>
      <w:r w:rsidR="00AC5F0D">
        <w:t xml:space="preserve"> the burden and complexity of </w:t>
      </w:r>
      <w:r w:rsidR="00933FA5">
        <w:t xml:space="preserve">the </w:t>
      </w:r>
      <w:r w:rsidR="00AC5F0D">
        <w:t xml:space="preserve">learning experience for a student rather than enhancing and simplifying it. Thus, it can be seen that there </w:t>
      </w:r>
      <w:r w:rsidR="00933FA5">
        <w:t>is</w:t>
      </w:r>
      <w:r w:rsidR="00AC5F0D">
        <w:t xml:space="preserve"> both positive and negative argument on the impact of VLE on students learning experience. </w:t>
      </w:r>
    </w:p>
    <w:p w14:paraId="59B0CB24" w14:textId="77777777" w:rsidR="00901335" w:rsidRDefault="00901335">
      <w:pPr>
        <w:spacing w:line="259" w:lineRule="auto"/>
        <w:jc w:val="left"/>
        <w:rPr>
          <w:rFonts w:asciiTheme="majorHAnsi" w:eastAsiaTheme="majorEastAsia" w:hAnsiTheme="majorHAnsi" w:cstheme="majorBidi"/>
          <w:color w:val="2E74B5" w:themeColor="accent1" w:themeShade="BF"/>
          <w:sz w:val="32"/>
          <w:szCs w:val="32"/>
        </w:rPr>
      </w:pPr>
      <w:r>
        <w:br w:type="page"/>
      </w:r>
    </w:p>
    <w:p w14:paraId="6E6E0256" w14:textId="77777777" w:rsidR="00BC0478" w:rsidRDefault="00BC0478" w:rsidP="00BC0478">
      <w:pPr>
        <w:pStyle w:val="Heading1"/>
      </w:pPr>
      <w:bookmarkStart w:id="3" w:name="_Toc109936496"/>
      <w:r>
        <w:lastRenderedPageBreak/>
        <w:t>Aim and Objectives</w:t>
      </w:r>
      <w:bookmarkEnd w:id="3"/>
    </w:p>
    <w:p w14:paraId="0D5C8A6B" w14:textId="77777777" w:rsidR="00AC5F0D" w:rsidRPr="00AC5F0D" w:rsidRDefault="00AC5F0D" w:rsidP="00AC5F0D">
      <w:pPr>
        <w:rPr>
          <w:b/>
        </w:rPr>
      </w:pPr>
      <w:r w:rsidRPr="00AC5F0D">
        <w:rPr>
          <w:b/>
        </w:rPr>
        <w:t>Aim</w:t>
      </w:r>
    </w:p>
    <w:p w14:paraId="3236D103" w14:textId="77777777" w:rsidR="003C209A" w:rsidRDefault="00AC5F0D" w:rsidP="00AC5F0D">
      <w:r>
        <w:t>The aim of this research is to find out</w:t>
      </w:r>
      <w:r w:rsidR="003C209A">
        <w:t xml:space="preserve"> how</w:t>
      </w:r>
      <w:r>
        <w:t xml:space="preserve"> </w:t>
      </w:r>
      <w:r w:rsidR="00933FA5">
        <w:t xml:space="preserve">the </w:t>
      </w:r>
      <w:r w:rsidR="003C209A" w:rsidRPr="003C209A">
        <w:t>Virt</w:t>
      </w:r>
      <w:r w:rsidR="003C209A">
        <w:t>ual Learning Environment – Moodle affect</w:t>
      </w:r>
      <w:r w:rsidR="00933FA5">
        <w:t>s</w:t>
      </w:r>
      <w:r w:rsidR="003C209A">
        <w:t xml:space="preserve"> the </w:t>
      </w:r>
      <w:r w:rsidR="003C209A" w:rsidRPr="003C209A">
        <w:t xml:space="preserve">learning experience </w:t>
      </w:r>
      <w:r w:rsidR="003C209A">
        <w:t xml:space="preserve">of the </w:t>
      </w:r>
      <w:r w:rsidR="003C209A" w:rsidRPr="003C209A">
        <w:t>University of Wales Trinity Saint David London Campus</w:t>
      </w:r>
      <w:r w:rsidR="003C209A">
        <w:t>’s students.</w:t>
      </w:r>
    </w:p>
    <w:p w14:paraId="7BFD2505" w14:textId="77777777" w:rsidR="003C209A" w:rsidRDefault="003C209A" w:rsidP="003C209A">
      <w:pPr>
        <w:rPr>
          <w:b/>
          <w:i/>
        </w:rPr>
      </w:pPr>
      <w:r>
        <w:rPr>
          <w:b/>
          <w:i/>
        </w:rPr>
        <w:t>Objectives</w:t>
      </w:r>
    </w:p>
    <w:p w14:paraId="39823537" w14:textId="77777777" w:rsidR="003079F4" w:rsidRDefault="003C209A" w:rsidP="003C209A">
      <w:pPr>
        <w:numPr>
          <w:ilvl w:val="0"/>
          <w:numId w:val="1"/>
        </w:numPr>
      </w:pPr>
      <w:r>
        <w:t xml:space="preserve">To find out </w:t>
      </w:r>
      <w:r w:rsidR="003079F4">
        <w:t>whether VLE made students’ learning process easy.</w:t>
      </w:r>
    </w:p>
    <w:p w14:paraId="53405752" w14:textId="77777777" w:rsidR="003079F4" w:rsidRDefault="003079F4" w:rsidP="003C209A">
      <w:pPr>
        <w:numPr>
          <w:ilvl w:val="0"/>
          <w:numId w:val="1"/>
        </w:numPr>
      </w:pPr>
      <w:r>
        <w:t>To know whether VLE enhanced students’ learning satisfaction.</w:t>
      </w:r>
    </w:p>
    <w:p w14:paraId="6662C48C" w14:textId="77777777" w:rsidR="003079F4" w:rsidRDefault="003079F4" w:rsidP="003C209A">
      <w:pPr>
        <w:numPr>
          <w:ilvl w:val="0"/>
          <w:numId w:val="1"/>
        </w:numPr>
      </w:pPr>
      <w:r>
        <w:t>To demonstrate whether VLE improved students’ learning motivation, engagement and attainment.</w:t>
      </w:r>
    </w:p>
    <w:p w14:paraId="761B0DF1" w14:textId="77777777" w:rsidR="003C209A" w:rsidRPr="00AC5F0D" w:rsidRDefault="003079F4" w:rsidP="00AC5F0D">
      <w:pPr>
        <w:numPr>
          <w:ilvl w:val="0"/>
          <w:numId w:val="1"/>
        </w:numPr>
      </w:pPr>
      <w:r>
        <w:t>To analyse whether VLE improved the performance of students.</w:t>
      </w:r>
    </w:p>
    <w:p w14:paraId="06F2C3A6" w14:textId="77777777" w:rsidR="00901335" w:rsidRDefault="00901335">
      <w:pPr>
        <w:spacing w:line="259" w:lineRule="auto"/>
        <w:jc w:val="left"/>
        <w:rPr>
          <w:rFonts w:asciiTheme="majorHAnsi" w:eastAsiaTheme="majorEastAsia" w:hAnsiTheme="majorHAnsi" w:cstheme="majorBidi"/>
          <w:color w:val="2E74B5" w:themeColor="accent1" w:themeShade="BF"/>
          <w:sz w:val="32"/>
          <w:szCs w:val="32"/>
        </w:rPr>
      </w:pPr>
      <w:r>
        <w:br w:type="page"/>
      </w:r>
    </w:p>
    <w:p w14:paraId="2A487CC4" w14:textId="77777777" w:rsidR="00BC0478" w:rsidRDefault="00BC0478" w:rsidP="00BC0478">
      <w:pPr>
        <w:pStyle w:val="Heading1"/>
      </w:pPr>
      <w:bookmarkStart w:id="4" w:name="_Toc109936497"/>
      <w:r>
        <w:lastRenderedPageBreak/>
        <w:t>Methodology</w:t>
      </w:r>
      <w:bookmarkEnd w:id="4"/>
    </w:p>
    <w:p w14:paraId="39E72D4A" w14:textId="77777777" w:rsidR="003079F4" w:rsidRPr="003079F4" w:rsidRDefault="003079F4" w:rsidP="003079F4">
      <w:r>
        <w:t>In this research</w:t>
      </w:r>
      <w:r w:rsidR="00933FA5">
        <w:t>,</w:t>
      </w:r>
      <w:r>
        <w:t xml:space="preserve"> both primary and secondary research methods are applied. In terms of the primary research method, the researcher conducted </w:t>
      </w:r>
      <w:r w:rsidR="00933FA5">
        <w:t xml:space="preserve">an </w:t>
      </w:r>
      <w:r>
        <w:t>online survey to collect first-hand primary data</w:t>
      </w:r>
      <w:r w:rsidR="0026677B">
        <w:t xml:space="preserve"> </w:t>
      </w:r>
      <w:r w:rsidR="0026677B" w:rsidRPr="0026677B">
        <w:t>(Aylmer, 2017)</w:t>
      </w:r>
      <w:r>
        <w:t xml:space="preserve">. On the other hand, for </w:t>
      </w:r>
      <w:r w:rsidR="00933FA5">
        <w:t xml:space="preserve">the </w:t>
      </w:r>
      <w:r>
        <w:t>secondary research method, different researches, books and articles are used. In this research</w:t>
      </w:r>
      <w:r w:rsidR="00933FA5">
        <w:t>,</w:t>
      </w:r>
      <w:r>
        <w:t xml:space="preserve"> both quantitative and qualitative approach</w:t>
      </w:r>
      <w:r w:rsidR="00933FA5">
        <w:t>es</w:t>
      </w:r>
      <w:r>
        <w:t xml:space="preserve"> are applied for better understanding. In terms of sampling strategy, </w:t>
      </w:r>
      <w:r w:rsidR="00933FA5">
        <w:t xml:space="preserve">a </w:t>
      </w:r>
      <w:r w:rsidR="00C838C8">
        <w:t>convenient</w:t>
      </w:r>
      <w:r>
        <w:t xml:space="preserve"> sampling </w:t>
      </w:r>
      <w:r w:rsidR="00C838C8">
        <w:t>method has been used in this research</w:t>
      </w:r>
      <w:r w:rsidR="0026677B">
        <w:t xml:space="preserve"> (Saunders et al.</w:t>
      </w:r>
      <w:r w:rsidR="0026677B" w:rsidRPr="0026677B">
        <w:t>, 2019)</w:t>
      </w:r>
      <w:r w:rsidR="00C838C8">
        <w:t xml:space="preserve">. The sample size of this research is 20 and all the participants are students of </w:t>
      </w:r>
      <w:r w:rsidR="00933FA5">
        <w:t xml:space="preserve">the </w:t>
      </w:r>
      <w:r w:rsidR="00C838C8" w:rsidRPr="003C209A">
        <w:t>University of Wales Trinity Saint David London Campus</w:t>
      </w:r>
      <w:r w:rsidR="00C838C8">
        <w:t>. In terms of conducting the survey and collecting data, 6 structured questions are developed and distributed to all the participants using Google Form</w:t>
      </w:r>
      <w:r w:rsidR="0026677B">
        <w:t xml:space="preserve"> </w:t>
      </w:r>
      <w:r w:rsidR="0026677B" w:rsidRPr="0026677B">
        <w:t>(Baker, 2016)</w:t>
      </w:r>
      <w:r w:rsidR="00C838C8">
        <w:t xml:space="preserve">. While conducting the survey and collecting data, all the standard ethical protocols were implemented. Before sending </w:t>
      </w:r>
      <w:r w:rsidR="00933FA5">
        <w:t xml:space="preserve">the </w:t>
      </w:r>
      <w:r w:rsidR="00C838C8">
        <w:t>questionnaire each of the participants w</w:t>
      </w:r>
      <w:r w:rsidR="00933FA5">
        <w:t>as</w:t>
      </w:r>
      <w:r w:rsidR="00C838C8">
        <w:t xml:space="preserve"> formally notified about the project and their information w</w:t>
      </w:r>
      <w:r w:rsidR="00933FA5">
        <w:t>as</w:t>
      </w:r>
      <w:r w:rsidR="00C838C8">
        <w:t xml:space="preserve"> protected according to the law. After the collection of data, all data were analysed using MS Excel and demonstrated in </w:t>
      </w:r>
      <w:r w:rsidR="00933FA5">
        <w:t xml:space="preserve">a </w:t>
      </w:r>
      <w:r w:rsidR="00C838C8">
        <w:t>graphical manner for better understanding.</w:t>
      </w:r>
    </w:p>
    <w:p w14:paraId="74C151A9" w14:textId="77777777" w:rsidR="00D267B9" w:rsidRDefault="00D267B9">
      <w:pPr>
        <w:spacing w:line="259" w:lineRule="auto"/>
        <w:jc w:val="left"/>
        <w:rPr>
          <w:rFonts w:asciiTheme="majorHAnsi" w:eastAsiaTheme="majorEastAsia" w:hAnsiTheme="majorHAnsi" w:cstheme="majorBidi"/>
          <w:color w:val="2E74B5" w:themeColor="accent1" w:themeShade="BF"/>
          <w:sz w:val="32"/>
          <w:szCs w:val="32"/>
        </w:rPr>
      </w:pPr>
      <w:r>
        <w:br w:type="page"/>
      </w:r>
    </w:p>
    <w:p w14:paraId="3766C22C" w14:textId="77777777" w:rsidR="00BC0478" w:rsidRDefault="00BC0478" w:rsidP="00BC0478">
      <w:pPr>
        <w:pStyle w:val="Heading1"/>
      </w:pPr>
      <w:bookmarkStart w:id="5" w:name="_Toc109936498"/>
      <w:r>
        <w:lastRenderedPageBreak/>
        <w:t>Results</w:t>
      </w:r>
      <w:bookmarkEnd w:id="5"/>
    </w:p>
    <w:p w14:paraId="7C33DC89" w14:textId="77777777" w:rsidR="00D267B9" w:rsidRDefault="00D267B9" w:rsidP="00D267B9">
      <w:r>
        <w:t>Based on the survey and collected data following results are obtained and presented below.</w:t>
      </w:r>
    </w:p>
    <w:p w14:paraId="6CA069B4" w14:textId="77777777" w:rsidR="00D267B9" w:rsidRPr="00D267B9" w:rsidRDefault="00D267B9" w:rsidP="00D267B9">
      <w:r>
        <w:t>Q1.</w:t>
      </w:r>
    </w:p>
    <w:tbl>
      <w:tblPr>
        <w:tblStyle w:val="TableGrid"/>
        <w:tblW w:w="0" w:type="auto"/>
        <w:tblLook w:val="04A0" w:firstRow="1" w:lastRow="0" w:firstColumn="1" w:lastColumn="0" w:noHBand="0" w:noVBand="1"/>
      </w:tblPr>
      <w:tblGrid>
        <w:gridCol w:w="5305"/>
        <w:gridCol w:w="1890"/>
        <w:gridCol w:w="1821"/>
      </w:tblGrid>
      <w:tr w:rsidR="00D267B9" w:rsidRPr="00D267B9" w14:paraId="1A67F4E1" w14:textId="77777777" w:rsidTr="00F80740">
        <w:trPr>
          <w:trHeight w:val="165"/>
        </w:trPr>
        <w:tc>
          <w:tcPr>
            <w:tcW w:w="5305" w:type="dxa"/>
            <w:vMerge w:val="restart"/>
          </w:tcPr>
          <w:p w14:paraId="61041AFF" w14:textId="77777777" w:rsidR="00D267B9" w:rsidRPr="00D267B9" w:rsidRDefault="00D267B9" w:rsidP="00F80740">
            <w:pPr>
              <w:rPr>
                <w:color w:val="000000" w:themeColor="text1"/>
              </w:rPr>
            </w:pPr>
            <w:r w:rsidRPr="00D267B9">
              <w:rPr>
                <w:color w:val="000000" w:themeColor="text1"/>
              </w:rPr>
              <w:t>VLE provides enough opportunity to learn and explore diverse ideas in-depth and apply them.</w:t>
            </w:r>
          </w:p>
        </w:tc>
        <w:tc>
          <w:tcPr>
            <w:tcW w:w="1890" w:type="dxa"/>
          </w:tcPr>
          <w:p w14:paraId="758C852C" w14:textId="77777777" w:rsidR="00D267B9" w:rsidRPr="00D267B9" w:rsidRDefault="00D267B9" w:rsidP="00F80740">
            <w:pPr>
              <w:rPr>
                <w:color w:val="000000" w:themeColor="text1"/>
              </w:rPr>
            </w:pPr>
            <w:r w:rsidRPr="00D267B9">
              <w:rPr>
                <w:color w:val="000000" w:themeColor="text1"/>
              </w:rPr>
              <w:t>Agree</w:t>
            </w:r>
          </w:p>
        </w:tc>
        <w:tc>
          <w:tcPr>
            <w:tcW w:w="1821" w:type="dxa"/>
          </w:tcPr>
          <w:p w14:paraId="2ADDCF57" w14:textId="77777777" w:rsidR="00D267B9" w:rsidRPr="00D267B9" w:rsidRDefault="00D267B9" w:rsidP="00F80740">
            <w:pPr>
              <w:jc w:val="center"/>
              <w:rPr>
                <w:color w:val="000000" w:themeColor="text1"/>
              </w:rPr>
            </w:pPr>
            <w:r w:rsidRPr="00D267B9">
              <w:rPr>
                <w:color w:val="000000" w:themeColor="text1"/>
              </w:rPr>
              <w:t>15</w:t>
            </w:r>
          </w:p>
        </w:tc>
      </w:tr>
      <w:tr w:rsidR="00D267B9" w:rsidRPr="00D267B9" w14:paraId="2E1D9A76" w14:textId="77777777" w:rsidTr="00F80740">
        <w:trPr>
          <w:trHeight w:val="180"/>
        </w:trPr>
        <w:tc>
          <w:tcPr>
            <w:tcW w:w="5305" w:type="dxa"/>
            <w:vMerge/>
          </w:tcPr>
          <w:p w14:paraId="212A1F07" w14:textId="77777777" w:rsidR="00D267B9" w:rsidRPr="00D267B9" w:rsidRDefault="00D267B9" w:rsidP="00F80740">
            <w:pPr>
              <w:rPr>
                <w:color w:val="000000" w:themeColor="text1"/>
              </w:rPr>
            </w:pPr>
          </w:p>
        </w:tc>
        <w:tc>
          <w:tcPr>
            <w:tcW w:w="1890" w:type="dxa"/>
          </w:tcPr>
          <w:p w14:paraId="67F5075D" w14:textId="77777777" w:rsidR="00D267B9" w:rsidRPr="00D267B9" w:rsidRDefault="00D267B9" w:rsidP="00F80740">
            <w:pPr>
              <w:rPr>
                <w:color w:val="000000" w:themeColor="text1"/>
              </w:rPr>
            </w:pPr>
            <w:r w:rsidRPr="00D267B9">
              <w:rPr>
                <w:color w:val="000000" w:themeColor="text1"/>
              </w:rPr>
              <w:t>Neutral</w:t>
            </w:r>
          </w:p>
        </w:tc>
        <w:tc>
          <w:tcPr>
            <w:tcW w:w="1821" w:type="dxa"/>
          </w:tcPr>
          <w:p w14:paraId="3E2860FD" w14:textId="77777777" w:rsidR="00D267B9" w:rsidRPr="00D267B9" w:rsidRDefault="00D267B9" w:rsidP="00F80740">
            <w:pPr>
              <w:jc w:val="center"/>
              <w:rPr>
                <w:color w:val="000000" w:themeColor="text1"/>
              </w:rPr>
            </w:pPr>
            <w:r w:rsidRPr="00D267B9">
              <w:rPr>
                <w:color w:val="000000" w:themeColor="text1"/>
              </w:rPr>
              <w:t>1</w:t>
            </w:r>
          </w:p>
        </w:tc>
      </w:tr>
      <w:tr w:rsidR="00D267B9" w:rsidRPr="00D267B9" w14:paraId="5580ECB1" w14:textId="77777777" w:rsidTr="00F80740">
        <w:trPr>
          <w:trHeight w:val="184"/>
        </w:trPr>
        <w:tc>
          <w:tcPr>
            <w:tcW w:w="5305" w:type="dxa"/>
            <w:vMerge/>
          </w:tcPr>
          <w:p w14:paraId="40BB5E75" w14:textId="77777777" w:rsidR="00D267B9" w:rsidRPr="00D267B9" w:rsidRDefault="00D267B9" w:rsidP="00F80740">
            <w:pPr>
              <w:rPr>
                <w:color w:val="000000" w:themeColor="text1"/>
              </w:rPr>
            </w:pPr>
          </w:p>
        </w:tc>
        <w:tc>
          <w:tcPr>
            <w:tcW w:w="1890" w:type="dxa"/>
          </w:tcPr>
          <w:p w14:paraId="6F23942E" w14:textId="77777777" w:rsidR="00D267B9" w:rsidRPr="00D267B9" w:rsidRDefault="00D267B9" w:rsidP="00F80740">
            <w:pPr>
              <w:rPr>
                <w:color w:val="000000" w:themeColor="text1"/>
              </w:rPr>
            </w:pPr>
            <w:r w:rsidRPr="00D267B9">
              <w:rPr>
                <w:color w:val="000000" w:themeColor="text1"/>
              </w:rPr>
              <w:t xml:space="preserve">Disagree </w:t>
            </w:r>
          </w:p>
        </w:tc>
        <w:tc>
          <w:tcPr>
            <w:tcW w:w="1821" w:type="dxa"/>
          </w:tcPr>
          <w:p w14:paraId="42F89535" w14:textId="77777777" w:rsidR="00D267B9" w:rsidRPr="00D267B9" w:rsidRDefault="00D267B9" w:rsidP="00F80740">
            <w:pPr>
              <w:jc w:val="center"/>
              <w:rPr>
                <w:color w:val="000000" w:themeColor="text1"/>
              </w:rPr>
            </w:pPr>
            <w:r w:rsidRPr="00D267B9">
              <w:rPr>
                <w:color w:val="000000" w:themeColor="text1"/>
              </w:rPr>
              <w:t>4</w:t>
            </w:r>
          </w:p>
        </w:tc>
      </w:tr>
    </w:tbl>
    <w:p w14:paraId="4E05255B" w14:textId="77777777" w:rsidR="00C838C8" w:rsidRDefault="00C838C8" w:rsidP="00C838C8"/>
    <w:p w14:paraId="3676F2D8" w14:textId="77777777" w:rsidR="00D267B9" w:rsidRDefault="00D267B9" w:rsidP="00D267B9">
      <w:pPr>
        <w:keepNext/>
        <w:jc w:val="center"/>
      </w:pPr>
      <w:r>
        <w:rPr>
          <w:noProof/>
          <w:lang w:eastAsia="en-GB"/>
        </w:rPr>
        <w:drawing>
          <wp:inline distT="0" distB="0" distL="0" distR="0" wp14:anchorId="36BB461C" wp14:editId="497D778A">
            <wp:extent cx="573405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4F19B2"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1</w:t>
      </w:r>
      <w:r w:rsidR="00A66F0D">
        <w:rPr>
          <w:noProof/>
        </w:rPr>
        <w:fldChar w:fldCharType="end"/>
      </w:r>
      <w:r>
        <w:t>: Responses to Q1</w:t>
      </w:r>
    </w:p>
    <w:p w14:paraId="5199713E" w14:textId="77777777" w:rsidR="00D267B9" w:rsidRDefault="00D267B9" w:rsidP="00D267B9">
      <w:r w:rsidRPr="006B3A65">
        <w:rPr>
          <w:b/>
        </w:rPr>
        <w:t>Analysis</w:t>
      </w:r>
      <w:r>
        <w:t xml:space="preserve">: The first question is asked about whether students think that VLE provides them </w:t>
      </w:r>
      <w:r w:rsidR="00933FA5">
        <w:t xml:space="preserve">with </w:t>
      </w:r>
      <w:r>
        <w:t xml:space="preserve">enough chance to learn different concepts, ideas, </w:t>
      </w:r>
      <w:r w:rsidR="00933FA5">
        <w:t xml:space="preserve">and </w:t>
      </w:r>
      <w:r>
        <w:t>theories and apply them in real</w:t>
      </w:r>
      <w:r w:rsidR="00933FA5">
        <w:t xml:space="preserve"> </w:t>
      </w:r>
      <w:r>
        <w:t xml:space="preserve">time. At this question, </w:t>
      </w:r>
      <w:r w:rsidR="006B3A65">
        <w:t xml:space="preserve">75% of the students agreed and 20% disagreed. </w:t>
      </w:r>
    </w:p>
    <w:p w14:paraId="069A3E7B" w14:textId="77777777" w:rsidR="00D267B9" w:rsidRDefault="00D267B9">
      <w:pPr>
        <w:spacing w:line="259" w:lineRule="auto"/>
        <w:jc w:val="left"/>
      </w:pPr>
      <w:r>
        <w:br w:type="page"/>
      </w:r>
    </w:p>
    <w:p w14:paraId="665B97D3" w14:textId="77777777" w:rsidR="00D267B9" w:rsidRPr="00D267B9" w:rsidRDefault="00D267B9" w:rsidP="00D267B9">
      <w:r>
        <w:lastRenderedPageBreak/>
        <w:t>Q2.</w:t>
      </w:r>
    </w:p>
    <w:tbl>
      <w:tblPr>
        <w:tblStyle w:val="TableGrid"/>
        <w:tblW w:w="0" w:type="auto"/>
        <w:tblLook w:val="04A0" w:firstRow="1" w:lastRow="0" w:firstColumn="1" w:lastColumn="0" w:noHBand="0" w:noVBand="1"/>
      </w:tblPr>
      <w:tblGrid>
        <w:gridCol w:w="5305"/>
        <w:gridCol w:w="1890"/>
        <w:gridCol w:w="1821"/>
      </w:tblGrid>
      <w:tr w:rsidR="00D267B9" w:rsidRPr="00D267B9" w14:paraId="5E79B0BA" w14:textId="77777777" w:rsidTr="00F80740">
        <w:trPr>
          <w:trHeight w:val="165"/>
        </w:trPr>
        <w:tc>
          <w:tcPr>
            <w:tcW w:w="5305" w:type="dxa"/>
            <w:vMerge w:val="restart"/>
          </w:tcPr>
          <w:p w14:paraId="62DC5AC2" w14:textId="77777777" w:rsidR="00D267B9" w:rsidRPr="00D267B9" w:rsidRDefault="00D267B9" w:rsidP="00933FA5">
            <w:pPr>
              <w:rPr>
                <w:color w:val="000000" w:themeColor="text1"/>
              </w:rPr>
            </w:pPr>
            <w:r w:rsidRPr="00D267B9">
              <w:rPr>
                <w:color w:val="000000" w:themeColor="text1"/>
              </w:rPr>
              <w:t xml:space="preserve">VLE provides the feelings of </w:t>
            </w:r>
            <w:r w:rsidR="00933FA5">
              <w:rPr>
                <w:color w:val="000000" w:themeColor="text1"/>
              </w:rPr>
              <w:t xml:space="preserve">a </w:t>
            </w:r>
            <w:r w:rsidRPr="00D267B9">
              <w:rPr>
                <w:color w:val="000000" w:themeColor="text1"/>
              </w:rPr>
              <w:t>community like traditional face</w:t>
            </w:r>
            <w:r w:rsidR="00933FA5">
              <w:rPr>
                <w:color w:val="000000" w:themeColor="text1"/>
              </w:rPr>
              <w:t>-to-</w:t>
            </w:r>
            <w:r w:rsidRPr="00D267B9">
              <w:rPr>
                <w:color w:val="000000" w:themeColor="text1"/>
              </w:rPr>
              <w:t>face classrooms.</w:t>
            </w:r>
          </w:p>
        </w:tc>
        <w:tc>
          <w:tcPr>
            <w:tcW w:w="1890" w:type="dxa"/>
          </w:tcPr>
          <w:p w14:paraId="3A92ADE7" w14:textId="77777777" w:rsidR="00D267B9" w:rsidRPr="00D267B9" w:rsidRDefault="00D267B9" w:rsidP="00D267B9">
            <w:pPr>
              <w:rPr>
                <w:color w:val="000000" w:themeColor="text1"/>
              </w:rPr>
            </w:pPr>
            <w:r w:rsidRPr="00D267B9">
              <w:rPr>
                <w:color w:val="000000" w:themeColor="text1"/>
              </w:rPr>
              <w:t>Agree</w:t>
            </w:r>
          </w:p>
        </w:tc>
        <w:tc>
          <w:tcPr>
            <w:tcW w:w="1821" w:type="dxa"/>
          </w:tcPr>
          <w:p w14:paraId="28264033" w14:textId="77777777" w:rsidR="00D267B9" w:rsidRPr="00D267B9" w:rsidRDefault="00D267B9" w:rsidP="00D267B9">
            <w:pPr>
              <w:jc w:val="center"/>
              <w:rPr>
                <w:color w:val="000000" w:themeColor="text1"/>
              </w:rPr>
            </w:pPr>
            <w:r w:rsidRPr="00D267B9">
              <w:rPr>
                <w:color w:val="000000" w:themeColor="text1"/>
              </w:rPr>
              <w:t>2</w:t>
            </w:r>
          </w:p>
        </w:tc>
      </w:tr>
      <w:tr w:rsidR="00D267B9" w:rsidRPr="00D267B9" w14:paraId="51BA4E27" w14:textId="77777777" w:rsidTr="00F80740">
        <w:trPr>
          <w:trHeight w:val="180"/>
        </w:trPr>
        <w:tc>
          <w:tcPr>
            <w:tcW w:w="5305" w:type="dxa"/>
            <w:vMerge/>
          </w:tcPr>
          <w:p w14:paraId="7D7DC55B" w14:textId="77777777" w:rsidR="00D267B9" w:rsidRPr="00D267B9" w:rsidRDefault="00D267B9" w:rsidP="00D267B9">
            <w:pPr>
              <w:rPr>
                <w:color w:val="000000" w:themeColor="text1"/>
              </w:rPr>
            </w:pPr>
          </w:p>
        </w:tc>
        <w:tc>
          <w:tcPr>
            <w:tcW w:w="1890" w:type="dxa"/>
          </w:tcPr>
          <w:p w14:paraId="5D092294" w14:textId="77777777" w:rsidR="00D267B9" w:rsidRPr="00D267B9" w:rsidRDefault="00D267B9" w:rsidP="00D267B9">
            <w:pPr>
              <w:rPr>
                <w:color w:val="000000" w:themeColor="text1"/>
              </w:rPr>
            </w:pPr>
            <w:r w:rsidRPr="00D267B9">
              <w:rPr>
                <w:color w:val="000000" w:themeColor="text1"/>
              </w:rPr>
              <w:t>Neutral</w:t>
            </w:r>
          </w:p>
        </w:tc>
        <w:tc>
          <w:tcPr>
            <w:tcW w:w="1821" w:type="dxa"/>
          </w:tcPr>
          <w:p w14:paraId="42805E9C" w14:textId="77777777" w:rsidR="00D267B9" w:rsidRPr="00D267B9" w:rsidRDefault="00D267B9" w:rsidP="00D267B9">
            <w:pPr>
              <w:jc w:val="center"/>
              <w:rPr>
                <w:color w:val="000000" w:themeColor="text1"/>
              </w:rPr>
            </w:pPr>
            <w:r w:rsidRPr="00D267B9">
              <w:rPr>
                <w:color w:val="000000" w:themeColor="text1"/>
              </w:rPr>
              <w:t>3</w:t>
            </w:r>
          </w:p>
        </w:tc>
      </w:tr>
      <w:tr w:rsidR="00D267B9" w:rsidRPr="00D267B9" w14:paraId="1843B13F" w14:textId="77777777" w:rsidTr="00F80740">
        <w:trPr>
          <w:trHeight w:val="184"/>
        </w:trPr>
        <w:tc>
          <w:tcPr>
            <w:tcW w:w="5305" w:type="dxa"/>
            <w:vMerge/>
          </w:tcPr>
          <w:p w14:paraId="735512F2" w14:textId="77777777" w:rsidR="00D267B9" w:rsidRPr="00D267B9" w:rsidRDefault="00D267B9" w:rsidP="00D267B9">
            <w:pPr>
              <w:rPr>
                <w:color w:val="000000" w:themeColor="text1"/>
              </w:rPr>
            </w:pPr>
          </w:p>
        </w:tc>
        <w:tc>
          <w:tcPr>
            <w:tcW w:w="1890" w:type="dxa"/>
          </w:tcPr>
          <w:p w14:paraId="21C4B385" w14:textId="77777777" w:rsidR="00D267B9" w:rsidRPr="00D267B9" w:rsidRDefault="00D267B9" w:rsidP="00D267B9">
            <w:pPr>
              <w:rPr>
                <w:color w:val="000000" w:themeColor="text1"/>
              </w:rPr>
            </w:pPr>
            <w:r w:rsidRPr="00D267B9">
              <w:rPr>
                <w:color w:val="000000" w:themeColor="text1"/>
              </w:rPr>
              <w:t xml:space="preserve">Disagree </w:t>
            </w:r>
          </w:p>
        </w:tc>
        <w:tc>
          <w:tcPr>
            <w:tcW w:w="1821" w:type="dxa"/>
          </w:tcPr>
          <w:p w14:paraId="1227B47C" w14:textId="77777777" w:rsidR="00D267B9" w:rsidRPr="00D267B9" w:rsidRDefault="00D267B9" w:rsidP="00D267B9">
            <w:pPr>
              <w:jc w:val="center"/>
              <w:rPr>
                <w:color w:val="000000" w:themeColor="text1"/>
              </w:rPr>
            </w:pPr>
            <w:r w:rsidRPr="00D267B9">
              <w:rPr>
                <w:color w:val="000000" w:themeColor="text1"/>
              </w:rPr>
              <w:t>15</w:t>
            </w:r>
          </w:p>
        </w:tc>
      </w:tr>
    </w:tbl>
    <w:p w14:paraId="77F37A33" w14:textId="77777777" w:rsidR="00D267B9" w:rsidRDefault="00D267B9" w:rsidP="00D267B9"/>
    <w:p w14:paraId="52A3FF32" w14:textId="77777777" w:rsidR="00D267B9" w:rsidRDefault="00D267B9" w:rsidP="00D267B9">
      <w:pPr>
        <w:keepNext/>
        <w:jc w:val="center"/>
      </w:pPr>
      <w:r>
        <w:rPr>
          <w:noProof/>
          <w:lang w:eastAsia="en-GB"/>
        </w:rPr>
        <w:drawing>
          <wp:inline distT="0" distB="0" distL="0" distR="0" wp14:anchorId="6D5FBB07" wp14:editId="0C96E9D7">
            <wp:extent cx="573405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88206FD"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2</w:t>
      </w:r>
      <w:r w:rsidR="00A66F0D">
        <w:rPr>
          <w:noProof/>
        </w:rPr>
        <w:fldChar w:fldCharType="end"/>
      </w:r>
      <w:r>
        <w:t>: Responses to Q2</w:t>
      </w:r>
    </w:p>
    <w:p w14:paraId="2F531258" w14:textId="77777777" w:rsidR="00D267B9" w:rsidRDefault="006B3A65" w:rsidP="006B3A65">
      <w:r w:rsidRPr="006B3A65">
        <w:rPr>
          <w:b/>
        </w:rPr>
        <w:t>Analysis</w:t>
      </w:r>
      <w:r>
        <w:t>: The second question is asked about whether students think that VLE provides them</w:t>
      </w:r>
      <w:r w:rsidR="00F80740">
        <w:t xml:space="preserve"> </w:t>
      </w:r>
      <w:r w:rsidR="00933FA5">
        <w:t xml:space="preserve">with </w:t>
      </w:r>
      <w:r w:rsidR="00F80740">
        <w:t xml:space="preserve">the feelings of </w:t>
      </w:r>
      <w:r w:rsidR="00933FA5">
        <w:t xml:space="preserve">a </w:t>
      </w:r>
      <w:r w:rsidR="00F80740">
        <w:t>community like the face</w:t>
      </w:r>
      <w:r w:rsidR="00933FA5">
        <w:t>-to-</w:t>
      </w:r>
      <w:r w:rsidR="00F80740">
        <w:t>face classrooms</w:t>
      </w:r>
      <w:r>
        <w:t xml:space="preserve">. At this question, 75% of the students </w:t>
      </w:r>
      <w:r w:rsidR="00F80740">
        <w:t>disa</w:t>
      </w:r>
      <w:r>
        <w:t xml:space="preserve">greed and </w:t>
      </w:r>
      <w:r w:rsidR="00F80740">
        <w:t>only 15</w:t>
      </w:r>
      <w:r>
        <w:t xml:space="preserve">% disagreed. </w:t>
      </w:r>
    </w:p>
    <w:p w14:paraId="20F38C51" w14:textId="77777777" w:rsidR="006B3A65" w:rsidRDefault="006B3A65">
      <w:pPr>
        <w:spacing w:line="259" w:lineRule="auto"/>
        <w:jc w:val="left"/>
      </w:pPr>
      <w:r>
        <w:br w:type="page"/>
      </w:r>
    </w:p>
    <w:p w14:paraId="3A5ACACE" w14:textId="77777777" w:rsidR="00D267B9" w:rsidRPr="00D267B9" w:rsidRDefault="00D267B9" w:rsidP="00D267B9">
      <w:r>
        <w:lastRenderedPageBreak/>
        <w:t>Q3.</w:t>
      </w:r>
    </w:p>
    <w:tbl>
      <w:tblPr>
        <w:tblStyle w:val="TableGrid"/>
        <w:tblW w:w="0" w:type="auto"/>
        <w:tblLook w:val="04A0" w:firstRow="1" w:lastRow="0" w:firstColumn="1" w:lastColumn="0" w:noHBand="0" w:noVBand="1"/>
      </w:tblPr>
      <w:tblGrid>
        <w:gridCol w:w="5305"/>
        <w:gridCol w:w="1890"/>
        <w:gridCol w:w="1821"/>
      </w:tblGrid>
      <w:tr w:rsidR="00D267B9" w:rsidRPr="00D267B9" w14:paraId="7D27ACFE" w14:textId="77777777" w:rsidTr="00F80740">
        <w:trPr>
          <w:trHeight w:val="165"/>
        </w:trPr>
        <w:tc>
          <w:tcPr>
            <w:tcW w:w="5305" w:type="dxa"/>
            <w:vMerge w:val="restart"/>
          </w:tcPr>
          <w:p w14:paraId="48231056" w14:textId="77777777" w:rsidR="00D267B9" w:rsidRPr="00D267B9" w:rsidRDefault="00F80740" w:rsidP="00D267B9">
            <w:pPr>
              <w:rPr>
                <w:color w:val="000000" w:themeColor="text1"/>
              </w:rPr>
            </w:pPr>
            <w:r>
              <w:rPr>
                <w:color w:val="000000" w:themeColor="text1"/>
              </w:rPr>
              <w:t xml:space="preserve">VLE helps </w:t>
            </w:r>
            <w:r w:rsidR="00D267B9" w:rsidRPr="00D267B9">
              <w:rPr>
                <w:color w:val="000000" w:themeColor="text1"/>
              </w:rPr>
              <w:t xml:space="preserve">me to improve my learning style and actions. </w:t>
            </w:r>
          </w:p>
        </w:tc>
        <w:tc>
          <w:tcPr>
            <w:tcW w:w="1890" w:type="dxa"/>
          </w:tcPr>
          <w:p w14:paraId="0436825F" w14:textId="77777777" w:rsidR="00D267B9" w:rsidRPr="00D267B9" w:rsidRDefault="00D267B9" w:rsidP="00D267B9">
            <w:pPr>
              <w:rPr>
                <w:color w:val="000000" w:themeColor="text1"/>
              </w:rPr>
            </w:pPr>
            <w:r w:rsidRPr="00D267B9">
              <w:rPr>
                <w:color w:val="000000" w:themeColor="text1"/>
              </w:rPr>
              <w:t>Agree</w:t>
            </w:r>
          </w:p>
        </w:tc>
        <w:tc>
          <w:tcPr>
            <w:tcW w:w="1821" w:type="dxa"/>
          </w:tcPr>
          <w:p w14:paraId="3A3422CC" w14:textId="77777777" w:rsidR="00D267B9" w:rsidRPr="00D267B9" w:rsidRDefault="00D267B9" w:rsidP="00D267B9">
            <w:pPr>
              <w:jc w:val="center"/>
              <w:rPr>
                <w:color w:val="000000" w:themeColor="text1"/>
              </w:rPr>
            </w:pPr>
            <w:r w:rsidRPr="00D267B9">
              <w:rPr>
                <w:color w:val="000000" w:themeColor="text1"/>
              </w:rPr>
              <w:t>10</w:t>
            </w:r>
          </w:p>
        </w:tc>
      </w:tr>
      <w:tr w:rsidR="00D267B9" w:rsidRPr="00D267B9" w14:paraId="1D62D30C" w14:textId="77777777" w:rsidTr="00F80740">
        <w:trPr>
          <w:trHeight w:val="180"/>
        </w:trPr>
        <w:tc>
          <w:tcPr>
            <w:tcW w:w="5305" w:type="dxa"/>
            <w:vMerge/>
          </w:tcPr>
          <w:p w14:paraId="76249803" w14:textId="77777777" w:rsidR="00D267B9" w:rsidRPr="00D267B9" w:rsidRDefault="00D267B9" w:rsidP="00D267B9">
            <w:pPr>
              <w:rPr>
                <w:color w:val="000000" w:themeColor="text1"/>
              </w:rPr>
            </w:pPr>
          </w:p>
        </w:tc>
        <w:tc>
          <w:tcPr>
            <w:tcW w:w="1890" w:type="dxa"/>
          </w:tcPr>
          <w:p w14:paraId="74E8A226" w14:textId="77777777" w:rsidR="00D267B9" w:rsidRPr="00D267B9" w:rsidRDefault="00D267B9" w:rsidP="00D267B9">
            <w:pPr>
              <w:rPr>
                <w:color w:val="000000" w:themeColor="text1"/>
              </w:rPr>
            </w:pPr>
            <w:r w:rsidRPr="00D267B9">
              <w:rPr>
                <w:color w:val="000000" w:themeColor="text1"/>
              </w:rPr>
              <w:t>Neutral</w:t>
            </w:r>
          </w:p>
        </w:tc>
        <w:tc>
          <w:tcPr>
            <w:tcW w:w="1821" w:type="dxa"/>
          </w:tcPr>
          <w:p w14:paraId="1BA17DC6" w14:textId="77777777" w:rsidR="00D267B9" w:rsidRPr="00D267B9" w:rsidRDefault="00D267B9" w:rsidP="00D267B9">
            <w:pPr>
              <w:jc w:val="center"/>
              <w:rPr>
                <w:color w:val="000000" w:themeColor="text1"/>
              </w:rPr>
            </w:pPr>
            <w:r w:rsidRPr="00D267B9">
              <w:rPr>
                <w:color w:val="000000" w:themeColor="text1"/>
              </w:rPr>
              <w:t>3</w:t>
            </w:r>
          </w:p>
        </w:tc>
      </w:tr>
      <w:tr w:rsidR="00D267B9" w:rsidRPr="00D267B9" w14:paraId="0AD619E0" w14:textId="77777777" w:rsidTr="00F80740">
        <w:trPr>
          <w:trHeight w:val="184"/>
        </w:trPr>
        <w:tc>
          <w:tcPr>
            <w:tcW w:w="5305" w:type="dxa"/>
            <w:vMerge/>
          </w:tcPr>
          <w:p w14:paraId="73473D16" w14:textId="77777777" w:rsidR="00D267B9" w:rsidRPr="00D267B9" w:rsidRDefault="00D267B9" w:rsidP="00D267B9">
            <w:pPr>
              <w:rPr>
                <w:color w:val="000000" w:themeColor="text1"/>
              </w:rPr>
            </w:pPr>
          </w:p>
        </w:tc>
        <w:tc>
          <w:tcPr>
            <w:tcW w:w="1890" w:type="dxa"/>
          </w:tcPr>
          <w:p w14:paraId="0EFF6B02" w14:textId="77777777" w:rsidR="00D267B9" w:rsidRPr="00D267B9" w:rsidRDefault="00D267B9" w:rsidP="00D267B9">
            <w:pPr>
              <w:rPr>
                <w:color w:val="000000" w:themeColor="text1"/>
              </w:rPr>
            </w:pPr>
            <w:r w:rsidRPr="00D267B9">
              <w:rPr>
                <w:color w:val="000000" w:themeColor="text1"/>
              </w:rPr>
              <w:t xml:space="preserve">Disagree </w:t>
            </w:r>
          </w:p>
        </w:tc>
        <w:tc>
          <w:tcPr>
            <w:tcW w:w="1821" w:type="dxa"/>
          </w:tcPr>
          <w:p w14:paraId="77B8E27F" w14:textId="77777777" w:rsidR="00D267B9" w:rsidRPr="00D267B9" w:rsidRDefault="00D267B9" w:rsidP="00D267B9">
            <w:pPr>
              <w:jc w:val="center"/>
              <w:rPr>
                <w:color w:val="000000" w:themeColor="text1"/>
              </w:rPr>
            </w:pPr>
            <w:r w:rsidRPr="00D267B9">
              <w:rPr>
                <w:color w:val="000000" w:themeColor="text1"/>
              </w:rPr>
              <w:t>7</w:t>
            </w:r>
          </w:p>
        </w:tc>
      </w:tr>
    </w:tbl>
    <w:p w14:paraId="52AB640A" w14:textId="77777777" w:rsidR="00D267B9" w:rsidRDefault="00D267B9" w:rsidP="00D267B9"/>
    <w:p w14:paraId="1429C048" w14:textId="77777777" w:rsidR="00D267B9" w:rsidRDefault="00D267B9" w:rsidP="00D267B9">
      <w:pPr>
        <w:keepNext/>
        <w:jc w:val="center"/>
      </w:pPr>
      <w:r>
        <w:rPr>
          <w:noProof/>
          <w:lang w:eastAsia="en-GB"/>
        </w:rPr>
        <w:drawing>
          <wp:inline distT="0" distB="0" distL="0" distR="0" wp14:anchorId="14959EF8" wp14:editId="4B005CF8">
            <wp:extent cx="573405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C24C2C"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3</w:t>
      </w:r>
      <w:r w:rsidR="00A66F0D">
        <w:rPr>
          <w:noProof/>
        </w:rPr>
        <w:fldChar w:fldCharType="end"/>
      </w:r>
      <w:r>
        <w:t>: Responses to Q3</w:t>
      </w:r>
    </w:p>
    <w:p w14:paraId="58F0E86F" w14:textId="77777777" w:rsidR="00F80740" w:rsidRDefault="00F80740" w:rsidP="00F80740">
      <w:r w:rsidRPr="006B3A65">
        <w:rPr>
          <w:b/>
        </w:rPr>
        <w:t>Analysis</w:t>
      </w:r>
      <w:r>
        <w:t xml:space="preserve">: The third question is asked about whether students think that VLE helps them to improve their learning style and actions. At this question, 50% of the students agreed and only 35% disagreed. </w:t>
      </w:r>
    </w:p>
    <w:p w14:paraId="2D11C9DC" w14:textId="77777777" w:rsidR="00D267B9" w:rsidRDefault="00D267B9" w:rsidP="00C838C8"/>
    <w:p w14:paraId="1E79C71A" w14:textId="77777777" w:rsidR="00D267B9" w:rsidRDefault="00D267B9">
      <w:pPr>
        <w:spacing w:line="259" w:lineRule="auto"/>
        <w:jc w:val="left"/>
      </w:pPr>
      <w:r>
        <w:br w:type="page"/>
      </w:r>
    </w:p>
    <w:p w14:paraId="40D8038B" w14:textId="77777777" w:rsidR="00D267B9" w:rsidRPr="00D267B9" w:rsidRDefault="00D267B9" w:rsidP="00D267B9">
      <w:r>
        <w:lastRenderedPageBreak/>
        <w:t>Q4.</w:t>
      </w:r>
    </w:p>
    <w:tbl>
      <w:tblPr>
        <w:tblStyle w:val="TableGrid"/>
        <w:tblW w:w="0" w:type="auto"/>
        <w:tblLook w:val="04A0" w:firstRow="1" w:lastRow="0" w:firstColumn="1" w:lastColumn="0" w:noHBand="0" w:noVBand="1"/>
      </w:tblPr>
      <w:tblGrid>
        <w:gridCol w:w="5305"/>
        <w:gridCol w:w="1890"/>
        <w:gridCol w:w="1821"/>
      </w:tblGrid>
      <w:tr w:rsidR="00D267B9" w:rsidRPr="00D267B9" w14:paraId="6DEC5C15" w14:textId="77777777" w:rsidTr="00F80740">
        <w:trPr>
          <w:trHeight w:val="165"/>
        </w:trPr>
        <w:tc>
          <w:tcPr>
            <w:tcW w:w="5305" w:type="dxa"/>
            <w:vMerge w:val="restart"/>
          </w:tcPr>
          <w:p w14:paraId="3A0CAFD5" w14:textId="77777777" w:rsidR="00D267B9" w:rsidRPr="00D267B9" w:rsidRDefault="00D267B9" w:rsidP="00D267B9">
            <w:pPr>
              <w:rPr>
                <w:color w:val="000000" w:themeColor="text1"/>
              </w:rPr>
            </w:pPr>
            <w:r w:rsidRPr="00D267B9">
              <w:rPr>
                <w:color w:val="000000" w:themeColor="text1"/>
              </w:rPr>
              <w:t>VLE facilitates better communication and learning-resource management</w:t>
            </w:r>
            <w:r w:rsidR="00F80740">
              <w:rPr>
                <w:color w:val="000000" w:themeColor="text1"/>
              </w:rPr>
              <w:t xml:space="preserve"> than offline classes</w:t>
            </w:r>
            <w:r w:rsidRPr="00D267B9">
              <w:rPr>
                <w:color w:val="000000" w:themeColor="text1"/>
              </w:rPr>
              <w:t>.</w:t>
            </w:r>
          </w:p>
        </w:tc>
        <w:tc>
          <w:tcPr>
            <w:tcW w:w="1890" w:type="dxa"/>
          </w:tcPr>
          <w:p w14:paraId="13C24B09" w14:textId="77777777" w:rsidR="00D267B9" w:rsidRPr="00D267B9" w:rsidRDefault="00D267B9" w:rsidP="00D267B9">
            <w:pPr>
              <w:rPr>
                <w:color w:val="000000" w:themeColor="text1"/>
              </w:rPr>
            </w:pPr>
            <w:r w:rsidRPr="00D267B9">
              <w:rPr>
                <w:color w:val="000000" w:themeColor="text1"/>
              </w:rPr>
              <w:t>Agree</w:t>
            </w:r>
          </w:p>
        </w:tc>
        <w:tc>
          <w:tcPr>
            <w:tcW w:w="1821" w:type="dxa"/>
          </w:tcPr>
          <w:p w14:paraId="1FC544C7" w14:textId="77777777" w:rsidR="00D267B9" w:rsidRPr="00D267B9" w:rsidRDefault="00D267B9" w:rsidP="00D267B9">
            <w:pPr>
              <w:jc w:val="center"/>
              <w:rPr>
                <w:color w:val="000000" w:themeColor="text1"/>
              </w:rPr>
            </w:pPr>
            <w:r w:rsidRPr="00D267B9">
              <w:rPr>
                <w:color w:val="000000" w:themeColor="text1"/>
              </w:rPr>
              <w:t>17</w:t>
            </w:r>
          </w:p>
        </w:tc>
      </w:tr>
      <w:tr w:rsidR="00D267B9" w:rsidRPr="00D267B9" w14:paraId="584F0A87" w14:textId="77777777" w:rsidTr="00F80740">
        <w:trPr>
          <w:trHeight w:val="180"/>
        </w:trPr>
        <w:tc>
          <w:tcPr>
            <w:tcW w:w="5305" w:type="dxa"/>
            <w:vMerge/>
          </w:tcPr>
          <w:p w14:paraId="1F959102" w14:textId="77777777" w:rsidR="00D267B9" w:rsidRPr="00D267B9" w:rsidRDefault="00D267B9" w:rsidP="00D267B9">
            <w:pPr>
              <w:rPr>
                <w:color w:val="000000" w:themeColor="text1"/>
              </w:rPr>
            </w:pPr>
          </w:p>
        </w:tc>
        <w:tc>
          <w:tcPr>
            <w:tcW w:w="1890" w:type="dxa"/>
          </w:tcPr>
          <w:p w14:paraId="47E8CB79" w14:textId="77777777" w:rsidR="00D267B9" w:rsidRPr="00D267B9" w:rsidRDefault="00D267B9" w:rsidP="00D267B9">
            <w:pPr>
              <w:rPr>
                <w:color w:val="000000" w:themeColor="text1"/>
              </w:rPr>
            </w:pPr>
            <w:r w:rsidRPr="00D267B9">
              <w:rPr>
                <w:color w:val="000000" w:themeColor="text1"/>
              </w:rPr>
              <w:t>Neutral</w:t>
            </w:r>
          </w:p>
        </w:tc>
        <w:tc>
          <w:tcPr>
            <w:tcW w:w="1821" w:type="dxa"/>
          </w:tcPr>
          <w:p w14:paraId="48D2C151" w14:textId="77777777" w:rsidR="00D267B9" w:rsidRPr="00D267B9" w:rsidRDefault="00D267B9" w:rsidP="00D267B9">
            <w:pPr>
              <w:jc w:val="center"/>
              <w:rPr>
                <w:color w:val="000000" w:themeColor="text1"/>
              </w:rPr>
            </w:pPr>
            <w:r w:rsidRPr="00D267B9">
              <w:rPr>
                <w:color w:val="000000" w:themeColor="text1"/>
              </w:rPr>
              <w:t>0</w:t>
            </w:r>
          </w:p>
        </w:tc>
      </w:tr>
      <w:tr w:rsidR="00D267B9" w:rsidRPr="00D267B9" w14:paraId="670C5098" w14:textId="77777777" w:rsidTr="00F80740">
        <w:trPr>
          <w:trHeight w:val="184"/>
        </w:trPr>
        <w:tc>
          <w:tcPr>
            <w:tcW w:w="5305" w:type="dxa"/>
            <w:vMerge/>
          </w:tcPr>
          <w:p w14:paraId="6B53CF88" w14:textId="77777777" w:rsidR="00D267B9" w:rsidRPr="00D267B9" w:rsidRDefault="00D267B9" w:rsidP="00D267B9">
            <w:pPr>
              <w:rPr>
                <w:color w:val="000000" w:themeColor="text1"/>
              </w:rPr>
            </w:pPr>
          </w:p>
        </w:tc>
        <w:tc>
          <w:tcPr>
            <w:tcW w:w="1890" w:type="dxa"/>
          </w:tcPr>
          <w:p w14:paraId="094D833B" w14:textId="77777777" w:rsidR="00D267B9" w:rsidRPr="00D267B9" w:rsidRDefault="00D267B9" w:rsidP="00D267B9">
            <w:pPr>
              <w:rPr>
                <w:color w:val="000000" w:themeColor="text1"/>
              </w:rPr>
            </w:pPr>
            <w:r w:rsidRPr="00D267B9">
              <w:rPr>
                <w:color w:val="000000" w:themeColor="text1"/>
              </w:rPr>
              <w:t xml:space="preserve">Disagree </w:t>
            </w:r>
          </w:p>
        </w:tc>
        <w:tc>
          <w:tcPr>
            <w:tcW w:w="1821" w:type="dxa"/>
          </w:tcPr>
          <w:p w14:paraId="7DB0146B" w14:textId="77777777" w:rsidR="00D267B9" w:rsidRPr="00D267B9" w:rsidRDefault="00D267B9" w:rsidP="00D267B9">
            <w:pPr>
              <w:jc w:val="center"/>
              <w:rPr>
                <w:color w:val="000000" w:themeColor="text1"/>
              </w:rPr>
            </w:pPr>
            <w:r w:rsidRPr="00D267B9">
              <w:rPr>
                <w:color w:val="000000" w:themeColor="text1"/>
              </w:rPr>
              <w:t>3</w:t>
            </w:r>
          </w:p>
        </w:tc>
      </w:tr>
    </w:tbl>
    <w:p w14:paraId="5E7CBDA5" w14:textId="77777777" w:rsidR="00D267B9" w:rsidRDefault="00D267B9" w:rsidP="00D267B9"/>
    <w:p w14:paraId="72844864" w14:textId="77777777" w:rsidR="00D267B9" w:rsidRDefault="00D267B9" w:rsidP="00D267B9">
      <w:pPr>
        <w:keepNext/>
        <w:jc w:val="center"/>
      </w:pPr>
      <w:r>
        <w:rPr>
          <w:noProof/>
          <w:lang w:eastAsia="en-GB"/>
        </w:rPr>
        <w:drawing>
          <wp:inline distT="0" distB="0" distL="0" distR="0" wp14:anchorId="67FB7DDE" wp14:editId="36189D71">
            <wp:extent cx="573405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DA2248"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4</w:t>
      </w:r>
      <w:r w:rsidR="00A66F0D">
        <w:rPr>
          <w:noProof/>
        </w:rPr>
        <w:fldChar w:fldCharType="end"/>
      </w:r>
      <w:r>
        <w:t>: Responses to Q4</w:t>
      </w:r>
    </w:p>
    <w:p w14:paraId="66620B08" w14:textId="77777777" w:rsidR="00F80740" w:rsidRDefault="00F80740" w:rsidP="00F80740">
      <w:r w:rsidRPr="006B3A65">
        <w:rPr>
          <w:b/>
        </w:rPr>
        <w:t>Analysis</w:t>
      </w:r>
      <w:r>
        <w:t xml:space="preserve">: The fourth question is asked about whether students think that VLE facilitates better communication and learning-resource management than offline classes. At this question, 85% of the students agreed and only 15% disagreed. </w:t>
      </w:r>
    </w:p>
    <w:p w14:paraId="5A4E1ACE" w14:textId="77777777" w:rsidR="00D267B9" w:rsidRDefault="00D267B9" w:rsidP="00D267B9"/>
    <w:p w14:paraId="01673611" w14:textId="77777777" w:rsidR="00D267B9" w:rsidRDefault="00D267B9">
      <w:pPr>
        <w:spacing w:line="259" w:lineRule="auto"/>
        <w:jc w:val="left"/>
      </w:pPr>
      <w:r>
        <w:br w:type="page"/>
      </w:r>
    </w:p>
    <w:p w14:paraId="6F91ECDC" w14:textId="77777777" w:rsidR="00D267B9" w:rsidRPr="00D267B9" w:rsidRDefault="00D267B9" w:rsidP="00D267B9">
      <w:r>
        <w:lastRenderedPageBreak/>
        <w:t>Q5.</w:t>
      </w:r>
    </w:p>
    <w:tbl>
      <w:tblPr>
        <w:tblStyle w:val="TableGrid"/>
        <w:tblW w:w="0" w:type="auto"/>
        <w:tblLook w:val="04A0" w:firstRow="1" w:lastRow="0" w:firstColumn="1" w:lastColumn="0" w:noHBand="0" w:noVBand="1"/>
      </w:tblPr>
      <w:tblGrid>
        <w:gridCol w:w="5305"/>
        <w:gridCol w:w="1890"/>
        <w:gridCol w:w="1821"/>
      </w:tblGrid>
      <w:tr w:rsidR="00D267B9" w:rsidRPr="00D267B9" w14:paraId="1D255A00" w14:textId="77777777" w:rsidTr="00F80740">
        <w:trPr>
          <w:trHeight w:val="165"/>
        </w:trPr>
        <w:tc>
          <w:tcPr>
            <w:tcW w:w="5305" w:type="dxa"/>
            <w:vMerge w:val="restart"/>
          </w:tcPr>
          <w:p w14:paraId="4C38A716" w14:textId="77777777" w:rsidR="00D267B9" w:rsidRPr="00D267B9" w:rsidRDefault="00D267B9" w:rsidP="00D267B9">
            <w:pPr>
              <w:rPr>
                <w:color w:val="000000" w:themeColor="text1"/>
              </w:rPr>
            </w:pPr>
            <w:r w:rsidRPr="00D267B9">
              <w:rPr>
                <w:color w:val="000000" w:themeColor="text1"/>
              </w:rPr>
              <w:t xml:space="preserve">VLE provides a satisfactory level of </w:t>
            </w:r>
            <w:r w:rsidR="00933FA5">
              <w:rPr>
                <w:color w:val="000000" w:themeColor="text1"/>
              </w:rPr>
              <w:t xml:space="preserve">a </w:t>
            </w:r>
            <w:r w:rsidRPr="00D267B9">
              <w:rPr>
                <w:color w:val="000000" w:themeColor="text1"/>
              </w:rPr>
              <w:t xml:space="preserve">personalised learning experience. </w:t>
            </w:r>
          </w:p>
        </w:tc>
        <w:tc>
          <w:tcPr>
            <w:tcW w:w="1890" w:type="dxa"/>
          </w:tcPr>
          <w:p w14:paraId="346EE36A" w14:textId="77777777" w:rsidR="00D267B9" w:rsidRPr="00D267B9" w:rsidRDefault="00D267B9" w:rsidP="00D267B9">
            <w:pPr>
              <w:rPr>
                <w:color w:val="000000" w:themeColor="text1"/>
              </w:rPr>
            </w:pPr>
            <w:r w:rsidRPr="00D267B9">
              <w:rPr>
                <w:color w:val="000000" w:themeColor="text1"/>
              </w:rPr>
              <w:t>Agree</w:t>
            </w:r>
          </w:p>
        </w:tc>
        <w:tc>
          <w:tcPr>
            <w:tcW w:w="1821" w:type="dxa"/>
          </w:tcPr>
          <w:p w14:paraId="1D172CFB" w14:textId="77777777" w:rsidR="00D267B9" w:rsidRPr="00D267B9" w:rsidRDefault="00D267B9" w:rsidP="00D267B9">
            <w:pPr>
              <w:jc w:val="center"/>
              <w:rPr>
                <w:color w:val="000000" w:themeColor="text1"/>
              </w:rPr>
            </w:pPr>
            <w:r w:rsidRPr="00D267B9">
              <w:rPr>
                <w:color w:val="000000" w:themeColor="text1"/>
              </w:rPr>
              <w:t>13</w:t>
            </w:r>
          </w:p>
        </w:tc>
      </w:tr>
      <w:tr w:rsidR="00D267B9" w:rsidRPr="00D267B9" w14:paraId="4B15A380" w14:textId="77777777" w:rsidTr="00F80740">
        <w:trPr>
          <w:trHeight w:val="180"/>
        </w:trPr>
        <w:tc>
          <w:tcPr>
            <w:tcW w:w="5305" w:type="dxa"/>
            <w:vMerge/>
          </w:tcPr>
          <w:p w14:paraId="3CFA6A0C" w14:textId="77777777" w:rsidR="00D267B9" w:rsidRPr="00D267B9" w:rsidRDefault="00D267B9" w:rsidP="00D267B9">
            <w:pPr>
              <w:rPr>
                <w:color w:val="000000" w:themeColor="text1"/>
              </w:rPr>
            </w:pPr>
          </w:p>
        </w:tc>
        <w:tc>
          <w:tcPr>
            <w:tcW w:w="1890" w:type="dxa"/>
          </w:tcPr>
          <w:p w14:paraId="6DC3231A" w14:textId="77777777" w:rsidR="00D267B9" w:rsidRPr="00D267B9" w:rsidRDefault="00D267B9" w:rsidP="00D267B9">
            <w:pPr>
              <w:rPr>
                <w:color w:val="000000" w:themeColor="text1"/>
              </w:rPr>
            </w:pPr>
            <w:r w:rsidRPr="00D267B9">
              <w:rPr>
                <w:color w:val="000000" w:themeColor="text1"/>
              </w:rPr>
              <w:t>Neutral</w:t>
            </w:r>
          </w:p>
        </w:tc>
        <w:tc>
          <w:tcPr>
            <w:tcW w:w="1821" w:type="dxa"/>
          </w:tcPr>
          <w:p w14:paraId="722686FE" w14:textId="77777777" w:rsidR="00D267B9" w:rsidRPr="00D267B9" w:rsidRDefault="00D267B9" w:rsidP="00D267B9">
            <w:pPr>
              <w:jc w:val="center"/>
              <w:rPr>
                <w:color w:val="000000" w:themeColor="text1"/>
              </w:rPr>
            </w:pPr>
            <w:r w:rsidRPr="00D267B9">
              <w:rPr>
                <w:color w:val="000000" w:themeColor="text1"/>
              </w:rPr>
              <w:t>4</w:t>
            </w:r>
          </w:p>
        </w:tc>
      </w:tr>
      <w:tr w:rsidR="00D267B9" w:rsidRPr="00D267B9" w14:paraId="5A1559AA" w14:textId="77777777" w:rsidTr="00F80740">
        <w:trPr>
          <w:trHeight w:val="184"/>
        </w:trPr>
        <w:tc>
          <w:tcPr>
            <w:tcW w:w="5305" w:type="dxa"/>
            <w:vMerge/>
          </w:tcPr>
          <w:p w14:paraId="182E4EA1" w14:textId="77777777" w:rsidR="00D267B9" w:rsidRPr="00D267B9" w:rsidRDefault="00D267B9" w:rsidP="00D267B9">
            <w:pPr>
              <w:rPr>
                <w:color w:val="000000" w:themeColor="text1"/>
              </w:rPr>
            </w:pPr>
          </w:p>
        </w:tc>
        <w:tc>
          <w:tcPr>
            <w:tcW w:w="1890" w:type="dxa"/>
          </w:tcPr>
          <w:p w14:paraId="438B23E5" w14:textId="77777777" w:rsidR="00D267B9" w:rsidRPr="00D267B9" w:rsidRDefault="00D267B9" w:rsidP="00D267B9">
            <w:pPr>
              <w:rPr>
                <w:color w:val="000000" w:themeColor="text1"/>
              </w:rPr>
            </w:pPr>
            <w:r w:rsidRPr="00D267B9">
              <w:rPr>
                <w:color w:val="000000" w:themeColor="text1"/>
              </w:rPr>
              <w:t xml:space="preserve">Disagree </w:t>
            </w:r>
          </w:p>
        </w:tc>
        <w:tc>
          <w:tcPr>
            <w:tcW w:w="1821" w:type="dxa"/>
          </w:tcPr>
          <w:p w14:paraId="4BECE4E1" w14:textId="77777777" w:rsidR="00D267B9" w:rsidRPr="00D267B9" w:rsidRDefault="00D267B9" w:rsidP="00D267B9">
            <w:pPr>
              <w:jc w:val="center"/>
              <w:rPr>
                <w:color w:val="000000" w:themeColor="text1"/>
              </w:rPr>
            </w:pPr>
            <w:r w:rsidRPr="00D267B9">
              <w:rPr>
                <w:color w:val="000000" w:themeColor="text1"/>
              </w:rPr>
              <w:t>3</w:t>
            </w:r>
          </w:p>
        </w:tc>
      </w:tr>
    </w:tbl>
    <w:p w14:paraId="001DA501" w14:textId="77777777" w:rsidR="00D267B9" w:rsidRDefault="00D267B9" w:rsidP="00D267B9"/>
    <w:p w14:paraId="0C4FCD77" w14:textId="77777777" w:rsidR="00D267B9" w:rsidRDefault="00D267B9" w:rsidP="00D267B9">
      <w:pPr>
        <w:keepNext/>
        <w:jc w:val="center"/>
      </w:pPr>
      <w:r>
        <w:rPr>
          <w:noProof/>
          <w:lang w:eastAsia="en-GB"/>
        </w:rPr>
        <w:drawing>
          <wp:inline distT="0" distB="0" distL="0" distR="0" wp14:anchorId="695CD230" wp14:editId="28F868FC">
            <wp:extent cx="573405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C8A0740"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5</w:t>
      </w:r>
      <w:r w:rsidR="00A66F0D">
        <w:rPr>
          <w:noProof/>
        </w:rPr>
        <w:fldChar w:fldCharType="end"/>
      </w:r>
      <w:r>
        <w:t>: Responses to Q5</w:t>
      </w:r>
    </w:p>
    <w:p w14:paraId="0645133D" w14:textId="77777777" w:rsidR="00F80740" w:rsidRDefault="00F80740" w:rsidP="00F80740">
      <w:r w:rsidRPr="006B3A65">
        <w:rPr>
          <w:b/>
        </w:rPr>
        <w:t>Analysis</w:t>
      </w:r>
      <w:r>
        <w:t xml:space="preserve">: The fifth question is asked about whether students think that VLE </w:t>
      </w:r>
      <w:r w:rsidRPr="00D267B9">
        <w:rPr>
          <w:color w:val="000000" w:themeColor="text1"/>
        </w:rPr>
        <w:t xml:space="preserve">provides a satisfactory level of </w:t>
      </w:r>
      <w:r w:rsidR="00933FA5">
        <w:rPr>
          <w:color w:val="000000" w:themeColor="text1"/>
        </w:rPr>
        <w:t xml:space="preserve">a </w:t>
      </w:r>
      <w:r w:rsidRPr="00D267B9">
        <w:rPr>
          <w:color w:val="000000" w:themeColor="text1"/>
        </w:rPr>
        <w:t>personalised learning experience</w:t>
      </w:r>
      <w:r>
        <w:t xml:space="preserve">. At this question, 65% of the students agreed and only 15% disagreed. </w:t>
      </w:r>
    </w:p>
    <w:p w14:paraId="22FFAC35" w14:textId="77777777" w:rsidR="00D267B9" w:rsidRDefault="00D267B9" w:rsidP="00D267B9"/>
    <w:p w14:paraId="457E24B3" w14:textId="77777777" w:rsidR="00D267B9" w:rsidRDefault="00D267B9">
      <w:pPr>
        <w:spacing w:line="259" w:lineRule="auto"/>
        <w:jc w:val="left"/>
      </w:pPr>
      <w:r>
        <w:br w:type="page"/>
      </w:r>
    </w:p>
    <w:p w14:paraId="1352D0C1" w14:textId="77777777" w:rsidR="00D267B9" w:rsidRPr="00D267B9" w:rsidRDefault="00D267B9" w:rsidP="00D267B9">
      <w:r>
        <w:lastRenderedPageBreak/>
        <w:t>Q6.</w:t>
      </w:r>
    </w:p>
    <w:tbl>
      <w:tblPr>
        <w:tblStyle w:val="TableGrid"/>
        <w:tblW w:w="0" w:type="auto"/>
        <w:tblLook w:val="04A0" w:firstRow="1" w:lastRow="0" w:firstColumn="1" w:lastColumn="0" w:noHBand="0" w:noVBand="1"/>
      </w:tblPr>
      <w:tblGrid>
        <w:gridCol w:w="5305"/>
        <w:gridCol w:w="1890"/>
        <w:gridCol w:w="1821"/>
      </w:tblGrid>
      <w:tr w:rsidR="00D267B9" w:rsidRPr="00D267B9" w14:paraId="0A72500B" w14:textId="77777777" w:rsidTr="00F80740">
        <w:trPr>
          <w:trHeight w:val="165"/>
        </w:trPr>
        <w:tc>
          <w:tcPr>
            <w:tcW w:w="5305" w:type="dxa"/>
            <w:vMerge w:val="restart"/>
          </w:tcPr>
          <w:p w14:paraId="6B1F3AE7" w14:textId="77777777" w:rsidR="00D267B9" w:rsidRPr="00D267B9" w:rsidRDefault="00D267B9" w:rsidP="00D267B9">
            <w:pPr>
              <w:rPr>
                <w:color w:val="000000" w:themeColor="text1"/>
              </w:rPr>
            </w:pPr>
            <w:r w:rsidRPr="00D267B9">
              <w:rPr>
                <w:color w:val="000000" w:themeColor="text1"/>
              </w:rPr>
              <w:t xml:space="preserve">VLE is easy to understand and use. </w:t>
            </w:r>
          </w:p>
        </w:tc>
        <w:tc>
          <w:tcPr>
            <w:tcW w:w="1890" w:type="dxa"/>
          </w:tcPr>
          <w:p w14:paraId="28239200" w14:textId="77777777" w:rsidR="00D267B9" w:rsidRPr="00D267B9" w:rsidRDefault="00D267B9" w:rsidP="00D267B9">
            <w:pPr>
              <w:rPr>
                <w:color w:val="000000" w:themeColor="text1"/>
              </w:rPr>
            </w:pPr>
            <w:r w:rsidRPr="00D267B9">
              <w:rPr>
                <w:color w:val="000000" w:themeColor="text1"/>
              </w:rPr>
              <w:t>Agree</w:t>
            </w:r>
          </w:p>
        </w:tc>
        <w:tc>
          <w:tcPr>
            <w:tcW w:w="1821" w:type="dxa"/>
          </w:tcPr>
          <w:p w14:paraId="77A4DAFF" w14:textId="77777777" w:rsidR="00D267B9" w:rsidRPr="00D267B9" w:rsidRDefault="00D267B9" w:rsidP="00D267B9">
            <w:pPr>
              <w:jc w:val="center"/>
              <w:rPr>
                <w:color w:val="000000" w:themeColor="text1"/>
              </w:rPr>
            </w:pPr>
            <w:r w:rsidRPr="00D267B9">
              <w:rPr>
                <w:color w:val="000000" w:themeColor="text1"/>
              </w:rPr>
              <w:t>8</w:t>
            </w:r>
          </w:p>
        </w:tc>
      </w:tr>
      <w:tr w:rsidR="00D267B9" w:rsidRPr="00D267B9" w14:paraId="4C53F016" w14:textId="77777777" w:rsidTr="00F80740">
        <w:trPr>
          <w:trHeight w:val="180"/>
        </w:trPr>
        <w:tc>
          <w:tcPr>
            <w:tcW w:w="5305" w:type="dxa"/>
            <w:vMerge/>
          </w:tcPr>
          <w:p w14:paraId="5E755C95" w14:textId="77777777" w:rsidR="00D267B9" w:rsidRPr="00D267B9" w:rsidRDefault="00D267B9" w:rsidP="00D267B9">
            <w:pPr>
              <w:rPr>
                <w:color w:val="000000" w:themeColor="text1"/>
              </w:rPr>
            </w:pPr>
          </w:p>
        </w:tc>
        <w:tc>
          <w:tcPr>
            <w:tcW w:w="1890" w:type="dxa"/>
          </w:tcPr>
          <w:p w14:paraId="576DAEDF" w14:textId="77777777" w:rsidR="00D267B9" w:rsidRPr="00D267B9" w:rsidRDefault="00D267B9" w:rsidP="00D267B9">
            <w:pPr>
              <w:rPr>
                <w:color w:val="000000" w:themeColor="text1"/>
              </w:rPr>
            </w:pPr>
            <w:r w:rsidRPr="00D267B9">
              <w:rPr>
                <w:color w:val="000000" w:themeColor="text1"/>
              </w:rPr>
              <w:t>Neutral</w:t>
            </w:r>
          </w:p>
        </w:tc>
        <w:tc>
          <w:tcPr>
            <w:tcW w:w="1821" w:type="dxa"/>
          </w:tcPr>
          <w:p w14:paraId="25DA8CB0" w14:textId="77777777" w:rsidR="00D267B9" w:rsidRPr="00D267B9" w:rsidRDefault="00D267B9" w:rsidP="00D267B9">
            <w:pPr>
              <w:jc w:val="center"/>
              <w:rPr>
                <w:color w:val="000000" w:themeColor="text1"/>
              </w:rPr>
            </w:pPr>
            <w:r w:rsidRPr="00D267B9">
              <w:rPr>
                <w:color w:val="000000" w:themeColor="text1"/>
              </w:rPr>
              <w:t>4</w:t>
            </w:r>
          </w:p>
        </w:tc>
      </w:tr>
      <w:tr w:rsidR="00D267B9" w:rsidRPr="00D267B9" w14:paraId="0415FC90" w14:textId="77777777" w:rsidTr="00F80740">
        <w:trPr>
          <w:trHeight w:val="184"/>
        </w:trPr>
        <w:tc>
          <w:tcPr>
            <w:tcW w:w="5305" w:type="dxa"/>
            <w:vMerge/>
          </w:tcPr>
          <w:p w14:paraId="4B2E6604" w14:textId="77777777" w:rsidR="00D267B9" w:rsidRPr="00D267B9" w:rsidRDefault="00D267B9" w:rsidP="00D267B9">
            <w:pPr>
              <w:rPr>
                <w:color w:val="000000" w:themeColor="text1"/>
              </w:rPr>
            </w:pPr>
          </w:p>
        </w:tc>
        <w:tc>
          <w:tcPr>
            <w:tcW w:w="1890" w:type="dxa"/>
          </w:tcPr>
          <w:p w14:paraId="4E0C821E" w14:textId="77777777" w:rsidR="00D267B9" w:rsidRPr="00D267B9" w:rsidRDefault="00D267B9" w:rsidP="00D267B9">
            <w:pPr>
              <w:rPr>
                <w:color w:val="000000" w:themeColor="text1"/>
              </w:rPr>
            </w:pPr>
            <w:r w:rsidRPr="00D267B9">
              <w:rPr>
                <w:color w:val="000000" w:themeColor="text1"/>
              </w:rPr>
              <w:t xml:space="preserve">Disagree </w:t>
            </w:r>
          </w:p>
        </w:tc>
        <w:tc>
          <w:tcPr>
            <w:tcW w:w="1821" w:type="dxa"/>
          </w:tcPr>
          <w:p w14:paraId="50E88A7F" w14:textId="77777777" w:rsidR="00D267B9" w:rsidRPr="00D267B9" w:rsidRDefault="00D267B9" w:rsidP="00D267B9">
            <w:pPr>
              <w:jc w:val="center"/>
              <w:rPr>
                <w:color w:val="000000" w:themeColor="text1"/>
              </w:rPr>
            </w:pPr>
            <w:r w:rsidRPr="00D267B9">
              <w:rPr>
                <w:color w:val="000000" w:themeColor="text1"/>
              </w:rPr>
              <w:t>8</w:t>
            </w:r>
          </w:p>
        </w:tc>
      </w:tr>
    </w:tbl>
    <w:p w14:paraId="5A86CC4B" w14:textId="77777777" w:rsidR="00D267B9" w:rsidRDefault="00D267B9" w:rsidP="00D267B9"/>
    <w:p w14:paraId="00584AFE" w14:textId="77777777" w:rsidR="00D267B9" w:rsidRDefault="00D267B9" w:rsidP="00D267B9">
      <w:pPr>
        <w:keepNext/>
        <w:jc w:val="center"/>
      </w:pPr>
      <w:r>
        <w:rPr>
          <w:noProof/>
          <w:lang w:eastAsia="en-GB"/>
        </w:rPr>
        <w:drawing>
          <wp:inline distT="0" distB="0" distL="0" distR="0" wp14:anchorId="5CE05473" wp14:editId="2514B5DE">
            <wp:extent cx="573405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419B68" w14:textId="77777777" w:rsidR="00D267B9" w:rsidRDefault="00D267B9" w:rsidP="00D267B9">
      <w:pPr>
        <w:pStyle w:val="Caption"/>
        <w:jc w:val="center"/>
      </w:pPr>
      <w:r>
        <w:t xml:space="preserve">Figure </w:t>
      </w:r>
      <w:r w:rsidR="00A66F0D">
        <w:fldChar w:fldCharType="begin"/>
      </w:r>
      <w:r w:rsidR="00A66F0D">
        <w:instrText xml:space="preserve"> SEQ Figure \* ARABIC </w:instrText>
      </w:r>
      <w:r w:rsidR="00A66F0D">
        <w:fldChar w:fldCharType="separate"/>
      </w:r>
      <w:r>
        <w:rPr>
          <w:noProof/>
        </w:rPr>
        <w:t>6</w:t>
      </w:r>
      <w:r w:rsidR="00A66F0D">
        <w:rPr>
          <w:noProof/>
        </w:rPr>
        <w:fldChar w:fldCharType="end"/>
      </w:r>
      <w:r>
        <w:t>: Responses to Q6</w:t>
      </w:r>
    </w:p>
    <w:p w14:paraId="2DF3DA46" w14:textId="77777777" w:rsidR="00D267B9" w:rsidRPr="00C838C8" w:rsidRDefault="00F80740" w:rsidP="00C838C8">
      <w:r w:rsidRPr="006B3A65">
        <w:rPr>
          <w:b/>
        </w:rPr>
        <w:t>Analysis</w:t>
      </w:r>
      <w:r>
        <w:t xml:space="preserve">: The fifth question is asked about whether students think that VLE </w:t>
      </w:r>
      <w:r w:rsidRPr="00D267B9">
        <w:rPr>
          <w:color w:val="000000" w:themeColor="text1"/>
        </w:rPr>
        <w:t xml:space="preserve">is easy to </w:t>
      </w:r>
      <w:r>
        <w:rPr>
          <w:color w:val="000000" w:themeColor="text1"/>
        </w:rPr>
        <w:t>understand and use</w:t>
      </w:r>
      <w:r>
        <w:t xml:space="preserve">. At this question, 40% of the students agreed and 40% disagreed. </w:t>
      </w:r>
    </w:p>
    <w:p w14:paraId="7F096A18" w14:textId="77777777" w:rsidR="00F80740" w:rsidRDefault="00F80740">
      <w:pPr>
        <w:spacing w:line="259" w:lineRule="auto"/>
        <w:jc w:val="left"/>
        <w:rPr>
          <w:rFonts w:asciiTheme="majorHAnsi" w:eastAsiaTheme="majorEastAsia" w:hAnsiTheme="majorHAnsi" w:cstheme="majorBidi"/>
          <w:color w:val="2E74B5" w:themeColor="accent1" w:themeShade="BF"/>
          <w:sz w:val="32"/>
          <w:szCs w:val="32"/>
        </w:rPr>
      </w:pPr>
      <w:r>
        <w:br w:type="page"/>
      </w:r>
    </w:p>
    <w:p w14:paraId="2738238A" w14:textId="77777777" w:rsidR="00BC0478" w:rsidRDefault="00BC0478" w:rsidP="00BC0478">
      <w:pPr>
        <w:pStyle w:val="Heading1"/>
      </w:pPr>
      <w:bookmarkStart w:id="6" w:name="_Toc109936499"/>
      <w:r>
        <w:lastRenderedPageBreak/>
        <w:t>Discussion</w:t>
      </w:r>
      <w:bookmarkEnd w:id="6"/>
    </w:p>
    <w:p w14:paraId="2FB832AF" w14:textId="77777777" w:rsidR="00F80740" w:rsidRDefault="00F80740" w:rsidP="00F80740">
      <w:r>
        <w:t xml:space="preserve">From the above analysis, it can be seen that students are learning various different concepts, </w:t>
      </w:r>
      <w:r w:rsidR="00933FA5">
        <w:t xml:space="preserve">and </w:t>
      </w:r>
      <w:r>
        <w:t>ideas in-depth from VLE and applying them. It is enhancing their knowledge capacity and also provid</w:t>
      </w:r>
      <w:r w:rsidR="00933FA5">
        <w:t>es</w:t>
      </w:r>
      <w:r>
        <w:t xml:space="preserve"> them </w:t>
      </w:r>
      <w:r w:rsidR="00933FA5">
        <w:t xml:space="preserve">with </w:t>
      </w:r>
      <w:r>
        <w:t>the ability to understand how to utilise th</w:t>
      </w:r>
      <w:r w:rsidR="00933FA5">
        <w:t>is</w:t>
      </w:r>
      <w:r>
        <w:t xml:space="preserve"> theoretical knowledge in </w:t>
      </w:r>
      <w:r w:rsidR="00933FA5">
        <w:t xml:space="preserve">a </w:t>
      </w:r>
      <w:r>
        <w:t>practical way</w:t>
      </w:r>
      <w:r w:rsidR="0026677B">
        <w:t xml:space="preserve"> </w:t>
      </w:r>
      <w:r w:rsidR="0026677B" w:rsidRPr="0026677B">
        <w:t>(</w:t>
      </w:r>
      <w:proofErr w:type="spellStart"/>
      <w:r w:rsidR="0026677B" w:rsidRPr="0026677B">
        <w:t>Uskov</w:t>
      </w:r>
      <w:proofErr w:type="spellEnd"/>
      <w:r w:rsidR="0026677B">
        <w:t xml:space="preserve"> et al.</w:t>
      </w:r>
      <w:r w:rsidR="0026677B" w:rsidRPr="0026677B">
        <w:t>, 2019)</w:t>
      </w:r>
      <w:r>
        <w:t>. This shows how positively VLE actually affect</w:t>
      </w:r>
      <w:r w:rsidR="00933FA5">
        <w:t>s</w:t>
      </w:r>
      <w:r>
        <w:t xml:space="preserve"> the student’s learning experience. </w:t>
      </w:r>
    </w:p>
    <w:p w14:paraId="487D3D57" w14:textId="77777777" w:rsidR="00F80740" w:rsidRDefault="00901335" w:rsidP="00F80740">
      <w:r>
        <w:t>Secondly, t</w:t>
      </w:r>
      <w:r w:rsidR="00F80740">
        <w:t xml:space="preserve">he analysis showed that students do not feel community </w:t>
      </w:r>
      <w:r w:rsidR="00933FA5">
        <w:t xml:space="preserve">in </w:t>
      </w:r>
      <w:r w:rsidR="00F80740">
        <w:t xml:space="preserve">the class </w:t>
      </w:r>
      <w:r w:rsidR="00933FA5">
        <w:t>which</w:t>
      </w:r>
      <w:r w:rsidR="00F80740">
        <w:t xml:space="preserve"> means VLE cannot just imitate the real-time emotion and social feelings a student shows in the traditional classroom. </w:t>
      </w:r>
      <w:r w:rsidR="00933FA5">
        <w:t>R</w:t>
      </w:r>
      <w:r w:rsidR="00F80740">
        <w:t>esearch also supports this analysis, as it found out that in VLE all students become competitors to each other’s and they want to show that they are the best</w:t>
      </w:r>
      <w:r w:rsidR="0026677B">
        <w:t xml:space="preserve"> </w:t>
      </w:r>
      <w:r w:rsidR="0026677B" w:rsidRPr="0026677B">
        <w:t>(</w:t>
      </w:r>
      <w:proofErr w:type="spellStart"/>
      <w:r w:rsidR="0026677B" w:rsidRPr="0026677B">
        <w:t>Oliwa</w:t>
      </w:r>
      <w:proofErr w:type="spellEnd"/>
      <w:r w:rsidR="0026677B" w:rsidRPr="0026677B">
        <w:t xml:space="preserve"> and </w:t>
      </w:r>
      <w:proofErr w:type="spellStart"/>
      <w:r w:rsidR="0026677B" w:rsidRPr="0026677B">
        <w:t>Gmbh</w:t>
      </w:r>
      <w:proofErr w:type="spellEnd"/>
      <w:r w:rsidR="0026677B" w:rsidRPr="0026677B">
        <w:t>, 2020)</w:t>
      </w:r>
      <w:r w:rsidR="00F80740">
        <w:t>. Thus, comradeship does not buil</w:t>
      </w:r>
      <w:r w:rsidR="00933FA5">
        <w:t>d</w:t>
      </w:r>
      <w:r w:rsidR="00F80740">
        <w:t xml:space="preserve"> among students and they don’t experience it all in the VLE. </w:t>
      </w:r>
    </w:p>
    <w:p w14:paraId="07A6FD50" w14:textId="77777777" w:rsidR="00F80740" w:rsidRDefault="00F80740" w:rsidP="00F80740">
      <w:r>
        <w:t xml:space="preserve">Thirdly, </w:t>
      </w:r>
      <w:r w:rsidR="00933FA5">
        <w:t xml:space="preserve">the </w:t>
      </w:r>
      <w:r>
        <w:t xml:space="preserve">above analysis showed that student thinks VLE positively affected their learning styles and actions. In the classroom, many students don’t feel comfortable and some come from very far away, as a result, they </w:t>
      </w:r>
      <w:r w:rsidR="00933FA5">
        <w:t>are</w:t>
      </w:r>
      <w:r>
        <w:t xml:space="preserve"> not able to focus on learning at all and their actions become very dull</w:t>
      </w:r>
      <w:r w:rsidR="0026677B">
        <w:t xml:space="preserve"> </w:t>
      </w:r>
      <w:r w:rsidR="0026677B" w:rsidRPr="0026677B">
        <w:t>(Shah et al., 2021)</w:t>
      </w:r>
      <w:r>
        <w:t>.</w:t>
      </w:r>
    </w:p>
    <w:p w14:paraId="2C509D36" w14:textId="77777777" w:rsidR="00F80740" w:rsidRDefault="00F80740" w:rsidP="00F80740">
      <w:r>
        <w:t xml:space="preserve">Fourthly, the analysis showed that VLE provides better communication and also resource management for the students. Students can directly ask questions to </w:t>
      </w:r>
      <w:r w:rsidR="00933FA5">
        <w:t xml:space="preserve">the </w:t>
      </w:r>
      <w:r>
        <w:t>teacher and get their comment</w:t>
      </w:r>
      <w:r w:rsidR="00933FA5">
        <w:t>s</w:t>
      </w:r>
      <w:r>
        <w:t xml:space="preserve"> and feedback on projects and exams. Thus, students tend to ask more questions where</w:t>
      </w:r>
      <w:r w:rsidR="00933FA5">
        <w:t>as</w:t>
      </w:r>
      <w:r>
        <w:t xml:space="preserve"> in </w:t>
      </w:r>
      <w:r w:rsidR="00933FA5">
        <w:t xml:space="preserve">the </w:t>
      </w:r>
      <w:r>
        <w:t>face</w:t>
      </w:r>
      <w:r w:rsidR="00933FA5">
        <w:t>-to-</w:t>
      </w:r>
      <w:r>
        <w:t>face classroom many become shy and don’t ask questions at all</w:t>
      </w:r>
      <w:r w:rsidR="0026677B">
        <w:t xml:space="preserve"> </w:t>
      </w:r>
      <w:r w:rsidR="0026677B" w:rsidRPr="0026677B">
        <w:t>(Russell, 2010)</w:t>
      </w:r>
      <w:r>
        <w:t xml:space="preserve">. Moreover, managing books become easier and </w:t>
      </w:r>
      <w:r w:rsidR="00933FA5">
        <w:t xml:space="preserve">more </w:t>
      </w:r>
      <w:r>
        <w:t>effective where</w:t>
      </w:r>
      <w:r w:rsidR="00933FA5">
        <w:t>as</w:t>
      </w:r>
      <w:r>
        <w:t xml:space="preserve"> in </w:t>
      </w:r>
      <w:r w:rsidR="00933FA5">
        <w:t xml:space="preserve">a </w:t>
      </w:r>
      <w:r>
        <w:t>traditional classroom many needs to bear heavy bags and books which also creates dissatisfaction</w:t>
      </w:r>
      <w:r w:rsidR="0026677B">
        <w:t xml:space="preserve"> </w:t>
      </w:r>
      <w:r w:rsidR="0026677B" w:rsidRPr="0026677B">
        <w:t>(</w:t>
      </w:r>
      <w:proofErr w:type="spellStart"/>
      <w:r w:rsidR="0026677B" w:rsidRPr="0026677B">
        <w:t>Koc</w:t>
      </w:r>
      <w:proofErr w:type="spellEnd"/>
      <w:r w:rsidR="0026677B" w:rsidRPr="0026677B">
        <w:t xml:space="preserve">̧ and </w:t>
      </w:r>
      <w:proofErr w:type="spellStart"/>
      <w:r w:rsidR="0026677B" w:rsidRPr="0026677B">
        <w:t>Boboc</w:t>
      </w:r>
      <w:proofErr w:type="spellEnd"/>
      <w:r w:rsidR="0026677B" w:rsidRPr="0026677B">
        <w:t>, 2019)</w:t>
      </w:r>
      <w:r>
        <w:t xml:space="preserve">. </w:t>
      </w:r>
    </w:p>
    <w:p w14:paraId="2BABEE78" w14:textId="77777777" w:rsidR="00F80740" w:rsidRDefault="00F80740" w:rsidP="00F80740">
      <w:r>
        <w:t>Fifthly, students think that VLE provides them personalised learning experience which is more engaging and satisfactory. This helps them to think critically and control their own decisions</w:t>
      </w:r>
      <w:r w:rsidR="0026677B">
        <w:t xml:space="preserve"> </w:t>
      </w:r>
      <w:r w:rsidR="0026677B" w:rsidRPr="0026677B">
        <w:t>(Holmes, 2017)</w:t>
      </w:r>
      <w:r>
        <w:t>.</w:t>
      </w:r>
    </w:p>
    <w:p w14:paraId="7DE840DD" w14:textId="77777777" w:rsidR="00F80740" w:rsidRPr="00F80740" w:rsidRDefault="00F80740" w:rsidP="00F80740">
      <w:r>
        <w:t>Finally, many students find VLE very hard to use because of so m</w:t>
      </w:r>
      <w:r w:rsidR="00933FA5">
        <w:t>any</w:t>
      </w:r>
      <w:r>
        <w:t xml:space="preserve"> features and options. Thus, it becomes hard for any new students to navigate</w:t>
      </w:r>
      <w:r w:rsidR="00901335">
        <w:t xml:space="preserve"> VLE and effective</w:t>
      </w:r>
      <w:r w:rsidR="00933FA5">
        <w:t>ly</w:t>
      </w:r>
      <w:r w:rsidR="00901335">
        <w:t xml:space="preserve"> utilise it</w:t>
      </w:r>
      <w:r w:rsidR="0026677B">
        <w:t xml:space="preserve"> </w:t>
      </w:r>
      <w:r w:rsidR="0026677B" w:rsidRPr="0026677B">
        <w:t>(Bamford</w:t>
      </w:r>
      <w:r w:rsidR="0026677B">
        <w:t xml:space="preserve"> et al</w:t>
      </w:r>
      <w:r w:rsidR="0026677B" w:rsidRPr="0026677B">
        <w:t>, 2022)</w:t>
      </w:r>
      <w:r w:rsidR="00901335">
        <w:t xml:space="preserve">. </w:t>
      </w:r>
    </w:p>
    <w:p w14:paraId="520D653B" w14:textId="77777777" w:rsidR="00F80740" w:rsidRPr="00F80740" w:rsidRDefault="00F80740" w:rsidP="00F80740"/>
    <w:p w14:paraId="66F16784" w14:textId="77777777" w:rsidR="00901335" w:rsidRDefault="00901335">
      <w:pPr>
        <w:spacing w:line="259" w:lineRule="auto"/>
        <w:jc w:val="left"/>
        <w:rPr>
          <w:rFonts w:asciiTheme="majorHAnsi" w:eastAsiaTheme="majorEastAsia" w:hAnsiTheme="majorHAnsi" w:cstheme="majorBidi"/>
          <w:color w:val="2E74B5" w:themeColor="accent1" w:themeShade="BF"/>
          <w:sz w:val="32"/>
          <w:szCs w:val="32"/>
        </w:rPr>
      </w:pPr>
      <w:r>
        <w:br w:type="page"/>
      </w:r>
    </w:p>
    <w:p w14:paraId="561D200C" w14:textId="77777777" w:rsidR="00BC0478" w:rsidRDefault="00BC0478" w:rsidP="00BC0478">
      <w:pPr>
        <w:pStyle w:val="Heading1"/>
      </w:pPr>
      <w:bookmarkStart w:id="7" w:name="_Toc109936500"/>
      <w:r>
        <w:lastRenderedPageBreak/>
        <w:t>Conclusion</w:t>
      </w:r>
      <w:bookmarkEnd w:id="7"/>
    </w:p>
    <w:p w14:paraId="3663582F" w14:textId="77777777" w:rsidR="00901335" w:rsidRPr="00901335" w:rsidRDefault="00901335" w:rsidP="00901335">
      <w:r>
        <w:t xml:space="preserve">To conclude from </w:t>
      </w:r>
      <w:r w:rsidR="00933FA5">
        <w:t xml:space="preserve">the </w:t>
      </w:r>
      <w:r>
        <w:t>above analysis, it can be said that VLE has both positive and negative impact</w:t>
      </w:r>
      <w:r w:rsidR="00933FA5">
        <w:t>s</w:t>
      </w:r>
      <w:r>
        <w:t xml:space="preserve"> o</w:t>
      </w:r>
      <w:r w:rsidR="00933FA5">
        <w:t>n</w:t>
      </w:r>
      <w:r>
        <w:t xml:space="preserve"> the student</w:t>
      </w:r>
      <w:r w:rsidR="00933FA5">
        <w:t>'s</w:t>
      </w:r>
      <w:r>
        <w:t xml:space="preserve"> learning experience. VLE surely improves and enhances the in-depth and personalised learning opportunity. Again, it also provides a better communication facility with the teacher and also manage</w:t>
      </w:r>
      <w:r w:rsidR="00933FA5">
        <w:t>s</w:t>
      </w:r>
      <w:r>
        <w:t xml:space="preserve"> different organisational and learning resources. Moreover, VLE also helps to improve the learning style and actions of the students</w:t>
      </w:r>
      <w:r w:rsidR="0026677B">
        <w:t xml:space="preserve"> (</w:t>
      </w:r>
      <w:proofErr w:type="spellStart"/>
      <w:r w:rsidR="0026677B">
        <w:t>Lacka</w:t>
      </w:r>
      <w:proofErr w:type="spellEnd"/>
      <w:r w:rsidR="0026677B">
        <w:t xml:space="preserve"> et al.</w:t>
      </w:r>
      <w:r w:rsidR="0026677B" w:rsidRPr="0026677B">
        <w:t>, 2020)</w:t>
      </w:r>
      <w:r>
        <w:t>. But again, the analysis showed how VLE lacks a sense of community that a student can build in the traditional classroom which is very important for creating a better learning experience. Also, VLE is not easy to use and understand for new students</w:t>
      </w:r>
      <w:r w:rsidR="0026677B">
        <w:t xml:space="preserve"> </w:t>
      </w:r>
      <w:r w:rsidR="0026677B" w:rsidRPr="0026677B">
        <w:t>(Swartz et al., 2021)</w:t>
      </w:r>
      <w:r>
        <w:t xml:space="preserve">. So, by combining all these, it is needless to say that VLE has </w:t>
      </w:r>
      <w:r w:rsidR="00933FA5">
        <w:t xml:space="preserve">a </w:t>
      </w:r>
      <w:r>
        <w:t xml:space="preserve">positive impact but to mitigate its negative impact educational </w:t>
      </w:r>
      <w:r w:rsidRPr="00901335">
        <w:rPr>
          <w:color w:val="000000" w:themeColor="text1"/>
        </w:rPr>
        <w:t xml:space="preserve">institutions like the University of Wales </w:t>
      </w:r>
      <w:r>
        <w:t>needs to blend both traditional and online</w:t>
      </w:r>
      <w:r w:rsidR="00933FA5">
        <w:t>-</w:t>
      </w:r>
      <w:r>
        <w:t xml:space="preserve">based learning environment to fully utilise a student’s talent, enrich it and provide them </w:t>
      </w:r>
      <w:r w:rsidR="00933FA5">
        <w:t xml:space="preserve">with </w:t>
      </w:r>
      <w:r>
        <w:t xml:space="preserve">a better learning opportunity and experience. </w:t>
      </w:r>
    </w:p>
    <w:p w14:paraId="1C3AC52A" w14:textId="77777777" w:rsidR="00901335" w:rsidRDefault="00901335">
      <w:pPr>
        <w:spacing w:line="259" w:lineRule="auto"/>
        <w:jc w:val="left"/>
        <w:rPr>
          <w:rFonts w:asciiTheme="majorHAnsi" w:eastAsiaTheme="majorEastAsia" w:hAnsiTheme="majorHAnsi" w:cstheme="majorBidi"/>
          <w:color w:val="2E74B5" w:themeColor="accent1" w:themeShade="BF"/>
          <w:sz w:val="32"/>
          <w:szCs w:val="32"/>
        </w:rPr>
      </w:pPr>
      <w:r>
        <w:br w:type="page"/>
      </w:r>
    </w:p>
    <w:p w14:paraId="15AA97AE" w14:textId="77777777" w:rsidR="00901335" w:rsidRDefault="00BC0478" w:rsidP="0026677B">
      <w:pPr>
        <w:pStyle w:val="Heading1"/>
      </w:pPr>
      <w:bookmarkStart w:id="8" w:name="_Toc109936501"/>
      <w:r>
        <w:lastRenderedPageBreak/>
        <w:t>References</w:t>
      </w:r>
      <w:bookmarkEnd w:id="8"/>
    </w:p>
    <w:p w14:paraId="4C89A342" w14:textId="77777777" w:rsidR="0026677B" w:rsidRPr="0026677B" w:rsidRDefault="0026677B" w:rsidP="0026677B">
      <w:r w:rsidRPr="0026677B">
        <w:t xml:space="preserve">Alves, P., Miranda, L. and </w:t>
      </w:r>
      <w:proofErr w:type="spellStart"/>
      <w:r w:rsidRPr="0026677B">
        <w:t>Morais</w:t>
      </w:r>
      <w:proofErr w:type="spellEnd"/>
      <w:r w:rsidRPr="0026677B">
        <w:t xml:space="preserve">, C. (2017). The Influence of Virtual Learning Environments in Students’ Performance. </w:t>
      </w:r>
      <w:r w:rsidRPr="0026677B">
        <w:rPr>
          <w:i/>
          <w:iCs/>
        </w:rPr>
        <w:t>Universal Journal of Educational Research</w:t>
      </w:r>
      <w:r w:rsidRPr="0026677B">
        <w:t>, 5(3), pp.517–527. doi:10.13189/ujer.2017.050325.</w:t>
      </w:r>
    </w:p>
    <w:p w14:paraId="57490BE4" w14:textId="77777777" w:rsidR="0026677B" w:rsidRPr="0026677B" w:rsidRDefault="0026677B" w:rsidP="0026677B">
      <w:r w:rsidRPr="0026677B">
        <w:t xml:space="preserve">Aylmer, R. (2017). </w:t>
      </w:r>
      <w:r w:rsidRPr="0026677B">
        <w:rPr>
          <w:i/>
          <w:iCs/>
        </w:rPr>
        <w:t>Statistical methods for research workers</w:t>
      </w:r>
      <w:r w:rsidRPr="0026677B">
        <w:t xml:space="preserve">. Delhi: </w:t>
      </w:r>
      <w:proofErr w:type="spellStart"/>
      <w:r w:rsidRPr="0026677B">
        <w:t>Kalpaz</w:t>
      </w:r>
      <w:proofErr w:type="spellEnd"/>
      <w:r w:rsidRPr="0026677B">
        <w:t>, New Delhi, India.</w:t>
      </w:r>
    </w:p>
    <w:p w14:paraId="285A1FC4" w14:textId="77777777" w:rsidR="0026677B" w:rsidRPr="0026677B" w:rsidRDefault="0026677B" w:rsidP="0026677B">
      <w:r w:rsidRPr="0026677B">
        <w:t xml:space="preserve">Baker, L. (2016). </w:t>
      </w:r>
      <w:r w:rsidRPr="0026677B">
        <w:rPr>
          <w:i/>
          <w:iCs/>
        </w:rPr>
        <w:t>Research methods</w:t>
      </w:r>
      <w:r w:rsidRPr="0026677B">
        <w:t>. Baltimore, Md: Johns Hopkins University Press.</w:t>
      </w:r>
    </w:p>
    <w:p w14:paraId="2481784C" w14:textId="77777777" w:rsidR="0026677B" w:rsidRPr="0026677B" w:rsidRDefault="0026677B" w:rsidP="0026677B">
      <w:r w:rsidRPr="0026677B">
        <w:t xml:space="preserve">Bamford, J., </w:t>
      </w:r>
      <w:proofErr w:type="spellStart"/>
      <w:r w:rsidRPr="0026677B">
        <w:t>Moschini</w:t>
      </w:r>
      <w:proofErr w:type="spellEnd"/>
      <w:r w:rsidRPr="0026677B">
        <w:t xml:space="preserve">, E. and </w:t>
      </w:r>
      <w:proofErr w:type="spellStart"/>
      <w:r w:rsidRPr="0026677B">
        <w:t>TschirhartC</w:t>
      </w:r>
      <w:proofErr w:type="spellEnd"/>
      <w:r w:rsidRPr="0026677B">
        <w:t xml:space="preserve">. (2022). </w:t>
      </w:r>
      <w:r w:rsidRPr="0026677B">
        <w:rPr>
          <w:i/>
          <w:iCs/>
        </w:rPr>
        <w:t xml:space="preserve">Understanding and improving the student experience in higher </w:t>
      </w:r>
      <w:proofErr w:type="gramStart"/>
      <w:r w:rsidRPr="0026677B">
        <w:rPr>
          <w:i/>
          <w:iCs/>
        </w:rPr>
        <w:t>education :</w:t>
      </w:r>
      <w:proofErr w:type="gramEnd"/>
      <w:r w:rsidRPr="0026677B">
        <w:rPr>
          <w:i/>
          <w:iCs/>
        </w:rPr>
        <w:t xml:space="preserve"> navigating the third space</w:t>
      </w:r>
      <w:r w:rsidRPr="0026677B">
        <w:t>. New York, Ny: Routledge.</w:t>
      </w:r>
    </w:p>
    <w:p w14:paraId="15F0CA23" w14:textId="77777777" w:rsidR="0026677B" w:rsidRPr="0026677B" w:rsidRDefault="0026677B" w:rsidP="0026677B">
      <w:proofErr w:type="spellStart"/>
      <w:r w:rsidRPr="0026677B">
        <w:t>Herrador</w:t>
      </w:r>
      <w:proofErr w:type="spellEnd"/>
      <w:r w:rsidRPr="0026677B">
        <w:t xml:space="preserve">-Alcaide, T.C., Hernández-Solís, M. and </w:t>
      </w:r>
      <w:proofErr w:type="spellStart"/>
      <w:r w:rsidRPr="0026677B">
        <w:t>Sanguino</w:t>
      </w:r>
      <w:proofErr w:type="spellEnd"/>
      <w:r w:rsidRPr="0026677B">
        <w:t xml:space="preserve"> </w:t>
      </w:r>
      <w:proofErr w:type="spellStart"/>
      <w:r w:rsidRPr="0026677B">
        <w:t>Galván</w:t>
      </w:r>
      <w:proofErr w:type="spellEnd"/>
      <w:r w:rsidRPr="0026677B">
        <w:t xml:space="preserve">, R. (2019). Feelings of satisfaction in mature students of financial accounting in a virtual learning environment: an experience of measurement in higher education. </w:t>
      </w:r>
      <w:r w:rsidRPr="0026677B">
        <w:rPr>
          <w:i/>
          <w:iCs/>
        </w:rPr>
        <w:t>International Journal of Educational Technology in Higher Education</w:t>
      </w:r>
      <w:r w:rsidRPr="0026677B">
        <w:t>, 16(1). doi:10.1186/s41239-019-0148-z.</w:t>
      </w:r>
    </w:p>
    <w:p w14:paraId="518761FA" w14:textId="77777777" w:rsidR="0026677B" w:rsidRPr="0026677B" w:rsidRDefault="0026677B" w:rsidP="0026677B">
      <w:r w:rsidRPr="0026677B">
        <w:t xml:space="preserve">Holmes, N. (2017). Engaging with assessment: Increasing student engagement through continuous assessment. </w:t>
      </w:r>
      <w:r w:rsidRPr="0026677B">
        <w:rPr>
          <w:i/>
          <w:iCs/>
        </w:rPr>
        <w:t>Active Learning in Higher Education</w:t>
      </w:r>
      <w:r w:rsidRPr="0026677B">
        <w:t>, 19(1), pp.23–34. doi:10.1177/1469787417723230.</w:t>
      </w:r>
    </w:p>
    <w:p w14:paraId="51C695AD" w14:textId="77777777" w:rsidR="0026677B" w:rsidRPr="0026677B" w:rsidRDefault="0026677B" w:rsidP="0026677B">
      <w:proofErr w:type="spellStart"/>
      <w:r w:rsidRPr="0026677B">
        <w:t>KoçS</w:t>
      </w:r>
      <w:proofErr w:type="spellEnd"/>
      <w:r w:rsidRPr="0026677B">
        <w:t xml:space="preserve">. and </w:t>
      </w:r>
      <w:proofErr w:type="spellStart"/>
      <w:r w:rsidRPr="0026677B">
        <w:t>Boboc</w:t>
      </w:r>
      <w:proofErr w:type="spellEnd"/>
      <w:r w:rsidRPr="0026677B">
        <w:t xml:space="preserve">, M. (2019). </w:t>
      </w:r>
      <w:r w:rsidRPr="0026677B">
        <w:rPr>
          <w:i/>
          <w:iCs/>
        </w:rPr>
        <w:t>Student-</w:t>
      </w:r>
      <w:proofErr w:type="spellStart"/>
      <w:r w:rsidRPr="0026677B">
        <w:rPr>
          <w:i/>
          <w:iCs/>
        </w:rPr>
        <w:t>centered</w:t>
      </w:r>
      <w:proofErr w:type="spellEnd"/>
      <w:r w:rsidRPr="0026677B">
        <w:rPr>
          <w:i/>
          <w:iCs/>
        </w:rPr>
        <w:t xml:space="preserve"> virtual learning environments in higher education</w:t>
      </w:r>
      <w:r w:rsidRPr="0026677B">
        <w:t xml:space="preserve">. Hershey, Pa: Information Science Reference (An Imprint </w:t>
      </w:r>
      <w:proofErr w:type="gramStart"/>
      <w:r w:rsidRPr="0026677B">
        <w:t>Of</w:t>
      </w:r>
      <w:proofErr w:type="gramEnd"/>
      <w:r w:rsidRPr="0026677B">
        <w:t xml:space="preserve"> </w:t>
      </w:r>
      <w:proofErr w:type="spellStart"/>
      <w:r w:rsidRPr="0026677B">
        <w:t>Igi</w:t>
      </w:r>
      <w:proofErr w:type="spellEnd"/>
      <w:r w:rsidRPr="0026677B">
        <w:t xml:space="preserve"> Global.</w:t>
      </w:r>
    </w:p>
    <w:p w14:paraId="4A68F03A" w14:textId="77777777" w:rsidR="0026677B" w:rsidRPr="0026677B" w:rsidRDefault="0026677B" w:rsidP="0026677B">
      <w:proofErr w:type="spellStart"/>
      <w:r w:rsidRPr="0026677B">
        <w:t>Lacka</w:t>
      </w:r>
      <w:proofErr w:type="spellEnd"/>
      <w:r w:rsidRPr="0026677B">
        <w:t xml:space="preserve">, E., Wong, T.C. and </w:t>
      </w:r>
      <w:proofErr w:type="spellStart"/>
      <w:r w:rsidRPr="0026677B">
        <w:t>Haddoud</w:t>
      </w:r>
      <w:proofErr w:type="spellEnd"/>
      <w:r w:rsidRPr="0026677B">
        <w:t xml:space="preserve">, M. (2020). Can digital technologies improve students’ efficiency? Exploring the role of Virtual Learning Environment and Social Media use in Higher Education. </w:t>
      </w:r>
      <w:r w:rsidRPr="0026677B">
        <w:rPr>
          <w:i/>
          <w:iCs/>
        </w:rPr>
        <w:t>Computers &amp; Education</w:t>
      </w:r>
      <w:r w:rsidRPr="0026677B">
        <w:t xml:space="preserve">, p.104099. </w:t>
      </w:r>
      <w:proofErr w:type="gramStart"/>
      <w:r w:rsidRPr="0026677B">
        <w:t>doi:10.1016/j.compedu</w:t>
      </w:r>
      <w:proofErr w:type="gramEnd"/>
      <w:r w:rsidRPr="0026677B">
        <w:t>.2020.104099.</w:t>
      </w:r>
    </w:p>
    <w:p w14:paraId="36D4CDDE" w14:textId="77777777" w:rsidR="0026677B" w:rsidRPr="0026677B" w:rsidRDefault="0026677B" w:rsidP="0026677B">
      <w:proofErr w:type="spellStart"/>
      <w:r w:rsidRPr="0026677B">
        <w:t>Oliwa</w:t>
      </w:r>
      <w:proofErr w:type="spellEnd"/>
      <w:r w:rsidRPr="0026677B">
        <w:t xml:space="preserve">, R. and </w:t>
      </w:r>
      <w:proofErr w:type="spellStart"/>
      <w:r w:rsidRPr="0026677B">
        <w:t>Gmbh</w:t>
      </w:r>
      <w:proofErr w:type="spellEnd"/>
      <w:r w:rsidRPr="0026677B">
        <w:t xml:space="preserve">, P.L. (2020). </w:t>
      </w:r>
      <w:r w:rsidRPr="0026677B">
        <w:rPr>
          <w:i/>
          <w:iCs/>
        </w:rPr>
        <w:t xml:space="preserve">Design and Management of the Virtual Learning </w:t>
      </w:r>
      <w:proofErr w:type="spellStart"/>
      <w:r w:rsidRPr="0026677B">
        <w:rPr>
          <w:i/>
          <w:iCs/>
        </w:rPr>
        <w:t>Environmentfor</w:t>
      </w:r>
      <w:proofErr w:type="spellEnd"/>
      <w:r w:rsidRPr="0026677B">
        <w:rPr>
          <w:i/>
          <w:iCs/>
        </w:rPr>
        <w:t xml:space="preserve"> Foreign Language </w:t>
      </w:r>
      <w:proofErr w:type="spellStart"/>
      <w:r w:rsidRPr="0026677B">
        <w:rPr>
          <w:i/>
          <w:iCs/>
        </w:rPr>
        <w:t>Instructionin</w:t>
      </w:r>
      <w:proofErr w:type="spellEnd"/>
      <w:r w:rsidRPr="0026677B">
        <w:rPr>
          <w:i/>
          <w:iCs/>
        </w:rPr>
        <w:t xml:space="preserve"> Adult Learner Groups</w:t>
      </w:r>
      <w:r w:rsidRPr="0026677B">
        <w:t xml:space="preserve">. Berlin Peter Lang </w:t>
      </w:r>
      <w:proofErr w:type="spellStart"/>
      <w:r w:rsidRPr="0026677B">
        <w:t>Gmbh</w:t>
      </w:r>
      <w:proofErr w:type="spellEnd"/>
      <w:r w:rsidRPr="0026677B">
        <w:t xml:space="preserve">, </w:t>
      </w:r>
      <w:proofErr w:type="spellStart"/>
      <w:r w:rsidRPr="0026677B">
        <w:t>Internationaler</w:t>
      </w:r>
      <w:proofErr w:type="spellEnd"/>
      <w:r w:rsidRPr="0026677B">
        <w:t xml:space="preserve"> Verlag Der </w:t>
      </w:r>
      <w:proofErr w:type="spellStart"/>
      <w:r w:rsidRPr="0026677B">
        <w:t>Wissenschaften</w:t>
      </w:r>
      <w:proofErr w:type="spellEnd"/>
      <w:r w:rsidRPr="0026677B">
        <w:t>.</w:t>
      </w:r>
    </w:p>
    <w:p w14:paraId="1CEA8D99" w14:textId="77777777" w:rsidR="0026677B" w:rsidRPr="0026677B" w:rsidRDefault="0026677B" w:rsidP="0026677B">
      <w:r w:rsidRPr="0026677B">
        <w:t xml:space="preserve">Russell, D. (2010). </w:t>
      </w:r>
      <w:r w:rsidRPr="0026677B">
        <w:rPr>
          <w:i/>
          <w:iCs/>
        </w:rPr>
        <w:t xml:space="preserve">Cases on collaboration in virtual learning </w:t>
      </w:r>
      <w:proofErr w:type="gramStart"/>
      <w:r w:rsidRPr="0026677B">
        <w:rPr>
          <w:i/>
          <w:iCs/>
        </w:rPr>
        <w:t>environments :</w:t>
      </w:r>
      <w:proofErr w:type="gramEnd"/>
      <w:r w:rsidRPr="0026677B">
        <w:rPr>
          <w:i/>
          <w:iCs/>
        </w:rPr>
        <w:t xml:space="preserve"> processes and interactions</w:t>
      </w:r>
      <w:r w:rsidRPr="0026677B">
        <w:t>. Hershey, Pa.: Information Science Reference.</w:t>
      </w:r>
    </w:p>
    <w:p w14:paraId="6D46F927" w14:textId="77777777" w:rsidR="0026677B" w:rsidRPr="0026677B" w:rsidRDefault="0026677B" w:rsidP="0026677B">
      <w:r w:rsidRPr="0026677B">
        <w:t xml:space="preserve">Saunders, M., Lewis, P. and Thornhill, A. (2019). </w:t>
      </w:r>
      <w:r w:rsidRPr="0026677B">
        <w:rPr>
          <w:i/>
          <w:iCs/>
        </w:rPr>
        <w:t>Research Methods for Business Students</w:t>
      </w:r>
      <w:r w:rsidRPr="0026677B">
        <w:t>. 8th ed. New York: Pearson.</w:t>
      </w:r>
    </w:p>
    <w:p w14:paraId="56D12D73" w14:textId="77777777" w:rsidR="0026677B" w:rsidRPr="0026677B" w:rsidRDefault="0026677B" w:rsidP="0026677B">
      <w:r w:rsidRPr="0026677B">
        <w:t xml:space="preserve">Shah, M., Richardson, J.T.E., </w:t>
      </w:r>
      <w:proofErr w:type="spellStart"/>
      <w:r w:rsidRPr="0026677B">
        <w:t>Pabel</w:t>
      </w:r>
      <w:proofErr w:type="spellEnd"/>
      <w:r w:rsidRPr="0026677B">
        <w:t xml:space="preserve">, A. and Oliver, B. (2021). </w:t>
      </w:r>
      <w:r w:rsidRPr="0026677B">
        <w:rPr>
          <w:i/>
          <w:iCs/>
        </w:rPr>
        <w:t>Assessing and enhancing student experience in higher education</w:t>
      </w:r>
      <w:r w:rsidRPr="0026677B">
        <w:t>. Cham: Springer International Publishing Ag.</w:t>
      </w:r>
    </w:p>
    <w:p w14:paraId="31C97E5A" w14:textId="77777777" w:rsidR="0026677B" w:rsidRPr="0026677B" w:rsidRDefault="0026677B" w:rsidP="0026677B">
      <w:r w:rsidRPr="0026677B">
        <w:lastRenderedPageBreak/>
        <w:t xml:space="preserve">Swartz, S., Luck, S.L., Crawford, I. and Barbosa, B. (2021). </w:t>
      </w:r>
      <w:r w:rsidRPr="0026677B">
        <w:rPr>
          <w:i/>
          <w:iCs/>
        </w:rPr>
        <w:t>Developments in virtual learning environments and the global workplace</w:t>
      </w:r>
      <w:r w:rsidRPr="0026677B">
        <w:t xml:space="preserve">. Hershey Pa: Information Science Reference (An Imprint </w:t>
      </w:r>
      <w:proofErr w:type="gramStart"/>
      <w:r w:rsidRPr="0026677B">
        <w:t>Of</w:t>
      </w:r>
      <w:proofErr w:type="gramEnd"/>
      <w:r w:rsidRPr="0026677B">
        <w:t xml:space="preserve"> </w:t>
      </w:r>
      <w:proofErr w:type="spellStart"/>
      <w:r w:rsidRPr="0026677B">
        <w:t>Igi</w:t>
      </w:r>
      <w:proofErr w:type="spellEnd"/>
      <w:r w:rsidRPr="0026677B">
        <w:t xml:space="preserve"> Global.</w:t>
      </w:r>
    </w:p>
    <w:p w14:paraId="1A0119EA" w14:textId="77777777" w:rsidR="0026677B" w:rsidRPr="0026677B" w:rsidRDefault="0026677B" w:rsidP="0026677B">
      <w:proofErr w:type="spellStart"/>
      <w:r w:rsidRPr="0026677B">
        <w:t>Uskov</w:t>
      </w:r>
      <w:proofErr w:type="spellEnd"/>
      <w:r w:rsidRPr="0026677B">
        <w:t xml:space="preserve">, V.L., Howlett, R.J. and Jain, L.C. (2019). </w:t>
      </w:r>
      <w:r w:rsidRPr="0026677B">
        <w:rPr>
          <w:i/>
          <w:iCs/>
        </w:rPr>
        <w:t>Smart education and e-learning. 2019</w:t>
      </w:r>
      <w:r w:rsidRPr="0026677B">
        <w:t>. Singapore: Springer.</w:t>
      </w:r>
    </w:p>
    <w:p w14:paraId="374BE9F8" w14:textId="77777777" w:rsidR="0026677B" w:rsidRPr="0026677B" w:rsidRDefault="0026677B" w:rsidP="0026677B"/>
    <w:p w14:paraId="765B9F44" w14:textId="77777777" w:rsidR="0026677B" w:rsidRDefault="0026677B">
      <w:pPr>
        <w:spacing w:line="259" w:lineRule="auto"/>
        <w:jc w:val="left"/>
        <w:rPr>
          <w:rFonts w:asciiTheme="majorHAnsi" w:eastAsiaTheme="majorEastAsia" w:hAnsiTheme="majorHAnsi" w:cstheme="majorBidi"/>
          <w:color w:val="2E74B5" w:themeColor="accent1" w:themeShade="BF"/>
          <w:sz w:val="32"/>
          <w:szCs w:val="32"/>
        </w:rPr>
      </w:pPr>
      <w:r>
        <w:br w:type="page"/>
      </w:r>
    </w:p>
    <w:p w14:paraId="33F9DB2E" w14:textId="77777777" w:rsidR="00C838C8" w:rsidRDefault="00BC0478" w:rsidP="00901335">
      <w:pPr>
        <w:pStyle w:val="Heading1"/>
      </w:pPr>
      <w:bookmarkStart w:id="9" w:name="_Toc109936502"/>
      <w:r>
        <w:lastRenderedPageBreak/>
        <w:t>Appendix</w:t>
      </w:r>
      <w:bookmarkEnd w:id="9"/>
    </w:p>
    <w:p w14:paraId="135A47B5" w14:textId="77777777" w:rsidR="00901335" w:rsidRPr="00901335" w:rsidRDefault="00901335" w:rsidP="00901335">
      <w:r w:rsidRPr="00901335">
        <w:rPr>
          <w:noProof/>
        </w:rPr>
        <w:drawing>
          <wp:inline distT="0" distB="0" distL="0" distR="0" wp14:anchorId="2691C351" wp14:editId="40FEC0B5">
            <wp:extent cx="5731165" cy="4695825"/>
            <wp:effectExtent l="19050" t="19050" r="222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6934"/>
                    <a:stretch/>
                  </pic:blipFill>
                  <pic:spPr bwMode="auto">
                    <a:xfrm>
                      <a:off x="0" y="0"/>
                      <a:ext cx="5731510" cy="4696108"/>
                    </a:xfrm>
                    <a:prstGeom prst="rect">
                      <a:avLst/>
                    </a:prstGeom>
                    <a:noFill/>
                    <a:ln w="3175" cap="flat" cmpd="sng" algn="ctr">
                      <a:solidFill>
                        <a:schemeClr val="tx1"/>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97DB5FC" w14:textId="77777777" w:rsidR="00BC0478" w:rsidRDefault="00BC0478"/>
    <w:sectPr w:rsidR="00BC047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7CBAF" w14:textId="77777777" w:rsidR="00AF47AC" w:rsidRDefault="00AF47AC" w:rsidP="0026677B">
      <w:pPr>
        <w:spacing w:after="0" w:line="240" w:lineRule="auto"/>
      </w:pPr>
      <w:r>
        <w:separator/>
      </w:r>
    </w:p>
  </w:endnote>
  <w:endnote w:type="continuationSeparator" w:id="0">
    <w:p w14:paraId="79183E6F" w14:textId="77777777" w:rsidR="00AF47AC" w:rsidRDefault="00AF47AC" w:rsidP="00266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E575D" w14:textId="77777777" w:rsidR="0026677B" w:rsidRDefault="002667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073642"/>
      <w:docPartObj>
        <w:docPartGallery w:val="Page Numbers (Bottom of Page)"/>
        <w:docPartUnique/>
      </w:docPartObj>
    </w:sdtPr>
    <w:sdtEndPr>
      <w:rPr>
        <w:noProof/>
      </w:rPr>
    </w:sdtEndPr>
    <w:sdtContent>
      <w:p w14:paraId="1EBB7D59" w14:textId="77777777" w:rsidR="0026677B" w:rsidRDefault="002667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C473EF" w14:textId="77777777" w:rsidR="0026677B" w:rsidRDefault="002667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3F13B" w14:textId="77777777" w:rsidR="0026677B" w:rsidRDefault="00266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757C1" w14:textId="77777777" w:rsidR="00AF47AC" w:rsidRDefault="00AF47AC" w:rsidP="0026677B">
      <w:pPr>
        <w:spacing w:after="0" w:line="240" w:lineRule="auto"/>
      </w:pPr>
      <w:r>
        <w:separator/>
      </w:r>
    </w:p>
  </w:footnote>
  <w:footnote w:type="continuationSeparator" w:id="0">
    <w:p w14:paraId="05A50F82" w14:textId="77777777" w:rsidR="00AF47AC" w:rsidRDefault="00AF47AC" w:rsidP="002667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9FB8A" w14:textId="77777777" w:rsidR="0026677B" w:rsidRDefault="002667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A2C87" w14:textId="77777777" w:rsidR="0026677B" w:rsidRDefault="002667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6B8C3" w14:textId="77777777" w:rsidR="0026677B" w:rsidRDefault="002667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F56DD8"/>
    <w:multiLevelType w:val="hybridMultilevel"/>
    <w:tmpl w:val="7074A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0741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xNTM2NDCzNDE1tzBW0lEKTi0uzszPAykwqgUAW5u7miwAAAA="/>
  </w:docVars>
  <w:rsids>
    <w:rsidRoot w:val="00424A31"/>
    <w:rsid w:val="000B4AAA"/>
    <w:rsid w:val="00221C35"/>
    <w:rsid w:val="00223A5D"/>
    <w:rsid w:val="0026677B"/>
    <w:rsid w:val="003079F4"/>
    <w:rsid w:val="003B162B"/>
    <w:rsid w:val="003C209A"/>
    <w:rsid w:val="004076A8"/>
    <w:rsid w:val="00411EAE"/>
    <w:rsid w:val="00424A31"/>
    <w:rsid w:val="00426037"/>
    <w:rsid w:val="00456176"/>
    <w:rsid w:val="00610BD8"/>
    <w:rsid w:val="006B3A65"/>
    <w:rsid w:val="006C15E8"/>
    <w:rsid w:val="0074623D"/>
    <w:rsid w:val="00855CA8"/>
    <w:rsid w:val="00901335"/>
    <w:rsid w:val="00933FA5"/>
    <w:rsid w:val="009B771B"/>
    <w:rsid w:val="009E1A8F"/>
    <w:rsid w:val="00AC5F0D"/>
    <w:rsid w:val="00AE49CC"/>
    <w:rsid w:val="00AF47AC"/>
    <w:rsid w:val="00B03BA2"/>
    <w:rsid w:val="00B10F48"/>
    <w:rsid w:val="00BC0478"/>
    <w:rsid w:val="00BD1C2D"/>
    <w:rsid w:val="00C838C8"/>
    <w:rsid w:val="00CC5A3E"/>
    <w:rsid w:val="00CE3799"/>
    <w:rsid w:val="00D267B9"/>
    <w:rsid w:val="00DA52BB"/>
    <w:rsid w:val="00DE2758"/>
    <w:rsid w:val="00EB12CB"/>
    <w:rsid w:val="00F00030"/>
    <w:rsid w:val="00F8074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1DD5D"/>
  <w15:chartTrackingRefBased/>
  <w15:docId w15:val="{2E20B636-1D11-418A-80D0-049861733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478"/>
    <w:pPr>
      <w:spacing w:line="360" w:lineRule="auto"/>
      <w:jc w:val="both"/>
    </w:pPr>
    <w:rPr>
      <w:rFonts w:ascii="Arial" w:hAnsi="Arial"/>
    </w:rPr>
  </w:style>
  <w:style w:type="paragraph" w:styleId="Heading1">
    <w:name w:val="heading 1"/>
    <w:basedOn w:val="Normal"/>
    <w:next w:val="Normal"/>
    <w:link w:val="Heading1Char"/>
    <w:uiPriority w:val="9"/>
    <w:qFormat/>
    <w:rsid w:val="0026677B"/>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6677B"/>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77B"/>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26677B"/>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C838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267B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33FA5"/>
    <w:pPr>
      <w:spacing w:line="259" w:lineRule="auto"/>
      <w:jc w:val="left"/>
      <w:outlineLvl w:val="9"/>
    </w:pPr>
    <w:rPr>
      <w:lang w:val="en-US"/>
    </w:rPr>
  </w:style>
  <w:style w:type="paragraph" w:styleId="TOC1">
    <w:name w:val="toc 1"/>
    <w:basedOn w:val="Normal"/>
    <w:next w:val="Normal"/>
    <w:autoRedefine/>
    <w:uiPriority w:val="39"/>
    <w:unhideWhenUsed/>
    <w:rsid w:val="00933FA5"/>
    <w:pPr>
      <w:spacing w:after="100"/>
    </w:pPr>
  </w:style>
  <w:style w:type="paragraph" w:styleId="TOC2">
    <w:name w:val="toc 2"/>
    <w:basedOn w:val="Normal"/>
    <w:next w:val="Normal"/>
    <w:autoRedefine/>
    <w:uiPriority w:val="39"/>
    <w:unhideWhenUsed/>
    <w:rsid w:val="00933FA5"/>
    <w:pPr>
      <w:spacing w:after="100"/>
      <w:ind w:left="220"/>
    </w:pPr>
  </w:style>
  <w:style w:type="character" w:styleId="Hyperlink">
    <w:name w:val="Hyperlink"/>
    <w:basedOn w:val="DefaultParagraphFont"/>
    <w:uiPriority w:val="99"/>
    <w:unhideWhenUsed/>
    <w:rsid w:val="00933FA5"/>
    <w:rPr>
      <w:color w:val="0563C1" w:themeColor="hyperlink"/>
      <w:u w:val="single"/>
    </w:rPr>
  </w:style>
  <w:style w:type="paragraph" w:styleId="Header">
    <w:name w:val="header"/>
    <w:basedOn w:val="Normal"/>
    <w:link w:val="HeaderChar"/>
    <w:uiPriority w:val="99"/>
    <w:unhideWhenUsed/>
    <w:rsid w:val="00266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77B"/>
    <w:rPr>
      <w:rFonts w:ascii="Arial" w:hAnsi="Arial"/>
    </w:rPr>
  </w:style>
  <w:style w:type="paragraph" w:styleId="Footer">
    <w:name w:val="footer"/>
    <w:basedOn w:val="Normal"/>
    <w:link w:val="FooterChar"/>
    <w:uiPriority w:val="99"/>
    <w:unhideWhenUsed/>
    <w:rsid w:val="00266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77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546824">
      <w:bodyDiv w:val="1"/>
      <w:marLeft w:val="0"/>
      <w:marRight w:val="0"/>
      <w:marTop w:val="0"/>
      <w:marBottom w:val="0"/>
      <w:divBdr>
        <w:top w:val="none" w:sz="0" w:space="0" w:color="auto"/>
        <w:left w:val="none" w:sz="0" w:space="0" w:color="auto"/>
        <w:bottom w:val="none" w:sz="0" w:space="0" w:color="auto"/>
        <w:right w:val="none" w:sz="0" w:space="0" w:color="auto"/>
      </w:divBdr>
      <w:divsChild>
        <w:div w:id="84809157">
          <w:marLeft w:val="0"/>
          <w:marRight w:val="0"/>
          <w:marTop w:val="0"/>
          <w:marBottom w:val="0"/>
          <w:divBdr>
            <w:top w:val="none" w:sz="0" w:space="0" w:color="auto"/>
            <w:left w:val="none" w:sz="0" w:space="0" w:color="auto"/>
            <w:bottom w:val="none" w:sz="0" w:space="0" w:color="auto"/>
            <w:right w:val="none" w:sz="0" w:space="0" w:color="auto"/>
          </w:divBdr>
        </w:div>
      </w:divsChild>
    </w:div>
    <w:div w:id="1606183151">
      <w:bodyDiv w:val="1"/>
      <w:marLeft w:val="0"/>
      <w:marRight w:val="0"/>
      <w:marTop w:val="0"/>
      <w:marBottom w:val="0"/>
      <w:divBdr>
        <w:top w:val="none" w:sz="0" w:space="0" w:color="auto"/>
        <w:left w:val="none" w:sz="0" w:space="0" w:color="auto"/>
        <w:bottom w:val="none" w:sz="0" w:space="0" w:color="auto"/>
        <w:right w:val="none" w:sz="0" w:space="0" w:color="auto"/>
      </w:divBdr>
      <w:divsChild>
        <w:div w:id="2119982009">
          <w:marLeft w:val="0"/>
          <w:marRight w:val="0"/>
          <w:marTop w:val="0"/>
          <w:marBottom w:val="0"/>
          <w:divBdr>
            <w:top w:val="none" w:sz="0" w:space="0" w:color="auto"/>
            <w:left w:val="none" w:sz="0" w:space="0" w:color="auto"/>
            <w:bottom w:val="none" w:sz="0" w:space="0" w:color="auto"/>
            <w:right w:val="none" w:sz="0" w:space="0" w:color="auto"/>
          </w:divBdr>
        </w:div>
      </w:divsChild>
    </w:div>
    <w:div w:id="2105952064">
      <w:bodyDiv w:val="1"/>
      <w:marLeft w:val="0"/>
      <w:marRight w:val="0"/>
      <w:marTop w:val="0"/>
      <w:marBottom w:val="0"/>
      <w:divBdr>
        <w:top w:val="none" w:sz="0" w:space="0" w:color="auto"/>
        <w:left w:val="none" w:sz="0" w:space="0" w:color="auto"/>
        <w:bottom w:val="none" w:sz="0" w:space="0" w:color="auto"/>
        <w:right w:val="none" w:sz="0" w:space="0" w:color="auto"/>
      </w:divBdr>
      <w:divsChild>
        <w:div w:id="1116565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3.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emf"/><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2E1-B54A-A8E9-915263CD5A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2E1-B54A-A8E9-915263CD5A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2E1-B54A-A8E9-915263CD5A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15</c:v>
                </c:pt>
                <c:pt idx="1">
                  <c:v>1</c:v>
                </c:pt>
                <c:pt idx="2">
                  <c:v>4</c:v>
                </c:pt>
              </c:numCache>
            </c:numRef>
          </c:val>
          <c:extLst>
            <c:ext xmlns:c16="http://schemas.microsoft.com/office/drawing/2014/chart" uri="{C3380CC4-5D6E-409C-BE32-E72D297353CC}">
              <c16:uniqueId val="{00000000-2D37-BA47-B43A-2F1A0400167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to Q2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4A-5944-AC6B-5A2BA7A928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4A-5944-AC6B-5A2BA7A928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4A-5944-AC6B-5A2BA7A9285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2</c:v>
                </c:pt>
                <c:pt idx="1">
                  <c:v>3</c:v>
                </c:pt>
                <c:pt idx="2">
                  <c:v>15</c:v>
                </c:pt>
              </c:numCache>
            </c:numRef>
          </c:val>
          <c:extLst>
            <c:ext xmlns:c16="http://schemas.microsoft.com/office/drawing/2014/chart" uri="{C3380CC4-5D6E-409C-BE32-E72D297353CC}">
              <c16:uniqueId val="{00000000-A0EC-9D4A-A33B-C3AA925938C2}"/>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to 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329-224C-8A48-0371D402ED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329-224C-8A48-0371D402ED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329-224C-8A48-0371D402EDF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10</c:v>
                </c:pt>
                <c:pt idx="1">
                  <c:v>3</c:v>
                </c:pt>
                <c:pt idx="2">
                  <c:v>7</c:v>
                </c:pt>
              </c:numCache>
            </c:numRef>
          </c:val>
          <c:extLst>
            <c:ext xmlns:c16="http://schemas.microsoft.com/office/drawing/2014/chart" uri="{C3380CC4-5D6E-409C-BE32-E72D297353CC}">
              <c16:uniqueId val="{00000000-D5DD-E847-A0FF-790D9C16923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to Q4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01-484A-AA87-38B9E411841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01-484A-AA87-38B9E411841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401-484A-AA87-38B9E411841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17</c:v>
                </c:pt>
                <c:pt idx="1">
                  <c:v>0</c:v>
                </c:pt>
                <c:pt idx="2">
                  <c:v>3</c:v>
                </c:pt>
              </c:numCache>
            </c:numRef>
          </c:val>
          <c:extLst>
            <c:ext xmlns:c16="http://schemas.microsoft.com/office/drawing/2014/chart" uri="{C3380CC4-5D6E-409C-BE32-E72D297353CC}">
              <c16:uniqueId val="{00000000-8980-D949-A663-B994BD66EF5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to Q5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363-CC4B-93FC-65496386D76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363-CC4B-93FC-65496386D76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363-CC4B-93FC-65496386D76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13</c:v>
                </c:pt>
                <c:pt idx="1">
                  <c:v>4</c:v>
                </c:pt>
                <c:pt idx="2">
                  <c:v>3</c:v>
                </c:pt>
              </c:numCache>
            </c:numRef>
          </c:val>
          <c:extLst>
            <c:ext xmlns:c16="http://schemas.microsoft.com/office/drawing/2014/chart" uri="{C3380CC4-5D6E-409C-BE32-E72D297353CC}">
              <c16:uniqueId val="{00000000-3F5A-6F49-BA52-DC392DDA0FA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to Q6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to Q1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1A-7A40-9F49-9A5A4F31F00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1A-7A40-9F49-9A5A4F31F00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1A-7A40-9F49-9A5A4F31F00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8</c:v>
                </c:pt>
                <c:pt idx="1">
                  <c:v>4</c:v>
                </c:pt>
                <c:pt idx="2">
                  <c:v>8</c:v>
                </c:pt>
              </c:numCache>
            </c:numRef>
          </c:val>
          <c:extLst>
            <c:ext xmlns:c16="http://schemas.microsoft.com/office/drawing/2014/chart" uri="{C3380CC4-5D6E-409C-BE32-E72D297353CC}">
              <c16:uniqueId val="{00000000-F7EF-CC4F-A465-6C04DF1DE95A}"/>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670BC-9C72-46AC-B473-3F9039477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2</cp:revision>
  <dcterms:created xsi:type="dcterms:W3CDTF">2022-08-22T19:19:00Z</dcterms:created>
  <dcterms:modified xsi:type="dcterms:W3CDTF">2022-08-22T19:19:00Z</dcterms:modified>
  <cp:category/>
</cp:coreProperties>
</file>