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BE73825" w14:paraId="2A7125A7" wp14:textId="1D7D4E8C">
      <w:pPr>
        <w:spacing w:line="257" w:lineRule="auto"/>
        <w:jc w:val="center"/>
        <w:rPr>
          <w:rFonts w:ascii="Calibri" w:hAnsi="Calibri" w:eastAsia="Calibri" w:cs="Calibri"/>
          <w:sz w:val="22"/>
          <w:szCs w:val="22"/>
        </w:rPr>
      </w:pPr>
      <w:r w:rsidRPr="7BE73825" w:rsidR="3201BE32">
        <w:rPr>
          <w:rFonts w:ascii="Calibri" w:hAnsi="Calibri" w:eastAsia="Calibri" w:cs="Calibri"/>
          <w:sz w:val="22"/>
          <w:szCs w:val="22"/>
        </w:rPr>
        <w:t xml:space="preserve">Annotated Bibliography </w:t>
      </w:r>
    </w:p>
    <w:p xmlns:wp14="http://schemas.microsoft.com/office/word/2010/wordml" w:rsidP="7BE73825" w14:paraId="05CCB7FF" wp14:textId="06AED795">
      <w:pPr>
        <w:pStyle w:val="Normal"/>
        <w:spacing w:line="257" w:lineRule="auto"/>
        <w:jc w:val="left"/>
        <w:rPr>
          <w:rFonts w:ascii="Calibri" w:hAnsi="Calibri" w:eastAsia="Calibri" w:cs="Calibri"/>
          <w:sz w:val="22"/>
          <w:szCs w:val="22"/>
        </w:rPr>
      </w:pPr>
      <w:r w:rsidRPr="7BE73825" w:rsidR="742861C7">
        <w:rPr>
          <w:rFonts w:ascii="Calibri" w:hAnsi="Calibri" w:eastAsia="Calibri" w:cs="Calibri"/>
          <w:sz w:val="22"/>
          <w:szCs w:val="22"/>
        </w:rPr>
        <w:t xml:space="preserve">STUDENT NAME: USMAN UDDIN </w:t>
      </w:r>
    </w:p>
    <w:p xmlns:wp14="http://schemas.microsoft.com/office/word/2010/wordml" w:rsidP="7BE73825" w14:paraId="6FA764D9" wp14:textId="70B0F3DF">
      <w:pPr>
        <w:pStyle w:val="Normal"/>
        <w:spacing w:line="257" w:lineRule="auto"/>
        <w:jc w:val="left"/>
        <w:rPr>
          <w:rFonts w:ascii="Calibri" w:hAnsi="Calibri" w:eastAsia="Calibri" w:cs="Calibri"/>
          <w:sz w:val="22"/>
          <w:szCs w:val="22"/>
        </w:rPr>
      </w:pPr>
      <w:r w:rsidRPr="7BE73825" w:rsidR="742861C7">
        <w:rPr>
          <w:rFonts w:ascii="Calibri" w:hAnsi="Calibri" w:eastAsia="Calibri" w:cs="Calibri"/>
          <w:sz w:val="22"/>
          <w:szCs w:val="22"/>
        </w:rPr>
        <w:t>STUDENT ID NUMBER:</w:t>
      </w:r>
      <w:r w:rsidRPr="7BE73825" w:rsidR="7BEE9CC7">
        <w:rPr>
          <w:rFonts w:ascii="Calibri" w:hAnsi="Calibri" w:eastAsia="Calibri" w:cs="Calibri"/>
          <w:sz w:val="22"/>
          <w:szCs w:val="22"/>
        </w:rPr>
        <w:t>2116921</w:t>
      </w:r>
    </w:p>
    <w:p xmlns:wp14="http://schemas.microsoft.com/office/word/2010/wordml" w:rsidP="7BE73825" w14:paraId="64EDEEC7" wp14:textId="584269C5">
      <w:pPr>
        <w:pStyle w:val="Normal"/>
        <w:spacing w:line="257" w:lineRule="auto"/>
        <w:jc w:val="left"/>
        <w:rPr>
          <w:rFonts w:ascii="Calibri" w:hAnsi="Calibri" w:eastAsia="Calibri" w:cs="Calibri"/>
          <w:sz w:val="22"/>
          <w:szCs w:val="22"/>
        </w:rPr>
      </w:pPr>
      <w:r w:rsidRPr="7BE73825" w:rsidR="742861C7">
        <w:rPr>
          <w:rFonts w:ascii="Calibri" w:hAnsi="Calibri" w:eastAsia="Calibri" w:cs="Calibri"/>
          <w:sz w:val="22"/>
          <w:szCs w:val="22"/>
        </w:rPr>
        <w:t xml:space="preserve">MODULE: PSYCHOLOGY FOR HEALTH AND SOCIAL CARE </w:t>
      </w:r>
    </w:p>
    <w:p xmlns:wp14="http://schemas.microsoft.com/office/word/2010/wordml" w:rsidP="7BE73825" w14:paraId="034F0FDE" wp14:textId="067141CB">
      <w:pPr>
        <w:pStyle w:val="Normal"/>
        <w:spacing w:line="257" w:lineRule="auto"/>
        <w:jc w:val="left"/>
        <w:rPr>
          <w:rFonts w:ascii="Calibri" w:hAnsi="Calibri" w:eastAsia="Calibri" w:cs="Calibri"/>
          <w:sz w:val="22"/>
          <w:szCs w:val="22"/>
        </w:rPr>
      </w:pPr>
      <w:r w:rsidRPr="7BE73825" w:rsidR="742861C7">
        <w:rPr>
          <w:rFonts w:ascii="Calibri" w:hAnsi="Calibri" w:eastAsia="Calibri" w:cs="Calibri"/>
          <w:sz w:val="22"/>
          <w:szCs w:val="22"/>
        </w:rPr>
        <w:t>MODULE CODE: BMHP4003</w:t>
      </w:r>
    </w:p>
    <w:p xmlns:wp14="http://schemas.microsoft.com/office/word/2010/wordml" w:rsidP="7BE73825" w14:paraId="32F4F530" wp14:textId="2B55BA11">
      <w:pPr>
        <w:pStyle w:val="Normal"/>
        <w:spacing w:line="257" w:lineRule="auto"/>
        <w:jc w:val="left"/>
        <w:rPr>
          <w:rFonts w:ascii="Calibri" w:hAnsi="Calibri" w:eastAsia="Calibri" w:cs="Calibri"/>
          <w:sz w:val="22"/>
          <w:szCs w:val="22"/>
        </w:rPr>
      </w:pPr>
      <w:r w:rsidRPr="7BE73825" w:rsidR="742861C7">
        <w:rPr>
          <w:rFonts w:ascii="Calibri" w:hAnsi="Calibri" w:eastAsia="Calibri" w:cs="Calibri"/>
          <w:sz w:val="22"/>
          <w:szCs w:val="22"/>
        </w:rPr>
        <w:t xml:space="preserve">LECTURER: DR BESTY JOSE </w:t>
      </w:r>
    </w:p>
    <w:p xmlns:wp14="http://schemas.microsoft.com/office/word/2010/wordml" w:rsidP="7BE73825" w14:paraId="6AD3DF42" wp14:textId="285D4EBA">
      <w:pPr>
        <w:pStyle w:val="Normal"/>
        <w:spacing w:line="257" w:lineRule="auto"/>
        <w:jc w:val="center"/>
        <w:rPr>
          <w:rFonts w:ascii="Calibri" w:hAnsi="Calibri" w:eastAsia="Calibri" w:cs="Calibri"/>
          <w:sz w:val="22"/>
          <w:szCs w:val="22"/>
        </w:rPr>
      </w:pPr>
    </w:p>
    <w:p xmlns:wp14="http://schemas.microsoft.com/office/word/2010/wordml" w:rsidP="7BE73825" w14:paraId="63C512F4" wp14:textId="296782AE">
      <w:pPr>
        <w:pStyle w:val="Normal"/>
        <w:ind w:left="0"/>
        <w:rPr>
          <w:rFonts w:ascii="Calibri" w:hAnsi="Calibri" w:eastAsia="Calibri" w:cs="Calibri"/>
          <w:noProof w:val="0"/>
          <w:sz w:val="22"/>
          <w:szCs w:val="22"/>
          <w:lang w:val="en-GB"/>
        </w:rPr>
      </w:pPr>
      <w:r w:rsidRPr="7BE73825" w:rsidR="4BD9EC8B">
        <w:rPr>
          <w:rFonts w:ascii="Calibri" w:hAnsi="Calibri" w:eastAsia="Calibri" w:cs="Calibri"/>
          <w:noProof w:val="0"/>
          <w:sz w:val="22"/>
          <w:szCs w:val="22"/>
          <w:lang w:val="en-GB"/>
        </w:rPr>
        <w:t xml:space="preserve">Cherney, K. (2022) </w:t>
      </w:r>
      <w:r w:rsidRPr="7BE73825" w:rsidR="4BD9EC8B">
        <w:rPr>
          <w:rFonts w:ascii="Calibri" w:hAnsi="Calibri" w:eastAsia="Calibri" w:cs="Calibri"/>
          <w:i w:val="1"/>
          <w:iCs w:val="1"/>
          <w:noProof w:val="0"/>
          <w:sz w:val="22"/>
          <w:szCs w:val="22"/>
          <w:lang w:val="en-GB"/>
        </w:rPr>
        <w:t>Effects of anxiety on the body</w:t>
      </w:r>
      <w:r w:rsidRPr="7BE73825" w:rsidR="4BD9EC8B">
        <w:rPr>
          <w:rFonts w:ascii="Calibri" w:hAnsi="Calibri" w:eastAsia="Calibri" w:cs="Calibri"/>
          <w:noProof w:val="0"/>
          <w:sz w:val="22"/>
          <w:szCs w:val="22"/>
          <w:lang w:val="en-GB"/>
        </w:rPr>
        <w:t xml:space="preserve">, </w:t>
      </w:r>
      <w:r w:rsidRPr="7BE73825" w:rsidR="4BD9EC8B">
        <w:rPr>
          <w:rFonts w:ascii="Calibri" w:hAnsi="Calibri" w:eastAsia="Calibri" w:cs="Calibri"/>
          <w:i w:val="1"/>
          <w:iCs w:val="1"/>
          <w:noProof w:val="0"/>
          <w:sz w:val="22"/>
          <w:szCs w:val="22"/>
          <w:lang w:val="en-GB"/>
        </w:rPr>
        <w:t>Healthline</w:t>
      </w:r>
      <w:r w:rsidRPr="7BE73825" w:rsidR="4BD9EC8B">
        <w:rPr>
          <w:rFonts w:ascii="Calibri" w:hAnsi="Calibri" w:eastAsia="Calibri" w:cs="Calibri"/>
          <w:noProof w:val="0"/>
          <w:sz w:val="22"/>
          <w:szCs w:val="22"/>
          <w:lang w:val="en-GB"/>
        </w:rPr>
        <w:t xml:space="preserve">. Healthline Media. Available at: </w:t>
      </w:r>
      <w:hyperlink r:id="R0803e1bf73c74de4">
        <w:r w:rsidRPr="7BE73825" w:rsidR="4BD9EC8B">
          <w:rPr>
            <w:rStyle w:val="Hyperlink"/>
            <w:rFonts w:ascii="Calibri" w:hAnsi="Calibri" w:eastAsia="Calibri" w:cs="Calibri"/>
            <w:noProof w:val="0"/>
            <w:sz w:val="22"/>
            <w:szCs w:val="22"/>
            <w:lang w:val="en-GB"/>
          </w:rPr>
          <w:t>https://bit.ly/3E0Y7Og</w:t>
        </w:r>
      </w:hyperlink>
      <w:r w:rsidRPr="7BE73825" w:rsidR="4BD9EC8B">
        <w:rPr>
          <w:rFonts w:ascii="Calibri" w:hAnsi="Calibri" w:eastAsia="Calibri" w:cs="Calibri"/>
          <w:noProof w:val="0"/>
          <w:sz w:val="22"/>
          <w:szCs w:val="22"/>
          <w:lang w:val="en-GB"/>
        </w:rPr>
        <w:t xml:space="preserve"> (Accessed: October 8, 2022).</w:t>
      </w:r>
    </w:p>
    <w:p xmlns:wp14="http://schemas.microsoft.com/office/word/2010/wordml" w:rsidP="7BE73825" w14:paraId="29094B5C" wp14:textId="74E06B0E">
      <w:pPr>
        <w:pStyle w:val="Normal"/>
        <w:ind w:left="0"/>
        <w:rPr>
          <w:rFonts w:ascii="Calibri" w:hAnsi="Calibri" w:eastAsia="Calibri" w:cs="Calibri"/>
          <w:noProof w:val="0"/>
          <w:sz w:val="22"/>
          <w:szCs w:val="22"/>
          <w:lang w:val="en-GB"/>
        </w:rPr>
      </w:pPr>
      <w:r w:rsidRPr="7BE73825" w:rsidR="4BD9EC8B">
        <w:rPr>
          <w:rFonts w:ascii="Calibri" w:hAnsi="Calibri" w:eastAsia="Calibri" w:cs="Calibri"/>
          <w:sz w:val="22"/>
          <w:szCs w:val="22"/>
        </w:rPr>
        <w:t>The article informs about the effects of anxiety on the body; by including the following information in dealing with anxiety, ways of treatment, symptoms of severe anxiety, anxiety depression texts, signs of anxiety disorder, anxiety symptoms test and effects of anxiety. This article helps to understand that mental anxiety can cause underlying health conditions such as high blood pressure and heart disease. This article would like to spread awareness of several types of anxiety for the public and health professionals. The main limitation of this article is that it does not explain what stage of anxiety would be more likely to cause lying health conditions such as type 2 diabetes. This is useful for the research as it helps to understand the importance of mental illness and treat it before it develops into a physical illness</w:t>
      </w:r>
      <w:r w:rsidRPr="7BE73825" w:rsidR="1182FF7D">
        <w:rPr>
          <w:rFonts w:ascii="Calibri" w:hAnsi="Calibri" w:eastAsia="Calibri" w:cs="Calibri"/>
          <w:sz w:val="22"/>
          <w:szCs w:val="22"/>
        </w:rPr>
        <w:t>.</w:t>
      </w:r>
      <w:r w:rsidRPr="7BE73825" w:rsidR="4BD9EC8B">
        <w:rPr>
          <w:rFonts w:ascii="Calibri" w:hAnsi="Calibri" w:eastAsia="Calibri" w:cs="Calibri"/>
          <w:sz w:val="22"/>
          <w:szCs w:val="22"/>
        </w:rPr>
        <w:t xml:space="preserve"> (Cherney, 2022)</w:t>
      </w:r>
    </w:p>
    <w:p xmlns:wp14="http://schemas.microsoft.com/office/word/2010/wordml" w:rsidP="7BE73825" w14:paraId="1D14C83A" wp14:textId="6314D983">
      <w:pPr>
        <w:pStyle w:val="Normal"/>
        <w:ind w:left="0"/>
        <w:rPr>
          <w:rFonts w:ascii="Calibri" w:hAnsi="Calibri" w:eastAsia="Calibri" w:cs="Calibri"/>
          <w:noProof w:val="0"/>
          <w:sz w:val="22"/>
          <w:szCs w:val="22"/>
          <w:lang w:val="en-GB"/>
        </w:rPr>
      </w:pPr>
      <w:r w:rsidRPr="7BE73825" w:rsidR="286EF929">
        <w:rPr>
          <w:rFonts w:ascii="Calibri" w:hAnsi="Calibri" w:eastAsia="Calibri" w:cs="Calibri"/>
          <w:noProof w:val="0"/>
          <w:sz w:val="22"/>
          <w:szCs w:val="22"/>
          <w:lang w:val="en-GB"/>
        </w:rPr>
        <w:t xml:space="preserve">Cherry, K. (no date) </w:t>
      </w:r>
      <w:r w:rsidRPr="7BE73825" w:rsidR="286EF929">
        <w:rPr>
          <w:rFonts w:ascii="Calibri" w:hAnsi="Calibri" w:eastAsia="Calibri" w:cs="Calibri"/>
          <w:i w:val="1"/>
          <w:iCs w:val="1"/>
          <w:noProof w:val="0"/>
          <w:sz w:val="22"/>
          <w:szCs w:val="22"/>
          <w:lang w:val="en-GB"/>
        </w:rPr>
        <w:t xml:space="preserve">What is sociocultural </w:t>
      </w:r>
      <w:r w:rsidRPr="7BE73825" w:rsidR="0FE40C99">
        <w:rPr>
          <w:rFonts w:ascii="Calibri" w:hAnsi="Calibri" w:eastAsia="Calibri" w:cs="Calibri"/>
          <w:i w:val="1"/>
          <w:iCs w:val="1"/>
          <w:noProof w:val="0"/>
          <w:sz w:val="22"/>
          <w:szCs w:val="22"/>
          <w:lang w:val="en-GB"/>
        </w:rPr>
        <w:t>theory?</w:t>
      </w:r>
      <w:r w:rsidRPr="7BE73825" w:rsidR="286EF929">
        <w:rPr>
          <w:rFonts w:ascii="Calibri" w:hAnsi="Calibri" w:eastAsia="Calibri" w:cs="Calibri"/>
          <w:noProof w:val="0"/>
          <w:sz w:val="22"/>
          <w:szCs w:val="22"/>
          <w:lang w:val="en-GB"/>
        </w:rPr>
        <w:t xml:space="preserve"> </w:t>
      </w:r>
      <w:r w:rsidRPr="7BE73825" w:rsidR="4E3EDDD5">
        <w:rPr>
          <w:rFonts w:ascii="Calibri" w:hAnsi="Calibri" w:eastAsia="Calibri" w:cs="Calibri"/>
          <w:i w:val="1"/>
          <w:iCs w:val="1"/>
          <w:noProof w:val="0"/>
          <w:sz w:val="22"/>
          <w:szCs w:val="22"/>
          <w:lang w:val="en-GB"/>
        </w:rPr>
        <w:t>Very well</w:t>
      </w:r>
      <w:r w:rsidRPr="7BE73825" w:rsidR="286EF929">
        <w:rPr>
          <w:rFonts w:ascii="Calibri" w:hAnsi="Calibri" w:eastAsia="Calibri" w:cs="Calibri"/>
          <w:i w:val="1"/>
          <w:iCs w:val="1"/>
          <w:noProof w:val="0"/>
          <w:sz w:val="22"/>
          <w:szCs w:val="22"/>
          <w:lang w:val="en-GB"/>
        </w:rPr>
        <w:t xml:space="preserve"> Mind</w:t>
      </w:r>
      <w:r w:rsidRPr="7BE73825" w:rsidR="286EF929">
        <w:rPr>
          <w:rFonts w:ascii="Calibri" w:hAnsi="Calibri" w:eastAsia="Calibri" w:cs="Calibri"/>
          <w:noProof w:val="0"/>
          <w:sz w:val="22"/>
          <w:szCs w:val="22"/>
          <w:lang w:val="en-GB"/>
        </w:rPr>
        <w:t xml:space="preserve">. Available at: </w:t>
      </w:r>
      <w:hyperlink r:id="R7d384ee20de94586">
        <w:r w:rsidRPr="7BE73825" w:rsidR="286EF929">
          <w:rPr>
            <w:rStyle w:val="Hyperlink"/>
            <w:rFonts w:ascii="Calibri" w:hAnsi="Calibri" w:eastAsia="Calibri" w:cs="Calibri"/>
            <w:noProof w:val="0"/>
            <w:sz w:val="22"/>
            <w:szCs w:val="22"/>
            <w:lang w:val="en-GB"/>
          </w:rPr>
          <w:t>https://www.verywellmind.com/what-is-sociocultural-theory-2795088</w:t>
        </w:r>
      </w:hyperlink>
      <w:r w:rsidRPr="7BE73825" w:rsidR="286EF929">
        <w:rPr>
          <w:rFonts w:ascii="Calibri" w:hAnsi="Calibri" w:eastAsia="Calibri" w:cs="Calibri"/>
          <w:noProof w:val="0"/>
          <w:sz w:val="22"/>
          <w:szCs w:val="22"/>
          <w:lang w:val="en-GB"/>
        </w:rPr>
        <w:t xml:space="preserve"> (Accessed: October 7, 2022).</w:t>
      </w:r>
    </w:p>
    <w:p xmlns:wp14="http://schemas.microsoft.com/office/word/2010/wordml" w:rsidP="7BE73825" w14:paraId="48F05310" wp14:textId="3578468C">
      <w:pPr>
        <w:pStyle w:val="Normal"/>
        <w:spacing w:line="257" w:lineRule="auto"/>
        <w:rPr>
          <w:rFonts w:ascii="Calibri" w:hAnsi="Calibri" w:eastAsia="Calibri" w:cs="Calibri"/>
          <w:sz w:val="22"/>
          <w:szCs w:val="22"/>
        </w:rPr>
      </w:pPr>
      <w:r w:rsidRPr="7BE73825" w:rsidR="286EF929">
        <w:rPr>
          <w:rFonts w:ascii="Calibri" w:hAnsi="Calibri" w:eastAsia="Calibri" w:cs="Calibri"/>
          <w:sz w:val="22"/>
          <w:szCs w:val="22"/>
        </w:rPr>
        <w:t xml:space="preserve">The author explains the meaning of Vygotsky's theory within a sociocultural theory context. The sociocultural theory suggests that individuals can be influenced by their surrounding culture. Also, it highlights the history behind the sociocultural theory. It begins with psychologist Lev Vygotsky, who </w:t>
      </w:r>
      <w:r w:rsidRPr="7BE73825" w:rsidR="286EF929">
        <w:rPr>
          <w:rFonts w:ascii="Calibri" w:hAnsi="Calibri" w:eastAsia="Calibri" w:cs="Calibri"/>
          <w:sz w:val="22"/>
          <w:szCs w:val="22"/>
        </w:rPr>
        <w:t>believed</w:t>
      </w:r>
      <w:r w:rsidRPr="7BE73825" w:rsidR="286EF929">
        <w:rPr>
          <w:rFonts w:ascii="Calibri" w:hAnsi="Calibri" w:eastAsia="Calibri" w:cs="Calibri"/>
          <w:sz w:val="22"/>
          <w:szCs w:val="22"/>
        </w:rPr>
        <w:t xml:space="preserve"> that a child’s surroundings, from parents, caregivers, peers, and culture play a role in developing higher-order functions. According to the psychologist Vygotsky, learning is based on interacting with others. Therefore, a child will adapt to their surroundings, as Vygotsky has said that “the child is born with fundamental biological constraints on their mind.” meaning when the child interacting with the culture, they were born into provides them with “tools of intellectual adaptation.” allowing the child to use their abilities to adapt to the culture they live in. The article then discusses the proximal development zone, as a key concept for sociocultural theory. </w:t>
      </w:r>
      <w:r w:rsidRPr="7BE73825" w:rsidR="286EF929">
        <w:rPr>
          <w:rFonts w:ascii="Calibri" w:hAnsi="Calibri" w:eastAsia="Calibri" w:cs="Calibri"/>
          <w:sz w:val="22"/>
          <w:szCs w:val="22"/>
        </w:rPr>
        <w:t>The zone of proximal development is “the distance between the actual development level as found by independent problem solving and the level of potential development as figured out through a problem solving under adults' guidance, or in collaboration with more capable peers.</w:t>
      </w:r>
      <w:r w:rsidRPr="7BE73825" w:rsidR="286EF929">
        <w:rPr>
          <w:rFonts w:ascii="Calibri" w:hAnsi="Calibri" w:eastAsia="Calibri" w:cs="Calibri"/>
          <w:sz w:val="22"/>
          <w:szCs w:val="22"/>
        </w:rPr>
        <w:t xml:space="preserve"> (Cherry) (“Zone of Proximal Development: Definition, Examples - ThoughtCo”) According to Vygotsky. This means a child can learn to walk by watching some slightly more advanced person as a guidance and allow them to develop their skills and knowledge by putting them into practice simply by seeing their parents. Finally, the article compares two different theory “Vygotsky vs Piaget” because the two theories are about learning:</w:t>
      </w:r>
    </w:p>
    <w:p xmlns:wp14="http://schemas.microsoft.com/office/word/2010/wordml" w:rsidP="7BE73825" w14:paraId="7FC8AF30" wp14:textId="7AC26204">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BE73825" w:rsidR="286EF92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Vygotsky's Theory</w:t>
      </w:r>
    </w:p>
    <w:p xmlns:wp14="http://schemas.microsoft.com/office/word/2010/wordml" w:rsidP="7BE73825" w14:paraId="4A61430A" wp14:textId="0F27BFC9">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BE73825" w:rsidR="286EF92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Social factors affect development.</w:t>
      </w:r>
    </w:p>
    <w:p xmlns:wp14="http://schemas.microsoft.com/office/word/2010/wordml" w:rsidP="7BE73825" w14:paraId="1E7F97E9" wp14:textId="2011BA52">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BE73825" w:rsidR="286EF92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Development may vary from culture to culture.</w:t>
      </w:r>
    </w:p>
    <w:p xmlns:wp14="http://schemas.microsoft.com/office/word/2010/wordml" w:rsidP="7BE73825" w14:paraId="27F8DF4D" wp14:textId="7757D38D">
      <w:pPr>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BE73825" w:rsidR="286EF92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Piaget's Theory</w:t>
      </w:r>
    </w:p>
    <w:p xmlns:wp14="http://schemas.microsoft.com/office/word/2010/wordml" w:rsidP="7BE73825" w14:paraId="1BF52A8A" wp14:textId="374BCF37">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BE73825" w:rsidR="286EF92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Childhood interactions and explorations affect development.</w:t>
      </w:r>
    </w:p>
    <w:p xmlns:wp14="http://schemas.microsoft.com/office/word/2010/wordml" w:rsidP="7BE73825" w14:paraId="550A064F" wp14:textId="5CD728DC">
      <w:pPr>
        <w:pStyle w:val="ListParagraph"/>
        <w:numPr>
          <w:ilvl w:val="0"/>
          <w:numId w:val="1"/>
        </w:numPr>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BE73825" w:rsidR="286EF92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Development is very universal.</w:t>
      </w:r>
    </w:p>
    <w:p xmlns:wp14="http://schemas.microsoft.com/office/word/2010/wordml" w:rsidP="7BE73825" w14:paraId="2C2A5203" wp14:textId="7594AD4C">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7BE73825" w:rsidR="286EF92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The article has some limitations in terms of the challenge that the child needs to overcome when they interact with people outside their culture and how a health visitor can deal with child and parents in their early parenthood to overcome those challenges. This article was useful for the research topic because a health visitor will need to have some basic knowledge about other cultures as each child raised up in a different culture from another child.</w:t>
      </w:r>
      <w:r w:rsidRPr="7BE73825" w:rsidR="286EF929">
        <w:rPr>
          <w:rFonts w:ascii="Calibri" w:hAnsi="Calibri" w:eastAsia="Calibri" w:cs="Calibri"/>
          <w:noProof w:val="0"/>
          <w:sz w:val="22"/>
          <w:szCs w:val="22"/>
          <w:lang w:val="en-GB"/>
        </w:rPr>
        <w:t xml:space="preserve"> (Cherry)</w:t>
      </w:r>
    </w:p>
    <w:p xmlns:wp14="http://schemas.microsoft.com/office/word/2010/wordml" w:rsidP="7BE73825" w14:paraId="1E867336" wp14:textId="287903E6">
      <w:pPr>
        <w:pStyle w:val="Normal"/>
        <w:ind w:left="0"/>
        <w:rPr>
          <w:rFonts w:ascii="Calibri" w:hAnsi="Calibri" w:eastAsia="Calibri" w:cs="Calibri"/>
          <w:noProof w:val="0"/>
          <w:sz w:val="22"/>
          <w:szCs w:val="22"/>
          <w:lang w:val="en-GB"/>
        </w:rPr>
      </w:pPr>
      <w:r w:rsidRPr="7BE73825" w:rsidR="69CA13F7">
        <w:rPr>
          <w:rFonts w:ascii="Calibri" w:hAnsi="Calibri" w:eastAsia="Calibri" w:cs="Calibri"/>
          <w:noProof w:val="0"/>
          <w:sz w:val="22"/>
          <w:szCs w:val="22"/>
          <w:lang w:val="en-GB"/>
        </w:rPr>
        <w:t xml:space="preserve">Colich, A. (2021) </w:t>
      </w:r>
      <w:r w:rsidRPr="7BE73825" w:rsidR="69CA13F7">
        <w:rPr>
          <w:rFonts w:ascii="Calibri" w:hAnsi="Calibri" w:eastAsia="Calibri" w:cs="Calibri"/>
          <w:i w:val="1"/>
          <w:iCs w:val="1"/>
          <w:noProof w:val="0"/>
          <w:sz w:val="22"/>
          <w:szCs w:val="22"/>
          <w:lang w:val="en-GB"/>
        </w:rPr>
        <w:t xml:space="preserve">Why is psychology important in nursing </w:t>
      </w:r>
      <w:r w:rsidRPr="7BE73825" w:rsidR="38DA6BD9">
        <w:rPr>
          <w:rFonts w:ascii="Calibri" w:hAnsi="Calibri" w:eastAsia="Calibri" w:cs="Calibri"/>
          <w:i w:val="1"/>
          <w:iCs w:val="1"/>
          <w:noProof w:val="0"/>
          <w:sz w:val="22"/>
          <w:szCs w:val="22"/>
          <w:lang w:val="en-GB"/>
        </w:rPr>
        <w:t>programs?</w:t>
      </w:r>
      <w:r w:rsidRPr="7BE73825" w:rsidR="69CA13F7">
        <w:rPr>
          <w:rFonts w:ascii="Calibri" w:hAnsi="Calibri" w:eastAsia="Calibri" w:cs="Calibri"/>
          <w:i w:val="1"/>
          <w:iCs w:val="1"/>
          <w:noProof w:val="0"/>
          <w:sz w:val="22"/>
          <w:szCs w:val="22"/>
          <w:lang w:val="en-GB"/>
        </w:rPr>
        <w:t xml:space="preserve"> The Chicago School</w:t>
      </w:r>
      <w:r w:rsidRPr="7BE73825" w:rsidR="69CA13F7">
        <w:rPr>
          <w:rFonts w:ascii="Calibri" w:hAnsi="Calibri" w:eastAsia="Calibri" w:cs="Calibri"/>
          <w:noProof w:val="0"/>
          <w:sz w:val="22"/>
          <w:szCs w:val="22"/>
          <w:lang w:val="en-GB"/>
        </w:rPr>
        <w:t xml:space="preserve">, </w:t>
      </w:r>
      <w:r w:rsidRPr="7BE73825" w:rsidR="69CA13F7">
        <w:rPr>
          <w:rFonts w:ascii="Calibri" w:hAnsi="Calibri" w:eastAsia="Calibri" w:cs="Calibri"/>
          <w:i w:val="1"/>
          <w:iCs w:val="1"/>
          <w:noProof w:val="0"/>
          <w:sz w:val="22"/>
          <w:szCs w:val="22"/>
          <w:lang w:val="en-GB"/>
        </w:rPr>
        <w:t>Insight Digital Magazine</w:t>
      </w:r>
      <w:r w:rsidRPr="7BE73825" w:rsidR="69CA13F7">
        <w:rPr>
          <w:rFonts w:ascii="Calibri" w:hAnsi="Calibri" w:eastAsia="Calibri" w:cs="Calibri"/>
          <w:noProof w:val="0"/>
          <w:sz w:val="22"/>
          <w:szCs w:val="22"/>
          <w:lang w:val="en-GB"/>
        </w:rPr>
        <w:t xml:space="preserve">. Available at: </w:t>
      </w:r>
      <w:hyperlink r:id="R298c7a93ea844d18">
        <w:r w:rsidRPr="7BE73825" w:rsidR="69CA13F7">
          <w:rPr>
            <w:rStyle w:val="Hyperlink"/>
            <w:rFonts w:ascii="Calibri" w:hAnsi="Calibri" w:eastAsia="Calibri" w:cs="Calibri"/>
            <w:noProof w:val="0"/>
            <w:sz w:val="22"/>
            <w:szCs w:val="22"/>
            <w:lang w:val="en-GB"/>
          </w:rPr>
          <w:t>https://www.thechicagoschool.edu/insight/health-care/why-is-psychology-important-in-nursing-programs/</w:t>
        </w:r>
      </w:hyperlink>
      <w:r w:rsidRPr="7BE73825" w:rsidR="69CA13F7">
        <w:rPr>
          <w:rFonts w:ascii="Calibri" w:hAnsi="Calibri" w:eastAsia="Calibri" w:cs="Calibri"/>
          <w:noProof w:val="0"/>
          <w:sz w:val="22"/>
          <w:szCs w:val="22"/>
          <w:lang w:val="en-GB"/>
        </w:rPr>
        <w:t xml:space="preserve"> (Accessed: October 3, 2022).</w:t>
      </w:r>
    </w:p>
    <w:p xmlns:wp14="http://schemas.microsoft.com/office/word/2010/wordml" w:rsidP="7BE73825" w14:paraId="63140547" wp14:textId="61FB721E">
      <w:pPr>
        <w:pStyle w:val="Normal"/>
        <w:ind w:left="0"/>
        <w:jc w:val="left"/>
        <w:rPr>
          <w:rFonts w:ascii="Calibri" w:hAnsi="Calibri" w:eastAsia="Calibri" w:cs="Calibri"/>
          <w:noProof w:val="0"/>
          <w:sz w:val="22"/>
          <w:szCs w:val="22"/>
          <w:lang w:val="en-GB"/>
        </w:rPr>
      </w:pPr>
      <w:r w:rsidRPr="7BE73825" w:rsidR="69CA13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this this article, the author examines the importance and role of psychology in nursing programme. The author describes that combining psychology and nursing addresses both the emotional and physical well-being of patients. For example, when you think of the overall well-being of an individual, it is essential to figure out the relationship between the mind and the body. This is where the author is linking the psychology with the nursing by saying mind and body. He further explains by giving an example on how physical diagnosis could be cause of mental health issues like how anxiety could lead into high blood pressure and heart disease and how depression and schizophrenia could impact the body’s resistance to insulin that causes a higher risk for type 2 diabetes. Moreover, the author again is focussing on linking nursing with psychology by saying that physical disease could lead into mental health issues by giving example on how depression is common in those individuals that has been diagnosed by cancer, Alzheimer’s </w:t>
      </w:r>
      <w:r w:rsidRPr="7BE73825" w:rsidR="69CA13F7">
        <w:rPr>
          <w:rFonts w:ascii="Calibri" w:hAnsi="Calibri" w:eastAsia="Calibri" w:cs="Calibri"/>
          <w:b w:val="0"/>
          <w:bCs w:val="0"/>
          <w:i w:val="0"/>
          <w:iCs w:val="0"/>
          <w:caps w:val="0"/>
          <w:smallCaps w:val="0"/>
          <w:noProof w:val="0"/>
          <w:color w:val="000000" w:themeColor="text1" w:themeTint="FF" w:themeShade="FF"/>
          <w:sz w:val="22"/>
          <w:szCs w:val="22"/>
          <w:lang w:val="en-GB"/>
        </w:rPr>
        <w:t>disease,</w:t>
      </w:r>
      <w:r w:rsidRPr="7BE73825" w:rsidR="69CA13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multiple sclerosis. </w:t>
      </w:r>
      <w:r w:rsidRPr="7BE73825" w:rsidR="69CA13F7">
        <w:rPr>
          <w:rFonts w:ascii="Calibri" w:hAnsi="Calibri" w:eastAsia="Calibri" w:cs="Calibri"/>
          <w:noProof w:val="0"/>
          <w:sz w:val="22"/>
          <w:szCs w:val="22"/>
          <w:lang w:val="en-GB"/>
        </w:rPr>
        <w:t>(Colich, 2021)</w:t>
      </w:r>
    </w:p>
    <w:p xmlns:wp14="http://schemas.microsoft.com/office/word/2010/wordml" w:rsidP="7BE73825" w14:paraId="0BEDA9A9" wp14:textId="0BF7209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7BE73825" w:rsidR="69CA13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article </w:t>
      </w:r>
      <w:r w:rsidRPr="7BE73825" w:rsidR="69CA13F7">
        <w:rPr>
          <w:rFonts w:ascii="Calibri" w:hAnsi="Calibri" w:eastAsia="Calibri" w:cs="Calibri"/>
          <w:b w:val="0"/>
          <w:bCs w:val="0"/>
          <w:i w:val="0"/>
          <w:iCs w:val="0"/>
          <w:caps w:val="0"/>
          <w:smallCaps w:val="0"/>
          <w:noProof w:val="0"/>
          <w:color w:val="000000" w:themeColor="text1" w:themeTint="FF" w:themeShade="FF"/>
          <w:sz w:val="22"/>
          <w:szCs w:val="22"/>
          <w:lang w:val="en-GB"/>
        </w:rPr>
        <w:t>provides</w:t>
      </w:r>
      <w:r w:rsidRPr="7BE73825" w:rsidR="69CA13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 information to those who wants to peruse career in nursing and psychology degree programme. Therefore, not relevant to my research</w:t>
      </w:r>
      <w:bookmarkStart w:name="_Int_ynD9aDwx" w:id="508784441"/>
      <w:r w:rsidRPr="7BE73825" w:rsidR="2B252EC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BE73825" w:rsidR="69CA13F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bookmarkEnd w:id="508784441"/>
    </w:p>
    <w:p xmlns:wp14="http://schemas.microsoft.com/office/word/2010/wordml" w:rsidP="7BE73825" w14:paraId="53ECDED7" wp14:textId="27FAB414">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BE73825" w14:paraId="32E0D42B" wp14:textId="3540D363">
      <w:pPr>
        <w:pStyle w:val="Normal"/>
        <w:ind w:left="0" w:hanging="0"/>
        <w:rPr>
          <w:rFonts w:ascii="Calibri" w:hAnsi="Calibri" w:eastAsia="Calibri" w:cs="Calibri"/>
          <w:noProof w:val="0"/>
          <w:sz w:val="22"/>
          <w:szCs w:val="22"/>
          <w:lang w:val="en-GB"/>
        </w:rPr>
      </w:pPr>
      <w:r w:rsidRPr="7BE73825" w:rsidR="3D4984F2">
        <w:rPr>
          <w:rFonts w:ascii="Calibri" w:hAnsi="Calibri" w:eastAsia="Calibri" w:cs="Calibri"/>
          <w:i w:val="1"/>
          <w:iCs w:val="1"/>
          <w:noProof w:val="0"/>
          <w:sz w:val="22"/>
          <w:szCs w:val="22"/>
          <w:lang w:val="en-GB"/>
        </w:rPr>
        <w:t xml:space="preserve"> Mental health</w:t>
      </w:r>
      <w:r w:rsidRPr="7BE73825" w:rsidR="3D4984F2">
        <w:rPr>
          <w:rFonts w:ascii="Calibri" w:hAnsi="Calibri" w:eastAsia="Calibri" w:cs="Calibri"/>
          <w:noProof w:val="0"/>
          <w:sz w:val="22"/>
          <w:szCs w:val="22"/>
          <w:lang w:val="en-GB"/>
        </w:rPr>
        <w:t xml:space="preserve"> (no date) </w:t>
      </w:r>
      <w:r w:rsidRPr="7BE73825" w:rsidR="3D4984F2">
        <w:rPr>
          <w:rFonts w:ascii="Calibri" w:hAnsi="Calibri" w:eastAsia="Calibri" w:cs="Calibri"/>
          <w:i w:val="1"/>
          <w:iCs w:val="1"/>
          <w:noProof w:val="0"/>
          <w:sz w:val="22"/>
          <w:szCs w:val="22"/>
          <w:lang w:val="en-GB"/>
        </w:rPr>
        <w:t>CMHA Ontario</w:t>
      </w:r>
      <w:r w:rsidRPr="7BE73825" w:rsidR="3D4984F2">
        <w:rPr>
          <w:rFonts w:ascii="Calibri" w:hAnsi="Calibri" w:eastAsia="Calibri" w:cs="Calibri"/>
          <w:noProof w:val="0"/>
          <w:sz w:val="22"/>
          <w:szCs w:val="22"/>
          <w:lang w:val="en-GB"/>
        </w:rPr>
        <w:t xml:space="preserve">. Available at: </w:t>
      </w:r>
      <w:hyperlink w:anchor=":~:text=Both%20depression%20and%20schizophrenia%20are,the%20body's%20resistance%20to%20insulin.&amp;text=People%20with%20mental%20illnesses%20also,obesity%20and%20high%20cholesterol%20levels" r:id="R5e8cc3e5ae594353">
        <w:r w:rsidRPr="7BE73825" w:rsidR="3D4984F2">
          <w:rPr>
            <w:rStyle w:val="Hyperlink"/>
            <w:rFonts w:ascii="Calibri" w:hAnsi="Calibri" w:eastAsia="Calibri" w:cs="Calibri"/>
            <w:noProof w:val="0"/>
            <w:sz w:val="22"/>
            <w:szCs w:val="22"/>
            <w:lang w:val="en-GB"/>
          </w:rPr>
          <w:t>https://ontario.cmha.ca/documents/the-relationship-between-mental-health-mental-illness-and-chronic-physical-conditions/#:~:text=Both%20depression%20and%20schizophrenia%20are,the%20body's%20resistance%20to%20insulin.&amp;text=People%20with%20mental%20illnesses%20also,obesity%20and%20high%20cholesterol%20levels</w:t>
        </w:r>
      </w:hyperlink>
      <w:r w:rsidRPr="7BE73825" w:rsidR="3D4984F2">
        <w:rPr>
          <w:rFonts w:ascii="Calibri" w:hAnsi="Calibri" w:eastAsia="Calibri" w:cs="Calibri"/>
          <w:noProof w:val="0"/>
          <w:sz w:val="22"/>
          <w:szCs w:val="22"/>
          <w:lang w:val="en-GB"/>
        </w:rPr>
        <w:t>. (Accessed: October 9, 2022).</w:t>
      </w:r>
    </w:p>
    <w:p xmlns:wp14="http://schemas.microsoft.com/office/word/2010/wordml" w:rsidP="7BE73825" w14:paraId="75E1A662" wp14:textId="2DD54E64">
      <w:pPr>
        <w:pStyle w:val="Normal"/>
        <w:spacing w:line="257" w:lineRule="auto"/>
        <w:rPr>
          <w:rFonts w:ascii="Calibri" w:hAnsi="Calibri" w:eastAsia="Calibri" w:cs="Calibri"/>
          <w:strike w:val="0"/>
          <w:dstrike w:val="0"/>
          <w:sz w:val="22"/>
          <w:szCs w:val="22"/>
        </w:rPr>
      </w:pPr>
    </w:p>
    <w:p xmlns:wp14="http://schemas.microsoft.com/office/word/2010/wordml" w:rsidP="7BE73825" w14:paraId="1B36F7FD" wp14:textId="13A50F32">
      <w:pPr>
        <w:pStyle w:val="Normal"/>
        <w:spacing w:line="257"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r w:rsidRPr="7BE73825" w:rsidR="0B78D1BE">
        <w:rPr>
          <w:rFonts w:ascii="Calibri" w:hAnsi="Calibri" w:eastAsia="Calibri" w:cs="Calibri"/>
          <w:sz w:val="22"/>
          <w:szCs w:val="22"/>
        </w:rPr>
        <w:t>The article examines the</w:t>
      </w:r>
      <w:r w:rsidRPr="7BE73825" w:rsidR="0478ACE8">
        <w:rPr>
          <w:rFonts w:ascii="Calibri" w:hAnsi="Calibri" w:eastAsia="Calibri" w:cs="Calibri"/>
          <w:sz w:val="22"/>
          <w:szCs w:val="22"/>
        </w:rPr>
        <w:t xml:space="preserve"> link between mental </w:t>
      </w:r>
      <w:r w:rsidRPr="7BE73825" w:rsidR="3C252F49">
        <w:rPr>
          <w:rFonts w:ascii="Calibri" w:hAnsi="Calibri" w:eastAsia="Calibri" w:cs="Calibri"/>
          <w:sz w:val="22"/>
          <w:szCs w:val="22"/>
        </w:rPr>
        <w:t>illness</w:t>
      </w:r>
      <w:r w:rsidRPr="7BE73825" w:rsidR="0478ACE8">
        <w:rPr>
          <w:rFonts w:ascii="Calibri" w:hAnsi="Calibri" w:eastAsia="Calibri" w:cs="Calibri"/>
          <w:sz w:val="22"/>
          <w:szCs w:val="22"/>
        </w:rPr>
        <w:t xml:space="preserve"> and physical health</w:t>
      </w:r>
      <w:r w:rsidRPr="7BE73825" w:rsidR="36D49773">
        <w:rPr>
          <w:rFonts w:ascii="Calibri" w:hAnsi="Calibri" w:eastAsia="Calibri" w:cs="Calibri"/>
          <w:sz w:val="22"/>
          <w:szCs w:val="22"/>
        </w:rPr>
        <w:t>,</w:t>
      </w:r>
      <w:r w:rsidRPr="7BE73825" w:rsidR="182833EA">
        <w:rPr>
          <w:rFonts w:ascii="Calibri" w:hAnsi="Calibri" w:eastAsia="Calibri" w:cs="Calibri"/>
          <w:sz w:val="22"/>
          <w:szCs w:val="22"/>
        </w:rPr>
        <w:t xml:space="preserve"> throw </w:t>
      </w:r>
      <w:r w:rsidRPr="7BE73825" w:rsidR="2D25FF06">
        <w:rPr>
          <w:rFonts w:ascii="Calibri" w:hAnsi="Calibri" w:eastAsia="Calibri" w:cs="Calibri"/>
          <w:sz w:val="22"/>
          <w:szCs w:val="22"/>
        </w:rPr>
        <w:t xml:space="preserve">facts. For </w:t>
      </w:r>
      <w:r w:rsidRPr="7BE73825" w:rsidR="37F7CCBE">
        <w:rPr>
          <w:rFonts w:ascii="Calibri" w:hAnsi="Calibri" w:eastAsia="Calibri" w:cs="Calibri"/>
          <w:sz w:val="22"/>
          <w:szCs w:val="22"/>
        </w:rPr>
        <w:t>example, “</w:t>
      </w:r>
      <w:r w:rsidRPr="7BE73825" w:rsidR="6114E9E3">
        <w:rPr>
          <w:rFonts w:ascii="Open Sans" w:hAnsi="Open Sans" w:eastAsia="Open Sans" w:cs="Open Sans"/>
          <w:b w:val="0"/>
          <w:bCs w:val="0"/>
          <w:i w:val="1"/>
          <w:iCs w:val="1"/>
          <w:caps w:val="0"/>
          <w:smallCaps w:val="0"/>
          <w:color w:val="000000" w:themeColor="text1" w:themeTint="FF" w:themeShade="FF"/>
          <w:sz w:val="22"/>
          <w:szCs w:val="22"/>
        </w:rPr>
        <w:t>Canadian Institute for Health Information, 2008”</w:t>
      </w:r>
      <w:r w:rsidRPr="7BE73825" w:rsidR="5BE43C9C">
        <w:rPr>
          <w:rFonts w:ascii="Open Sans" w:hAnsi="Open Sans" w:eastAsia="Open Sans" w:cs="Open Sans"/>
          <w:b w:val="0"/>
          <w:bCs w:val="0"/>
          <w:i w:val="1"/>
          <w:iCs w:val="1"/>
          <w:caps w:val="0"/>
          <w:smallCaps w:val="0"/>
          <w:color w:val="000000" w:themeColor="text1" w:themeTint="FF" w:themeShade="FF"/>
          <w:sz w:val="22"/>
          <w:szCs w:val="22"/>
        </w:rPr>
        <w:t>,</w:t>
      </w:r>
      <w:r w:rsidRPr="7BE73825" w:rsidR="6114E9E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7AA3A6E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t>
      </w:r>
      <w:r w:rsidRPr="7BE73825" w:rsidR="6114E9E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that </w:t>
      </w:r>
      <w:r w:rsidRPr="7BE73825" w:rsidR="6C5CB0A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canadine who reported </w:t>
      </w:r>
      <w:r w:rsidRPr="7BE73825" w:rsidR="4F932D7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depression</w:t>
      </w:r>
      <w:r w:rsidRPr="7BE73825" w:rsidR="5FDFAE1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27439AC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are</w:t>
      </w:r>
      <w:r w:rsidRPr="7BE73825" w:rsidR="39488C1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13E1CA6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three time</w:t>
      </w:r>
      <w:r w:rsidRPr="7BE73825" w:rsidR="4E069A3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s</w:t>
      </w:r>
      <w:r w:rsidRPr="7BE73825" w:rsidR="13E1CA6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more </w:t>
      </w:r>
      <w:r w:rsidRPr="7BE73825" w:rsidR="71A4CAD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likely</w:t>
      </w:r>
      <w:r w:rsidRPr="7BE73825" w:rsidR="13E1CA6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to </w:t>
      </w:r>
      <w:r w:rsidRPr="7BE73825" w:rsidR="26630C7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be diagnosed the chronic physical </w:t>
      </w:r>
      <w:r w:rsidRPr="7BE73825" w:rsidR="215D4A88">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conditions.</w:t>
      </w:r>
      <w:r w:rsidRPr="7BE73825" w:rsidR="46C7DA4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T</w:t>
      </w:r>
      <w:r w:rsidRPr="7BE73825" w:rsidR="56CD191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he article highlights </w:t>
      </w:r>
      <w:r w:rsidRPr="7BE73825" w:rsidR="580F7E8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the </w:t>
      </w:r>
      <w:r w:rsidRPr="7BE73825" w:rsidR="56CD191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common </w:t>
      </w:r>
      <w:r w:rsidRPr="7BE73825" w:rsidR="0578A2E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mental illness</w:t>
      </w:r>
      <w:r w:rsidRPr="7BE73825" w:rsidR="00E6C0B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es</w:t>
      </w:r>
      <w:r w:rsidRPr="7BE73825" w:rsidR="0578A2E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and chronic physical c</w:t>
      </w:r>
      <w:r w:rsidRPr="7BE73825" w:rsidR="2626304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onditions</w:t>
      </w:r>
      <w:r w:rsidRPr="7BE73825" w:rsidR="53BD210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such as “depression and schizophrenia” </w:t>
      </w:r>
      <w:r w:rsidRPr="7BE73825" w:rsidR="17C0385F">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can cause a risk factor for developing type two diabetes</w:t>
      </w:r>
      <w:r w:rsidRPr="7BE73825" w:rsidR="02E5AC9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because they </w:t>
      </w:r>
      <w:r w:rsidRPr="7BE73825" w:rsidR="3101762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affect</w:t>
      </w:r>
      <w:r w:rsidRPr="7BE73825" w:rsidR="02E5AC9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the</w:t>
      </w:r>
      <w:r w:rsidRPr="7BE73825" w:rsidR="3DDA310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human </w:t>
      </w:r>
      <w:r w:rsidRPr="7BE73825" w:rsidR="17C7411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body’s</w:t>
      </w:r>
      <w:r w:rsidRPr="7BE73825" w:rsidR="02E5AC9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02E5AC9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resistance to insulin. </w:t>
      </w:r>
      <w:r w:rsidRPr="7BE73825" w:rsidR="149B127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Other </w:t>
      </w:r>
      <w:r w:rsidRPr="7BE73825" w:rsidR="6E0B20C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chronic conditions that mental illnesses can cause include ob</w:t>
      </w:r>
      <w:r w:rsidRPr="7BE73825" w:rsidR="1D3ADCB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esity and high cholesterol</w:t>
      </w:r>
      <w:r w:rsidRPr="7BE73825" w:rsidR="280FAC3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t>
      </w:r>
      <w:r w:rsidRPr="7BE73825" w:rsidR="014E9D1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The author’s research focuses on the importance</w:t>
      </w:r>
      <w:r w:rsidRPr="7BE73825" w:rsidR="52FC989A">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of </w:t>
      </w:r>
      <w:r w:rsidRPr="7BE73825" w:rsidR="1379FBF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mental </w:t>
      </w:r>
      <w:r w:rsidRPr="7BE73825" w:rsidR="3A09EDA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illness</w:t>
      </w:r>
      <w:r w:rsidRPr="7BE73825" w:rsidR="1379FBF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as it could be the </w:t>
      </w:r>
      <w:r w:rsidRPr="7BE73825" w:rsidR="49C295E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worst</w:t>
      </w:r>
      <w:r w:rsidRPr="7BE73825" w:rsidR="1379FBF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enemy </w:t>
      </w:r>
      <w:r w:rsidRPr="7BE73825" w:rsidR="17E465F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towards the</w:t>
      </w:r>
      <w:r w:rsidRPr="7BE73825" w:rsidR="1379FBF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human body as it </w:t>
      </w:r>
      <w:r w:rsidRPr="7BE73825" w:rsidR="0CC7206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would</w:t>
      </w:r>
      <w:r w:rsidRPr="7BE73825" w:rsidR="1379FBF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28DFC2A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be a causation of </w:t>
      </w:r>
      <w:r w:rsidRPr="7BE73825" w:rsidR="1379FBF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deadly chronic </w:t>
      </w:r>
      <w:r w:rsidRPr="7BE73825" w:rsidR="5831ACF4">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conditions.</w:t>
      </w:r>
      <w:r w:rsidRPr="7BE73825" w:rsidR="0AE86AD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The writing style considers a range o</w:t>
      </w:r>
      <w:r w:rsidRPr="7BE73825" w:rsidR="1F4CF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f audience who are </w:t>
      </w:r>
      <w:r w:rsidRPr="7BE73825" w:rsidR="6023E64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interested</w:t>
      </w:r>
      <w:r w:rsidRPr="7BE73825" w:rsidR="1F4CFD9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in m</w:t>
      </w:r>
      <w:r w:rsidRPr="7BE73825" w:rsidR="0155A5C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edical research such as medical professionals and universities </w:t>
      </w:r>
      <w:r w:rsidRPr="7BE73825" w:rsidR="42B0C09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medical </w:t>
      </w:r>
      <w:r w:rsidRPr="7BE73825" w:rsidR="42B0C09B">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students.</w:t>
      </w:r>
      <w:r w:rsidRPr="7BE73825" w:rsidR="6B4B63ED">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34BBB03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This</w:t>
      </w:r>
      <w:r w:rsidRPr="7BE73825" w:rsidR="34BBB03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article is useful for </w:t>
      </w:r>
      <w:r w:rsidRPr="7BE73825" w:rsidR="1FAD658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research</w:t>
      </w:r>
      <w:r w:rsidRPr="7BE73825" w:rsidR="34BBB03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14659EC5">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topics</w:t>
      </w:r>
      <w:r w:rsidRPr="7BE73825" w:rsidR="60CFC2D9">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as it </w:t>
      </w:r>
      <w:r w:rsidRPr="7BE73825" w:rsidR="19D894A6">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gave</w:t>
      </w:r>
      <w:r w:rsidRPr="7BE73825" w:rsidR="405AF2E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 clear understanding of the </w:t>
      </w:r>
      <w:r w:rsidRPr="7BE73825" w:rsidR="0E73FC4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link between the mental illness and chronic physical </w:t>
      </w:r>
      <w:r w:rsidRPr="7BE73825" w:rsidR="2D79FD70">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condition,</w:t>
      </w:r>
      <w:r w:rsidRPr="7BE73825" w:rsidR="4FDE555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r w:rsidRPr="7BE73825" w:rsidR="289A19CC">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but it does not </w:t>
      </w:r>
      <w:r w:rsidRPr="7BE73825" w:rsidR="04F5C9B3">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explai</w:t>
      </w:r>
      <w:r w:rsidRPr="7BE73825" w:rsidR="564322F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n the mental illness effect on the health </w:t>
      </w:r>
      <w:r w:rsidRPr="7BE73825" w:rsidR="5CA8DF31">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visitor</w:t>
      </w:r>
      <w:r w:rsidRPr="7BE73825" w:rsidR="564322F2">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w:t>
      </w:r>
    </w:p>
    <w:p xmlns:wp14="http://schemas.microsoft.com/office/word/2010/wordml" w:rsidP="7BE73825" w14:paraId="31DB534F" wp14:textId="7EDF6339">
      <w:pPr>
        <w:pStyle w:val="Normal"/>
        <w:ind w:left="0"/>
        <w:jc w:val="both"/>
        <w:rPr>
          <w:rFonts w:ascii="Calibri" w:hAnsi="Calibri" w:eastAsia="Calibri" w:cs="Calibri"/>
          <w:noProof w:val="0"/>
          <w:sz w:val="22"/>
          <w:szCs w:val="22"/>
          <w:lang w:val="en-GB"/>
        </w:rPr>
      </w:pPr>
      <w:r w:rsidRPr="7BE73825" w:rsidR="6C804994">
        <w:rPr>
          <w:rFonts w:ascii="Calibri" w:hAnsi="Calibri" w:eastAsia="Calibri" w:cs="Calibri"/>
          <w:i w:val="1"/>
          <w:iCs w:val="1"/>
          <w:noProof w:val="0"/>
          <w:sz w:val="22"/>
          <w:szCs w:val="22"/>
          <w:lang w:val="en-GB"/>
        </w:rPr>
        <w:t>NHS choices</w:t>
      </w:r>
      <w:r w:rsidRPr="7BE73825" w:rsidR="6C804994">
        <w:rPr>
          <w:rFonts w:ascii="Calibri" w:hAnsi="Calibri" w:eastAsia="Calibri" w:cs="Calibri"/>
          <w:noProof w:val="0"/>
          <w:sz w:val="22"/>
          <w:szCs w:val="22"/>
          <w:lang w:val="en-GB"/>
        </w:rPr>
        <w:t xml:space="preserve">. NHS. Available at: </w:t>
      </w:r>
      <w:hyperlink r:id="R41d2705bee98458a">
        <w:r w:rsidRPr="7BE73825" w:rsidR="6C804994">
          <w:rPr>
            <w:rStyle w:val="Hyperlink"/>
            <w:rFonts w:ascii="Calibri" w:hAnsi="Calibri" w:eastAsia="Calibri" w:cs="Calibri"/>
            <w:noProof w:val="0"/>
            <w:sz w:val="22"/>
            <w:szCs w:val="22"/>
            <w:lang w:val="en-GB"/>
          </w:rPr>
          <w:t>https://www.healthcareers.nhs.uk/explore-roles/public-health/roles-public-health/health-visitor/health-visitor</w:t>
        </w:r>
      </w:hyperlink>
      <w:r w:rsidRPr="7BE73825" w:rsidR="6C804994">
        <w:rPr>
          <w:rFonts w:ascii="Calibri" w:hAnsi="Calibri" w:eastAsia="Calibri" w:cs="Calibri"/>
          <w:noProof w:val="0"/>
          <w:sz w:val="22"/>
          <w:szCs w:val="22"/>
          <w:lang w:val="en-GB"/>
        </w:rPr>
        <w:t xml:space="preserve"> (Accessed: 10 October 2022).</w:t>
      </w:r>
    </w:p>
    <w:p xmlns:wp14="http://schemas.microsoft.com/office/word/2010/wordml" w:rsidP="7BE73825" w14:paraId="2239EE5D" wp14:textId="048904E8">
      <w:pPr>
        <w:pStyle w:val="Normal"/>
        <w:ind w:left="567" w:hanging="567"/>
        <w:jc w:val="both"/>
        <w:rPr>
          <w:rFonts w:ascii="Calibri" w:hAnsi="Calibri" w:eastAsia="Calibri" w:cs="Calibri"/>
          <w:noProof w:val="0"/>
          <w:sz w:val="22"/>
          <w:szCs w:val="22"/>
          <w:lang w:val="en-GB"/>
        </w:rPr>
      </w:pPr>
      <w:r w:rsidRPr="7BE73825" w:rsidR="2DDB6463">
        <w:rPr>
          <w:rFonts w:ascii="Calibri" w:hAnsi="Calibri" w:eastAsia="Calibri" w:cs="Calibri"/>
          <w:sz w:val="22"/>
          <w:szCs w:val="22"/>
        </w:rPr>
        <w:t xml:space="preserve">        </w:t>
      </w:r>
      <w:r w:rsidRPr="7BE73825" w:rsidR="6C804994">
        <w:rPr>
          <w:rFonts w:ascii="Calibri" w:hAnsi="Calibri" w:eastAsia="Calibri" w:cs="Calibri"/>
          <w:sz w:val="22"/>
          <w:szCs w:val="22"/>
        </w:rPr>
        <w:t xml:space="preserve">This website covers clearly what health visitor means and its importance. Firstly, the age group 0 to five where the health visitor plays a role in </w:t>
      </w:r>
      <w:r w:rsidRPr="7BE73825" w:rsidR="6C804994">
        <w:rPr>
          <w:rFonts w:ascii="Calibri" w:hAnsi="Calibri" w:eastAsia="Calibri" w:cs="Calibri"/>
          <w:sz w:val="22"/>
          <w:szCs w:val="22"/>
        </w:rPr>
        <w:t>indicating</w:t>
      </w:r>
      <w:r w:rsidRPr="7BE73825" w:rsidR="6C804994">
        <w:rPr>
          <w:rFonts w:ascii="Calibri" w:hAnsi="Calibri" w:eastAsia="Calibri" w:cs="Calibri"/>
          <w:sz w:val="22"/>
          <w:szCs w:val="22"/>
        </w:rPr>
        <w:t xml:space="preserve"> health needs to improve health and well-being by educating the family to prevent illness and reducing inequalities. The working life of a health visitor will include the following to support parents in early parenthood to ensure they have a complete understanding of the needs and wants of the child. In terms of breastfeeding, infant feeding, and healthy eating of the child. Also, promoting development of speech, language, and communication of the child are skills </w:t>
      </w:r>
      <w:r w:rsidRPr="7BE73825" w:rsidR="6C804994">
        <w:rPr>
          <w:rFonts w:ascii="Calibri" w:hAnsi="Calibri" w:eastAsia="Calibri" w:cs="Calibri"/>
          <w:sz w:val="22"/>
          <w:szCs w:val="22"/>
        </w:rPr>
        <w:t>required</w:t>
      </w:r>
      <w:r w:rsidRPr="7BE73825" w:rsidR="6C804994">
        <w:rPr>
          <w:rFonts w:ascii="Calibri" w:hAnsi="Calibri" w:eastAsia="Calibri" w:cs="Calibri"/>
          <w:sz w:val="22"/>
          <w:szCs w:val="22"/>
        </w:rPr>
        <w:t xml:space="preserve"> to become a Health visitor including concern for children and public health, communication skills, organization skills, leadership skills and confidence. The author on this website aims to encourage a more considerable number of upcoming health professionals, it is lacking information about the importance of psychology in health visitor, which is not relevant to my research.</w:t>
      </w:r>
    </w:p>
    <w:p xmlns:wp14="http://schemas.microsoft.com/office/word/2010/wordml" w:rsidP="7BE73825" w14:paraId="0AFF2A9C" wp14:textId="1F637BD7">
      <w:pPr>
        <w:pStyle w:val="Normal"/>
        <w:ind w:left="567" w:hanging="567"/>
        <w:jc w:val="both"/>
        <w:rPr>
          <w:rFonts w:ascii="Calibri" w:hAnsi="Calibri" w:eastAsia="Calibri" w:cs="Calibri"/>
          <w:sz w:val="22"/>
          <w:szCs w:val="22"/>
        </w:rPr>
      </w:pPr>
    </w:p>
    <w:p xmlns:wp14="http://schemas.microsoft.com/office/word/2010/wordml" w:rsidP="7BE73825" w14:paraId="4502BEF9" wp14:textId="753AF5AB">
      <w:pPr>
        <w:pStyle w:val="Normal"/>
        <w:ind w:left="567" w:hanging="567"/>
        <w:jc w:val="both"/>
        <w:rPr>
          <w:rFonts w:ascii="Calibri" w:hAnsi="Calibri" w:eastAsia="Calibri" w:cs="Calibri"/>
          <w:sz w:val="22"/>
          <w:szCs w:val="22"/>
        </w:rPr>
      </w:pPr>
    </w:p>
    <w:p xmlns:wp14="http://schemas.microsoft.com/office/word/2010/wordml" w:rsidP="7BE73825" w14:paraId="0CD01D0E" wp14:textId="437AC206">
      <w:pPr>
        <w:pStyle w:val="Normal"/>
        <w:spacing w:line="257" w:lineRule="auto"/>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pPr>
    </w:p>
    <w:p xmlns:wp14="http://schemas.microsoft.com/office/word/2010/wordml" w:rsidP="7BE73825" w14:paraId="19100381" wp14:textId="5EAE426A">
      <w:pPr>
        <w:pStyle w:val="Normal"/>
        <w:spacing w:line="257" w:lineRule="auto"/>
        <w:rPr>
          <w:rFonts w:ascii="Calibri" w:hAnsi="Calibri" w:eastAsia="Calibri" w:cs="Calibri"/>
          <w:strike w:val="0"/>
          <w:dstrike w:val="0"/>
          <w:sz w:val="22"/>
          <w:szCs w:val="22"/>
        </w:rPr>
      </w:pPr>
    </w:p>
    <w:p xmlns:wp14="http://schemas.microsoft.com/office/word/2010/wordml" w:rsidP="7BE73825" w14:paraId="4194D45E" wp14:textId="02868E1A">
      <w:pPr>
        <w:pStyle w:val="Normal"/>
        <w:spacing w:line="257" w:lineRule="auto"/>
        <w:rPr>
          <w:rFonts w:ascii="Calibri" w:hAnsi="Calibri" w:eastAsia="Calibri" w:cs="Calibri"/>
          <w:strike w:val="0"/>
          <w:dstrike w:val="0"/>
          <w:sz w:val="22"/>
          <w:szCs w:val="22"/>
        </w:rPr>
      </w:pPr>
    </w:p>
    <w:p xmlns:wp14="http://schemas.microsoft.com/office/word/2010/wordml" w:rsidP="7BE73825" w14:paraId="46DB8895" wp14:textId="20749429">
      <w:pPr>
        <w:spacing w:line="257" w:lineRule="auto"/>
        <w:rPr>
          <w:rFonts w:ascii="Calibri" w:hAnsi="Calibri" w:eastAsia="Calibri" w:cs="Calibri"/>
          <w:sz w:val="22"/>
          <w:szCs w:val="22"/>
        </w:rPr>
      </w:pPr>
    </w:p>
    <w:p xmlns:wp14="http://schemas.microsoft.com/office/word/2010/wordml" w:rsidP="7BE73825" w14:paraId="2C078E63" wp14:textId="70C1CFB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bookmark int2:bookmarkName="_Int_ynD9aDwx" int2:invalidationBookmarkName="" int2:hashCode="RoHRJMxsS3O6q/" int2:id="3s7cgpqL">
      <int2:state int2:type="AugLoop_Text_Critique" int2:value="Rejected"/>
    </int2:bookmark>
    <int2:bookmark int2:bookmarkName="_Int_JQEkTwXr" int2:invalidationBookmarkName="" int2:hashCode="S+GB5MrIIsCwkC" int2:id="lpoZI2Eh"/>
    <int2:bookmark int2:bookmarkName="_Int_Yl7aCAm6" int2:invalidationBookmarkName="" int2:hashCode="xYmlD1cQRn2zCA" int2:id="TuC2tm3x">
      <int2:state int2:type="AugLoop_Similarity_SimilarityAnnotation" int2:value="Reviewed"/>
      <int2:extLst>
        <oel:ext uri="426473B9-03D8-482F-96C9-C2C85392BACA">
          <int2:similarityCritique int2:version="1" int2:context="The zone of proximal development is “the distance between the actual development level as found by independent problem solving and the level of potential development as figured out through a problem solving under adults' guidance, or in collaboration with more capable peers.">
            <int2:source int2:sourceType="Online" int2:sourceTitle="Zone of Proximal Development: Definition, Examples - ThoughtCo" int2:sourceUrl="https://www.thoughtco.com/zone-of-proximal-development-4584842" int2:sourceSnippet="Vygotsky defined the zone of proximal development as follows: “The zone of proximal development is the distance between the actual developmental level as determined by independent problem solving and the level of potential development as determined through problem solving under adult guidance or in collaboration with more capable peers.”.">
              <int2:suggestions int2:citationType="Inline">
                <int2:suggestion int2:citationStyle="Mla" int2:isIdentical="0">
                  <int2:citationText>(“Zone of Proximal Development: Definition, Examples - ThoughtCo”)</int2:citationText>
                </int2:suggestion>
                <int2:suggestion int2:citationStyle="Apa" int2:isIdentical="0">
                  <int2:citationText>(“Zone of Proximal Development: Definition, Examples - ThoughtCo”)</int2:citationText>
                </int2:suggestion>
                <int2:suggestion int2:citationStyle="Chicago" int2:isIdentical="0">
                  <int2:citationText>(“Zone of Proximal Development: Definition, Examples - ThoughtCo”)</int2:citationText>
                </int2:suggestion>
              </int2:suggestions>
              <int2:suggestions int2:citationType="Full">
                <int2:suggestion int2:citationStyle="Mla" int2:isIdentical="0">
                  <int2:citationText>&lt;i&gt;Zone of Proximal Development: Definition, Examples - ThoughtCo&lt;/i&gt;, https://www.thoughtco.com/zone-of-proximal-development-4584842.</int2:citationText>
                </int2:suggestion>
                <int2:suggestion int2:citationStyle="Apa" int2:isIdentical="0">
                  <int2:citationText>&lt;i&gt;Zone of Proximal Development: Definition, Examples - ThoughtCo&lt;/i&gt;. (n.d.). Retrieved from https://www.thoughtco.com/zone-of-proximal-development-4584842</int2:citationText>
                </int2:suggestion>
                <int2:suggestion int2:citationStyle="Chicago" int2:isIdentical="0">
                  <int2:citationText>“Zone of Proximal Development: Definition, Examples - ThoughtCo” n.d., https://www.thoughtco.com/zone-of-proximal-development-4584842.</int2:citationText>
                </int2:suggestion>
              </int2:suggestions>
            </int2:source>
          </int2:similarityCritique>
        </oel:ext>
      </int2:extLst>
    </int2:bookmark>
    <int2:bookmark int2:bookmarkName="_Int_ja10Wj30" int2:invalidationBookmarkName="" int2:hashCode="NZyFr9UBPaHvBg" int2:id="zQRIZYIG"/>
    <int2:bookmark int2:bookmarkName="_Int_C7vTKRdR" int2:invalidationBookmarkName="" int2:hashCode="Tw50/q5sACE+R6" int2:id="gZAHkouz"/>
  </int2:observations>
  <int2:intelligenceSettings>
    <int2:extLst>
      <oel:ext uri="74B372B9-2EFF-4315-9A3F-32BA87CA82B1">
        <int2:goals int2:version="1" int2:formality="0"/>
      </oel:ext>
    </int2:extLst>
  </int2:intelligenceSettings>
  <int2:onDemandWorkflows>
    <int2:onDemandWorkflow int2:type="SimilarityCheck" int2:paragraphVersions="2A7125A7-3A813403 087D1B29-5F7F1A5A 655B6376-7E40644F 2CEFBE79-010260A9 5C3331B9-74DB61D4 7FBB81E1-3D4F6845 75E1A662-6111926B 182149BC-396FC92B 1B36F7FD-213AABF3 4AB3E9B1-2ACB9E86 5A0BE5D6-12407AB7 030C8118-322B93CF 6531876F-45BA4BCB 6A00B5E6-7AC26204 4C0984CF-0F27BFC9 21754CCD-2011BA52 594EB8CF-7757D38D 5B22E5DE-374BCF37 232469B7-5CD728DC 0DA4413B-7594AD4C 765B204E-05E61D04 3413B852-056A2295 1498018B-592622A1 4194D45E-02868E1A 46DB8895-20749429 75784C30-64F1F93B 6FB4752D-780452BA 63E982C3-4F5E92DC 0F1C7EFD-60A23F48 721106E4-15513533 6B2CBA8E-1B42A2DD 5342F096-7929D3C8 6A9659AC-70386ACB 76CFE4CB-2289B8F1 2C078E63-70C1CFBE"/>
  </int2:onDemandWorkflows>
</int2:intelligence>
</file>

<file path=word/numbering.xml><?xml version="1.0" encoding="utf-8"?>
<w:numbering xmlns:w="http://schemas.openxmlformats.org/wordprocessingml/2006/main">
  <w:abstractNum xmlns:w="http://schemas.openxmlformats.org/wordprocessingml/2006/main" w:abstractNumId="3">
    <w:nsid w:val="78b7a8bc"/>
    <w:multiLevelType xmlns:w="http://schemas.openxmlformats.org/wordprocessingml/2006/main" w:val="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decimal"/>
      <w:lvlText w:val="%1.%2."/>
      <w:lvlJc w:val="left"/>
      <w:pPr>
        <w:ind w:left="1440" w:hanging="360"/>
      </w:pPr>
      <w:rPr/>
    </w:lvl>
    <w:lvl xmlns:w="http://schemas.openxmlformats.org/wordprocessingml/2006/main" w:ilvl="2">
      <w:start w:val="1"/>
      <w:numFmt w:val="decimal"/>
      <w:lvlText w:val="%1.%2.%3."/>
      <w:lvlJc w:val="left"/>
      <w:pPr>
        <w:ind w:left="2160" w:hanging="360"/>
      </w:pPr>
      <w:rPr/>
    </w:lvl>
    <w:lvl xmlns:w="http://schemas.openxmlformats.org/wordprocessingml/2006/main" w:ilvl="3">
      <w:start w:val="1"/>
      <w:numFmt w:val="decimal"/>
      <w:lvlText w:val="%1.%2.%3.%4."/>
      <w:lvlJc w:val="left"/>
      <w:pPr>
        <w:ind w:left="2880" w:hanging="360"/>
      </w:pPr>
      <w:rPr/>
    </w:lvl>
    <w:lvl xmlns:w="http://schemas.openxmlformats.org/wordprocessingml/2006/main" w:ilvl="4">
      <w:start w:val="1"/>
      <w:numFmt w:val="decimal"/>
      <w:lvlText w:val="%1.%2.%3.%4.%5."/>
      <w:lvlJc w:val="left"/>
      <w:pPr>
        <w:ind w:left="3600" w:hanging="360"/>
      </w:pPr>
      <w:rPr/>
    </w:lvl>
    <w:lvl xmlns:w="http://schemas.openxmlformats.org/wordprocessingml/2006/main" w:ilvl="5">
      <w:start w:val="1"/>
      <w:numFmt w:val="decimal"/>
      <w:lvlText w:val="%1.%2.%3.%4.%5.%6."/>
      <w:lvlJc w:val="left"/>
      <w:pPr>
        <w:ind w:left="4320" w:hanging="360"/>
      </w:pPr>
      <w:rPr/>
    </w:lvl>
    <w:lvl xmlns:w="http://schemas.openxmlformats.org/wordprocessingml/2006/main" w:ilvl="6">
      <w:start w:val="1"/>
      <w:numFmt w:val="decimal"/>
      <w:lvlText w:val="%1.%2.%3.%4.%5.%6.%7."/>
      <w:lvlJc w:val="left"/>
      <w:pPr>
        <w:ind w:left="5040" w:hanging="360"/>
      </w:pPr>
      <w:rPr/>
    </w:lvl>
    <w:lvl xmlns:w="http://schemas.openxmlformats.org/wordprocessingml/2006/main" w:ilvl="7">
      <w:start w:val="1"/>
      <w:numFmt w:val="decimal"/>
      <w:lvlText w:val="%1.%2.%3.%4.%5.%6.%7.%8."/>
      <w:lvlJc w:val="left"/>
      <w:pPr>
        <w:ind w:left="5760" w:hanging="360"/>
      </w:pPr>
      <w:rPr/>
    </w:lvl>
    <w:lvl xmlns:w="http://schemas.openxmlformats.org/wordprocessingml/2006/main" w:ilvl="8">
      <w:start w:val="1"/>
      <w:numFmt w:val="decimal"/>
      <w:lvlText w:val="%1.%2.%3.%4.%5.%6.%7.%8.%9."/>
      <w:lvlJc w:val="left"/>
      <w:pPr>
        <w:ind w:left="6480" w:hanging="360"/>
      </w:pPr>
      <w:rPr/>
    </w:lvl>
  </w:abstractNum>
  <w:abstractNum xmlns:w="http://schemas.openxmlformats.org/wordprocessingml/2006/main" w:abstractNumId="2">
    <w:nsid w:val="806cd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48bd9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414156"/>
    <w:rsid w:val="0018CAAD"/>
    <w:rsid w:val="00E6C0B5"/>
    <w:rsid w:val="0102DAAD"/>
    <w:rsid w:val="01194B1B"/>
    <w:rsid w:val="01257219"/>
    <w:rsid w:val="014E9D11"/>
    <w:rsid w:val="0155A5CD"/>
    <w:rsid w:val="0178C6B7"/>
    <w:rsid w:val="0178EBF0"/>
    <w:rsid w:val="01847287"/>
    <w:rsid w:val="01FAE1B0"/>
    <w:rsid w:val="029755FB"/>
    <w:rsid w:val="02A8D8D3"/>
    <w:rsid w:val="02B7D36B"/>
    <w:rsid w:val="02C20130"/>
    <w:rsid w:val="02E047FE"/>
    <w:rsid w:val="02E5AC96"/>
    <w:rsid w:val="0369DEB8"/>
    <w:rsid w:val="03E37B89"/>
    <w:rsid w:val="04241D52"/>
    <w:rsid w:val="0433265C"/>
    <w:rsid w:val="0478ACE8"/>
    <w:rsid w:val="048B5AF8"/>
    <w:rsid w:val="04F5C9B3"/>
    <w:rsid w:val="05100480"/>
    <w:rsid w:val="05605B50"/>
    <w:rsid w:val="0578A2E0"/>
    <w:rsid w:val="05D64BD0"/>
    <w:rsid w:val="05E44E66"/>
    <w:rsid w:val="06B2EA37"/>
    <w:rsid w:val="07F3B40B"/>
    <w:rsid w:val="086F4E33"/>
    <w:rsid w:val="08EA1E5B"/>
    <w:rsid w:val="08EB726E"/>
    <w:rsid w:val="09181A57"/>
    <w:rsid w:val="0AD70116"/>
    <w:rsid w:val="0AE86AD6"/>
    <w:rsid w:val="0B78D1BE"/>
    <w:rsid w:val="0BA6EEF5"/>
    <w:rsid w:val="0C4F4047"/>
    <w:rsid w:val="0CC7206B"/>
    <w:rsid w:val="0D4581DD"/>
    <w:rsid w:val="0D7119C4"/>
    <w:rsid w:val="0E73FC43"/>
    <w:rsid w:val="0F72084F"/>
    <w:rsid w:val="0F86E109"/>
    <w:rsid w:val="0FB6105B"/>
    <w:rsid w:val="0FB92A4D"/>
    <w:rsid w:val="0FE40C99"/>
    <w:rsid w:val="1182FF7D"/>
    <w:rsid w:val="11FDC6D2"/>
    <w:rsid w:val="1218F300"/>
    <w:rsid w:val="12448AE7"/>
    <w:rsid w:val="12F0CB0F"/>
    <w:rsid w:val="1379FBF9"/>
    <w:rsid w:val="13E1CA65"/>
    <w:rsid w:val="14110148"/>
    <w:rsid w:val="14659EC5"/>
    <w:rsid w:val="148C9B70"/>
    <w:rsid w:val="149B1276"/>
    <w:rsid w:val="14BDADCD"/>
    <w:rsid w:val="14F50052"/>
    <w:rsid w:val="1524B5C3"/>
    <w:rsid w:val="1534ECC2"/>
    <w:rsid w:val="157C2BA9"/>
    <w:rsid w:val="15FEFA24"/>
    <w:rsid w:val="16286BD1"/>
    <w:rsid w:val="1717FC0A"/>
    <w:rsid w:val="17A3A897"/>
    <w:rsid w:val="17BF1133"/>
    <w:rsid w:val="17C0385F"/>
    <w:rsid w:val="17C7411B"/>
    <w:rsid w:val="17E465F6"/>
    <w:rsid w:val="182833EA"/>
    <w:rsid w:val="182FD2DA"/>
    <w:rsid w:val="186D0856"/>
    <w:rsid w:val="18B3CC6B"/>
    <w:rsid w:val="18D8EBD4"/>
    <w:rsid w:val="1918EA95"/>
    <w:rsid w:val="19369AE6"/>
    <w:rsid w:val="195AE194"/>
    <w:rsid w:val="19CA7546"/>
    <w:rsid w:val="19D894A6"/>
    <w:rsid w:val="1A2BB407"/>
    <w:rsid w:val="1AD18136"/>
    <w:rsid w:val="1ADB4959"/>
    <w:rsid w:val="1B9A7B53"/>
    <w:rsid w:val="1BBD12BF"/>
    <w:rsid w:val="1BEB6D2D"/>
    <w:rsid w:val="1C1C132D"/>
    <w:rsid w:val="1C8D864E"/>
    <w:rsid w:val="1CA4CB5A"/>
    <w:rsid w:val="1CA53B94"/>
    <w:rsid w:val="1D00AA5B"/>
    <w:rsid w:val="1D3ADCB3"/>
    <w:rsid w:val="1DEC5BB8"/>
    <w:rsid w:val="1E2956AF"/>
    <w:rsid w:val="1F01950F"/>
    <w:rsid w:val="1F230DEF"/>
    <w:rsid w:val="1F4CFD97"/>
    <w:rsid w:val="1FAD6585"/>
    <w:rsid w:val="204A1E3F"/>
    <w:rsid w:val="206DEC76"/>
    <w:rsid w:val="20C11F47"/>
    <w:rsid w:val="21413D8C"/>
    <w:rsid w:val="215D4A88"/>
    <w:rsid w:val="22136FCA"/>
    <w:rsid w:val="228B54B1"/>
    <w:rsid w:val="236B25D6"/>
    <w:rsid w:val="23831314"/>
    <w:rsid w:val="23850FC8"/>
    <w:rsid w:val="23AFBAFD"/>
    <w:rsid w:val="23B6E9CD"/>
    <w:rsid w:val="24A581C1"/>
    <w:rsid w:val="24B4821C"/>
    <w:rsid w:val="25415D99"/>
    <w:rsid w:val="26263047"/>
    <w:rsid w:val="26490144"/>
    <w:rsid w:val="26630C77"/>
    <w:rsid w:val="27439AC4"/>
    <w:rsid w:val="27DA5FFC"/>
    <w:rsid w:val="280FAC31"/>
    <w:rsid w:val="286EF929"/>
    <w:rsid w:val="2878FE5B"/>
    <w:rsid w:val="289A19CC"/>
    <w:rsid w:val="28DBB12E"/>
    <w:rsid w:val="28DFC2A0"/>
    <w:rsid w:val="28FA9635"/>
    <w:rsid w:val="294BD49F"/>
    <w:rsid w:val="2980A206"/>
    <w:rsid w:val="2AD2CC46"/>
    <w:rsid w:val="2B1C7267"/>
    <w:rsid w:val="2B252EC6"/>
    <w:rsid w:val="2C1351F0"/>
    <w:rsid w:val="2CADD11F"/>
    <w:rsid w:val="2D25FF06"/>
    <w:rsid w:val="2D55DE8D"/>
    <w:rsid w:val="2D5EFA08"/>
    <w:rsid w:val="2D79FD70"/>
    <w:rsid w:val="2DDB6463"/>
    <w:rsid w:val="2E1DE401"/>
    <w:rsid w:val="2E49A180"/>
    <w:rsid w:val="2F40A375"/>
    <w:rsid w:val="2FC57EF6"/>
    <w:rsid w:val="30969ACA"/>
    <w:rsid w:val="30B93F6F"/>
    <w:rsid w:val="31017624"/>
    <w:rsid w:val="3201BE32"/>
    <w:rsid w:val="3231FBEC"/>
    <w:rsid w:val="3233FC67"/>
    <w:rsid w:val="3251B5D1"/>
    <w:rsid w:val="32868AB1"/>
    <w:rsid w:val="329DDF6A"/>
    <w:rsid w:val="32FD1FB8"/>
    <w:rsid w:val="3307A512"/>
    <w:rsid w:val="3359AA72"/>
    <w:rsid w:val="33CDCC4D"/>
    <w:rsid w:val="33F7AD39"/>
    <w:rsid w:val="34453662"/>
    <w:rsid w:val="34BBB037"/>
    <w:rsid w:val="35507451"/>
    <w:rsid w:val="35699CAE"/>
    <w:rsid w:val="356B9D29"/>
    <w:rsid w:val="36854ECA"/>
    <w:rsid w:val="36D49773"/>
    <w:rsid w:val="36FB3F4A"/>
    <w:rsid w:val="37C1AAAC"/>
    <w:rsid w:val="37CEC29D"/>
    <w:rsid w:val="37D521E8"/>
    <w:rsid w:val="37F7CCBE"/>
    <w:rsid w:val="38211F2B"/>
    <w:rsid w:val="38DA6BD9"/>
    <w:rsid w:val="39488C12"/>
    <w:rsid w:val="39C29C1B"/>
    <w:rsid w:val="3A09EDA2"/>
    <w:rsid w:val="3A236AA2"/>
    <w:rsid w:val="3A5C8F22"/>
    <w:rsid w:val="3C252F49"/>
    <w:rsid w:val="3C8B68DC"/>
    <w:rsid w:val="3CD65418"/>
    <w:rsid w:val="3CFA3CDD"/>
    <w:rsid w:val="3D4984F2"/>
    <w:rsid w:val="3DDA3100"/>
    <w:rsid w:val="3E4E8A73"/>
    <w:rsid w:val="3E8E1FB8"/>
    <w:rsid w:val="3E9628EC"/>
    <w:rsid w:val="3F06512F"/>
    <w:rsid w:val="3F107EF4"/>
    <w:rsid w:val="4029F019"/>
    <w:rsid w:val="403D6192"/>
    <w:rsid w:val="405AF2EC"/>
    <w:rsid w:val="40ABD483"/>
    <w:rsid w:val="40D8F2C8"/>
    <w:rsid w:val="4186E9EB"/>
    <w:rsid w:val="41A9C53B"/>
    <w:rsid w:val="41A9FDCF"/>
    <w:rsid w:val="41CDAE00"/>
    <w:rsid w:val="4277FC65"/>
    <w:rsid w:val="42B0C09B"/>
    <w:rsid w:val="4345959C"/>
    <w:rsid w:val="4345CE30"/>
    <w:rsid w:val="43C099F5"/>
    <w:rsid w:val="43FC962C"/>
    <w:rsid w:val="4424276C"/>
    <w:rsid w:val="442A68D0"/>
    <w:rsid w:val="447E236B"/>
    <w:rsid w:val="4539F032"/>
    <w:rsid w:val="457DE3E5"/>
    <w:rsid w:val="4589AE79"/>
    <w:rsid w:val="46C7DA44"/>
    <w:rsid w:val="46D1C523"/>
    <w:rsid w:val="474D5F4B"/>
    <w:rsid w:val="47F62B6F"/>
    <w:rsid w:val="48193F53"/>
    <w:rsid w:val="4864A2AD"/>
    <w:rsid w:val="48B584A7"/>
    <w:rsid w:val="499180FE"/>
    <w:rsid w:val="49C295E2"/>
    <w:rsid w:val="49FDDF4E"/>
    <w:rsid w:val="4A398E6C"/>
    <w:rsid w:val="4A3DDE0F"/>
    <w:rsid w:val="4B239E6C"/>
    <w:rsid w:val="4BD9EC8B"/>
    <w:rsid w:val="4BF75EC1"/>
    <w:rsid w:val="4D358010"/>
    <w:rsid w:val="4E069A3D"/>
    <w:rsid w:val="4E3EDDD5"/>
    <w:rsid w:val="4E501967"/>
    <w:rsid w:val="4EC3AEAB"/>
    <w:rsid w:val="4F6A3412"/>
    <w:rsid w:val="4F932D75"/>
    <w:rsid w:val="4FDE5551"/>
    <w:rsid w:val="4FEBE9C8"/>
    <w:rsid w:val="51D47CE0"/>
    <w:rsid w:val="51E3D1CA"/>
    <w:rsid w:val="52FC989A"/>
    <w:rsid w:val="53238A8A"/>
    <w:rsid w:val="53414156"/>
    <w:rsid w:val="53BD210D"/>
    <w:rsid w:val="540892EF"/>
    <w:rsid w:val="54BF5AEB"/>
    <w:rsid w:val="550362F7"/>
    <w:rsid w:val="55842E99"/>
    <w:rsid w:val="558518AA"/>
    <w:rsid w:val="55F18010"/>
    <w:rsid w:val="564322F2"/>
    <w:rsid w:val="56707ED8"/>
    <w:rsid w:val="56B742ED"/>
    <w:rsid w:val="56CD191B"/>
    <w:rsid w:val="56CEC090"/>
    <w:rsid w:val="5729C71D"/>
    <w:rsid w:val="5737C596"/>
    <w:rsid w:val="580F7E86"/>
    <w:rsid w:val="5831ACF4"/>
    <w:rsid w:val="58A2A6FE"/>
    <w:rsid w:val="58D395F7"/>
    <w:rsid w:val="59D32104"/>
    <w:rsid w:val="5AC246FF"/>
    <w:rsid w:val="5B2E9C6F"/>
    <w:rsid w:val="5B6EF165"/>
    <w:rsid w:val="5BA87EA9"/>
    <w:rsid w:val="5BE43C9C"/>
    <w:rsid w:val="5C283D84"/>
    <w:rsid w:val="5C797DDA"/>
    <w:rsid w:val="5CA8DF31"/>
    <w:rsid w:val="5CF19969"/>
    <w:rsid w:val="5D3E0214"/>
    <w:rsid w:val="5DD2C499"/>
    <w:rsid w:val="5DDD3642"/>
    <w:rsid w:val="5E9EA71B"/>
    <w:rsid w:val="5ED9D275"/>
    <w:rsid w:val="5F6E94FA"/>
    <w:rsid w:val="5F9F305F"/>
    <w:rsid w:val="5FD190D8"/>
    <w:rsid w:val="5FDFAE19"/>
    <w:rsid w:val="5FF96456"/>
    <w:rsid w:val="6023E643"/>
    <w:rsid w:val="60BD2E4D"/>
    <w:rsid w:val="60CFC2D9"/>
    <w:rsid w:val="6114E9E3"/>
    <w:rsid w:val="6138BFC9"/>
    <w:rsid w:val="619DDDF3"/>
    <w:rsid w:val="61A5CB79"/>
    <w:rsid w:val="61BB8E44"/>
    <w:rsid w:val="62D6D121"/>
    <w:rsid w:val="6367A7F5"/>
    <w:rsid w:val="63AD4398"/>
    <w:rsid w:val="6442061D"/>
    <w:rsid w:val="644C77C6"/>
    <w:rsid w:val="6470608B"/>
    <w:rsid w:val="655E8E61"/>
    <w:rsid w:val="65CC9BA7"/>
    <w:rsid w:val="668EFF67"/>
    <w:rsid w:val="669090A3"/>
    <w:rsid w:val="6747D86D"/>
    <w:rsid w:val="6943D1AE"/>
    <w:rsid w:val="694BDAE2"/>
    <w:rsid w:val="69CA13F7"/>
    <w:rsid w:val="6A7F792F"/>
    <w:rsid w:val="6AA290ED"/>
    <w:rsid w:val="6B2EF1DB"/>
    <w:rsid w:val="6B485E1C"/>
    <w:rsid w:val="6B4B63ED"/>
    <w:rsid w:val="6B551B97"/>
    <w:rsid w:val="6C0A0326"/>
    <w:rsid w:val="6C5CB0A3"/>
    <w:rsid w:val="6C5FAFC5"/>
    <w:rsid w:val="6C804994"/>
    <w:rsid w:val="6DDA31AF"/>
    <w:rsid w:val="6DFB8026"/>
    <w:rsid w:val="6E0B20CC"/>
    <w:rsid w:val="6E1F4C05"/>
    <w:rsid w:val="6E8119D4"/>
    <w:rsid w:val="6F280C4C"/>
    <w:rsid w:val="6F2EAA62"/>
    <w:rsid w:val="6F57A0A1"/>
    <w:rsid w:val="6FCF2FEC"/>
    <w:rsid w:val="701ED9C7"/>
    <w:rsid w:val="704E1883"/>
    <w:rsid w:val="70F37102"/>
    <w:rsid w:val="710760C8"/>
    <w:rsid w:val="71211130"/>
    <w:rsid w:val="7131DABA"/>
    <w:rsid w:val="71A4CADE"/>
    <w:rsid w:val="71B79FA0"/>
    <w:rsid w:val="728E9C53"/>
    <w:rsid w:val="72A33129"/>
    <w:rsid w:val="72B59058"/>
    <w:rsid w:val="7306D0AE"/>
    <w:rsid w:val="7357BFA4"/>
    <w:rsid w:val="7385B945"/>
    <w:rsid w:val="742861C7"/>
    <w:rsid w:val="743D8001"/>
    <w:rsid w:val="74704490"/>
    <w:rsid w:val="752189A6"/>
    <w:rsid w:val="75672549"/>
    <w:rsid w:val="75DAD1EB"/>
    <w:rsid w:val="75FEA6FF"/>
    <w:rsid w:val="7719A37E"/>
    <w:rsid w:val="77ACEA40"/>
    <w:rsid w:val="7826F4F4"/>
    <w:rsid w:val="78513CE2"/>
    <w:rsid w:val="78A054F7"/>
    <w:rsid w:val="793647C1"/>
    <w:rsid w:val="79528E14"/>
    <w:rsid w:val="7AA3A6E0"/>
    <w:rsid w:val="7B70378F"/>
    <w:rsid w:val="7B88DDA4"/>
    <w:rsid w:val="7B8BA02B"/>
    <w:rsid w:val="7BE73825"/>
    <w:rsid w:val="7BEE9CC7"/>
    <w:rsid w:val="7BF9B533"/>
    <w:rsid w:val="7C38D898"/>
    <w:rsid w:val="7D0C07F0"/>
    <w:rsid w:val="7D24AE05"/>
    <w:rsid w:val="7D958594"/>
    <w:rsid w:val="7DCB39EA"/>
    <w:rsid w:val="7DD4ECDD"/>
    <w:rsid w:val="7DD567AF"/>
    <w:rsid w:val="7E414B2D"/>
    <w:rsid w:val="7E4CD1C4"/>
    <w:rsid w:val="7E9648A5"/>
    <w:rsid w:val="7F750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14156"/>
  <w15:chartTrackingRefBased/>
  <w15:docId w15:val="{A03F56E1-151B-46B5-8200-1B95D8ECC7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BE7382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BE73825"/>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7BE73825"/>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7BE73825"/>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7BE73825"/>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7BE73825"/>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7BE73825"/>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7BE73825"/>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7BE73825"/>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7BE73825"/>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7BE73825"/>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BE73825"/>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BE7382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BE73825"/>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BE73825"/>
    <w:pPr>
      <w:spacing/>
      <w:ind w:left="720"/>
      <w:contextualSpacing/>
    </w:pPr>
  </w:style>
  <w:style w:type="character" w:styleId="Heading1Char" w:customStyle="true">
    <w:uiPriority w:val="9"/>
    <w:name w:val="Heading 1 Char"/>
    <w:basedOn w:val="DefaultParagraphFont"/>
    <w:link w:val="Heading1"/>
    <w:rsid w:val="7BE73825"/>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7BE73825"/>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7BE73825"/>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7BE73825"/>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7BE73825"/>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7BE73825"/>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7BE73825"/>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7BE73825"/>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7BE73825"/>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7BE73825"/>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7BE73825"/>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7BE73825"/>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7BE73825"/>
    <w:rPr>
      <w:i w:val="1"/>
      <w:iCs w:val="1"/>
      <w:noProof w:val="0"/>
      <w:color w:val="4472C4" w:themeColor="accent1" w:themeTint="FF" w:themeShade="FF"/>
      <w:lang w:val="en-GB"/>
    </w:rPr>
  </w:style>
  <w:style w:type="paragraph" w:styleId="TOC1">
    <w:uiPriority w:val="39"/>
    <w:name w:val="toc 1"/>
    <w:basedOn w:val="Normal"/>
    <w:next w:val="Normal"/>
    <w:unhideWhenUsed/>
    <w:rsid w:val="7BE73825"/>
    <w:pPr>
      <w:spacing w:after="100"/>
    </w:pPr>
  </w:style>
  <w:style w:type="paragraph" w:styleId="TOC2">
    <w:uiPriority w:val="39"/>
    <w:name w:val="toc 2"/>
    <w:basedOn w:val="Normal"/>
    <w:next w:val="Normal"/>
    <w:unhideWhenUsed/>
    <w:rsid w:val="7BE73825"/>
    <w:pPr>
      <w:spacing w:after="100"/>
      <w:ind w:left="220"/>
    </w:pPr>
  </w:style>
  <w:style w:type="paragraph" w:styleId="TOC3">
    <w:uiPriority w:val="39"/>
    <w:name w:val="toc 3"/>
    <w:basedOn w:val="Normal"/>
    <w:next w:val="Normal"/>
    <w:unhideWhenUsed/>
    <w:rsid w:val="7BE73825"/>
    <w:pPr>
      <w:spacing w:after="100"/>
      <w:ind w:left="440"/>
    </w:pPr>
  </w:style>
  <w:style w:type="paragraph" w:styleId="TOC4">
    <w:uiPriority w:val="39"/>
    <w:name w:val="toc 4"/>
    <w:basedOn w:val="Normal"/>
    <w:next w:val="Normal"/>
    <w:unhideWhenUsed/>
    <w:rsid w:val="7BE73825"/>
    <w:pPr>
      <w:spacing w:after="100"/>
      <w:ind w:left="660"/>
    </w:pPr>
  </w:style>
  <w:style w:type="paragraph" w:styleId="TOC5">
    <w:uiPriority w:val="39"/>
    <w:name w:val="toc 5"/>
    <w:basedOn w:val="Normal"/>
    <w:next w:val="Normal"/>
    <w:unhideWhenUsed/>
    <w:rsid w:val="7BE73825"/>
    <w:pPr>
      <w:spacing w:after="100"/>
      <w:ind w:left="880"/>
    </w:pPr>
  </w:style>
  <w:style w:type="paragraph" w:styleId="TOC6">
    <w:uiPriority w:val="39"/>
    <w:name w:val="toc 6"/>
    <w:basedOn w:val="Normal"/>
    <w:next w:val="Normal"/>
    <w:unhideWhenUsed/>
    <w:rsid w:val="7BE73825"/>
    <w:pPr>
      <w:spacing w:after="100"/>
      <w:ind w:left="1100"/>
    </w:pPr>
  </w:style>
  <w:style w:type="paragraph" w:styleId="TOC7">
    <w:uiPriority w:val="39"/>
    <w:name w:val="toc 7"/>
    <w:basedOn w:val="Normal"/>
    <w:next w:val="Normal"/>
    <w:unhideWhenUsed/>
    <w:rsid w:val="7BE73825"/>
    <w:pPr>
      <w:spacing w:after="100"/>
      <w:ind w:left="1320"/>
    </w:pPr>
  </w:style>
  <w:style w:type="paragraph" w:styleId="TOC8">
    <w:uiPriority w:val="39"/>
    <w:name w:val="toc 8"/>
    <w:basedOn w:val="Normal"/>
    <w:next w:val="Normal"/>
    <w:unhideWhenUsed/>
    <w:rsid w:val="7BE73825"/>
    <w:pPr>
      <w:spacing w:after="100"/>
      <w:ind w:left="1540"/>
    </w:pPr>
  </w:style>
  <w:style w:type="paragraph" w:styleId="TOC9">
    <w:uiPriority w:val="39"/>
    <w:name w:val="toc 9"/>
    <w:basedOn w:val="Normal"/>
    <w:next w:val="Normal"/>
    <w:unhideWhenUsed/>
    <w:rsid w:val="7BE73825"/>
    <w:pPr>
      <w:spacing w:after="100"/>
      <w:ind w:left="1760"/>
    </w:pPr>
  </w:style>
  <w:style w:type="paragraph" w:styleId="EndnoteText">
    <w:uiPriority w:val="99"/>
    <w:name w:val="endnote text"/>
    <w:basedOn w:val="Normal"/>
    <w:semiHidden/>
    <w:unhideWhenUsed/>
    <w:link w:val="EndnoteTextChar"/>
    <w:rsid w:val="7BE73825"/>
    <w:rPr>
      <w:sz w:val="20"/>
      <w:szCs w:val="20"/>
    </w:rPr>
    <w:pPr>
      <w:spacing w:after="0"/>
    </w:pPr>
  </w:style>
  <w:style w:type="character" w:styleId="EndnoteTextChar" w:customStyle="true">
    <w:uiPriority w:val="99"/>
    <w:name w:val="Endnote Text Char"/>
    <w:basedOn w:val="DefaultParagraphFont"/>
    <w:semiHidden/>
    <w:link w:val="EndnoteText"/>
    <w:rsid w:val="7BE73825"/>
    <w:rPr>
      <w:noProof w:val="0"/>
      <w:sz w:val="20"/>
      <w:szCs w:val="20"/>
      <w:lang w:val="en-GB"/>
    </w:rPr>
  </w:style>
  <w:style w:type="paragraph" w:styleId="Footer">
    <w:uiPriority w:val="99"/>
    <w:name w:val="footer"/>
    <w:basedOn w:val="Normal"/>
    <w:unhideWhenUsed/>
    <w:link w:val="FooterChar"/>
    <w:rsid w:val="7BE7382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BE73825"/>
    <w:rPr>
      <w:noProof w:val="0"/>
      <w:lang w:val="en-GB"/>
    </w:rPr>
  </w:style>
  <w:style w:type="paragraph" w:styleId="FootnoteText">
    <w:uiPriority w:val="99"/>
    <w:name w:val="footnote text"/>
    <w:basedOn w:val="Normal"/>
    <w:semiHidden/>
    <w:unhideWhenUsed/>
    <w:link w:val="FootnoteTextChar"/>
    <w:rsid w:val="7BE73825"/>
    <w:rPr>
      <w:sz w:val="20"/>
      <w:szCs w:val="20"/>
    </w:rPr>
    <w:pPr>
      <w:spacing w:after="0"/>
    </w:pPr>
  </w:style>
  <w:style w:type="character" w:styleId="FootnoteTextChar" w:customStyle="true">
    <w:uiPriority w:val="99"/>
    <w:name w:val="Footnote Text Char"/>
    <w:basedOn w:val="DefaultParagraphFont"/>
    <w:semiHidden/>
    <w:link w:val="FootnoteText"/>
    <w:rsid w:val="7BE73825"/>
    <w:rPr>
      <w:noProof w:val="0"/>
      <w:sz w:val="20"/>
      <w:szCs w:val="20"/>
      <w:lang w:val="en-GB"/>
    </w:rPr>
  </w:style>
  <w:style w:type="paragraph" w:styleId="Header">
    <w:uiPriority w:val="99"/>
    <w:name w:val="header"/>
    <w:basedOn w:val="Normal"/>
    <w:unhideWhenUsed/>
    <w:link w:val="HeaderChar"/>
    <w:rsid w:val="7BE7382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BE73825"/>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bit.ly/3E0Y7Og" TargetMode="External" Id="R0803e1bf73c74de4" /><Relationship Type="http://schemas.openxmlformats.org/officeDocument/2006/relationships/hyperlink" Target="https://www.verywellmind.com/what-is-sociocultural-theory-2795088" TargetMode="External" Id="R7d384ee20de94586" /><Relationship Type="http://schemas.openxmlformats.org/officeDocument/2006/relationships/hyperlink" Target="https://www.thechicagoschool.edu/insight/health-care/why-is-psychology-important-in-nursing-programs/" TargetMode="External" Id="R298c7a93ea844d18" /><Relationship Type="http://schemas.openxmlformats.org/officeDocument/2006/relationships/hyperlink" Target="https://ontario.cmha.ca/documents/the-relationship-between-mental-health-mental-illness-and-chronic-physical-conditions/" TargetMode="External" Id="R5e8cc3e5ae594353" /><Relationship Type="http://schemas.openxmlformats.org/officeDocument/2006/relationships/hyperlink" Target="https://www.healthcareers.nhs.uk/explore-roles/public-health/roles-public-health/health-visitor/health-visitor" TargetMode="External" Id="R41d2705bee98458a" /><Relationship Type="http://schemas.microsoft.com/office/2020/10/relationships/intelligence" Target="intelligence2.xml" Id="Re478b84da9ae47c4" /><Relationship Type="http://schemas.openxmlformats.org/officeDocument/2006/relationships/numbering" Target="numbering.xml" Id="Ra0aef979599441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2022-10-27T13:24:17.7285473Z</dcterms:created>
  <dcterms:modified xsi:type="dcterms:W3CDTF">2022-10-30T22:35:38.2705825Z</dcterms:modified>
  <dc:creator>Batoul Abu-Affar (Student)</dc:creator>
  <lastModifiedBy>Saima Siraj (Student)</lastModifiedBy>
</coreProperties>
</file>