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4252F" w14:textId="4DB329EB" w:rsidR="00D95ED8" w:rsidRDefault="00D95ED8" w:rsidP="00A45135">
      <w:pPr>
        <w:spacing w:after="240" w:line="480" w:lineRule="auto"/>
        <w:jc w:val="left"/>
        <w:rPr>
          <w:rFonts w:eastAsia="Times New Roman" w:cs="Times New Roman"/>
          <w:b/>
          <w:sz w:val="36"/>
          <w:szCs w:val="36"/>
        </w:rPr>
      </w:pPr>
    </w:p>
    <w:p w14:paraId="2BE3A9E5" w14:textId="47ECE473" w:rsidR="00B11B26" w:rsidRPr="00B11B26" w:rsidRDefault="00A45135" w:rsidP="00B11B26">
      <w:pPr>
        <w:spacing w:after="240" w:line="480" w:lineRule="auto"/>
        <w:jc w:val="center"/>
        <w:rPr>
          <w:rFonts w:eastAsia="Times New Roman" w:cs="Times New Roman"/>
          <w:sz w:val="36"/>
          <w:szCs w:val="36"/>
        </w:rPr>
      </w:pPr>
      <w:r w:rsidRPr="00B11B26">
        <w:rPr>
          <w:sz w:val="36"/>
          <w:szCs w:val="36"/>
        </w:rPr>
        <w:t>LCBB4005</w:t>
      </w:r>
      <w:r w:rsidR="00B11B26" w:rsidRPr="00B11B26">
        <w:rPr>
          <w:rFonts w:eastAsia="Times New Roman" w:cs="Times New Roman"/>
          <w:sz w:val="36"/>
          <w:szCs w:val="36"/>
        </w:rPr>
        <w:t xml:space="preserve"> THE GLOBAL BUSINESS ENVIRONMENT</w:t>
      </w:r>
    </w:p>
    <w:p w14:paraId="57F98B29" w14:textId="77777777" w:rsidR="00B11B26" w:rsidRPr="00B11B26" w:rsidRDefault="00B11B26" w:rsidP="00B11B26">
      <w:pPr>
        <w:spacing w:before="240" w:after="240" w:line="480" w:lineRule="auto"/>
        <w:jc w:val="center"/>
        <w:rPr>
          <w:rFonts w:eastAsia="Times New Roman" w:cs="Times New Roman"/>
          <w:sz w:val="36"/>
          <w:szCs w:val="36"/>
        </w:rPr>
      </w:pPr>
      <w:r w:rsidRPr="00B11B26">
        <w:rPr>
          <w:rFonts w:eastAsia="Times New Roman" w:cs="Times New Roman"/>
          <w:sz w:val="36"/>
          <w:szCs w:val="36"/>
        </w:rPr>
        <w:t>ASSESSMENT 2</w:t>
      </w:r>
    </w:p>
    <w:p w14:paraId="7ED88691" w14:textId="1B5C887D" w:rsidR="00A45135" w:rsidRPr="00957141" w:rsidRDefault="00A45135" w:rsidP="00A45135">
      <w:pPr>
        <w:rPr>
          <w:sz w:val="40"/>
          <w:szCs w:val="40"/>
        </w:rPr>
      </w:pPr>
    </w:p>
    <w:p w14:paraId="51D6DF9D" w14:textId="77777777" w:rsidR="00D95ED8" w:rsidRPr="00ED57CA" w:rsidRDefault="00D95ED8" w:rsidP="00A45135">
      <w:pPr>
        <w:spacing w:after="240" w:line="480" w:lineRule="auto"/>
        <w:rPr>
          <w:rFonts w:eastAsia="Times New Roman" w:cs="Times New Roman"/>
          <w:b/>
          <w:sz w:val="36"/>
          <w:szCs w:val="36"/>
        </w:rPr>
      </w:pPr>
    </w:p>
    <w:p w14:paraId="098DE2DA" w14:textId="77777777" w:rsidR="007858DD" w:rsidRPr="00ED57CA" w:rsidRDefault="00742F64">
      <w:pPr>
        <w:spacing w:before="240" w:after="240" w:line="480" w:lineRule="auto"/>
        <w:jc w:val="center"/>
        <w:rPr>
          <w:rFonts w:eastAsia="Times New Roman" w:cs="Times New Roman"/>
          <w:b/>
          <w:sz w:val="36"/>
          <w:szCs w:val="36"/>
        </w:rPr>
      </w:pPr>
      <w:r w:rsidRPr="00ED57CA">
        <w:rPr>
          <w:rFonts w:eastAsia="Times New Roman" w:cs="Times New Roman"/>
          <w:b/>
          <w:sz w:val="36"/>
          <w:szCs w:val="36"/>
        </w:rPr>
        <w:t>ENVIRONMENTAL ANALYSIS OF AN INDUSTRY</w:t>
      </w:r>
    </w:p>
    <w:p w14:paraId="23446ABD" w14:textId="77777777" w:rsidR="007858DD" w:rsidRPr="00ED57CA" w:rsidRDefault="00742F64">
      <w:pPr>
        <w:spacing w:before="240" w:after="240" w:line="480" w:lineRule="auto"/>
        <w:jc w:val="center"/>
        <w:rPr>
          <w:rFonts w:eastAsia="Times New Roman" w:cs="Times New Roman"/>
          <w:b/>
          <w:sz w:val="36"/>
          <w:szCs w:val="36"/>
        </w:rPr>
      </w:pPr>
      <w:r w:rsidRPr="00ED57CA">
        <w:rPr>
          <w:rFonts w:eastAsia="Times New Roman" w:cs="Times New Roman"/>
          <w:b/>
          <w:sz w:val="36"/>
          <w:szCs w:val="36"/>
        </w:rPr>
        <w:t>AUTOMOBILE INDUSTRY</w:t>
      </w:r>
    </w:p>
    <w:p w14:paraId="27651E8D" w14:textId="77777777" w:rsidR="00A45135" w:rsidRDefault="00A45135">
      <w:pPr>
        <w:spacing w:line="480" w:lineRule="auto"/>
      </w:pPr>
    </w:p>
    <w:p w14:paraId="76F22E7A" w14:textId="77777777" w:rsidR="00A45135" w:rsidRDefault="00A45135">
      <w:pPr>
        <w:spacing w:line="480" w:lineRule="auto"/>
      </w:pPr>
    </w:p>
    <w:p w14:paraId="19E3081B" w14:textId="77777777" w:rsidR="00A45135" w:rsidRDefault="00A45135">
      <w:pPr>
        <w:spacing w:line="480" w:lineRule="auto"/>
      </w:pPr>
    </w:p>
    <w:p w14:paraId="559942B7" w14:textId="77777777" w:rsidR="00A45135" w:rsidRDefault="00A45135">
      <w:pPr>
        <w:spacing w:line="480" w:lineRule="auto"/>
      </w:pPr>
    </w:p>
    <w:p w14:paraId="4297136C" w14:textId="77777777" w:rsidR="00C0017D" w:rsidRDefault="00C0017D" w:rsidP="00C0017D">
      <w:pPr>
        <w:spacing w:before="240" w:after="240" w:line="276" w:lineRule="auto"/>
        <w:rPr>
          <w:rFonts w:eastAsia="Times New Roman" w:cs="Times New Roman"/>
          <w:b/>
          <w:sz w:val="36"/>
          <w:szCs w:val="36"/>
        </w:rPr>
      </w:pPr>
      <w:r w:rsidRPr="005039F1">
        <w:rPr>
          <w:sz w:val="32"/>
          <w:szCs w:val="32"/>
        </w:rPr>
        <w:t xml:space="preserve">Module Tutor: </w:t>
      </w:r>
      <w:proofErr w:type="spellStart"/>
      <w:r>
        <w:rPr>
          <w:sz w:val="32"/>
          <w:szCs w:val="32"/>
        </w:rPr>
        <w:t>Rexon</w:t>
      </w:r>
      <w:proofErr w:type="spellEnd"/>
      <w:r>
        <w:rPr>
          <w:sz w:val="32"/>
          <w:szCs w:val="32"/>
        </w:rPr>
        <w:t xml:space="preserve"> </w:t>
      </w:r>
      <w:proofErr w:type="spellStart"/>
      <w:r>
        <w:rPr>
          <w:sz w:val="32"/>
          <w:szCs w:val="32"/>
        </w:rPr>
        <w:t>Nting</w:t>
      </w:r>
      <w:proofErr w:type="spellEnd"/>
      <w:r>
        <w:rPr>
          <w:sz w:val="32"/>
          <w:szCs w:val="32"/>
        </w:rPr>
        <w:t xml:space="preserve"> </w:t>
      </w:r>
    </w:p>
    <w:p w14:paraId="38D1014F" w14:textId="57D993FA" w:rsidR="00C0017D" w:rsidRPr="001720FE" w:rsidRDefault="00C0017D" w:rsidP="00C0017D">
      <w:pPr>
        <w:spacing w:before="240" w:after="240" w:line="276" w:lineRule="auto"/>
        <w:jc w:val="left"/>
        <w:rPr>
          <w:rFonts w:eastAsia="Times New Roman" w:cs="Times New Roman"/>
          <w:b/>
          <w:sz w:val="36"/>
          <w:szCs w:val="36"/>
        </w:rPr>
      </w:pPr>
      <w:r w:rsidRPr="00D4509D">
        <w:rPr>
          <w:rFonts w:ascii="Arial" w:hAnsi="Arial"/>
          <w:sz w:val="32"/>
          <w:szCs w:val="32"/>
          <w:lang w:val="ro-RO" w:eastAsia="en-US"/>
        </w:rPr>
        <w:t xml:space="preserve">Student: </w:t>
      </w:r>
      <w:r>
        <w:rPr>
          <w:rFonts w:ascii="Arial" w:hAnsi="Arial"/>
          <w:sz w:val="32"/>
          <w:szCs w:val="32"/>
          <w:lang w:val="ro-RO" w:eastAsia="en-US"/>
        </w:rPr>
        <w:t>Simona Tutui</w:t>
      </w:r>
      <w:r w:rsidR="00BB7085">
        <w:rPr>
          <w:rFonts w:ascii="Arial" w:hAnsi="Arial"/>
          <w:sz w:val="32"/>
          <w:szCs w:val="32"/>
          <w:lang w:val="ro-RO" w:eastAsia="en-US"/>
        </w:rPr>
        <w:t xml:space="preserve"> </w:t>
      </w:r>
      <w:r w:rsidR="00306535">
        <w:rPr>
          <w:rFonts w:ascii="Arial" w:hAnsi="Arial"/>
          <w:sz w:val="32"/>
          <w:szCs w:val="32"/>
          <w:lang w:val="ro-RO" w:eastAsia="en-US"/>
        </w:rPr>
        <w:t>2023029</w:t>
      </w:r>
    </w:p>
    <w:p w14:paraId="0DD3E874" w14:textId="77777777" w:rsidR="00A45135" w:rsidRDefault="00A45135">
      <w:pPr>
        <w:spacing w:line="480" w:lineRule="auto"/>
      </w:pPr>
    </w:p>
    <w:p w14:paraId="12BF8837" w14:textId="73A14B55" w:rsidR="007858DD" w:rsidRPr="00ED57CA" w:rsidRDefault="00742F64">
      <w:pPr>
        <w:spacing w:line="480" w:lineRule="auto"/>
        <w:rPr>
          <w:rFonts w:eastAsia="Times New Roman" w:cs="Times New Roman"/>
          <w:b/>
          <w:szCs w:val="24"/>
        </w:rPr>
      </w:pPr>
      <w:r w:rsidRPr="00ED57CA">
        <w:br w:type="page"/>
      </w:r>
    </w:p>
    <w:bookmarkStart w:id="0" w:name="_3fj30hjcw70g" w:colFirst="0" w:colLast="0" w:displacedByCustomXml="next"/>
    <w:bookmarkEnd w:id="0" w:displacedByCustomXml="next"/>
    <w:sdt>
      <w:sdtPr>
        <w:rPr>
          <w:rFonts w:ascii="Times New Roman" w:eastAsia="Arial" w:hAnsi="Times New Roman" w:cs="Times New Roman"/>
          <w:b/>
          <w:color w:val="auto"/>
          <w:sz w:val="20"/>
          <w:szCs w:val="22"/>
          <w:lang w:val="en-IN" w:eastAsia="en-IN"/>
        </w:rPr>
        <w:id w:val="-135032048"/>
        <w:docPartObj>
          <w:docPartGallery w:val="Table of Contents"/>
          <w:docPartUnique/>
        </w:docPartObj>
      </w:sdtPr>
      <w:sdtEndPr>
        <w:rPr>
          <w:rFonts w:cs="Arial"/>
          <w:bCs/>
          <w:noProof/>
          <w:sz w:val="24"/>
        </w:rPr>
      </w:sdtEndPr>
      <w:sdtContent>
        <w:p w14:paraId="267FB6B2" w14:textId="77777777" w:rsidR="00A45135" w:rsidRDefault="00A45135" w:rsidP="00D95ED8">
          <w:pPr>
            <w:pStyle w:val="TOCHeading"/>
            <w:jc w:val="center"/>
            <w:rPr>
              <w:rFonts w:ascii="Times New Roman" w:eastAsia="Arial" w:hAnsi="Times New Roman" w:cs="Times New Roman"/>
              <w:b/>
              <w:color w:val="auto"/>
              <w:sz w:val="20"/>
              <w:szCs w:val="22"/>
              <w:lang w:val="en-IN" w:eastAsia="en-IN"/>
            </w:rPr>
          </w:pPr>
        </w:p>
        <w:p w14:paraId="221550C8" w14:textId="77777777" w:rsidR="00A45135" w:rsidRDefault="00A45135" w:rsidP="00D95ED8">
          <w:pPr>
            <w:pStyle w:val="TOCHeading"/>
            <w:jc w:val="center"/>
            <w:rPr>
              <w:rFonts w:ascii="Times New Roman" w:eastAsia="Arial" w:hAnsi="Times New Roman" w:cs="Times New Roman"/>
              <w:b/>
              <w:color w:val="auto"/>
              <w:sz w:val="20"/>
              <w:szCs w:val="22"/>
              <w:lang w:val="en-IN" w:eastAsia="en-IN"/>
            </w:rPr>
          </w:pPr>
        </w:p>
        <w:p w14:paraId="0092573F" w14:textId="77777777" w:rsidR="00A45135" w:rsidRDefault="00A45135" w:rsidP="00D95ED8">
          <w:pPr>
            <w:pStyle w:val="TOCHeading"/>
            <w:jc w:val="center"/>
            <w:rPr>
              <w:rFonts w:ascii="Times New Roman" w:eastAsia="Arial" w:hAnsi="Times New Roman" w:cs="Times New Roman"/>
              <w:b/>
              <w:color w:val="auto"/>
              <w:sz w:val="20"/>
              <w:szCs w:val="22"/>
              <w:lang w:val="en-IN" w:eastAsia="en-IN"/>
            </w:rPr>
          </w:pPr>
        </w:p>
        <w:p w14:paraId="240C0887" w14:textId="77777777" w:rsidR="00A45135" w:rsidRDefault="00A45135" w:rsidP="00D95ED8">
          <w:pPr>
            <w:pStyle w:val="TOCHeading"/>
            <w:jc w:val="center"/>
            <w:rPr>
              <w:rFonts w:ascii="Times New Roman" w:eastAsia="Arial" w:hAnsi="Times New Roman" w:cs="Times New Roman"/>
              <w:b/>
              <w:color w:val="auto"/>
              <w:sz w:val="20"/>
              <w:szCs w:val="22"/>
              <w:lang w:val="en-IN" w:eastAsia="en-IN"/>
            </w:rPr>
          </w:pPr>
        </w:p>
        <w:p w14:paraId="0142885E" w14:textId="77777777" w:rsidR="00A45135" w:rsidRDefault="00A45135" w:rsidP="00D95ED8">
          <w:pPr>
            <w:pStyle w:val="TOCHeading"/>
            <w:jc w:val="center"/>
            <w:rPr>
              <w:rFonts w:ascii="Times New Roman" w:eastAsia="Arial" w:hAnsi="Times New Roman" w:cs="Times New Roman"/>
              <w:b/>
              <w:color w:val="auto"/>
              <w:sz w:val="20"/>
              <w:szCs w:val="22"/>
              <w:lang w:val="en-IN" w:eastAsia="en-IN"/>
            </w:rPr>
          </w:pPr>
        </w:p>
        <w:p w14:paraId="004C64F5" w14:textId="77777777" w:rsidR="00A45135" w:rsidRDefault="00A45135" w:rsidP="00D95ED8">
          <w:pPr>
            <w:pStyle w:val="TOCHeading"/>
            <w:jc w:val="center"/>
            <w:rPr>
              <w:rFonts w:ascii="Times New Roman" w:eastAsia="Arial" w:hAnsi="Times New Roman" w:cs="Times New Roman"/>
              <w:b/>
              <w:color w:val="auto"/>
              <w:sz w:val="20"/>
              <w:szCs w:val="22"/>
              <w:lang w:val="en-IN" w:eastAsia="en-IN"/>
            </w:rPr>
          </w:pPr>
        </w:p>
        <w:p w14:paraId="11D66CC1" w14:textId="77777777" w:rsidR="00A45135" w:rsidRDefault="00A45135" w:rsidP="00D95ED8">
          <w:pPr>
            <w:pStyle w:val="TOCHeading"/>
            <w:jc w:val="center"/>
            <w:rPr>
              <w:rFonts w:ascii="Times New Roman" w:eastAsia="Arial" w:hAnsi="Times New Roman" w:cs="Times New Roman"/>
              <w:b/>
              <w:color w:val="auto"/>
              <w:sz w:val="20"/>
              <w:szCs w:val="22"/>
              <w:lang w:val="en-IN" w:eastAsia="en-IN"/>
            </w:rPr>
          </w:pPr>
        </w:p>
        <w:p w14:paraId="0A7C435B" w14:textId="77777777" w:rsidR="00A45135" w:rsidRDefault="00A45135" w:rsidP="00D95ED8">
          <w:pPr>
            <w:pStyle w:val="TOCHeading"/>
            <w:jc w:val="center"/>
            <w:rPr>
              <w:rFonts w:ascii="Times New Roman" w:eastAsia="Arial" w:hAnsi="Times New Roman" w:cs="Times New Roman"/>
              <w:b/>
              <w:color w:val="auto"/>
              <w:sz w:val="20"/>
              <w:szCs w:val="22"/>
              <w:lang w:val="en-IN" w:eastAsia="en-IN"/>
            </w:rPr>
          </w:pPr>
        </w:p>
        <w:p w14:paraId="58D95842" w14:textId="6A16DF2A" w:rsidR="00D95ED8" w:rsidRPr="00ED57CA" w:rsidRDefault="00742F64" w:rsidP="00D95ED8">
          <w:pPr>
            <w:pStyle w:val="TOCHeading"/>
            <w:jc w:val="center"/>
            <w:rPr>
              <w:rFonts w:ascii="Times New Roman" w:hAnsi="Times New Roman" w:cs="Times New Roman"/>
              <w:b/>
              <w:color w:val="auto"/>
              <w:sz w:val="28"/>
            </w:rPr>
          </w:pPr>
          <w:r w:rsidRPr="00ED57CA">
            <w:rPr>
              <w:rFonts w:ascii="Times New Roman" w:hAnsi="Times New Roman" w:cs="Times New Roman"/>
              <w:b/>
              <w:color w:val="auto"/>
              <w:sz w:val="28"/>
            </w:rPr>
            <w:t>Table of Contents</w:t>
          </w:r>
        </w:p>
        <w:p w14:paraId="3C178FB0" w14:textId="4374B310" w:rsidR="00E978F1" w:rsidRDefault="00B805CB">
          <w:pPr>
            <w:pStyle w:val="TOC1"/>
            <w:tabs>
              <w:tab w:val="right" w:leader="dot" w:pos="9350"/>
            </w:tabs>
            <w:rPr>
              <w:rFonts w:asciiTheme="minorHAnsi" w:eastAsiaTheme="minorEastAsia" w:hAnsiTheme="minorHAnsi" w:cstheme="minorBidi"/>
              <w:noProof/>
              <w:szCs w:val="24"/>
              <w:lang w:val="en-GB" w:eastAsia="en-GB"/>
            </w:rPr>
          </w:pPr>
          <w:r w:rsidRPr="00ED57CA">
            <w:fldChar w:fldCharType="begin"/>
          </w:r>
          <w:r w:rsidR="00742F64" w:rsidRPr="00ED57CA">
            <w:instrText xml:space="preserve"> TOC \o "1-3" \h \z \u </w:instrText>
          </w:r>
          <w:r w:rsidRPr="00ED57CA">
            <w:fldChar w:fldCharType="separate"/>
          </w:r>
          <w:hyperlink w:anchor="_Toc92547665" w:history="1">
            <w:r w:rsidR="00E978F1" w:rsidRPr="000A2B2C">
              <w:rPr>
                <w:rStyle w:val="Hyperlink"/>
                <w:noProof/>
              </w:rPr>
              <w:t>Introduction</w:t>
            </w:r>
            <w:r w:rsidR="00E978F1">
              <w:rPr>
                <w:noProof/>
                <w:webHidden/>
              </w:rPr>
              <w:tab/>
            </w:r>
            <w:r w:rsidR="00E978F1">
              <w:rPr>
                <w:noProof/>
                <w:webHidden/>
              </w:rPr>
              <w:fldChar w:fldCharType="begin"/>
            </w:r>
            <w:r w:rsidR="00E978F1">
              <w:rPr>
                <w:noProof/>
                <w:webHidden/>
              </w:rPr>
              <w:instrText xml:space="preserve"> PAGEREF _Toc92547665 \h </w:instrText>
            </w:r>
            <w:r w:rsidR="00E978F1">
              <w:rPr>
                <w:noProof/>
                <w:webHidden/>
              </w:rPr>
            </w:r>
            <w:r w:rsidR="00E978F1">
              <w:rPr>
                <w:noProof/>
                <w:webHidden/>
              </w:rPr>
              <w:fldChar w:fldCharType="separate"/>
            </w:r>
            <w:r w:rsidR="00E978F1">
              <w:rPr>
                <w:noProof/>
                <w:webHidden/>
              </w:rPr>
              <w:t>3</w:t>
            </w:r>
            <w:r w:rsidR="00E978F1">
              <w:rPr>
                <w:noProof/>
                <w:webHidden/>
              </w:rPr>
              <w:fldChar w:fldCharType="end"/>
            </w:r>
          </w:hyperlink>
        </w:p>
        <w:p w14:paraId="6EF030E5" w14:textId="062531BD" w:rsidR="00E978F1" w:rsidRDefault="00E978F1">
          <w:pPr>
            <w:pStyle w:val="TOC1"/>
            <w:tabs>
              <w:tab w:val="right" w:leader="dot" w:pos="9350"/>
            </w:tabs>
            <w:rPr>
              <w:rFonts w:asciiTheme="minorHAnsi" w:eastAsiaTheme="minorEastAsia" w:hAnsiTheme="minorHAnsi" w:cstheme="minorBidi"/>
              <w:noProof/>
              <w:szCs w:val="24"/>
              <w:lang w:val="en-GB" w:eastAsia="en-GB"/>
            </w:rPr>
          </w:pPr>
          <w:hyperlink w:anchor="_Toc92547666" w:history="1">
            <w:r w:rsidRPr="000A2B2C">
              <w:rPr>
                <w:rStyle w:val="Hyperlink"/>
                <w:noProof/>
              </w:rPr>
              <w:t>Impact of Covid 19 on Global Automobile Industry</w:t>
            </w:r>
            <w:r>
              <w:rPr>
                <w:noProof/>
                <w:webHidden/>
              </w:rPr>
              <w:tab/>
            </w:r>
            <w:r>
              <w:rPr>
                <w:noProof/>
                <w:webHidden/>
              </w:rPr>
              <w:fldChar w:fldCharType="begin"/>
            </w:r>
            <w:r>
              <w:rPr>
                <w:noProof/>
                <w:webHidden/>
              </w:rPr>
              <w:instrText xml:space="preserve"> PAGEREF _Toc92547666 \h </w:instrText>
            </w:r>
            <w:r>
              <w:rPr>
                <w:noProof/>
                <w:webHidden/>
              </w:rPr>
            </w:r>
            <w:r>
              <w:rPr>
                <w:noProof/>
                <w:webHidden/>
              </w:rPr>
              <w:fldChar w:fldCharType="separate"/>
            </w:r>
            <w:r>
              <w:rPr>
                <w:noProof/>
                <w:webHidden/>
              </w:rPr>
              <w:t>3</w:t>
            </w:r>
            <w:r>
              <w:rPr>
                <w:noProof/>
                <w:webHidden/>
              </w:rPr>
              <w:fldChar w:fldCharType="end"/>
            </w:r>
          </w:hyperlink>
        </w:p>
        <w:p w14:paraId="0F90B8DB" w14:textId="6F2AB2D2" w:rsidR="00E978F1" w:rsidRDefault="00E978F1">
          <w:pPr>
            <w:pStyle w:val="TOC1"/>
            <w:tabs>
              <w:tab w:val="right" w:leader="dot" w:pos="9350"/>
            </w:tabs>
            <w:rPr>
              <w:rFonts w:asciiTheme="minorHAnsi" w:eastAsiaTheme="minorEastAsia" w:hAnsiTheme="minorHAnsi" w:cstheme="minorBidi"/>
              <w:noProof/>
              <w:szCs w:val="24"/>
              <w:lang w:val="en-GB" w:eastAsia="en-GB"/>
            </w:rPr>
          </w:pPr>
          <w:hyperlink w:anchor="_Toc92547667" w:history="1">
            <w:r w:rsidRPr="000A2B2C">
              <w:rPr>
                <w:rStyle w:val="Hyperlink"/>
                <w:noProof/>
              </w:rPr>
              <w:t>Current Megatrends in Automobile Industry</w:t>
            </w:r>
            <w:r>
              <w:rPr>
                <w:noProof/>
                <w:webHidden/>
              </w:rPr>
              <w:tab/>
            </w:r>
            <w:r>
              <w:rPr>
                <w:noProof/>
                <w:webHidden/>
              </w:rPr>
              <w:fldChar w:fldCharType="begin"/>
            </w:r>
            <w:r>
              <w:rPr>
                <w:noProof/>
                <w:webHidden/>
              </w:rPr>
              <w:instrText xml:space="preserve"> PAGEREF _Toc92547667 \h </w:instrText>
            </w:r>
            <w:r>
              <w:rPr>
                <w:noProof/>
                <w:webHidden/>
              </w:rPr>
            </w:r>
            <w:r>
              <w:rPr>
                <w:noProof/>
                <w:webHidden/>
              </w:rPr>
              <w:fldChar w:fldCharType="separate"/>
            </w:r>
            <w:r>
              <w:rPr>
                <w:noProof/>
                <w:webHidden/>
              </w:rPr>
              <w:t>6</w:t>
            </w:r>
            <w:r>
              <w:rPr>
                <w:noProof/>
                <w:webHidden/>
              </w:rPr>
              <w:fldChar w:fldCharType="end"/>
            </w:r>
          </w:hyperlink>
        </w:p>
        <w:p w14:paraId="3E10602F" w14:textId="5F6244FE" w:rsidR="00E978F1" w:rsidRDefault="00E978F1">
          <w:pPr>
            <w:pStyle w:val="TOC1"/>
            <w:tabs>
              <w:tab w:val="right" w:leader="dot" w:pos="9350"/>
            </w:tabs>
            <w:rPr>
              <w:rFonts w:asciiTheme="minorHAnsi" w:eastAsiaTheme="minorEastAsia" w:hAnsiTheme="minorHAnsi" w:cstheme="minorBidi"/>
              <w:noProof/>
              <w:szCs w:val="24"/>
              <w:lang w:val="en-GB" w:eastAsia="en-GB"/>
            </w:rPr>
          </w:pPr>
          <w:hyperlink w:anchor="_Toc92547668" w:history="1">
            <w:r w:rsidRPr="000A2B2C">
              <w:rPr>
                <w:rStyle w:val="Hyperlink"/>
                <w:noProof/>
              </w:rPr>
              <w:t>Survival and Success Factors for Automobile Industry</w:t>
            </w:r>
            <w:r>
              <w:rPr>
                <w:noProof/>
                <w:webHidden/>
              </w:rPr>
              <w:tab/>
            </w:r>
            <w:r>
              <w:rPr>
                <w:noProof/>
                <w:webHidden/>
              </w:rPr>
              <w:fldChar w:fldCharType="begin"/>
            </w:r>
            <w:r>
              <w:rPr>
                <w:noProof/>
                <w:webHidden/>
              </w:rPr>
              <w:instrText xml:space="preserve"> PAGEREF _Toc92547668 \h </w:instrText>
            </w:r>
            <w:r>
              <w:rPr>
                <w:noProof/>
                <w:webHidden/>
              </w:rPr>
            </w:r>
            <w:r>
              <w:rPr>
                <w:noProof/>
                <w:webHidden/>
              </w:rPr>
              <w:fldChar w:fldCharType="separate"/>
            </w:r>
            <w:r>
              <w:rPr>
                <w:noProof/>
                <w:webHidden/>
              </w:rPr>
              <w:t>7</w:t>
            </w:r>
            <w:r>
              <w:rPr>
                <w:noProof/>
                <w:webHidden/>
              </w:rPr>
              <w:fldChar w:fldCharType="end"/>
            </w:r>
          </w:hyperlink>
        </w:p>
        <w:p w14:paraId="1546AE83" w14:textId="7C631D11" w:rsidR="00E978F1" w:rsidRDefault="00E978F1">
          <w:pPr>
            <w:pStyle w:val="TOC2"/>
            <w:tabs>
              <w:tab w:val="right" w:leader="dot" w:pos="9350"/>
            </w:tabs>
            <w:rPr>
              <w:noProof/>
            </w:rPr>
          </w:pPr>
          <w:hyperlink w:anchor="_Toc92547669" w:history="1">
            <w:r w:rsidRPr="000A2B2C">
              <w:rPr>
                <w:rStyle w:val="Hyperlink"/>
                <w:rFonts w:eastAsia="Times New Roman" w:cs="Times New Roman"/>
                <w:b/>
                <w:bCs/>
                <w:i/>
                <w:iCs/>
                <w:noProof/>
              </w:rPr>
              <w:t>Flexibility</w:t>
            </w:r>
            <w:r>
              <w:rPr>
                <w:noProof/>
                <w:webHidden/>
              </w:rPr>
              <w:tab/>
            </w:r>
            <w:r>
              <w:rPr>
                <w:noProof/>
                <w:webHidden/>
              </w:rPr>
              <w:fldChar w:fldCharType="begin"/>
            </w:r>
            <w:r>
              <w:rPr>
                <w:noProof/>
                <w:webHidden/>
              </w:rPr>
              <w:instrText xml:space="preserve"> PAGEREF _Toc92547669 \h </w:instrText>
            </w:r>
            <w:r>
              <w:rPr>
                <w:noProof/>
                <w:webHidden/>
              </w:rPr>
            </w:r>
            <w:r>
              <w:rPr>
                <w:noProof/>
                <w:webHidden/>
              </w:rPr>
              <w:fldChar w:fldCharType="separate"/>
            </w:r>
            <w:r>
              <w:rPr>
                <w:noProof/>
                <w:webHidden/>
              </w:rPr>
              <w:t>8</w:t>
            </w:r>
            <w:r>
              <w:rPr>
                <w:noProof/>
                <w:webHidden/>
              </w:rPr>
              <w:fldChar w:fldCharType="end"/>
            </w:r>
          </w:hyperlink>
        </w:p>
        <w:p w14:paraId="53A19D59" w14:textId="62D953F2" w:rsidR="00E978F1" w:rsidRDefault="00E978F1">
          <w:pPr>
            <w:pStyle w:val="TOC1"/>
            <w:tabs>
              <w:tab w:val="right" w:leader="dot" w:pos="9350"/>
            </w:tabs>
            <w:rPr>
              <w:rFonts w:asciiTheme="minorHAnsi" w:eastAsiaTheme="minorEastAsia" w:hAnsiTheme="minorHAnsi" w:cstheme="minorBidi"/>
              <w:noProof/>
              <w:szCs w:val="24"/>
              <w:lang w:val="en-GB" w:eastAsia="en-GB"/>
            </w:rPr>
          </w:pPr>
          <w:hyperlink w:anchor="_Toc92547670" w:history="1">
            <w:r w:rsidRPr="000A2B2C">
              <w:rPr>
                <w:rStyle w:val="Hyperlink"/>
                <w:noProof/>
              </w:rPr>
              <w:t>Conclusion</w:t>
            </w:r>
            <w:r>
              <w:rPr>
                <w:noProof/>
                <w:webHidden/>
              </w:rPr>
              <w:tab/>
            </w:r>
            <w:r>
              <w:rPr>
                <w:noProof/>
                <w:webHidden/>
              </w:rPr>
              <w:fldChar w:fldCharType="begin"/>
            </w:r>
            <w:r>
              <w:rPr>
                <w:noProof/>
                <w:webHidden/>
              </w:rPr>
              <w:instrText xml:space="preserve"> PAGEREF _Toc92547670 \h </w:instrText>
            </w:r>
            <w:r>
              <w:rPr>
                <w:noProof/>
                <w:webHidden/>
              </w:rPr>
            </w:r>
            <w:r>
              <w:rPr>
                <w:noProof/>
                <w:webHidden/>
              </w:rPr>
              <w:fldChar w:fldCharType="separate"/>
            </w:r>
            <w:r>
              <w:rPr>
                <w:noProof/>
                <w:webHidden/>
              </w:rPr>
              <w:t>9</w:t>
            </w:r>
            <w:r>
              <w:rPr>
                <w:noProof/>
                <w:webHidden/>
              </w:rPr>
              <w:fldChar w:fldCharType="end"/>
            </w:r>
          </w:hyperlink>
        </w:p>
        <w:p w14:paraId="7A1E3D4A" w14:textId="42BC87A4" w:rsidR="00E978F1" w:rsidRDefault="00E978F1">
          <w:pPr>
            <w:pStyle w:val="TOC1"/>
            <w:tabs>
              <w:tab w:val="right" w:leader="dot" w:pos="9350"/>
            </w:tabs>
            <w:rPr>
              <w:rFonts w:asciiTheme="minorHAnsi" w:eastAsiaTheme="minorEastAsia" w:hAnsiTheme="minorHAnsi" w:cstheme="minorBidi"/>
              <w:noProof/>
              <w:szCs w:val="24"/>
              <w:lang w:val="en-GB" w:eastAsia="en-GB"/>
            </w:rPr>
          </w:pPr>
          <w:hyperlink w:anchor="_Toc92547671" w:history="1">
            <w:r w:rsidRPr="000A2B2C">
              <w:rPr>
                <w:rStyle w:val="Hyperlink"/>
                <w:noProof/>
              </w:rPr>
              <w:t>Recommendation</w:t>
            </w:r>
            <w:r>
              <w:rPr>
                <w:noProof/>
                <w:webHidden/>
              </w:rPr>
              <w:tab/>
            </w:r>
            <w:r>
              <w:rPr>
                <w:noProof/>
                <w:webHidden/>
              </w:rPr>
              <w:fldChar w:fldCharType="begin"/>
            </w:r>
            <w:r>
              <w:rPr>
                <w:noProof/>
                <w:webHidden/>
              </w:rPr>
              <w:instrText xml:space="preserve"> PAGEREF _Toc92547671 \h </w:instrText>
            </w:r>
            <w:r>
              <w:rPr>
                <w:noProof/>
                <w:webHidden/>
              </w:rPr>
            </w:r>
            <w:r>
              <w:rPr>
                <w:noProof/>
                <w:webHidden/>
              </w:rPr>
              <w:fldChar w:fldCharType="separate"/>
            </w:r>
            <w:r>
              <w:rPr>
                <w:noProof/>
                <w:webHidden/>
              </w:rPr>
              <w:t>9</w:t>
            </w:r>
            <w:r>
              <w:rPr>
                <w:noProof/>
                <w:webHidden/>
              </w:rPr>
              <w:fldChar w:fldCharType="end"/>
            </w:r>
          </w:hyperlink>
        </w:p>
        <w:p w14:paraId="7522378A" w14:textId="44D8113F" w:rsidR="00E978F1" w:rsidRDefault="00E978F1">
          <w:pPr>
            <w:pStyle w:val="TOC1"/>
            <w:tabs>
              <w:tab w:val="right" w:leader="dot" w:pos="9350"/>
            </w:tabs>
            <w:rPr>
              <w:rFonts w:asciiTheme="minorHAnsi" w:eastAsiaTheme="minorEastAsia" w:hAnsiTheme="minorHAnsi" w:cstheme="minorBidi"/>
              <w:noProof/>
              <w:szCs w:val="24"/>
              <w:lang w:val="en-GB" w:eastAsia="en-GB"/>
            </w:rPr>
          </w:pPr>
          <w:hyperlink w:anchor="_Toc92547672" w:history="1">
            <w:r w:rsidRPr="000A2B2C">
              <w:rPr>
                <w:rStyle w:val="Hyperlink"/>
                <w:noProof/>
              </w:rPr>
              <w:t>References</w:t>
            </w:r>
            <w:r>
              <w:rPr>
                <w:noProof/>
                <w:webHidden/>
              </w:rPr>
              <w:tab/>
            </w:r>
            <w:r>
              <w:rPr>
                <w:noProof/>
                <w:webHidden/>
              </w:rPr>
              <w:fldChar w:fldCharType="begin"/>
            </w:r>
            <w:r>
              <w:rPr>
                <w:noProof/>
                <w:webHidden/>
              </w:rPr>
              <w:instrText xml:space="preserve"> PAGEREF _Toc92547672 \h </w:instrText>
            </w:r>
            <w:r>
              <w:rPr>
                <w:noProof/>
                <w:webHidden/>
              </w:rPr>
            </w:r>
            <w:r>
              <w:rPr>
                <w:noProof/>
                <w:webHidden/>
              </w:rPr>
              <w:fldChar w:fldCharType="separate"/>
            </w:r>
            <w:r>
              <w:rPr>
                <w:noProof/>
                <w:webHidden/>
              </w:rPr>
              <w:t>11</w:t>
            </w:r>
            <w:r>
              <w:rPr>
                <w:noProof/>
                <w:webHidden/>
              </w:rPr>
              <w:fldChar w:fldCharType="end"/>
            </w:r>
          </w:hyperlink>
        </w:p>
        <w:p w14:paraId="7115623D" w14:textId="3CB9AC7C" w:rsidR="00D95ED8" w:rsidRPr="00ED57CA" w:rsidRDefault="00B805CB">
          <w:r w:rsidRPr="00ED57CA">
            <w:rPr>
              <w:b/>
              <w:bCs/>
              <w:noProof/>
            </w:rPr>
            <w:fldChar w:fldCharType="end"/>
          </w:r>
        </w:p>
      </w:sdtContent>
    </w:sdt>
    <w:p w14:paraId="5C66B346" w14:textId="77777777" w:rsidR="00D95ED8" w:rsidRPr="00ED57CA" w:rsidRDefault="00742F64">
      <w:pPr>
        <w:rPr>
          <w:rFonts w:eastAsia="Times New Roman" w:cs="Times New Roman"/>
          <w:b/>
          <w:szCs w:val="24"/>
        </w:rPr>
      </w:pPr>
      <w:r w:rsidRPr="00ED57CA">
        <w:rPr>
          <w:rFonts w:eastAsia="Times New Roman" w:cs="Times New Roman"/>
          <w:b/>
          <w:szCs w:val="24"/>
        </w:rPr>
        <w:br w:type="page"/>
      </w:r>
    </w:p>
    <w:p w14:paraId="531F2B33" w14:textId="77777777" w:rsidR="00A45135" w:rsidRDefault="00A45135" w:rsidP="00D95ED8">
      <w:pPr>
        <w:pStyle w:val="Heading1"/>
        <w:rPr>
          <w:color w:val="auto"/>
        </w:rPr>
      </w:pPr>
    </w:p>
    <w:p w14:paraId="6AF85AAB" w14:textId="3AB33736" w:rsidR="007858DD" w:rsidRPr="00B11B26" w:rsidRDefault="00742F64" w:rsidP="00B11B26">
      <w:pPr>
        <w:pStyle w:val="Heading1"/>
        <w:jc w:val="center"/>
        <w:rPr>
          <w:b w:val="0"/>
          <w:color w:val="auto"/>
          <w:sz w:val="32"/>
          <w:szCs w:val="32"/>
        </w:rPr>
      </w:pPr>
      <w:bookmarkStart w:id="1" w:name="_Toc92547665"/>
      <w:r w:rsidRPr="00B11B26">
        <w:rPr>
          <w:color w:val="auto"/>
          <w:sz w:val="32"/>
          <w:szCs w:val="32"/>
        </w:rPr>
        <w:t>Introduction</w:t>
      </w:r>
      <w:bookmarkEnd w:id="1"/>
    </w:p>
    <w:p w14:paraId="54BB54F2" w14:textId="77777777" w:rsidR="007858DD" w:rsidRPr="00ED57CA" w:rsidRDefault="00742F64">
      <w:pPr>
        <w:rPr>
          <w:rFonts w:eastAsia="Times New Roman" w:cs="Times New Roman"/>
          <w:szCs w:val="24"/>
        </w:rPr>
      </w:pPr>
      <w:r w:rsidRPr="00ED57CA">
        <w:rPr>
          <w:rFonts w:eastAsia="Times New Roman" w:cs="Times New Roman"/>
          <w:szCs w:val="24"/>
        </w:rPr>
        <w:t xml:space="preserve">Because of travel limitation directions and an in general misfortune in financial movement caused by the COVID-19 widespread, worldwide engine vehicle </w:t>
      </w:r>
      <w:r w:rsidR="00F532DD">
        <w:rPr>
          <w:rFonts w:eastAsia="Times New Roman" w:cs="Times New Roman"/>
          <w:szCs w:val="24"/>
        </w:rPr>
        <w:t xml:space="preserve">manufacturing </w:t>
      </w:r>
      <w:r w:rsidRPr="00ED57CA">
        <w:rPr>
          <w:rFonts w:eastAsia="Times New Roman" w:cs="Times New Roman"/>
          <w:szCs w:val="24"/>
        </w:rPr>
        <w:t>declined considerably in 2020, falling 15.4 % from the past year. In 2020, the Worldwide Car Showcase had 85.32 million units and was anticipated to develop to 122.83 million units by 2030. From 2020 to 2030, the industry was anticipated to extend at a CAGR of 3.71%. The</w:t>
      </w:r>
      <w:r w:rsidR="00F532DD">
        <w:rPr>
          <w:rFonts w:eastAsia="Times New Roman" w:cs="Times New Roman"/>
          <w:szCs w:val="24"/>
        </w:rPr>
        <w:t xml:space="preserve"> development and the growth of automobile industry are based on </w:t>
      </w:r>
      <w:r w:rsidRPr="00ED57CA">
        <w:rPr>
          <w:rFonts w:eastAsia="Times New Roman" w:cs="Times New Roman"/>
          <w:szCs w:val="24"/>
        </w:rPr>
        <w:t xml:space="preserve">new technology and advances. Furthermore, the </w:t>
      </w:r>
      <w:r w:rsidR="00F532DD">
        <w:rPr>
          <w:rFonts w:eastAsia="Times New Roman" w:cs="Times New Roman"/>
          <w:szCs w:val="24"/>
        </w:rPr>
        <w:t xml:space="preserve">automobile industry </w:t>
      </w:r>
      <w:r w:rsidRPr="00ED57CA">
        <w:rPr>
          <w:rFonts w:eastAsia="Times New Roman" w:cs="Times New Roman"/>
          <w:szCs w:val="24"/>
        </w:rPr>
        <w:t>has been guided by customers' requirements for specific and costly features within the current period. Various components, such as the accessibility of</w:t>
      </w:r>
      <w:r w:rsidR="00F532DD">
        <w:rPr>
          <w:rFonts w:eastAsia="Times New Roman" w:cs="Times New Roman"/>
          <w:szCs w:val="24"/>
        </w:rPr>
        <w:t xml:space="preserve"> the </w:t>
      </w:r>
      <w:r w:rsidR="00F532DD" w:rsidRPr="00ED57CA">
        <w:rPr>
          <w:rFonts w:eastAsia="Times New Roman" w:cs="Times New Roman"/>
          <w:szCs w:val="24"/>
        </w:rPr>
        <w:t>cars</w:t>
      </w:r>
      <w:r w:rsidR="00F532DD">
        <w:rPr>
          <w:rFonts w:eastAsia="Times New Roman" w:cs="Times New Roman"/>
          <w:szCs w:val="24"/>
        </w:rPr>
        <w:t xml:space="preserve"> </w:t>
      </w:r>
      <w:r w:rsidRPr="00ED57CA">
        <w:rPr>
          <w:rFonts w:eastAsia="Times New Roman" w:cs="Times New Roman"/>
          <w:szCs w:val="24"/>
        </w:rPr>
        <w:t xml:space="preserve">at a cheap taken a toll, effective R&amp;D centres, </w:t>
      </w:r>
      <w:r w:rsidR="00F532DD">
        <w:rPr>
          <w:rFonts w:eastAsia="Times New Roman" w:cs="Times New Roman"/>
          <w:szCs w:val="24"/>
        </w:rPr>
        <w:t xml:space="preserve">and low-cost steel fabricating has </w:t>
      </w:r>
      <w:r w:rsidRPr="00ED57CA">
        <w:rPr>
          <w:rFonts w:eastAsia="Times New Roman" w:cs="Times New Roman"/>
          <w:szCs w:val="24"/>
        </w:rPr>
        <w:t>help</w:t>
      </w:r>
      <w:r w:rsidR="00F532DD">
        <w:rPr>
          <w:rFonts w:eastAsia="Times New Roman" w:cs="Times New Roman"/>
          <w:szCs w:val="24"/>
        </w:rPr>
        <w:t>ed the worldwide car industry (</w:t>
      </w:r>
      <w:proofErr w:type="spellStart"/>
      <w:r w:rsidR="00F532DD">
        <w:rPr>
          <w:rFonts w:eastAsia="Times New Roman" w:cs="Times New Roman"/>
          <w:szCs w:val="24"/>
        </w:rPr>
        <w:t>Businesswire</w:t>
      </w:r>
      <w:proofErr w:type="spellEnd"/>
      <w:r w:rsidRPr="00ED57CA">
        <w:rPr>
          <w:rFonts w:eastAsia="Times New Roman" w:cs="Times New Roman"/>
          <w:szCs w:val="24"/>
        </w:rPr>
        <w:t>, 2021).</w:t>
      </w:r>
    </w:p>
    <w:p w14:paraId="31B6A773" w14:textId="77777777" w:rsidR="007858DD" w:rsidRPr="00ED57CA" w:rsidRDefault="00742F64">
      <w:pPr>
        <w:rPr>
          <w:rFonts w:eastAsia="Times New Roman" w:cs="Times New Roman"/>
          <w:b/>
          <w:i/>
          <w:szCs w:val="24"/>
        </w:rPr>
      </w:pPr>
      <w:r w:rsidRPr="00ED57CA">
        <w:rPr>
          <w:rFonts w:eastAsia="Times New Roman" w:cs="Times New Roman"/>
          <w:szCs w:val="24"/>
        </w:rPr>
        <w:t xml:space="preserve">UK GDP growth decreased </w:t>
      </w:r>
      <w:r w:rsidR="00F532DD">
        <w:rPr>
          <w:rFonts w:eastAsia="Times New Roman" w:cs="Times New Roman"/>
          <w:szCs w:val="24"/>
        </w:rPr>
        <w:t xml:space="preserve">by </w:t>
      </w:r>
      <w:r w:rsidRPr="00ED57CA">
        <w:rPr>
          <w:rFonts w:eastAsia="Times New Roman" w:cs="Times New Roman"/>
          <w:szCs w:val="24"/>
        </w:rPr>
        <w:t xml:space="preserve">5% in 2020 and OEM car sales decreased due to the pandemic. In this report, the researcher has discussed the </w:t>
      </w:r>
      <w:r w:rsidR="00F532DD">
        <w:rPr>
          <w:rFonts w:eastAsia="Times New Roman" w:cs="Times New Roman"/>
          <w:szCs w:val="24"/>
        </w:rPr>
        <w:t xml:space="preserve">ways in which the </w:t>
      </w:r>
      <w:r w:rsidRPr="00ED57CA">
        <w:rPr>
          <w:rFonts w:eastAsia="Times New Roman" w:cs="Times New Roman"/>
          <w:szCs w:val="24"/>
        </w:rPr>
        <w:t xml:space="preserve">global automobile industry </w:t>
      </w:r>
      <w:r w:rsidR="00F532DD">
        <w:rPr>
          <w:rFonts w:eastAsia="Times New Roman" w:cs="Times New Roman"/>
          <w:szCs w:val="24"/>
        </w:rPr>
        <w:t xml:space="preserve">has been </w:t>
      </w:r>
      <w:r w:rsidRPr="00ED57CA">
        <w:rPr>
          <w:rFonts w:eastAsia="Times New Roman" w:cs="Times New Roman"/>
          <w:szCs w:val="24"/>
        </w:rPr>
        <w:t xml:space="preserve">impacted by Covid-19, current trends, </w:t>
      </w:r>
      <w:r w:rsidR="00F532DD">
        <w:rPr>
          <w:rFonts w:eastAsia="Times New Roman" w:cs="Times New Roman"/>
          <w:szCs w:val="24"/>
        </w:rPr>
        <w:t xml:space="preserve">sucks factors, </w:t>
      </w:r>
      <w:r w:rsidRPr="00ED57CA">
        <w:rPr>
          <w:rFonts w:eastAsia="Times New Roman" w:cs="Times New Roman"/>
          <w:szCs w:val="24"/>
        </w:rPr>
        <w:t xml:space="preserve">strategies to mitigate Covid impact and recommendations. </w:t>
      </w:r>
    </w:p>
    <w:p w14:paraId="4742B0F5" w14:textId="77777777" w:rsidR="007858DD" w:rsidRPr="00ED57CA" w:rsidRDefault="00742F64" w:rsidP="00D95ED8">
      <w:pPr>
        <w:pStyle w:val="Heading1"/>
        <w:rPr>
          <w:color w:val="auto"/>
        </w:rPr>
      </w:pPr>
      <w:bookmarkStart w:id="2" w:name="_Toc92547666"/>
      <w:r w:rsidRPr="00ED57CA">
        <w:rPr>
          <w:color w:val="auto"/>
        </w:rPr>
        <w:t xml:space="preserve">Impact of Covid 19 on </w:t>
      </w:r>
      <w:r w:rsidR="00D95ED8" w:rsidRPr="00ED57CA">
        <w:rPr>
          <w:color w:val="auto"/>
        </w:rPr>
        <w:t>G</w:t>
      </w:r>
      <w:r w:rsidRPr="00ED57CA">
        <w:rPr>
          <w:color w:val="auto"/>
        </w:rPr>
        <w:t xml:space="preserve">lobal </w:t>
      </w:r>
      <w:r w:rsidR="00D95ED8" w:rsidRPr="00ED57CA">
        <w:rPr>
          <w:color w:val="auto"/>
        </w:rPr>
        <w:t>A</w:t>
      </w:r>
      <w:r w:rsidRPr="00ED57CA">
        <w:rPr>
          <w:color w:val="auto"/>
        </w:rPr>
        <w:t xml:space="preserve">utomobile </w:t>
      </w:r>
      <w:r w:rsidR="00D95ED8" w:rsidRPr="00ED57CA">
        <w:rPr>
          <w:color w:val="auto"/>
        </w:rPr>
        <w:t>I</w:t>
      </w:r>
      <w:r w:rsidRPr="00ED57CA">
        <w:rPr>
          <w:color w:val="auto"/>
        </w:rPr>
        <w:t>ndustry</w:t>
      </w:r>
      <w:bookmarkEnd w:id="2"/>
    </w:p>
    <w:p w14:paraId="648B7A19" w14:textId="77777777" w:rsidR="007858DD" w:rsidRPr="00006A3E" w:rsidRDefault="00742F64">
      <w:pPr>
        <w:spacing w:before="240" w:after="240"/>
        <w:rPr>
          <w:rFonts w:eastAsia="Times New Roman" w:cs="Times New Roman"/>
          <w:szCs w:val="24"/>
        </w:rPr>
      </w:pPr>
      <w:r w:rsidRPr="00ED57CA">
        <w:rPr>
          <w:rFonts w:eastAsia="Times New Roman" w:cs="Times New Roman"/>
          <w:szCs w:val="24"/>
        </w:rPr>
        <w:t xml:space="preserve">In 2021, a year and a half after the COVID-19 </w:t>
      </w:r>
      <w:r w:rsidR="00F532DD">
        <w:rPr>
          <w:rFonts w:eastAsia="Times New Roman" w:cs="Times New Roman"/>
          <w:szCs w:val="24"/>
        </w:rPr>
        <w:t xml:space="preserve">pandemic </w:t>
      </w:r>
      <w:r w:rsidRPr="00ED57CA">
        <w:rPr>
          <w:rFonts w:eastAsia="Times New Roman" w:cs="Times New Roman"/>
          <w:szCs w:val="24"/>
        </w:rPr>
        <w:t xml:space="preserve">started, the world economy was prepared to bring its most solid post-recession bounce back in 80 years. According to </w:t>
      </w:r>
      <w:proofErr w:type="spellStart"/>
      <w:r w:rsidRPr="00ED57CA">
        <w:rPr>
          <w:rFonts w:eastAsia="Times New Roman" w:cs="Times New Roman"/>
          <w:szCs w:val="24"/>
        </w:rPr>
        <w:t>Belhadi</w:t>
      </w:r>
      <w:proofErr w:type="spellEnd"/>
      <w:r w:rsidRPr="00ED57CA">
        <w:rPr>
          <w:rFonts w:eastAsia="Times New Roman" w:cs="Times New Roman"/>
          <w:szCs w:val="24"/>
        </w:rPr>
        <w:t xml:space="preserve"> et al. (2021), however, the recuperation was anticipated to be unequal over countries, with </w:t>
      </w:r>
      <w:r w:rsidR="00F532DD">
        <w:rPr>
          <w:rFonts w:eastAsia="Times New Roman" w:cs="Times New Roman"/>
          <w:szCs w:val="24"/>
        </w:rPr>
        <w:t xml:space="preserve">developed </w:t>
      </w:r>
      <w:r w:rsidRPr="00ED57CA">
        <w:rPr>
          <w:rFonts w:eastAsia="Times New Roman" w:cs="Times New Roman"/>
          <w:szCs w:val="24"/>
        </w:rPr>
        <w:t>economies anticipated to rise well, whereas numerous</w:t>
      </w:r>
      <w:r w:rsidR="00F532DD">
        <w:rPr>
          <w:rFonts w:eastAsia="Times New Roman" w:cs="Times New Roman"/>
          <w:szCs w:val="24"/>
        </w:rPr>
        <w:t xml:space="preserve"> developing </w:t>
      </w:r>
      <w:r w:rsidR="00F532DD" w:rsidRPr="00ED57CA">
        <w:rPr>
          <w:rFonts w:eastAsia="Times New Roman" w:cs="Times New Roman"/>
          <w:szCs w:val="24"/>
        </w:rPr>
        <w:t>economies</w:t>
      </w:r>
      <w:r w:rsidRPr="00ED57CA">
        <w:rPr>
          <w:rFonts w:eastAsia="Times New Roman" w:cs="Times New Roman"/>
          <w:szCs w:val="24"/>
        </w:rPr>
        <w:t xml:space="preserve"> lag</w:t>
      </w:r>
      <w:r w:rsidR="00F532DD">
        <w:rPr>
          <w:rFonts w:eastAsia="Times New Roman" w:cs="Times New Roman"/>
          <w:szCs w:val="24"/>
        </w:rPr>
        <w:t>ged behind</w:t>
      </w:r>
      <w:r w:rsidRPr="00ED57CA">
        <w:rPr>
          <w:rFonts w:eastAsia="Times New Roman" w:cs="Times New Roman"/>
          <w:szCs w:val="24"/>
        </w:rPr>
        <w:t>. The COVID-19 widespread has extended at an alarming rate, tainting millions and bringing financial movement to an end as governments upheld crue</w:t>
      </w:r>
      <w:r w:rsidR="00F532DD">
        <w:rPr>
          <w:rFonts w:eastAsia="Times New Roman" w:cs="Times New Roman"/>
          <w:szCs w:val="24"/>
        </w:rPr>
        <w:t xml:space="preserve">l versatility limitations to stop </w:t>
      </w:r>
      <w:r w:rsidR="00F532DD" w:rsidRPr="00ED57CA">
        <w:rPr>
          <w:rFonts w:eastAsia="Times New Roman" w:cs="Times New Roman"/>
          <w:szCs w:val="24"/>
        </w:rPr>
        <w:t>the</w:t>
      </w:r>
      <w:r w:rsidRPr="00ED57CA">
        <w:rPr>
          <w:rFonts w:eastAsia="Times New Roman" w:cs="Times New Roman"/>
          <w:szCs w:val="24"/>
        </w:rPr>
        <w:t xml:space="preserve"> virus's spread. On the </w:t>
      </w:r>
      <w:r w:rsidR="00F532DD">
        <w:rPr>
          <w:rFonts w:eastAsia="Times New Roman" w:cs="Times New Roman"/>
          <w:szCs w:val="24"/>
        </w:rPr>
        <w:t>other hand, Singh et al. (2021)</w:t>
      </w:r>
      <w:r w:rsidRPr="00ED57CA">
        <w:rPr>
          <w:rFonts w:eastAsia="Times New Roman" w:cs="Times New Roman"/>
          <w:szCs w:val="24"/>
        </w:rPr>
        <w:t xml:space="preserve"> stated that the financial hurt was as of now obvious as the wellbeing and human tall developed, and it constitutes the world's most exceedingly bad financial stunt in decades.</w:t>
      </w:r>
      <w:r w:rsidR="00F532DD">
        <w:rPr>
          <w:rFonts w:eastAsia="Times New Roman" w:cs="Times New Roman"/>
          <w:szCs w:val="24"/>
        </w:rPr>
        <w:t xml:space="preserve"> Covid pandemic has </w:t>
      </w:r>
      <w:r w:rsidR="003C162F">
        <w:rPr>
          <w:rFonts w:eastAsia="Times New Roman" w:cs="Times New Roman"/>
          <w:szCs w:val="24"/>
        </w:rPr>
        <w:t xml:space="preserve">affected the economy by causing </w:t>
      </w:r>
      <w:r w:rsidR="003C162F" w:rsidRPr="00006A3E">
        <w:rPr>
          <w:rFonts w:eastAsia="Times New Roman" w:cs="Times New Roman"/>
          <w:szCs w:val="24"/>
        </w:rPr>
        <w:t xml:space="preserve">inflation, disrupting the supply chain and labour shortage and its impact is felt by the automobile industry. </w:t>
      </w:r>
    </w:p>
    <w:p w14:paraId="55D7FBC7" w14:textId="77777777" w:rsidR="00006A3E" w:rsidRPr="00006A3E" w:rsidRDefault="00742F64" w:rsidP="00006A3E">
      <w:pPr>
        <w:keepNext/>
        <w:spacing w:before="240" w:after="240"/>
        <w:jc w:val="center"/>
        <w:rPr>
          <w:rFonts w:cs="Times New Roman"/>
          <w:szCs w:val="24"/>
        </w:rPr>
      </w:pPr>
      <w:r w:rsidRPr="00006A3E">
        <w:rPr>
          <w:rFonts w:eastAsia="Times New Roman" w:cs="Times New Roman"/>
          <w:noProof/>
          <w:szCs w:val="24"/>
        </w:rPr>
        <w:lastRenderedPageBreak/>
        <w:drawing>
          <wp:inline distT="114300" distB="114300" distL="114300" distR="114300" wp14:anchorId="2FBC33BB" wp14:editId="62195D1B">
            <wp:extent cx="5943600" cy="2006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5943600" cy="2006600"/>
                    </a:xfrm>
                    <a:prstGeom prst="rect">
                      <a:avLst/>
                    </a:prstGeom>
                  </pic:spPr>
                </pic:pic>
              </a:graphicData>
            </a:graphic>
          </wp:inline>
        </w:drawing>
      </w:r>
    </w:p>
    <w:p w14:paraId="59E2F44E" w14:textId="77777777" w:rsidR="007858DD" w:rsidRPr="00006A3E" w:rsidRDefault="00006A3E" w:rsidP="00006A3E">
      <w:pPr>
        <w:pStyle w:val="Caption"/>
        <w:jc w:val="center"/>
        <w:rPr>
          <w:rFonts w:eastAsia="Times New Roman" w:cs="Times New Roman"/>
          <w:sz w:val="24"/>
          <w:szCs w:val="24"/>
        </w:rPr>
      </w:pPr>
      <w:r w:rsidRPr="00006A3E">
        <w:rPr>
          <w:rFonts w:cs="Times New Roman"/>
          <w:sz w:val="24"/>
          <w:szCs w:val="24"/>
        </w:rPr>
        <w:t xml:space="preserve">Figure </w:t>
      </w:r>
      <w:r w:rsidRPr="00006A3E">
        <w:rPr>
          <w:rFonts w:cs="Times New Roman"/>
          <w:sz w:val="24"/>
          <w:szCs w:val="24"/>
        </w:rPr>
        <w:fldChar w:fldCharType="begin"/>
      </w:r>
      <w:r w:rsidRPr="00006A3E">
        <w:rPr>
          <w:rFonts w:cs="Times New Roman"/>
          <w:sz w:val="24"/>
          <w:szCs w:val="24"/>
        </w:rPr>
        <w:instrText xml:space="preserve"> SEQ Figure \* ARABIC </w:instrText>
      </w:r>
      <w:r w:rsidRPr="00006A3E">
        <w:rPr>
          <w:rFonts w:cs="Times New Roman"/>
          <w:sz w:val="24"/>
          <w:szCs w:val="24"/>
        </w:rPr>
        <w:fldChar w:fldCharType="separate"/>
      </w:r>
      <w:r w:rsidRPr="00006A3E">
        <w:rPr>
          <w:rFonts w:cs="Times New Roman"/>
          <w:noProof/>
          <w:sz w:val="24"/>
          <w:szCs w:val="24"/>
        </w:rPr>
        <w:t>1</w:t>
      </w:r>
      <w:r w:rsidRPr="00006A3E">
        <w:rPr>
          <w:rFonts w:cs="Times New Roman"/>
          <w:sz w:val="24"/>
          <w:szCs w:val="24"/>
        </w:rPr>
        <w:fldChar w:fldCharType="end"/>
      </w:r>
      <w:r w:rsidRPr="00006A3E">
        <w:rPr>
          <w:rFonts w:cs="Times New Roman"/>
          <w:sz w:val="24"/>
          <w:szCs w:val="24"/>
        </w:rPr>
        <w:t>: The Coronavirus Effect on Global Economic Sentiment, December 2021</w:t>
      </w:r>
    </w:p>
    <w:p w14:paraId="72C34D91" w14:textId="77777777" w:rsidR="007858DD" w:rsidRPr="00006A3E" w:rsidRDefault="003C162F">
      <w:pPr>
        <w:spacing w:before="240" w:after="240"/>
        <w:jc w:val="center"/>
        <w:rPr>
          <w:rFonts w:eastAsia="Times New Roman" w:cs="Times New Roman"/>
          <w:szCs w:val="24"/>
        </w:rPr>
      </w:pPr>
      <w:r w:rsidRPr="00006A3E">
        <w:rPr>
          <w:rFonts w:eastAsia="Times New Roman" w:cs="Times New Roman"/>
          <w:szCs w:val="24"/>
        </w:rPr>
        <w:t xml:space="preserve">(Source: </w:t>
      </w:r>
      <w:proofErr w:type="spellStart"/>
      <w:r w:rsidRPr="00006A3E">
        <w:rPr>
          <w:rFonts w:eastAsia="Times New Roman" w:cs="Times New Roman"/>
          <w:szCs w:val="24"/>
        </w:rPr>
        <w:t>Mckinsey</w:t>
      </w:r>
      <w:proofErr w:type="spellEnd"/>
      <w:r w:rsidRPr="00006A3E">
        <w:rPr>
          <w:rFonts w:eastAsia="Times New Roman" w:cs="Times New Roman"/>
          <w:szCs w:val="24"/>
        </w:rPr>
        <w:t>,</w:t>
      </w:r>
      <w:r w:rsidR="00742F64" w:rsidRPr="00006A3E">
        <w:rPr>
          <w:rFonts w:eastAsia="Times New Roman" w:cs="Times New Roman"/>
          <w:szCs w:val="24"/>
        </w:rPr>
        <w:t xml:space="preserve"> 2021)</w:t>
      </w:r>
    </w:p>
    <w:p w14:paraId="4983AFD5" w14:textId="77777777" w:rsidR="007858DD" w:rsidRPr="00006A3E" w:rsidRDefault="00742F64">
      <w:pPr>
        <w:spacing w:before="240" w:after="240"/>
        <w:rPr>
          <w:rFonts w:eastAsia="Times New Roman" w:cs="Times New Roman"/>
          <w:szCs w:val="24"/>
        </w:rPr>
      </w:pPr>
      <w:r w:rsidRPr="00006A3E">
        <w:rPr>
          <w:rFonts w:eastAsia="Times New Roman" w:cs="Times New Roman"/>
          <w:szCs w:val="24"/>
        </w:rPr>
        <w:t>Before the Omicron assortment showed up in Octo</w:t>
      </w:r>
      <w:r w:rsidR="0008342B" w:rsidRPr="00006A3E">
        <w:rPr>
          <w:rFonts w:eastAsia="Times New Roman" w:cs="Times New Roman"/>
          <w:szCs w:val="24"/>
        </w:rPr>
        <w:t>ber, supply-chain issues significantly affected the growth of the automobile sector</w:t>
      </w:r>
      <w:r w:rsidRPr="00006A3E">
        <w:rPr>
          <w:rFonts w:eastAsia="Times New Roman" w:cs="Times New Roman"/>
          <w:szCs w:val="24"/>
        </w:rPr>
        <w:t xml:space="preserve">. </w:t>
      </w:r>
      <w:r w:rsidR="0008342B" w:rsidRPr="00006A3E">
        <w:rPr>
          <w:rFonts w:eastAsia="Times New Roman" w:cs="Times New Roman"/>
          <w:szCs w:val="24"/>
        </w:rPr>
        <w:t xml:space="preserve">With the rise of the covid pandemic, the production of the new vehicles has declined. The virus outbreak has led to the closure of the production plants in China. In 2020, </w:t>
      </w:r>
      <w:r w:rsidR="00E73D7F" w:rsidRPr="00006A3E">
        <w:rPr>
          <w:rFonts w:eastAsia="Times New Roman" w:cs="Times New Roman"/>
          <w:szCs w:val="24"/>
        </w:rPr>
        <w:t xml:space="preserve">78 million vehicles were produced globally and it recorded a decline of 16% as compared to that of the previous year (refer to figure 2). </w:t>
      </w:r>
      <w:r w:rsidR="00006A3E" w:rsidRPr="00006A3E">
        <w:rPr>
          <w:rFonts w:eastAsia="Times New Roman" w:cs="Times New Roman"/>
          <w:szCs w:val="24"/>
        </w:rPr>
        <w:t>The major vehicle producer of the world is Japan, Germany and China. However, in the last decade China has turned out to be the most growth market for the different players in the automotive industry</w:t>
      </w:r>
      <w:r w:rsidR="00A324A7">
        <w:rPr>
          <w:rFonts w:eastAsia="Times New Roman" w:cs="Times New Roman"/>
          <w:szCs w:val="24"/>
        </w:rPr>
        <w:t xml:space="preserve"> </w:t>
      </w:r>
      <w:r w:rsidR="00A324A7" w:rsidRPr="00A324A7">
        <w:rPr>
          <w:rFonts w:eastAsia="Times New Roman" w:cs="Times New Roman"/>
          <w:szCs w:val="24"/>
        </w:rPr>
        <w:t>(</w:t>
      </w:r>
      <w:proofErr w:type="spellStart"/>
      <w:r w:rsidR="00A324A7" w:rsidRPr="00A324A7">
        <w:rPr>
          <w:rFonts w:eastAsia="Times New Roman" w:cs="Times New Roman"/>
          <w:szCs w:val="24"/>
        </w:rPr>
        <w:t>Faistgroup</w:t>
      </w:r>
      <w:proofErr w:type="spellEnd"/>
      <w:r w:rsidR="00A324A7" w:rsidRPr="00A324A7">
        <w:rPr>
          <w:rFonts w:eastAsia="Times New Roman" w:cs="Times New Roman"/>
          <w:szCs w:val="24"/>
        </w:rPr>
        <w:t>, 2021)</w:t>
      </w:r>
      <w:r w:rsidR="00006A3E" w:rsidRPr="00006A3E">
        <w:rPr>
          <w:rFonts w:eastAsia="Times New Roman" w:cs="Times New Roman"/>
          <w:szCs w:val="24"/>
        </w:rPr>
        <w:t xml:space="preserve">. </w:t>
      </w:r>
    </w:p>
    <w:p w14:paraId="5BFD5778" w14:textId="77777777" w:rsidR="00006A3E" w:rsidRPr="00006A3E" w:rsidRDefault="00006A3E" w:rsidP="00006A3E">
      <w:pPr>
        <w:keepNext/>
        <w:spacing w:before="240" w:after="240"/>
        <w:jc w:val="center"/>
        <w:rPr>
          <w:rFonts w:cs="Times New Roman"/>
          <w:szCs w:val="24"/>
        </w:rPr>
      </w:pPr>
      <w:r w:rsidRPr="00006A3E">
        <w:rPr>
          <w:rFonts w:cs="Times New Roman"/>
          <w:noProof/>
          <w:szCs w:val="24"/>
        </w:rPr>
        <w:lastRenderedPageBreak/>
        <w:drawing>
          <wp:inline distT="0" distB="0" distL="0" distR="0" wp14:anchorId="0215BC4A" wp14:editId="16E51071">
            <wp:extent cx="5943600" cy="4415404"/>
            <wp:effectExtent l="19050" t="0" r="0" b="0"/>
            <wp:docPr id="2" name="Picture 1" descr="Statistic: Estimated worldwide motor vehicle production from 2000 to 2020 (in million vehicles)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tatistic: Estimated worldwide motor vehicle production from 2000 to 2020 (in million vehicles) | Statista"/>
                    <pic:cNvPicPr>
                      <a:picLocks noChangeAspect="1" noChangeArrowheads="1"/>
                    </pic:cNvPicPr>
                  </pic:nvPicPr>
                  <pic:blipFill>
                    <a:blip r:embed="rId8"/>
                    <a:srcRect/>
                    <a:stretch>
                      <a:fillRect/>
                    </a:stretch>
                  </pic:blipFill>
                  <pic:spPr bwMode="auto">
                    <a:xfrm>
                      <a:off x="0" y="0"/>
                      <a:ext cx="5943600" cy="4415404"/>
                    </a:xfrm>
                    <a:prstGeom prst="rect">
                      <a:avLst/>
                    </a:prstGeom>
                    <a:noFill/>
                    <a:ln w="9525">
                      <a:noFill/>
                      <a:miter lim="800000"/>
                      <a:headEnd/>
                      <a:tailEnd/>
                    </a:ln>
                  </pic:spPr>
                </pic:pic>
              </a:graphicData>
            </a:graphic>
          </wp:inline>
        </w:drawing>
      </w:r>
    </w:p>
    <w:p w14:paraId="21116F50" w14:textId="77777777" w:rsidR="00006A3E" w:rsidRPr="00006A3E" w:rsidRDefault="00006A3E" w:rsidP="00006A3E">
      <w:pPr>
        <w:pStyle w:val="Caption"/>
        <w:jc w:val="center"/>
        <w:rPr>
          <w:rFonts w:cs="Times New Roman"/>
          <w:sz w:val="24"/>
          <w:szCs w:val="24"/>
        </w:rPr>
      </w:pPr>
      <w:r w:rsidRPr="00006A3E">
        <w:rPr>
          <w:rFonts w:cs="Times New Roman"/>
          <w:sz w:val="24"/>
          <w:szCs w:val="24"/>
        </w:rPr>
        <w:t xml:space="preserve">Figure </w:t>
      </w:r>
      <w:r w:rsidRPr="00006A3E">
        <w:rPr>
          <w:rFonts w:cs="Times New Roman"/>
          <w:sz w:val="24"/>
          <w:szCs w:val="24"/>
        </w:rPr>
        <w:fldChar w:fldCharType="begin"/>
      </w:r>
      <w:r w:rsidRPr="00006A3E">
        <w:rPr>
          <w:rFonts w:cs="Times New Roman"/>
          <w:sz w:val="24"/>
          <w:szCs w:val="24"/>
        </w:rPr>
        <w:instrText xml:space="preserve"> SEQ Figure \* ARABIC </w:instrText>
      </w:r>
      <w:r w:rsidRPr="00006A3E">
        <w:rPr>
          <w:rFonts w:cs="Times New Roman"/>
          <w:sz w:val="24"/>
          <w:szCs w:val="24"/>
        </w:rPr>
        <w:fldChar w:fldCharType="separate"/>
      </w:r>
      <w:r w:rsidRPr="00006A3E">
        <w:rPr>
          <w:rFonts w:cs="Times New Roman"/>
          <w:noProof/>
          <w:sz w:val="24"/>
          <w:szCs w:val="24"/>
        </w:rPr>
        <w:t>2</w:t>
      </w:r>
      <w:r w:rsidRPr="00006A3E">
        <w:rPr>
          <w:rFonts w:cs="Times New Roman"/>
          <w:sz w:val="24"/>
          <w:szCs w:val="24"/>
        </w:rPr>
        <w:fldChar w:fldCharType="end"/>
      </w:r>
      <w:r w:rsidRPr="00006A3E">
        <w:rPr>
          <w:rFonts w:cs="Times New Roman"/>
          <w:sz w:val="24"/>
          <w:szCs w:val="24"/>
        </w:rPr>
        <w:t>: Estimated automobile production globally</w:t>
      </w:r>
    </w:p>
    <w:p w14:paraId="34E805F0" w14:textId="77777777" w:rsidR="00006A3E" w:rsidRPr="00006A3E" w:rsidRDefault="00006A3E" w:rsidP="00006A3E">
      <w:pPr>
        <w:jc w:val="center"/>
        <w:rPr>
          <w:rFonts w:cs="Times New Roman"/>
          <w:szCs w:val="24"/>
        </w:rPr>
      </w:pPr>
      <w:r w:rsidRPr="00006A3E">
        <w:rPr>
          <w:rFonts w:cs="Times New Roman"/>
          <w:szCs w:val="24"/>
        </w:rPr>
        <w:t xml:space="preserve">(Source: </w:t>
      </w:r>
      <w:proofErr w:type="spellStart"/>
      <w:r w:rsidRPr="00006A3E">
        <w:rPr>
          <w:rFonts w:cs="Times New Roman"/>
          <w:szCs w:val="24"/>
        </w:rPr>
        <w:t>Faistgroup</w:t>
      </w:r>
      <w:proofErr w:type="spellEnd"/>
      <w:r w:rsidRPr="00006A3E">
        <w:rPr>
          <w:rFonts w:cs="Times New Roman"/>
          <w:szCs w:val="24"/>
        </w:rPr>
        <w:t>, 2021)</w:t>
      </w:r>
    </w:p>
    <w:p w14:paraId="443892AB" w14:textId="77777777" w:rsidR="007858DD" w:rsidRPr="00ED57CA" w:rsidRDefault="00742F64">
      <w:pPr>
        <w:spacing w:before="240" w:after="240"/>
        <w:rPr>
          <w:rFonts w:eastAsia="Times New Roman" w:cs="Times New Roman"/>
          <w:szCs w:val="24"/>
        </w:rPr>
      </w:pPr>
      <w:r w:rsidRPr="00ED57CA">
        <w:rPr>
          <w:rFonts w:eastAsia="Times New Roman" w:cs="Times New Roman"/>
          <w:szCs w:val="24"/>
        </w:rPr>
        <w:t xml:space="preserve">With yields in most OECD countries as of now near to or over pre-pandemic levels, the worldwide financial movement has outflanked forecasts since mid-2020. </w:t>
      </w:r>
      <w:r w:rsidR="00A324A7">
        <w:rPr>
          <w:rFonts w:eastAsia="Times New Roman" w:cs="Times New Roman"/>
          <w:szCs w:val="24"/>
        </w:rPr>
        <w:t>However, t</w:t>
      </w:r>
      <w:r w:rsidRPr="00ED57CA">
        <w:rPr>
          <w:rFonts w:eastAsia="Times New Roman" w:cs="Times New Roman"/>
          <w:szCs w:val="24"/>
        </w:rPr>
        <w:t>he worldwide</w:t>
      </w:r>
      <w:r w:rsidR="00A324A7">
        <w:rPr>
          <w:rFonts w:eastAsia="Times New Roman" w:cs="Times New Roman"/>
          <w:szCs w:val="24"/>
        </w:rPr>
        <w:t xml:space="preserve"> economy is expected to</w:t>
      </w:r>
      <w:r w:rsidRPr="00ED57CA">
        <w:rPr>
          <w:rFonts w:eastAsia="Times New Roman" w:cs="Times New Roman"/>
          <w:szCs w:val="24"/>
        </w:rPr>
        <w:t xml:space="preserve"> </w:t>
      </w:r>
      <w:r w:rsidR="00A324A7">
        <w:rPr>
          <w:rFonts w:eastAsia="Times New Roman" w:cs="Times New Roman"/>
          <w:szCs w:val="24"/>
        </w:rPr>
        <w:t>recover</w:t>
      </w:r>
      <w:r w:rsidR="00A324A7" w:rsidRPr="00ED57CA">
        <w:rPr>
          <w:rFonts w:eastAsia="Times New Roman" w:cs="Times New Roman"/>
          <w:szCs w:val="24"/>
        </w:rPr>
        <w:t xml:space="preserve"> </w:t>
      </w:r>
      <w:r w:rsidR="00A324A7">
        <w:rPr>
          <w:rFonts w:eastAsia="Times New Roman" w:cs="Times New Roman"/>
          <w:szCs w:val="24"/>
        </w:rPr>
        <w:t xml:space="preserve">and the </w:t>
      </w:r>
      <w:r w:rsidRPr="00ED57CA">
        <w:rPr>
          <w:rFonts w:eastAsia="Times New Roman" w:cs="Times New Roman"/>
          <w:szCs w:val="24"/>
        </w:rPr>
        <w:t>worldwide GDP development was anticipated to moderate over time, from 5.6 % in 2021 to 4.5% in 2022 and marginally higher than 3% in 2023 (Oecd.org, 2021).</w:t>
      </w:r>
    </w:p>
    <w:p w14:paraId="10698457" w14:textId="77777777" w:rsidR="00A45135" w:rsidRDefault="00742F64">
      <w:pPr>
        <w:spacing w:before="240" w:after="240"/>
        <w:rPr>
          <w:rFonts w:eastAsia="Times New Roman" w:cs="Times New Roman"/>
          <w:szCs w:val="24"/>
        </w:rPr>
      </w:pPr>
      <w:r w:rsidRPr="00ED57CA">
        <w:rPr>
          <w:rFonts w:eastAsia="Times New Roman" w:cs="Times New Roman"/>
          <w:szCs w:val="24"/>
        </w:rPr>
        <w:t xml:space="preserve">Toyota Engine Corp. has </w:t>
      </w:r>
      <w:r w:rsidR="00A324A7">
        <w:rPr>
          <w:rFonts w:eastAsia="Times New Roman" w:cs="Times New Roman"/>
          <w:szCs w:val="24"/>
        </w:rPr>
        <w:t xml:space="preserve">reduced its production </w:t>
      </w:r>
      <w:r w:rsidRPr="00ED57CA">
        <w:rPr>
          <w:rFonts w:eastAsia="Times New Roman" w:cs="Times New Roman"/>
          <w:szCs w:val="24"/>
        </w:rPr>
        <w:t>estimate for 2021 by around 3% due to the spread of the coronavirus in Southeast Asia, which has influenced semiconductors and other vital parts. The world's biggest producer</w:t>
      </w:r>
      <w:r w:rsidR="00A324A7">
        <w:rPr>
          <w:rFonts w:eastAsia="Times New Roman" w:cs="Times New Roman"/>
          <w:szCs w:val="24"/>
        </w:rPr>
        <w:t xml:space="preserve"> of automobiles</w:t>
      </w:r>
      <w:r w:rsidRPr="00ED57CA">
        <w:rPr>
          <w:rFonts w:eastAsia="Times New Roman" w:cs="Times New Roman"/>
          <w:szCs w:val="24"/>
        </w:rPr>
        <w:t xml:space="preserve">, which </w:t>
      </w:r>
      <w:r w:rsidR="00A324A7">
        <w:rPr>
          <w:rFonts w:eastAsia="Times New Roman" w:cs="Times New Roman"/>
          <w:szCs w:val="24"/>
        </w:rPr>
        <w:t xml:space="preserve">has reduced production </w:t>
      </w:r>
      <w:r w:rsidRPr="00ED57CA">
        <w:rPr>
          <w:rFonts w:eastAsia="Times New Roman" w:cs="Times New Roman"/>
          <w:szCs w:val="24"/>
        </w:rPr>
        <w:t xml:space="preserve">in September and </w:t>
      </w:r>
      <w:r w:rsidR="00A324A7">
        <w:rPr>
          <w:rFonts w:eastAsia="Times New Roman" w:cs="Times New Roman"/>
          <w:szCs w:val="24"/>
        </w:rPr>
        <w:t>October, presently anticipates manufacturing</w:t>
      </w:r>
      <w:r w:rsidRPr="00ED57CA">
        <w:rPr>
          <w:rFonts w:eastAsia="Times New Roman" w:cs="Times New Roman"/>
          <w:szCs w:val="24"/>
        </w:rPr>
        <w:t xml:space="preserve"> 9 million vehicles within the monetary year down </w:t>
      </w:r>
    </w:p>
    <w:p w14:paraId="0DA42332" w14:textId="77777777" w:rsidR="00A45135" w:rsidRDefault="00A45135">
      <w:pPr>
        <w:spacing w:before="240" w:after="240"/>
        <w:rPr>
          <w:rFonts w:eastAsia="Times New Roman" w:cs="Times New Roman"/>
          <w:szCs w:val="24"/>
        </w:rPr>
      </w:pPr>
    </w:p>
    <w:p w14:paraId="495F72BA" w14:textId="3B06C443" w:rsidR="007858DD" w:rsidRPr="00ED57CA" w:rsidRDefault="00742F64">
      <w:pPr>
        <w:spacing w:before="240" w:after="240"/>
        <w:rPr>
          <w:rFonts w:eastAsia="Times New Roman" w:cs="Times New Roman"/>
          <w:szCs w:val="24"/>
        </w:rPr>
      </w:pPr>
      <w:r w:rsidRPr="00ED57CA">
        <w:rPr>
          <w:rFonts w:eastAsia="Times New Roman" w:cs="Times New Roman"/>
          <w:szCs w:val="24"/>
        </w:rPr>
        <w:t>from 9.3 million initially predicted. The enterprise was stuck to its expected operational benefit of 2.5 trillion yen</w:t>
      </w:r>
      <w:r w:rsidR="00A324A7">
        <w:rPr>
          <w:rFonts w:eastAsia="Times New Roman" w:cs="Times New Roman"/>
          <w:szCs w:val="24"/>
        </w:rPr>
        <w:t xml:space="preserve"> in 2021</w:t>
      </w:r>
      <w:r w:rsidRPr="00ED57CA">
        <w:rPr>
          <w:rFonts w:eastAsia="Times New Roman" w:cs="Times New Roman"/>
          <w:szCs w:val="24"/>
        </w:rPr>
        <w:t xml:space="preserve"> (Bloomberg.com, 2021). Toyota issued a caution </w:t>
      </w:r>
      <w:r w:rsidR="00A324A7">
        <w:rPr>
          <w:rFonts w:eastAsia="Times New Roman" w:cs="Times New Roman"/>
          <w:szCs w:val="24"/>
        </w:rPr>
        <w:t xml:space="preserve">regarding the shortage of automobile parts and labour </w:t>
      </w:r>
      <w:r w:rsidRPr="00ED57CA">
        <w:rPr>
          <w:rFonts w:eastAsia="Times New Roman" w:cs="Times New Roman"/>
          <w:szCs w:val="24"/>
        </w:rPr>
        <w:t xml:space="preserve">as Covid-19 </w:t>
      </w:r>
      <w:r w:rsidR="00A324A7">
        <w:rPr>
          <w:rFonts w:eastAsia="Times New Roman" w:cs="Times New Roman"/>
          <w:szCs w:val="24"/>
        </w:rPr>
        <w:t xml:space="preserve">significantly affected </w:t>
      </w:r>
      <w:r w:rsidRPr="00ED57CA">
        <w:rPr>
          <w:rFonts w:eastAsia="Times New Roman" w:cs="Times New Roman"/>
          <w:szCs w:val="24"/>
        </w:rPr>
        <w:t xml:space="preserve">Southeast Asia fabricating range, covering or influencing operations in certain districts. </w:t>
      </w:r>
    </w:p>
    <w:p w14:paraId="6DC123C8" w14:textId="77777777" w:rsidR="007858DD" w:rsidRPr="00ED57CA" w:rsidRDefault="00742F64">
      <w:pPr>
        <w:spacing w:before="240" w:after="240"/>
        <w:rPr>
          <w:rFonts w:eastAsia="Times New Roman" w:cs="Times New Roman"/>
          <w:b/>
          <w:i/>
          <w:szCs w:val="24"/>
        </w:rPr>
      </w:pPr>
      <w:r w:rsidRPr="00ED57CA">
        <w:rPr>
          <w:rFonts w:eastAsia="Times New Roman" w:cs="Times New Roman"/>
          <w:szCs w:val="24"/>
        </w:rPr>
        <w:t xml:space="preserve">According to </w:t>
      </w:r>
      <w:proofErr w:type="spellStart"/>
      <w:r w:rsidRPr="00ED57CA">
        <w:rPr>
          <w:rFonts w:eastAsia="Times New Roman" w:cs="Times New Roman"/>
          <w:szCs w:val="24"/>
        </w:rPr>
        <w:t>Guvey</w:t>
      </w:r>
      <w:proofErr w:type="spellEnd"/>
      <w:r w:rsidRPr="00ED57CA">
        <w:rPr>
          <w:rFonts w:eastAsia="Times New Roman" w:cs="Times New Roman"/>
          <w:szCs w:val="24"/>
        </w:rPr>
        <w:t xml:space="preserve"> (2021), the action illustrated how, whereas it had</w:t>
      </w:r>
      <w:r w:rsidR="00A324A7" w:rsidRPr="00A324A7">
        <w:rPr>
          <w:rFonts w:eastAsia="Times New Roman" w:cs="Times New Roman"/>
          <w:szCs w:val="24"/>
        </w:rPr>
        <w:t xml:space="preserve"> </w:t>
      </w:r>
      <w:r w:rsidR="00A324A7">
        <w:rPr>
          <w:rFonts w:eastAsia="Times New Roman" w:cs="Times New Roman"/>
          <w:szCs w:val="24"/>
        </w:rPr>
        <w:t>survived</w:t>
      </w:r>
      <w:r w:rsidRPr="00ED57CA">
        <w:rPr>
          <w:rFonts w:eastAsia="Times New Roman" w:cs="Times New Roman"/>
          <w:szCs w:val="24"/>
        </w:rPr>
        <w:t xml:space="preserve"> </w:t>
      </w:r>
      <w:r w:rsidR="00A324A7" w:rsidRPr="00ED57CA">
        <w:rPr>
          <w:rFonts w:eastAsia="Times New Roman" w:cs="Times New Roman"/>
          <w:szCs w:val="24"/>
        </w:rPr>
        <w:t xml:space="preserve">the </w:t>
      </w:r>
      <w:r w:rsidR="00A324A7">
        <w:rPr>
          <w:rFonts w:eastAsia="Times New Roman" w:cs="Times New Roman"/>
          <w:szCs w:val="24"/>
        </w:rPr>
        <w:t xml:space="preserve">shortages </w:t>
      </w:r>
      <w:r w:rsidRPr="00ED57CA">
        <w:rPr>
          <w:rFonts w:eastAsia="Times New Roman" w:cs="Times New Roman"/>
          <w:szCs w:val="24"/>
        </w:rPr>
        <w:t xml:space="preserve">way better than rivals, Toyota is uncovered to the same confinements influencing the segment as a whole. </w:t>
      </w:r>
      <w:r w:rsidR="00A324A7">
        <w:rPr>
          <w:rFonts w:eastAsia="Times New Roman" w:cs="Times New Roman"/>
          <w:szCs w:val="24"/>
        </w:rPr>
        <w:t xml:space="preserve">Toyota </w:t>
      </w:r>
      <w:r w:rsidRPr="00ED57CA">
        <w:rPr>
          <w:rFonts w:eastAsia="Times New Roman" w:cs="Times New Roman"/>
          <w:szCs w:val="24"/>
        </w:rPr>
        <w:t xml:space="preserve">is well-known for its supply-chain ability, which has been idealized over decades. On the other hand, </w:t>
      </w:r>
      <w:proofErr w:type="spellStart"/>
      <w:r w:rsidRPr="00ED57CA">
        <w:rPr>
          <w:rFonts w:eastAsia="Times New Roman" w:cs="Times New Roman"/>
          <w:szCs w:val="24"/>
        </w:rPr>
        <w:t>Lavie</w:t>
      </w:r>
      <w:proofErr w:type="spellEnd"/>
      <w:r w:rsidRPr="00ED57CA">
        <w:rPr>
          <w:rFonts w:eastAsia="Times New Roman" w:cs="Times New Roman"/>
          <w:szCs w:val="24"/>
        </w:rPr>
        <w:t xml:space="preserve"> et al. (2021</w:t>
      </w:r>
      <w:r w:rsidR="00ED37A2" w:rsidRPr="00ED57CA">
        <w:rPr>
          <w:rFonts w:eastAsia="Times New Roman" w:cs="Times New Roman"/>
          <w:szCs w:val="24"/>
        </w:rPr>
        <w:t>)</w:t>
      </w:r>
      <w:r w:rsidRPr="00ED57CA">
        <w:rPr>
          <w:rFonts w:eastAsia="Times New Roman" w:cs="Times New Roman"/>
          <w:szCs w:val="24"/>
        </w:rPr>
        <w:t xml:space="preserve"> stated that Ford Motor Company closed down three offices in Brazil and ceased production of vehicles within the South American country. </w:t>
      </w:r>
      <w:r w:rsidR="00A324A7">
        <w:rPr>
          <w:rFonts w:eastAsia="Times New Roman" w:cs="Times New Roman"/>
          <w:szCs w:val="24"/>
        </w:rPr>
        <w:t>The decline of the purchasing power and the less availability of the parts in auto</w:t>
      </w:r>
      <w:r w:rsidR="00ED37A2">
        <w:rPr>
          <w:rFonts w:eastAsia="Times New Roman" w:cs="Times New Roman"/>
          <w:szCs w:val="24"/>
        </w:rPr>
        <w:t>mo</w:t>
      </w:r>
      <w:r w:rsidR="00A324A7">
        <w:rPr>
          <w:rFonts w:eastAsia="Times New Roman" w:cs="Times New Roman"/>
          <w:szCs w:val="24"/>
        </w:rPr>
        <w:t xml:space="preserve">biles </w:t>
      </w:r>
      <w:r w:rsidR="00ED37A2">
        <w:rPr>
          <w:rFonts w:eastAsia="Times New Roman" w:cs="Times New Roman"/>
          <w:szCs w:val="24"/>
        </w:rPr>
        <w:t>have</w:t>
      </w:r>
      <w:r w:rsidR="00A324A7">
        <w:rPr>
          <w:rFonts w:eastAsia="Times New Roman" w:cs="Times New Roman"/>
          <w:szCs w:val="24"/>
        </w:rPr>
        <w:t xml:space="preserve"> affected th</w:t>
      </w:r>
      <w:r w:rsidR="00ED37A2">
        <w:rPr>
          <w:rFonts w:eastAsia="Times New Roman" w:cs="Times New Roman"/>
          <w:szCs w:val="24"/>
        </w:rPr>
        <w:t>e</w:t>
      </w:r>
      <w:r w:rsidR="00A324A7">
        <w:rPr>
          <w:rFonts w:eastAsia="Times New Roman" w:cs="Times New Roman"/>
          <w:szCs w:val="24"/>
        </w:rPr>
        <w:t xml:space="preserve"> industry to </w:t>
      </w:r>
      <w:r w:rsidR="00ED37A2">
        <w:rPr>
          <w:rFonts w:eastAsia="Times New Roman" w:cs="Times New Roman"/>
          <w:szCs w:val="24"/>
        </w:rPr>
        <w:t>a</w:t>
      </w:r>
      <w:r w:rsidR="00A324A7">
        <w:rPr>
          <w:rFonts w:eastAsia="Times New Roman" w:cs="Times New Roman"/>
          <w:szCs w:val="24"/>
        </w:rPr>
        <w:t xml:space="preserve"> great extent</w:t>
      </w:r>
      <w:r w:rsidR="00ED37A2">
        <w:rPr>
          <w:rFonts w:eastAsia="Times New Roman" w:cs="Times New Roman"/>
          <w:szCs w:val="24"/>
        </w:rPr>
        <w:t>.</w:t>
      </w:r>
      <w:r w:rsidR="00A324A7">
        <w:rPr>
          <w:rFonts w:eastAsia="Times New Roman" w:cs="Times New Roman"/>
          <w:szCs w:val="24"/>
        </w:rPr>
        <w:t xml:space="preserve"> </w:t>
      </w:r>
    </w:p>
    <w:p w14:paraId="2586A42C" w14:textId="77777777" w:rsidR="00D95ED8" w:rsidRPr="00ED57CA" w:rsidRDefault="00742F64" w:rsidP="00D95ED8">
      <w:pPr>
        <w:pStyle w:val="Heading1"/>
        <w:rPr>
          <w:color w:val="auto"/>
        </w:rPr>
      </w:pPr>
      <w:bookmarkStart w:id="3" w:name="_Toc92547667"/>
      <w:r w:rsidRPr="00ED57CA">
        <w:rPr>
          <w:color w:val="auto"/>
        </w:rPr>
        <w:t>Current Megatrends in Automobile Industry</w:t>
      </w:r>
      <w:bookmarkEnd w:id="3"/>
    </w:p>
    <w:p w14:paraId="3954F0D8" w14:textId="77777777" w:rsidR="007858DD" w:rsidRPr="00ED57CA" w:rsidRDefault="00742F64">
      <w:pPr>
        <w:spacing w:before="240" w:after="240"/>
        <w:rPr>
          <w:rFonts w:eastAsia="Times New Roman" w:cs="Times New Roman"/>
          <w:szCs w:val="24"/>
        </w:rPr>
      </w:pPr>
      <w:r w:rsidRPr="00ED57CA">
        <w:rPr>
          <w:rFonts w:eastAsia="Times New Roman" w:cs="Times New Roman"/>
          <w:szCs w:val="24"/>
        </w:rPr>
        <w:t xml:space="preserve">According to </w:t>
      </w:r>
      <w:proofErr w:type="spellStart"/>
      <w:r w:rsidRPr="00ED57CA">
        <w:rPr>
          <w:rFonts w:eastAsia="Times New Roman" w:cs="Times New Roman"/>
          <w:szCs w:val="24"/>
        </w:rPr>
        <w:t>Kalaitzi</w:t>
      </w:r>
      <w:proofErr w:type="spellEnd"/>
      <w:r w:rsidRPr="00ED57CA">
        <w:rPr>
          <w:rFonts w:eastAsia="Times New Roman" w:cs="Times New Roman"/>
          <w:szCs w:val="24"/>
        </w:rPr>
        <w:t xml:space="preserve"> et al. (2021), the </w:t>
      </w:r>
      <w:r w:rsidR="00ED37A2">
        <w:rPr>
          <w:rFonts w:eastAsia="Times New Roman" w:cs="Times New Roman"/>
          <w:szCs w:val="24"/>
        </w:rPr>
        <w:t xml:space="preserve">issues related to economic and financial growth </w:t>
      </w:r>
      <w:r w:rsidRPr="00ED57CA">
        <w:rPr>
          <w:rFonts w:eastAsia="Times New Roman" w:cs="Times New Roman"/>
          <w:szCs w:val="24"/>
        </w:rPr>
        <w:t xml:space="preserve">has been exacerbated by COVID-19 </w:t>
      </w:r>
      <w:r w:rsidR="00ED37A2">
        <w:rPr>
          <w:rFonts w:eastAsia="Times New Roman" w:cs="Times New Roman"/>
          <w:szCs w:val="24"/>
        </w:rPr>
        <w:t xml:space="preserve">and this essentially affected the </w:t>
      </w:r>
      <w:r w:rsidRPr="00ED57CA">
        <w:rPr>
          <w:rFonts w:eastAsia="Times New Roman" w:cs="Times New Roman"/>
          <w:szCs w:val="24"/>
        </w:rPr>
        <w:t xml:space="preserve">automakers. This involved organized segments with a shorter </w:t>
      </w:r>
      <w:r w:rsidR="00ED37A2">
        <w:rPr>
          <w:rFonts w:eastAsia="Times New Roman" w:cs="Times New Roman"/>
          <w:szCs w:val="24"/>
        </w:rPr>
        <w:t xml:space="preserve">return period, such as zap and automotive </w:t>
      </w:r>
      <w:r w:rsidRPr="00ED57CA">
        <w:rPr>
          <w:rFonts w:eastAsia="Times New Roman" w:cs="Times New Roman"/>
          <w:szCs w:val="24"/>
        </w:rPr>
        <w:t>vehicles. On the oth</w:t>
      </w:r>
      <w:r w:rsidR="00ED37A2">
        <w:rPr>
          <w:rFonts w:eastAsia="Times New Roman" w:cs="Times New Roman"/>
          <w:szCs w:val="24"/>
        </w:rPr>
        <w:t xml:space="preserve">er hand, </w:t>
      </w:r>
      <w:proofErr w:type="spellStart"/>
      <w:r w:rsidR="00ED37A2">
        <w:rPr>
          <w:rFonts w:eastAsia="Times New Roman" w:cs="Times New Roman"/>
          <w:szCs w:val="24"/>
        </w:rPr>
        <w:t>Kalaitzi</w:t>
      </w:r>
      <w:proofErr w:type="spellEnd"/>
      <w:r w:rsidR="00ED37A2">
        <w:rPr>
          <w:rFonts w:eastAsia="Times New Roman" w:cs="Times New Roman"/>
          <w:szCs w:val="24"/>
        </w:rPr>
        <w:t xml:space="preserve"> et al. (2021)</w:t>
      </w:r>
      <w:r w:rsidRPr="00ED57CA">
        <w:rPr>
          <w:rFonts w:eastAsia="Times New Roman" w:cs="Times New Roman"/>
          <w:szCs w:val="24"/>
        </w:rPr>
        <w:t xml:space="preserve"> stated that as a result, other alternatives with a more troublesome business case, such as shared portability or independence from Level 4 forward</w:t>
      </w:r>
      <w:r w:rsidR="00ED37A2" w:rsidRPr="00ED57CA">
        <w:rPr>
          <w:rFonts w:eastAsia="Times New Roman" w:cs="Times New Roman"/>
          <w:szCs w:val="24"/>
        </w:rPr>
        <w:t>, were</w:t>
      </w:r>
      <w:r w:rsidRPr="00ED57CA">
        <w:rPr>
          <w:rFonts w:eastAsia="Times New Roman" w:cs="Times New Roman"/>
          <w:szCs w:val="24"/>
        </w:rPr>
        <w:t xml:space="preserve"> pushed down the list in terms of venture concentration. </w:t>
      </w:r>
      <w:r w:rsidR="00ED37A2">
        <w:rPr>
          <w:rFonts w:eastAsia="Times New Roman" w:cs="Times New Roman"/>
          <w:szCs w:val="24"/>
        </w:rPr>
        <w:t>The economy is changing dramatically and the emerging market has essentially triggered it. Also, the advanced technologies, sustainability polices and the changing preferences of the customers have played significant role in developing the current mega trends. Digitalization, connectivity, social dynamics, sustainability are some of the mega trends of the industry</w:t>
      </w:r>
      <w:r w:rsidR="009F6F6C">
        <w:rPr>
          <w:rFonts w:eastAsia="Times New Roman" w:cs="Times New Roman"/>
          <w:szCs w:val="24"/>
        </w:rPr>
        <w:t xml:space="preserve"> </w:t>
      </w:r>
      <w:r w:rsidR="009F6F6C" w:rsidRPr="009F6F6C">
        <w:rPr>
          <w:rFonts w:eastAsia="Times New Roman" w:cs="Times New Roman"/>
          <w:szCs w:val="24"/>
        </w:rPr>
        <w:t>(</w:t>
      </w:r>
      <w:proofErr w:type="spellStart"/>
      <w:r w:rsidR="009F6F6C" w:rsidRPr="009F6F6C">
        <w:rPr>
          <w:rFonts w:eastAsia="Times New Roman" w:cs="Times New Roman"/>
          <w:szCs w:val="24"/>
        </w:rPr>
        <w:t>Mckinsey</w:t>
      </w:r>
      <w:proofErr w:type="spellEnd"/>
      <w:r w:rsidR="009F6F6C" w:rsidRPr="009F6F6C">
        <w:rPr>
          <w:rFonts w:eastAsia="Times New Roman" w:cs="Times New Roman"/>
          <w:szCs w:val="24"/>
        </w:rPr>
        <w:t>, 2020)</w:t>
      </w:r>
      <w:r w:rsidR="00ED37A2">
        <w:rPr>
          <w:rFonts w:eastAsia="Times New Roman" w:cs="Times New Roman"/>
          <w:szCs w:val="24"/>
        </w:rPr>
        <w:t xml:space="preserve">.  </w:t>
      </w:r>
    </w:p>
    <w:p w14:paraId="74464CEA" w14:textId="77777777" w:rsidR="00A45135" w:rsidRDefault="00ED37A2">
      <w:pPr>
        <w:spacing w:before="240" w:after="240"/>
        <w:rPr>
          <w:rFonts w:eastAsia="Times New Roman" w:cs="Times New Roman"/>
          <w:szCs w:val="24"/>
        </w:rPr>
      </w:pPr>
      <w:r>
        <w:rPr>
          <w:rFonts w:eastAsia="Times New Roman" w:cs="Times New Roman"/>
          <w:szCs w:val="24"/>
        </w:rPr>
        <w:t>For the sustainability purpose, different automobile companies are focusing on acquisitions and merger strategy</w:t>
      </w:r>
      <w:r w:rsidR="00742F64" w:rsidRPr="00ED57CA">
        <w:rPr>
          <w:rFonts w:eastAsia="Times New Roman" w:cs="Times New Roman"/>
          <w:szCs w:val="24"/>
        </w:rPr>
        <w:t xml:space="preserve">. According to Kretschmar (2021), it would too open up modern roads for mergers </w:t>
      </w:r>
      <w:r w:rsidR="009F6F6C" w:rsidRPr="00ED57CA">
        <w:rPr>
          <w:rFonts w:eastAsia="Times New Roman" w:cs="Times New Roman"/>
          <w:szCs w:val="24"/>
        </w:rPr>
        <w:t xml:space="preserve">between </w:t>
      </w:r>
      <w:r w:rsidR="009F6F6C">
        <w:rPr>
          <w:rFonts w:eastAsia="Times New Roman" w:cs="Times New Roman"/>
          <w:szCs w:val="24"/>
        </w:rPr>
        <w:t xml:space="preserve">the competing business. The Covid-19 pandemic has created challenges for the companies operating in the automotive industry for the shrinking demand of the cars globally. Thus, after the </w:t>
      </w:r>
    </w:p>
    <w:p w14:paraId="04223993" w14:textId="77777777" w:rsidR="00A45135" w:rsidRDefault="00A45135">
      <w:pPr>
        <w:spacing w:before="240" w:after="240"/>
        <w:rPr>
          <w:rFonts w:eastAsia="Times New Roman" w:cs="Times New Roman"/>
          <w:szCs w:val="24"/>
        </w:rPr>
      </w:pPr>
    </w:p>
    <w:p w14:paraId="0AA8658A" w14:textId="4801B24E" w:rsidR="009F6F6C" w:rsidRDefault="009F6F6C">
      <w:pPr>
        <w:spacing w:before="240" w:after="240"/>
        <w:rPr>
          <w:rFonts w:eastAsia="Times New Roman" w:cs="Times New Roman"/>
          <w:szCs w:val="24"/>
        </w:rPr>
      </w:pPr>
      <w:r>
        <w:rPr>
          <w:rFonts w:eastAsia="Times New Roman" w:cs="Times New Roman"/>
          <w:szCs w:val="24"/>
        </w:rPr>
        <w:t>Covid pandemic, it is expected to an increase merger and acquisition (M&amp;A) activity as with strategic consolidation, the organisations are focusing on accelerating their capability and thereby improve their position in the market. In the last two years, there has been more than 1200 M&amp;A in the global automotive industry that accounted £250 billion</w:t>
      </w:r>
      <w:r w:rsidR="004167C5">
        <w:rPr>
          <w:rFonts w:eastAsia="Times New Roman" w:cs="Times New Roman"/>
          <w:szCs w:val="24"/>
        </w:rPr>
        <w:t xml:space="preserve"> </w:t>
      </w:r>
      <w:r w:rsidR="004167C5" w:rsidRPr="004167C5">
        <w:rPr>
          <w:rFonts w:eastAsia="Times New Roman" w:cs="Times New Roman"/>
          <w:szCs w:val="24"/>
        </w:rPr>
        <w:t>(Deloitte United Kingdom, 2021)</w:t>
      </w:r>
      <w:r>
        <w:rPr>
          <w:rFonts w:eastAsia="Times New Roman" w:cs="Times New Roman"/>
          <w:szCs w:val="24"/>
        </w:rPr>
        <w:t xml:space="preserve">. </w:t>
      </w:r>
    </w:p>
    <w:p w14:paraId="794C1527" w14:textId="77777777" w:rsidR="007858DD" w:rsidRPr="00ED57CA" w:rsidRDefault="00742F64">
      <w:pPr>
        <w:spacing w:before="240" w:after="240"/>
        <w:rPr>
          <w:rFonts w:eastAsia="Times New Roman" w:cs="Times New Roman"/>
          <w:szCs w:val="24"/>
        </w:rPr>
      </w:pPr>
      <w:r w:rsidRPr="00ED57CA">
        <w:rPr>
          <w:rFonts w:eastAsia="Times New Roman" w:cs="Times New Roman"/>
          <w:szCs w:val="24"/>
        </w:rPr>
        <w:t xml:space="preserve">On the other hand, Liao, and Wang (2021), stated </w:t>
      </w:r>
      <w:r w:rsidR="009F6F6C">
        <w:rPr>
          <w:rFonts w:eastAsia="Times New Roman" w:cs="Times New Roman"/>
          <w:szCs w:val="24"/>
        </w:rPr>
        <w:t xml:space="preserve">in automobile industry there has been increased demand of electric engines. </w:t>
      </w:r>
      <w:r w:rsidRPr="00ED57CA">
        <w:rPr>
          <w:rFonts w:eastAsia="Times New Roman" w:cs="Times New Roman"/>
          <w:szCs w:val="24"/>
        </w:rPr>
        <w:t>These required modern car plans and charging networks. Concurrently, an impressive authoritative shift happened to guarantee the capabilities, strategies, and strategies for future improvement.</w:t>
      </w:r>
      <w:r w:rsidR="009F6F6C">
        <w:rPr>
          <w:rFonts w:eastAsia="Times New Roman" w:cs="Times New Roman"/>
          <w:szCs w:val="24"/>
        </w:rPr>
        <w:t xml:space="preserve"> Electrification is a significant disruptive technology </w:t>
      </w:r>
      <w:r w:rsidR="00F47555">
        <w:rPr>
          <w:rFonts w:eastAsia="Times New Roman" w:cs="Times New Roman"/>
          <w:szCs w:val="24"/>
        </w:rPr>
        <w:t xml:space="preserve">driven trend in the automobile industry. The development of the sustainability policies related to </w:t>
      </w:r>
      <w:r w:rsidR="004167C5">
        <w:rPr>
          <w:rFonts w:eastAsia="Times New Roman" w:cs="Times New Roman"/>
          <w:szCs w:val="24"/>
        </w:rPr>
        <w:t>reduce</w:t>
      </w:r>
      <w:r w:rsidR="00F47555">
        <w:rPr>
          <w:rFonts w:eastAsia="Times New Roman" w:cs="Times New Roman"/>
          <w:szCs w:val="24"/>
        </w:rPr>
        <w:t xml:space="preserve"> emission has increased the demand for electrification. </w:t>
      </w:r>
      <w:r w:rsidR="004167C5">
        <w:rPr>
          <w:rFonts w:eastAsia="Times New Roman" w:cs="Times New Roman"/>
          <w:szCs w:val="24"/>
        </w:rPr>
        <w:t xml:space="preserve">By 2030, the electrified vehicles would increase from 10% to 50% globally and the adoption rates would be higher in the cities that have stringent regulation on emission </w:t>
      </w:r>
      <w:r w:rsidR="004167C5" w:rsidRPr="004167C5">
        <w:rPr>
          <w:rFonts w:eastAsia="Times New Roman" w:cs="Times New Roman"/>
          <w:szCs w:val="24"/>
        </w:rPr>
        <w:t>(</w:t>
      </w:r>
      <w:proofErr w:type="spellStart"/>
      <w:r w:rsidR="004167C5" w:rsidRPr="004167C5">
        <w:rPr>
          <w:rFonts w:eastAsia="Times New Roman" w:cs="Times New Roman"/>
          <w:szCs w:val="24"/>
        </w:rPr>
        <w:t>Mckinsey</w:t>
      </w:r>
      <w:proofErr w:type="spellEnd"/>
      <w:r w:rsidR="004167C5" w:rsidRPr="004167C5">
        <w:rPr>
          <w:rFonts w:eastAsia="Times New Roman" w:cs="Times New Roman"/>
          <w:szCs w:val="24"/>
        </w:rPr>
        <w:t>, 2020)</w:t>
      </w:r>
      <w:r w:rsidR="004167C5">
        <w:rPr>
          <w:rFonts w:eastAsia="Times New Roman" w:cs="Times New Roman"/>
          <w:szCs w:val="24"/>
        </w:rPr>
        <w:t>.</w:t>
      </w:r>
    </w:p>
    <w:p w14:paraId="76D477F2" w14:textId="77777777" w:rsidR="007858DD" w:rsidRPr="00ED57CA" w:rsidRDefault="00742F64">
      <w:pPr>
        <w:spacing w:before="240" w:after="240"/>
        <w:rPr>
          <w:rFonts w:eastAsia="Times New Roman" w:cs="Times New Roman"/>
          <w:szCs w:val="24"/>
        </w:rPr>
      </w:pPr>
      <w:r w:rsidRPr="00ED57CA">
        <w:rPr>
          <w:rFonts w:eastAsia="Times New Roman" w:cs="Times New Roman"/>
          <w:szCs w:val="24"/>
        </w:rPr>
        <w:t xml:space="preserve">The coronavirus scourge has brought the around the world car industry to an end, with deals dropping within the more significant part of regions. According to Bloomberg (2021), as a result, there has been further work cutbacks exterior of the industry, with plants and providers closing in countries whose markets have been exhausted to revive. After a terrible 2020 for worldwide car commerce, an upturn was forecast in 2021. Still, carmakers all through the world were beneath weight to discover development pockets whereas actualizing gigantic cost-cutting </w:t>
      </w:r>
      <w:r w:rsidR="00D95ED8" w:rsidRPr="00ED57CA">
        <w:rPr>
          <w:rFonts w:eastAsia="Times New Roman" w:cs="Times New Roman"/>
          <w:szCs w:val="24"/>
        </w:rPr>
        <w:t>programmers</w:t>
      </w:r>
      <w:r w:rsidRPr="00ED57CA">
        <w:rPr>
          <w:rFonts w:eastAsia="Times New Roman" w:cs="Times New Roman"/>
          <w:szCs w:val="24"/>
        </w:rPr>
        <w:t xml:space="preserve">. </w:t>
      </w:r>
    </w:p>
    <w:p w14:paraId="500A65A4" w14:textId="77777777" w:rsidR="007858DD" w:rsidRPr="00ED57CA" w:rsidRDefault="00742F64" w:rsidP="00D95ED8">
      <w:pPr>
        <w:pStyle w:val="Heading1"/>
        <w:rPr>
          <w:color w:val="auto"/>
        </w:rPr>
      </w:pPr>
      <w:bookmarkStart w:id="4" w:name="_Toc92547668"/>
      <w:r w:rsidRPr="00ED57CA">
        <w:rPr>
          <w:color w:val="auto"/>
        </w:rPr>
        <w:t xml:space="preserve">Survival and Success </w:t>
      </w:r>
      <w:r w:rsidR="00D95ED8" w:rsidRPr="00ED57CA">
        <w:rPr>
          <w:color w:val="auto"/>
        </w:rPr>
        <w:t>F</w:t>
      </w:r>
      <w:r w:rsidRPr="00ED57CA">
        <w:rPr>
          <w:color w:val="auto"/>
        </w:rPr>
        <w:t xml:space="preserve">actors for </w:t>
      </w:r>
      <w:r w:rsidR="00D95ED8" w:rsidRPr="00ED57CA">
        <w:rPr>
          <w:color w:val="auto"/>
        </w:rPr>
        <w:t>A</w:t>
      </w:r>
      <w:r w:rsidRPr="00ED57CA">
        <w:rPr>
          <w:color w:val="auto"/>
        </w:rPr>
        <w:t xml:space="preserve">utomobile </w:t>
      </w:r>
      <w:r w:rsidR="00D95ED8" w:rsidRPr="00ED57CA">
        <w:rPr>
          <w:color w:val="auto"/>
        </w:rPr>
        <w:t>I</w:t>
      </w:r>
      <w:r w:rsidRPr="00ED57CA">
        <w:rPr>
          <w:color w:val="auto"/>
        </w:rPr>
        <w:t>ndustry</w:t>
      </w:r>
      <w:bookmarkEnd w:id="4"/>
    </w:p>
    <w:p w14:paraId="39EA1F9E" w14:textId="77777777" w:rsidR="00D85578" w:rsidRDefault="00742F64" w:rsidP="00C96C6F">
      <w:pPr>
        <w:spacing w:before="240" w:after="240"/>
        <w:rPr>
          <w:rFonts w:eastAsia="Times New Roman" w:cs="Times New Roman"/>
          <w:szCs w:val="24"/>
        </w:rPr>
      </w:pPr>
      <w:r w:rsidRPr="00ED57CA">
        <w:rPr>
          <w:rFonts w:eastAsia="Times New Roman" w:cs="Times New Roman"/>
          <w:szCs w:val="24"/>
        </w:rPr>
        <w:t>Indeed sometime</w:t>
      </w:r>
      <w:r w:rsidR="004167C5">
        <w:rPr>
          <w:rFonts w:eastAsia="Times New Roman" w:cs="Times New Roman"/>
          <w:szCs w:val="24"/>
        </w:rPr>
        <w:t xml:space="preserve"> after the</w:t>
      </w:r>
      <w:r w:rsidRPr="00ED57CA">
        <w:rPr>
          <w:rFonts w:eastAsia="Times New Roman" w:cs="Times New Roman"/>
          <w:szCs w:val="24"/>
        </w:rPr>
        <w:t xml:space="preserve"> COVID-19 issue, the automobile sector confronted enor</w:t>
      </w:r>
      <w:r w:rsidR="004167C5">
        <w:rPr>
          <w:rFonts w:eastAsia="Times New Roman" w:cs="Times New Roman"/>
          <w:szCs w:val="24"/>
        </w:rPr>
        <w:t>mous challenges such as electrification</w:t>
      </w:r>
      <w:r w:rsidRPr="00ED57CA">
        <w:rPr>
          <w:rFonts w:eastAsia="Times New Roman" w:cs="Times New Roman"/>
          <w:szCs w:val="24"/>
        </w:rPr>
        <w:t xml:space="preserve">, </w:t>
      </w:r>
      <w:r w:rsidR="004167C5">
        <w:rPr>
          <w:rFonts w:eastAsia="Times New Roman" w:cs="Times New Roman"/>
          <w:szCs w:val="24"/>
        </w:rPr>
        <w:t xml:space="preserve">automotive </w:t>
      </w:r>
      <w:r w:rsidRPr="00ED57CA">
        <w:rPr>
          <w:rFonts w:eastAsia="Times New Roman" w:cs="Times New Roman"/>
          <w:szCs w:val="24"/>
        </w:rPr>
        <w:t xml:space="preserve">vehicles, </w:t>
      </w:r>
      <w:r w:rsidR="004167C5">
        <w:rPr>
          <w:rFonts w:eastAsia="Times New Roman" w:cs="Times New Roman"/>
          <w:szCs w:val="24"/>
        </w:rPr>
        <w:t>digitalisation</w:t>
      </w:r>
      <w:r w:rsidRPr="00ED57CA">
        <w:rPr>
          <w:rFonts w:eastAsia="Times New Roman" w:cs="Times New Roman"/>
          <w:szCs w:val="24"/>
        </w:rPr>
        <w:t xml:space="preserve">, and ridesharing. According to Chau et al. (2021), with travel extremely hampered by the widespread and within the middle of worldwide manufacturing plant closures, diving vehicle deals, and critical cutbacks, it's sensible to consider what the auto industry's new ordinary will see like. The open picture of a vehicle firm may be a crucial perspective that regularly characterizes it. </w:t>
      </w:r>
    </w:p>
    <w:p w14:paraId="27958556" w14:textId="77777777" w:rsidR="00A45135" w:rsidRDefault="00A45135" w:rsidP="00C96C6F">
      <w:pPr>
        <w:spacing w:before="240" w:after="240"/>
        <w:rPr>
          <w:rFonts w:eastAsia="Times New Roman" w:cs="Times New Roman"/>
          <w:b/>
          <w:bCs/>
          <w:i/>
          <w:iCs/>
          <w:szCs w:val="24"/>
        </w:rPr>
      </w:pPr>
    </w:p>
    <w:p w14:paraId="65CBBE79" w14:textId="30076AB6" w:rsidR="00C96C6F" w:rsidRPr="00ED57CA" w:rsidRDefault="00742F64" w:rsidP="00C96C6F">
      <w:pPr>
        <w:spacing w:before="240" w:after="240"/>
        <w:rPr>
          <w:rFonts w:eastAsia="Times New Roman" w:cs="Times New Roman"/>
          <w:szCs w:val="24"/>
        </w:rPr>
      </w:pPr>
      <w:r w:rsidRPr="00ED57CA">
        <w:rPr>
          <w:rFonts w:eastAsia="Times New Roman" w:cs="Times New Roman"/>
          <w:b/>
          <w:bCs/>
          <w:i/>
          <w:iCs/>
          <w:szCs w:val="24"/>
        </w:rPr>
        <w:t xml:space="preserve">Strategic Collaborations can </w:t>
      </w:r>
      <w:r w:rsidR="00ED57CA" w:rsidRPr="00ED57CA">
        <w:rPr>
          <w:rFonts w:eastAsia="Times New Roman" w:cs="Times New Roman"/>
          <w:b/>
          <w:bCs/>
          <w:i/>
          <w:iCs/>
          <w:szCs w:val="24"/>
        </w:rPr>
        <w:t>help</w:t>
      </w:r>
      <w:r w:rsidR="004167C5">
        <w:rPr>
          <w:rFonts w:eastAsia="Times New Roman" w:cs="Times New Roman"/>
          <w:b/>
          <w:bCs/>
          <w:i/>
          <w:iCs/>
          <w:szCs w:val="24"/>
        </w:rPr>
        <w:t xml:space="preserve"> </w:t>
      </w:r>
      <w:r w:rsidRPr="00ED57CA">
        <w:rPr>
          <w:rFonts w:eastAsia="Times New Roman" w:cs="Times New Roman"/>
          <w:b/>
          <w:bCs/>
          <w:i/>
          <w:iCs/>
          <w:szCs w:val="24"/>
        </w:rPr>
        <w:t>to Optimise Asset Allocation</w:t>
      </w:r>
    </w:p>
    <w:p w14:paraId="54570C23" w14:textId="77777777" w:rsidR="00C96C6F" w:rsidRPr="00ED57CA" w:rsidRDefault="004167C5" w:rsidP="00C96C6F">
      <w:pPr>
        <w:spacing w:before="240" w:after="240"/>
        <w:rPr>
          <w:rFonts w:eastAsia="Times New Roman" w:cs="Times New Roman"/>
          <w:szCs w:val="24"/>
        </w:rPr>
      </w:pPr>
      <w:r w:rsidRPr="00ED57CA">
        <w:rPr>
          <w:rFonts w:eastAsia="Times New Roman" w:cs="Times New Roman"/>
          <w:szCs w:val="24"/>
        </w:rPr>
        <w:t xml:space="preserve">Speculations in independent innovation, </w:t>
      </w:r>
      <w:r>
        <w:rPr>
          <w:rFonts w:eastAsia="Times New Roman" w:cs="Times New Roman"/>
          <w:szCs w:val="24"/>
        </w:rPr>
        <w:t xml:space="preserve">automotive </w:t>
      </w:r>
      <w:r w:rsidRPr="00ED57CA">
        <w:rPr>
          <w:rFonts w:eastAsia="Times New Roman" w:cs="Times New Roman"/>
          <w:szCs w:val="24"/>
        </w:rPr>
        <w:t xml:space="preserve">vehicles, </w:t>
      </w:r>
      <w:r>
        <w:rPr>
          <w:rFonts w:eastAsia="Times New Roman" w:cs="Times New Roman"/>
          <w:szCs w:val="24"/>
        </w:rPr>
        <w:t>digitalisation</w:t>
      </w:r>
      <w:r w:rsidRPr="00ED57CA">
        <w:rPr>
          <w:rFonts w:eastAsia="Times New Roman" w:cs="Times New Roman"/>
          <w:szCs w:val="24"/>
        </w:rPr>
        <w:t>, and shared portability were</w:t>
      </w:r>
      <w:r w:rsidR="00742F64" w:rsidRPr="00ED57CA">
        <w:rPr>
          <w:rFonts w:eastAsia="Times New Roman" w:cs="Times New Roman"/>
          <w:szCs w:val="24"/>
        </w:rPr>
        <w:t xml:space="preserve"> troublesome for both OEMs and suppliers. According to Wang and Wells (2021), given the significant assets essential and the direness of conveying these arr</w:t>
      </w:r>
      <w:r>
        <w:rPr>
          <w:rFonts w:eastAsia="Times New Roman" w:cs="Times New Roman"/>
          <w:szCs w:val="24"/>
        </w:rPr>
        <w:t>angements, it made sense for automobile industry players</w:t>
      </w:r>
      <w:r w:rsidR="00742F64" w:rsidRPr="00ED57CA">
        <w:rPr>
          <w:rFonts w:eastAsia="Times New Roman" w:cs="Times New Roman"/>
          <w:szCs w:val="24"/>
        </w:rPr>
        <w:t xml:space="preserve"> to collaborate instead of competing. After all, the COVID-19 issue has pushed routine OEMs' restricted assets into encouragement since cash-saving measures, and cost-cutting procedures take off small opportunities for innovative developments. On the</w:t>
      </w:r>
      <w:r>
        <w:rPr>
          <w:rFonts w:eastAsia="Times New Roman" w:cs="Times New Roman"/>
          <w:szCs w:val="24"/>
        </w:rPr>
        <w:t xml:space="preserve"> other hand, Wang et al. (2021) mentioned that</w:t>
      </w:r>
      <w:r w:rsidR="00742F64" w:rsidRPr="00ED57CA">
        <w:rPr>
          <w:rFonts w:eastAsia="Times New Roman" w:cs="Times New Roman"/>
          <w:szCs w:val="24"/>
        </w:rPr>
        <w:t xml:space="preserve"> cooperation within the car segment ought to</w:t>
      </w:r>
      <w:r>
        <w:rPr>
          <w:rFonts w:eastAsia="Times New Roman" w:cs="Times New Roman"/>
          <w:szCs w:val="24"/>
        </w:rPr>
        <w:t xml:space="preserve"> create positive results</w:t>
      </w:r>
      <w:r w:rsidR="00742F64" w:rsidRPr="00ED57CA">
        <w:rPr>
          <w:rFonts w:eastAsia="Times New Roman" w:cs="Times New Roman"/>
          <w:szCs w:val="24"/>
        </w:rPr>
        <w:t xml:space="preserve">. Even before the emergency, OEMs, and providers had long discussions about their needs and mechanical ventures to </w:t>
      </w:r>
      <w:r>
        <w:rPr>
          <w:rFonts w:eastAsia="Times New Roman" w:cs="Times New Roman"/>
          <w:szCs w:val="24"/>
        </w:rPr>
        <w:t xml:space="preserve">attain sustainability in </w:t>
      </w:r>
      <w:r w:rsidR="00742F64" w:rsidRPr="00ED57CA">
        <w:rPr>
          <w:rFonts w:eastAsia="Times New Roman" w:cs="Times New Roman"/>
          <w:szCs w:val="24"/>
        </w:rPr>
        <w:t>their operations.</w:t>
      </w:r>
    </w:p>
    <w:p w14:paraId="2A796EF0" w14:textId="77777777" w:rsidR="00C96C6F" w:rsidRPr="00ED57CA" w:rsidRDefault="00742F64" w:rsidP="00C96C6F">
      <w:pPr>
        <w:spacing w:before="240" w:after="240"/>
        <w:rPr>
          <w:rFonts w:eastAsia="Times New Roman" w:cs="Times New Roman"/>
          <w:szCs w:val="24"/>
        </w:rPr>
      </w:pPr>
      <w:r w:rsidRPr="00ED57CA">
        <w:rPr>
          <w:rFonts w:eastAsia="Times New Roman" w:cs="Times New Roman"/>
          <w:b/>
          <w:bCs/>
          <w:i/>
          <w:iCs/>
          <w:szCs w:val="24"/>
        </w:rPr>
        <w:t>Accept Zero-Based Financial Statements</w:t>
      </w:r>
    </w:p>
    <w:p w14:paraId="0FA1A6F6" w14:textId="77777777" w:rsidR="00C96C6F" w:rsidRPr="00ED57CA" w:rsidRDefault="00742F64" w:rsidP="00C96C6F">
      <w:pPr>
        <w:spacing w:before="240" w:after="240"/>
        <w:rPr>
          <w:rFonts w:eastAsia="Times New Roman" w:cs="Times New Roman"/>
          <w:szCs w:val="24"/>
        </w:rPr>
      </w:pPr>
      <w:r w:rsidRPr="00ED57CA">
        <w:rPr>
          <w:rFonts w:eastAsia="Times New Roman" w:cs="Times New Roman"/>
          <w:szCs w:val="24"/>
        </w:rPr>
        <w:t>With numerous such representatives working remotely, a window of opportunity has opened to offer a modern approach to oversee a company's profit-and-loss (P&amp;L)</w:t>
      </w:r>
      <w:r w:rsidR="00D85578">
        <w:rPr>
          <w:rFonts w:eastAsia="Times New Roman" w:cs="Times New Roman"/>
          <w:szCs w:val="24"/>
        </w:rPr>
        <w:t xml:space="preserve"> statement</w:t>
      </w:r>
      <w:r w:rsidRPr="00ED57CA">
        <w:rPr>
          <w:rFonts w:eastAsia="Times New Roman" w:cs="Times New Roman"/>
          <w:szCs w:val="24"/>
        </w:rPr>
        <w:t>, counting flexible-work areas.</w:t>
      </w:r>
      <w:r w:rsidR="00D85578">
        <w:rPr>
          <w:rFonts w:eastAsia="Times New Roman" w:cs="Times New Roman"/>
          <w:szCs w:val="24"/>
        </w:rPr>
        <w:t xml:space="preserve"> According to Yu et al. (2021) </w:t>
      </w:r>
      <w:r w:rsidRPr="00ED57CA">
        <w:rPr>
          <w:rFonts w:eastAsia="Times New Roman" w:cs="Times New Roman"/>
          <w:szCs w:val="24"/>
        </w:rPr>
        <w:t>operating-expenditure reserve</w:t>
      </w:r>
      <w:r w:rsidR="00D85578">
        <w:rPr>
          <w:rFonts w:eastAsia="Times New Roman" w:cs="Times New Roman"/>
          <w:szCs w:val="24"/>
        </w:rPr>
        <w:t>s</w:t>
      </w:r>
      <w:r w:rsidRPr="00ED57CA">
        <w:rPr>
          <w:rFonts w:eastAsia="Times New Roman" w:cs="Times New Roman"/>
          <w:szCs w:val="24"/>
        </w:rPr>
        <w:t xml:space="preserve"> funds from physical office reductions. Today's increased level of eccentrics requires an altered absence from annually budgeting and toward energetic asset allocation. On the other hand, Jonathan, and Siegfried (2021), stated that instead of utilizing inactive budgets that constrained their degrees of adaptability, car </w:t>
      </w:r>
      <w:r w:rsidR="00D85578">
        <w:rPr>
          <w:rFonts w:eastAsia="Times New Roman" w:cs="Times New Roman"/>
          <w:szCs w:val="24"/>
        </w:rPr>
        <w:t xml:space="preserve">manufactures </w:t>
      </w:r>
      <w:r w:rsidRPr="00ED57CA">
        <w:rPr>
          <w:rFonts w:eastAsia="Times New Roman" w:cs="Times New Roman"/>
          <w:szCs w:val="24"/>
        </w:rPr>
        <w:t>used a zero-based budget methodology and modified their pay articulations from the ground up. Rather than basing needs on past year's speculations, each car pioneer characterizes their survival least in terms of administrations done and funds required beneath this procedure.</w:t>
      </w:r>
      <w:r w:rsidR="00D85578">
        <w:rPr>
          <w:rFonts w:eastAsia="Times New Roman" w:cs="Times New Roman"/>
          <w:szCs w:val="24"/>
        </w:rPr>
        <w:t xml:space="preserve"> This is a significant success factor for the automobile players as the expenses can be regulated and create value for the organisation in which not only the revenue but the cost will be optimised.  </w:t>
      </w:r>
    </w:p>
    <w:p w14:paraId="478EE091" w14:textId="77777777" w:rsidR="00C96C6F" w:rsidRPr="00ED57CA" w:rsidRDefault="00742F64" w:rsidP="00C96C6F">
      <w:pPr>
        <w:spacing w:before="360" w:after="80"/>
        <w:outlineLvl w:val="1"/>
        <w:rPr>
          <w:rFonts w:eastAsia="Times New Roman" w:cs="Times New Roman"/>
          <w:b/>
          <w:bCs/>
          <w:sz w:val="36"/>
          <w:szCs w:val="36"/>
        </w:rPr>
      </w:pPr>
      <w:bookmarkStart w:id="5" w:name="_Toc92547669"/>
      <w:r w:rsidRPr="00ED57CA">
        <w:rPr>
          <w:rFonts w:eastAsia="Times New Roman" w:cs="Times New Roman"/>
          <w:b/>
          <w:bCs/>
          <w:i/>
          <w:iCs/>
          <w:szCs w:val="24"/>
        </w:rPr>
        <w:t>Flexibility</w:t>
      </w:r>
      <w:bookmarkEnd w:id="5"/>
    </w:p>
    <w:p w14:paraId="749B9500" w14:textId="77777777" w:rsidR="00A45135" w:rsidRDefault="00742F64" w:rsidP="00ED37A2">
      <w:pPr>
        <w:rPr>
          <w:rFonts w:eastAsia="Times New Roman" w:cs="Times New Roman"/>
          <w:szCs w:val="24"/>
        </w:rPr>
      </w:pPr>
      <w:r w:rsidRPr="00ED57CA">
        <w:rPr>
          <w:rFonts w:eastAsia="Times New Roman" w:cs="Times New Roman"/>
          <w:szCs w:val="24"/>
        </w:rPr>
        <w:t xml:space="preserve">The capacity to be adaptable was a critical fundamental </w:t>
      </w:r>
      <w:r w:rsidR="00D85578">
        <w:rPr>
          <w:rFonts w:eastAsia="Times New Roman" w:cs="Times New Roman"/>
          <w:szCs w:val="24"/>
        </w:rPr>
        <w:t xml:space="preserve">success factor </w:t>
      </w:r>
      <w:r w:rsidRPr="00ED57CA">
        <w:rPr>
          <w:rFonts w:eastAsia="Times New Roman" w:cs="Times New Roman"/>
          <w:szCs w:val="24"/>
        </w:rPr>
        <w:t xml:space="preserve">for the automobile sector. According to </w:t>
      </w:r>
      <w:proofErr w:type="spellStart"/>
      <w:r w:rsidRPr="00ED57CA">
        <w:rPr>
          <w:rFonts w:eastAsia="Times New Roman" w:cs="Times New Roman"/>
          <w:szCs w:val="24"/>
        </w:rPr>
        <w:t>Belhadi</w:t>
      </w:r>
      <w:proofErr w:type="spellEnd"/>
      <w:r w:rsidRPr="00ED57CA">
        <w:rPr>
          <w:rFonts w:eastAsia="Times New Roman" w:cs="Times New Roman"/>
          <w:szCs w:val="24"/>
        </w:rPr>
        <w:t xml:space="preserve"> et al. (2021), car buyers </w:t>
      </w:r>
      <w:r w:rsidR="00D85578">
        <w:rPr>
          <w:rFonts w:eastAsia="Times New Roman" w:cs="Times New Roman"/>
          <w:szCs w:val="24"/>
        </w:rPr>
        <w:t xml:space="preserve">purchase vehicles </w:t>
      </w:r>
      <w:r w:rsidRPr="00ED57CA">
        <w:rPr>
          <w:rFonts w:eastAsia="Times New Roman" w:cs="Times New Roman"/>
          <w:szCs w:val="24"/>
        </w:rPr>
        <w:t xml:space="preserve">to move quickly in response to </w:t>
      </w:r>
    </w:p>
    <w:p w14:paraId="72C5BBE8" w14:textId="77777777" w:rsidR="00A45135" w:rsidRDefault="00A45135" w:rsidP="00ED37A2">
      <w:pPr>
        <w:rPr>
          <w:rFonts w:eastAsia="Times New Roman" w:cs="Times New Roman"/>
          <w:szCs w:val="24"/>
        </w:rPr>
      </w:pPr>
    </w:p>
    <w:p w14:paraId="4F49F32A" w14:textId="0FB01FEF" w:rsidR="00C96C6F" w:rsidRPr="00ED37A2" w:rsidRDefault="00742F64" w:rsidP="00ED37A2">
      <w:pPr>
        <w:rPr>
          <w:rFonts w:eastAsia="Times New Roman" w:cs="Times New Roman"/>
          <w:szCs w:val="24"/>
        </w:rPr>
      </w:pPr>
      <w:r w:rsidRPr="00ED57CA">
        <w:rPr>
          <w:rFonts w:eastAsia="Times New Roman" w:cs="Times New Roman"/>
          <w:szCs w:val="24"/>
        </w:rPr>
        <w:t>factors such as the status of the country's economy, the cost of fuel, and new car technology. It was fundamental that automakers be delicate to these improvements and keep up a framework that adjusts quickly to create modern items that fit customers' show and near-future wants. On the other hand, Shuaib et al. (2021), automobile producers moreover confirmed that the automobiles they sold complied with distinctive government and civil standards. These included criteria for contamination, fuel effectiveness, and safety. While it was less costly to build automobiles that performed fair, possibly superior in these ranges and took a high-security review or government-mandated repairs was regularly significantly more noteworthy.</w:t>
      </w:r>
    </w:p>
    <w:p w14:paraId="1EE60BC0" w14:textId="77777777" w:rsidR="00E978F1" w:rsidRDefault="00E978F1" w:rsidP="00D95ED8">
      <w:pPr>
        <w:pStyle w:val="Heading1"/>
        <w:rPr>
          <w:color w:val="auto"/>
        </w:rPr>
      </w:pPr>
      <w:bookmarkStart w:id="6" w:name="_c5qls4wbwlyo" w:colFirst="0" w:colLast="0"/>
      <w:bookmarkStart w:id="7" w:name="_3gqlcmi7d8ma" w:colFirst="0" w:colLast="0"/>
      <w:bookmarkEnd w:id="6"/>
      <w:bookmarkEnd w:id="7"/>
    </w:p>
    <w:p w14:paraId="6E627A23" w14:textId="5FDF91B7" w:rsidR="007858DD" w:rsidRPr="00ED57CA" w:rsidRDefault="00742F64" w:rsidP="00D95ED8">
      <w:pPr>
        <w:pStyle w:val="Heading1"/>
        <w:rPr>
          <w:b w:val="0"/>
          <w:color w:val="auto"/>
        </w:rPr>
      </w:pPr>
      <w:bookmarkStart w:id="8" w:name="_Toc92547670"/>
      <w:r w:rsidRPr="00ED57CA">
        <w:rPr>
          <w:color w:val="auto"/>
        </w:rPr>
        <w:t>Conclusion</w:t>
      </w:r>
      <w:bookmarkEnd w:id="8"/>
    </w:p>
    <w:p w14:paraId="576C8005" w14:textId="77777777" w:rsidR="00E978F1" w:rsidRDefault="00742F64" w:rsidP="00C96C6F">
      <w:pPr>
        <w:rPr>
          <w:rFonts w:cs="Times New Roman"/>
          <w:szCs w:val="24"/>
        </w:rPr>
      </w:pPr>
      <w:r w:rsidRPr="00ED57CA">
        <w:rPr>
          <w:rFonts w:cs="Times New Roman"/>
          <w:szCs w:val="24"/>
        </w:rPr>
        <w:t>Producti</w:t>
      </w:r>
      <w:r w:rsidR="001E46A1">
        <w:rPr>
          <w:rFonts w:cs="Times New Roman"/>
          <w:szCs w:val="24"/>
        </w:rPr>
        <w:t xml:space="preserve">on line closures, supply chain disruption, and decline in demand </w:t>
      </w:r>
      <w:r w:rsidRPr="00ED57CA">
        <w:rPr>
          <w:rFonts w:cs="Times New Roman"/>
          <w:szCs w:val="24"/>
        </w:rPr>
        <w:t>have all affected the vehicle segment hard. The impact of just-in-time fabricating strate</w:t>
      </w:r>
      <w:r w:rsidR="007D4595">
        <w:rPr>
          <w:rFonts w:cs="Times New Roman"/>
          <w:szCs w:val="24"/>
        </w:rPr>
        <w:t xml:space="preserve">gies has spread over the globe. The spread of Covid pandemic has significantly created such a situation. </w:t>
      </w:r>
      <w:r w:rsidRPr="00ED57CA">
        <w:rPr>
          <w:rFonts w:cs="Times New Roman"/>
          <w:szCs w:val="24"/>
        </w:rPr>
        <w:t xml:space="preserve">Small and medium-sized businesses were among the foremost affected, and millions of employments were </w:t>
      </w:r>
      <w:r w:rsidR="007D4595">
        <w:rPr>
          <w:rFonts w:cs="Times New Roman"/>
          <w:szCs w:val="24"/>
        </w:rPr>
        <w:t xml:space="preserve">jeopardised. Innovation is essential in the automotive industry and has always been a trend but the increased cost has affected the companies. So, M&amp;A has turned out to be a major trend. Digitalisation and electrification are also essential trends of the automobile. However, to survive the pandemic, the car manufacturing companies should consider the success factors. </w:t>
      </w:r>
    </w:p>
    <w:p w14:paraId="78781E86" w14:textId="77777777" w:rsidR="00E978F1" w:rsidRPr="00ED57CA" w:rsidRDefault="00E978F1" w:rsidP="00E978F1">
      <w:pPr>
        <w:pStyle w:val="Heading1"/>
        <w:rPr>
          <w:color w:val="auto"/>
        </w:rPr>
      </w:pPr>
      <w:bookmarkStart w:id="9" w:name="_Toc92547671"/>
      <w:r w:rsidRPr="00ED57CA">
        <w:rPr>
          <w:color w:val="auto"/>
        </w:rPr>
        <w:t>Recommendation</w:t>
      </w:r>
      <w:bookmarkEnd w:id="9"/>
    </w:p>
    <w:p w14:paraId="3337EB4C" w14:textId="77777777" w:rsidR="00E978F1" w:rsidRDefault="00E978F1" w:rsidP="00E978F1">
      <w:pPr>
        <w:pStyle w:val="NormalWeb"/>
        <w:spacing w:before="0" w:beforeAutospacing="0" w:after="0" w:afterAutospacing="0" w:line="360" w:lineRule="auto"/>
      </w:pPr>
      <w:r w:rsidRPr="00ED57CA">
        <w:t xml:space="preserve">With dwindling deals, worldwide political </w:t>
      </w:r>
      <w:r>
        <w:t>instability</w:t>
      </w:r>
      <w:r w:rsidRPr="00ED57CA">
        <w:t xml:space="preserve">, CO2 fines, and rapidly changing buyer demand, most automakers have been confronting a culminate storm of issues since 2019, generally driven by Connected, Autonomous, Shared, and Electric mobility (CASE). </w:t>
      </w:r>
      <w:r>
        <w:t xml:space="preserve">With the spread of COVID-19 the car industry has further encountered challenges. </w:t>
      </w:r>
    </w:p>
    <w:p w14:paraId="034A9CC1" w14:textId="77777777" w:rsidR="00E978F1" w:rsidRDefault="00E978F1" w:rsidP="00E978F1">
      <w:pPr>
        <w:pStyle w:val="NormalWeb"/>
        <w:spacing w:before="0" w:beforeAutospacing="0" w:after="0" w:afterAutospacing="0" w:line="360" w:lineRule="auto"/>
      </w:pPr>
      <w:r>
        <w:t xml:space="preserve">Since, the demand of the cars has declined with the decreasing purchasing power but the cost of innovation has increased operation, it is recommended to the major car manufacturing companies </w:t>
      </w:r>
      <w:r>
        <w:lastRenderedPageBreak/>
        <w:t>to focus on merger and accusation to ensure that they can merger with suppliers or technological firms and thereby reduce the overall cost of operation (</w:t>
      </w:r>
      <w:r w:rsidRPr="004167C5">
        <w:t>Deloitte United Kingdom, 2021)</w:t>
      </w:r>
      <w:r>
        <w:t xml:space="preserve">. </w:t>
      </w:r>
    </w:p>
    <w:p w14:paraId="606C38EE" w14:textId="77777777" w:rsidR="00E978F1" w:rsidRDefault="00E978F1" w:rsidP="00E978F1">
      <w:pPr>
        <w:pStyle w:val="NormalWeb"/>
        <w:spacing w:before="0" w:beforeAutospacing="0" w:after="0" w:afterAutospacing="0" w:line="360" w:lineRule="auto"/>
      </w:pPr>
      <w:r>
        <w:t xml:space="preserve">There has been significant shortage of labours in the automotive industry. Under this circumstance, it is essential to recruit the employees and effectively communicate with them </w:t>
      </w:r>
      <w:r w:rsidRPr="00ED57CA">
        <w:t>to empower a speedy ramp-up when the showcase starts to recoup, and adjust your generation levels and plan appropriately. According to Ojha et al.(2021), consider boosting worker security safeguards, such as allowing for physical partition and utilizing professional cleaning agencies. Adopt</w:t>
      </w:r>
      <w:r>
        <w:t>ion of</w:t>
      </w:r>
      <w:r w:rsidRPr="00ED57CA">
        <w:t xml:space="preserve"> Industrial-IoT standards to increase productivity and </w:t>
      </w:r>
      <w:r>
        <w:t>planning</w:t>
      </w:r>
      <w:r w:rsidRPr="00ED57CA">
        <w:t xml:space="preserve"> for future protocols</w:t>
      </w:r>
      <w:r>
        <w:t xml:space="preserve"> are essential</w:t>
      </w:r>
      <w:r w:rsidRPr="00ED57CA">
        <w:t xml:space="preserve">. </w:t>
      </w:r>
    </w:p>
    <w:p w14:paraId="6CB89F67" w14:textId="77777777" w:rsidR="00E978F1" w:rsidRDefault="00E978F1" w:rsidP="00E978F1">
      <w:pPr>
        <w:pStyle w:val="NormalWeb"/>
        <w:spacing w:before="0" w:beforeAutospacing="0" w:after="0" w:afterAutospacing="0" w:line="360" w:lineRule="auto"/>
      </w:pPr>
      <w:r>
        <w:t>Disruption in technology is essential for the survival in the automotive industry. The preferences of the customers are changing and people are more focused on environmental friendly products. So, investing on electrification technology, autonomous driving and diverse mobility would be effective</w:t>
      </w:r>
      <w:r w:rsidRPr="00ED57CA">
        <w:t xml:space="preserve">. According to </w:t>
      </w:r>
      <w:proofErr w:type="spellStart"/>
      <w:r w:rsidRPr="00ED57CA">
        <w:t>Lazăr</w:t>
      </w:r>
      <w:proofErr w:type="spellEnd"/>
      <w:r w:rsidRPr="00ED57CA">
        <w:t xml:space="preserve"> (2021), </w:t>
      </w:r>
      <w:r>
        <w:t>considering</w:t>
      </w:r>
      <w:r w:rsidRPr="00ED57CA">
        <w:t xml:space="preserve"> employing a contactless deals procedure to </w:t>
      </w:r>
    </w:p>
    <w:p w14:paraId="01C81687" w14:textId="77777777" w:rsidR="00E978F1" w:rsidRPr="00ED57CA" w:rsidRDefault="00E978F1" w:rsidP="00E978F1">
      <w:pPr>
        <w:pStyle w:val="NormalWeb"/>
        <w:spacing w:before="0" w:beforeAutospacing="0" w:after="0" w:afterAutospacing="0" w:line="360" w:lineRule="auto"/>
      </w:pPr>
      <w:r w:rsidRPr="00ED57CA">
        <w:t xml:space="preserve">satisfy well-being and cleanliness security </w:t>
      </w:r>
      <w:r>
        <w:t>criteria are crucial</w:t>
      </w:r>
      <w:r w:rsidRPr="00ED57CA">
        <w:t xml:space="preserve">. </w:t>
      </w:r>
      <w:r>
        <w:t xml:space="preserve">Advertising the products would help to create awareness and can influence the customers to purchase the products. </w:t>
      </w:r>
    </w:p>
    <w:p w14:paraId="32D0F1BC" w14:textId="7414DFEE" w:rsidR="00E978F1" w:rsidRDefault="00E978F1" w:rsidP="00E978F1">
      <w:pPr>
        <w:pStyle w:val="NormalWeb"/>
        <w:spacing w:before="0" w:beforeAutospacing="0" w:after="0" w:afterAutospacing="0" w:line="360" w:lineRule="auto"/>
      </w:pPr>
    </w:p>
    <w:p w14:paraId="14D679AA" w14:textId="77777777" w:rsidR="00E978F1" w:rsidRDefault="00E978F1" w:rsidP="00E978F1">
      <w:pPr>
        <w:pStyle w:val="NormalWeb"/>
        <w:spacing w:before="0" w:beforeAutospacing="0" w:after="0" w:afterAutospacing="0" w:line="360" w:lineRule="auto"/>
      </w:pPr>
    </w:p>
    <w:p w14:paraId="52F47006" w14:textId="38EF8274" w:rsidR="007858DD" w:rsidRPr="00ED57CA" w:rsidRDefault="009438FF" w:rsidP="00C96C6F">
      <w:pPr>
        <w:rPr>
          <w:rFonts w:cs="Times New Roman"/>
        </w:rPr>
      </w:pPr>
      <w:r w:rsidRPr="00ED57CA">
        <w:rPr>
          <w:rFonts w:cs="Times New Roman"/>
        </w:rPr>
        <w:br w:type="page"/>
      </w:r>
    </w:p>
    <w:p w14:paraId="580DC340" w14:textId="77777777" w:rsidR="00A45135" w:rsidRDefault="00A45135" w:rsidP="007D4595">
      <w:pPr>
        <w:pStyle w:val="Heading1"/>
      </w:pPr>
    </w:p>
    <w:p w14:paraId="067A71D2" w14:textId="76719CC9" w:rsidR="007D4595" w:rsidRPr="007D4595" w:rsidRDefault="00742F64" w:rsidP="007D4595">
      <w:pPr>
        <w:pStyle w:val="Heading1"/>
      </w:pPr>
      <w:bookmarkStart w:id="10" w:name="_Toc92547672"/>
      <w:r w:rsidRPr="007D4595">
        <w:t>Reference</w:t>
      </w:r>
      <w:r w:rsidR="00304CBB">
        <w:t>s</w:t>
      </w:r>
      <w:bookmarkEnd w:id="10"/>
    </w:p>
    <w:p w14:paraId="226D3E63" w14:textId="3DBA7815" w:rsidR="007D4595" w:rsidRPr="007D4595" w:rsidRDefault="007D4595" w:rsidP="007D4595">
      <w:pPr>
        <w:spacing w:before="240"/>
        <w:rPr>
          <w:rFonts w:eastAsia="Times New Roman" w:cs="Times New Roman"/>
          <w:szCs w:val="24"/>
        </w:rPr>
      </w:pPr>
      <w:proofErr w:type="spellStart"/>
      <w:r w:rsidRPr="007D4595">
        <w:rPr>
          <w:rFonts w:eastAsia="Times New Roman" w:cs="Times New Roman"/>
          <w:szCs w:val="24"/>
        </w:rPr>
        <w:t>Belhadi</w:t>
      </w:r>
      <w:proofErr w:type="spellEnd"/>
      <w:r w:rsidRPr="007D4595">
        <w:rPr>
          <w:rFonts w:eastAsia="Times New Roman" w:cs="Times New Roman"/>
          <w:szCs w:val="24"/>
        </w:rPr>
        <w:t xml:space="preserve">, A., </w:t>
      </w:r>
      <w:proofErr w:type="spellStart"/>
      <w:r w:rsidRPr="007D4595">
        <w:rPr>
          <w:rFonts w:eastAsia="Times New Roman" w:cs="Times New Roman"/>
          <w:szCs w:val="24"/>
        </w:rPr>
        <w:t>Kamble</w:t>
      </w:r>
      <w:proofErr w:type="spellEnd"/>
      <w:r w:rsidRPr="007D4595">
        <w:rPr>
          <w:rFonts w:eastAsia="Times New Roman" w:cs="Times New Roman"/>
          <w:szCs w:val="24"/>
        </w:rPr>
        <w:t xml:space="preserve">, S., </w:t>
      </w:r>
      <w:proofErr w:type="spellStart"/>
      <w:r w:rsidRPr="007D4595">
        <w:rPr>
          <w:rFonts w:eastAsia="Times New Roman" w:cs="Times New Roman"/>
          <w:szCs w:val="24"/>
        </w:rPr>
        <w:t>Jabbour</w:t>
      </w:r>
      <w:proofErr w:type="spellEnd"/>
      <w:r w:rsidRPr="007D4595">
        <w:rPr>
          <w:rFonts w:eastAsia="Times New Roman" w:cs="Times New Roman"/>
          <w:szCs w:val="24"/>
        </w:rPr>
        <w:t xml:space="preserve">, C.J.C., Gunasekaran, A., </w:t>
      </w:r>
      <w:proofErr w:type="spellStart"/>
      <w:r w:rsidRPr="007D4595">
        <w:rPr>
          <w:rFonts w:eastAsia="Times New Roman" w:cs="Times New Roman"/>
          <w:szCs w:val="24"/>
        </w:rPr>
        <w:t>Ndubisi</w:t>
      </w:r>
      <w:proofErr w:type="spellEnd"/>
      <w:r w:rsidRPr="007D4595">
        <w:rPr>
          <w:rFonts w:eastAsia="Times New Roman" w:cs="Times New Roman"/>
          <w:szCs w:val="24"/>
        </w:rPr>
        <w:t xml:space="preserve">, N.O. and Venkatesh, M.,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w:t>
      </w:r>
      <w:r w:rsidRPr="007D4595">
        <w:rPr>
          <w:rFonts w:eastAsia="Times New Roman" w:cs="Times New Roman"/>
          <w:szCs w:val="24"/>
        </w:rPr>
        <w:t xml:space="preserve"> Manufacturing and service supply chain resilience to the COVID-19 outbreak: Lessons learned from the automobile and airline industries. </w:t>
      </w:r>
      <w:r w:rsidRPr="007D4595">
        <w:rPr>
          <w:rFonts w:eastAsia="Times New Roman" w:cs="Times New Roman"/>
          <w:i/>
          <w:iCs/>
          <w:szCs w:val="24"/>
        </w:rPr>
        <w:t>Technological Forecasting and Social Change</w:t>
      </w:r>
      <w:r w:rsidRPr="007D4595">
        <w:rPr>
          <w:rFonts w:eastAsia="Times New Roman" w:cs="Times New Roman"/>
          <w:szCs w:val="24"/>
        </w:rPr>
        <w:t xml:space="preserve">, </w:t>
      </w:r>
      <w:r w:rsidRPr="007D4595">
        <w:rPr>
          <w:rFonts w:eastAsia="Times New Roman" w:cs="Times New Roman"/>
          <w:i/>
          <w:iCs/>
          <w:szCs w:val="24"/>
        </w:rPr>
        <w:t>163</w:t>
      </w:r>
      <w:r w:rsidRPr="007D4595">
        <w:rPr>
          <w:rFonts w:eastAsia="Times New Roman" w:cs="Times New Roman"/>
          <w:szCs w:val="24"/>
        </w:rPr>
        <w:t>, p.120447.</w:t>
      </w:r>
    </w:p>
    <w:p w14:paraId="53FF1F2D" w14:textId="3FE8CC55"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Bloomberg, M.S.S.,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w:t>
      </w:r>
      <w:r w:rsidRPr="007D4595">
        <w:rPr>
          <w:rFonts w:eastAsia="Times New Roman" w:cs="Times New Roman"/>
          <w:szCs w:val="24"/>
        </w:rPr>
        <w:t xml:space="preserve"> CMP: INR197 TP: INR225 (+ 14%) Buy. </w:t>
      </w:r>
      <w:r w:rsidRPr="007D4595">
        <w:rPr>
          <w:rFonts w:eastAsia="Times New Roman" w:cs="Times New Roman"/>
          <w:i/>
          <w:iCs/>
          <w:szCs w:val="24"/>
        </w:rPr>
        <w:t>EPS (INR)</w:t>
      </w:r>
      <w:r w:rsidRPr="007D4595">
        <w:rPr>
          <w:rFonts w:eastAsia="Times New Roman" w:cs="Times New Roman"/>
          <w:szCs w:val="24"/>
        </w:rPr>
        <w:t xml:space="preserve">, </w:t>
      </w:r>
      <w:r w:rsidRPr="007D4595">
        <w:rPr>
          <w:rFonts w:eastAsia="Times New Roman" w:cs="Times New Roman"/>
          <w:i/>
          <w:iCs/>
          <w:szCs w:val="24"/>
        </w:rPr>
        <w:t>3</w:t>
      </w:r>
      <w:r w:rsidRPr="007D4595">
        <w:rPr>
          <w:rFonts w:eastAsia="Times New Roman" w:cs="Times New Roman"/>
          <w:szCs w:val="24"/>
        </w:rPr>
        <w:t>(2.8), pp.7-1.</w:t>
      </w:r>
    </w:p>
    <w:p w14:paraId="7D5BD890" w14:textId="3574FF72" w:rsidR="007D4595" w:rsidRPr="007D4595" w:rsidRDefault="007D4595" w:rsidP="007D4595">
      <w:pPr>
        <w:spacing w:before="240"/>
        <w:rPr>
          <w:rFonts w:eastAsia="Times New Roman" w:cs="Times New Roman"/>
          <w:szCs w:val="24"/>
        </w:rPr>
      </w:pPr>
      <w:r>
        <w:rPr>
          <w:rFonts w:eastAsia="Times New Roman" w:cs="Times New Roman"/>
          <w:szCs w:val="24"/>
        </w:rPr>
        <w:t>Bloomberg</w:t>
      </w:r>
      <w:r w:rsidRPr="007D4595">
        <w:rPr>
          <w:rFonts w:eastAsia="Times New Roman" w:cs="Times New Roman"/>
          <w:szCs w:val="24"/>
        </w:rPr>
        <w:t xml:space="preserve">,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w:t>
      </w:r>
      <w:r w:rsidRPr="007D4595">
        <w:rPr>
          <w:rFonts w:eastAsia="Times New Roman" w:cs="Times New Roman"/>
          <w:i/>
          <w:iCs/>
          <w:szCs w:val="24"/>
        </w:rPr>
        <w:t xml:space="preserve">Toyota Cuts Production Forecast by 300,000 Cars on Covid </w:t>
      </w:r>
      <w:proofErr w:type="spellStart"/>
      <w:r w:rsidRPr="007D4595">
        <w:rPr>
          <w:rFonts w:eastAsia="Times New Roman" w:cs="Times New Roman"/>
          <w:i/>
          <w:iCs/>
          <w:szCs w:val="24"/>
        </w:rPr>
        <w:t>Hit.</w:t>
      </w:r>
      <w:r w:rsidRPr="007D4595">
        <w:rPr>
          <w:rFonts w:eastAsia="Times New Roman" w:cs="Times New Roman"/>
          <w:szCs w:val="24"/>
        </w:rPr>
        <w:t>Available</w:t>
      </w:r>
      <w:proofErr w:type="spellEnd"/>
      <w:r w:rsidRPr="007D4595">
        <w:rPr>
          <w:rFonts w:eastAsia="Times New Roman" w:cs="Times New Roman"/>
          <w:szCs w:val="24"/>
        </w:rPr>
        <w:t xml:space="preserve"> At: https://www.bloomberg.com/news/articles/2021-09-10/toyota-cuts-output-forecast-on-covid-19-spread-in-southeast-asia. [Accessed On: 02/01/22]</w:t>
      </w:r>
    </w:p>
    <w:p w14:paraId="478FF6A3" w14:textId="5D9E94D5" w:rsidR="007D4595" w:rsidRPr="007D4595" w:rsidRDefault="007D4595" w:rsidP="007D4595">
      <w:pPr>
        <w:spacing w:before="240"/>
        <w:rPr>
          <w:rFonts w:eastAsia="Times New Roman" w:cs="Times New Roman"/>
          <w:szCs w:val="24"/>
        </w:rPr>
      </w:pPr>
      <w:proofErr w:type="spellStart"/>
      <w:r>
        <w:rPr>
          <w:rFonts w:eastAsia="Times New Roman" w:cs="Times New Roman"/>
          <w:szCs w:val="24"/>
        </w:rPr>
        <w:t>Businesswire</w:t>
      </w:r>
      <w:proofErr w:type="spellEnd"/>
      <w:r w:rsidRPr="007D4595">
        <w:rPr>
          <w:rFonts w:eastAsia="Times New Roman" w:cs="Times New Roman"/>
          <w:szCs w:val="24"/>
        </w:rPr>
        <w:t xml:space="preserve">,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i/>
          <w:iCs/>
          <w:szCs w:val="24"/>
        </w:rPr>
        <w:t>Global Automotive Market: COVID-19, Growth &amp; Forecast 2020-2030</w:t>
      </w:r>
      <w:r w:rsidRPr="007D4595">
        <w:rPr>
          <w:rFonts w:eastAsia="Times New Roman" w:cs="Times New Roman"/>
          <w:szCs w:val="24"/>
        </w:rPr>
        <w:t>. Available At: https://www.businesswire.com/news/home/20211014005505/en/Global-Automotive-Market-COVID-19-Growth-Forecast-2020-2030---ResearchAndMarkets.com. [Accessed On: 02/01/22]</w:t>
      </w:r>
    </w:p>
    <w:p w14:paraId="78F59B76" w14:textId="1780CE37"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businesswire.com,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i/>
          <w:iCs/>
          <w:szCs w:val="24"/>
        </w:rPr>
        <w:t>Global Automotive Market: COVID-19, Growth &amp; Forecast 2020-2030.</w:t>
      </w:r>
    </w:p>
    <w:p w14:paraId="0159EC51" w14:textId="045CCE5C"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Chau, K.Y., Tang, Y.M., Liu, X., Ip, Y.K. and Tao, Y.,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szCs w:val="24"/>
        </w:rPr>
        <w:t xml:space="preserve">Investigation of critical success factors for improving supply chain quality management in manufacturing. </w:t>
      </w:r>
      <w:r w:rsidRPr="007D4595">
        <w:rPr>
          <w:rFonts w:eastAsia="Times New Roman" w:cs="Times New Roman"/>
          <w:i/>
          <w:iCs/>
          <w:szCs w:val="24"/>
        </w:rPr>
        <w:t>Enterprise Information Systems</w:t>
      </w:r>
      <w:r w:rsidRPr="007D4595">
        <w:rPr>
          <w:rFonts w:eastAsia="Times New Roman" w:cs="Times New Roman"/>
          <w:szCs w:val="24"/>
        </w:rPr>
        <w:t>, pp.1-20.</w:t>
      </w:r>
    </w:p>
    <w:p w14:paraId="71CB8902" w14:textId="0FDA8EE6" w:rsidR="007D4595" w:rsidRPr="007D4595" w:rsidRDefault="007D4595" w:rsidP="007D4595">
      <w:pPr>
        <w:spacing w:before="240"/>
        <w:rPr>
          <w:color w:val="000000"/>
          <w:szCs w:val="24"/>
        </w:rPr>
      </w:pPr>
      <w:r w:rsidRPr="007D4595">
        <w:rPr>
          <w:color w:val="000000"/>
          <w:szCs w:val="24"/>
        </w:rPr>
        <w:t xml:space="preserve">Deloitte United Kingdom, </w:t>
      </w:r>
      <w:r w:rsidR="00D4509D">
        <w:rPr>
          <w:color w:val="000000"/>
          <w:szCs w:val="24"/>
        </w:rPr>
        <w:t>(</w:t>
      </w:r>
      <w:r w:rsidRPr="007D4595">
        <w:rPr>
          <w:color w:val="000000"/>
          <w:szCs w:val="24"/>
        </w:rPr>
        <w:t>2021</w:t>
      </w:r>
      <w:r w:rsidR="00D4509D">
        <w:rPr>
          <w:color w:val="000000"/>
          <w:szCs w:val="24"/>
        </w:rPr>
        <w:t xml:space="preserve">) </w:t>
      </w:r>
      <w:r w:rsidRPr="007D4595">
        <w:rPr>
          <w:i/>
          <w:iCs/>
          <w:color w:val="000000"/>
          <w:szCs w:val="24"/>
        </w:rPr>
        <w:t>Strategic M&amp;A in the automotive industry</w:t>
      </w:r>
      <w:r w:rsidRPr="007D4595">
        <w:rPr>
          <w:color w:val="000000"/>
          <w:szCs w:val="24"/>
        </w:rPr>
        <w:t>. [online] Available at: &lt;https://www2.deloitte.com/uk/en/pages/manufacturing/articles/strategic-m-a-in-the-automotive-industry.html&gt; [Accessed 4 January 2022].</w:t>
      </w:r>
    </w:p>
    <w:p w14:paraId="28540AAA" w14:textId="61265906" w:rsidR="007D4595" w:rsidRPr="007D4595" w:rsidRDefault="007D4595" w:rsidP="007D4595">
      <w:pPr>
        <w:spacing w:before="240"/>
        <w:rPr>
          <w:color w:val="000000"/>
          <w:szCs w:val="24"/>
        </w:rPr>
      </w:pPr>
      <w:proofErr w:type="spellStart"/>
      <w:r w:rsidRPr="007D4595">
        <w:rPr>
          <w:color w:val="000000"/>
          <w:szCs w:val="24"/>
        </w:rPr>
        <w:t>Faistgroup</w:t>
      </w:r>
      <w:proofErr w:type="spellEnd"/>
      <w:r w:rsidRPr="007D4595">
        <w:rPr>
          <w:color w:val="000000"/>
          <w:szCs w:val="24"/>
        </w:rPr>
        <w:t xml:space="preserve">, </w:t>
      </w:r>
      <w:r w:rsidR="00D4509D">
        <w:rPr>
          <w:color w:val="000000"/>
          <w:szCs w:val="24"/>
        </w:rPr>
        <w:t>(</w:t>
      </w:r>
      <w:r w:rsidRPr="007D4595">
        <w:rPr>
          <w:color w:val="000000"/>
          <w:szCs w:val="24"/>
        </w:rPr>
        <w:t>2021</w:t>
      </w:r>
      <w:r w:rsidR="00D4509D">
        <w:rPr>
          <w:color w:val="000000"/>
          <w:szCs w:val="24"/>
        </w:rPr>
        <w:t>)</w:t>
      </w:r>
      <w:r w:rsidRPr="007D4595">
        <w:rPr>
          <w:color w:val="000000"/>
          <w:szCs w:val="24"/>
        </w:rPr>
        <w:t> </w:t>
      </w:r>
      <w:r w:rsidRPr="007D4595">
        <w:rPr>
          <w:i/>
          <w:iCs/>
          <w:color w:val="000000"/>
          <w:szCs w:val="24"/>
        </w:rPr>
        <w:t>Covid-19’s impact on the automotive industry worldwide</w:t>
      </w:r>
      <w:r w:rsidRPr="007D4595">
        <w:rPr>
          <w:color w:val="000000"/>
          <w:szCs w:val="24"/>
        </w:rPr>
        <w:t>. [online] Available at: &lt;https://www.faistgroup.com/news/covid-19-impact-automotive-industry/&gt; [Accessed 4 January 2022].</w:t>
      </w:r>
    </w:p>
    <w:p w14:paraId="1431D8F2" w14:textId="77777777" w:rsidR="00A45135" w:rsidRDefault="00A45135" w:rsidP="007D4595">
      <w:pPr>
        <w:spacing w:before="240"/>
        <w:rPr>
          <w:rFonts w:eastAsia="Times New Roman" w:cs="Times New Roman"/>
          <w:szCs w:val="24"/>
        </w:rPr>
      </w:pPr>
    </w:p>
    <w:p w14:paraId="3B29E138" w14:textId="04EA06A3"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Free, C. and </w:t>
      </w:r>
      <w:proofErr w:type="spellStart"/>
      <w:r w:rsidRPr="007D4595">
        <w:rPr>
          <w:rFonts w:eastAsia="Times New Roman" w:cs="Times New Roman"/>
          <w:szCs w:val="24"/>
        </w:rPr>
        <w:t>Hecimovic</w:t>
      </w:r>
      <w:proofErr w:type="spellEnd"/>
      <w:r w:rsidRPr="007D4595">
        <w:rPr>
          <w:rFonts w:eastAsia="Times New Roman" w:cs="Times New Roman"/>
          <w:szCs w:val="24"/>
        </w:rPr>
        <w:t xml:space="preserve">, A.,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szCs w:val="24"/>
        </w:rPr>
        <w:t xml:space="preserve">Global supply chains after COVID-19: the end of the road for neoliberal </w:t>
      </w:r>
      <w:proofErr w:type="spellStart"/>
      <w:r w:rsidRPr="007D4595">
        <w:rPr>
          <w:rFonts w:eastAsia="Times New Roman" w:cs="Times New Roman"/>
          <w:szCs w:val="24"/>
        </w:rPr>
        <w:t>globalisation?.</w:t>
      </w:r>
      <w:r w:rsidRPr="007D4595">
        <w:rPr>
          <w:rFonts w:eastAsia="Times New Roman" w:cs="Times New Roman"/>
          <w:i/>
          <w:iCs/>
          <w:szCs w:val="24"/>
        </w:rPr>
        <w:t>Accounting</w:t>
      </w:r>
      <w:proofErr w:type="spellEnd"/>
      <w:r w:rsidRPr="007D4595">
        <w:rPr>
          <w:rFonts w:eastAsia="Times New Roman" w:cs="Times New Roman"/>
          <w:i/>
          <w:iCs/>
          <w:szCs w:val="24"/>
        </w:rPr>
        <w:t>, Auditing &amp; Accountability Journal</w:t>
      </w:r>
      <w:r w:rsidRPr="007D4595">
        <w:rPr>
          <w:rFonts w:eastAsia="Times New Roman" w:cs="Times New Roman"/>
          <w:szCs w:val="24"/>
        </w:rPr>
        <w:t>.</w:t>
      </w:r>
    </w:p>
    <w:p w14:paraId="50B1E36E" w14:textId="103C3F5A" w:rsidR="007D4595" w:rsidRPr="007D4595" w:rsidRDefault="007D4595" w:rsidP="007D4595">
      <w:pPr>
        <w:spacing w:before="240"/>
        <w:rPr>
          <w:rFonts w:eastAsia="Times New Roman" w:cs="Times New Roman"/>
          <w:szCs w:val="24"/>
        </w:rPr>
      </w:pPr>
      <w:proofErr w:type="spellStart"/>
      <w:r w:rsidRPr="007D4595">
        <w:rPr>
          <w:rFonts w:eastAsia="Times New Roman" w:cs="Times New Roman"/>
          <w:szCs w:val="24"/>
        </w:rPr>
        <w:t>Guvey</w:t>
      </w:r>
      <w:proofErr w:type="spellEnd"/>
      <w:r w:rsidRPr="007D4595">
        <w:rPr>
          <w:rFonts w:eastAsia="Times New Roman" w:cs="Times New Roman"/>
          <w:szCs w:val="24"/>
        </w:rPr>
        <w:t xml:space="preserve">, A.,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w:t>
      </w:r>
      <w:r w:rsidRPr="007D4595">
        <w:rPr>
          <w:rFonts w:eastAsia="Times New Roman" w:cs="Times New Roman"/>
          <w:szCs w:val="24"/>
        </w:rPr>
        <w:t xml:space="preserve"> How does allergic rhinitis impact the severity of COVID-19?: a case–control study. </w:t>
      </w:r>
      <w:r w:rsidRPr="007D4595">
        <w:rPr>
          <w:rFonts w:eastAsia="Times New Roman" w:cs="Times New Roman"/>
          <w:i/>
          <w:iCs/>
          <w:szCs w:val="24"/>
        </w:rPr>
        <w:t>European Archives of Oto-Rhino-Laryngology</w:t>
      </w:r>
      <w:r w:rsidRPr="007D4595">
        <w:rPr>
          <w:rFonts w:eastAsia="Times New Roman" w:cs="Times New Roman"/>
          <w:szCs w:val="24"/>
        </w:rPr>
        <w:t>, pp.1-5.</w:t>
      </w:r>
    </w:p>
    <w:p w14:paraId="536ED4BE" w14:textId="2D0C485B"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Jonathan, H.U.K.E. and Siegfried, P.,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szCs w:val="24"/>
        </w:rPr>
        <w:t xml:space="preserve">Finance Methods in the Automotive Sector-Business Agility in the Age of Digital Disruption. </w:t>
      </w:r>
      <w:r w:rsidRPr="007D4595">
        <w:rPr>
          <w:rFonts w:eastAsia="Times New Roman" w:cs="Times New Roman"/>
          <w:i/>
          <w:iCs/>
          <w:szCs w:val="24"/>
        </w:rPr>
        <w:t>International Journal of Automotive Science And Technology</w:t>
      </w:r>
      <w:r w:rsidRPr="007D4595">
        <w:rPr>
          <w:rFonts w:eastAsia="Times New Roman" w:cs="Times New Roman"/>
          <w:szCs w:val="24"/>
        </w:rPr>
        <w:t xml:space="preserve">, </w:t>
      </w:r>
      <w:r w:rsidRPr="007D4595">
        <w:rPr>
          <w:rFonts w:eastAsia="Times New Roman" w:cs="Times New Roman"/>
          <w:i/>
          <w:iCs/>
          <w:szCs w:val="24"/>
        </w:rPr>
        <w:t>5</w:t>
      </w:r>
      <w:r w:rsidRPr="007D4595">
        <w:rPr>
          <w:rFonts w:eastAsia="Times New Roman" w:cs="Times New Roman"/>
          <w:szCs w:val="24"/>
        </w:rPr>
        <w:t>(3), pp.281-288.</w:t>
      </w:r>
    </w:p>
    <w:p w14:paraId="5DE4586F" w14:textId="7BB3F789" w:rsidR="007D4595" w:rsidRPr="007D4595" w:rsidRDefault="007D4595" w:rsidP="007D4595">
      <w:pPr>
        <w:spacing w:before="240"/>
        <w:rPr>
          <w:rFonts w:eastAsia="Times New Roman" w:cs="Times New Roman"/>
          <w:szCs w:val="24"/>
        </w:rPr>
      </w:pPr>
      <w:proofErr w:type="spellStart"/>
      <w:r w:rsidRPr="007D4595">
        <w:rPr>
          <w:rFonts w:eastAsia="Times New Roman" w:cs="Times New Roman"/>
          <w:szCs w:val="24"/>
        </w:rPr>
        <w:t>Kalaitzi</w:t>
      </w:r>
      <w:proofErr w:type="spellEnd"/>
      <w:r w:rsidRPr="007D4595">
        <w:rPr>
          <w:rFonts w:eastAsia="Times New Roman" w:cs="Times New Roman"/>
          <w:szCs w:val="24"/>
        </w:rPr>
        <w:t xml:space="preserve">, D., </w:t>
      </w:r>
      <w:proofErr w:type="spellStart"/>
      <w:r w:rsidRPr="007D4595">
        <w:rPr>
          <w:rFonts w:eastAsia="Times New Roman" w:cs="Times New Roman"/>
          <w:szCs w:val="24"/>
        </w:rPr>
        <w:t>Matopoulos</w:t>
      </w:r>
      <w:proofErr w:type="spellEnd"/>
      <w:r w:rsidRPr="007D4595">
        <w:rPr>
          <w:rFonts w:eastAsia="Times New Roman" w:cs="Times New Roman"/>
          <w:szCs w:val="24"/>
        </w:rPr>
        <w:t xml:space="preserve">, A., </w:t>
      </w:r>
      <w:proofErr w:type="spellStart"/>
      <w:r w:rsidRPr="007D4595">
        <w:rPr>
          <w:rFonts w:eastAsia="Times New Roman" w:cs="Times New Roman"/>
          <w:szCs w:val="24"/>
        </w:rPr>
        <w:t>Fornasiero</w:t>
      </w:r>
      <w:proofErr w:type="spellEnd"/>
      <w:r w:rsidRPr="007D4595">
        <w:rPr>
          <w:rFonts w:eastAsia="Times New Roman" w:cs="Times New Roman"/>
          <w:szCs w:val="24"/>
        </w:rPr>
        <w:t xml:space="preserve">, R., </w:t>
      </w:r>
      <w:proofErr w:type="spellStart"/>
      <w:r w:rsidRPr="007D4595">
        <w:rPr>
          <w:rFonts w:eastAsia="Times New Roman" w:cs="Times New Roman"/>
          <w:szCs w:val="24"/>
        </w:rPr>
        <w:t>Sardesai</w:t>
      </w:r>
      <w:proofErr w:type="spellEnd"/>
      <w:r w:rsidRPr="007D4595">
        <w:rPr>
          <w:rFonts w:eastAsia="Times New Roman" w:cs="Times New Roman"/>
          <w:szCs w:val="24"/>
        </w:rPr>
        <w:t xml:space="preserve">, S., Barros, A.C., </w:t>
      </w:r>
      <w:proofErr w:type="spellStart"/>
      <w:r w:rsidRPr="007D4595">
        <w:rPr>
          <w:rFonts w:eastAsia="Times New Roman" w:cs="Times New Roman"/>
          <w:szCs w:val="24"/>
        </w:rPr>
        <w:t>Balech</w:t>
      </w:r>
      <w:proofErr w:type="spellEnd"/>
      <w:r w:rsidRPr="007D4595">
        <w:rPr>
          <w:rFonts w:eastAsia="Times New Roman" w:cs="Times New Roman"/>
          <w:szCs w:val="24"/>
        </w:rPr>
        <w:t xml:space="preserve">, S. and </w:t>
      </w:r>
      <w:proofErr w:type="spellStart"/>
      <w:r w:rsidRPr="007D4595">
        <w:rPr>
          <w:rFonts w:eastAsia="Times New Roman" w:cs="Times New Roman"/>
          <w:szCs w:val="24"/>
        </w:rPr>
        <w:t>Muerza</w:t>
      </w:r>
      <w:proofErr w:type="spellEnd"/>
      <w:r w:rsidRPr="007D4595">
        <w:rPr>
          <w:rFonts w:eastAsia="Times New Roman" w:cs="Times New Roman"/>
          <w:szCs w:val="24"/>
        </w:rPr>
        <w:t xml:space="preserve">, V.,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w:t>
      </w:r>
      <w:r w:rsidRPr="007D4595">
        <w:rPr>
          <w:rFonts w:eastAsia="Times New Roman" w:cs="Times New Roman"/>
          <w:szCs w:val="24"/>
        </w:rPr>
        <w:t xml:space="preserve"> Megatrends and trends shaping supply chain innovation. In </w:t>
      </w:r>
      <w:r w:rsidRPr="007D4595">
        <w:rPr>
          <w:rFonts w:eastAsia="Times New Roman" w:cs="Times New Roman"/>
          <w:i/>
          <w:iCs/>
          <w:szCs w:val="24"/>
        </w:rPr>
        <w:t>Next generation supply chains</w:t>
      </w:r>
      <w:r w:rsidRPr="007D4595">
        <w:rPr>
          <w:rFonts w:eastAsia="Times New Roman" w:cs="Times New Roman"/>
          <w:szCs w:val="24"/>
        </w:rPr>
        <w:t xml:space="preserve"> (pp. 3-34). Springer, Cham.</w:t>
      </w:r>
    </w:p>
    <w:p w14:paraId="1C218B3E" w14:textId="77777777"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Kretschmar, D.K.M., A Synoptic View on Organizational Change Theories applied on Current Developments in the Automotive Industry. </w:t>
      </w:r>
      <w:r w:rsidRPr="007D4595">
        <w:rPr>
          <w:rFonts w:eastAsia="Times New Roman" w:cs="Times New Roman"/>
          <w:i/>
          <w:iCs/>
          <w:szCs w:val="24"/>
        </w:rPr>
        <w:t>Academic Journal</w:t>
      </w:r>
      <w:r w:rsidRPr="007D4595">
        <w:rPr>
          <w:rFonts w:eastAsia="Times New Roman" w:cs="Times New Roman"/>
          <w:szCs w:val="24"/>
        </w:rPr>
        <w:t>, p.24.</w:t>
      </w:r>
    </w:p>
    <w:p w14:paraId="4DE79919" w14:textId="334328F0" w:rsidR="007D4595" w:rsidRPr="007D4595" w:rsidRDefault="007D4595" w:rsidP="007D4595">
      <w:pPr>
        <w:spacing w:before="240"/>
        <w:rPr>
          <w:rFonts w:eastAsia="Times New Roman" w:cs="Times New Roman"/>
          <w:szCs w:val="24"/>
        </w:rPr>
      </w:pPr>
      <w:proofErr w:type="spellStart"/>
      <w:r w:rsidRPr="007D4595">
        <w:rPr>
          <w:rFonts w:eastAsia="Times New Roman" w:cs="Times New Roman"/>
          <w:szCs w:val="24"/>
        </w:rPr>
        <w:t>Lavie</w:t>
      </w:r>
      <w:proofErr w:type="spellEnd"/>
      <w:r w:rsidRPr="007D4595">
        <w:rPr>
          <w:rFonts w:eastAsia="Times New Roman" w:cs="Times New Roman"/>
          <w:szCs w:val="24"/>
        </w:rPr>
        <w:t xml:space="preserve">, C.J., </w:t>
      </w:r>
      <w:proofErr w:type="spellStart"/>
      <w:r w:rsidRPr="007D4595">
        <w:rPr>
          <w:rFonts w:eastAsia="Times New Roman" w:cs="Times New Roman"/>
          <w:szCs w:val="24"/>
        </w:rPr>
        <w:t>Sanchis-Gomar</w:t>
      </w:r>
      <w:proofErr w:type="spellEnd"/>
      <w:r w:rsidRPr="007D4595">
        <w:rPr>
          <w:rFonts w:eastAsia="Times New Roman" w:cs="Times New Roman"/>
          <w:szCs w:val="24"/>
        </w:rPr>
        <w:t xml:space="preserve">, F. and Arena, R.,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szCs w:val="24"/>
        </w:rPr>
        <w:t xml:space="preserve">March. In Reply—Cardiorespiratory Fitness Attenuates the Impact of Risk Factors Associated With COVID-19 Hospitalization. In </w:t>
      </w:r>
      <w:r w:rsidRPr="007D4595">
        <w:rPr>
          <w:rFonts w:eastAsia="Times New Roman" w:cs="Times New Roman"/>
          <w:i/>
          <w:iCs/>
          <w:szCs w:val="24"/>
        </w:rPr>
        <w:t>Mayo Clinic Proceedings</w:t>
      </w:r>
      <w:r w:rsidRPr="007D4595">
        <w:rPr>
          <w:rFonts w:eastAsia="Times New Roman" w:cs="Times New Roman"/>
          <w:szCs w:val="24"/>
        </w:rPr>
        <w:t xml:space="preserve"> (Vol. 96, No. 3, pp. 823-824).Elsevier.</w:t>
      </w:r>
    </w:p>
    <w:p w14:paraId="48E92A2D" w14:textId="77777777" w:rsidR="007D4595" w:rsidRPr="007D4595" w:rsidRDefault="007D4595" w:rsidP="007D4595">
      <w:pPr>
        <w:spacing w:before="240"/>
        <w:rPr>
          <w:rFonts w:eastAsia="Times New Roman" w:cs="Times New Roman"/>
          <w:szCs w:val="24"/>
        </w:rPr>
      </w:pPr>
      <w:proofErr w:type="spellStart"/>
      <w:r w:rsidRPr="007D4595">
        <w:rPr>
          <w:rFonts w:eastAsia="Times New Roman" w:cs="Times New Roman"/>
          <w:szCs w:val="24"/>
        </w:rPr>
        <w:t>Lazăr</w:t>
      </w:r>
      <w:proofErr w:type="spellEnd"/>
      <w:r w:rsidRPr="007D4595">
        <w:rPr>
          <w:rFonts w:eastAsia="Times New Roman" w:cs="Times New Roman"/>
          <w:szCs w:val="24"/>
        </w:rPr>
        <w:t xml:space="preserve">, A.I., The Evolution Of The Automotive Industry In The Context Of The Covid-19 </w:t>
      </w:r>
      <w:proofErr w:type="spellStart"/>
      <w:r w:rsidRPr="007D4595">
        <w:rPr>
          <w:rFonts w:eastAsia="Times New Roman" w:cs="Times New Roman"/>
          <w:szCs w:val="24"/>
        </w:rPr>
        <w:t>Pandemic.</w:t>
      </w:r>
      <w:r w:rsidRPr="007D4595">
        <w:rPr>
          <w:rFonts w:eastAsia="Times New Roman" w:cs="Times New Roman"/>
          <w:i/>
          <w:iCs/>
          <w:szCs w:val="24"/>
        </w:rPr>
        <w:t>“Victor</w:t>
      </w:r>
      <w:proofErr w:type="spellEnd"/>
      <w:r w:rsidRPr="007D4595">
        <w:rPr>
          <w:rFonts w:eastAsia="Times New Roman" w:cs="Times New Roman"/>
          <w:i/>
          <w:iCs/>
          <w:szCs w:val="24"/>
        </w:rPr>
        <w:t xml:space="preserve"> </w:t>
      </w:r>
      <w:proofErr w:type="spellStart"/>
      <w:r w:rsidRPr="007D4595">
        <w:rPr>
          <w:rFonts w:eastAsia="Times New Roman" w:cs="Times New Roman"/>
          <w:i/>
          <w:iCs/>
          <w:szCs w:val="24"/>
        </w:rPr>
        <w:t>Slăvescu</w:t>
      </w:r>
      <w:proofErr w:type="spellEnd"/>
      <w:r w:rsidRPr="007D4595">
        <w:rPr>
          <w:rFonts w:eastAsia="Times New Roman" w:cs="Times New Roman"/>
          <w:i/>
          <w:iCs/>
          <w:szCs w:val="24"/>
        </w:rPr>
        <w:t>” Centre for Financial and Monetary Research</w:t>
      </w:r>
      <w:r w:rsidRPr="007D4595">
        <w:rPr>
          <w:rFonts w:eastAsia="Times New Roman" w:cs="Times New Roman"/>
          <w:szCs w:val="24"/>
        </w:rPr>
        <w:t xml:space="preserve">, </w:t>
      </w:r>
      <w:r w:rsidRPr="007D4595">
        <w:rPr>
          <w:rFonts w:eastAsia="Times New Roman" w:cs="Times New Roman"/>
          <w:i/>
          <w:iCs/>
          <w:szCs w:val="24"/>
        </w:rPr>
        <w:t>20000</w:t>
      </w:r>
      <w:r w:rsidRPr="007D4595">
        <w:rPr>
          <w:rFonts w:eastAsia="Times New Roman" w:cs="Times New Roman"/>
          <w:szCs w:val="24"/>
        </w:rPr>
        <w:t>(31), p.214.</w:t>
      </w:r>
    </w:p>
    <w:p w14:paraId="3403CEE0" w14:textId="65A9175A"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Liao, M.H. and Wang, C.T.,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szCs w:val="24"/>
        </w:rPr>
        <w:t xml:space="preserve">Using Enterprise Architecture to Integrate Lean Manufacturing, Digitalization, and Sustainability: A Lean Enterprise Case Study in the Chemical </w:t>
      </w:r>
      <w:proofErr w:type="spellStart"/>
      <w:r w:rsidRPr="007D4595">
        <w:rPr>
          <w:rFonts w:eastAsia="Times New Roman" w:cs="Times New Roman"/>
          <w:szCs w:val="24"/>
        </w:rPr>
        <w:t>Industry.</w:t>
      </w:r>
      <w:r w:rsidRPr="007D4595">
        <w:rPr>
          <w:rFonts w:eastAsia="Times New Roman" w:cs="Times New Roman"/>
          <w:i/>
          <w:iCs/>
          <w:szCs w:val="24"/>
        </w:rPr>
        <w:t>Sustainability</w:t>
      </w:r>
      <w:proofErr w:type="spellEnd"/>
      <w:r w:rsidRPr="007D4595">
        <w:rPr>
          <w:rFonts w:eastAsia="Times New Roman" w:cs="Times New Roman"/>
          <w:szCs w:val="24"/>
        </w:rPr>
        <w:t xml:space="preserve">, </w:t>
      </w:r>
      <w:r w:rsidRPr="007D4595">
        <w:rPr>
          <w:rFonts w:eastAsia="Times New Roman" w:cs="Times New Roman"/>
          <w:i/>
          <w:iCs/>
          <w:szCs w:val="24"/>
        </w:rPr>
        <w:t>13</w:t>
      </w:r>
      <w:r w:rsidRPr="007D4595">
        <w:rPr>
          <w:rFonts w:eastAsia="Times New Roman" w:cs="Times New Roman"/>
          <w:szCs w:val="24"/>
        </w:rPr>
        <w:t>(9), p.4851.</w:t>
      </w:r>
    </w:p>
    <w:p w14:paraId="112428A4" w14:textId="3BA7981F" w:rsidR="007D4595" w:rsidRPr="007D4595" w:rsidRDefault="007D4595" w:rsidP="007D4595">
      <w:pPr>
        <w:spacing w:before="240"/>
        <w:rPr>
          <w:color w:val="000000"/>
          <w:szCs w:val="24"/>
        </w:rPr>
      </w:pPr>
      <w:proofErr w:type="spellStart"/>
      <w:r w:rsidRPr="007D4595">
        <w:rPr>
          <w:color w:val="000000"/>
          <w:szCs w:val="24"/>
        </w:rPr>
        <w:t>Mckinsey</w:t>
      </w:r>
      <w:proofErr w:type="spellEnd"/>
      <w:r w:rsidRPr="007D4595">
        <w:rPr>
          <w:color w:val="000000"/>
          <w:szCs w:val="24"/>
        </w:rPr>
        <w:t xml:space="preserve">, </w:t>
      </w:r>
      <w:r w:rsidR="00D4509D">
        <w:rPr>
          <w:color w:val="000000"/>
          <w:szCs w:val="24"/>
        </w:rPr>
        <w:t>(</w:t>
      </w:r>
      <w:r w:rsidRPr="007D4595">
        <w:rPr>
          <w:color w:val="000000"/>
          <w:szCs w:val="24"/>
        </w:rPr>
        <w:t>2020</w:t>
      </w:r>
      <w:r w:rsidR="00D4509D">
        <w:rPr>
          <w:color w:val="000000"/>
          <w:szCs w:val="24"/>
        </w:rPr>
        <w:t xml:space="preserve">) </w:t>
      </w:r>
      <w:r w:rsidRPr="007D4595">
        <w:rPr>
          <w:i/>
          <w:iCs/>
          <w:color w:val="000000"/>
          <w:szCs w:val="24"/>
        </w:rPr>
        <w:t>Automotive revolution – perspective towards 2030</w:t>
      </w:r>
      <w:r w:rsidRPr="007D4595">
        <w:rPr>
          <w:color w:val="000000"/>
          <w:szCs w:val="24"/>
        </w:rPr>
        <w:t>. [online] Available at: &lt;https://www.mckinsey.com/industries/automotive-and-assembly/our-insights/disruptive-trends-that-will-transform-the-auto-industry/de-DE&gt; [Accessed 4 January 2022].</w:t>
      </w:r>
    </w:p>
    <w:p w14:paraId="0B6F2F3C" w14:textId="77777777" w:rsidR="00D4509D" w:rsidRDefault="00D4509D" w:rsidP="007D4595">
      <w:pPr>
        <w:spacing w:before="240"/>
        <w:rPr>
          <w:rFonts w:eastAsia="Times New Roman" w:cs="Times New Roman"/>
          <w:szCs w:val="24"/>
        </w:rPr>
      </w:pPr>
    </w:p>
    <w:p w14:paraId="3337D713" w14:textId="4CF91A35" w:rsidR="007D4595" w:rsidRPr="007D4595" w:rsidRDefault="007D4595" w:rsidP="007D4595">
      <w:pPr>
        <w:spacing w:before="240"/>
        <w:rPr>
          <w:rFonts w:eastAsia="Times New Roman" w:cs="Times New Roman"/>
          <w:szCs w:val="24"/>
        </w:rPr>
      </w:pPr>
      <w:proofErr w:type="spellStart"/>
      <w:r>
        <w:rPr>
          <w:rFonts w:eastAsia="Times New Roman" w:cs="Times New Roman"/>
          <w:szCs w:val="24"/>
        </w:rPr>
        <w:t>Mckinsey</w:t>
      </w:r>
      <w:proofErr w:type="spellEnd"/>
      <w:r w:rsidRPr="007D4595">
        <w:rPr>
          <w:rFonts w:eastAsia="Times New Roman" w:cs="Times New Roman"/>
          <w:szCs w:val="24"/>
        </w:rPr>
        <w:t xml:space="preserve">,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w:t>
      </w:r>
      <w:r>
        <w:rPr>
          <w:rFonts w:eastAsia="Times New Roman" w:cs="Times New Roman"/>
          <w:szCs w:val="24"/>
        </w:rPr>
        <w:t xml:space="preserve"> </w:t>
      </w:r>
      <w:r w:rsidRPr="007D4595">
        <w:rPr>
          <w:rFonts w:eastAsia="Times New Roman" w:cs="Times New Roman"/>
          <w:i/>
          <w:iCs/>
          <w:szCs w:val="24"/>
        </w:rPr>
        <w:t xml:space="preserve">The coronavirus effect on global economic sentiment, December 2021. </w:t>
      </w:r>
      <w:r w:rsidRPr="007D4595">
        <w:rPr>
          <w:rFonts w:eastAsia="Times New Roman" w:cs="Times New Roman"/>
          <w:szCs w:val="24"/>
        </w:rPr>
        <w:t>Available At: https://www.mckinsey.com/business-functions/strategy-and-corporate-finance/our-insights/the-coronavirus-effect-on-global-economic-sentiment. [Accessed On: 02/01/22]</w:t>
      </w:r>
    </w:p>
    <w:p w14:paraId="0042AFED" w14:textId="709ECA87" w:rsidR="007D4595" w:rsidRPr="007D4595" w:rsidRDefault="007D4595" w:rsidP="007D4595">
      <w:pPr>
        <w:spacing w:before="240"/>
        <w:rPr>
          <w:rFonts w:eastAsia="Times New Roman" w:cs="Times New Roman"/>
          <w:szCs w:val="24"/>
        </w:rPr>
      </w:pPr>
      <w:r w:rsidRPr="007D4595">
        <w:rPr>
          <w:rFonts w:eastAsia="Times New Roman" w:cs="Times New Roman"/>
          <w:szCs w:val="24"/>
        </w:rPr>
        <w:t>Oecd.org,</w:t>
      </w:r>
      <w:r w:rsidR="00D4509D">
        <w:rPr>
          <w:rFonts w:eastAsia="Times New Roman" w:cs="Times New Roman"/>
          <w:szCs w:val="24"/>
        </w:rPr>
        <w:t xml:space="preserve"> (</w:t>
      </w:r>
      <w:r w:rsidRPr="007D4595">
        <w:rPr>
          <w:rFonts w:eastAsia="Times New Roman" w:cs="Times New Roman"/>
          <w:szCs w:val="24"/>
        </w:rPr>
        <w:t>2021</w:t>
      </w:r>
      <w:r w:rsidR="00D4509D">
        <w:rPr>
          <w:rFonts w:eastAsia="Times New Roman" w:cs="Times New Roman"/>
          <w:szCs w:val="24"/>
        </w:rPr>
        <w:t>)</w:t>
      </w:r>
      <w:r w:rsidRPr="007D4595">
        <w:rPr>
          <w:rFonts w:eastAsia="Times New Roman" w:cs="Times New Roman"/>
          <w:i/>
          <w:iCs/>
          <w:szCs w:val="24"/>
        </w:rPr>
        <w:t xml:space="preserve">Focus on the Global Economy. </w:t>
      </w:r>
      <w:r w:rsidRPr="007D4595">
        <w:rPr>
          <w:rFonts w:eastAsia="Times New Roman" w:cs="Times New Roman"/>
          <w:szCs w:val="24"/>
        </w:rPr>
        <w:t xml:space="preserve">Available At: </w:t>
      </w:r>
      <w:hyperlink r:id="rId9" w:history="1">
        <w:r w:rsidRPr="007D4595">
          <w:rPr>
            <w:rFonts w:eastAsia="Times New Roman" w:cs="Times New Roman"/>
            <w:szCs w:val="24"/>
            <w:u w:val="single"/>
          </w:rPr>
          <w:t>https://www.oecd.org/coronavirus/en/themes/global-economy</w:t>
        </w:r>
      </w:hyperlink>
      <w:r w:rsidRPr="007D4595">
        <w:rPr>
          <w:rFonts w:eastAsia="Times New Roman" w:cs="Times New Roman"/>
          <w:szCs w:val="24"/>
        </w:rPr>
        <w:t>. [Accessed On: 02/01/22]</w:t>
      </w:r>
    </w:p>
    <w:p w14:paraId="1963B72B" w14:textId="3E65CF8B"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Ojha, R., Mathew, J. and Venkatesh, U.,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w:t>
      </w:r>
      <w:r w:rsidRPr="007D4595">
        <w:rPr>
          <w:rFonts w:eastAsia="Times New Roman" w:cs="Times New Roman"/>
          <w:szCs w:val="24"/>
        </w:rPr>
        <w:t xml:space="preserve"> Excellence through downstream innovation in times of pandemic: insights from the auto sector. </w:t>
      </w:r>
      <w:r w:rsidRPr="007D4595">
        <w:rPr>
          <w:rFonts w:eastAsia="Times New Roman" w:cs="Times New Roman"/>
          <w:i/>
          <w:iCs/>
          <w:szCs w:val="24"/>
        </w:rPr>
        <w:t>International Journal of Global Business and Competitiveness</w:t>
      </w:r>
      <w:r w:rsidRPr="007D4595">
        <w:rPr>
          <w:rFonts w:eastAsia="Times New Roman" w:cs="Times New Roman"/>
          <w:szCs w:val="24"/>
        </w:rPr>
        <w:t>, pp.1-13</w:t>
      </w:r>
    </w:p>
    <w:p w14:paraId="2176BC93" w14:textId="093EEF7B"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Shuaib, M., Azam, N., Bahadur, S., </w:t>
      </w:r>
      <w:proofErr w:type="spellStart"/>
      <w:r w:rsidRPr="007D4595">
        <w:rPr>
          <w:rFonts w:eastAsia="Times New Roman" w:cs="Times New Roman"/>
          <w:szCs w:val="24"/>
        </w:rPr>
        <w:t>Romman</w:t>
      </w:r>
      <w:proofErr w:type="spellEnd"/>
      <w:r w:rsidRPr="007D4595">
        <w:rPr>
          <w:rFonts w:eastAsia="Times New Roman" w:cs="Times New Roman"/>
          <w:szCs w:val="24"/>
        </w:rPr>
        <w:t xml:space="preserve">, M., Yu, Q. and </w:t>
      </w:r>
      <w:proofErr w:type="spellStart"/>
      <w:r w:rsidRPr="007D4595">
        <w:rPr>
          <w:rFonts w:eastAsia="Times New Roman" w:cs="Times New Roman"/>
          <w:szCs w:val="24"/>
        </w:rPr>
        <w:t>Xuexiu</w:t>
      </w:r>
      <w:proofErr w:type="spellEnd"/>
      <w:r w:rsidRPr="007D4595">
        <w:rPr>
          <w:rFonts w:eastAsia="Times New Roman" w:cs="Times New Roman"/>
          <w:szCs w:val="24"/>
        </w:rPr>
        <w:t xml:space="preserve">, C.,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szCs w:val="24"/>
        </w:rPr>
        <w:t xml:space="preserve">Variation and succession of microbial communities under the conditions of persistent heavy metal and their survival </w:t>
      </w:r>
      <w:proofErr w:type="spellStart"/>
      <w:r w:rsidRPr="007D4595">
        <w:rPr>
          <w:rFonts w:eastAsia="Times New Roman" w:cs="Times New Roman"/>
          <w:szCs w:val="24"/>
        </w:rPr>
        <w:t>mechanism.</w:t>
      </w:r>
      <w:r w:rsidRPr="007D4595">
        <w:rPr>
          <w:rFonts w:eastAsia="Times New Roman" w:cs="Times New Roman"/>
          <w:i/>
          <w:iCs/>
          <w:szCs w:val="24"/>
        </w:rPr>
        <w:t>Microbial</w:t>
      </w:r>
      <w:proofErr w:type="spellEnd"/>
      <w:r w:rsidRPr="007D4595">
        <w:rPr>
          <w:rFonts w:eastAsia="Times New Roman" w:cs="Times New Roman"/>
          <w:i/>
          <w:iCs/>
          <w:szCs w:val="24"/>
        </w:rPr>
        <w:t xml:space="preserve"> Pathogenesis</w:t>
      </w:r>
      <w:r w:rsidRPr="007D4595">
        <w:rPr>
          <w:rFonts w:eastAsia="Times New Roman" w:cs="Times New Roman"/>
          <w:szCs w:val="24"/>
        </w:rPr>
        <w:t xml:space="preserve">, </w:t>
      </w:r>
      <w:r w:rsidRPr="007D4595">
        <w:rPr>
          <w:rFonts w:eastAsia="Times New Roman" w:cs="Times New Roman"/>
          <w:i/>
          <w:iCs/>
          <w:szCs w:val="24"/>
        </w:rPr>
        <w:t>150</w:t>
      </w:r>
      <w:r w:rsidRPr="007D4595">
        <w:rPr>
          <w:rFonts w:eastAsia="Times New Roman" w:cs="Times New Roman"/>
          <w:szCs w:val="24"/>
        </w:rPr>
        <w:t>, p.104713.</w:t>
      </w:r>
    </w:p>
    <w:p w14:paraId="632D0DFA" w14:textId="3E007863"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Singh, S., Kumar, R., Panchal, R. and Tiwari, M.K.,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szCs w:val="24"/>
        </w:rPr>
        <w:t xml:space="preserve">Impact of COVID-19 on logistics systems and disruptions in food supply </w:t>
      </w:r>
      <w:proofErr w:type="spellStart"/>
      <w:r w:rsidRPr="007D4595">
        <w:rPr>
          <w:rFonts w:eastAsia="Times New Roman" w:cs="Times New Roman"/>
          <w:szCs w:val="24"/>
        </w:rPr>
        <w:t>chain.</w:t>
      </w:r>
      <w:r w:rsidRPr="007D4595">
        <w:rPr>
          <w:rFonts w:eastAsia="Times New Roman" w:cs="Times New Roman"/>
          <w:i/>
          <w:iCs/>
          <w:szCs w:val="24"/>
        </w:rPr>
        <w:t>International</w:t>
      </w:r>
      <w:proofErr w:type="spellEnd"/>
      <w:r w:rsidRPr="007D4595">
        <w:rPr>
          <w:rFonts w:eastAsia="Times New Roman" w:cs="Times New Roman"/>
          <w:i/>
          <w:iCs/>
          <w:szCs w:val="24"/>
        </w:rPr>
        <w:t xml:space="preserve"> Journal of Production Research</w:t>
      </w:r>
      <w:r w:rsidRPr="007D4595">
        <w:rPr>
          <w:rFonts w:eastAsia="Times New Roman" w:cs="Times New Roman"/>
          <w:szCs w:val="24"/>
        </w:rPr>
        <w:t xml:space="preserve">, </w:t>
      </w:r>
      <w:r w:rsidRPr="007D4595">
        <w:rPr>
          <w:rFonts w:eastAsia="Times New Roman" w:cs="Times New Roman"/>
          <w:i/>
          <w:iCs/>
          <w:szCs w:val="24"/>
        </w:rPr>
        <w:t>59</w:t>
      </w:r>
      <w:r w:rsidRPr="007D4595">
        <w:rPr>
          <w:rFonts w:eastAsia="Times New Roman" w:cs="Times New Roman"/>
          <w:szCs w:val="24"/>
        </w:rPr>
        <w:t>(7), pp.1993-2008.</w:t>
      </w:r>
    </w:p>
    <w:p w14:paraId="527E132D" w14:textId="77777777"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Steffens, C., Eisele, G. and </w:t>
      </w:r>
      <w:proofErr w:type="spellStart"/>
      <w:r w:rsidRPr="007D4595">
        <w:rPr>
          <w:rFonts w:eastAsia="Times New Roman" w:cs="Times New Roman"/>
          <w:szCs w:val="24"/>
        </w:rPr>
        <w:t>Kauth</w:t>
      </w:r>
      <w:proofErr w:type="spellEnd"/>
      <w:r w:rsidRPr="007D4595">
        <w:rPr>
          <w:rFonts w:eastAsia="Times New Roman" w:cs="Times New Roman"/>
          <w:szCs w:val="24"/>
        </w:rPr>
        <w:t xml:space="preserve">, M., Megatrends in the automotive industry and the consequences for </w:t>
      </w:r>
      <w:proofErr w:type="spellStart"/>
      <w:r w:rsidRPr="007D4595">
        <w:rPr>
          <w:rFonts w:eastAsia="Times New Roman" w:cs="Times New Roman"/>
          <w:szCs w:val="24"/>
        </w:rPr>
        <w:t>NVH.</w:t>
      </w:r>
      <w:r w:rsidRPr="007D4595">
        <w:rPr>
          <w:rFonts w:eastAsia="Times New Roman" w:cs="Times New Roman"/>
          <w:i/>
          <w:iCs/>
          <w:szCs w:val="24"/>
        </w:rPr>
        <w:t>Hermann</w:t>
      </w:r>
      <w:proofErr w:type="spellEnd"/>
      <w:r w:rsidRPr="007D4595">
        <w:rPr>
          <w:rFonts w:eastAsia="Times New Roman" w:cs="Times New Roman"/>
          <w:i/>
          <w:iCs/>
          <w:szCs w:val="24"/>
        </w:rPr>
        <w:t xml:space="preserve"> </w:t>
      </w:r>
      <w:proofErr w:type="spellStart"/>
      <w:r w:rsidRPr="007D4595">
        <w:rPr>
          <w:rFonts w:eastAsia="Times New Roman" w:cs="Times New Roman"/>
          <w:i/>
          <w:iCs/>
          <w:szCs w:val="24"/>
        </w:rPr>
        <w:t>Rottengruber</w:t>
      </w:r>
      <w:proofErr w:type="spellEnd"/>
      <w:r w:rsidRPr="007D4595">
        <w:rPr>
          <w:rFonts w:eastAsia="Times New Roman" w:cs="Times New Roman"/>
          <w:i/>
          <w:iCs/>
          <w:szCs w:val="24"/>
        </w:rPr>
        <w:t xml:space="preserve"> Tommy </w:t>
      </w:r>
      <w:proofErr w:type="spellStart"/>
      <w:r w:rsidRPr="007D4595">
        <w:rPr>
          <w:rFonts w:eastAsia="Times New Roman" w:cs="Times New Roman"/>
          <w:i/>
          <w:iCs/>
          <w:szCs w:val="24"/>
        </w:rPr>
        <w:t>Luft</w:t>
      </w:r>
      <w:proofErr w:type="spellEnd"/>
      <w:r w:rsidRPr="007D4595">
        <w:rPr>
          <w:rFonts w:eastAsia="Times New Roman" w:cs="Times New Roman"/>
          <w:i/>
          <w:iCs/>
          <w:szCs w:val="24"/>
        </w:rPr>
        <w:t xml:space="preserve"> Sebastian Schneider (</w:t>
      </w:r>
      <w:proofErr w:type="spellStart"/>
      <w:r w:rsidRPr="007D4595">
        <w:rPr>
          <w:rFonts w:eastAsia="Times New Roman" w:cs="Times New Roman"/>
          <w:i/>
          <w:iCs/>
          <w:szCs w:val="24"/>
        </w:rPr>
        <w:t>Hrsg</w:t>
      </w:r>
      <w:proofErr w:type="spellEnd"/>
      <w:r w:rsidRPr="007D4595">
        <w:rPr>
          <w:rFonts w:eastAsia="Times New Roman" w:cs="Times New Roman"/>
          <w:i/>
          <w:iCs/>
          <w:szCs w:val="24"/>
        </w:rPr>
        <w:t xml:space="preserve">.) und 31 </w:t>
      </w:r>
      <w:proofErr w:type="spellStart"/>
      <w:r w:rsidRPr="007D4595">
        <w:rPr>
          <w:rFonts w:eastAsia="Times New Roman" w:cs="Times New Roman"/>
          <w:i/>
          <w:iCs/>
          <w:szCs w:val="24"/>
        </w:rPr>
        <w:t>Mitautoren</w:t>
      </w:r>
      <w:proofErr w:type="spellEnd"/>
      <w:r w:rsidRPr="007D4595">
        <w:rPr>
          <w:rFonts w:eastAsia="Times New Roman" w:cs="Times New Roman"/>
          <w:szCs w:val="24"/>
        </w:rPr>
        <w:t>, p.118.</w:t>
      </w:r>
    </w:p>
    <w:p w14:paraId="49B279A4" w14:textId="2C43D85A"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Wang, L. and Wells, P.,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szCs w:val="24"/>
        </w:rPr>
        <w:t>Regime Confluence in Automobile Industry Transformation: Boundary Dissolution and Network Reintegration via CASE Vehicles. Energies 2021, 14, 1116.</w:t>
      </w:r>
    </w:p>
    <w:p w14:paraId="5EF16FAE" w14:textId="5AAB7E6D"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Wang, S.Y., Chen, W.M. and Liu, Y.,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w:t>
      </w:r>
      <w:r w:rsidRPr="007D4595">
        <w:rPr>
          <w:rFonts w:eastAsia="Times New Roman" w:cs="Times New Roman"/>
          <w:szCs w:val="24"/>
        </w:rPr>
        <w:t xml:space="preserve"> Collaborative Product Portfolio Design Based on the Approach of Multichoice Goal </w:t>
      </w:r>
      <w:proofErr w:type="spellStart"/>
      <w:r w:rsidRPr="007D4595">
        <w:rPr>
          <w:rFonts w:eastAsia="Times New Roman" w:cs="Times New Roman"/>
          <w:szCs w:val="24"/>
        </w:rPr>
        <w:t>Programming.</w:t>
      </w:r>
      <w:r w:rsidRPr="007D4595">
        <w:rPr>
          <w:rFonts w:eastAsia="Times New Roman" w:cs="Times New Roman"/>
          <w:i/>
          <w:iCs/>
          <w:szCs w:val="24"/>
        </w:rPr>
        <w:t>Mathematical</w:t>
      </w:r>
      <w:proofErr w:type="spellEnd"/>
      <w:r w:rsidRPr="007D4595">
        <w:rPr>
          <w:rFonts w:eastAsia="Times New Roman" w:cs="Times New Roman"/>
          <w:i/>
          <w:iCs/>
          <w:szCs w:val="24"/>
        </w:rPr>
        <w:t xml:space="preserve"> Problems in Engineering</w:t>
      </w:r>
      <w:r w:rsidRPr="007D4595">
        <w:rPr>
          <w:rFonts w:eastAsia="Times New Roman" w:cs="Times New Roman"/>
          <w:szCs w:val="24"/>
        </w:rPr>
        <w:t xml:space="preserve">, </w:t>
      </w:r>
      <w:r w:rsidRPr="007D4595">
        <w:rPr>
          <w:rFonts w:eastAsia="Times New Roman" w:cs="Times New Roman"/>
          <w:i/>
          <w:iCs/>
          <w:szCs w:val="24"/>
        </w:rPr>
        <w:t>2021</w:t>
      </w:r>
      <w:r w:rsidRPr="007D4595">
        <w:rPr>
          <w:rFonts w:eastAsia="Times New Roman" w:cs="Times New Roman"/>
          <w:szCs w:val="24"/>
        </w:rPr>
        <w:t>.</w:t>
      </w:r>
    </w:p>
    <w:p w14:paraId="6F563DA6" w14:textId="102A6096" w:rsidR="007D4595" w:rsidRPr="007D4595" w:rsidRDefault="007D4595" w:rsidP="007D4595">
      <w:pPr>
        <w:spacing w:before="240"/>
        <w:rPr>
          <w:rFonts w:eastAsia="Times New Roman" w:cs="Times New Roman"/>
          <w:szCs w:val="24"/>
        </w:rPr>
      </w:pPr>
      <w:r w:rsidRPr="007D4595">
        <w:rPr>
          <w:rFonts w:eastAsia="Times New Roman" w:cs="Times New Roman"/>
          <w:szCs w:val="24"/>
        </w:rPr>
        <w:t xml:space="preserve">Yang, J.,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 xml:space="preserve">) </w:t>
      </w:r>
      <w:r w:rsidRPr="007D4595">
        <w:rPr>
          <w:rFonts w:eastAsia="Times New Roman" w:cs="Times New Roman"/>
          <w:szCs w:val="24"/>
        </w:rPr>
        <w:t xml:space="preserve">Challenges and Opportunities for Touring Industry and New Energy Automobile </w:t>
      </w:r>
      <w:proofErr w:type="spellStart"/>
      <w:r w:rsidRPr="007D4595">
        <w:rPr>
          <w:rFonts w:eastAsia="Times New Roman" w:cs="Times New Roman"/>
          <w:szCs w:val="24"/>
        </w:rPr>
        <w:t>Industry.In</w:t>
      </w:r>
      <w:proofErr w:type="spellEnd"/>
      <w:r w:rsidRPr="007D4595">
        <w:rPr>
          <w:rFonts w:eastAsia="Times New Roman" w:cs="Times New Roman"/>
          <w:szCs w:val="24"/>
        </w:rPr>
        <w:t xml:space="preserve"> </w:t>
      </w:r>
      <w:r w:rsidRPr="007D4595">
        <w:rPr>
          <w:rFonts w:eastAsia="Times New Roman" w:cs="Times New Roman"/>
          <w:i/>
          <w:iCs/>
          <w:szCs w:val="24"/>
        </w:rPr>
        <w:t>E3S Web of Conferences</w:t>
      </w:r>
      <w:r w:rsidRPr="007D4595">
        <w:rPr>
          <w:rFonts w:eastAsia="Times New Roman" w:cs="Times New Roman"/>
          <w:szCs w:val="24"/>
        </w:rPr>
        <w:t xml:space="preserve"> (Vol. 252, p. 03006).EDP Sciences.</w:t>
      </w:r>
    </w:p>
    <w:p w14:paraId="5A880888" w14:textId="2157145F" w:rsidR="007D4595" w:rsidRPr="007D4595" w:rsidRDefault="007D4595" w:rsidP="007D4595">
      <w:pPr>
        <w:spacing w:before="240"/>
        <w:rPr>
          <w:rFonts w:eastAsia="Times New Roman" w:cs="Times New Roman"/>
          <w:szCs w:val="24"/>
        </w:rPr>
      </w:pPr>
      <w:r w:rsidRPr="007D4595">
        <w:rPr>
          <w:rFonts w:eastAsia="Times New Roman" w:cs="Times New Roman"/>
          <w:szCs w:val="24"/>
        </w:rPr>
        <w:lastRenderedPageBreak/>
        <w:t xml:space="preserve">Yu, Y., Zhang, J.Z., Cao, Y. and </w:t>
      </w:r>
      <w:proofErr w:type="spellStart"/>
      <w:r w:rsidRPr="007D4595">
        <w:rPr>
          <w:rFonts w:eastAsia="Times New Roman" w:cs="Times New Roman"/>
          <w:szCs w:val="24"/>
        </w:rPr>
        <w:t>Kazancoglu</w:t>
      </w:r>
      <w:proofErr w:type="spellEnd"/>
      <w:r w:rsidRPr="007D4595">
        <w:rPr>
          <w:rFonts w:eastAsia="Times New Roman" w:cs="Times New Roman"/>
          <w:szCs w:val="24"/>
        </w:rPr>
        <w:t xml:space="preserve">, Y., </w:t>
      </w:r>
      <w:r w:rsidR="00D4509D">
        <w:rPr>
          <w:rFonts w:eastAsia="Times New Roman" w:cs="Times New Roman"/>
          <w:szCs w:val="24"/>
        </w:rPr>
        <w:t>(</w:t>
      </w:r>
      <w:r w:rsidRPr="007D4595">
        <w:rPr>
          <w:rFonts w:eastAsia="Times New Roman" w:cs="Times New Roman"/>
          <w:szCs w:val="24"/>
        </w:rPr>
        <w:t>2021</w:t>
      </w:r>
      <w:r w:rsidR="00D4509D">
        <w:rPr>
          <w:rFonts w:eastAsia="Times New Roman" w:cs="Times New Roman"/>
          <w:szCs w:val="24"/>
        </w:rPr>
        <w:t>)</w:t>
      </w:r>
      <w:r w:rsidRPr="007D4595">
        <w:rPr>
          <w:rFonts w:eastAsia="Times New Roman" w:cs="Times New Roman"/>
          <w:szCs w:val="24"/>
        </w:rPr>
        <w:t xml:space="preserve"> Intelligent transformation of the manufacturing industry for Industry 4.0: Seizing financial benefits from supply chain relationship capital through enterprise green management. </w:t>
      </w:r>
      <w:r w:rsidRPr="007D4595">
        <w:rPr>
          <w:rFonts w:eastAsia="Times New Roman" w:cs="Times New Roman"/>
          <w:i/>
          <w:iCs/>
          <w:szCs w:val="24"/>
        </w:rPr>
        <w:t>Technological Forecasting and Social Change</w:t>
      </w:r>
      <w:r w:rsidRPr="007D4595">
        <w:rPr>
          <w:rFonts w:eastAsia="Times New Roman" w:cs="Times New Roman"/>
          <w:szCs w:val="24"/>
        </w:rPr>
        <w:t xml:space="preserve">, </w:t>
      </w:r>
      <w:r w:rsidRPr="007D4595">
        <w:rPr>
          <w:rFonts w:eastAsia="Times New Roman" w:cs="Times New Roman"/>
          <w:i/>
          <w:iCs/>
          <w:szCs w:val="24"/>
        </w:rPr>
        <w:t>172</w:t>
      </w:r>
      <w:r w:rsidRPr="007D4595">
        <w:rPr>
          <w:rFonts w:eastAsia="Times New Roman" w:cs="Times New Roman"/>
          <w:szCs w:val="24"/>
        </w:rPr>
        <w:t>, p.120999.</w:t>
      </w:r>
    </w:p>
    <w:sectPr w:rsidR="007D4595" w:rsidRPr="007D4595" w:rsidSect="00C0017D">
      <w:headerReference w:type="default" r:id="rId10"/>
      <w:footerReference w:type="default" r:id="rId11"/>
      <w:pgSz w:w="12240" w:h="15840"/>
      <w:pgMar w:top="1440" w:right="1440" w:bottom="1440" w:left="1440" w:header="720" w:footer="170" w:gutter="0"/>
      <w:pgBorders w:offsetFrom="page">
        <w:top w:val="single" w:sz="4" w:space="24" w:color="auto"/>
        <w:left w:val="single" w:sz="4" w:space="24" w:color="auto"/>
        <w:bottom w:val="single" w:sz="4" w:space="24" w:color="auto"/>
        <w:right w:val="single" w:sz="4"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D8571" w14:textId="77777777" w:rsidR="00C16F4C" w:rsidRDefault="00C16F4C">
      <w:pPr>
        <w:spacing w:line="240" w:lineRule="auto"/>
      </w:pPr>
      <w:r>
        <w:separator/>
      </w:r>
    </w:p>
  </w:endnote>
  <w:endnote w:type="continuationSeparator" w:id="0">
    <w:p w14:paraId="03322930" w14:textId="77777777" w:rsidR="00C16F4C" w:rsidRDefault="00C16F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6472083"/>
      <w:docPartObj>
        <w:docPartGallery w:val="Page Numbers (Bottom of Page)"/>
        <w:docPartUnique/>
      </w:docPartObj>
    </w:sdtPr>
    <w:sdtEndPr>
      <w:rPr>
        <w:noProof/>
      </w:rPr>
    </w:sdtEndPr>
    <w:sdtContent>
      <w:sdt>
        <w:sdtPr>
          <w:id w:val="32285794"/>
          <w:docPartObj>
            <w:docPartGallery w:val="Page Numbers (Bottom of Page)"/>
            <w:docPartUnique/>
          </w:docPartObj>
        </w:sdtPr>
        <w:sdtEndPr>
          <w:rPr>
            <w:color w:val="7F7F7F" w:themeColor="background1" w:themeShade="7F"/>
            <w:spacing w:val="60"/>
          </w:rPr>
        </w:sdtEndPr>
        <w:sdtContent>
          <w:p w14:paraId="6735E5A0" w14:textId="625B7C23" w:rsidR="00A45135" w:rsidRDefault="00A45135" w:rsidP="00A45135">
            <w:pPr>
              <w:pStyle w:val="Footer"/>
              <w:pBdr>
                <w:top w:val="single" w:sz="4" w:space="0" w:color="D9D9D9" w:themeColor="background1" w:themeShade="D9"/>
              </w:pBdr>
              <w:jc w:val="right"/>
            </w:pPr>
          </w:p>
          <w:p w14:paraId="6AB64585" w14:textId="77777777" w:rsidR="00A45135" w:rsidRDefault="00A45135" w:rsidP="00A45135">
            <w:pPr>
              <w:pStyle w:val="Footer"/>
              <w:pBdr>
                <w:top w:val="single" w:sz="4" w:space="0" w:color="D9D9D9" w:themeColor="background1" w:themeShade="D9"/>
              </w:pBdr>
              <w:jc w:val="right"/>
            </w:pPr>
          </w:p>
          <w:p w14:paraId="35279200" w14:textId="68692B45" w:rsidR="00A45135" w:rsidRDefault="00A45135" w:rsidP="00A45135">
            <w:pPr>
              <w:pStyle w:val="Footer"/>
              <w:pBdr>
                <w:top w:val="single" w:sz="4" w:space="0" w:color="D9D9D9" w:themeColor="background1" w:themeShade="D9"/>
              </w:pBdr>
              <w:jc w:val="right"/>
            </w:pPr>
            <w:r>
              <w:t xml:space="preserve">           </w:t>
            </w:r>
            <w:r w:rsidRPr="007B5AC3">
              <w:rPr>
                <w:rFonts w:cs="Times New Roman"/>
                <w:color w:val="000000" w:themeColor="text1"/>
                <w:sz w:val="20"/>
              </w:rPr>
              <w:fldChar w:fldCharType="begin"/>
            </w:r>
            <w:r w:rsidRPr="007B5AC3">
              <w:rPr>
                <w:rFonts w:cs="Times New Roman"/>
                <w:color w:val="000000" w:themeColor="text1"/>
                <w:sz w:val="20"/>
              </w:rPr>
              <w:instrText xml:space="preserve"> PAGE   \* MERGEFORMAT </w:instrText>
            </w:r>
            <w:r w:rsidRPr="007B5AC3">
              <w:rPr>
                <w:rFonts w:cs="Times New Roman"/>
                <w:color w:val="000000" w:themeColor="text1"/>
                <w:sz w:val="20"/>
              </w:rPr>
              <w:fldChar w:fldCharType="separate"/>
            </w:r>
            <w:r>
              <w:rPr>
                <w:rFonts w:cs="Times New Roman"/>
                <w:color w:val="000000" w:themeColor="text1"/>
                <w:sz w:val="20"/>
              </w:rPr>
              <w:t>1</w:t>
            </w:r>
            <w:r w:rsidRPr="007B5AC3">
              <w:rPr>
                <w:rFonts w:cs="Times New Roman"/>
                <w:color w:val="000000" w:themeColor="text1"/>
                <w:sz w:val="20"/>
              </w:rPr>
              <w:fldChar w:fldCharType="end"/>
            </w:r>
            <w:r w:rsidRPr="007B5AC3">
              <w:rPr>
                <w:rFonts w:cs="Times New Roman"/>
                <w:color w:val="000000" w:themeColor="text1"/>
                <w:sz w:val="20"/>
              </w:rPr>
              <w:t xml:space="preserve"> </w:t>
            </w:r>
          </w:p>
        </w:sdtContent>
      </w:sdt>
      <w:p w14:paraId="0644C576" w14:textId="0D27F331" w:rsidR="001E46A1" w:rsidRDefault="00C16F4C">
        <w:pPr>
          <w:pStyle w:val="Footer"/>
          <w:jc w:val="right"/>
        </w:pPr>
      </w:p>
    </w:sdtContent>
  </w:sdt>
  <w:p w14:paraId="1757FDD6" w14:textId="2F4727E3" w:rsidR="001E46A1" w:rsidRDefault="00A45135" w:rsidP="00A45135">
    <w:pPr>
      <w:tabs>
        <w:tab w:val="left" w:pos="5293"/>
      </w:tabs>
      <w:rPr>
        <w:rFonts w:eastAsia="Times New Roman" w:cs="Times New Roman"/>
        <w:sz w:val="20"/>
        <w:szCs w:val="20"/>
      </w:rPr>
    </w:pPr>
    <w:r>
      <w:rPr>
        <w:rFonts w:eastAsia="Times New Roman" w:cs="Times New Roman"/>
        <w:sz w:val="20"/>
        <w:szCs w:val="2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5E77FD" w14:textId="77777777" w:rsidR="00C16F4C" w:rsidRDefault="00C16F4C">
      <w:pPr>
        <w:spacing w:line="240" w:lineRule="auto"/>
      </w:pPr>
      <w:r>
        <w:separator/>
      </w:r>
    </w:p>
  </w:footnote>
  <w:footnote w:type="continuationSeparator" w:id="0">
    <w:p w14:paraId="013B9C52" w14:textId="77777777" w:rsidR="00C16F4C" w:rsidRDefault="00C16F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F88D27" w14:textId="4AB2A28C" w:rsidR="00A45135" w:rsidRDefault="00A45135">
    <w:pPr>
      <w:pStyle w:val="Header"/>
    </w:pPr>
    <w:r w:rsidRPr="007B5AC3">
      <w:rPr>
        <w:noProof/>
      </w:rPr>
      <w:drawing>
        <wp:inline distT="0" distB="0" distL="0" distR="0" wp14:anchorId="42129F6A" wp14:editId="5F7A7514">
          <wp:extent cx="1809750" cy="600075"/>
          <wp:effectExtent l="0" t="0" r="0" b="0"/>
          <wp:docPr id="3"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 cstate="print"/>
                  <a:stretch>
                    <a:fillRect/>
                  </a:stretch>
                </pic:blipFill>
                <pic:spPr>
                  <a:xfrm>
                    <a:off x="0" y="0"/>
                    <a:ext cx="1809750" cy="600075"/>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8DD"/>
    <w:rsid w:val="00006A3E"/>
    <w:rsid w:val="00052C03"/>
    <w:rsid w:val="0008342B"/>
    <w:rsid w:val="00096D13"/>
    <w:rsid w:val="001E46A1"/>
    <w:rsid w:val="00242D3C"/>
    <w:rsid w:val="00304CBB"/>
    <w:rsid w:val="00306535"/>
    <w:rsid w:val="003C162F"/>
    <w:rsid w:val="004167C5"/>
    <w:rsid w:val="005634C3"/>
    <w:rsid w:val="00577CEC"/>
    <w:rsid w:val="005D4A85"/>
    <w:rsid w:val="00742F64"/>
    <w:rsid w:val="007858DD"/>
    <w:rsid w:val="007D4595"/>
    <w:rsid w:val="009438FF"/>
    <w:rsid w:val="009F6F6C"/>
    <w:rsid w:val="00A324A7"/>
    <w:rsid w:val="00A45135"/>
    <w:rsid w:val="00A60745"/>
    <w:rsid w:val="00A83FD2"/>
    <w:rsid w:val="00B11B26"/>
    <w:rsid w:val="00B805CB"/>
    <w:rsid w:val="00BB7085"/>
    <w:rsid w:val="00BB70D1"/>
    <w:rsid w:val="00C0017D"/>
    <w:rsid w:val="00C16F4C"/>
    <w:rsid w:val="00C96C6F"/>
    <w:rsid w:val="00D27DC9"/>
    <w:rsid w:val="00D4509D"/>
    <w:rsid w:val="00D85578"/>
    <w:rsid w:val="00D95ED8"/>
    <w:rsid w:val="00E73D7F"/>
    <w:rsid w:val="00E978F1"/>
    <w:rsid w:val="00ED37A2"/>
    <w:rsid w:val="00ED57CA"/>
    <w:rsid w:val="00F47555"/>
    <w:rsid w:val="00F532DD"/>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02934"/>
  <w15:docId w15:val="{BFCE5A01-EE45-3E45-ABD7-3F133D3CE3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595"/>
    <w:pPr>
      <w:spacing w:line="360" w:lineRule="auto"/>
      <w:jc w:val="both"/>
    </w:pPr>
    <w:rPr>
      <w:rFonts w:ascii="Times New Roman" w:hAnsi="Times New Roman"/>
      <w:sz w:val="24"/>
    </w:rPr>
  </w:style>
  <w:style w:type="paragraph" w:styleId="Heading1">
    <w:name w:val="heading 1"/>
    <w:basedOn w:val="Normal"/>
    <w:next w:val="Normal"/>
    <w:uiPriority w:val="9"/>
    <w:qFormat/>
    <w:rsid w:val="00D95ED8"/>
    <w:pPr>
      <w:keepNext/>
      <w:keepLines/>
      <w:spacing w:before="400" w:after="120"/>
      <w:outlineLvl w:val="0"/>
    </w:pPr>
    <w:rPr>
      <w:b/>
      <w:color w:val="000000" w:themeColor="text1"/>
      <w:sz w:val="28"/>
      <w:szCs w:val="40"/>
    </w:rPr>
  </w:style>
  <w:style w:type="paragraph" w:styleId="Heading2">
    <w:name w:val="heading 2"/>
    <w:basedOn w:val="Normal"/>
    <w:next w:val="Normal"/>
    <w:uiPriority w:val="9"/>
    <w:semiHidden/>
    <w:unhideWhenUsed/>
    <w:qFormat/>
    <w:rsid w:val="00B805CB"/>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B805CB"/>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B805CB"/>
    <w:pPr>
      <w:keepNext/>
      <w:keepLines/>
      <w:spacing w:before="280" w:after="80"/>
      <w:outlineLvl w:val="3"/>
    </w:pPr>
    <w:rPr>
      <w:color w:val="666666"/>
      <w:szCs w:val="24"/>
    </w:rPr>
  </w:style>
  <w:style w:type="paragraph" w:styleId="Heading5">
    <w:name w:val="heading 5"/>
    <w:basedOn w:val="Normal"/>
    <w:next w:val="Normal"/>
    <w:uiPriority w:val="9"/>
    <w:semiHidden/>
    <w:unhideWhenUsed/>
    <w:qFormat/>
    <w:rsid w:val="00B805CB"/>
    <w:pPr>
      <w:keepNext/>
      <w:keepLines/>
      <w:spacing w:before="240" w:after="80"/>
      <w:outlineLvl w:val="4"/>
    </w:pPr>
    <w:rPr>
      <w:color w:val="666666"/>
    </w:rPr>
  </w:style>
  <w:style w:type="paragraph" w:styleId="Heading6">
    <w:name w:val="heading 6"/>
    <w:basedOn w:val="Normal"/>
    <w:next w:val="Normal"/>
    <w:uiPriority w:val="9"/>
    <w:semiHidden/>
    <w:unhideWhenUsed/>
    <w:qFormat/>
    <w:rsid w:val="00B805C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B805CB"/>
    <w:pPr>
      <w:keepNext/>
      <w:keepLines/>
      <w:spacing w:after="60"/>
    </w:pPr>
    <w:rPr>
      <w:sz w:val="52"/>
      <w:szCs w:val="52"/>
    </w:rPr>
  </w:style>
  <w:style w:type="paragraph" w:styleId="Subtitle">
    <w:name w:val="Subtitle"/>
    <w:basedOn w:val="Normal"/>
    <w:next w:val="Normal"/>
    <w:uiPriority w:val="11"/>
    <w:qFormat/>
    <w:rsid w:val="00B805CB"/>
    <w:pPr>
      <w:keepNext/>
      <w:keepLines/>
      <w:spacing w:after="320"/>
    </w:pPr>
    <w:rPr>
      <w:color w:val="666666"/>
      <w:sz w:val="30"/>
      <w:szCs w:val="30"/>
    </w:rPr>
  </w:style>
  <w:style w:type="paragraph" w:styleId="TOCHeading">
    <w:name w:val="TOC Heading"/>
    <w:basedOn w:val="Heading1"/>
    <w:next w:val="Normal"/>
    <w:uiPriority w:val="39"/>
    <w:unhideWhenUsed/>
    <w:qFormat/>
    <w:rsid w:val="00D95ED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95ED8"/>
    <w:pPr>
      <w:spacing w:after="100"/>
    </w:pPr>
  </w:style>
  <w:style w:type="character" w:styleId="Hyperlink">
    <w:name w:val="Hyperlink"/>
    <w:basedOn w:val="DefaultParagraphFont"/>
    <w:uiPriority w:val="99"/>
    <w:unhideWhenUsed/>
    <w:rsid w:val="00D95ED8"/>
    <w:rPr>
      <w:color w:val="0000FF" w:themeColor="hyperlink"/>
      <w:u w:val="single"/>
    </w:rPr>
  </w:style>
  <w:style w:type="paragraph" w:styleId="NormalWeb">
    <w:name w:val="Normal (Web)"/>
    <w:basedOn w:val="Normal"/>
    <w:uiPriority w:val="99"/>
    <w:unhideWhenUsed/>
    <w:rsid w:val="00C96C6F"/>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ED57CA"/>
    <w:pPr>
      <w:tabs>
        <w:tab w:val="center" w:pos="4513"/>
        <w:tab w:val="right" w:pos="9026"/>
      </w:tabs>
      <w:spacing w:line="240" w:lineRule="auto"/>
    </w:pPr>
  </w:style>
  <w:style w:type="character" w:customStyle="1" w:styleId="HeaderChar">
    <w:name w:val="Header Char"/>
    <w:basedOn w:val="DefaultParagraphFont"/>
    <w:link w:val="Header"/>
    <w:uiPriority w:val="99"/>
    <w:rsid w:val="00ED57CA"/>
  </w:style>
  <w:style w:type="paragraph" w:styleId="Footer">
    <w:name w:val="footer"/>
    <w:basedOn w:val="Normal"/>
    <w:link w:val="FooterChar"/>
    <w:uiPriority w:val="99"/>
    <w:unhideWhenUsed/>
    <w:rsid w:val="00ED57CA"/>
    <w:pPr>
      <w:tabs>
        <w:tab w:val="center" w:pos="4513"/>
        <w:tab w:val="right" w:pos="9026"/>
      </w:tabs>
      <w:spacing w:line="240" w:lineRule="auto"/>
    </w:pPr>
  </w:style>
  <w:style w:type="character" w:customStyle="1" w:styleId="FooterChar">
    <w:name w:val="Footer Char"/>
    <w:basedOn w:val="DefaultParagraphFont"/>
    <w:link w:val="Footer"/>
    <w:uiPriority w:val="99"/>
    <w:rsid w:val="00ED57CA"/>
  </w:style>
  <w:style w:type="paragraph" w:styleId="BalloonText">
    <w:name w:val="Balloon Text"/>
    <w:basedOn w:val="Normal"/>
    <w:link w:val="BalloonTextChar"/>
    <w:uiPriority w:val="99"/>
    <w:semiHidden/>
    <w:unhideWhenUsed/>
    <w:rsid w:val="00ED57C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D57CA"/>
    <w:rPr>
      <w:rFonts w:ascii="Tahoma" w:hAnsi="Tahoma" w:cs="Tahoma"/>
      <w:sz w:val="16"/>
      <w:szCs w:val="16"/>
    </w:rPr>
  </w:style>
  <w:style w:type="paragraph" w:styleId="Caption">
    <w:name w:val="caption"/>
    <w:basedOn w:val="Normal"/>
    <w:next w:val="Normal"/>
    <w:uiPriority w:val="35"/>
    <w:unhideWhenUsed/>
    <w:qFormat/>
    <w:rsid w:val="00006A3E"/>
    <w:pPr>
      <w:spacing w:after="200" w:line="240" w:lineRule="auto"/>
    </w:pPr>
    <w:rPr>
      <w:b/>
      <w:bCs/>
      <w:color w:val="4F81BD" w:themeColor="accent1"/>
      <w:sz w:val="18"/>
      <w:szCs w:val="18"/>
    </w:rPr>
  </w:style>
  <w:style w:type="paragraph" w:customStyle="1" w:styleId="Normal1">
    <w:name w:val="Normal1"/>
    <w:rsid w:val="00A45135"/>
    <w:rPr>
      <w:lang w:val="ro-RO" w:eastAsia="en-US"/>
    </w:rPr>
  </w:style>
  <w:style w:type="paragraph" w:styleId="TOC2">
    <w:name w:val="toc 2"/>
    <w:basedOn w:val="Normal"/>
    <w:next w:val="Normal"/>
    <w:autoRedefine/>
    <w:uiPriority w:val="39"/>
    <w:unhideWhenUsed/>
    <w:rsid w:val="00E978F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992425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oecd.org/coronavirus/en/themes/global-economy"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B3E013-3F69-4112-8E39-14313431A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3065</Words>
  <Characters>17441</Characters>
  <Application>Microsoft Office Word</Application>
  <DocSecurity>0</DocSecurity>
  <Lines>545</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Simona Tutui (2023029)</cp:lastModifiedBy>
  <cp:revision>3</cp:revision>
  <dcterms:created xsi:type="dcterms:W3CDTF">2022-01-08T14:56:00Z</dcterms:created>
  <dcterms:modified xsi:type="dcterms:W3CDTF">2022-01-08T15:22:00Z</dcterms:modified>
</cp:coreProperties>
</file>