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BB03B7" w14:textId="77777777" w:rsidR="00F76AD9" w:rsidRDefault="00F76AD9" w:rsidP="00F76AD9">
      <w:pPr>
        <w:pStyle w:val="Title"/>
        <w:rPr>
          <w:rFonts w:eastAsia="Arial"/>
          <w:lang w:val="en-GB"/>
        </w:rPr>
      </w:pPr>
    </w:p>
    <w:p w14:paraId="0E6FB5DA" w14:textId="77777777" w:rsidR="00F76AD9" w:rsidRDefault="00F76AD9" w:rsidP="00F76AD9">
      <w:pPr>
        <w:pStyle w:val="Title"/>
        <w:rPr>
          <w:rFonts w:eastAsia="Arial"/>
          <w:lang w:val="en-GB"/>
        </w:rPr>
      </w:pPr>
    </w:p>
    <w:p w14:paraId="0F0E851E" w14:textId="77777777" w:rsidR="00F76AD9" w:rsidRDefault="00F76AD9" w:rsidP="00F76AD9">
      <w:pPr>
        <w:pStyle w:val="Title"/>
        <w:rPr>
          <w:rFonts w:eastAsia="Arial"/>
          <w:lang w:val="en-GB"/>
        </w:rPr>
      </w:pPr>
    </w:p>
    <w:p w14:paraId="44DEFA38" w14:textId="77777777" w:rsidR="00F76AD9" w:rsidRDefault="00F76AD9" w:rsidP="00F76AD9">
      <w:pPr>
        <w:pStyle w:val="Title"/>
        <w:rPr>
          <w:rFonts w:eastAsia="Arial"/>
          <w:lang w:val="en-GB"/>
        </w:rPr>
      </w:pPr>
    </w:p>
    <w:p w14:paraId="3073180E" w14:textId="77777777" w:rsidR="00F76AD9" w:rsidRDefault="00F76AD9" w:rsidP="00F76AD9">
      <w:pPr>
        <w:pStyle w:val="Title"/>
        <w:rPr>
          <w:rFonts w:eastAsia="Arial"/>
          <w:lang w:val="en-GB"/>
        </w:rPr>
      </w:pPr>
    </w:p>
    <w:p w14:paraId="65638089" w14:textId="19677152" w:rsidR="00E63B7E" w:rsidRPr="00F76AD9" w:rsidRDefault="43FA160D" w:rsidP="00F76AD9">
      <w:pPr>
        <w:pStyle w:val="Title"/>
        <w:spacing w:line="360" w:lineRule="auto"/>
        <w:jc w:val="center"/>
        <w:rPr>
          <w:rFonts w:ascii="Arial" w:eastAsia="Arial" w:hAnsi="Arial" w:cs="Arial"/>
          <w:b/>
          <w:bCs/>
          <w:sz w:val="40"/>
          <w:szCs w:val="40"/>
          <w:lang w:val="en-GB"/>
        </w:rPr>
      </w:pPr>
      <w:r w:rsidRPr="00F76AD9">
        <w:rPr>
          <w:rFonts w:ascii="Arial" w:eastAsia="Arial" w:hAnsi="Arial" w:cs="Arial"/>
          <w:b/>
          <w:bCs/>
          <w:sz w:val="40"/>
          <w:szCs w:val="40"/>
          <w:lang w:val="en-GB"/>
        </w:rPr>
        <w:t>Developing Workplace Critical Thinking</w:t>
      </w:r>
    </w:p>
    <w:p w14:paraId="02B6C336" w14:textId="24E605AB" w:rsidR="00E63B7E" w:rsidRPr="00592A26" w:rsidRDefault="43FA160D" w:rsidP="00480731">
      <w:pPr>
        <w:spacing w:line="360" w:lineRule="auto"/>
        <w:jc w:val="center"/>
        <w:rPr>
          <w:rFonts w:ascii="Arial" w:eastAsia="Arial" w:hAnsi="Arial" w:cs="Arial"/>
          <w:lang w:val="en-GB"/>
        </w:rPr>
      </w:pPr>
      <w:r w:rsidRPr="00592A26">
        <w:rPr>
          <w:rFonts w:ascii="Arial" w:eastAsia="Arial" w:hAnsi="Arial" w:cs="Arial"/>
          <w:lang w:val="en-GB"/>
        </w:rPr>
        <w:t>Report</w:t>
      </w:r>
    </w:p>
    <w:p w14:paraId="6B87DFD0" w14:textId="77777777" w:rsidR="0040777E" w:rsidRDefault="0040777E" w:rsidP="00480731">
      <w:pPr>
        <w:spacing w:line="360" w:lineRule="auto"/>
        <w:rPr>
          <w:rFonts w:ascii="Arial" w:hAnsi="Arial" w:cs="Arial"/>
          <w:lang w:val="en-GB"/>
        </w:rPr>
      </w:pPr>
    </w:p>
    <w:p w14:paraId="24C0FFC8" w14:textId="77777777" w:rsidR="0040777E" w:rsidRDefault="0040777E" w:rsidP="00480731">
      <w:pPr>
        <w:spacing w:line="360" w:lineRule="auto"/>
        <w:rPr>
          <w:rFonts w:ascii="Arial" w:hAnsi="Arial" w:cs="Arial"/>
          <w:lang w:val="en-GB"/>
        </w:rPr>
      </w:pPr>
    </w:p>
    <w:p w14:paraId="6C778863" w14:textId="77777777" w:rsidR="0040777E" w:rsidRDefault="0040777E" w:rsidP="00480731">
      <w:pPr>
        <w:spacing w:line="360" w:lineRule="auto"/>
        <w:rPr>
          <w:rFonts w:ascii="Arial" w:hAnsi="Arial" w:cs="Arial"/>
          <w:lang w:val="en-GB"/>
        </w:rPr>
      </w:pPr>
    </w:p>
    <w:p w14:paraId="72FFD9CA" w14:textId="77777777" w:rsidR="0040777E" w:rsidRDefault="0040777E" w:rsidP="00480731">
      <w:pPr>
        <w:spacing w:line="360" w:lineRule="auto"/>
        <w:rPr>
          <w:rFonts w:ascii="Arial" w:hAnsi="Arial" w:cs="Arial"/>
          <w:lang w:val="en-GB"/>
        </w:rPr>
      </w:pPr>
    </w:p>
    <w:p w14:paraId="76FF8E8D" w14:textId="77777777" w:rsidR="0040777E" w:rsidRDefault="0040777E" w:rsidP="00480731">
      <w:pPr>
        <w:spacing w:line="360" w:lineRule="auto"/>
        <w:rPr>
          <w:rFonts w:ascii="Arial" w:hAnsi="Arial" w:cs="Arial"/>
          <w:lang w:val="en-GB"/>
        </w:rPr>
      </w:pPr>
    </w:p>
    <w:p w14:paraId="108FE8D5" w14:textId="77777777" w:rsidR="0040777E" w:rsidRDefault="0040777E" w:rsidP="00480731">
      <w:pPr>
        <w:spacing w:line="360" w:lineRule="auto"/>
        <w:rPr>
          <w:rFonts w:ascii="Arial" w:hAnsi="Arial" w:cs="Arial"/>
          <w:lang w:val="en-GB"/>
        </w:rPr>
      </w:pPr>
    </w:p>
    <w:p w14:paraId="7294C049" w14:textId="77777777" w:rsidR="0040777E" w:rsidRDefault="0040777E" w:rsidP="00480731">
      <w:pPr>
        <w:spacing w:line="360" w:lineRule="auto"/>
        <w:rPr>
          <w:rFonts w:ascii="Arial" w:hAnsi="Arial" w:cs="Arial"/>
          <w:lang w:val="en-GB"/>
        </w:rPr>
      </w:pPr>
    </w:p>
    <w:p w14:paraId="088CC064" w14:textId="77777777" w:rsidR="0040777E" w:rsidRDefault="0040777E" w:rsidP="00480731">
      <w:pPr>
        <w:spacing w:line="360" w:lineRule="auto"/>
        <w:rPr>
          <w:rFonts w:ascii="Arial" w:hAnsi="Arial" w:cs="Arial"/>
          <w:lang w:val="en-GB"/>
        </w:rPr>
      </w:pPr>
    </w:p>
    <w:p w14:paraId="6EA27896" w14:textId="77777777" w:rsidR="0040777E" w:rsidRDefault="0040777E" w:rsidP="00480731">
      <w:pPr>
        <w:spacing w:line="360" w:lineRule="auto"/>
        <w:rPr>
          <w:rFonts w:ascii="Arial" w:hAnsi="Arial" w:cs="Arial"/>
          <w:lang w:val="en-GB"/>
        </w:rPr>
      </w:pPr>
    </w:p>
    <w:p w14:paraId="106C49BA" w14:textId="024E7722" w:rsidR="0040777E" w:rsidRDefault="0040777E" w:rsidP="00480731">
      <w:pPr>
        <w:spacing w:line="360" w:lineRule="auto"/>
        <w:rPr>
          <w:rFonts w:ascii="Arial" w:hAnsi="Arial" w:cs="Arial"/>
          <w:b/>
          <w:bCs/>
          <w:lang w:val="en-GB"/>
        </w:rPr>
      </w:pPr>
      <w:r>
        <w:rPr>
          <w:rFonts w:ascii="Arial" w:hAnsi="Arial" w:cs="Arial"/>
          <w:b/>
          <w:bCs/>
          <w:lang w:val="en-GB"/>
        </w:rPr>
        <w:t>Student Name:</w:t>
      </w:r>
      <w:r>
        <w:rPr>
          <w:rFonts w:ascii="Arial" w:hAnsi="Arial" w:cs="Arial"/>
          <w:b/>
          <w:bCs/>
          <w:lang w:val="en-GB"/>
        </w:rPr>
        <w:tab/>
        <w:t>Racquel Lewis</w:t>
      </w:r>
    </w:p>
    <w:p w14:paraId="173D0110" w14:textId="1BF2BB27" w:rsidR="0040777E" w:rsidRDefault="0040777E" w:rsidP="00480731">
      <w:pPr>
        <w:spacing w:line="360" w:lineRule="auto"/>
        <w:rPr>
          <w:rFonts w:ascii="Arial" w:hAnsi="Arial" w:cs="Arial"/>
          <w:b/>
          <w:bCs/>
          <w:lang w:val="en-GB"/>
        </w:rPr>
      </w:pPr>
      <w:r>
        <w:rPr>
          <w:rFonts w:ascii="Arial" w:hAnsi="Arial" w:cs="Arial"/>
          <w:b/>
          <w:bCs/>
          <w:lang w:val="en-GB"/>
        </w:rPr>
        <w:t>Student Number:</w:t>
      </w:r>
      <w:r>
        <w:rPr>
          <w:rFonts w:ascii="Arial" w:hAnsi="Arial" w:cs="Arial"/>
          <w:b/>
          <w:bCs/>
          <w:lang w:val="en-GB"/>
        </w:rPr>
        <w:tab/>
        <w:t>1914918</w:t>
      </w:r>
    </w:p>
    <w:p w14:paraId="4A027FBD" w14:textId="541C35CB" w:rsidR="0040777E" w:rsidRDefault="0040777E" w:rsidP="00480731">
      <w:pPr>
        <w:spacing w:line="360" w:lineRule="auto"/>
        <w:rPr>
          <w:rFonts w:ascii="Arial" w:hAnsi="Arial" w:cs="Arial"/>
          <w:b/>
          <w:bCs/>
          <w:lang w:val="en-GB"/>
        </w:rPr>
      </w:pPr>
      <w:r>
        <w:rPr>
          <w:rFonts w:ascii="Arial" w:hAnsi="Arial" w:cs="Arial"/>
          <w:b/>
          <w:bCs/>
          <w:lang w:val="en-GB"/>
        </w:rPr>
        <w:t>Module Code:</w:t>
      </w:r>
      <w:r>
        <w:rPr>
          <w:rFonts w:ascii="Arial" w:hAnsi="Arial" w:cs="Arial"/>
          <w:b/>
          <w:bCs/>
          <w:lang w:val="en-GB"/>
        </w:rPr>
        <w:tab/>
        <w:t>BMSW5101</w:t>
      </w:r>
    </w:p>
    <w:p w14:paraId="594894F8" w14:textId="6F252BE4" w:rsidR="0040777E" w:rsidRDefault="0040777E" w:rsidP="00480731">
      <w:pPr>
        <w:spacing w:line="360" w:lineRule="auto"/>
        <w:rPr>
          <w:rFonts w:ascii="Arial" w:hAnsi="Arial" w:cs="Arial"/>
          <w:b/>
          <w:bCs/>
          <w:lang w:val="en-GB"/>
        </w:rPr>
      </w:pPr>
      <w:r>
        <w:rPr>
          <w:rFonts w:ascii="Arial" w:hAnsi="Arial" w:cs="Arial"/>
          <w:b/>
          <w:bCs/>
          <w:lang w:val="en-GB"/>
        </w:rPr>
        <w:t>Module Title:</w:t>
      </w:r>
      <w:r>
        <w:rPr>
          <w:rFonts w:ascii="Arial" w:hAnsi="Arial" w:cs="Arial"/>
          <w:b/>
          <w:bCs/>
          <w:lang w:val="en-GB"/>
        </w:rPr>
        <w:tab/>
      </w:r>
      <w:r>
        <w:rPr>
          <w:rFonts w:ascii="Arial" w:hAnsi="Arial" w:cs="Arial"/>
          <w:b/>
          <w:bCs/>
          <w:lang w:val="en-GB"/>
        </w:rPr>
        <w:tab/>
        <w:t>Developing Workplace Critical Thinking</w:t>
      </w:r>
    </w:p>
    <w:p w14:paraId="0011CDB5" w14:textId="21D69B10" w:rsidR="0040777E" w:rsidRPr="0040777E" w:rsidRDefault="0040777E" w:rsidP="00480731">
      <w:pPr>
        <w:spacing w:line="360" w:lineRule="auto"/>
        <w:rPr>
          <w:rFonts w:ascii="Arial" w:hAnsi="Arial" w:cs="Arial"/>
          <w:b/>
          <w:bCs/>
          <w:lang w:val="en-GB"/>
        </w:rPr>
      </w:pPr>
      <w:r>
        <w:rPr>
          <w:rFonts w:ascii="Arial" w:hAnsi="Arial" w:cs="Arial"/>
          <w:b/>
          <w:bCs/>
          <w:lang w:val="en-GB"/>
        </w:rPr>
        <w:t>Lecturer’s Name:</w:t>
      </w:r>
      <w:r>
        <w:rPr>
          <w:rFonts w:ascii="Arial" w:hAnsi="Arial" w:cs="Arial"/>
          <w:b/>
          <w:bCs/>
          <w:lang w:val="en-GB"/>
        </w:rPr>
        <w:tab/>
        <w:t>Yajesh Kumar</w:t>
      </w:r>
    </w:p>
    <w:p w14:paraId="4C4BF8BF" w14:textId="77777777" w:rsidR="0040777E" w:rsidRDefault="0040777E" w:rsidP="00480731">
      <w:pPr>
        <w:spacing w:line="360" w:lineRule="auto"/>
        <w:rPr>
          <w:rFonts w:ascii="Arial" w:hAnsi="Arial" w:cs="Arial"/>
          <w:lang w:val="en-GB"/>
        </w:rPr>
      </w:pPr>
    </w:p>
    <w:p w14:paraId="28417F94" w14:textId="77777777" w:rsidR="0040777E" w:rsidRDefault="0040777E" w:rsidP="00480731">
      <w:pPr>
        <w:spacing w:line="360" w:lineRule="auto"/>
        <w:rPr>
          <w:rFonts w:ascii="Arial" w:hAnsi="Arial" w:cs="Arial"/>
          <w:lang w:val="en-GB"/>
        </w:rPr>
      </w:pPr>
    </w:p>
    <w:p w14:paraId="5E908B14" w14:textId="77777777" w:rsidR="0040777E" w:rsidRDefault="0040777E" w:rsidP="00480731">
      <w:pPr>
        <w:spacing w:line="360" w:lineRule="auto"/>
        <w:rPr>
          <w:rFonts w:ascii="Arial" w:hAnsi="Arial" w:cs="Arial"/>
          <w:lang w:val="en-GB"/>
        </w:rPr>
      </w:pPr>
    </w:p>
    <w:p w14:paraId="563A31EE" w14:textId="1442BD07" w:rsidR="00E63B7E" w:rsidRPr="005E4558" w:rsidRDefault="2784E413" w:rsidP="005E4558">
      <w:pPr>
        <w:spacing w:line="360" w:lineRule="auto"/>
        <w:rPr>
          <w:rFonts w:ascii="Arial" w:hAnsi="Arial" w:cs="Arial"/>
          <w:lang w:val="en-GB"/>
        </w:rPr>
      </w:pPr>
      <w:bookmarkStart w:id="0" w:name="_Toc79580619"/>
      <w:r w:rsidRPr="00480731">
        <w:rPr>
          <w:rFonts w:ascii="Arial" w:hAnsi="Arial" w:cs="Arial"/>
          <w:b/>
          <w:bCs/>
          <w:sz w:val="24"/>
          <w:szCs w:val="24"/>
          <w:lang w:val="en-GB"/>
        </w:rPr>
        <w:t>Executive summary</w:t>
      </w:r>
      <w:bookmarkEnd w:id="0"/>
    </w:p>
    <w:p w14:paraId="376BDBB0" w14:textId="04808FBE" w:rsidR="00592A26" w:rsidRDefault="2784E413" w:rsidP="004E4B2A">
      <w:pPr>
        <w:spacing w:line="360" w:lineRule="auto"/>
        <w:jc w:val="both"/>
        <w:rPr>
          <w:rFonts w:ascii="Arial" w:hAnsi="Arial" w:cs="Arial"/>
          <w:lang w:val="en-GB"/>
        </w:rPr>
      </w:pPr>
      <w:r w:rsidRPr="00592A26">
        <w:rPr>
          <w:rFonts w:ascii="Arial" w:hAnsi="Arial" w:cs="Arial"/>
          <w:lang w:val="en-GB"/>
        </w:rPr>
        <w:t xml:space="preserve">In the wake of Covid-19 business environment has been placed under several uncertainties which have forced business to rethink their ways of doing business. In this report a recommendation into rethinking of the working ways in business places has been put forward. The recommendation was informed by the discussion of how the value, beliefs and attitudes impact the behaviour of people in workplaces. The issue of management has been discussed regarding the propositions of various management theories: human relations theory, contingency theory and systems theory. The need for critical thinking in making decisions has also been discussed in the report where the red model of critical thinking and De Bono’s 6 hats of thinking have been applied is a case scenario. As it has been said that the Covid-19 pandemic brings uncertainties that require adaptations of change a change management strategy has been put </w:t>
      </w:r>
      <w:r w:rsidR="00480731" w:rsidRPr="00592A26">
        <w:rPr>
          <w:rFonts w:ascii="Arial" w:hAnsi="Arial" w:cs="Arial"/>
          <w:lang w:val="en-GB"/>
        </w:rPr>
        <w:t>forward</w:t>
      </w:r>
      <w:r w:rsidRPr="00592A26">
        <w:rPr>
          <w:rFonts w:ascii="Arial" w:hAnsi="Arial" w:cs="Arial"/>
          <w:lang w:val="en-GB"/>
        </w:rPr>
        <w:t xml:space="preserve"> in the recommendation proposed.</w:t>
      </w:r>
    </w:p>
    <w:p w14:paraId="1FAFF486" w14:textId="3E950692" w:rsidR="00592A26" w:rsidRDefault="00592A26" w:rsidP="00592A26">
      <w:pPr>
        <w:rPr>
          <w:rFonts w:ascii="Arial" w:hAnsi="Arial" w:cs="Arial"/>
          <w:lang w:val="en-GB"/>
        </w:rPr>
      </w:pPr>
      <w:r>
        <w:rPr>
          <w:rFonts w:ascii="Arial" w:hAnsi="Arial" w:cs="Arial"/>
          <w:lang w:val="en-GB"/>
        </w:rPr>
        <w:br w:type="page"/>
      </w:r>
    </w:p>
    <w:sdt>
      <w:sdtPr>
        <w:rPr>
          <w:rFonts w:ascii="Arial" w:eastAsiaTheme="minorHAnsi" w:hAnsi="Arial" w:cs="Arial"/>
          <w:color w:val="auto"/>
          <w:sz w:val="22"/>
          <w:szCs w:val="22"/>
        </w:rPr>
        <w:id w:val="281621457"/>
        <w:docPartObj>
          <w:docPartGallery w:val="Table of Contents"/>
          <w:docPartUnique/>
        </w:docPartObj>
      </w:sdtPr>
      <w:sdtEndPr>
        <w:rPr>
          <w:noProof/>
        </w:rPr>
      </w:sdtEndPr>
      <w:sdtContent>
        <w:p w14:paraId="3C4480B0" w14:textId="0C833406" w:rsidR="00592A26" w:rsidRDefault="00592A26" w:rsidP="00592A26">
          <w:pPr>
            <w:pStyle w:val="TOCHeading"/>
            <w:spacing w:line="240" w:lineRule="auto"/>
            <w:rPr>
              <w:rFonts w:ascii="Arial" w:hAnsi="Arial" w:cs="Arial"/>
              <w:b/>
              <w:bCs/>
              <w:color w:val="auto"/>
              <w:sz w:val="24"/>
              <w:szCs w:val="24"/>
            </w:rPr>
          </w:pPr>
          <w:r w:rsidRPr="00592A26">
            <w:rPr>
              <w:rFonts w:ascii="Arial" w:hAnsi="Arial" w:cs="Arial"/>
              <w:b/>
              <w:bCs/>
              <w:color w:val="auto"/>
              <w:sz w:val="24"/>
              <w:szCs w:val="24"/>
            </w:rPr>
            <w:t>Table of Contents</w:t>
          </w:r>
        </w:p>
        <w:p w14:paraId="206F8706" w14:textId="77777777" w:rsidR="004E4B2A" w:rsidRPr="004E4B2A" w:rsidRDefault="004E4B2A" w:rsidP="004E4B2A"/>
        <w:p w14:paraId="63C0AEA7" w14:textId="0A425CDE" w:rsidR="00592A26" w:rsidRPr="00592A26" w:rsidRDefault="00592A26" w:rsidP="00592A26">
          <w:pPr>
            <w:pStyle w:val="TOC1"/>
            <w:tabs>
              <w:tab w:val="right" w:leader="dot" w:pos="9350"/>
            </w:tabs>
            <w:spacing w:line="240" w:lineRule="auto"/>
            <w:rPr>
              <w:rFonts w:ascii="Arial" w:hAnsi="Arial" w:cs="Arial"/>
              <w:noProof/>
            </w:rPr>
          </w:pPr>
          <w:r w:rsidRPr="00592A26">
            <w:rPr>
              <w:rFonts w:ascii="Arial" w:hAnsi="Arial" w:cs="Arial"/>
            </w:rPr>
            <w:fldChar w:fldCharType="begin"/>
          </w:r>
          <w:r w:rsidRPr="00592A26">
            <w:rPr>
              <w:rFonts w:ascii="Arial" w:hAnsi="Arial" w:cs="Arial"/>
            </w:rPr>
            <w:instrText xml:space="preserve"> TOC \o "1-3" \h \z \u </w:instrText>
          </w:r>
          <w:r w:rsidRPr="00592A26">
            <w:rPr>
              <w:rFonts w:ascii="Arial" w:hAnsi="Arial" w:cs="Arial"/>
            </w:rPr>
            <w:fldChar w:fldCharType="separate"/>
          </w:r>
          <w:hyperlink w:anchor="_Toc79580619" w:history="1">
            <w:r w:rsidRPr="00592A26">
              <w:rPr>
                <w:rStyle w:val="Hyperlink"/>
                <w:rFonts w:ascii="Arial" w:hAnsi="Arial" w:cs="Arial"/>
                <w:noProof/>
                <w:lang w:val="en-GB"/>
              </w:rPr>
              <w:t>Executive summary</w:t>
            </w:r>
            <w:r w:rsidRPr="00592A26">
              <w:rPr>
                <w:rFonts w:ascii="Arial" w:hAnsi="Arial" w:cs="Arial"/>
                <w:noProof/>
                <w:webHidden/>
              </w:rPr>
              <w:tab/>
            </w:r>
            <w:r w:rsidRPr="00592A26">
              <w:rPr>
                <w:rFonts w:ascii="Arial" w:hAnsi="Arial" w:cs="Arial"/>
                <w:noProof/>
                <w:webHidden/>
              </w:rPr>
              <w:fldChar w:fldCharType="begin"/>
            </w:r>
            <w:r w:rsidRPr="00592A26">
              <w:rPr>
                <w:rFonts w:ascii="Arial" w:hAnsi="Arial" w:cs="Arial"/>
                <w:noProof/>
                <w:webHidden/>
              </w:rPr>
              <w:instrText xml:space="preserve"> PAGEREF _Toc79580619 \h </w:instrText>
            </w:r>
            <w:r w:rsidRPr="00592A26">
              <w:rPr>
                <w:rFonts w:ascii="Arial" w:hAnsi="Arial" w:cs="Arial"/>
                <w:noProof/>
                <w:webHidden/>
              </w:rPr>
            </w:r>
            <w:r w:rsidRPr="00592A26">
              <w:rPr>
                <w:rFonts w:ascii="Arial" w:hAnsi="Arial" w:cs="Arial"/>
                <w:noProof/>
                <w:webHidden/>
              </w:rPr>
              <w:fldChar w:fldCharType="separate"/>
            </w:r>
            <w:r w:rsidRPr="00592A26">
              <w:rPr>
                <w:rFonts w:ascii="Arial" w:hAnsi="Arial" w:cs="Arial"/>
                <w:noProof/>
                <w:webHidden/>
              </w:rPr>
              <w:t>ii</w:t>
            </w:r>
            <w:r w:rsidRPr="00592A26">
              <w:rPr>
                <w:rFonts w:ascii="Arial" w:hAnsi="Arial" w:cs="Arial"/>
                <w:noProof/>
                <w:webHidden/>
              </w:rPr>
              <w:fldChar w:fldCharType="end"/>
            </w:r>
          </w:hyperlink>
        </w:p>
        <w:p w14:paraId="71F9171B" w14:textId="1B4C79E2" w:rsidR="00592A26" w:rsidRPr="00592A26" w:rsidRDefault="00C30F7A" w:rsidP="00592A26">
          <w:pPr>
            <w:pStyle w:val="TOC1"/>
            <w:tabs>
              <w:tab w:val="right" w:leader="dot" w:pos="9350"/>
            </w:tabs>
            <w:spacing w:line="240" w:lineRule="auto"/>
            <w:rPr>
              <w:rFonts w:ascii="Arial" w:hAnsi="Arial" w:cs="Arial"/>
              <w:noProof/>
            </w:rPr>
          </w:pPr>
          <w:hyperlink w:anchor="_Toc79580620" w:history="1">
            <w:r w:rsidR="00592A26" w:rsidRPr="00592A26">
              <w:rPr>
                <w:rStyle w:val="Hyperlink"/>
                <w:rFonts w:ascii="Arial" w:hAnsi="Arial" w:cs="Arial"/>
                <w:noProof/>
                <w:lang w:val="en-GB"/>
              </w:rPr>
              <w:t>Organisation overview</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_Toc79580620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1</w:t>
            </w:r>
            <w:r w:rsidR="00592A26" w:rsidRPr="00592A26">
              <w:rPr>
                <w:rFonts w:ascii="Arial" w:hAnsi="Arial" w:cs="Arial"/>
                <w:noProof/>
                <w:webHidden/>
              </w:rPr>
              <w:fldChar w:fldCharType="end"/>
            </w:r>
          </w:hyperlink>
        </w:p>
        <w:p w14:paraId="7BF849DC" w14:textId="2116F717" w:rsidR="00592A26" w:rsidRPr="00592A26" w:rsidRDefault="00C30F7A" w:rsidP="00592A26">
          <w:pPr>
            <w:pStyle w:val="TOC1"/>
            <w:tabs>
              <w:tab w:val="right" w:leader="dot" w:pos="9350"/>
            </w:tabs>
            <w:spacing w:line="240" w:lineRule="auto"/>
            <w:rPr>
              <w:rFonts w:ascii="Arial" w:hAnsi="Arial" w:cs="Arial"/>
              <w:noProof/>
            </w:rPr>
          </w:pPr>
          <w:hyperlink w:anchor="_Toc79580621" w:history="1">
            <w:r w:rsidR="00592A26" w:rsidRPr="00592A26">
              <w:rPr>
                <w:rStyle w:val="Hyperlink"/>
                <w:rFonts w:ascii="Arial" w:hAnsi="Arial" w:cs="Arial"/>
                <w:noProof/>
                <w:lang w:val="en-GB"/>
              </w:rPr>
              <w:t>Introduction</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_Toc79580621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2</w:t>
            </w:r>
            <w:r w:rsidR="00592A26" w:rsidRPr="00592A26">
              <w:rPr>
                <w:rFonts w:ascii="Arial" w:hAnsi="Arial" w:cs="Arial"/>
                <w:noProof/>
                <w:webHidden/>
              </w:rPr>
              <w:fldChar w:fldCharType="end"/>
            </w:r>
          </w:hyperlink>
        </w:p>
        <w:p w14:paraId="7F368237" w14:textId="79D0852D" w:rsidR="00592A26" w:rsidRPr="00592A26" w:rsidRDefault="00C30F7A" w:rsidP="00592A26">
          <w:pPr>
            <w:pStyle w:val="TOC1"/>
            <w:tabs>
              <w:tab w:val="right" w:leader="dot" w:pos="9350"/>
            </w:tabs>
            <w:spacing w:line="240" w:lineRule="auto"/>
            <w:rPr>
              <w:rFonts w:ascii="Arial" w:hAnsi="Arial" w:cs="Arial"/>
              <w:noProof/>
            </w:rPr>
          </w:pPr>
          <w:hyperlink w:anchor="_Toc79580622" w:history="1">
            <w:r w:rsidR="00592A26" w:rsidRPr="00592A26">
              <w:rPr>
                <w:rStyle w:val="Hyperlink"/>
                <w:rFonts w:ascii="Arial" w:hAnsi="Arial" w:cs="Arial"/>
                <w:noProof/>
                <w:lang w:val="en-GB"/>
              </w:rPr>
              <w:t>Beliefs, attitudes and values in workplaces</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_Toc79580622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3</w:t>
            </w:r>
            <w:r w:rsidR="00592A26" w:rsidRPr="00592A26">
              <w:rPr>
                <w:rFonts w:ascii="Arial" w:hAnsi="Arial" w:cs="Arial"/>
                <w:noProof/>
                <w:webHidden/>
              </w:rPr>
              <w:fldChar w:fldCharType="end"/>
            </w:r>
          </w:hyperlink>
        </w:p>
        <w:p w14:paraId="692E7D93" w14:textId="2CB9EACC" w:rsidR="00592A26" w:rsidRPr="00592A26" w:rsidRDefault="00C30F7A" w:rsidP="00592A26">
          <w:pPr>
            <w:pStyle w:val="TOC2"/>
            <w:tabs>
              <w:tab w:val="right" w:leader="dot" w:pos="9350"/>
            </w:tabs>
            <w:spacing w:line="240" w:lineRule="auto"/>
            <w:rPr>
              <w:rFonts w:ascii="Arial" w:hAnsi="Arial" w:cs="Arial"/>
              <w:noProof/>
            </w:rPr>
          </w:pPr>
          <w:hyperlink w:anchor="_Toc79580623" w:history="1">
            <w:r w:rsidR="00592A26" w:rsidRPr="00592A26">
              <w:rPr>
                <w:rStyle w:val="Hyperlink"/>
                <w:rFonts w:ascii="Arial" w:hAnsi="Arial" w:cs="Arial"/>
                <w:noProof/>
                <w:lang w:val="en-GB"/>
              </w:rPr>
              <w:t>Differences between beliefs, values and attitudes</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_Toc79580623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3</w:t>
            </w:r>
            <w:r w:rsidR="00592A26" w:rsidRPr="00592A26">
              <w:rPr>
                <w:rFonts w:ascii="Arial" w:hAnsi="Arial" w:cs="Arial"/>
                <w:noProof/>
                <w:webHidden/>
              </w:rPr>
              <w:fldChar w:fldCharType="end"/>
            </w:r>
          </w:hyperlink>
        </w:p>
        <w:p w14:paraId="37946B83" w14:textId="47E2F350" w:rsidR="00592A26" w:rsidRPr="00592A26" w:rsidRDefault="00C30F7A" w:rsidP="00592A26">
          <w:pPr>
            <w:pStyle w:val="TOC2"/>
            <w:tabs>
              <w:tab w:val="right" w:leader="dot" w:pos="9350"/>
            </w:tabs>
            <w:spacing w:line="240" w:lineRule="auto"/>
            <w:rPr>
              <w:rFonts w:ascii="Arial" w:hAnsi="Arial" w:cs="Arial"/>
              <w:noProof/>
            </w:rPr>
          </w:pPr>
          <w:hyperlink w:anchor="_Toc79580624" w:history="1">
            <w:r w:rsidR="00592A26" w:rsidRPr="00592A26">
              <w:rPr>
                <w:rStyle w:val="Hyperlink"/>
                <w:rFonts w:ascii="Arial" w:hAnsi="Arial" w:cs="Arial"/>
                <w:noProof/>
                <w:lang w:val="en-GB"/>
              </w:rPr>
              <w:t>Critical analysis of how beliefs, values and attitudes impact behaviour in workplace during the pandemic</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_Toc79580624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3</w:t>
            </w:r>
            <w:r w:rsidR="00592A26" w:rsidRPr="00592A26">
              <w:rPr>
                <w:rFonts w:ascii="Arial" w:hAnsi="Arial" w:cs="Arial"/>
                <w:noProof/>
                <w:webHidden/>
              </w:rPr>
              <w:fldChar w:fldCharType="end"/>
            </w:r>
          </w:hyperlink>
        </w:p>
        <w:p w14:paraId="53ED44C6" w14:textId="1C955C8A" w:rsidR="00592A26" w:rsidRPr="00592A26" w:rsidRDefault="00C30F7A" w:rsidP="00592A26">
          <w:pPr>
            <w:pStyle w:val="TOC2"/>
            <w:tabs>
              <w:tab w:val="right" w:leader="dot" w:pos="9350"/>
            </w:tabs>
            <w:spacing w:line="240" w:lineRule="auto"/>
            <w:rPr>
              <w:rFonts w:ascii="Arial" w:hAnsi="Arial" w:cs="Arial"/>
              <w:noProof/>
            </w:rPr>
          </w:pPr>
          <w:hyperlink w:anchor="_Toc79580625" w:history="1">
            <w:r w:rsidR="00592A26" w:rsidRPr="00592A26">
              <w:rPr>
                <w:rStyle w:val="Hyperlink"/>
                <w:rFonts w:ascii="Arial" w:hAnsi="Arial" w:cs="Arial"/>
                <w:noProof/>
                <w:lang w:val="en-GB"/>
              </w:rPr>
              <w:t>Beliefs</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_Toc79580625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3</w:t>
            </w:r>
            <w:r w:rsidR="00592A26" w:rsidRPr="00592A26">
              <w:rPr>
                <w:rFonts w:ascii="Arial" w:hAnsi="Arial" w:cs="Arial"/>
                <w:noProof/>
                <w:webHidden/>
              </w:rPr>
              <w:fldChar w:fldCharType="end"/>
            </w:r>
          </w:hyperlink>
        </w:p>
        <w:p w14:paraId="50744502" w14:textId="7A04D021" w:rsidR="00592A26" w:rsidRPr="00592A26" w:rsidRDefault="00C30F7A" w:rsidP="00592A26">
          <w:pPr>
            <w:pStyle w:val="TOC2"/>
            <w:tabs>
              <w:tab w:val="right" w:leader="dot" w:pos="9350"/>
            </w:tabs>
            <w:spacing w:line="240" w:lineRule="auto"/>
            <w:rPr>
              <w:rFonts w:ascii="Arial" w:hAnsi="Arial" w:cs="Arial"/>
              <w:noProof/>
            </w:rPr>
          </w:pPr>
          <w:hyperlink w:anchor="_Toc79580626" w:history="1">
            <w:r w:rsidR="00592A26" w:rsidRPr="00592A26">
              <w:rPr>
                <w:rStyle w:val="Hyperlink"/>
                <w:rFonts w:ascii="Arial" w:hAnsi="Arial" w:cs="Arial"/>
                <w:noProof/>
                <w:lang w:val="en-GB"/>
              </w:rPr>
              <w:t>Values</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_Toc79580626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4</w:t>
            </w:r>
            <w:r w:rsidR="00592A26" w:rsidRPr="00592A26">
              <w:rPr>
                <w:rFonts w:ascii="Arial" w:hAnsi="Arial" w:cs="Arial"/>
                <w:noProof/>
                <w:webHidden/>
              </w:rPr>
              <w:fldChar w:fldCharType="end"/>
            </w:r>
          </w:hyperlink>
        </w:p>
        <w:p w14:paraId="178838D8" w14:textId="1F21AA52" w:rsidR="00592A26" w:rsidRPr="00592A26" w:rsidRDefault="00C30F7A" w:rsidP="00592A26">
          <w:pPr>
            <w:pStyle w:val="TOC2"/>
            <w:tabs>
              <w:tab w:val="right" w:leader="dot" w:pos="9350"/>
            </w:tabs>
            <w:spacing w:line="240" w:lineRule="auto"/>
            <w:rPr>
              <w:rFonts w:ascii="Arial" w:hAnsi="Arial" w:cs="Arial"/>
              <w:noProof/>
            </w:rPr>
          </w:pPr>
          <w:hyperlink w:anchor="_Toc79580627" w:history="1">
            <w:r w:rsidR="00592A26" w:rsidRPr="00592A26">
              <w:rPr>
                <w:rStyle w:val="Hyperlink"/>
                <w:rFonts w:ascii="Arial" w:hAnsi="Arial" w:cs="Arial"/>
                <w:noProof/>
                <w:lang w:val="en-GB"/>
              </w:rPr>
              <w:t>Attitudes</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_Toc79580627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4</w:t>
            </w:r>
            <w:r w:rsidR="00592A26" w:rsidRPr="00592A26">
              <w:rPr>
                <w:rFonts w:ascii="Arial" w:hAnsi="Arial" w:cs="Arial"/>
                <w:noProof/>
                <w:webHidden/>
              </w:rPr>
              <w:fldChar w:fldCharType="end"/>
            </w:r>
          </w:hyperlink>
        </w:p>
        <w:p w14:paraId="5FF96526" w14:textId="77453825" w:rsidR="00592A26" w:rsidRPr="00592A26" w:rsidRDefault="00C30F7A" w:rsidP="00592A26">
          <w:pPr>
            <w:pStyle w:val="TOC1"/>
            <w:tabs>
              <w:tab w:val="right" w:leader="dot" w:pos="9350"/>
            </w:tabs>
            <w:spacing w:line="240" w:lineRule="auto"/>
            <w:rPr>
              <w:rFonts w:ascii="Arial" w:hAnsi="Arial" w:cs="Arial"/>
              <w:noProof/>
            </w:rPr>
          </w:pPr>
          <w:hyperlink w:anchor="_Toc79580628" w:history="1">
            <w:r w:rsidR="00592A26" w:rsidRPr="00592A26">
              <w:rPr>
                <w:rStyle w:val="Hyperlink"/>
                <w:rFonts w:ascii="Arial" w:hAnsi="Arial" w:cs="Arial"/>
                <w:noProof/>
                <w:lang w:val="en-GB"/>
              </w:rPr>
              <w:t>Management theories</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_Toc79580628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5</w:t>
            </w:r>
            <w:r w:rsidR="00592A26" w:rsidRPr="00592A26">
              <w:rPr>
                <w:rFonts w:ascii="Arial" w:hAnsi="Arial" w:cs="Arial"/>
                <w:noProof/>
                <w:webHidden/>
              </w:rPr>
              <w:fldChar w:fldCharType="end"/>
            </w:r>
          </w:hyperlink>
        </w:p>
        <w:p w14:paraId="7DAA42DC" w14:textId="1B1303FF" w:rsidR="00592A26" w:rsidRPr="00592A26" w:rsidRDefault="00C30F7A" w:rsidP="00592A26">
          <w:pPr>
            <w:pStyle w:val="TOC2"/>
            <w:tabs>
              <w:tab w:val="right" w:leader="dot" w:pos="9350"/>
            </w:tabs>
            <w:spacing w:line="240" w:lineRule="auto"/>
            <w:rPr>
              <w:rFonts w:ascii="Arial" w:hAnsi="Arial" w:cs="Arial"/>
              <w:noProof/>
            </w:rPr>
          </w:pPr>
          <w:hyperlink w:anchor="_Toc79580629" w:history="1">
            <w:r w:rsidR="00592A26" w:rsidRPr="00592A26">
              <w:rPr>
                <w:rStyle w:val="Hyperlink"/>
                <w:rFonts w:ascii="Arial" w:hAnsi="Arial" w:cs="Arial"/>
                <w:noProof/>
                <w:lang w:val="en-GB"/>
              </w:rPr>
              <w:t>Human relations theory</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_Toc79580629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5</w:t>
            </w:r>
            <w:r w:rsidR="00592A26" w:rsidRPr="00592A26">
              <w:rPr>
                <w:rFonts w:ascii="Arial" w:hAnsi="Arial" w:cs="Arial"/>
                <w:noProof/>
                <w:webHidden/>
              </w:rPr>
              <w:fldChar w:fldCharType="end"/>
            </w:r>
          </w:hyperlink>
        </w:p>
        <w:p w14:paraId="07D3ECE2" w14:textId="62E33B9D" w:rsidR="00592A26" w:rsidRPr="00592A26" w:rsidRDefault="00C30F7A" w:rsidP="00592A26">
          <w:pPr>
            <w:pStyle w:val="TOC2"/>
            <w:tabs>
              <w:tab w:val="right" w:leader="dot" w:pos="9350"/>
            </w:tabs>
            <w:spacing w:line="240" w:lineRule="auto"/>
            <w:rPr>
              <w:rFonts w:ascii="Arial" w:hAnsi="Arial" w:cs="Arial"/>
              <w:noProof/>
            </w:rPr>
          </w:pPr>
          <w:hyperlink w:anchor="_Toc79580630" w:history="1">
            <w:r w:rsidR="00592A26" w:rsidRPr="00592A26">
              <w:rPr>
                <w:rStyle w:val="Hyperlink"/>
                <w:rFonts w:ascii="Arial" w:hAnsi="Arial" w:cs="Arial"/>
                <w:noProof/>
                <w:lang w:val="en-GB"/>
              </w:rPr>
              <w:t>Contingency theory</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_Toc79580630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6</w:t>
            </w:r>
            <w:r w:rsidR="00592A26" w:rsidRPr="00592A26">
              <w:rPr>
                <w:rFonts w:ascii="Arial" w:hAnsi="Arial" w:cs="Arial"/>
                <w:noProof/>
                <w:webHidden/>
              </w:rPr>
              <w:fldChar w:fldCharType="end"/>
            </w:r>
          </w:hyperlink>
        </w:p>
        <w:p w14:paraId="6833506C" w14:textId="1F4824D2" w:rsidR="00592A26" w:rsidRPr="00592A26" w:rsidRDefault="00C30F7A" w:rsidP="00592A26">
          <w:pPr>
            <w:pStyle w:val="TOC2"/>
            <w:tabs>
              <w:tab w:val="right" w:leader="dot" w:pos="9350"/>
            </w:tabs>
            <w:spacing w:line="240" w:lineRule="auto"/>
            <w:rPr>
              <w:rFonts w:ascii="Arial" w:hAnsi="Arial" w:cs="Arial"/>
              <w:noProof/>
            </w:rPr>
          </w:pPr>
          <w:hyperlink w:anchor="_Toc79580631" w:history="1">
            <w:r w:rsidR="00592A26" w:rsidRPr="00592A26">
              <w:rPr>
                <w:rStyle w:val="Hyperlink"/>
                <w:rFonts w:ascii="Arial" w:hAnsi="Arial" w:cs="Arial"/>
                <w:noProof/>
                <w:lang w:val="en-GB"/>
              </w:rPr>
              <w:t>Systems theory</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_Toc79580631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7</w:t>
            </w:r>
            <w:r w:rsidR="00592A26" w:rsidRPr="00592A26">
              <w:rPr>
                <w:rFonts w:ascii="Arial" w:hAnsi="Arial" w:cs="Arial"/>
                <w:noProof/>
                <w:webHidden/>
              </w:rPr>
              <w:fldChar w:fldCharType="end"/>
            </w:r>
          </w:hyperlink>
        </w:p>
        <w:p w14:paraId="13A13387" w14:textId="6293D5BD" w:rsidR="00592A26" w:rsidRPr="00592A26" w:rsidRDefault="00C30F7A" w:rsidP="00592A26">
          <w:pPr>
            <w:pStyle w:val="TOC1"/>
            <w:tabs>
              <w:tab w:val="right" w:leader="dot" w:pos="9350"/>
            </w:tabs>
            <w:spacing w:line="240" w:lineRule="auto"/>
            <w:rPr>
              <w:rFonts w:ascii="Arial" w:hAnsi="Arial" w:cs="Arial"/>
              <w:noProof/>
            </w:rPr>
          </w:pPr>
          <w:hyperlink w:anchor="_Toc79580632" w:history="1">
            <w:r w:rsidR="00592A26" w:rsidRPr="00592A26">
              <w:rPr>
                <w:rStyle w:val="Hyperlink"/>
                <w:rFonts w:ascii="Arial" w:hAnsi="Arial" w:cs="Arial"/>
                <w:noProof/>
                <w:lang w:val="en-GB"/>
              </w:rPr>
              <w:t>Application of critical thinking models</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_Toc79580632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8</w:t>
            </w:r>
            <w:r w:rsidR="00592A26" w:rsidRPr="00592A26">
              <w:rPr>
                <w:rFonts w:ascii="Arial" w:hAnsi="Arial" w:cs="Arial"/>
                <w:noProof/>
                <w:webHidden/>
              </w:rPr>
              <w:fldChar w:fldCharType="end"/>
            </w:r>
          </w:hyperlink>
        </w:p>
        <w:p w14:paraId="2A4271EC" w14:textId="5E1C197F" w:rsidR="00592A26" w:rsidRPr="00592A26" w:rsidRDefault="00C30F7A" w:rsidP="00592A26">
          <w:pPr>
            <w:pStyle w:val="TOC2"/>
            <w:tabs>
              <w:tab w:val="right" w:leader="dot" w:pos="9350"/>
            </w:tabs>
            <w:spacing w:line="240" w:lineRule="auto"/>
            <w:rPr>
              <w:rFonts w:ascii="Arial" w:hAnsi="Arial" w:cs="Arial"/>
              <w:noProof/>
            </w:rPr>
          </w:pPr>
          <w:hyperlink w:anchor="_Toc79580633" w:history="1">
            <w:r w:rsidR="00592A26" w:rsidRPr="00592A26">
              <w:rPr>
                <w:rStyle w:val="Hyperlink"/>
                <w:rFonts w:ascii="Arial" w:hAnsi="Arial" w:cs="Arial"/>
                <w:noProof/>
                <w:lang w:val="en-GB"/>
              </w:rPr>
              <w:t>Red model</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_Toc79580633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9</w:t>
            </w:r>
            <w:r w:rsidR="00592A26" w:rsidRPr="00592A26">
              <w:rPr>
                <w:rFonts w:ascii="Arial" w:hAnsi="Arial" w:cs="Arial"/>
                <w:noProof/>
                <w:webHidden/>
              </w:rPr>
              <w:fldChar w:fldCharType="end"/>
            </w:r>
          </w:hyperlink>
        </w:p>
        <w:p w14:paraId="52194732" w14:textId="1F5742F9" w:rsidR="00592A26" w:rsidRPr="00592A26" w:rsidRDefault="00C30F7A" w:rsidP="00592A26">
          <w:pPr>
            <w:pStyle w:val="TOC3"/>
            <w:tabs>
              <w:tab w:val="right" w:leader="dot" w:pos="9350"/>
            </w:tabs>
            <w:spacing w:line="240" w:lineRule="auto"/>
            <w:rPr>
              <w:rFonts w:ascii="Arial" w:hAnsi="Arial" w:cs="Arial"/>
              <w:noProof/>
            </w:rPr>
          </w:pPr>
          <w:hyperlink w:anchor="_Toc79580634" w:history="1">
            <w:r w:rsidR="00592A26" w:rsidRPr="00592A26">
              <w:rPr>
                <w:rStyle w:val="Hyperlink"/>
                <w:rFonts w:ascii="Arial" w:hAnsi="Arial" w:cs="Arial"/>
                <w:noProof/>
                <w:lang w:val="en-GB"/>
              </w:rPr>
              <w:t>Application of the Red model of critical thinking</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_Toc79580634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9</w:t>
            </w:r>
            <w:r w:rsidR="00592A26" w:rsidRPr="00592A26">
              <w:rPr>
                <w:rFonts w:ascii="Arial" w:hAnsi="Arial" w:cs="Arial"/>
                <w:noProof/>
                <w:webHidden/>
              </w:rPr>
              <w:fldChar w:fldCharType="end"/>
            </w:r>
          </w:hyperlink>
        </w:p>
        <w:p w14:paraId="2ECD288D" w14:textId="26BB625E" w:rsidR="00592A26" w:rsidRPr="00592A26" w:rsidRDefault="00C30F7A" w:rsidP="00592A26">
          <w:pPr>
            <w:pStyle w:val="TOC2"/>
            <w:tabs>
              <w:tab w:val="right" w:leader="dot" w:pos="9350"/>
            </w:tabs>
            <w:spacing w:line="240" w:lineRule="auto"/>
            <w:rPr>
              <w:rFonts w:ascii="Arial" w:hAnsi="Arial" w:cs="Arial"/>
              <w:noProof/>
            </w:rPr>
          </w:pPr>
          <w:hyperlink w:anchor="_Toc79580635" w:history="1">
            <w:r w:rsidR="00592A26" w:rsidRPr="00592A26">
              <w:rPr>
                <w:rStyle w:val="Hyperlink"/>
                <w:rFonts w:ascii="Arial" w:hAnsi="Arial" w:cs="Arial"/>
                <w:noProof/>
                <w:lang w:val="en-GB"/>
              </w:rPr>
              <w:t>DE Bono’s 6 thinking hats</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_Toc79580635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10</w:t>
            </w:r>
            <w:r w:rsidR="00592A26" w:rsidRPr="00592A26">
              <w:rPr>
                <w:rFonts w:ascii="Arial" w:hAnsi="Arial" w:cs="Arial"/>
                <w:noProof/>
                <w:webHidden/>
              </w:rPr>
              <w:fldChar w:fldCharType="end"/>
            </w:r>
          </w:hyperlink>
        </w:p>
        <w:p w14:paraId="0F996578" w14:textId="0D4CCC6F" w:rsidR="00592A26" w:rsidRPr="00592A26" w:rsidRDefault="00C30F7A" w:rsidP="00592A26">
          <w:pPr>
            <w:pStyle w:val="TOC3"/>
            <w:tabs>
              <w:tab w:val="right" w:leader="dot" w:pos="9350"/>
            </w:tabs>
            <w:spacing w:line="240" w:lineRule="auto"/>
            <w:rPr>
              <w:rFonts w:ascii="Arial" w:hAnsi="Arial" w:cs="Arial"/>
              <w:noProof/>
            </w:rPr>
          </w:pPr>
          <w:hyperlink w:anchor="_Toc79580636" w:history="1">
            <w:r w:rsidR="00592A26" w:rsidRPr="00592A26">
              <w:rPr>
                <w:rStyle w:val="Hyperlink"/>
                <w:rFonts w:ascii="Arial" w:hAnsi="Arial" w:cs="Arial"/>
                <w:noProof/>
                <w:lang w:val="en-GB"/>
              </w:rPr>
              <w:t>Application of the DE Bono’s thinking hats</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_Toc79580636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10</w:t>
            </w:r>
            <w:r w:rsidR="00592A26" w:rsidRPr="00592A26">
              <w:rPr>
                <w:rFonts w:ascii="Arial" w:hAnsi="Arial" w:cs="Arial"/>
                <w:noProof/>
                <w:webHidden/>
              </w:rPr>
              <w:fldChar w:fldCharType="end"/>
            </w:r>
          </w:hyperlink>
        </w:p>
        <w:p w14:paraId="0AD66192" w14:textId="0B5214C3" w:rsidR="00592A26" w:rsidRPr="00592A26" w:rsidRDefault="00C30F7A" w:rsidP="00592A26">
          <w:pPr>
            <w:pStyle w:val="TOC1"/>
            <w:tabs>
              <w:tab w:val="right" w:leader="dot" w:pos="9350"/>
            </w:tabs>
            <w:spacing w:line="240" w:lineRule="auto"/>
            <w:rPr>
              <w:rFonts w:ascii="Arial" w:hAnsi="Arial" w:cs="Arial"/>
              <w:noProof/>
            </w:rPr>
          </w:pPr>
          <w:hyperlink w:anchor="_Toc79580637" w:history="1">
            <w:r w:rsidR="00592A26" w:rsidRPr="00592A26">
              <w:rPr>
                <w:rStyle w:val="Hyperlink"/>
                <w:rFonts w:ascii="Arial" w:hAnsi="Arial" w:cs="Arial"/>
                <w:noProof/>
                <w:lang w:val="en-GB"/>
              </w:rPr>
              <w:t>Recommendation</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_Toc79580637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10</w:t>
            </w:r>
            <w:r w:rsidR="00592A26" w:rsidRPr="00592A26">
              <w:rPr>
                <w:rFonts w:ascii="Arial" w:hAnsi="Arial" w:cs="Arial"/>
                <w:noProof/>
                <w:webHidden/>
              </w:rPr>
              <w:fldChar w:fldCharType="end"/>
            </w:r>
          </w:hyperlink>
        </w:p>
        <w:p w14:paraId="5D69E19F" w14:textId="04A93C67" w:rsidR="00592A26" w:rsidRPr="00592A26" w:rsidRDefault="00C30F7A" w:rsidP="00592A26">
          <w:pPr>
            <w:pStyle w:val="TOC1"/>
            <w:tabs>
              <w:tab w:val="right" w:leader="dot" w:pos="9350"/>
            </w:tabs>
            <w:spacing w:line="240" w:lineRule="auto"/>
            <w:rPr>
              <w:rFonts w:ascii="Arial" w:hAnsi="Arial" w:cs="Arial"/>
              <w:noProof/>
            </w:rPr>
          </w:pPr>
          <w:hyperlink w:anchor="_Toc79580638" w:history="1">
            <w:r w:rsidR="00592A26" w:rsidRPr="00592A26">
              <w:rPr>
                <w:rStyle w:val="Hyperlink"/>
                <w:rFonts w:ascii="Arial" w:hAnsi="Arial" w:cs="Arial"/>
                <w:noProof/>
                <w:lang w:val="en-GB"/>
              </w:rPr>
              <w:t>Conclusions</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_Toc79580638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11</w:t>
            </w:r>
            <w:r w:rsidR="00592A26" w:rsidRPr="00592A26">
              <w:rPr>
                <w:rFonts w:ascii="Arial" w:hAnsi="Arial" w:cs="Arial"/>
                <w:noProof/>
                <w:webHidden/>
              </w:rPr>
              <w:fldChar w:fldCharType="end"/>
            </w:r>
          </w:hyperlink>
        </w:p>
        <w:p w14:paraId="42018AD2" w14:textId="782AC33A" w:rsidR="00592A26" w:rsidRPr="00592A26" w:rsidRDefault="00C30F7A" w:rsidP="00592A26">
          <w:pPr>
            <w:pStyle w:val="TOC1"/>
            <w:tabs>
              <w:tab w:val="right" w:leader="dot" w:pos="9350"/>
            </w:tabs>
            <w:spacing w:line="240" w:lineRule="auto"/>
            <w:rPr>
              <w:rFonts w:ascii="Arial" w:hAnsi="Arial" w:cs="Arial"/>
              <w:noProof/>
            </w:rPr>
          </w:pPr>
          <w:hyperlink w:anchor="_Toc79580639" w:history="1">
            <w:r w:rsidR="00592A26" w:rsidRPr="00592A26">
              <w:rPr>
                <w:rStyle w:val="Hyperlink"/>
                <w:rFonts w:ascii="Arial" w:hAnsi="Arial" w:cs="Arial"/>
                <w:noProof/>
                <w:lang w:val="en-GB"/>
              </w:rPr>
              <w:t>References</w:t>
            </w:r>
            <w:r w:rsidR="00592A26" w:rsidRPr="00592A26">
              <w:rPr>
                <w:rFonts w:ascii="Arial" w:hAnsi="Arial" w:cs="Arial"/>
                <w:noProof/>
                <w:webHidden/>
              </w:rPr>
              <w:tab/>
            </w:r>
            <w:r w:rsidR="00592A26" w:rsidRPr="00592A26">
              <w:rPr>
                <w:rFonts w:ascii="Arial" w:hAnsi="Arial" w:cs="Arial"/>
                <w:noProof/>
                <w:webHidden/>
              </w:rPr>
              <w:fldChar w:fldCharType="begin"/>
            </w:r>
            <w:r w:rsidR="00592A26" w:rsidRPr="00592A26">
              <w:rPr>
                <w:rFonts w:ascii="Arial" w:hAnsi="Arial" w:cs="Arial"/>
                <w:noProof/>
                <w:webHidden/>
              </w:rPr>
              <w:instrText xml:space="preserve"> PAGEREF _Toc79580639 \h </w:instrText>
            </w:r>
            <w:r w:rsidR="00592A26" w:rsidRPr="00592A26">
              <w:rPr>
                <w:rFonts w:ascii="Arial" w:hAnsi="Arial" w:cs="Arial"/>
                <w:noProof/>
                <w:webHidden/>
              </w:rPr>
            </w:r>
            <w:r w:rsidR="00592A26" w:rsidRPr="00592A26">
              <w:rPr>
                <w:rFonts w:ascii="Arial" w:hAnsi="Arial" w:cs="Arial"/>
                <w:noProof/>
                <w:webHidden/>
              </w:rPr>
              <w:fldChar w:fldCharType="separate"/>
            </w:r>
            <w:r w:rsidR="00592A26" w:rsidRPr="00592A26">
              <w:rPr>
                <w:rFonts w:ascii="Arial" w:hAnsi="Arial" w:cs="Arial"/>
                <w:noProof/>
                <w:webHidden/>
              </w:rPr>
              <w:t>12</w:t>
            </w:r>
            <w:r w:rsidR="00592A26" w:rsidRPr="00592A26">
              <w:rPr>
                <w:rFonts w:ascii="Arial" w:hAnsi="Arial" w:cs="Arial"/>
                <w:noProof/>
                <w:webHidden/>
              </w:rPr>
              <w:fldChar w:fldCharType="end"/>
            </w:r>
          </w:hyperlink>
        </w:p>
        <w:p w14:paraId="2B09A8C5" w14:textId="1B90758B" w:rsidR="00592A26" w:rsidRDefault="00592A26" w:rsidP="00592A26">
          <w:pPr>
            <w:spacing w:line="240" w:lineRule="auto"/>
          </w:pPr>
          <w:r w:rsidRPr="00592A26">
            <w:rPr>
              <w:rFonts w:ascii="Arial" w:hAnsi="Arial" w:cs="Arial"/>
              <w:noProof/>
            </w:rPr>
            <w:fldChar w:fldCharType="end"/>
          </w:r>
        </w:p>
      </w:sdtContent>
    </w:sdt>
    <w:p w14:paraId="3F27A1A1" w14:textId="36CE340F" w:rsidR="00592A26" w:rsidRDefault="00592A26" w:rsidP="00592A26">
      <w:pPr>
        <w:rPr>
          <w:rFonts w:ascii="Arial" w:hAnsi="Arial" w:cs="Arial"/>
          <w:lang w:val="en-GB"/>
        </w:rPr>
        <w:sectPr w:rsidR="00592A26" w:rsidSect="00592A26">
          <w:footerReference w:type="default" r:id="rId11"/>
          <w:pgSz w:w="12240" w:h="15840"/>
          <w:pgMar w:top="1440" w:right="1440" w:bottom="1440" w:left="1440" w:header="720" w:footer="720" w:gutter="0"/>
          <w:pgNumType w:fmt="lowerRoman"/>
          <w:cols w:space="720"/>
          <w:docGrid w:linePitch="360"/>
        </w:sectPr>
      </w:pPr>
    </w:p>
    <w:p w14:paraId="6688761F" w14:textId="55D95978" w:rsidR="00E63B7E" w:rsidRPr="004E4B2A" w:rsidRDefault="2784E413" w:rsidP="004E4B2A">
      <w:pPr>
        <w:pStyle w:val="Heading1"/>
        <w:spacing w:line="360" w:lineRule="auto"/>
        <w:rPr>
          <w:rFonts w:ascii="Arial" w:hAnsi="Arial" w:cs="Arial"/>
          <w:b/>
          <w:bCs/>
          <w:color w:val="auto"/>
          <w:sz w:val="22"/>
          <w:szCs w:val="22"/>
          <w:lang w:val="en-GB"/>
        </w:rPr>
      </w:pPr>
      <w:bookmarkStart w:id="1" w:name="_Toc79580620"/>
      <w:r w:rsidRPr="004E4B2A">
        <w:rPr>
          <w:rFonts w:ascii="Arial" w:hAnsi="Arial" w:cs="Arial"/>
          <w:b/>
          <w:bCs/>
          <w:color w:val="auto"/>
          <w:sz w:val="22"/>
          <w:szCs w:val="22"/>
          <w:lang w:val="en-GB"/>
        </w:rPr>
        <w:lastRenderedPageBreak/>
        <w:t>Organisation overview</w:t>
      </w:r>
      <w:bookmarkEnd w:id="1"/>
    </w:p>
    <w:p w14:paraId="30FDCFB1" w14:textId="081153C5" w:rsidR="2784E413" w:rsidRPr="004E4B2A" w:rsidRDefault="2784E413" w:rsidP="004E4B2A">
      <w:pPr>
        <w:spacing w:line="360" w:lineRule="auto"/>
        <w:jc w:val="both"/>
        <w:rPr>
          <w:rFonts w:ascii="Arial" w:eastAsia="Calibri" w:hAnsi="Arial" w:cs="Arial"/>
          <w:lang w:val="en-GB"/>
        </w:rPr>
      </w:pPr>
      <w:r w:rsidRPr="004E4B2A">
        <w:rPr>
          <w:rFonts w:ascii="Arial" w:hAnsi="Arial" w:cs="Arial"/>
          <w:lang w:val="en-GB"/>
        </w:rPr>
        <w:t xml:space="preserve">The Arcadia Group Limited was a UK multinational limited that was headquartered in London, UK. The company was established in the year 2002 and dealt mainly with fashion retail which included retailers </w:t>
      </w:r>
      <w:r w:rsidRPr="004E4B2A">
        <w:rPr>
          <w:rFonts w:ascii="Arial" w:eastAsia="Calibri" w:hAnsi="Arial" w:cs="Arial"/>
          <w:lang w:val="en-GB"/>
        </w:rPr>
        <w:t>Miss Selfridge and Evans, Topshop, Dorothy Perkins, Topman, Wallis, Burton etc. The company has been struggling for the last five years and mainly hit had been operation under deficit. The company had over 444 stores in the UK and 22 others in the international market, some of which have been fully closed as of today. With the emergence of the Covid-19 pandemic the company was heavily hit which led to the organisation being placed under administration on 30</w:t>
      </w:r>
      <w:r w:rsidRPr="004E4B2A">
        <w:rPr>
          <w:rFonts w:ascii="Arial" w:eastAsia="Calibri" w:hAnsi="Arial" w:cs="Arial"/>
          <w:vertAlign w:val="superscript"/>
          <w:lang w:val="en-GB"/>
        </w:rPr>
        <w:t>th</w:t>
      </w:r>
      <w:r w:rsidRPr="004E4B2A">
        <w:rPr>
          <w:rFonts w:ascii="Arial" w:eastAsia="Calibri" w:hAnsi="Arial" w:cs="Arial"/>
          <w:lang w:val="en-GB"/>
        </w:rPr>
        <w:t xml:space="preserve"> November 2020. Placing the company under administration meant that the company was going to be run by other people, the insolvency practitioners.</w:t>
      </w:r>
    </w:p>
    <w:p w14:paraId="0ECF994D" w14:textId="311614C9" w:rsidR="00E63B7E" w:rsidRPr="00592A26" w:rsidRDefault="001C6575" w:rsidP="00480731">
      <w:pPr>
        <w:spacing w:line="360" w:lineRule="auto"/>
        <w:rPr>
          <w:rFonts w:ascii="Arial" w:hAnsi="Arial" w:cs="Arial"/>
        </w:rPr>
      </w:pPr>
      <w:r w:rsidRPr="00592A26">
        <w:rPr>
          <w:rFonts w:ascii="Arial" w:hAnsi="Arial" w:cs="Arial"/>
        </w:rPr>
        <w:br w:type="page"/>
      </w:r>
    </w:p>
    <w:p w14:paraId="134FAFE1" w14:textId="342BB8B3" w:rsidR="00E63B7E" w:rsidRPr="00480731" w:rsidRDefault="43FA160D" w:rsidP="00EA7DC9">
      <w:pPr>
        <w:pStyle w:val="Heading1"/>
        <w:spacing w:line="240" w:lineRule="auto"/>
        <w:rPr>
          <w:rFonts w:ascii="Arial" w:hAnsi="Arial" w:cs="Arial"/>
          <w:b/>
          <w:bCs/>
          <w:color w:val="auto"/>
          <w:sz w:val="24"/>
          <w:szCs w:val="24"/>
          <w:lang w:val="en-GB"/>
        </w:rPr>
      </w:pPr>
      <w:bookmarkStart w:id="2" w:name="_Toc79580621"/>
      <w:r w:rsidRPr="00480731">
        <w:rPr>
          <w:rFonts w:ascii="Arial" w:hAnsi="Arial" w:cs="Arial"/>
          <w:b/>
          <w:bCs/>
          <w:color w:val="auto"/>
          <w:sz w:val="24"/>
          <w:szCs w:val="24"/>
          <w:lang w:val="en-GB"/>
        </w:rPr>
        <w:lastRenderedPageBreak/>
        <w:t>Introduction</w:t>
      </w:r>
      <w:bookmarkEnd w:id="2"/>
    </w:p>
    <w:p w14:paraId="1632CF5C" w14:textId="662763B0" w:rsidR="00E63B7E" w:rsidRPr="00592A26" w:rsidRDefault="43FA160D" w:rsidP="004E4B2A">
      <w:pPr>
        <w:spacing w:line="360" w:lineRule="auto"/>
        <w:jc w:val="both"/>
        <w:rPr>
          <w:rFonts w:ascii="Arial" w:eastAsia="Arial" w:hAnsi="Arial" w:cs="Arial"/>
          <w:lang w:val="en-GB"/>
        </w:rPr>
      </w:pPr>
      <w:r w:rsidRPr="00592A26">
        <w:rPr>
          <w:rFonts w:ascii="Arial" w:hAnsi="Arial" w:cs="Arial"/>
          <w:lang w:val="en-GB"/>
        </w:rPr>
        <w:t>Change is inevitable! In the wake of Covid-19 which came with a lot of uncertainties that directly affected the business, mainly as a result of national restrictions that forced people to remain at home (lockdowns) to curb the spread of the virus. Companies and business were unable to run as usual some would not run at all meaning that they could not pay their employees as usual nor settle their debts. Arcadia Group Limited is one such kind of business which was almost brought down by the Covid-19 pandemic. Arcadia Group Limited with over 444 stores in the UK and another 22 in international market was led into insolvency by the pandemic’s restrictions, which led to the business falling into administration where Deloitte was appointed to rescue the business from falling (</w:t>
      </w:r>
      <w:hyperlink>
        <w:r w:rsidRPr="00592A26">
          <w:rPr>
            <w:rStyle w:val="Hyperlink"/>
            <w:rFonts w:ascii="Arial" w:hAnsi="Arial" w:cs="Arial"/>
            <w:color w:val="auto"/>
            <w:lang w:val="en-GB"/>
          </w:rPr>
          <w:t>www.arcadiagroup.co.uk</w:t>
        </w:r>
      </w:hyperlink>
      <w:r w:rsidRPr="00592A26">
        <w:rPr>
          <w:rFonts w:ascii="Arial" w:hAnsi="Arial" w:cs="Arial"/>
          <w:lang w:val="en-GB"/>
        </w:rPr>
        <w:t>, n.d.). The business, affairs and properties of Arcadia Group were officially handed over to Joint Administrators: Matthew David Smith, Daniel Francis Butters and Daniel James Mark Smith all from Deloitte LLP on 30th November 2020 (</w:t>
      </w:r>
      <w:hyperlink>
        <w:r w:rsidRPr="00592A26">
          <w:rPr>
            <w:rStyle w:val="Hyperlink"/>
            <w:rFonts w:ascii="Arial" w:hAnsi="Arial" w:cs="Arial"/>
            <w:color w:val="auto"/>
            <w:lang w:val="en-GB"/>
          </w:rPr>
          <w:t>www.arcadiagroup.co.uk</w:t>
        </w:r>
      </w:hyperlink>
      <w:r w:rsidRPr="00592A26">
        <w:rPr>
          <w:rFonts w:ascii="Arial" w:hAnsi="Arial" w:cs="Arial"/>
          <w:lang w:val="en-GB"/>
        </w:rPr>
        <w:t>, n.d.).</w:t>
      </w:r>
    </w:p>
    <w:p w14:paraId="4153F5D9" w14:textId="6AAAF5AE" w:rsidR="00E63B7E" w:rsidRPr="00592A26" w:rsidRDefault="43FA160D" w:rsidP="004E4B2A">
      <w:pPr>
        <w:spacing w:line="360" w:lineRule="auto"/>
        <w:jc w:val="both"/>
        <w:rPr>
          <w:rFonts w:ascii="Arial" w:eastAsia="Arial" w:hAnsi="Arial" w:cs="Arial"/>
          <w:lang w:val="en-GB"/>
        </w:rPr>
      </w:pPr>
      <w:r w:rsidRPr="00592A26">
        <w:rPr>
          <w:rFonts w:ascii="Arial" w:hAnsi="Arial" w:cs="Arial"/>
          <w:lang w:val="en-GB"/>
        </w:rPr>
        <w:t xml:space="preserve">Administration according to the UK law, the Insolvency Act 1986 is the act of placing the business that is almost collapsing under insolvency practitioner who is tasked with rescuing the business or get possible result for it (Practical Law, n.d.). The insolvency practitioners are the accountants or insolvency specialist who bring new thinking to a business so that they can be able to service their debts (Practical Law, n.d.). In the case of Arcadia Group Limited it was almost unable to run effectively because its own executives not having enough specialty to further business of the company, therefore, it was forced to be placed under administration (Practical Law, n.d.). </w:t>
      </w:r>
    </w:p>
    <w:p w14:paraId="5FDD9D7A" w14:textId="1FF44C3B" w:rsidR="00E63B7E" w:rsidRPr="00592A26" w:rsidRDefault="43FA160D" w:rsidP="004E4B2A">
      <w:pPr>
        <w:spacing w:line="360" w:lineRule="auto"/>
        <w:jc w:val="both"/>
        <w:rPr>
          <w:rFonts w:ascii="Arial" w:hAnsi="Arial" w:cs="Arial"/>
          <w:lang w:val="en-GB"/>
        </w:rPr>
      </w:pPr>
      <w:r w:rsidRPr="00592A26">
        <w:rPr>
          <w:rFonts w:ascii="Arial" w:hAnsi="Arial" w:cs="Arial"/>
          <w:lang w:val="en-GB"/>
        </w:rPr>
        <w:t>In this report a report of how beliefs, values and attitudes affect workplace behaviour in relation to Arcadia Group Limited and how the choice to place the company under insolvency practitioners is going to help the business back to normal post Covid-19. According to the proposers of contingency theory, effectiveness of leaders varies from time to time depending on the situations at hand (Indeed Editorial Team, 2020), it is the case of Arcadia Group Limited where it was seen that the then leaders were not effective in handling business of the company, and it was seen that it better be placed under administration of insolvency practitioners. This theory will be discussed comprehensively in the report on whether for sure leadership ineffectiveness vary and if placing a business under administration is effective in rescuing it when it is in dire situations. Lastly recommendations would be put forward on how business can change their values, beliefs and attitudes so that it can tackle its challenges in the post Covid-19 pandemic.</w:t>
      </w:r>
    </w:p>
    <w:p w14:paraId="0D2FF24B" w14:textId="7F81E3B0" w:rsidR="00E63B7E" w:rsidRPr="00480731" w:rsidRDefault="2784E413" w:rsidP="00EA7DC9">
      <w:pPr>
        <w:pStyle w:val="Heading1"/>
        <w:spacing w:line="240" w:lineRule="auto"/>
        <w:rPr>
          <w:rFonts w:ascii="Arial" w:hAnsi="Arial" w:cs="Arial"/>
          <w:b/>
          <w:bCs/>
          <w:color w:val="auto"/>
          <w:sz w:val="24"/>
          <w:szCs w:val="24"/>
          <w:lang w:val="en-GB"/>
        </w:rPr>
      </w:pPr>
      <w:bookmarkStart w:id="3" w:name="_Toc79580622"/>
      <w:r w:rsidRPr="00480731">
        <w:rPr>
          <w:rFonts w:ascii="Arial" w:hAnsi="Arial" w:cs="Arial"/>
          <w:b/>
          <w:bCs/>
          <w:color w:val="auto"/>
          <w:sz w:val="24"/>
          <w:szCs w:val="24"/>
          <w:lang w:val="en-GB"/>
        </w:rPr>
        <w:lastRenderedPageBreak/>
        <w:t>Beliefs, attitudes and values in workplaces</w:t>
      </w:r>
      <w:bookmarkEnd w:id="3"/>
    </w:p>
    <w:p w14:paraId="7ADE594D" w14:textId="604B593B" w:rsidR="2784E413" w:rsidRPr="00592A26" w:rsidRDefault="2784E413" w:rsidP="004E4B2A">
      <w:pPr>
        <w:spacing w:line="360" w:lineRule="auto"/>
        <w:jc w:val="both"/>
        <w:rPr>
          <w:rFonts w:ascii="Arial" w:hAnsi="Arial" w:cs="Arial"/>
          <w:lang w:val="en-GB"/>
        </w:rPr>
      </w:pPr>
      <w:r w:rsidRPr="00592A26">
        <w:rPr>
          <w:rFonts w:ascii="Arial" w:hAnsi="Arial" w:cs="Arial"/>
          <w:lang w:val="en-GB"/>
        </w:rPr>
        <w:t>Beliefs, values and attitudes in workplace are collectively referred to as culture (</w:t>
      </w:r>
      <w:r w:rsidRPr="00592A26">
        <w:rPr>
          <w:rFonts w:ascii="Arial" w:eastAsia="Arial" w:hAnsi="Arial" w:cs="Arial"/>
          <w:lang w:val="en-GB"/>
        </w:rPr>
        <w:t>Geare, Edgar and McAndrew, 2009)</w:t>
      </w:r>
      <w:r w:rsidRPr="00592A26">
        <w:rPr>
          <w:rFonts w:ascii="Arial" w:hAnsi="Arial" w:cs="Arial"/>
          <w:lang w:val="en-GB"/>
        </w:rPr>
        <w:t>. These concepts play a huge role in defining the human behaviour and the progress of the people. Extensively research has shown that beliefs, values and attitude have influence on human progress. In workplaces the culture has several pathways in which it influences progress as it would be analysed below.</w:t>
      </w:r>
    </w:p>
    <w:p w14:paraId="58CF680C" w14:textId="394371AA" w:rsidR="00E63B7E" w:rsidRPr="00480731" w:rsidRDefault="2784E413" w:rsidP="00EA7DC9">
      <w:pPr>
        <w:pStyle w:val="Heading2"/>
        <w:spacing w:line="240" w:lineRule="auto"/>
        <w:rPr>
          <w:rFonts w:ascii="Arial" w:hAnsi="Arial" w:cs="Arial"/>
          <w:b/>
          <w:bCs/>
          <w:color w:val="auto"/>
          <w:sz w:val="24"/>
          <w:szCs w:val="24"/>
          <w:lang w:val="en-GB"/>
        </w:rPr>
      </w:pPr>
      <w:bookmarkStart w:id="4" w:name="_Toc79580623"/>
      <w:r w:rsidRPr="00480731">
        <w:rPr>
          <w:rFonts w:ascii="Arial" w:hAnsi="Arial" w:cs="Arial"/>
          <w:b/>
          <w:bCs/>
          <w:color w:val="auto"/>
          <w:sz w:val="24"/>
          <w:szCs w:val="24"/>
          <w:lang w:val="en-GB"/>
        </w:rPr>
        <w:t xml:space="preserve">Differences between beliefs, </w:t>
      </w:r>
      <w:proofErr w:type="gramStart"/>
      <w:r w:rsidRPr="00480731">
        <w:rPr>
          <w:rFonts w:ascii="Arial" w:hAnsi="Arial" w:cs="Arial"/>
          <w:b/>
          <w:bCs/>
          <w:color w:val="auto"/>
          <w:sz w:val="24"/>
          <w:szCs w:val="24"/>
          <w:lang w:val="en-GB"/>
        </w:rPr>
        <w:t>values</w:t>
      </w:r>
      <w:proofErr w:type="gramEnd"/>
      <w:r w:rsidRPr="00480731">
        <w:rPr>
          <w:rFonts w:ascii="Arial" w:hAnsi="Arial" w:cs="Arial"/>
          <w:b/>
          <w:bCs/>
          <w:color w:val="auto"/>
          <w:sz w:val="24"/>
          <w:szCs w:val="24"/>
          <w:lang w:val="en-GB"/>
        </w:rPr>
        <w:t xml:space="preserve"> and attitudes</w:t>
      </w:r>
      <w:bookmarkEnd w:id="4"/>
    </w:p>
    <w:p w14:paraId="1E02C61E" w14:textId="4F45CDC4" w:rsidR="00E63B7E" w:rsidRPr="00592A26" w:rsidRDefault="2784E413" w:rsidP="004E4B2A">
      <w:pPr>
        <w:spacing w:line="360" w:lineRule="auto"/>
        <w:jc w:val="both"/>
        <w:rPr>
          <w:rFonts w:ascii="Arial" w:eastAsia="Roboto" w:hAnsi="Arial" w:cs="Arial"/>
          <w:lang w:val="en-GB"/>
        </w:rPr>
      </w:pPr>
      <w:r w:rsidRPr="00592A26">
        <w:rPr>
          <w:rFonts w:ascii="Arial" w:hAnsi="Arial" w:cs="Arial"/>
          <w:lang w:val="en-GB"/>
        </w:rPr>
        <w:t>Belief is an internal feeling that people hold regarding an experience or past which they take it as true; it may not be true (</w:t>
      </w:r>
      <w:r w:rsidRPr="00592A26">
        <w:rPr>
          <w:rFonts w:ascii="Arial" w:eastAsia="Arial" w:hAnsi="Arial" w:cs="Arial"/>
          <w:lang w:val="en-GB"/>
        </w:rPr>
        <w:t>Anderson and De Silva, 2009)</w:t>
      </w:r>
      <w:r w:rsidRPr="00592A26">
        <w:rPr>
          <w:rFonts w:ascii="Arial" w:hAnsi="Arial" w:cs="Arial"/>
          <w:lang w:val="en-GB"/>
        </w:rPr>
        <w:t xml:space="preserve">. Often beliefs have roots from religion and faith. Belief has influence on how people behave morally. Value is the worthiness that people attach to something. Value have influence on people’s characters. On the other hand, attitudes are how people express or apply their beliefs and values; this could be through behaviours or words. In essence attitudes are like the things people like or that do not like. Attitudes change with time depending on the experiences. There are several four basic types of attitudes in workplace: positive attitude, negative attitude, neutral attitude and sikken attitude </w:t>
      </w:r>
      <w:r w:rsidRPr="00592A26">
        <w:rPr>
          <w:rFonts w:ascii="Arial" w:eastAsia="Calibri" w:hAnsi="Arial" w:cs="Arial"/>
          <w:lang w:val="en-GB"/>
        </w:rPr>
        <w:t>(Hayati, 2019)</w:t>
      </w:r>
      <w:r w:rsidRPr="00592A26">
        <w:rPr>
          <w:rFonts w:ascii="Arial" w:hAnsi="Arial" w:cs="Arial"/>
          <w:lang w:val="en-GB"/>
        </w:rPr>
        <w:t>.</w:t>
      </w:r>
    </w:p>
    <w:p w14:paraId="2205ED1D" w14:textId="661186AC" w:rsidR="00E63B7E" w:rsidRPr="00480731" w:rsidRDefault="43FA160D" w:rsidP="00EA7DC9">
      <w:pPr>
        <w:pStyle w:val="Heading2"/>
        <w:spacing w:line="240" w:lineRule="auto"/>
        <w:rPr>
          <w:rFonts w:ascii="Arial" w:hAnsi="Arial" w:cs="Arial"/>
          <w:b/>
          <w:bCs/>
          <w:color w:val="auto"/>
          <w:sz w:val="24"/>
          <w:szCs w:val="24"/>
          <w:lang w:val="en-GB"/>
        </w:rPr>
      </w:pPr>
      <w:bookmarkStart w:id="5" w:name="_Toc79580624"/>
      <w:r w:rsidRPr="00480731">
        <w:rPr>
          <w:rFonts w:ascii="Arial" w:hAnsi="Arial" w:cs="Arial"/>
          <w:b/>
          <w:bCs/>
          <w:color w:val="auto"/>
          <w:sz w:val="24"/>
          <w:szCs w:val="24"/>
          <w:lang w:val="en-GB"/>
        </w:rPr>
        <w:t>Critical analysis of how beliefs, values and attitudes impact behaviour in workplace during the pandemic</w:t>
      </w:r>
      <w:bookmarkEnd w:id="5"/>
    </w:p>
    <w:p w14:paraId="5C414960" w14:textId="44847B94" w:rsidR="00E63B7E" w:rsidRPr="00480731" w:rsidRDefault="2784E413" w:rsidP="004E4B2A">
      <w:pPr>
        <w:pStyle w:val="Heading2"/>
        <w:spacing w:line="360" w:lineRule="auto"/>
        <w:rPr>
          <w:rFonts w:ascii="Arial" w:hAnsi="Arial" w:cs="Arial"/>
          <w:b/>
          <w:bCs/>
          <w:color w:val="auto"/>
          <w:sz w:val="24"/>
          <w:szCs w:val="24"/>
          <w:lang w:val="en-GB"/>
        </w:rPr>
      </w:pPr>
      <w:bookmarkStart w:id="6" w:name="_Toc79580625"/>
      <w:r w:rsidRPr="00480731">
        <w:rPr>
          <w:rFonts w:ascii="Arial" w:hAnsi="Arial" w:cs="Arial"/>
          <w:b/>
          <w:bCs/>
          <w:color w:val="auto"/>
          <w:sz w:val="24"/>
          <w:szCs w:val="24"/>
          <w:lang w:val="en-GB"/>
        </w:rPr>
        <w:t>Beliefs</w:t>
      </w:r>
      <w:bookmarkEnd w:id="6"/>
    </w:p>
    <w:p w14:paraId="12952F89" w14:textId="54546CD4" w:rsidR="00E63B7E" w:rsidRPr="00592A26" w:rsidRDefault="2784E413" w:rsidP="004E4B2A">
      <w:pPr>
        <w:spacing w:line="360" w:lineRule="auto"/>
        <w:jc w:val="both"/>
        <w:rPr>
          <w:rFonts w:ascii="Arial" w:eastAsia="Open Sans" w:hAnsi="Arial" w:cs="Arial"/>
          <w:lang w:val="en-GB"/>
        </w:rPr>
      </w:pPr>
      <w:r w:rsidRPr="00592A26">
        <w:rPr>
          <w:rFonts w:ascii="Arial" w:hAnsi="Arial" w:cs="Arial"/>
          <w:lang w:val="en-GB"/>
        </w:rPr>
        <w:t xml:space="preserve">Beliefs have huge influence in business as they determine the behaviours of the people in workplaces. This is because as people go about their day-to-day operations, they have to make decisions, act and communicate in a way that is in line with their beliefs </w:t>
      </w:r>
      <w:r w:rsidRPr="00592A26">
        <w:rPr>
          <w:rFonts w:ascii="Arial" w:eastAsia="Roboto" w:hAnsi="Arial" w:cs="Arial"/>
          <w:lang w:val="en-GB"/>
        </w:rPr>
        <w:t>(Altman, n.d.)</w:t>
      </w:r>
      <w:r w:rsidRPr="00592A26">
        <w:rPr>
          <w:rFonts w:ascii="Arial" w:hAnsi="Arial" w:cs="Arial"/>
          <w:lang w:val="en-GB"/>
        </w:rPr>
        <w:t xml:space="preserve">. It is human nature to have certain beliefs and it is believed that every individual has several beliefs that they have accumulated overtime, they could be tied to emotional content. According to </w:t>
      </w:r>
      <w:r w:rsidRPr="00592A26">
        <w:rPr>
          <w:rFonts w:ascii="Arial" w:eastAsia="Roboto" w:hAnsi="Arial" w:cs="Arial"/>
          <w:lang w:val="en-GB"/>
        </w:rPr>
        <w:t>Altman (n.d.)</w:t>
      </w:r>
      <w:r w:rsidRPr="00592A26">
        <w:rPr>
          <w:rFonts w:ascii="Arial" w:hAnsi="Arial" w:cs="Arial"/>
          <w:lang w:val="en-GB"/>
        </w:rPr>
        <w:t xml:space="preserve"> beliefs would be tied to childhood needs that were unresolved or unsatisfied and that these beliefs would fade away as emotional maturity and through adult experience they get resolved. In workplace due to the beliefs the people would have varying perspectives on other people and objects, and this happens the unconsciously as the beliefs informs the brain to do the categorisation. This has influence on how people would perform in workplaces.</w:t>
      </w:r>
    </w:p>
    <w:p w14:paraId="4B9C4549" w14:textId="0CDB9B23" w:rsidR="00E63B7E" w:rsidRPr="00592A26" w:rsidRDefault="2784E413" w:rsidP="004E4B2A">
      <w:pPr>
        <w:spacing w:line="360" w:lineRule="auto"/>
        <w:jc w:val="both"/>
        <w:rPr>
          <w:rFonts w:ascii="Arial" w:eastAsia="Open Sans" w:hAnsi="Arial" w:cs="Arial"/>
          <w:lang w:val="en-GB"/>
        </w:rPr>
      </w:pPr>
      <w:r w:rsidRPr="00592A26">
        <w:rPr>
          <w:rFonts w:ascii="Arial" w:hAnsi="Arial" w:cs="Arial"/>
          <w:lang w:val="en-GB"/>
        </w:rPr>
        <w:t>According to Tolle (2003) beliefs “</w:t>
      </w:r>
      <w:r w:rsidRPr="00592A26">
        <w:rPr>
          <w:rFonts w:ascii="Arial" w:hAnsi="Arial" w:cs="Arial"/>
          <w:i/>
          <w:iCs/>
          <w:lang w:val="en-GB"/>
        </w:rPr>
        <w:t>The voice in the head tells a story that the body believes in and reacts to. Those reactions are the emotions. The emotions, in turn, feed the energy back to the thoughts that created the emotion in the first place. This is the vicious circle between unexamined thoughts and emotions, giving rise to emotional thinking and emotional story-making.</w:t>
      </w:r>
      <w:r w:rsidRPr="00592A26">
        <w:rPr>
          <w:rFonts w:ascii="Arial" w:hAnsi="Arial" w:cs="Arial"/>
          <w:lang w:val="en-GB"/>
        </w:rPr>
        <w:t xml:space="preserve">”  </w:t>
      </w:r>
    </w:p>
    <w:p w14:paraId="625D77A9" w14:textId="1736FB3B" w:rsidR="00E63B7E" w:rsidRPr="00480731" w:rsidRDefault="2784E413" w:rsidP="00EA7DC9">
      <w:pPr>
        <w:pStyle w:val="Heading2"/>
        <w:spacing w:line="240" w:lineRule="auto"/>
        <w:rPr>
          <w:rFonts w:ascii="Arial" w:hAnsi="Arial" w:cs="Arial"/>
          <w:b/>
          <w:bCs/>
          <w:color w:val="auto"/>
          <w:sz w:val="24"/>
          <w:szCs w:val="24"/>
          <w:lang w:val="en-GB"/>
        </w:rPr>
      </w:pPr>
      <w:bookmarkStart w:id="7" w:name="_Toc79580626"/>
      <w:r w:rsidRPr="00480731">
        <w:rPr>
          <w:rFonts w:ascii="Arial" w:hAnsi="Arial" w:cs="Arial"/>
          <w:b/>
          <w:bCs/>
          <w:color w:val="auto"/>
          <w:sz w:val="24"/>
          <w:szCs w:val="24"/>
          <w:lang w:val="en-GB"/>
        </w:rPr>
        <w:lastRenderedPageBreak/>
        <w:t>Values</w:t>
      </w:r>
      <w:bookmarkEnd w:id="7"/>
      <w:r w:rsidRPr="00480731">
        <w:rPr>
          <w:rFonts w:ascii="Arial" w:hAnsi="Arial" w:cs="Arial"/>
          <w:b/>
          <w:bCs/>
          <w:color w:val="auto"/>
          <w:sz w:val="24"/>
          <w:szCs w:val="24"/>
          <w:lang w:val="en-GB"/>
        </w:rPr>
        <w:t xml:space="preserve"> </w:t>
      </w:r>
    </w:p>
    <w:p w14:paraId="00527854" w14:textId="43CE9423" w:rsidR="2784E413" w:rsidRPr="00592A26" w:rsidRDefault="2784E413" w:rsidP="004E4B2A">
      <w:pPr>
        <w:spacing w:line="360" w:lineRule="auto"/>
        <w:jc w:val="both"/>
        <w:rPr>
          <w:rFonts w:ascii="Arial" w:hAnsi="Arial" w:cs="Arial"/>
          <w:lang w:val="en-GB"/>
        </w:rPr>
      </w:pPr>
      <w:r w:rsidRPr="00592A26">
        <w:rPr>
          <w:rFonts w:ascii="Arial" w:hAnsi="Arial" w:cs="Arial"/>
          <w:lang w:val="en-GB"/>
        </w:rPr>
        <w:t xml:space="preserve">As defined value is the importance that is attached to something in workplace. Values determine the character of people in workplace as value determines what people find to be important to them in the workplace then their behaviours are shaped henceforth under every situation, they are in </w:t>
      </w:r>
      <w:r w:rsidRPr="00592A26">
        <w:rPr>
          <w:rFonts w:ascii="Arial" w:eastAsia="Roboto" w:hAnsi="Arial" w:cs="Arial"/>
          <w:lang w:val="en-GB"/>
        </w:rPr>
        <w:t>(Lumenlearning.com, 2019)</w:t>
      </w:r>
      <w:r w:rsidRPr="00592A26">
        <w:rPr>
          <w:rFonts w:ascii="Arial" w:hAnsi="Arial" w:cs="Arial"/>
          <w:lang w:val="en-GB"/>
        </w:rPr>
        <w:t xml:space="preserve">. For example, a person in workplace dealing with finance could be valuing honesty over anything then they would serve in an honest manner. Values according to </w:t>
      </w:r>
      <w:r w:rsidRPr="00592A26">
        <w:rPr>
          <w:rFonts w:ascii="Arial" w:eastAsia="Georgia" w:hAnsi="Arial" w:cs="Arial"/>
        </w:rPr>
        <w:t xml:space="preserve">Chaudhry </w:t>
      </w:r>
      <w:r w:rsidRPr="00592A26">
        <w:rPr>
          <w:rFonts w:ascii="Arial" w:eastAsia="Calibri" w:hAnsi="Arial" w:cs="Arial"/>
        </w:rPr>
        <w:t>(2014)</w:t>
      </w:r>
      <w:r w:rsidRPr="00592A26">
        <w:rPr>
          <w:rFonts w:ascii="Arial" w:hAnsi="Arial" w:cs="Arial"/>
          <w:lang w:val="en-GB"/>
        </w:rPr>
        <w:t xml:space="preserve"> are stable and long lasting and they have a huge influence on employee job satisfaction and thus those employees who value their work would be most satisfied with their work and thus high level of engagement in their work and low employee turnover as there are minimal resignations. Another way in which value could influence behaviour is a scenario where one values their life over anything else and considering the Covid-19 pandemic people would choose to remain at home over going to work in fear of catching the virus.</w:t>
      </w:r>
    </w:p>
    <w:p w14:paraId="4FAACB34" w14:textId="7EC32634" w:rsidR="00E63B7E" w:rsidRPr="00480731" w:rsidRDefault="2784E413" w:rsidP="00EA7DC9">
      <w:pPr>
        <w:pStyle w:val="Heading2"/>
        <w:spacing w:line="240" w:lineRule="auto"/>
        <w:rPr>
          <w:rFonts w:ascii="Arial" w:hAnsi="Arial" w:cs="Arial"/>
          <w:b/>
          <w:bCs/>
          <w:color w:val="auto"/>
          <w:sz w:val="24"/>
          <w:szCs w:val="24"/>
          <w:lang w:val="en-GB"/>
        </w:rPr>
      </w:pPr>
      <w:bookmarkStart w:id="8" w:name="_Toc79580627"/>
      <w:r w:rsidRPr="00480731">
        <w:rPr>
          <w:rFonts w:ascii="Arial" w:hAnsi="Arial" w:cs="Arial"/>
          <w:b/>
          <w:bCs/>
          <w:color w:val="auto"/>
          <w:sz w:val="24"/>
          <w:szCs w:val="24"/>
          <w:lang w:val="en-GB"/>
        </w:rPr>
        <w:t>Attitudes</w:t>
      </w:r>
      <w:bookmarkEnd w:id="8"/>
    </w:p>
    <w:p w14:paraId="6B3346D4" w14:textId="18014BB1" w:rsidR="00E63B7E" w:rsidRPr="00592A26" w:rsidRDefault="1D9D0815" w:rsidP="004E4B2A">
      <w:pPr>
        <w:spacing w:line="360" w:lineRule="auto"/>
        <w:jc w:val="both"/>
        <w:rPr>
          <w:rFonts w:ascii="Arial" w:eastAsia="Calibri" w:hAnsi="Arial" w:cs="Arial"/>
          <w:lang w:val="en-GB"/>
        </w:rPr>
      </w:pPr>
      <w:r w:rsidRPr="00592A26">
        <w:rPr>
          <w:rFonts w:ascii="Arial" w:hAnsi="Arial" w:cs="Arial"/>
          <w:lang w:val="en-GB"/>
        </w:rPr>
        <w:t xml:space="preserve">The type of attitude in a place determines whether the business will succeed or fail. As Winston Churchill said attitude is a small thing but it makes a big difference. According to </w:t>
      </w:r>
      <w:r w:rsidRPr="00592A26">
        <w:rPr>
          <w:rFonts w:ascii="Arial" w:eastAsia="Calibri" w:hAnsi="Arial" w:cs="Arial"/>
          <w:lang w:val="en-GB"/>
        </w:rPr>
        <w:t>Pirouz (2015) the most important steps in achieving the greatest potential in business is knowing how to monitor the attitude and its impact on business performance and relationships with all the business stakeholders. People with positive attitude in workplace would always push the business forward as these people are always positively thinking and they have no room for doubt. Positive energy brings strength, motivation and engagement and initiative thus business success is an eventuality. Hayati (2019) adds that people with positive attitude in business are always determined, confident, sincere and happy; therefore, these people have positive relationships with their colleagues as well as customers.</w:t>
      </w:r>
    </w:p>
    <w:p w14:paraId="33AA001E" w14:textId="19C7DECF" w:rsidR="00E63B7E" w:rsidRPr="00592A26" w:rsidRDefault="1D9D0815" w:rsidP="004E4B2A">
      <w:pPr>
        <w:spacing w:line="360" w:lineRule="auto"/>
        <w:jc w:val="both"/>
        <w:rPr>
          <w:rFonts w:ascii="Arial" w:eastAsia="Calibri" w:hAnsi="Arial" w:cs="Arial"/>
          <w:lang w:val="en-GB"/>
        </w:rPr>
      </w:pPr>
      <w:r w:rsidRPr="00592A26">
        <w:rPr>
          <w:rFonts w:ascii="Arial" w:eastAsia="Calibri" w:hAnsi="Arial" w:cs="Arial"/>
          <w:lang w:val="en-GB"/>
        </w:rPr>
        <w:t>Negative attitude in business is associated with those people who are always negatively thinking: they are always thinking of failing and they ignore the good things in life. Negative attitude people have also been found to have always like comparing themselves with other people and they only like to find out the bad things only. The negative attitude people are always full of anger, doubt and frustration. Negative attitude should be avoided at workplace if there is to be meaningful business to be conducted (Hayati, 2019).</w:t>
      </w:r>
    </w:p>
    <w:p w14:paraId="0FB26A69" w14:textId="4D6A38E6" w:rsidR="00E63B7E" w:rsidRPr="00592A26" w:rsidRDefault="1D9D0815" w:rsidP="004E4B2A">
      <w:pPr>
        <w:spacing w:line="360" w:lineRule="auto"/>
        <w:jc w:val="both"/>
        <w:rPr>
          <w:rFonts w:ascii="Arial" w:eastAsia="Calibri" w:hAnsi="Arial" w:cs="Arial"/>
          <w:lang w:val="en-GB"/>
        </w:rPr>
      </w:pPr>
      <w:r w:rsidRPr="00592A26">
        <w:rPr>
          <w:rFonts w:ascii="Arial" w:eastAsia="Calibri" w:hAnsi="Arial" w:cs="Arial"/>
          <w:lang w:val="en-GB"/>
        </w:rPr>
        <w:t xml:space="preserve">Neutral attitude is common in workplaces as well. The people with neutral attitude always have neutral mindset, they are neither doubtful nor are they hopeful. The key attribute with these people is that they like ignoring their problems and just wait for other people to take care of those </w:t>
      </w:r>
      <w:r w:rsidRPr="00592A26">
        <w:rPr>
          <w:rFonts w:ascii="Arial" w:eastAsia="Calibri" w:hAnsi="Arial" w:cs="Arial"/>
          <w:lang w:val="en-GB"/>
        </w:rPr>
        <w:lastRenderedPageBreak/>
        <w:t>problems. In essence people with neutral attitude could be summed as lazy people and thus may not bring something meaningful in business.</w:t>
      </w:r>
    </w:p>
    <w:p w14:paraId="0164C854" w14:textId="28B37345" w:rsidR="00E63B7E" w:rsidRPr="00592A26" w:rsidRDefault="1D9D0815" w:rsidP="004E4B2A">
      <w:pPr>
        <w:spacing w:line="360" w:lineRule="auto"/>
        <w:jc w:val="both"/>
        <w:rPr>
          <w:rFonts w:ascii="Arial" w:eastAsia="Calibri" w:hAnsi="Arial" w:cs="Arial"/>
          <w:lang w:val="en-GB"/>
        </w:rPr>
      </w:pPr>
      <w:r w:rsidRPr="00592A26">
        <w:rPr>
          <w:rFonts w:ascii="Arial" w:eastAsia="Calibri" w:hAnsi="Arial" w:cs="Arial"/>
          <w:lang w:val="en-GB"/>
        </w:rPr>
        <w:t>According to Hayati (2019) sikken attitude is the most dangerous attitude in business as it destroys anything positive that comes up. It is the most destructive form of attitude and is more of a negative attitude. Hayati concludes that for a business to succeed it must take into consideration the attitude of its employees and should always find the positive attitude people only, as Hayati says attitude either defines you or it destroys you.</w:t>
      </w:r>
    </w:p>
    <w:p w14:paraId="0DF9D5B2" w14:textId="147B5ECD" w:rsidR="00E63B7E" w:rsidRPr="00480731" w:rsidRDefault="1D9D0815" w:rsidP="00EA7DC9">
      <w:pPr>
        <w:pStyle w:val="Heading1"/>
        <w:spacing w:line="240" w:lineRule="auto"/>
        <w:rPr>
          <w:rFonts w:ascii="Arial" w:hAnsi="Arial" w:cs="Arial"/>
          <w:b/>
          <w:bCs/>
          <w:color w:val="auto"/>
          <w:sz w:val="24"/>
          <w:szCs w:val="24"/>
          <w:lang w:val="en-GB"/>
        </w:rPr>
      </w:pPr>
      <w:bookmarkStart w:id="9" w:name="_Toc79580628"/>
      <w:r w:rsidRPr="00480731">
        <w:rPr>
          <w:rFonts w:ascii="Arial" w:hAnsi="Arial" w:cs="Arial"/>
          <w:b/>
          <w:bCs/>
          <w:color w:val="auto"/>
          <w:sz w:val="24"/>
          <w:szCs w:val="24"/>
          <w:lang w:val="en-GB"/>
        </w:rPr>
        <w:t>Management theories</w:t>
      </w:r>
      <w:bookmarkEnd w:id="9"/>
    </w:p>
    <w:p w14:paraId="1FA2A38E" w14:textId="2F4BA7A8" w:rsidR="00E63B7E" w:rsidRPr="00592A26" w:rsidRDefault="2784E413" w:rsidP="004E4B2A">
      <w:pPr>
        <w:spacing w:line="360" w:lineRule="auto"/>
        <w:jc w:val="both"/>
        <w:rPr>
          <w:rFonts w:ascii="Arial" w:hAnsi="Arial" w:cs="Arial"/>
          <w:lang w:val="en-GB"/>
        </w:rPr>
      </w:pPr>
      <w:r w:rsidRPr="00592A26">
        <w:rPr>
          <w:rFonts w:ascii="Arial" w:hAnsi="Arial" w:cs="Arial"/>
          <w:lang w:val="en-GB"/>
        </w:rPr>
        <w:t xml:space="preserve">Management theories are systems of ideas that proposes the general ways in which management in businesses or organisations should be done </w:t>
      </w:r>
      <w:r w:rsidRPr="00592A26">
        <w:rPr>
          <w:rFonts w:ascii="Arial" w:eastAsia="Roboto" w:hAnsi="Arial" w:cs="Arial"/>
          <w:lang w:val="en-GB"/>
        </w:rPr>
        <w:t>(Corporate Finance Institute, 2018)</w:t>
      </w:r>
      <w:r w:rsidRPr="00592A26">
        <w:rPr>
          <w:rFonts w:ascii="Arial" w:hAnsi="Arial" w:cs="Arial"/>
          <w:lang w:val="en-GB"/>
        </w:rPr>
        <w:t xml:space="preserve">. In essence the management theories try to explain how various strategies that are used by the managers as they try to achieve the business goals and to motivate the employees to perform at their maximum potential. There are various concepts that are explained by the management theories provide the best management frameworks that the managers could use and that fit the culture and employees within an organisation or business </w:t>
      </w:r>
      <w:r w:rsidRPr="00592A26">
        <w:rPr>
          <w:rFonts w:ascii="Arial" w:eastAsia="Roboto" w:hAnsi="Arial" w:cs="Arial"/>
          <w:lang w:val="en-GB"/>
        </w:rPr>
        <w:t>(Sling, 2019)</w:t>
      </w:r>
      <w:r w:rsidRPr="00592A26">
        <w:rPr>
          <w:rFonts w:ascii="Arial" w:hAnsi="Arial" w:cs="Arial"/>
          <w:lang w:val="en-GB"/>
        </w:rPr>
        <w:t xml:space="preserve">. Prudent understanding of the management theories on how management should be carried out and under which circumstances is called for so that management in business is done in a more effective manner </w:t>
      </w:r>
      <w:r w:rsidRPr="00592A26">
        <w:rPr>
          <w:rFonts w:ascii="Arial" w:eastAsia="Roboto" w:hAnsi="Arial" w:cs="Arial"/>
          <w:lang w:val="en-GB"/>
        </w:rPr>
        <w:t>(Sling, 2019)</w:t>
      </w:r>
      <w:r w:rsidRPr="00592A26">
        <w:rPr>
          <w:rFonts w:ascii="Arial" w:hAnsi="Arial" w:cs="Arial"/>
          <w:lang w:val="en-GB"/>
        </w:rPr>
        <w:t xml:space="preserve">. Management theories are credited for giving rise for the various leadership styles. Management theories are utilised by leaders and managers mainly to increase employee productivity, to fasten decision making process, to increase objectivity in business and teamwork among the employees. In this article three management theories are discussed on how various people with different beliefs, attitudes and values could interpret them in workplaces and during the Covid-19 pandemic. These theories are Human relations theory, contingency theory and systems theory </w:t>
      </w:r>
      <w:r w:rsidRPr="00592A26">
        <w:rPr>
          <w:rFonts w:ascii="Arial" w:eastAsia="Roboto" w:hAnsi="Arial" w:cs="Arial"/>
          <w:lang w:val="en-GB"/>
        </w:rPr>
        <w:t>(Sling, 2019)</w:t>
      </w:r>
      <w:r w:rsidRPr="00592A26">
        <w:rPr>
          <w:rFonts w:ascii="Arial" w:hAnsi="Arial" w:cs="Arial"/>
          <w:lang w:val="en-GB"/>
        </w:rPr>
        <w:t>.</w:t>
      </w:r>
    </w:p>
    <w:p w14:paraId="2FE6162F" w14:textId="236F8A4A" w:rsidR="1D9D0815" w:rsidRPr="00480731" w:rsidRDefault="1D9D0815" w:rsidP="00EA7DC9">
      <w:pPr>
        <w:pStyle w:val="Heading2"/>
        <w:spacing w:line="240" w:lineRule="auto"/>
        <w:rPr>
          <w:rFonts w:ascii="Arial" w:hAnsi="Arial" w:cs="Arial"/>
          <w:b/>
          <w:bCs/>
          <w:color w:val="auto"/>
          <w:sz w:val="24"/>
          <w:szCs w:val="24"/>
          <w:lang w:val="en-GB"/>
        </w:rPr>
      </w:pPr>
      <w:bookmarkStart w:id="10" w:name="_Toc79580629"/>
      <w:r w:rsidRPr="00480731">
        <w:rPr>
          <w:rFonts w:ascii="Arial" w:hAnsi="Arial" w:cs="Arial"/>
          <w:b/>
          <w:bCs/>
          <w:color w:val="auto"/>
          <w:sz w:val="24"/>
          <w:szCs w:val="24"/>
          <w:lang w:val="en-GB"/>
        </w:rPr>
        <w:t>Human relations theory</w:t>
      </w:r>
      <w:bookmarkEnd w:id="10"/>
    </w:p>
    <w:p w14:paraId="3F736FAF" w14:textId="33E955CC" w:rsidR="1D9D0815" w:rsidRPr="00592A26" w:rsidRDefault="1D9D0815" w:rsidP="004E4B2A">
      <w:pPr>
        <w:spacing w:line="360" w:lineRule="auto"/>
        <w:jc w:val="both"/>
        <w:rPr>
          <w:rFonts w:ascii="Arial" w:hAnsi="Arial" w:cs="Arial"/>
          <w:lang w:val="en-GB"/>
        </w:rPr>
      </w:pPr>
      <w:r w:rsidRPr="00592A26">
        <w:rPr>
          <w:rFonts w:ascii="Arial" w:hAnsi="Arial" w:cs="Arial"/>
          <w:lang w:val="en-GB"/>
        </w:rPr>
        <w:t>Human relation theory also known as new classical approach is a management approach that takes into account the informal relations between the employers and employees in business. The theory posits that an organisation has two elements: formal and informal. The formal element in an organisation is concerned with the structure of the organisation whereas the informal element is concerned with the interactions that happen among the individuals within the organisation: thus, an organisation to the theory is an organisation is a social system. The human relations theory in essence is focussed on the needs of the people and the resulting behaviours; emphasis is placed on how individuals interact within groups.</w:t>
      </w:r>
    </w:p>
    <w:p w14:paraId="3DD2F077" w14:textId="513B3563" w:rsidR="1D9D0815" w:rsidRPr="00592A26" w:rsidRDefault="1D9D0815" w:rsidP="004E4B2A">
      <w:pPr>
        <w:spacing w:line="360" w:lineRule="auto"/>
        <w:jc w:val="both"/>
        <w:rPr>
          <w:rFonts w:ascii="Arial" w:eastAsia="Calibri" w:hAnsi="Arial" w:cs="Arial"/>
          <w:lang w:val="en-GB"/>
        </w:rPr>
      </w:pPr>
      <w:r w:rsidRPr="00592A26">
        <w:rPr>
          <w:rFonts w:ascii="Arial" w:hAnsi="Arial" w:cs="Arial"/>
          <w:lang w:val="en-GB"/>
        </w:rPr>
        <w:lastRenderedPageBreak/>
        <w:t xml:space="preserve">There are three main components that make up a human relations theory: employee are important resources in a business and are not comparable to machines and these individuals respond to their respective environment, secondly, the theory is focused on motivation of the employees so that their maximum productivity is achieved and finally the information elements in the organisation that influence the functionality of the employee: this could be how they relate with the other employees </w:t>
      </w:r>
      <w:r w:rsidRPr="00592A26">
        <w:rPr>
          <w:rFonts w:ascii="Arial" w:eastAsia="Calibri" w:hAnsi="Arial" w:cs="Arial"/>
          <w:lang w:val="en-GB"/>
        </w:rPr>
        <w:t>(Cooley, 2016).</w:t>
      </w:r>
    </w:p>
    <w:p w14:paraId="05B6C89B" w14:textId="5EA01309" w:rsidR="1D9D0815" w:rsidRPr="00592A26" w:rsidRDefault="1D9D0815" w:rsidP="004E4B2A">
      <w:pPr>
        <w:spacing w:line="360" w:lineRule="auto"/>
        <w:jc w:val="both"/>
        <w:rPr>
          <w:rFonts w:ascii="Arial" w:eastAsia="Calibri" w:hAnsi="Arial" w:cs="Arial"/>
          <w:lang w:val="en-GB"/>
        </w:rPr>
      </w:pPr>
      <w:r w:rsidRPr="00592A26">
        <w:rPr>
          <w:rFonts w:ascii="Arial" w:eastAsia="Calibri" w:hAnsi="Arial" w:cs="Arial"/>
          <w:lang w:val="en-GB"/>
        </w:rPr>
        <w:t>Human relations theory in essence means that the progress and growth in business is influenced the desire of people to be part of the business: meaning that people who receive attention in an organisation and are always encouraged to participate actively are likely to be motivated and become more productive as they feel valued in the organisation (Zink, Zink and Julie, 2017).</w:t>
      </w:r>
    </w:p>
    <w:p w14:paraId="51C5260B" w14:textId="199D6A1D" w:rsidR="1D9D0815" w:rsidRPr="00592A26" w:rsidRDefault="1D9D0815" w:rsidP="004E4B2A">
      <w:pPr>
        <w:spacing w:line="360" w:lineRule="auto"/>
        <w:jc w:val="both"/>
        <w:rPr>
          <w:rFonts w:ascii="Arial" w:eastAsia="Calibri" w:hAnsi="Arial" w:cs="Arial"/>
          <w:lang w:val="en-GB"/>
        </w:rPr>
      </w:pPr>
      <w:r w:rsidRPr="00592A26">
        <w:rPr>
          <w:rFonts w:ascii="Arial" w:eastAsia="Calibri" w:hAnsi="Arial" w:cs="Arial"/>
          <w:lang w:val="en-GB"/>
        </w:rPr>
        <w:t>Based on the human relations theory it can be interpreted that the values of harmony, belief in teamwork and positive attitude is what is desired of an organisation that is set to succeed. According to Heinz (2019) the clan culture which is one of the organisational cultures is one of those sets of cultures that best describes the human relations theory. The clan culture sees a progressive organisation as that which is focussed on the people and that sees itself as a big family. A business culture is a resultant of the various beliefs, attitudes and values.</w:t>
      </w:r>
    </w:p>
    <w:p w14:paraId="70B04246" w14:textId="77C047DD" w:rsidR="1D9D0815" w:rsidRPr="00592A26" w:rsidRDefault="2784E413" w:rsidP="004E4B2A">
      <w:pPr>
        <w:spacing w:line="360" w:lineRule="auto"/>
        <w:jc w:val="both"/>
        <w:rPr>
          <w:rFonts w:ascii="Arial" w:eastAsia="Calibri" w:hAnsi="Arial" w:cs="Arial"/>
        </w:rPr>
      </w:pPr>
      <w:r w:rsidRPr="00592A26">
        <w:rPr>
          <w:rFonts w:ascii="Arial" w:eastAsia="Calibri" w:hAnsi="Arial" w:cs="Arial"/>
          <w:lang w:val="en-GB"/>
        </w:rPr>
        <w:t xml:space="preserve">In study conducted by </w:t>
      </w:r>
      <w:r w:rsidRPr="00592A26">
        <w:rPr>
          <w:rFonts w:ascii="Arial" w:eastAsia="Calibri" w:hAnsi="Arial" w:cs="Arial"/>
        </w:rPr>
        <w:t xml:space="preserve">Roethlisberger and Dickson (2003) at Hawthorne which sought to understand the attitudes and psychological reactions of the employees in every job. The study found out that social factors are key determinants of employee performance, that the group has its own beliefs and norms that are independent of those of group members, that individuals are solely motivated by being compensated, that the employees in business prefer their managers to have cooperative managers rather than commanding managers and that workplace culture is the one that sets the production standards regardless of the culture set by the managers. </w:t>
      </w:r>
    </w:p>
    <w:p w14:paraId="2CEAD062" w14:textId="2B7ED747" w:rsidR="1D9D0815" w:rsidRPr="00480731" w:rsidRDefault="2784E413" w:rsidP="00EA7DC9">
      <w:pPr>
        <w:pStyle w:val="Heading2"/>
        <w:spacing w:before="0" w:after="160" w:line="240" w:lineRule="auto"/>
        <w:jc w:val="both"/>
        <w:rPr>
          <w:rFonts w:ascii="Arial" w:hAnsi="Arial" w:cs="Arial"/>
          <w:b/>
          <w:bCs/>
          <w:color w:val="auto"/>
          <w:sz w:val="24"/>
          <w:szCs w:val="24"/>
          <w:lang w:val="en-GB"/>
        </w:rPr>
      </w:pPr>
      <w:bookmarkStart w:id="11" w:name="_Toc79580630"/>
      <w:r w:rsidRPr="00480731">
        <w:rPr>
          <w:rFonts w:ascii="Arial" w:hAnsi="Arial" w:cs="Arial"/>
          <w:b/>
          <w:bCs/>
          <w:color w:val="auto"/>
          <w:sz w:val="24"/>
          <w:szCs w:val="24"/>
          <w:lang w:val="en-GB"/>
        </w:rPr>
        <w:t>Contingency theory</w:t>
      </w:r>
      <w:bookmarkEnd w:id="11"/>
    </w:p>
    <w:p w14:paraId="2ABFD2E7" w14:textId="0D700EB0" w:rsidR="1D9D0815" w:rsidRPr="00592A26" w:rsidRDefault="2784E413" w:rsidP="004E4B2A">
      <w:pPr>
        <w:spacing w:line="360" w:lineRule="auto"/>
        <w:jc w:val="both"/>
        <w:rPr>
          <w:rFonts w:ascii="Arial" w:hAnsi="Arial" w:cs="Arial"/>
          <w:lang w:val="en-GB"/>
        </w:rPr>
      </w:pPr>
      <w:r w:rsidRPr="00592A26">
        <w:rPr>
          <w:rFonts w:ascii="Arial" w:hAnsi="Arial" w:cs="Arial"/>
          <w:lang w:val="en-GB"/>
        </w:rPr>
        <w:t>The contingency theory is a management theory that posits there is no best way that an organisation, business can be led or best way the decisions can be made (</w:t>
      </w:r>
      <w:r w:rsidRPr="00592A26">
        <w:rPr>
          <w:rFonts w:ascii="Arial" w:eastAsia="Arial" w:hAnsi="Arial" w:cs="Arial"/>
          <w:lang w:val="en-GB"/>
        </w:rPr>
        <w:t>Donaldson, 2001)</w:t>
      </w:r>
      <w:r w:rsidRPr="00592A26">
        <w:rPr>
          <w:rFonts w:ascii="Arial" w:hAnsi="Arial" w:cs="Arial"/>
          <w:lang w:val="en-GB"/>
        </w:rPr>
        <w:t>. The theory proposes that the leadership and ways of making decisions are contingent, meaning that they vary from time-to-time dependent on internal and external factors, known as the contingency factors (</w:t>
      </w:r>
      <w:r w:rsidRPr="00592A26">
        <w:rPr>
          <w:rFonts w:ascii="Arial" w:eastAsia="Arial" w:hAnsi="Arial" w:cs="Arial"/>
          <w:lang w:val="en-GB"/>
        </w:rPr>
        <w:t>Donaldson, 2001)</w:t>
      </w:r>
      <w:r w:rsidRPr="00592A26">
        <w:rPr>
          <w:rFonts w:ascii="Arial" w:hAnsi="Arial" w:cs="Arial"/>
          <w:lang w:val="en-GB"/>
        </w:rPr>
        <w:t xml:space="preserve">. The theory was proposed as criticism of the bureaucracy theory and scientific management theory which the proposers says that these theories had neglected the organisational structure and management style. The contingency theory proposes that leaders </w:t>
      </w:r>
      <w:r w:rsidRPr="00592A26">
        <w:rPr>
          <w:rFonts w:ascii="Arial" w:hAnsi="Arial" w:cs="Arial"/>
          <w:lang w:val="en-GB"/>
        </w:rPr>
        <w:lastRenderedPageBreak/>
        <w:t>should be flexible in choosing and using the right leadership strategies that suits the prevailing situation, arguing that the business environment is constantly changing (</w:t>
      </w:r>
      <w:r w:rsidRPr="00592A26">
        <w:rPr>
          <w:rFonts w:ascii="Arial" w:eastAsia="Arial" w:hAnsi="Arial" w:cs="Arial"/>
          <w:lang w:val="en-GB"/>
        </w:rPr>
        <w:t>Gibb, 1969)</w:t>
      </w:r>
      <w:r w:rsidRPr="00592A26">
        <w:rPr>
          <w:rFonts w:ascii="Arial" w:hAnsi="Arial" w:cs="Arial"/>
          <w:lang w:val="en-GB"/>
        </w:rPr>
        <w:t xml:space="preserve">. </w:t>
      </w:r>
    </w:p>
    <w:p w14:paraId="0D51782B" w14:textId="3F5455F7" w:rsidR="1D9D0815" w:rsidRPr="00592A26" w:rsidRDefault="2784E413" w:rsidP="004E4B2A">
      <w:pPr>
        <w:spacing w:line="360" w:lineRule="auto"/>
        <w:jc w:val="both"/>
        <w:rPr>
          <w:rFonts w:ascii="Arial" w:hAnsi="Arial" w:cs="Arial"/>
          <w:lang w:val="en-GB"/>
        </w:rPr>
      </w:pPr>
      <w:r w:rsidRPr="00592A26">
        <w:rPr>
          <w:rFonts w:ascii="Arial" w:hAnsi="Arial" w:cs="Arial"/>
          <w:lang w:val="en-GB"/>
        </w:rPr>
        <w:t xml:space="preserve">According to Fiedler (1993) successful and effective leadership is a product of two factors: the personality of the leader and the degree to which the prevailing situation give power and control to the leader in order to influence it. In order to apply the contingency theory in management it is called for the leaders to understand their leadership style to determine whether they are task oriented or relationship oriented. Secondly leaders have to understand the prevailing situation and finally leaders have to determine the best leadership style that fits their context and that depend on the situation (Fiedler, 1993). Several theorists have supported the contingency theory for various reasons, first the theory has been supported by research that have been empirically proven by </w:t>
      </w:r>
      <w:r w:rsidRPr="00592A26">
        <w:rPr>
          <w:rFonts w:ascii="Arial" w:eastAsia="Calibri" w:hAnsi="Arial" w:cs="Arial"/>
          <w:lang w:val="en-GB"/>
        </w:rPr>
        <w:t>Strube and Garcia (1981) which has shown that the theory can be relied upon. Secondly the theory has been supported as having a comprehensive explanation of leadership and in persuading people to take into consideration the various impacts resulting from various situation which consequently affect leaders. The theory has also been credited for providing empirical evidence on what kind of leadership is useful in certain situations. For example, in this article the organisation that has been focussed on has utilised the contingency theory in its management where upon the outbreak of the Covid-19 pandemic (situation changed) the business was forced placed under administration of Deloitte as the organisation was no longer able to service its debts. Before the pandemic the business was running smoothly and that its directors were effective then in management of the affairs of the business, however, with the emergence of the pandemic the directors were no longer as effective and even the business fell into debts. The Arcadia Group business affairs after the business was placed under administration was handed over to insolvency practitioners who were tasked to rescue the company and drive it to a position that it could manage its own debts. This happened on 30</w:t>
      </w:r>
      <w:r w:rsidRPr="00592A26">
        <w:rPr>
          <w:rFonts w:ascii="Arial" w:eastAsia="Calibri" w:hAnsi="Arial" w:cs="Arial"/>
          <w:vertAlign w:val="superscript"/>
          <w:lang w:val="en-GB"/>
        </w:rPr>
        <w:t>th</w:t>
      </w:r>
      <w:r w:rsidRPr="00592A26">
        <w:rPr>
          <w:rFonts w:ascii="Arial" w:eastAsia="Calibri" w:hAnsi="Arial" w:cs="Arial"/>
          <w:lang w:val="en-GB"/>
        </w:rPr>
        <w:t xml:space="preserve"> November 2020 </w:t>
      </w:r>
      <w:r w:rsidRPr="00592A26">
        <w:rPr>
          <w:rFonts w:ascii="Arial" w:hAnsi="Arial" w:cs="Arial"/>
          <w:lang w:val="en-GB"/>
        </w:rPr>
        <w:t>(</w:t>
      </w:r>
      <w:r w:rsidRPr="00592A26">
        <w:rPr>
          <w:rStyle w:val="Hyperlink"/>
          <w:rFonts w:ascii="Arial" w:hAnsi="Arial" w:cs="Arial"/>
          <w:color w:val="auto"/>
          <w:lang w:val="en-GB"/>
        </w:rPr>
        <w:t>www.arcadiagroup.co.uk</w:t>
      </w:r>
      <w:r w:rsidRPr="00592A26">
        <w:rPr>
          <w:rFonts w:ascii="Arial" w:hAnsi="Arial" w:cs="Arial"/>
          <w:lang w:val="en-GB"/>
        </w:rPr>
        <w:t>, n.d.)</w:t>
      </w:r>
      <w:r w:rsidRPr="00592A26">
        <w:rPr>
          <w:rFonts w:ascii="Arial" w:eastAsia="Calibri" w:hAnsi="Arial" w:cs="Arial"/>
          <w:lang w:val="en-GB"/>
        </w:rPr>
        <w:t xml:space="preserve">. As previously stated, that the best advantage with contingency theory is that it predicts the most effective leadership style that could be used under certain situations; this is because under the UK law the idea of placing organisations under administration has been captured in the Insolvency Act 1986 which means it had been predicted that at time business may run into problems and that it would be possible to get the best out of such situations by handing over business affairs of such business to the administrators </w:t>
      </w:r>
      <w:r w:rsidRPr="00592A26">
        <w:rPr>
          <w:rFonts w:ascii="Arial" w:hAnsi="Arial" w:cs="Arial"/>
          <w:lang w:val="en-GB"/>
        </w:rPr>
        <w:t>(Practical Law, n.d.)</w:t>
      </w:r>
      <w:r w:rsidRPr="00592A26">
        <w:rPr>
          <w:rFonts w:ascii="Arial" w:eastAsia="Calibri" w:hAnsi="Arial" w:cs="Arial"/>
          <w:lang w:val="en-GB"/>
        </w:rPr>
        <w:t>.</w:t>
      </w:r>
    </w:p>
    <w:p w14:paraId="3CCD2B23" w14:textId="35F3926C" w:rsidR="1D9D0815" w:rsidRPr="00480731" w:rsidRDefault="1D9D0815" w:rsidP="00EA7DC9">
      <w:pPr>
        <w:pStyle w:val="Heading2"/>
        <w:spacing w:line="240" w:lineRule="auto"/>
        <w:rPr>
          <w:rFonts w:ascii="Arial" w:hAnsi="Arial" w:cs="Arial"/>
          <w:b/>
          <w:bCs/>
          <w:color w:val="auto"/>
          <w:sz w:val="24"/>
          <w:szCs w:val="24"/>
          <w:lang w:val="en-GB"/>
        </w:rPr>
      </w:pPr>
      <w:bookmarkStart w:id="12" w:name="_Toc79580631"/>
      <w:r w:rsidRPr="00480731">
        <w:rPr>
          <w:rFonts w:ascii="Arial" w:hAnsi="Arial" w:cs="Arial"/>
          <w:b/>
          <w:bCs/>
          <w:color w:val="auto"/>
          <w:sz w:val="24"/>
          <w:szCs w:val="24"/>
          <w:lang w:val="en-GB"/>
        </w:rPr>
        <w:t>Systems theory</w:t>
      </w:r>
      <w:bookmarkEnd w:id="12"/>
    </w:p>
    <w:p w14:paraId="322C0E32" w14:textId="6968E16D" w:rsidR="1D9D0815" w:rsidRPr="00592A26" w:rsidRDefault="2784E413" w:rsidP="004E4B2A">
      <w:pPr>
        <w:spacing w:line="360" w:lineRule="auto"/>
        <w:jc w:val="both"/>
        <w:rPr>
          <w:rFonts w:ascii="Arial" w:hAnsi="Arial" w:cs="Arial"/>
        </w:rPr>
      </w:pPr>
      <w:r w:rsidRPr="00592A26">
        <w:rPr>
          <w:rFonts w:ascii="Arial" w:eastAsia="Calibri" w:hAnsi="Arial" w:cs="Arial"/>
          <w:lang w:val="en-GB"/>
        </w:rPr>
        <w:t>Systems theory is another management theory that tries to explain the approaches of management that could be utilised in organisations (</w:t>
      </w:r>
      <w:r w:rsidRPr="00592A26">
        <w:rPr>
          <w:rFonts w:ascii="Arial" w:eastAsia="Arial" w:hAnsi="Arial" w:cs="Arial"/>
          <w:lang w:val="en-GB"/>
        </w:rPr>
        <w:t>Johnson and Rosenzweig, 1964)</w:t>
      </w:r>
      <w:r w:rsidRPr="00592A26">
        <w:rPr>
          <w:rFonts w:ascii="Arial" w:eastAsia="Calibri" w:hAnsi="Arial" w:cs="Arial"/>
          <w:lang w:val="en-GB"/>
        </w:rPr>
        <w:t xml:space="preserve">. The </w:t>
      </w:r>
      <w:r w:rsidRPr="00592A26">
        <w:rPr>
          <w:rFonts w:ascii="Arial" w:eastAsia="Calibri" w:hAnsi="Arial" w:cs="Arial"/>
          <w:lang w:val="en-GB"/>
        </w:rPr>
        <w:lastRenderedPageBreak/>
        <w:t>systems theory posits that organisations are equivalent to a human body and that it comprises of several components that are working harmoniously in order for the system (organisation) to work optimally. To the theory the success of a business is dependent on the elements of synergy, interrelations and interdependence between the components making up the system (Corporate Finance Institute, 2018). Among those components making up the organisation are the people; they are the most important components. The other key components of an organisation are the workgroups, departments and the business units. Putting this theory into practice, it proposes that businesses managers ought to evaluate their businesses so that they can establish the most suitable management approach (Corporate Finance Institute, 2018). To the systems theory when one part/component of a system is changed then the rest of the system is affected and that the changes are easily predictable in patterns. The theory further proposes that that degree of growth of a business is depended on the way the system/business is engaged with the environment in which it is in.</w:t>
      </w:r>
    </w:p>
    <w:p w14:paraId="24B1BFB5" w14:textId="42877292" w:rsidR="2784E413" w:rsidRPr="00592A26" w:rsidRDefault="2784E413" w:rsidP="004E4B2A">
      <w:pPr>
        <w:spacing w:line="360" w:lineRule="auto"/>
        <w:jc w:val="both"/>
        <w:rPr>
          <w:rFonts w:ascii="Arial" w:eastAsia="Calibri" w:hAnsi="Arial" w:cs="Arial"/>
          <w:lang w:val="en-GB"/>
        </w:rPr>
      </w:pPr>
      <w:r w:rsidRPr="00592A26">
        <w:rPr>
          <w:rFonts w:ascii="Arial" w:eastAsia="Calibri" w:hAnsi="Arial" w:cs="Arial"/>
          <w:lang w:val="en-GB"/>
        </w:rPr>
        <w:t>The direct implication of systems theory is that the actions and decisions made in an organisation would have an impact on the performance of the organisation. For example, when a person with negative attitude in an organisation is tasked with making decisions in the organisation then there would be poor standards of operations as these kinds of people are always doubtful of any success. For the success everything should be right from the start.</w:t>
      </w:r>
    </w:p>
    <w:p w14:paraId="3F3A157F" w14:textId="78594D70" w:rsidR="1D9D0815" w:rsidRPr="00480731" w:rsidRDefault="2784E413" w:rsidP="2784E413">
      <w:pPr>
        <w:pStyle w:val="Heading1"/>
        <w:rPr>
          <w:rFonts w:ascii="Arial" w:hAnsi="Arial" w:cs="Arial"/>
          <w:b/>
          <w:bCs/>
          <w:color w:val="auto"/>
          <w:sz w:val="24"/>
          <w:szCs w:val="24"/>
          <w:lang w:val="en-GB"/>
        </w:rPr>
      </w:pPr>
      <w:bookmarkStart w:id="13" w:name="_Toc79580632"/>
      <w:r w:rsidRPr="00480731">
        <w:rPr>
          <w:rFonts w:ascii="Arial" w:hAnsi="Arial" w:cs="Arial"/>
          <w:b/>
          <w:bCs/>
          <w:color w:val="auto"/>
          <w:sz w:val="24"/>
          <w:szCs w:val="24"/>
          <w:lang w:val="en-GB"/>
        </w:rPr>
        <w:t>Application of critical thinking models</w:t>
      </w:r>
      <w:bookmarkEnd w:id="13"/>
    </w:p>
    <w:p w14:paraId="4D770289" w14:textId="2937E362" w:rsidR="1D9D0815" w:rsidRPr="00592A26" w:rsidRDefault="2784E413" w:rsidP="004E4B2A">
      <w:pPr>
        <w:spacing w:line="360" w:lineRule="auto"/>
        <w:jc w:val="both"/>
        <w:rPr>
          <w:rFonts w:ascii="Arial" w:hAnsi="Arial" w:cs="Arial"/>
          <w:lang w:val="en-GB"/>
        </w:rPr>
      </w:pPr>
      <w:r w:rsidRPr="00592A26">
        <w:rPr>
          <w:rFonts w:ascii="Arial" w:hAnsi="Arial" w:cs="Arial"/>
          <w:lang w:val="en-GB"/>
        </w:rPr>
        <w:t xml:space="preserve">Critical thinking is an that not only involves logical analysis but also it involves questioning of the ordinary assumptions and the routine ways of thinking. Critical thinking also involves readiness to and think differently based on the logical analysis and critical questioning. Critically thinking generally involves asking three questions in every step of analysis ‘what’, ‘how’ and ‘why’. Critical thinking is a very important element of people working in organisations as it ensures that at every stage there is best answer to a problem. According to </w:t>
      </w:r>
      <w:r w:rsidRPr="00592A26">
        <w:rPr>
          <w:rFonts w:ascii="Arial" w:eastAsia="Roboto" w:hAnsi="Arial" w:cs="Arial"/>
          <w:lang w:val="en-GB"/>
        </w:rPr>
        <w:t>Chartrand and Flander (n.d.)</w:t>
      </w:r>
      <w:r w:rsidRPr="00592A26">
        <w:rPr>
          <w:rFonts w:ascii="Arial" w:hAnsi="Arial" w:cs="Arial"/>
          <w:lang w:val="en-GB"/>
        </w:rPr>
        <w:t xml:space="preserve"> too little critical thinking in business is equal to big problems: this implies that there is need of critical thinking in business. Fortunately, critical thinking is a transferable skill “teachable” (Brookfield, 1987). There are several themes that guide critical thinking: critical thinking is positive and productive activity, it is a process and not an outcome, critical thinking manifestations vary depending on the context in which it is occurring, both positive and negative events trigger the occurrence of critical thinking, and that critical thinking is influenced by emotions and rationality as well. In order to think critically the following steps should be followed: identification and challenging of assumptions, challenging </w:t>
      </w:r>
      <w:r w:rsidRPr="00592A26">
        <w:rPr>
          <w:rFonts w:ascii="Arial" w:hAnsi="Arial" w:cs="Arial"/>
          <w:lang w:val="en-GB"/>
        </w:rPr>
        <w:lastRenderedPageBreak/>
        <w:t>of the context’s importance in which critical thinking is occurring, imagination and exploration of the alternatives and reflective scepticism (Brookfield, 1987).</w:t>
      </w:r>
    </w:p>
    <w:p w14:paraId="6BE812A6" w14:textId="07954820" w:rsidR="1D9D0815" w:rsidRPr="00592A26" w:rsidRDefault="2784E413" w:rsidP="004E4B2A">
      <w:pPr>
        <w:spacing w:line="360" w:lineRule="auto"/>
        <w:jc w:val="both"/>
        <w:rPr>
          <w:rFonts w:ascii="Arial" w:hAnsi="Arial" w:cs="Arial"/>
          <w:lang w:val="en-GB"/>
        </w:rPr>
      </w:pPr>
      <w:r w:rsidRPr="00592A26">
        <w:rPr>
          <w:rFonts w:ascii="Arial" w:hAnsi="Arial" w:cs="Arial"/>
          <w:lang w:val="en-GB"/>
        </w:rPr>
        <w:t>In any business operations there is always thinking that is involved, as there is no better way of understanding things other than thinking. According to Lawrence and Chester (2014) critical thinking is important in business in making sound decisions as it enable effective problem solving, that is informed by systematic information gathering, consideration of various perspectives and logical evaluation of the information.</w:t>
      </w:r>
    </w:p>
    <w:p w14:paraId="08FC39F0" w14:textId="73357E08" w:rsidR="1D9D0815" w:rsidRPr="00592A26" w:rsidRDefault="2784E413" w:rsidP="004E4B2A">
      <w:pPr>
        <w:spacing w:line="360" w:lineRule="auto"/>
        <w:jc w:val="both"/>
        <w:rPr>
          <w:rFonts w:ascii="Arial" w:eastAsia="Calibri" w:hAnsi="Arial" w:cs="Arial"/>
          <w:lang w:val="en-GB"/>
        </w:rPr>
      </w:pPr>
      <w:r w:rsidRPr="00592A26">
        <w:rPr>
          <w:rFonts w:ascii="Arial" w:hAnsi="Arial" w:cs="Arial"/>
          <w:lang w:val="en-GB"/>
        </w:rPr>
        <w:t xml:space="preserve">There are several models that explain critical thinking: red thinking Model, De Bono’s 6 thinking hats and </w:t>
      </w:r>
      <w:r w:rsidRPr="00592A26">
        <w:rPr>
          <w:rFonts w:ascii="Arial" w:eastAsia="Calibri" w:hAnsi="Arial" w:cs="Arial"/>
          <w:lang w:val="en-GB"/>
        </w:rPr>
        <w:t>Benner’s Novice to Expert Theory</w:t>
      </w:r>
    </w:p>
    <w:p w14:paraId="152B9031" w14:textId="1371CF7C" w:rsidR="1D9D0815" w:rsidRPr="00480731" w:rsidRDefault="2784E413" w:rsidP="2784E413">
      <w:pPr>
        <w:pStyle w:val="Heading2"/>
        <w:rPr>
          <w:rFonts w:ascii="Arial" w:hAnsi="Arial" w:cs="Arial"/>
          <w:b/>
          <w:bCs/>
          <w:color w:val="auto"/>
          <w:sz w:val="24"/>
          <w:szCs w:val="24"/>
          <w:lang w:val="en-GB"/>
        </w:rPr>
      </w:pPr>
      <w:bookmarkStart w:id="14" w:name="_Toc79580633"/>
      <w:r w:rsidRPr="00480731">
        <w:rPr>
          <w:rFonts w:ascii="Arial" w:hAnsi="Arial" w:cs="Arial"/>
          <w:b/>
          <w:bCs/>
          <w:color w:val="auto"/>
          <w:sz w:val="24"/>
          <w:szCs w:val="24"/>
          <w:lang w:val="en-GB"/>
        </w:rPr>
        <w:t>Red model</w:t>
      </w:r>
      <w:bookmarkEnd w:id="14"/>
    </w:p>
    <w:p w14:paraId="0CD0F3FC" w14:textId="7253CAF8" w:rsidR="1D9D0815" w:rsidRPr="00592A26" w:rsidRDefault="2784E413" w:rsidP="00480731">
      <w:pPr>
        <w:spacing w:line="360" w:lineRule="auto"/>
        <w:jc w:val="both"/>
        <w:rPr>
          <w:rFonts w:ascii="Arial" w:hAnsi="Arial" w:cs="Arial"/>
          <w:lang w:val="en-GB"/>
        </w:rPr>
      </w:pPr>
      <w:r w:rsidRPr="00592A26">
        <w:rPr>
          <w:rFonts w:ascii="Arial" w:hAnsi="Arial" w:cs="Arial"/>
          <w:lang w:val="en-GB"/>
        </w:rPr>
        <w:t>Red thinking model is a critical thinking mode developed by Pearson which is thinking framework that enables critical thinkers to think effectively by eliminating any prejudices, dysfunctionality and biasness (</w:t>
      </w:r>
      <w:r w:rsidRPr="00592A26">
        <w:rPr>
          <w:rFonts w:ascii="Arial" w:eastAsia="Arial" w:hAnsi="Arial" w:cs="Arial"/>
          <w:lang w:val="en-GB"/>
        </w:rPr>
        <w:t>Davies and TalentLens, 2019)</w:t>
      </w:r>
      <w:r w:rsidRPr="00592A26">
        <w:rPr>
          <w:rFonts w:ascii="Arial" w:hAnsi="Arial" w:cs="Arial"/>
          <w:lang w:val="en-GB"/>
        </w:rPr>
        <w:t>. This model calls for the application of the intellectual standards of thinking. Red models propose that in order to critically think then there is need to recognise assumptions, evaluate information and draw conclusion from the evaluation. Recognition of assumptions involve identifying facts and opinions and separating them. Evaluation of the information then follows, this entails objectively and accurately and determination of the quality of the supporting evidence and as well identification of the influence that emotions have in the thinking process. Once evaluation has been done then series of conclusions are arrived.</w:t>
      </w:r>
    </w:p>
    <w:p w14:paraId="3C1EC882" w14:textId="152E3D09" w:rsidR="2784E413" w:rsidRPr="00480731" w:rsidRDefault="2784E413" w:rsidP="2784E413">
      <w:pPr>
        <w:pStyle w:val="Heading3"/>
        <w:rPr>
          <w:rFonts w:ascii="Arial" w:hAnsi="Arial" w:cs="Arial"/>
          <w:b/>
          <w:bCs/>
          <w:color w:val="auto"/>
          <w:sz w:val="22"/>
          <w:szCs w:val="22"/>
          <w:lang w:val="en-GB"/>
        </w:rPr>
      </w:pPr>
      <w:bookmarkStart w:id="15" w:name="_Toc79580634"/>
      <w:r w:rsidRPr="00480731">
        <w:rPr>
          <w:rFonts w:ascii="Arial" w:hAnsi="Arial" w:cs="Arial"/>
          <w:b/>
          <w:bCs/>
          <w:color w:val="auto"/>
          <w:sz w:val="22"/>
          <w:szCs w:val="22"/>
          <w:lang w:val="en-GB"/>
        </w:rPr>
        <w:t>Application of the Red model of critical thinking</w:t>
      </w:r>
      <w:bookmarkEnd w:id="15"/>
    </w:p>
    <w:p w14:paraId="571B1F25" w14:textId="53A499E4" w:rsidR="2784E413" w:rsidRPr="00592A26" w:rsidRDefault="2784E413" w:rsidP="00480731">
      <w:pPr>
        <w:spacing w:line="360" w:lineRule="auto"/>
        <w:jc w:val="both"/>
        <w:rPr>
          <w:rFonts w:ascii="Arial" w:hAnsi="Arial" w:cs="Arial"/>
          <w:lang w:val="en-GB"/>
        </w:rPr>
      </w:pPr>
      <w:r w:rsidRPr="00592A26">
        <w:rPr>
          <w:rFonts w:ascii="Arial" w:hAnsi="Arial" w:cs="Arial"/>
          <w:lang w:val="en-GB"/>
        </w:rPr>
        <w:t>In the case of Arcadia Group Limited which has been placed under administration, the company’s collapse is largely blamed on the Covid-19 pandemic which is thought to have strongly affected the business operations. However, going back to the pre-pandemic days it appears that the company has been having its own financial problems, majorly surrounding pensioning. Cash Flows shows that the company would pay the business owners (Green family) huge dividends when things were going smooth</w:t>
      </w:r>
      <w:r w:rsidRPr="00592A26">
        <w:rPr>
          <w:rFonts w:ascii="Arial" w:eastAsia="Roboto" w:hAnsi="Arial" w:cs="Arial"/>
          <w:lang w:val="en-GB"/>
        </w:rPr>
        <w:t xml:space="preserve"> (www.retailgazette.co.uk, n.d.)</w:t>
      </w:r>
      <w:r w:rsidRPr="00592A26">
        <w:rPr>
          <w:rFonts w:ascii="Arial" w:hAnsi="Arial" w:cs="Arial"/>
          <w:lang w:val="en-GB"/>
        </w:rPr>
        <w:t>. In the years when the business could operate at loss then the company would then operate under deficit. The operations under deficit happened for several years before the pandemic arrived. The pandemic as well added to the woes of the company which led to ultimate collapse of the company. I conclusion Arcadia Group did not only collapse because of the pandemic but also because of the poor managerial decisions that the business had been making over the past years.</w:t>
      </w:r>
    </w:p>
    <w:p w14:paraId="12405029" w14:textId="31631E82" w:rsidR="2784E413" w:rsidRPr="00480731" w:rsidRDefault="2784E413" w:rsidP="2784E413">
      <w:pPr>
        <w:pStyle w:val="Heading2"/>
        <w:rPr>
          <w:rFonts w:ascii="Arial" w:hAnsi="Arial" w:cs="Arial"/>
          <w:b/>
          <w:bCs/>
          <w:color w:val="auto"/>
          <w:sz w:val="24"/>
          <w:szCs w:val="24"/>
          <w:lang w:val="en-GB"/>
        </w:rPr>
      </w:pPr>
      <w:bookmarkStart w:id="16" w:name="_Toc79580635"/>
      <w:r w:rsidRPr="00480731">
        <w:rPr>
          <w:rFonts w:ascii="Arial" w:hAnsi="Arial" w:cs="Arial"/>
          <w:b/>
          <w:bCs/>
          <w:color w:val="auto"/>
          <w:sz w:val="24"/>
          <w:szCs w:val="24"/>
          <w:lang w:val="en-GB"/>
        </w:rPr>
        <w:lastRenderedPageBreak/>
        <w:t>DE Bono’s 6 thinking hats</w:t>
      </w:r>
      <w:bookmarkEnd w:id="16"/>
    </w:p>
    <w:p w14:paraId="4FCDB5C8" w14:textId="6C05C015" w:rsidR="2784E413" w:rsidRPr="00592A26" w:rsidRDefault="2784E413" w:rsidP="00480731">
      <w:pPr>
        <w:spacing w:line="360" w:lineRule="auto"/>
        <w:jc w:val="both"/>
        <w:rPr>
          <w:rFonts w:ascii="Arial" w:hAnsi="Arial" w:cs="Arial"/>
          <w:lang w:val="en-GB"/>
        </w:rPr>
      </w:pPr>
      <w:r w:rsidRPr="00592A26">
        <w:rPr>
          <w:rFonts w:ascii="Arial" w:hAnsi="Arial" w:cs="Arial"/>
          <w:lang w:val="en-GB"/>
        </w:rPr>
        <w:t>This framework of thinking was proposed by Edward DE Bono which proposes that thinking could be separated into 6 clear roles and function with each role being identified by the coloured symbolic hat (</w:t>
      </w:r>
      <w:r w:rsidRPr="00592A26">
        <w:rPr>
          <w:rFonts w:ascii="Arial" w:eastAsia="Arial" w:hAnsi="Arial" w:cs="Arial"/>
          <w:lang w:val="en-GB"/>
        </w:rPr>
        <w:t>de Bono, 2007)</w:t>
      </w:r>
      <w:r w:rsidRPr="00592A26">
        <w:rPr>
          <w:rFonts w:ascii="Arial" w:hAnsi="Arial" w:cs="Arial"/>
          <w:lang w:val="en-GB"/>
        </w:rPr>
        <w:t>. In that way the thinking is done effectively by redirecting thoughts, conversations and meetings effectively. The 6 hats are coloured into white, red, blue, yellow, green and black. The white hat is focused on the facts only, the red hat is focused on the feelings and emotions about the situation, the black hat focuses on the negative and yellow focuses on the positives, green hat focuses on new ideas and blue hat focuses on the bigger picture (</w:t>
      </w:r>
      <w:r w:rsidRPr="00592A26">
        <w:rPr>
          <w:rFonts w:ascii="Arial" w:eastAsia="Arial" w:hAnsi="Arial" w:cs="Arial"/>
          <w:lang w:val="en-GB"/>
        </w:rPr>
        <w:t>de Bono, 2007)</w:t>
      </w:r>
      <w:r w:rsidRPr="00592A26">
        <w:rPr>
          <w:rFonts w:ascii="Arial" w:hAnsi="Arial" w:cs="Arial"/>
          <w:lang w:val="en-GB"/>
        </w:rPr>
        <w:t>.</w:t>
      </w:r>
    </w:p>
    <w:p w14:paraId="188958C8" w14:textId="0DC05B44" w:rsidR="2784E413" w:rsidRPr="00480731" w:rsidRDefault="2784E413" w:rsidP="2784E413">
      <w:pPr>
        <w:pStyle w:val="Heading3"/>
        <w:rPr>
          <w:rFonts w:ascii="Arial" w:hAnsi="Arial" w:cs="Arial"/>
          <w:b/>
          <w:bCs/>
          <w:color w:val="auto"/>
          <w:sz w:val="22"/>
          <w:szCs w:val="22"/>
          <w:lang w:val="en-GB"/>
        </w:rPr>
      </w:pPr>
      <w:bookmarkStart w:id="17" w:name="_Toc79580636"/>
      <w:r w:rsidRPr="00480731">
        <w:rPr>
          <w:rFonts w:ascii="Arial" w:hAnsi="Arial" w:cs="Arial"/>
          <w:b/>
          <w:bCs/>
          <w:color w:val="auto"/>
          <w:sz w:val="22"/>
          <w:szCs w:val="22"/>
          <w:lang w:val="en-GB"/>
        </w:rPr>
        <w:t>Application of the DE Bono’s thinking hats</w:t>
      </w:r>
      <w:bookmarkEnd w:id="17"/>
    </w:p>
    <w:p w14:paraId="22266B38" w14:textId="7436B05B" w:rsidR="2784E413" w:rsidRPr="00592A26" w:rsidRDefault="2784E413" w:rsidP="00480731">
      <w:pPr>
        <w:spacing w:line="360" w:lineRule="auto"/>
        <w:jc w:val="both"/>
        <w:rPr>
          <w:rFonts w:ascii="Arial" w:eastAsia="Calibri" w:hAnsi="Arial" w:cs="Arial"/>
          <w:lang w:val="en-GB"/>
        </w:rPr>
      </w:pPr>
      <w:r w:rsidRPr="00592A26">
        <w:rPr>
          <w:rFonts w:ascii="Arial" w:hAnsi="Arial" w:cs="Arial"/>
          <w:lang w:val="en-GB"/>
        </w:rPr>
        <w:t xml:space="preserve">De Bono proposed that application of the thinking hats during thinking process should be done in parallel manner meaning that each hat of thinking should be worn in intervals. This method of critical thinking is most effective when there is no clear solution in the offing. The six thinking hats can be used in a group by assigning a hat to each of the group member or it can be used by an individual who would assume the roles under each hat in sequence. For example, when there is a problem too be solved then the hats could be worn in the following sequence: </w:t>
      </w:r>
      <w:r w:rsidRPr="00592A26">
        <w:rPr>
          <w:rFonts w:ascii="Arial" w:eastAsia="Calibri" w:hAnsi="Arial" w:cs="Arial"/>
          <w:lang w:val="en-GB"/>
        </w:rPr>
        <w:t>Blue, White, Green, Red, Yellow, Black, Green, Blue. This implies that the first step to solving the problem is assess the problem in general, followed by analysing the facts about the problem, followed by coming up with new ideas of solving the problem, followed by brief assessments of the emotions attached to the problem, then assessment of the positives of the new ideas to solve the problem and as well assessment of the negatives. This then involves on newer ideas to solve the problem on how to solve the problem, and finally a reflection into how the general solution arrived on whether it is going to solve the problem.</w:t>
      </w:r>
    </w:p>
    <w:p w14:paraId="0097659E" w14:textId="38382993" w:rsidR="2784E413" w:rsidRPr="00480731" w:rsidRDefault="2784E413" w:rsidP="2784E413">
      <w:pPr>
        <w:pStyle w:val="Heading1"/>
        <w:rPr>
          <w:rFonts w:ascii="Arial" w:hAnsi="Arial" w:cs="Arial"/>
          <w:b/>
          <w:bCs/>
          <w:color w:val="auto"/>
          <w:sz w:val="24"/>
          <w:szCs w:val="24"/>
          <w:lang w:val="en-GB"/>
        </w:rPr>
      </w:pPr>
      <w:bookmarkStart w:id="18" w:name="_Toc79580637"/>
      <w:r w:rsidRPr="00480731">
        <w:rPr>
          <w:rFonts w:ascii="Arial" w:hAnsi="Arial" w:cs="Arial"/>
          <w:b/>
          <w:bCs/>
          <w:color w:val="auto"/>
          <w:sz w:val="24"/>
          <w:szCs w:val="24"/>
          <w:lang w:val="en-GB"/>
        </w:rPr>
        <w:t>Recommendation</w:t>
      </w:r>
      <w:bookmarkEnd w:id="18"/>
    </w:p>
    <w:p w14:paraId="673138E6" w14:textId="4F570F7D" w:rsidR="2784E413" w:rsidRPr="00592A26" w:rsidRDefault="2784E413" w:rsidP="00480731">
      <w:pPr>
        <w:spacing w:line="360" w:lineRule="auto"/>
        <w:jc w:val="both"/>
        <w:rPr>
          <w:rFonts w:ascii="Arial" w:hAnsi="Arial" w:cs="Arial"/>
          <w:lang w:val="en-GB"/>
        </w:rPr>
      </w:pPr>
      <w:r w:rsidRPr="00592A26">
        <w:rPr>
          <w:rFonts w:ascii="Arial" w:hAnsi="Arial" w:cs="Arial"/>
          <w:lang w:val="en-GB"/>
        </w:rPr>
        <w:t>Change management is the process tools and techniques that is used in managing people in the organisation so that the desired outcomes are achieved. Form the discussion in this report that has analysed on how beliefs, values and attitudes affect organisational behaviours. The discussion has shown that these (beliefs, values and attitudes) have everything to do with organisational performance. It is therefore, proposed that in order for an organisation to meet its objectives it must build it culture in line with beliefs of success, acceptable values and positive values. It is recommended that a culture that beliefs in the input of the general employees within the business in order to succeed is created.</w:t>
      </w:r>
    </w:p>
    <w:p w14:paraId="6677F130" w14:textId="3D9AA5DE" w:rsidR="2784E413" w:rsidRPr="00592A26" w:rsidRDefault="2784E413" w:rsidP="00480731">
      <w:pPr>
        <w:spacing w:line="360" w:lineRule="auto"/>
        <w:jc w:val="both"/>
        <w:rPr>
          <w:rFonts w:ascii="Arial" w:hAnsi="Arial" w:cs="Arial"/>
          <w:lang w:val="en-GB"/>
        </w:rPr>
      </w:pPr>
      <w:r w:rsidRPr="00592A26">
        <w:rPr>
          <w:rFonts w:ascii="Arial" w:hAnsi="Arial" w:cs="Arial"/>
          <w:lang w:val="en-GB"/>
        </w:rPr>
        <w:lastRenderedPageBreak/>
        <w:t>It has been argued by that in the organisations people change and since as per the systems theory the organisation is a system that is made up of several subsystems which include people; the change in subsystems have influence in the overall system (the organisation). So, there is need to implement change management in any organisation so that as these people change the change that it does on the organisation is a positive one; this would include increase in productivity and customer retention among others positive things. However, in order to implement an effective change management in the organisation there is a call for leaders to realise that with time situations changes and thus there is need to realise which leadership style is effective for any arising situation as per the contingency theory.</w:t>
      </w:r>
    </w:p>
    <w:p w14:paraId="55DF593F" w14:textId="60AD3E11" w:rsidR="2784E413" w:rsidRPr="00592A26" w:rsidRDefault="2784E413" w:rsidP="00480731">
      <w:pPr>
        <w:spacing w:line="360" w:lineRule="auto"/>
        <w:jc w:val="both"/>
        <w:rPr>
          <w:rFonts w:ascii="Arial" w:hAnsi="Arial" w:cs="Arial"/>
          <w:lang w:val="en-GB"/>
        </w:rPr>
      </w:pPr>
      <w:r w:rsidRPr="00592A26">
        <w:rPr>
          <w:rFonts w:ascii="Arial" w:hAnsi="Arial" w:cs="Arial"/>
          <w:lang w:val="en-GB"/>
        </w:rPr>
        <w:t>For example, post-pandemic (Covid-19) pandemic the behaviours and attitudes of the people in workplaces will change – leadership will have to be tailored to align itself with these expected changes. Therefore, business managers would have to access the needs of all its stakeholders so that they can determine the right leadership style to use.</w:t>
      </w:r>
    </w:p>
    <w:p w14:paraId="1BDAB745" w14:textId="1DEB6789" w:rsidR="2784E413" w:rsidRPr="00480731" w:rsidRDefault="2784E413" w:rsidP="2784E413">
      <w:pPr>
        <w:pStyle w:val="Heading1"/>
        <w:rPr>
          <w:rFonts w:ascii="Arial" w:hAnsi="Arial" w:cs="Arial"/>
          <w:b/>
          <w:bCs/>
          <w:color w:val="auto"/>
          <w:sz w:val="24"/>
          <w:szCs w:val="24"/>
          <w:lang w:val="en-GB"/>
        </w:rPr>
      </w:pPr>
      <w:bookmarkStart w:id="19" w:name="_Toc79580638"/>
      <w:r w:rsidRPr="00480731">
        <w:rPr>
          <w:rFonts w:ascii="Arial" w:hAnsi="Arial" w:cs="Arial"/>
          <w:b/>
          <w:bCs/>
          <w:color w:val="auto"/>
          <w:sz w:val="24"/>
          <w:szCs w:val="24"/>
          <w:lang w:val="en-GB"/>
        </w:rPr>
        <w:t>Conclusions</w:t>
      </w:r>
      <w:bookmarkEnd w:id="19"/>
    </w:p>
    <w:p w14:paraId="494267D4" w14:textId="36FBF92C" w:rsidR="2784E413" w:rsidRPr="00592A26" w:rsidRDefault="2784E413" w:rsidP="00480731">
      <w:pPr>
        <w:spacing w:line="360" w:lineRule="auto"/>
        <w:jc w:val="both"/>
        <w:rPr>
          <w:rFonts w:ascii="Arial" w:hAnsi="Arial" w:cs="Arial"/>
          <w:lang w:val="en-GB"/>
        </w:rPr>
      </w:pPr>
      <w:r w:rsidRPr="00592A26">
        <w:rPr>
          <w:rFonts w:ascii="Arial" w:hAnsi="Arial" w:cs="Arial"/>
          <w:lang w:val="en-GB"/>
        </w:rPr>
        <w:t>In summary this report has discussed the concepts of belief, values and attitude in business. Belief has been defined as the internal feeling of something being true, yet it may not be true. Value has been defined as the worth that is attached to something and the attitude has been defined as the way people express their beliefs and values. The discussion has shown that beliefs, values and attitudes influence the organisational performance in that they are the determinant factors of the organisation culture.</w:t>
      </w:r>
    </w:p>
    <w:p w14:paraId="6C66734C" w14:textId="222E7597" w:rsidR="2784E413" w:rsidRPr="00592A26" w:rsidRDefault="2784E413" w:rsidP="00480731">
      <w:pPr>
        <w:spacing w:line="360" w:lineRule="auto"/>
        <w:jc w:val="both"/>
        <w:rPr>
          <w:rFonts w:ascii="Arial" w:hAnsi="Arial" w:cs="Arial"/>
          <w:lang w:val="en-GB"/>
        </w:rPr>
      </w:pPr>
      <w:r w:rsidRPr="00592A26">
        <w:rPr>
          <w:rFonts w:ascii="Arial" w:hAnsi="Arial" w:cs="Arial"/>
          <w:lang w:val="en-GB"/>
        </w:rPr>
        <w:t>The report has also critically analysed the theories of management where the human relations theory, contingency theory and systems theory have been critically analysed and various interpretations that people with varying beliefs, values and attitudes would have regarding these theories. The article has also discussed the concept of critical thinking. Various aspects of the critical have been comprehensively discussed including its themes, components, its importance and the models of critical thinking. Regarding models of critical thinking the article has discussed the red model and De Bono’s 6 hast of critical thinking in details: the models have also been applied on various situations. Lastly in the article a recommendation has been put forward that would see the creation of progressive organisation; this has majorly involved how a manage the people within the organisation through change management as it has been seen that overtime people change.</w:t>
      </w:r>
    </w:p>
    <w:p w14:paraId="7CC5EAAA" w14:textId="19679DED" w:rsidR="2784E413" w:rsidRPr="00592A26" w:rsidRDefault="2784E413" w:rsidP="00480731">
      <w:pPr>
        <w:spacing w:line="360" w:lineRule="auto"/>
        <w:rPr>
          <w:rFonts w:ascii="Arial" w:hAnsi="Arial" w:cs="Arial"/>
        </w:rPr>
      </w:pPr>
      <w:r w:rsidRPr="00592A26">
        <w:rPr>
          <w:rFonts w:ascii="Arial" w:hAnsi="Arial" w:cs="Arial"/>
        </w:rPr>
        <w:br w:type="page"/>
      </w:r>
    </w:p>
    <w:p w14:paraId="246E819D" w14:textId="569F70D7" w:rsidR="2784E413" w:rsidRPr="00480731" w:rsidRDefault="2784E413" w:rsidP="2784E413">
      <w:pPr>
        <w:pStyle w:val="Heading1"/>
        <w:rPr>
          <w:rFonts w:ascii="Arial" w:hAnsi="Arial" w:cs="Arial"/>
          <w:b/>
          <w:bCs/>
          <w:color w:val="auto"/>
          <w:sz w:val="24"/>
          <w:szCs w:val="24"/>
          <w:lang w:val="en-GB"/>
        </w:rPr>
      </w:pPr>
      <w:bookmarkStart w:id="20" w:name="_Toc79580639"/>
      <w:r w:rsidRPr="00480731">
        <w:rPr>
          <w:rFonts w:ascii="Arial" w:hAnsi="Arial" w:cs="Arial"/>
          <w:b/>
          <w:bCs/>
          <w:color w:val="auto"/>
          <w:sz w:val="24"/>
          <w:szCs w:val="24"/>
          <w:lang w:val="en-GB"/>
        </w:rPr>
        <w:lastRenderedPageBreak/>
        <w:t>References</w:t>
      </w:r>
      <w:bookmarkEnd w:id="20"/>
    </w:p>
    <w:p w14:paraId="438C78BD" w14:textId="67452E49" w:rsidR="00993582" w:rsidRDefault="00993582" w:rsidP="0040777E">
      <w:pPr>
        <w:pStyle w:val="NoSpacing"/>
        <w:spacing w:line="360" w:lineRule="auto"/>
        <w:ind w:left="720" w:hanging="720"/>
        <w:rPr>
          <w:rFonts w:ascii="Arial" w:hAnsi="Arial" w:cs="Arial"/>
        </w:rPr>
      </w:pPr>
      <w:r>
        <w:rPr>
          <w:rFonts w:ascii="Arial" w:hAnsi="Arial" w:cs="Arial"/>
        </w:rPr>
        <w:t xml:space="preserve">Altman, L. (n.d.). </w:t>
      </w:r>
      <w:r>
        <w:rPr>
          <w:rFonts w:ascii="Arial" w:hAnsi="Arial" w:cs="Arial"/>
          <w:i/>
          <w:iCs/>
        </w:rPr>
        <w:t>The Power of Beliefs at Work</w:t>
      </w:r>
      <w:r>
        <w:rPr>
          <w:rFonts w:ascii="Arial" w:hAnsi="Arial" w:cs="Arial"/>
        </w:rPr>
        <w:t xml:space="preserve">. [online] Available at: </w:t>
      </w:r>
      <w:hyperlink r:id="rId12" w:history="1">
        <w:r>
          <w:rPr>
            <w:rStyle w:val="Hyperlink"/>
            <w:rFonts w:ascii="Arial" w:eastAsia="Calibri" w:hAnsi="Arial" w:cs="Arial"/>
          </w:rPr>
          <w:t>https://www.intentionalcommunication.com/the-power-of-beliefs-at-work/</w:t>
        </w:r>
      </w:hyperlink>
      <w:r>
        <w:rPr>
          <w:rFonts w:ascii="Arial" w:hAnsi="Arial" w:cs="Arial"/>
        </w:rPr>
        <w:t>.</w:t>
      </w:r>
      <w:r w:rsidR="00B12710">
        <w:rPr>
          <w:rFonts w:ascii="Arial" w:hAnsi="Arial" w:cs="Arial"/>
        </w:rPr>
        <w:t xml:space="preserve"> [Accessed 2</w:t>
      </w:r>
      <w:proofErr w:type="gramStart"/>
      <w:r w:rsidR="00B12710" w:rsidRPr="00B12710">
        <w:rPr>
          <w:rFonts w:ascii="Arial" w:hAnsi="Arial" w:cs="Arial"/>
          <w:vertAlign w:val="superscript"/>
        </w:rPr>
        <w:t>nd</w:t>
      </w:r>
      <w:r w:rsidR="00B12710">
        <w:rPr>
          <w:rFonts w:ascii="Arial" w:hAnsi="Arial" w:cs="Arial"/>
        </w:rPr>
        <w:t xml:space="preserve">  Aug.</w:t>
      </w:r>
      <w:proofErr w:type="gramEnd"/>
      <w:r w:rsidR="00B12710">
        <w:rPr>
          <w:rFonts w:ascii="Arial" w:hAnsi="Arial" w:cs="Arial"/>
        </w:rPr>
        <w:t xml:space="preserve"> 2021].</w:t>
      </w:r>
    </w:p>
    <w:p w14:paraId="7F00BD3A" w14:textId="77777777" w:rsidR="00993582" w:rsidRDefault="00993582" w:rsidP="0040777E">
      <w:pPr>
        <w:pStyle w:val="NoSpacing"/>
        <w:spacing w:line="360" w:lineRule="auto"/>
        <w:ind w:left="720" w:hanging="720"/>
        <w:rPr>
          <w:rFonts w:ascii="Arial" w:eastAsiaTheme="minorEastAsia" w:hAnsi="Arial" w:cs="Arial"/>
          <w:color w:val="222222"/>
        </w:rPr>
      </w:pPr>
      <w:r>
        <w:rPr>
          <w:rFonts w:ascii="Arial" w:eastAsia="Arial" w:hAnsi="Arial" w:cs="Arial"/>
          <w:color w:val="222222"/>
        </w:rPr>
        <w:t xml:space="preserve">Anderson, M., &amp; De Silva, S. (2009). </w:t>
      </w:r>
      <w:r>
        <w:rPr>
          <w:rFonts w:ascii="Arial" w:eastAsia="Arial" w:hAnsi="Arial" w:cs="Arial"/>
          <w:i/>
          <w:iCs/>
          <w:color w:val="222222"/>
        </w:rPr>
        <w:t>Beliefs, values and attitudes</w:t>
      </w:r>
      <w:r>
        <w:rPr>
          <w:rFonts w:ascii="Arial" w:eastAsia="Arial" w:hAnsi="Arial" w:cs="Arial"/>
          <w:color w:val="222222"/>
        </w:rPr>
        <w:t>. Me-and-Us.</w:t>
      </w:r>
    </w:p>
    <w:p w14:paraId="5A6860B7" w14:textId="77777777" w:rsidR="00993582" w:rsidRDefault="00993582" w:rsidP="0040777E">
      <w:pPr>
        <w:pStyle w:val="NoSpacing"/>
        <w:spacing w:line="360" w:lineRule="auto"/>
        <w:ind w:left="720" w:hanging="720"/>
        <w:rPr>
          <w:rFonts w:ascii="Arial" w:eastAsiaTheme="minorEastAsia" w:hAnsi="Arial" w:cs="Arial"/>
          <w:color w:val="222222"/>
        </w:rPr>
      </w:pPr>
      <w:r>
        <w:rPr>
          <w:rFonts w:ascii="Arial" w:eastAsia="Arial" w:hAnsi="Arial" w:cs="Arial"/>
          <w:color w:val="222222"/>
        </w:rPr>
        <w:t xml:space="preserve">Brookfield, S. D. (1987). </w:t>
      </w:r>
      <w:r>
        <w:rPr>
          <w:rFonts w:ascii="Arial" w:eastAsia="Arial" w:hAnsi="Arial" w:cs="Arial"/>
          <w:i/>
          <w:iCs/>
          <w:color w:val="222222"/>
        </w:rPr>
        <w:t>Developing critical thinkers: Challenging adults to explore alternative ways of thinking and acting</w:t>
      </w:r>
      <w:r>
        <w:rPr>
          <w:rFonts w:ascii="Arial" w:eastAsia="Arial" w:hAnsi="Arial" w:cs="Arial"/>
          <w:color w:val="222222"/>
        </w:rPr>
        <w:t>. Jossey-Bass.</w:t>
      </w:r>
    </w:p>
    <w:p w14:paraId="7153360D" w14:textId="77777777" w:rsidR="00993582" w:rsidRDefault="00993582" w:rsidP="0040777E">
      <w:pPr>
        <w:pStyle w:val="NoSpacing"/>
        <w:spacing w:line="360" w:lineRule="auto"/>
        <w:ind w:left="720" w:hanging="720"/>
        <w:rPr>
          <w:rFonts w:ascii="Arial" w:hAnsi="Arial" w:cs="Arial"/>
        </w:rPr>
      </w:pPr>
      <w:r>
        <w:rPr>
          <w:rFonts w:ascii="Arial" w:hAnsi="Arial" w:cs="Arial"/>
        </w:rPr>
        <w:t xml:space="preserve">Chartrand, J. and Flander, S. (n.d.). </w:t>
      </w:r>
      <w:r>
        <w:rPr>
          <w:rFonts w:ascii="Arial" w:hAnsi="Arial" w:cs="Arial"/>
          <w:i/>
          <w:iCs/>
        </w:rPr>
        <w:t>Learn to Apply and Develop the NEW #1 Workplace Skill</w:t>
      </w:r>
      <w:r>
        <w:rPr>
          <w:rFonts w:ascii="Arial" w:hAnsi="Arial" w:cs="Arial"/>
        </w:rPr>
        <w:t>. [online</w:t>
      </w:r>
      <w:proofErr w:type="gramStart"/>
      <w:r>
        <w:rPr>
          <w:rFonts w:ascii="Arial" w:hAnsi="Arial" w:cs="Arial"/>
        </w:rPr>
        <w:t>] .</w:t>
      </w:r>
      <w:proofErr w:type="gramEnd"/>
      <w:r>
        <w:rPr>
          <w:rFonts w:ascii="Arial" w:hAnsi="Arial" w:cs="Arial"/>
        </w:rPr>
        <w:t xml:space="preserve"> Available at: </w:t>
      </w:r>
      <w:hyperlink r:id="rId13" w:history="1">
        <w:r>
          <w:rPr>
            <w:rStyle w:val="Hyperlink"/>
            <w:rFonts w:ascii="Arial" w:eastAsia="Calibri" w:hAnsi="Arial" w:cs="Arial"/>
          </w:rPr>
          <w:t>https://talentlens.in/PDF/Critical-Thinking-Means-Business.pdf</w:t>
        </w:r>
      </w:hyperlink>
      <w:r>
        <w:rPr>
          <w:rFonts w:ascii="Arial" w:hAnsi="Arial" w:cs="Arial"/>
        </w:rPr>
        <w:t xml:space="preserve"> [Accessed 11 Aug. 2021].</w:t>
      </w:r>
    </w:p>
    <w:p w14:paraId="204D8E4E" w14:textId="377430AE" w:rsidR="00993582" w:rsidRDefault="00993582" w:rsidP="0040777E">
      <w:pPr>
        <w:pStyle w:val="NoSpacing"/>
        <w:spacing w:line="360" w:lineRule="auto"/>
        <w:ind w:left="720" w:hanging="720"/>
        <w:rPr>
          <w:rFonts w:ascii="Arial" w:eastAsiaTheme="minorEastAsia" w:hAnsi="Arial" w:cs="Arial"/>
        </w:rPr>
      </w:pPr>
      <w:r>
        <w:rPr>
          <w:rFonts w:ascii="Arial" w:eastAsia="Georgia" w:hAnsi="Arial" w:cs="Arial"/>
        </w:rPr>
        <w:t>Chaudhry, A.</w:t>
      </w:r>
      <w:r>
        <w:rPr>
          <w:rFonts w:ascii="Arial" w:hAnsi="Arial" w:cs="Arial"/>
        </w:rPr>
        <w:t xml:space="preserve"> (2014). </w:t>
      </w:r>
      <w:r>
        <w:rPr>
          <w:rFonts w:ascii="Arial" w:hAnsi="Arial" w:cs="Arial"/>
          <w:i/>
          <w:iCs/>
        </w:rPr>
        <w:t>Corporate Talk: How Values and Attitude Influence Job Satisfaction</w:t>
      </w:r>
      <w:r>
        <w:rPr>
          <w:rFonts w:ascii="Arial" w:hAnsi="Arial" w:cs="Arial"/>
        </w:rPr>
        <w:t xml:space="preserve">. [online] Available at: </w:t>
      </w:r>
      <w:hyperlink r:id="rId14" w:history="1">
        <w:r>
          <w:rPr>
            <w:rStyle w:val="Hyperlink"/>
            <w:rFonts w:ascii="Arial" w:eastAsia="Calibri" w:hAnsi="Arial" w:cs="Arial"/>
          </w:rPr>
          <w:t>https://www.linkedin.com/pulse/20140912075824-354556068-corporate-talk-how-values-and-attitude-influence-job-satisfaction</w:t>
        </w:r>
      </w:hyperlink>
      <w:r>
        <w:rPr>
          <w:rFonts w:ascii="Arial" w:hAnsi="Arial" w:cs="Arial"/>
        </w:rPr>
        <w:t>.</w:t>
      </w:r>
      <w:r w:rsidR="00B12710">
        <w:rPr>
          <w:rFonts w:ascii="Arial" w:hAnsi="Arial" w:cs="Arial"/>
        </w:rPr>
        <w:t xml:space="preserve"> [Accessed 11</w:t>
      </w:r>
      <w:r w:rsidR="00B12710" w:rsidRPr="00B12710">
        <w:rPr>
          <w:rFonts w:ascii="Arial" w:hAnsi="Arial" w:cs="Arial"/>
          <w:vertAlign w:val="superscript"/>
        </w:rPr>
        <w:t>th</w:t>
      </w:r>
      <w:r w:rsidR="00B12710">
        <w:rPr>
          <w:rFonts w:ascii="Arial" w:hAnsi="Arial" w:cs="Arial"/>
        </w:rPr>
        <w:t xml:space="preserve"> Aug. 2021].</w:t>
      </w:r>
    </w:p>
    <w:p w14:paraId="5A590A4B" w14:textId="45614457" w:rsidR="00993582" w:rsidRDefault="00993582" w:rsidP="0040777E">
      <w:pPr>
        <w:pStyle w:val="NoSpacing"/>
        <w:spacing w:line="360" w:lineRule="auto"/>
        <w:ind w:left="720" w:hanging="720"/>
        <w:rPr>
          <w:rFonts w:ascii="Arial" w:eastAsiaTheme="minorEastAsia" w:hAnsi="Arial" w:cs="Arial"/>
        </w:rPr>
      </w:pPr>
      <w:r>
        <w:rPr>
          <w:rFonts w:ascii="Arial" w:hAnsi="Arial" w:cs="Arial"/>
        </w:rPr>
        <w:t xml:space="preserve">Cooley, S. (2016). Human Relations Theory of Organizations. </w:t>
      </w:r>
      <w:r>
        <w:rPr>
          <w:rFonts w:ascii="Arial" w:hAnsi="Arial" w:cs="Arial"/>
          <w:i/>
          <w:iCs/>
        </w:rPr>
        <w:t>Global Encyclopedia of Public Administration, Public Policy, and Governance</w:t>
      </w:r>
      <w:r>
        <w:rPr>
          <w:rFonts w:ascii="Arial" w:hAnsi="Arial" w:cs="Arial"/>
        </w:rPr>
        <w:t xml:space="preserve">, [online] pp.1–5. Available at: </w:t>
      </w:r>
      <w:hyperlink r:id="rId15" w:anchor=":~:text=Definition" w:history="1">
        <w:r>
          <w:rPr>
            <w:rStyle w:val="Hyperlink"/>
            <w:rFonts w:ascii="Arial" w:eastAsia="Calibri" w:hAnsi="Arial" w:cs="Arial"/>
          </w:rPr>
          <w:t>https://link.springer.com/referenceworkentry/10.1007%2F978-3-319-31816-5_2998-1#:~:text=Definition</w:t>
        </w:r>
      </w:hyperlink>
      <w:r>
        <w:rPr>
          <w:rFonts w:ascii="Arial" w:hAnsi="Arial" w:cs="Arial"/>
        </w:rPr>
        <w:t>.</w:t>
      </w:r>
      <w:r w:rsidR="00B12710">
        <w:rPr>
          <w:rFonts w:ascii="Arial" w:hAnsi="Arial" w:cs="Arial"/>
        </w:rPr>
        <w:t xml:space="preserve"> [Accessed 13</w:t>
      </w:r>
      <w:r w:rsidR="00B12710" w:rsidRPr="00B12710">
        <w:rPr>
          <w:rFonts w:ascii="Arial" w:hAnsi="Arial" w:cs="Arial"/>
          <w:vertAlign w:val="superscript"/>
        </w:rPr>
        <w:t>th</w:t>
      </w:r>
      <w:r w:rsidR="00B12710">
        <w:rPr>
          <w:rFonts w:ascii="Arial" w:hAnsi="Arial" w:cs="Arial"/>
        </w:rPr>
        <w:t xml:space="preserve"> Aug. 2021].</w:t>
      </w:r>
    </w:p>
    <w:p w14:paraId="24ECD5C9" w14:textId="13E7C283" w:rsidR="00993582" w:rsidRDefault="00993582" w:rsidP="0040777E">
      <w:pPr>
        <w:pStyle w:val="NoSpacing"/>
        <w:spacing w:line="360" w:lineRule="auto"/>
        <w:ind w:left="720" w:hanging="720"/>
        <w:rPr>
          <w:rFonts w:ascii="Arial" w:eastAsiaTheme="minorEastAsia" w:hAnsi="Arial" w:cs="Arial"/>
        </w:rPr>
      </w:pPr>
      <w:r>
        <w:rPr>
          <w:rFonts w:ascii="Arial" w:hAnsi="Arial" w:cs="Arial"/>
        </w:rPr>
        <w:t xml:space="preserve">Corporate Finance Institute (2018). </w:t>
      </w:r>
      <w:r>
        <w:rPr>
          <w:rFonts w:ascii="Arial" w:hAnsi="Arial" w:cs="Arial"/>
          <w:i/>
          <w:iCs/>
        </w:rPr>
        <w:t>Management Theories - How Modern Organizations Manage People</w:t>
      </w:r>
      <w:r>
        <w:rPr>
          <w:rFonts w:ascii="Arial" w:hAnsi="Arial" w:cs="Arial"/>
        </w:rPr>
        <w:t xml:space="preserve">. [online] Corporate Finance Institute. Available at: </w:t>
      </w:r>
      <w:hyperlink r:id="rId16" w:history="1">
        <w:r>
          <w:rPr>
            <w:rStyle w:val="Hyperlink"/>
            <w:rFonts w:ascii="Arial" w:eastAsia="Calibri" w:hAnsi="Arial" w:cs="Arial"/>
          </w:rPr>
          <w:t>https://corporatefinanceinstitute.com/resources/careers/soft-skills/management-theories/</w:t>
        </w:r>
      </w:hyperlink>
      <w:r>
        <w:rPr>
          <w:rFonts w:ascii="Arial" w:hAnsi="Arial" w:cs="Arial"/>
        </w:rPr>
        <w:t>.</w:t>
      </w:r>
      <w:r w:rsidR="00B12710">
        <w:rPr>
          <w:rFonts w:ascii="Arial" w:hAnsi="Arial" w:cs="Arial"/>
        </w:rPr>
        <w:t xml:space="preserve"> [Accessed 15</w:t>
      </w:r>
      <w:r w:rsidR="00B12710" w:rsidRPr="00B12710">
        <w:rPr>
          <w:rFonts w:ascii="Arial" w:hAnsi="Arial" w:cs="Arial"/>
          <w:vertAlign w:val="superscript"/>
        </w:rPr>
        <w:t>th</w:t>
      </w:r>
      <w:r w:rsidR="00B12710">
        <w:rPr>
          <w:rFonts w:ascii="Arial" w:hAnsi="Arial" w:cs="Arial"/>
        </w:rPr>
        <w:t xml:space="preserve"> Aug. 2021].</w:t>
      </w:r>
    </w:p>
    <w:p w14:paraId="2CD24122" w14:textId="77777777" w:rsidR="00993582" w:rsidRDefault="00993582" w:rsidP="0040777E">
      <w:pPr>
        <w:pStyle w:val="NoSpacing"/>
        <w:spacing w:line="360" w:lineRule="auto"/>
        <w:ind w:left="720" w:hanging="720"/>
        <w:rPr>
          <w:rFonts w:ascii="Arial" w:eastAsiaTheme="minorEastAsia" w:hAnsi="Arial" w:cs="Arial"/>
        </w:rPr>
      </w:pPr>
      <w:r>
        <w:rPr>
          <w:rFonts w:ascii="Arial" w:eastAsia="Arial" w:hAnsi="Arial" w:cs="Arial"/>
          <w:color w:val="222222"/>
        </w:rPr>
        <w:t>Davies, W., &amp; TalentLens, P. (2019). Improving and Developing Critical Thinking.</w:t>
      </w:r>
    </w:p>
    <w:p w14:paraId="19198946" w14:textId="77777777" w:rsidR="00993582" w:rsidRDefault="00993582" w:rsidP="0040777E">
      <w:pPr>
        <w:pStyle w:val="NoSpacing"/>
        <w:spacing w:line="360" w:lineRule="auto"/>
        <w:ind w:left="720" w:hanging="720"/>
        <w:rPr>
          <w:rFonts w:ascii="Arial" w:eastAsiaTheme="minorEastAsia" w:hAnsi="Arial" w:cs="Arial"/>
        </w:rPr>
      </w:pPr>
      <w:r>
        <w:rPr>
          <w:rFonts w:ascii="Arial" w:hAnsi="Arial" w:cs="Arial"/>
        </w:rPr>
        <w:t>‌</w:t>
      </w:r>
      <w:r>
        <w:rPr>
          <w:rFonts w:ascii="Arial" w:eastAsia="Arial" w:hAnsi="Arial" w:cs="Arial"/>
          <w:color w:val="222222"/>
        </w:rPr>
        <w:t xml:space="preserve">de Bono, E. (2007). Six Thinking Hats: An essential approach to Business. </w:t>
      </w:r>
      <w:r>
        <w:rPr>
          <w:rFonts w:ascii="Arial" w:eastAsia="Arial" w:hAnsi="Arial" w:cs="Arial"/>
          <w:i/>
          <w:iCs/>
          <w:color w:val="222222"/>
        </w:rPr>
        <w:t>Management. New York: Little, Brown &amp; Company</w:t>
      </w:r>
      <w:r>
        <w:rPr>
          <w:rFonts w:ascii="Arial" w:eastAsia="Arial" w:hAnsi="Arial" w:cs="Arial"/>
          <w:color w:val="222222"/>
        </w:rPr>
        <w:t>.</w:t>
      </w:r>
    </w:p>
    <w:p w14:paraId="03B406B2" w14:textId="77777777" w:rsidR="00993582" w:rsidRDefault="00993582" w:rsidP="0040777E">
      <w:pPr>
        <w:pStyle w:val="NoSpacing"/>
        <w:spacing w:line="360" w:lineRule="auto"/>
        <w:ind w:left="720" w:hanging="720"/>
        <w:rPr>
          <w:rFonts w:ascii="Arial" w:eastAsiaTheme="minorEastAsia" w:hAnsi="Arial" w:cs="Arial"/>
        </w:rPr>
      </w:pPr>
      <w:r>
        <w:rPr>
          <w:rFonts w:ascii="Arial" w:hAnsi="Arial" w:cs="Arial"/>
        </w:rPr>
        <w:t>‌</w:t>
      </w:r>
      <w:r>
        <w:rPr>
          <w:rFonts w:ascii="Arial" w:eastAsia="Arial" w:hAnsi="Arial" w:cs="Arial"/>
          <w:color w:val="222222"/>
        </w:rPr>
        <w:t xml:space="preserve">Donaldson, L. (2001). </w:t>
      </w:r>
      <w:r>
        <w:rPr>
          <w:rFonts w:ascii="Arial" w:eastAsia="Arial" w:hAnsi="Arial" w:cs="Arial"/>
          <w:i/>
          <w:iCs/>
          <w:color w:val="222222"/>
        </w:rPr>
        <w:t>The contingency theory of organizations</w:t>
      </w:r>
      <w:r>
        <w:rPr>
          <w:rFonts w:ascii="Arial" w:eastAsia="Arial" w:hAnsi="Arial" w:cs="Arial"/>
          <w:color w:val="222222"/>
        </w:rPr>
        <w:t>. Sage.</w:t>
      </w:r>
    </w:p>
    <w:p w14:paraId="2C7179FC" w14:textId="77777777" w:rsidR="00993582" w:rsidRDefault="00993582" w:rsidP="0040777E">
      <w:pPr>
        <w:pStyle w:val="NoSpacing"/>
        <w:spacing w:line="360" w:lineRule="auto"/>
        <w:ind w:left="720" w:hanging="720"/>
        <w:rPr>
          <w:rFonts w:ascii="Arial" w:eastAsiaTheme="minorEastAsia" w:hAnsi="Arial" w:cs="Arial"/>
        </w:rPr>
      </w:pPr>
      <w:r>
        <w:rPr>
          <w:rFonts w:ascii="Arial" w:hAnsi="Arial" w:cs="Arial"/>
        </w:rPr>
        <w:t xml:space="preserve">Fiedler, F. E. (1993). The contingency model: New directions for leadership utilization. </w:t>
      </w:r>
      <w:r>
        <w:rPr>
          <w:rFonts w:ascii="Arial" w:hAnsi="Arial" w:cs="Arial"/>
          <w:i/>
          <w:iCs/>
        </w:rPr>
        <w:t>Management and organizational behavior classics</w:t>
      </w:r>
      <w:r>
        <w:rPr>
          <w:rFonts w:ascii="Arial" w:hAnsi="Arial" w:cs="Arial"/>
        </w:rPr>
        <w:t>, 333-344.</w:t>
      </w:r>
    </w:p>
    <w:p w14:paraId="18618F8B" w14:textId="77777777" w:rsidR="00993582" w:rsidRDefault="00993582" w:rsidP="0040777E">
      <w:pPr>
        <w:pStyle w:val="NoSpacing"/>
        <w:spacing w:line="360" w:lineRule="auto"/>
        <w:ind w:left="720" w:hanging="720"/>
        <w:rPr>
          <w:rFonts w:ascii="Arial" w:eastAsiaTheme="minorEastAsia" w:hAnsi="Arial" w:cs="Arial"/>
        </w:rPr>
      </w:pPr>
      <w:r>
        <w:rPr>
          <w:rFonts w:ascii="Arial" w:hAnsi="Arial" w:cs="Arial"/>
        </w:rPr>
        <w:t>‌</w:t>
      </w:r>
      <w:r>
        <w:rPr>
          <w:rFonts w:ascii="Arial" w:eastAsia="Arial" w:hAnsi="Arial" w:cs="Arial"/>
          <w:color w:val="222222"/>
        </w:rPr>
        <w:t xml:space="preserve">Geare, A., Edgar, F., &amp; McAndrew, I. (2009). Workplace values and beliefs: an empirical study of ideology, high commitment management and unionisation. </w:t>
      </w:r>
      <w:r>
        <w:rPr>
          <w:rFonts w:ascii="Arial" w:eastAsia="Arial" w:hAnsi="Arial" w:cs="Arial"/>
          <w:i/>
          <w:iCs/>
          <w:color w:val="222222"/>
        </w:rPr>
        <w:t>The International Journal of Human Resource Management</w:t>
      </w:r>
      <w:r>
        <w:rPr>
          <w:rFonts w:ascii="Arial" w:eastAsia="Arial" w:hAnsi="Arial" w:cs="Arial"/>
          <w:color w:val="222222"/>
        </w:rPr>
        <w:t xml:space="preserve">, </w:t>
      </w:r>
      <w:r>
        <w:rPr>
          <w:rFonts w:ascii="Arial" w:eastAsia="Arial" w:hAnsi="Arial" w:cs="Arial"/>
          <w:i/>
          <w:iCs/>
          <w:color w:val="222222"/>
        </w:rPr>
        <w:t>20</w:t>
      </w:r>
      <w:r>
        <w:rPr>
          <w:rFonts w:ascii="Arial" w:eastAsia="Arial" w:hAnsi="Arial" w:cs="Arial"/>
          <w:color w:val="222222"/>
        </w:rPr>
        <w:t>(5), 1146-1171.</w:t>
      </w:r>
    </w:p>
    <w:p w14:paraId="71CC768C" w14:textId="77777777" w:rsidR="00993582" w:rsidRDefault="00993582" w:rsidP="00993582">
      <w:pPr>
        <w:pStyle w:val="NoSpacing"/>
        <w:ind w:left="720" w:hanging="720"/>
        <w:rPr>
          <w:rFonts w:ascii="Arial" w:eastAsiaTheme="minorEastAsia" w:hAnsi="Arial" w:cs="Arial"/>
        </w:rPr>
      </w:pPr>
      <w:r>
        <w:rPr>
          <w:rFonts w:ascii="Arial" w:hAnsi="Arial" w:cs="Arial"/>
        </w:rPr>
        <w:t>‌</w:t>
      </w:r>
      <w:r>
        <w:rPr>
          <w:rFonts w:ascii="Arial" w:eastAsia="Arial" w:hAnsi="Arial" w:cs="Arial"/>
          <w:color w:val="222222"/>
        </w:rPr>
        <w:t xml:space="preserve">Gibb, J. R. (1969). Reviews: Fiedler, Fred E. A Theory of Leadership Effectiveness. New York: McGraw-Hill, 1967. 310+ viii pp. $8.50. </w:t>
      </w:r>
      <w:r>
        <w:rPr>
          <w:rFonts w:ascii="Arial" w:eastAsia="Arial" w:hAnsi="Arial" w:cs="Arial"/>
          <w:i/>
          <w:iCs/>
          <w:color w:val="222222"/>
        </w:rPr>
        <w:t>American Educational Research Journal</w:t>
      </w:r>
      <w:r>
        <w:rPr>
          <w:rFonts w:ascii="Arial" w:eastAsia="Arial" w:hAnsi="Arial" w:cs="Arial"/>
          <w:color w:val="222222"/>
        </w:rPr>
        <w:t xml:space="preserve">, </w:t>
      </w:r>
      <w:r>
        <w:rPr>
          <w:rFonts w:ascii="Arial" w:eastAsia="Arial" w:hAnsi="Arial" w:cs="Arial"/>
          <w:i/>
          <w:iCs/>
          <w:color w:val="222222"/>
        </w:rPr>
        <w:t>6</w:t>
      </w:r>
      <w:r>
        <w:rPr>
          <w:rFonts w:ascii="Arial" w:eastAsia="Arial" w:hAnsi="Arial" w:cs="Arial"/>
          <w:color w:val="222222"/>
        </w:rPr>
        <w:t>(3), 461-463.</w:t>
      </w:r>
    </w:p>
    <w:p w14:paraId="4BECDBC2" w14:textId="24E0156A" w:rsidR="00993582" w:rsidRDefault="00993582" w:rsidP="0040777E">
      <w:pPr>
        <w:pStyle w:val="NoSpacing"/>
        <w:spacing w:line="360" w:lineRule="auto"/>
        <w:ind w:left="720" w:hanging="720"/>
        <w:rPr>
          <w:rFonts w:ascii="Arial" w:eastAsiaTheme="minorEastAsia" w:hAnsi="Arial" w:cs="Arial"/>
        </w:rPr>
      </w:pPr>
      <w:r>
        <w:rPr>
          <w:rFonts w:ascii="Arial" w:hAnsi="Arial" w:cs="Arial"/>
        </w:rPr>
        <w:lastRenderedPageBreak/>
        <w:t xml:space="preserve">Hayati (2019). </w:t>
      </w:r>
      <w:r>
        <w:rPr>
          <w:rFonts w:ascii="Arial" w:hAnsi="Arial" w:cs="Arial"/>
          <w:i/>
          <w:iCs/>
        </w:rPr>
        <w:t xml:space="preserve">4 Different Types of Attitudes of People </w:t>
      </w:r>
      <w:proofErr w:type="gramStart"/>
      <w:r>
        <w:rPr>
          <w:rFonts w:ascii="Arial" w:hAnsi="Arial" w:cs="Arial"/>
          <w:i/>
          <w:iCs/>
        </w:rPr>
        <w:t>As</w:t>
      </w:r>
      <w:proofErr w:type="gramEnd"/>
      <w:r>
        <w:rPr>
          <w:rFonts w:ascii="Arial" w:hAnsi="Arial" w:cs="Arial"/>
          <w:i/>
          <w:iCs/>
        </w:rPr>
        <w:t xml:space="preserve"> Per Psychology | Styles At Life</w:t>
      </w:r>
      <w:r>
        <w:rPr>
          <w:rFonts w:ascii="Arial" w:hAnsi="Arial" w:cs="Arial"/>
        </w:rPr>
        <w:t xml:space="preserve">. [online] Styles </w:t>
      </w:r>
      <w:proofErr w:type="gramStart"/>
      <w:r>
        <w:rPr>
          <w:rFonts w:ascii="Arial" w:hAnsi="Arial" w:cs="Arial"/>
        </w:rPr>
        <w:t>At</w:t>
      </w:r>
      <w:proofErr w:type="gramEnd"/>
      <w:r>
        <w:rPr>
          <w:rFonts w:ascii="Arial" w:hAnsi="Arial" w:cs="Arial"/>
        </w:rPr>
        <w:t xml:space="preserve"> Life. Available at: </w:t>
      </w:r>
      <w:hyperlink r:id="rId17" w:history="1">
        <w:r>
          <w:rPr>
            <w:rStyle w:val="Hyperlink"/>
            <w:rFonts w:ascii="Arial" w:eastAsia="Calibri" w:hAnsi="Arial" w:cs="Arial"/>
          </w:rPr>
          <w:t>https://stylesatlife.com/articles/types-of-attitudes/</w:t>
        </w:r>
      </w:hyperlink>
      <w:r>
        <w:rPr>
          <w:rFonts w:ascii="Arial" w:hAnsi="Arial" w:cs="Arial"/>
        </w:rPr>
        <w:t>.</w:t>
      </w:r>
      <w:r w:rsidR="00B12710">
        <w:rPr>
          <w:rFonts w:ascii="Arial" w:hAnsi="Arial" w:cs="Arial"/>
        </w:rPr>
        <w:t xml:space="preserve"> [Accessed 17</w:t>
      </w:r>
      <w:r w:rsidR="00B12710" w:rsidRPr="00B12710">
        <w:rPr>
          <w:rFonts w:ascii="Arial" w:hAnsi="Arial" w:cs="Arial"/>
          <w:vertAlign w:val="superscript"/>
        </w:rPr>
        <w:t>th</w:t>
      </w:r>
      <w:r w:rsidR="00B12710">
        <w:rPr>
          <w:rFonts w:ascii="Arial" w:hAnsi="Arial" w:cs="Arial"/>
        </w:rPr>
        <w:t xml:space="preserve"> Aug. 2021].</w:t>
      </w:r>
    </w:p>
    <w:p w14:paraId="58B787E7" w14:textId="407DBCF0" w:rsidR="00993582" w:rsidRDefault="00993582" w:rsidP="0040777E">
      <w:pPr>
        <w:pStyle w:val="NoSpacing"/>
        <w:spacing w:line="360" w:lineRule="auto"/>
        <w:ind w:left="720" w:hanging="720"/>
        <w:rPr>
          <w:rFonts w:ascii="Arial" w:eastAsiaTheme="minorEastAsia" w:hAnsi="Arial" w:cs="Arial"/>
        </w:rPr>
      </w:pPr>
      <w:r>
        <w:rPr>
          <w:rFonts w:ascii="Arial" w:hAnsi="Arial" w:cs="Arial"/>
        </w:rPr>
        <w:t xml:space="preserve">Heinz, K. (2019). </w:t>
      </w:r>
      <w:r>
        <w:rPr>
          <w:rFonts w:ascii="Arial" w:hAnsi="Arial" w:cs="Arial"/>
          <w:i/>
          <w:iCs/>
        </w:rPr>
        <w:t>The 4 types of organizational culture you should know</w:t>
      </w:r>
      <w:r>
        <w:rPr>
          <w:rFonts w:ascii="Arial" w:hAnsi="Arial" w:cs="Arial"/>
        </w:rPr>
        <w:t xml:space="preserve">. [online] Built in. Available at: </w:t>
      </w:r>
      <w:hyperlink r:id="rId18" w:history="1">
        <w:r>
          <w:rPr>
            <w:rStyle w:val="Hyperlink"/>
            <w:rFonts w:ascii="Arial" w:eastAsia="Calibri" w:hAnsi="Arial" w:cs="Arial"/>
          </w:rPr>
          <w:t>https://builtin.com/company-culture/types-of-organizational-culture</w:t>
        </w:r>
      </w:hyperlink>
      <w:r>
        <w:rPr>
          <w:rFonts w:ascii="Arial" w:hAnsi="Arial" w:cs="Arial"/>
        </w:rPr>
        <w:t>.</w:t>
      </w:r>
      <w:r w:rsidR="00B12710">
        <w:rPr>
          <w:rFonts w:ascii="Arial" w:hAnsi="Arial" w:cs="Arial"/>
        </w:rPr>
        <w:t xml:space="preserve"> [Accessed 18</w:t>
      </w:r>
      <w:r w:rsidR="00B12710">
        <w:rPr>
          <w:rFonts w:ascii="Arial" w:hAnsi="Arial" w:cs="Arial"/>
          <w:vertAlign w:val="superscript"/>
        </w:rPr>
        <w:t xml:space="preserve">th </w:t>
      </w:r>
      <w:r w:rsidR="00B12710">
        <w:rPr>
          <w:rFonts w:ascii="Arial" w:eastAsiaTheme="minorEastAsia" w:hAnsi="Arial" w:cs="Arial"/>
        </w:rPr>
        <w:t>Aug. 2021].</w:t>
      </w:r>
    </w:p>
    <w:p w14:paraId="13E58E60" w14:textId="6EAF82A7" w:rsidR="00993582" w:rsidRDefault="00993582" w:rsidP="0040777E">
      <w:pPr>
        <w:pStyle w:val="NoSpacing"/>
        <w:spacing w:line="360" w:lineRule="auto"/>
        <w:ind w:left="720" w:hanging="720"/>
        <w:rPr>
          <w:rFonts w:ascii="Arial" w:hAnsi="Arial" w:cs="Arial"/>
        </w:rPr>
      </w:pPr>
      <w:proofErr w:type="gramStart"/>
      <w:r>
        <w:rPr>
          <w:rFonts w:ascii="Arial" w:hAnsi="Arial" w:cs="Arial"/>
        </w:rPr>
        <w:t>Indeed</w:t>
      </w:r>
      <w:proofErr w:type="gramEnd"/>
      <w:r>
        <w:rPr>
          <w:rFonts w:ascii="Arial" w:hAnsi="Arial" w:cs="Arial"/>
        </w:rPr>
        <w:t xml:space="preserve"> Editorial Team (2020). </w:t>
      </w:r>
      <w:r>
        <w:rPr>
          <w:rFonts w:ascii="Arial" w:hAnsi="Arial" w:cs="Arial"/>
          <w:i/>
          <w:iCs/>
        </w:rPr>
        <w:t>Understanding the Contingency Theory of Leadership | Indeed.com</w:t>
      </w:r>
      <w:r>
        <w:rPr>
          <w:rFonts w:ascii="Arial" w:hAnsi="Arial" w:cs="Arial"/>
        </w:rPr>
        <w:t xml:space="preserve">. [online] </w:t>
      </w:r>
      <w:hyperlink>
        <w:r>
          <w:rPr>
            <w:rStyle w:val="Hyperlink"/>
            <w:rFonts w:ascii="Arial" w:eastAsia="Calibri" w:hAnsi="Arial" w:cs="Arial"/>
          </w:rPr>
          <w:t>www.indeed.com</w:t>
        </w:r>
      </w:hyperlink>
      <w:r>
        <w:rPr>
          <w:rFonts w:ascii="Arial" w:hAnsi="Arial" w:cs="Arial"/>
        </w:rPr>
        <w:t xml:space="preserve">. Available at: </w:t>
      </w:r>
      <w:hyperlink r:id="rId19" w:history="1">
        <w:r>
          <w:rPr>
            <w:rStyle w:val="Hyperlink"/>
            <w:rFonts w:ascii="Arial" w:eastAsia="Calibri" w:hAnsi="Arial" w:cs="Arial"/>
          </w:rPr>
          <w:t>https://www.indeed.com/career-advice/career-development/contingency-theory-of-leadership</w:t>
        </w:r>
      </w:hyperlink>
      <w:r>
        <w:rPr>
          <w:rFonts w:ascii="Arial" w:hAnsi="Arial" w:cs="Arial"/>
        </w:rPr>
        <w:t>.</w:t>
      </w:r>
      <w:r w:rsidR="00B12710">
        <w:rPr>
          <w:rFonts w:ascii="Arial" w:hAnsi="Arial" w:cs="Arial"/>
        </w:rPr>
        <w:t xml:space="preserve"> [Accessed 20</w:t>
      </w:r>
      <w:r w:rsidR="00B12710" w:rsidRPr="00B12710">
        <w:rPr>
          <w:rFonts w:ascii="Arial" w:hAnsi="Arial" w:cs="Arial"/>
          <w:vertAlign w:val="superscript"/>
        </w:rPr>
        <w:t>th</w:t>
      </w:r>
      <w:r w:rsidR="00B12710">
        <w:rPr>
          <w:rFonts w:ascii="Arial" w:hAnsi="Arial" w:cs="Arial"/>
        </w:rPr>
        <w:t xml:space="preserve"> Aug. 2021].</w:t>
      </w:r>
    </w:p>
    <w:p w14:paraId="6893AA1A" w14:textId="77777777" w:rsidR="00993582" w:rsidRDefault="00993582" w:rsidP="0040777E">
      <w:pPr>
        <w:pStyle w:val="NoSpacing"/>
        <w:spacing w:line="360" w:lineRule="auto"/>
        <w:ind w:left="720" w:hanging="720"/>
        <w:rPr>
          <w:rFonts w:ascii="Arial" w:eastAsiaTheme="minorEastAsia" w:hAnsi="Arial" w:cs="Arial"/>
        </w:rPr>
      </w:pPr>
      <w:r>
        <w:rPr>
          <w:rFonts w:ascii="Arial" w:eastAsia="Arial" w:hAnsi="Arial" w:cs="Arial"/>
          <w:color w:val="222222"/>
        </w:rPr>
        <w:t xml:space="preserve">Johnson, R. A., Kast, F. E., &amp; Rosenzweig, J. E. (1964). Systems theory and management. </w:t>
      </w:r>
      <w:r>
        <w:rPr>
          <w:rFonts w:ascii="Arial" w:eastAsia="Arial" w:hAnsi="Arial" w:cs="Arial"/>
          <w:i/>
          <w:iCs/>
          <w:color w:val="222222"/>
        </w:rPr>
        <w:t>Management Science</w:t>
      </w:r>
      <w:r>
        <w:rPr>
          <w:rFonts w:ascii="Arial" w:eastAsia="Arial" w:hAnsi="Arial" w:cs="Arial"/>
          <w:color w:val="222222"/>
        </w:rPr>
        <w:t xml:space="preserve">, </w:t>
      </w:r>
      <w:r>
        <w:rPr>
          <w:rFonts w:ascii="Arial" w:eastAsia="Arial" w:hAnsi="Arial" w:cs="Arial"/>
          <w:i/>
          <w:iCs/>
          <w:color w:val="222222"/>
        </w:rPr>
        <w:t>10</w:t>
      </w:r>
      <w:r>
        <w:rPr>
          <w:rFonts w:ascii="Arial" w:eastAsia="Arial" w:hAnsi="Arial" w:cs="Arial"/>
          <w:color w:val="222222"/>
        </w:rPr>
        <w:t>(2), 367-384.</w:t>
      </w:r>
    </w:p>
    <w:p w14:paraId="03F18E40" w14:textId="77777777" w:rsidR="00993582" w:rsidRDefault="00993582" w:rsidP="0040777E">
      <w:pPr>
        <w:pStyle w:val="NoSpacing"/>
        <w:spacing w:line="360" w:lineRule="auto"/>
        <w:ind w:left="720" w:hanging="720"/>
        <w:rPr>
          <w:rFonts w:ascii="Arial" w:eastAsiaTheme="minorEastAsia" w:hAnsi="Arial" w:cs="Arial"/>
          <w:color w:val="222222"/>
        </w:rPr>
      </w:pPr>
      <w:r>
        <w:rPr>
          <w:rFonts w:ascii="Arial" w:eastAsia="Arial" w:hAnsi="Arial" w:cs="Arial"/>
          <w:color w:val="222222"/>
        </w:rPr>
        <w:t xml:space="preserve">Lawrence, J., &amp; Chester, L. (2014). </w:t>
      </w:r>
      <w:r>
        <w:rPr>
          <w:rFonts w:ascii="Arial" w:eastAsia="Arial" w:hAnsi="Arial" w:cs="Arial"/>
          <w:i/>
          <w:iCs/>
          <w:color w:val="222222"/>
        </w:rPr>
        <w:t>Engage the Fox: A Business Fable about Thinking Critically and Motivating Your Team</w:t>
      </w:r>
      <w:r>
        <w:rPr>
          <w:rFonts w:ascii="Arial" w:eastAsia="Arial" w:hAnsi="Arial" w:cs="Arial"/>
          <w:color w:val="222222"/>
        </w:rPr>
        <w:t>. Greenleaf Book Group.</w:t>
      </w:r>
    </w:p>
    <w:p w14:paraId="64EAE8D1" w14:textId="77777777" w:rsidR="00993582" w:rsidRDefault="00993582" w:rsidP="0040777E">
      <w:pPr>
        <w:pStyle w:val="NoSpacing"/>
        <w:spacing w:line="360" w:lineRule="auto"/>
        <w:ind w:left="720" w:hanging="720"/>
        <w:rPr>
          <w:rFonts w:ascii="Arial" w:eastAsiaTheme="minorEastAsia" w:hAnsi="Arial" w:cs="Arial"/>
          <w:color w:val="222222"/>
        </w:rPr>
      </w:pPr>
      <w:r>
        <w:rPr>
          <w:rFonts w:ascii="Arial" w:eastAsia="Arial" w:hAnsi="Arial" w:cs="Arial"/>
          <w:color w:val="222222"/>
        </w:rPr>
        <w:t xml:space="preserve">Lieberman, M. D. (2007). Social cognitive neuroscience: a review of core processes. </w:t>
      </w:r>
      <w:r>
        <w:rPr>
          <w:rFonts w:ascii="Arial" w:eastAsia="Arial" w:hAnsi="Arial" w:cs="Arial"/>
          <w:i/>
          <w:iCs/>
          <w:color w:val="222222"/>
        </w:rPr>
        <w:t>Annu. Rev. Psychol.</w:t>
      </w:r>
      <w:r>
        <w:rPr>
          <w:rFonts w:ascii="Arial" w:eastAsia="Arial" w:hAnsi="Arial" w:cs="Arial"/>
          <w:color w:val="222222"/>
        </w:rPr>
        <w:t xml:space="preserve">, </w:t>
      </w:r>
      <w:r>
        <w:rPr>
          <w:rFonts w:ascii="Arial" w:eastAsia="Arial" w:hAnsi="Arial" w:cs="Arial"/>
          <w:i/>
          <w:iCs/>
          <w:color w:val="222222"/>
        </w:rPr>
        <w:t>58</w:t>
      </w:r>
      <w:r>
        <w:rPr>
          <w:rFonts w:ascii="Arial" w:eastAsia="Arial" w:hAnsi="Arial" w:cs="Arial"/>
          <w:color w:val="222222"/>
        </w:rPr>
        <w:t>, 259-289.</w:t>
      </w:r>
    </w:p>
    <w:p w14:paraId="22F28347" w14:textId="45B5D261" w:rsidR="00993582" w:rsidRDefault="00993582" w:rsidP="0040777E">
      <w:pPr>
        <w:pStyle w:val="NoSpacing"/>
        <w:spacing w:line="360" w:lineRule="auto"/>
        <w:ind w:left="720" w:hanging="720"/>
        <w:rPr>
          <w:rFonts w:ascii="Arial" w:hAnsi="Arial" w:cs="Arial"/>
          <w:color w:val="222222"/>
        </w:rPr>
      </w:pPr>
      <w:r>
        <w:rPr>
          <w:rFonts w:ascii="Arial" w:hAnsi="Arial" w:cs="Arial"/>
        </w:rPr>
        <w:t xml:space="preserve">Lumenlearning.com. (2019). </w:t>
      </w:r>
      <w:r>
        <w:rPr>
          <w:rFonts w:ascii="Arial" w:hAnsi="Arial" w:cs="Arial"/>
          <w:i/>
          <w:iCs/>
        </w:rPr>
        <w:t>Drivers of Behavior | Boundless Management</w:t>
      </w:r>
      <w:r>
        <w:rPr>
          <w:rFonts w:ascii="Arial" w:hAnsi="Arial" w:cs="Arial"/>
        </w:rPr>
        <w:t xml:space="preserve">. [online] Available at: </w:t>
      </w:r>
      <w:hyperlink r:id="rId20" w:history="1">
        <w:r>
          <w:rPr>
            <w:rStyle w:val="Hyperlink"/>
            <w:rFonts w:ascii="Arial" w:eastAsia="Calibri" w:hAnsi="Arial" w:cs="Arial"/>
          </w:rPr>
          <w:t>https://courses.lumenlearning.com/boundless-management/chapter/drivers-of-behavior/</w:t>
        </w:r>
      </w:hyperlink>
      <w:r>
        <w:rPr>
          <w:rFonts w:ascii="Arial" w:hAnsi="Arial" w:cs="Arial"/>
        </w:rPr>
        <w:t>.</w:t>
      </w:r>
      <w:r w:rsidR="00B12710">
        <w:rPr>
          <w:rFonts w:ascii="Arial" w:hAnsi="Arial" w:cs="Arial"/>
        </w:rPr>
        <w:t xml:space="preserve"> [Accessed 15</w:t>
      </w:r>
      <w:r w:rsidR="00B12710" w:rsidRPr="00B12710">
        <w:rPr>
          <w:rFonts w:ascii="Arial" w:hAnsi="Arial" w:cs="Arial"/>
          <w:vertAlign w:val="superscript"/>
        </w:rPr>
        <w:t>th</w:t>
      </w:r>
      <w:r w:rsidR="00B12710">
        <w:rPr>
          <w:rFonts w:ascii="Arial" w:hAnsi="Arial" w:cs="Arial"/>
        </w:rPr>
        <w:t xml:space="preserve"> Jul. 2021].</w:t>
      </w:r>
    </w:p>
    <w:p w14:paraId="4CA2FD1B" w14:textId="7FEEC696" w:rsidR="00993582" w:rsidRDefault="00993582" w:rsidP="0040777E">
      <w:pPr>
        <w:pStyle w:val="NoSpacing"/>
        <w:spacing w:line="360" w:lineRule="auto"/>
        <w:ind w:left="720" w:hanging="720"/>
        <w:rPr>
          <w:rFonts w:ascii="Arial" w:eastAsiaTheme="minorEastAsia" w:hAnsi="Arial" w:cs="Arial"/>
        </w:rPr>
      </w:pPr>
      <w:r>
        <w:rPr>
          <w:rFonts w:ascii="Arial" w:hAnsi="Arial" w:cs="Arial"/>
        </w:rPr>
        <w:t xml:space="preserve">‌Pirouz, A. (2015). </w:t>
      </w:r>
      <w:r>
        <w:rPr>
          <w:rFonts w:ascii="Arial" w:hAnsi="Arial" w:cs="Arial"/>
          <w:i/>
          <w:iCs/>
        </w:rPr>
        <w:t>The Importance of Attitude for Business Success</w:t>
      </w:r>
      <w:r>
        <w:rPr>
          <w:rFonts w:ascii="Arial" w:hAnsi="Arial" w:cs="Arial"/>
        </w:rPr>
        <w:t xml:space="preserve">. [online] HuffPost. Available at: </w:t>
      </w:r>
      <w:hyperlink r:id="rId21" w:history="1">
        <w:r>
          <w:rPr>
            <w:rStyle w:val="Hyperlink"/>
            <w:rFonts w:ascii="Arial" w:eastAsia="Calibri" w:hAnsi="Arial" w:cs="Arial"/>
          </w:rPr>
          <w:t>https://www.huffpost.com/entry/the-importance-of-attitude-for-business-success_b_7958636</w:t>
        </w:r>
      </w:hyperlink>
      <w:r>
        <w:rPr>
          <w:rFonts w:ascii="Arial" w:hAnsi="Arial" w:cs="Arial"/>
        </w:rPr>
        <w:t>.</w:t>
      </w:r>
      <w:r w:rsidR="00B12710">
        <w:rPr>
          <w:rFonts w:ascii="Arial" w:hAnsi="Arial" w:cs="Arial"/>
        </w:rPr>
        <w:t xml:space="preserve"> [Accessed 10</w:t>
      </w:r>
      <w:r w:rsidR="00B12710" w:rsidRPr="00B12710">
        <w:rPr>
          <w:rFonts w:ascii="Arial" w:hAnsi="Arial" w:cs="Arial"/>
          <w:vertAlign w:val="superscript"/>
        </w:rPr>
        <w:t>th</w:t>
      </w:r>
      <w:r w:rsidR="00B12710">
        <w:rPr>
          <w:rFonts w:ascii="Arial" w:hAnsi="Arial" w:cs="Arial"/>
        </w:rPr>
        <w:t xml:space="preserve"> Jul. 2021].</w:t>
      </w:r>
    </w:p>
    <w:p w14:paraId="23D4C522" w14:textId="49BFB255" w:rsidR="00993582" w:rsidRDefault="00993582" w:rsidP="0040777E">
      <w:pPr>
        <w:pStyle w:val="NoSpacing"/>
        <w:spacing w:line="360" w:lineRule="auto"/>
        <w:ind w:left="720" w:hanging="720"/>
        <w:rPr>
          <w:rFonts w:ascii="Arial" w:hAnsi="Arial" w:cs="Arial"/>
        </w:rPr>
      </w:pPr>
      <w:r>
        <w:rPr>
          <w:rFonts w:ascii="Arial" w:hAnsi="Arial" w:cs="Arial"/>
        </w:rPr>
        <w:t xml:space="preserve">Practical Law. (n.d.). </w:t>
      </w:r>
      <w:r>
        <w:rPr>
          <w:rFonts w:ascii="Arial" w:hAnsi="Arial" w:cs="Arial"/>
          <w:i/>
          <w:iCs/>
        </w:rPr>
        <w:t>Insolvency practitioner</w:t>
      </w:r>
      <w:r>
        <w:rPr>
          <w:rFonts w:ascii="Arial" w:hAnsi="Arial" w:cs="Arial"/>
        </w:rPr>
        <w:t xml:space="preserve">. [online] Available at: </w:t>
      </w:r>
      <w:hyperlink r:id="rId22" w:history="1">
        <w:r>
          <w:rPr>
            <w:rStyle w:val="Hyperlink"/>
            <w:rFonts w:ascii="Arial" w:eastAsia="Calibri" w:hAnsi="Arial" w:cs="Arial"/>
          </w:rPr>
          <w:t>https://uk.practicallaw.thomsonreuters.com/5-107-6261?originationContext=document&amp;transitionType=DocumentItem&amp;contextData=(sc.Default)&amp;firstPage=true</w:t>
        </w:r>
      </w:hyperlink>
      <w:r>
        <w:rPr>
          <w:rFonts w:ascii="Arial" w:hAnsi="Arial" w:cs="Arial"/>
        </w:rPr>
        <w:t xml:space="preserve"> [Accessed 5</w:t>
      </w:r>
      <w:r w:rsidR="00B12710" w:rsidRPr="00B12710">
        <w:rPr>
          <w:rFonts w:ascii="Arial" w:hAnsi="Arial" w:cs="Arial"/>
          <w:vertAlign w:val="superscript"/>
        </w:rPr>
        <w:t>th</w:t>
      </w:r>
      <w:r>
        <w:rPr>
          <w:rFonts w:ascii="Arial" w:hAnsi="Arial" w:cs="Arial"/>
        </w:rPr>
        <w:t xml:space="preserve"> Jul. 2021].</w:t>
      </w:r>
    </w:p>
    <w:p w14:paraId="349B7867" w14:textId="77777777" w:rsidR="00993582" w:rsidRDefault="00993582" w:rsidP="0040777E">
      <w:pPr>
        <w:pStyle w:val="NoSpacing"/>
        <w:spacing w:line="360" w:lineRule="auto"/>
        <w:ind w:left="720" w:hanging="720"/>
        <w:rPr>
          <w:rFonts w:ascii="Arial" w:eastAsiaTheme="minorEastAsia" w:hAnsi="Arial" w:cs="Arial"/>
        </w:rPr>
      </w:pPr>
      <w:r>
        <w:rPr>
          <w:rFonts w:ascii="Arial" w:hAnsi="Arial" w:cs="Arial"/>
        </w:rPr>
        <w:t xml:space="preserve">‌Roethlisberger, F. J., &amp; Dickson, W. J. (2003). </w:t>
      </w:r>
      <w:r>
        <w:rPr>
          <w:rFonts w:ascii="Arial" w:hAnsi="Arial" w:cs="Arial"/>
          <w:i/>
          <w:iCs/>
        </w:rPr>
        <w:t>Management and the Worker</w:t>
      </w:r>
      <w:r>
        <w:rPr>
          <w:rFonts w:ascii="Arial" w:hAnsi="Arial" w:cs="Arial"/>
        </w:rPr>
        <w:t xml:space="preserve"> (Vol. 5). Psychology press.</w:t>
      </w:r>
    </w:p>
    <w:p w14:paraId="4B66D318" w14:textId="650CA950" w:rsidR="00993582" w:rsidRDefault="00993582" w:rsidP="0040777E">
      <w:pPr>
        <w:pStyle w:val="NoSpacing"/>
        <w:spacing w:line="360" w:lineRule="auto"/>
        <w:ind w:left="720" w:hanging="720"/>
        <w:rPr>
          <w:rFonts w:ascii="Arial" w:hAnsi="Arial" w:cs="Arial"/>
        </w:rPr>
      </w:pPr>
      <w:r>
        <w:rPr>
          <w:rFonts w:ascii="Arial" w:hAnsi="Arial" w:cs="Arial"/>
        </w:rPr>
        <w:t xml:space="preserve">Sling. (2019). </w:t>
      </w:r>
      <w:r>
        <w:rPr>
          <w:rFonts w:ascii="Arial" w:hAnsi="Arial" w:cs="Arial"/>
          <w:i/>
          <w:iCs/>
        </w:rPr>
        <w:t>The 11 Most Important Management Theories For Small Business | Sling</w:t>
      </w:r>
      <w:r>
        <w:rPr>
          <w:rFonts w:ascii="Arial" w:hAnsi="Arial" w:cs="Arial"/>
        </w:rPr>
        <w:t xml:space="preserve">. [online] Available at: </w:t>
      </w:r>
      <w:hyperlink r:id="rId23" w:history="1">
        <w:r>
          <w:rPr>
            <w:rStyle w:val="Hyperlink"/>
            <w:rFonts w:ascii="Arial" w:eastAsia="Calibri" w:hAnsi="Arial" w:cs="Arial"/>
          </w:rPr>
          <w:t>https://getsling.com/blog/management-theories/</w:t>
        </w:r>
      </w:hyperlink>
      <w:r>
        <w:rPr>
          <w:rFonts w:ascii="Arial" w:hAnsi="Arial" w:cs="Arial"/>
        </w:rPr>
        <w:t>.</w:t>
      </w:r>
      <w:r w:rsidR="00B12710">
        <w:rPr>
          <w:rFonts w:ascii="Arial" w:hAnsi="Arial" w:cs="Arial"/>
        </w:rPr>
        <w:t xml:space="preserve"> [Accessed 7</w:t>
      </w:r>
      <w:r w:rsidR="00B12710" w:rsidRPr="00B12710">
        <w:rPr>
          <w:rFonts w:ascii="Arial" w:hAnsi="Arial" w:cs="Arial"/>
          <w:vertAlign w:val="superscript"/>
        </w:rPr>
        <w:t>th</w:t>
      </w:r>
      <w:r w:rsidR="00B12710">
        <w:rPr>
          <w:rFonts w:ascii="Arial" w:hAnsi="Arial" w:cs="Arial"/>
        </w:rPr>
        <w:t xml:space="preserve"> Jul. 2021]</w:t>
      </w:r>
      <w:r w:rsidR="0040777E">
        <w:rPr>
          <w:rFonts w:ascii="Arial" w:hAnsi="Arial" w:cs="Arial"/>
        </w:rPr>
        <w:t>.</w:t>
      </w:r>
    </w:p>
    <w:p w14:paraId="42BD2B17" w14:textId="77777777" w:rsidR="00993582" w:rsidRDefault="00993582" w:rsidP="00993582">
      <w:pPr>
        <w:pStyle w:val="NoSpacing"/>
        <w:ind w:left="720" w:hanging="720"/>
        <w:rPr>
          <w:rFonts w:ascii="Arial" w:eastAsiaTheme="minorEastAsia" w:hAnsi="Arial" w:cs="Arial"/>
        </w:rPr>
      </w:pPr>
      <w:r>
        <w:rPr>
          <w:rFonts w:ascii="Arial" w:hAnsi="Arial" w:cs="Arial"/>
        </w:rPr>
        <w:t>‌</w:t>
      </w:r>
      <w:r>
        <w:rPr>
          <w:rFonts w:ascii="Arial" w:eastAsia="Arial" w:hAnsi="Arial" w:cs="Arial"/>
          <w:color w:val="222222"/>
        </w:rPr>
        <w:t xml:space="preserve">Tolle, E. (2003). </w:t>
      </w:r>
      <w:r>
        <w:rPr>
          <w:rFonts w:ascii="Arial" w:eastAsia="Arial" w:hAnsi="Arial" w:cs="Arial"/>
          <w:i/>
          <w:iCs/>
          <w:color w:val="222222"/>
        </w:rPr>
        <w:t>Stillness speaks</w:t>
      </w:r>
      <w:r>
        <w:rPr>
          <w:rFonts w:ascii="Arial" w:eastAsia="Arial" w:hAnsi="Arial" w:cs="Arial"/>
          <w:color w:val="222222"/>
        </w:rPr>
        <w:t>. New World Library.</w:t>
      </w:r>
    </w:p>
    <w:p w14:paraId="6E2AF65B" w14:textId="5489D74A" w:rsidR="00993582" w:rsidRDefault="00C30F7A" w:rsidP="0040777E">
      <w:pPr>
        <w:pStyle w:val="NoSpacing"/>
        <w:spacing w:line="360" w:lineRule="auto"/>
        <w:ind w:left="720" w:hanging="720"/>
        <w:rPr>
          <w:rFonts w:ascii="Arial" w:hAnsi="Arial" w:cs="Arial"/>
        </w:rPr>
      </w:pPr>
      <w:hyperlink>
        <w:r w:rsidR="00993582">
          <w:rPr>
            <w:rStyle w:val="Hyperlink"/>
            <w:rFonts w:ascii="Arial" w:eastAsia="Calibri" w:hAnsi="Arial" w:cs="Arial"/>
          </w:rPr>
          <w:t>www.arcadiagroup.co.uk</w:t>
        </w:r>
      </w:hyperlink>
      <w:r w:rsidR="00993582">
        <w:rPr>
          <w:rFonts w:ascii="Arial" w:hAnsi="Arial" w:cs="Arial"/>
        </w:rPr>
        <w:t xml:space="preserve">. (n.d.). </w:t>
      </w:r>
      <w:r w:rsidR="00993582">
        <w:rPr>
          <w:rFonts w:ascii="Arial" w:hAnsi="Arial" w:cs="Arial"/>
          <w:i/>
          <w:iCs/>
        </w:rPr>
        <w:t>Administration Statement - Arcadia</w:t>
      </w:r>
      <w:r w:rsidR="00993582">
        <w:rPr>
          <w:rFonts w:ascii="Arial" w:hAnsi="Arial" w:cs="Arial"/>
        </w:rPr>
        <w:t xml:space="preserve">. [online] Available at: </w:t>
      </w:r>
      <w:hyperlink r:id="rId24" w:history="1">
        <w:r w:rsidR="00993582">
          <w:rPr>
            <w:rStyle w:val="Hyperlink"/>
            <w:rFonts w:ascii="Arial" w:eastAsia="Calibri" w:hAnsi="Arial" w:cs="Arial"/>
          </w:rPr>
          <w:t>https://www.arcadiagroup.co.uk/administration-statement</w:t>
        </w:r>
      </w:hyperlink>
      <w:r w:rsidR="00993582">
        <w:rPr>
          <w:rFonts w:ascii="Arial" w:hAnsi="Arial" w:cs="Arial"/>
        </w:rPr>
        <w:t>.</w:t>
      </w:r>
      <w:r w:rsidR="00B12710">
        <w:rPr>
          <w:rFonts w:ascii="Arial" w:hAnsi="Arial" w:cs="Arial"/>
        </w:rPr>
        <w:t xml:space="preserve"> [Accessed 10</w:t>
      </w:r>
      <w:r w:rsidR="00B12710" w:rsidRPr="00B12710">
        <w:rPr>
          <w:rFonts w:ascii="Arial" w:hAnsi="Arial" w:cs="Arial"/>
          <w:vertAlign w:val="superscript"/>
        </w:rPr>
        <w:t>th</w:t>
      </w:r>
      <w:r w:rsidR="00B12710">
        <w:rPr>
          <w:rFonts w:ascii="Arial" w:hAnsi="Arial" w:cs="Arial"/>
        </w:rPr>
        <w:t xml:space="preserve"> Aug. 2021]</w:t>
      </w:r>
      <w:r w:rsidR="0040777E">
        <w:rPr>
          <w:rFonts w:ascii="Arial" w:hAnsi="Arial" w:cs="Arial"/>
        </w:rPr>
        <w:t>.</w:t>
      </w:r>
    </w:p>
    <w:p w14:paraId="0139FB92" w14:textId="42575C56" w:rsidR="00993582" w:rsidRDefault="00993582" w:rsidP="0040777E">
      <w:pPr>
        <w:pStyle w:val="NoSpacing"/>
        <w:spacing w:line="360" w:lineRule="auto"/>
        <w:ind w:left="720" w:hanging="720"/>
        <w:rPr>
          <w:rFonts w:ascii="Arial" w:eastAsiaTheme="minorEastAsia" w:hAnsi="Arial" w:cs="Arial"/>
        </w:rPr>
      </w:pPr>
      <w:r>
        <w:rPr>
          <w:rFonts w:ascii="Arial" w:hAnsi="Arial" w:cs="Arial"/>
        </w:rPr>
        <w:lastRenderedPageBreak/>
        <w:t>‌</w:t>
      </w:r>
      <w:hyperlink>
        <w:r>
          <w:rPr>
            <w:rStyle w:val="Hyperlink"/>
            <w:rFonts w:ascii="Arial" w:eastAsia="Calibri" w:hAnsi="Arial" w:cs="Arial"/>
          </w:rPr>
          <w:t>www.retailgazette.co.uk</w:t>
        </w:r>
      </w:hyperlink>
      <w:r>
        <w:rPr>
          <w:rFonts w:ascii="Arial" w:hAnsi="Arial" w:cs="Arial"/>
        </w:rPr>
        <w:t xml:space="preserve">. (n.d.). </w:t>
      </w:r>
      <w:r>
        <w:rPr>
          <w:rFonts w:ascii="Arial" w:hAnsi="Arial" w:cs="Arial"/>
          <w:i/>
          <w:iCs/>
        </w:rPr>
        <w:t>Arcadia Group: What went wrong? - Retail Gazette</w:t>
      </w:r>
      <w:r>
        <w:rPr>
          <w:rFonts w:ascii="Arial" w:hAnsi="Arial" w:cs="Arial"/>
        </w:rPr>
        <w:t xml:space="preserve">. [online] Available at: </w:t>
      </w:r>
      <w:hyperlink r:id="rId25" w:history="1">
        <w:r w:rsidR="0040777E" w:rsidRPr="00C0279B">
          <w:rPr>
            <w:rStyle w:val="Hyperlink"/>
            <w:rFonts w:ascii="Arial" w:eastAsia="Calibri" w:hAnsi="Arial" w:cs="Arial"/>
          </w:rPr>
          <w:t>https://www.retailgazette.co.uk/blog/2020/12/arcadia-group-what-went-wrong/</w:t>
        </w:r>
        <w:r w:rsidR="0040777E" w:rsidRPr="00C0279B">
          <w:rPr>
            <w:rStyle w:val="Hyperlink"/>
            <w:rFonts w:ascii="Arial" w:hAnsi="Arial" w:cs="Arial"/>
          </w:rPr>
          <w:t>.[Accessed</w:t>
        </w:r>
      </w:hyperlink>
      <w:r w:rsidR="0040777E">
        <w:rPr>
          <w:rFonts w:ascii="Arial" w:hAnsi="Arial" w:cs="Arial"/>
        </w:rPr>
        <w:t xml:space="preserve"> 10</w:t>
      </w:r>
      <w:r w:rsidR="0040777E" w:rsidRPr="0040777E">
        <w:rPr>
          <w:rFonts w:ascii="Arial" w:hAnsi="Arial" w:cs="Arial"/>
          <w:vertAlign w:val="superscript"/>
        </w:rPr>
        <w:t>th</w:t>
      </w:r>
      <w:r w:rsidR="0040777E">
        <w:rPr>
          <w:rFonts w:ascii="Arial" w:hAnsi="Arial" w:cs="Arial"/>
        </w:rPr>
        <w:t xml:space="preserve"> Aug. 2021]</w:t>
      </w:r>
    </w:p>
    <w:p w14:paraId="2874C2EB" w14:textId="59F54AEA" w:rsidR="00993582" w:rsidRDefault="00993582" w:rsidP="00993582">
      <w:pPr>
        <w:pStyle w:val="NoSpacing"/>
        <w:ind w:left="720" w:hanging="720"/>
        <w:rPr>
          <w:rFonts w:ascii="Arial" w:eastAsiaTheme="minorEastAsia" w:hAnsi="Arial" w:cs="Arial"/>
        </w:rPr>
      </w:pPr>
      <w:r>
        <w:rPr>
          <w:rFonts w:ascii="Arial" w:hAnsi="Arial" w:cs="Arial"/>
        </w:rPr>
        <w:t xml:space="preserve">Zink, J., Zink, P.D. and Julie (2017). </w:t>
      </w:r>
      <w:r>
        <w:rPr>
          <w:rFonts w:ascii="Arial" w:hAnsi="Arial" w:cs="Arial"/>
          <w:i/>
          <w:iCs/>
        </w:rPr>
        <w:t>Chapter 4: The Human Relations School</w:t>
      </w:r>
      <w:r>
        <w:rPr>
          <w:rFonts w:ascii="Arial" w:hAnsi="Arial" w:cs="Arial"/>
        </w:rPr>
        <w:t xml:space="preserve">. [online] granite.pressbooks.pub. Available at: </w:t>
      </w:r>
      <w:hyperlink r:id="rId26" w:history="1">
        <w:r>
          <w:rPr>
            <w:rStyle w:val="Hyperlink"/>
            <w:rFonts w:ascii="Arial" w:eastAsia="Calibri" w:hAnsi="Arial" w:cs="Arial"/>
          </w:rPr>
          <w:t>https://granite.pressbooks.pub/organizationalcommunication/chapter/chapter-4-ethics-and-organizational-communication/</w:t>
        </w:r>
      </w:hyperlink>
      <w:r>
        <w:rPr>
          <w:rFonts w:ascii="Arial" w:hAnsi="Arial" w:cs="Arial"/>
        </w:rPr>
        <w:t>.</w:t>
      </w:r>
      <w:r w:rsidR="0040777E">
        <w:rPr>
          <w:rFonts w:ascii="Arial" w:hAnsi="Arial" w:cs="Arial"/>
        </w:rPr>
        <w:t xml:space="preserve"> [Accessed 18</w:t>
      </w:r>
      <w:r w:rsidR="0040777E" w:rsidRPr="0040777E">
        <w:rPr>
          <w:rFonts w:ascii="Arial" w:hAnsi="Arial" w:cs="Arial"/>
          <w:vertAlign w:val="superscript"/>
        </w:rPr>
        <w:t>th</w:t>
      </w:r>
      <w:r w:rsidR="0040777E">
        <w:rPr>
          <w:rFonts w:ascii="Arial" w:hAnsi="Arial" w:cs="Arial"/>
        </w:rPr>
        <w:t xml:space="preserve"> Aug. 2021].</w:t>
      </w:r>
    </w:p>
    <w:p w14:paraId="0AD56FAB" w14:textId="48B3036E" w:rsidR="2784E413" w:rsidRPr="00592A26" w:rsidRDefault="2784E413" w:rsidP="00480731">
      <w:pPr>
        <w:spacing w:line="360" w:lineRule="auto"/>
        <w:rPr>
          <w:rFonts w:ascii="Arial" w:hAnsi="Arial" w:cs="Arial"/>
          <w:lang w:val="en-GB"/>
        </w:rPr>
      </w:pPr>
    </w:p>
    <w:sectPr w:rsidR="2784E413" w:rsidRPr="00592A26" w:rsidSect="00592A2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56483B" w14:textId="77777777" w:rsidR="001C6575" w:rsidRDefault="001C6575" w:rsidP="00592A26">
      <w:pPr>
        <w:spacing w:after="0" w:line="240" w:lineRule="auto"/>
      </w:pPr>
      <w:r>
        <w:separator/>
      </w:r>
    </w:p>
  </w:endnote>
  <w:endnote w:type="continuationSeparator" w:id="0">
    <w:p w14:paraId="03956A92" w14:textId="77777777" w:rsidR="001C6575" w:rsidRDefault="001C6575" w:rsidP="00592A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17F" w:usb2="00000021" w:usb3="00000000" w:csb0="0000019F" w:csb1="00000000"/>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2880792"/>
      <w:docPartObj>
        <w:docPartGallery w:val="Page Numbers (Bottom of Page)"/>
        <w:docPartUnique/>
      </w:docPartObj>
    </w:sdtPr>
    <w:sdtEndPr>
      <w:rPr>
        <w:rFonts w:ascii="Arial" w:hAnsi="Arial" w:cs="Arial"/>
        <w:color w:val="7F7F7F" w:themeColor="background1" w:themeShade="7F"/>
        <w:spacing w:val="60"/>
      </w:rPr>
    </w:sdtEndPr>
    <w:sdtContent>
      <w:p w14:paraId="6D374A25" w14:textId="790DCA94" w:rsidR="00592A26" w:rsidRPr="00592A26" w:rsidRDefault="00592A26">
        <w:pPr>
          <w:pStyle w:val="Footer"/>
          <w:pBdr>
            <w:top w:val="single" w:sz="4" w:space="1" w:color="D9D9D9" w:themeColor="background1" w:themeShade="D9"/>
          </w:pBdr>
          <w:rPr>
            <w:rFonts w:ascii="Arial" w:hAnsi="Arial" w:cs="Arial"/>
            <w:b/>
            <w:bCs/>
          </w:rPr>
        </w:pPr>
        <w:r w:rsidRPr="00592A26">
          <w:rPr>
            <w:rFonts w:ascii="Arial" w:hAnsi="Arial" w:cs="Arial"/>
          </w:rPr>
          <w:fldChar w:fldCharType="begin"/>
        </w:r>
        <w:r w:rsidRPr="00592A26">
          <w:rPr>
            <w:rFonts w:ascii="Arial" w:hAnsi="Arial" w:cs="Arial"/>
          </w:rPr>
          <w:instrText xml:space="preserve"> PAGE   \* MERGEFORMAT </w:instrText>
        </w:r>
        <w:r w:rsidRPr="00592A26">
          <w:rPr>
            <w:rFonts w:ascii="Arial" w:hAnsi="Arial" w:cs="Arial"/>
          </w:rPr>
          <w:fldChar w:fldCharType="separate"/>
        </w:r>
        <w:r w:rsidRPr="00592A26">
          <w:rPr>
            <w:rFonts w:ascii="Arial" w:hAnsi="Arial" w:cs="Arial"/>
            <w:b/>
            <w:bCs/>
            <w:noProof/>
          </w:rPr>
          <w:t>2</w:t>
        </w:r>
        <w:r w:rsidRPr="00592A26">
          <w:rPr>
            <w:rFonts w:ascii="Arial" w:hAnsi="Arial" w:cs="Arial"/>
            <w:b/>
            <w:bCs/>
            <w:noProof/>
          </w:rPr>
          <w:fldChar w:fldCharType="end"/>
        </w:r>
        <w:r w:rsidRPr="00592A26">
          <w:rPr>
            <w:rFonts w:ascii="Arial" w:hAnsi="Arial" w:cs="Arial"/>
            <w:b/>
            <w:bCs/>
          </w:rPr>
          <w:t xml:space="preserve"> | </w:t>
        </w:r>
        <w:r w:rsidRPr="00592A26">
          <w:rPr>
            <w:rFonts w:ascii="Arial" w:hAnsi="Arial" w:cs="Arial"/>
            <w:color w:val="7F7F7F" w:themeColor="background1" w:themeShade="7F"/>
            <w:spacing w:val="60"/>
          </w:rPr>
          <w:t>Page</w:t>
        </w:r>
      </w:p>
    </w:sdtContent>
  </w:sdt>
  <w:p w14:paraId="140304D6" w14:textId="77777777" w:rsidR="00592A26" w:rsidRDefault="00592A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B12AF1" w14:textId="77777777" w:rsidR="001C6575" w:rsidRDefault="001C6575" w:rsidP="00592A26">
      <w:pPr>
        <w:spacing w:after="0" w:line="240" w:lineRule="auto"/>
      </w:pPr>
      <w:r>
        <w:separator/>
      </w:r>
    </w:p>
  </w:footnote>
  <w:footnote w:type="continuationSeparator" w:id="0">
    <w:p w14:paraId="301C7782" w14:textId="77777777" w:rsidR="001C6575" w:rsidRDefault="001C6575" w:rsidP="00592A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902CA0"/>
    <w:multiLevelType w:val="hybridMultilevel"/>
    <w:tmpl w:val="5CB04C80"/>
    <w:lvl w:ilvl="0" w:tplc="21A63C4C">
      <w:start w:val="1"/>
      <w:numFmt w:val="decimal"/>
      <w:lvlText w:val="%1."/>
      <w:lvlJc w:val="left"/>
      <w:pPr>
        <w:ind w:left="720" w:hanging="360"/>
      </w:pPr>
    </w:lvl>
    <w:lvl w:ilvl="1" w:tplc="B11AB012">
      <w:start w:val="1"/>
      <w:numFmt w:val="lowerLetter"/>
      <w:lvlText w:val="%2."/>
      <w:lvlJc w:val="left"/>
      <w:pPr>
        <w:ind w:left="1440" w:hanging="360"/>
      </w:pPr>
    </w:lvl>
    <w:lvl w:ilvl="2" w:tplc="30CA2662">
      <w:start w:val="1"/>
      <w:numFmt w:val="lowerRoman"/>
      <w:lvlText w:val="%3."/>
      <w:lvlJc w:val="right"/>
      <w:pPr>
        <w:ind w:left="2160" w:hanging="180"/>
      </w:pPr>
    </w:lvl>
    <w:lvl w:ilvl="3" w:tplc="E43C83F8">
      <w:start w:val="1"/>
      <w:numFmt w:val="decimal"/>
      <w:lvlText w:val="%4."/>
      <w:lvlJc w:val="left"/>
      <w:pPr>
        <w:ind w:left="2880" w:hanging="360"/>
      </w:pPr>
    </w:lvl>
    <w:lvl w:ilvl="4" w:tplc="65944C62">
      <w:start w:val="1"/>
      <w:numFmt w:val="lowerLetter"/>
      <w:lvlText w:val="%5."/>
      <w:lvlJc w:val="left"/>
      <w:pPr>
        <w:ind w:left="3600" w:hanging="360"/>
      </w:pPr>
    </w:lvl>
    <w:lvl w:ilvl="5" w:tplc="BD3E747A">
      <w:start w:val="1"/>
      <w:numFmt w:val="lowerRoman"/>
      <w:lvlText w:val="%6."/>
      <w:lvlJc w:val="right"/>
      <w:pPr>
        <w:ind w:left="4320" w:hanging="180"/>
      </w:pPr>
    </w:lvl>
    <w:lvl w:ilvl="6" w:tplc="E50E04BC">
      <w:start w:val="1"/>
      <w:numFmt w:val="decimal"/>
      <w:lvlText w:val="%7."/>
      <w:lvlJc w:val="left"/>
      <w:pPr>
        <w:ind w:left="5040" w:hanging="360"/>
      </w:pPr>
    </w:lvl>
    <w:lvl w:ilvl="7" w:tplc="DF60FFB2">
      <w:start w:val="1"/>
      <w:numFmt w:val="lowerLetter"/>
      <w:lvlText w:val="%8."/>
      <w:lvlJc w:val="left"/>
      <w:pPr>
        <w:ind w:left="5760" w:hanging="360"/>
      </w:pPr>
    </w:lvl>
    <w:lvl w:ilvl="8" w:tplc="E1E49C9C">
      <w:start w:val="1"/>
      <w:numFmt w:val="lowerRoman"/>
      <w:lvlText w:val="%9."/>
      <w:lvlJc w:val="right"/>
      <w:pPr>
        <w:ind w:left="6480" w:hanging="180"/>
      </w:pPr>
    </w:lvl>
  </w:abstractNum>
  <w:abstractNum w:abstractNumId="1" w15:restartNumberingAfterBreak="0">
    <w:nsid w:val="4AAE4976"/>
    <w:multiLevelType w:val="hybridMultilevel"/>
    <w:tmpl w:val="DAA8FE3E"/>
    <w:lvl w:ilvl="0" w:tplc="301857BE">
      <w:start w:val="1"/>
      <w:numFmt w:val="bullet"/>
      <w:lvlText w:val=""/>
      <w:lvlJc w:val="left"/>
      <w:pPr>
        <w:ind w:left="720" w:hanging="360"/>
      </w:pPr>
      <w:rPr>
        <w:rFonts w:ascii="Symbol" w:hAnsi="Symbol" w:hint="default"/>
      </w:rPr>
    </w:lvl>
    <w:lvl w:ilvl="1" w:tplc="795C247C">
      <w:start w:val="1"/>
      <w:numFmt w:val="bullet"/>
      <w:lvlText w:val="o"/>
      <w:lvlJc w:val="left"/>
      <w:pPr>
        <w:ind w:left="1440" w:hanging="360"/>
      </w:pPr>
      <w:rPr>
        <w:rFonts w:ascii="Courier New" w:hAnsi="Courier New" w:hint="default"/>
      </w:rPr>
    </w:lvl>
    <w:lvl w:ilvl="2" w:tplc="1BDAB8E4">
      <w:start w:val="1"/>
      <w:numFmt w:val="bullet"/>
      <w:lvlText w:val=""/>
      <w:lvlJc w:val="left"/>
      <w:pPr>
        <w:ind w:left="2160" w:hanging="360"/>
      </w:pPr>
      <w:rPr>
        <w:rFonts w:ascii="Wingdings" w:hAnsi="Wingdings" w:hint="default"/>
      </w:rPr>
    </w:lvl>
    <w:lvl w:ilvl="3" w:tplc="7722DF44">
      <w:start w:val="1"/>
      <w:numFmt w:val="bullet"/>
      <w:lvlText w:val=""/>
      <w:lvlJc w:val="left"/>
      <w:pPr>
        <w:ind w:left="2880" w:hanging="360"/>
      </w:pPr>
      <w:rPr>
        <w:rFonts w:ascii="Symbol" w:hAnsi="Symbol" w:hint="default"/>
      </w:rPr>
    </w:lvl>
    <w:lvl w:ilvl="4" w:tplc="D7B6E85E">
      <w:start w:val="1"/>
      <w:numFmt w:val="bullet"/>
      <w:lvlText w:val="o"/>
      <w:lvlJc w:val="left"/>
      <w:pPr>
        <w:ind w:left="3600" w:hanging="360"/>
      </w:pPr>
      <w:rPr>
        <w:rFonts w:ascii="Courier New" w:hAnsi="Courier New" w:hint="default"/>
      </w:rPr>
    </w:lvl>
    <w:lvl w:ilvl="5" w:tplc="FC98F112">
      <w:start w:val="1"/>
      <w:numFmt w:val="bullet"/>
      <w:lvlText w:val=""/>
      <w:lvlJc w:val="left"/>
      <w:pPr>
        <w:ind w:left="4320" w:hanging="360"/>
      </w:pPr>
      <w:rPr>
        <w:rFonts w:ascii="Wingdings" w:hAnsi="Wingdings" w:hint="default"/>
      </w:rPr>
    </w:lvl>
    <w:lvl w:ilvl="6" w:tplc="DFF2CA06">
      <w:start w:val="1"/>
      <w:numFmt w:val="bullet"/>
      <w:lvlText w:val=""/>
      <w:lvlJc w:val="left"/>
      <w:pPr>
        <w:ind w:left="5040" w:hanging="360"/>
      </w:pPr>
      <w:rPr>
        <w:rFonts w:ascii="Symbol" w:hAnsi="Symbol" w:hint="default"/>
      </w:rPr>
    </w:lvl>
    <w:lvl w:ilvl="7" w:tplc="057E0A4C">
      <w:start w:val="1"/>
      <w:numFmt w:val="bullet"/>
      <w:lvlText w:val="o"/>
      <w:lvlJc w:val="left"/>
      <w:pPr>
        <w:ind w:left="5760" w:hanging="360"/>
      </w:pPr>
      <w:rPr>
        <w:rFonts w:ascii="Courier New" w:hAnsi="Courier New" w:hint="default"/>
      </w:rPr>
    </w:lvl>
    <w:lvl w:ilvl="8" w:tplc="66AC547E">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FA160D"/>
    <w:rsid w:val="001C6575"/>
    <w:rsid w:val="0040777E"/>
    <w:rsid w:val="00420919"/>
    <w:rsid w:val="00480731"/>
    <w:rsid w:val="004E4B2A"/>
    <w:rsid w:val="00592A26"/>
    <w:rsid w:val="005E4558"/>
    <w:rsid w:val="0064308A"/>
    <w:rsid w:val="00840471"/>
    <w:rsid w:val="00993582"/>
    <w:rsid w:val="00B12710"/>
    <w:rsid w:val="00E63B7E"/>
    <w:rsid w:val="00EA7DC9"/>
    <w:rsid w:val="00F76AD9"/>
    <w:rsid w:val="1D9D0815"/>
    <w:rsid w:val="2784E413"/>
    <w:rsid w:val="43FA16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C696F62F-8803-4B15-8797-683E33C20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F76AD9"/>
    <w:pPr>
      <w:spacing w:after="0" w:line="240" w:lineRule="auto"/>
    </w:pPr>
  </w:style>
  <w:style w:type="paragraph" w:styleId="Title">
    <w:name w:val="Title"/>
    <w:basedOn w:val="Normal"/>
    <w:next w:val="Normal"/>
    <w:link w:val="TitleChar"/>
    <w:uiPriority w:val="10"/>
    <w:qFormat/>
    <w:rsid w:val="00F76AD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AD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92A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2A26"/>
  </w:style>
  <w:style w:type="paragraph" w:styleId="Footer">
    <w:name w:val="footer"/>
    <w:basedOn w:val="Normal"/>
    <w:link w:val="FooterChar"/>
    <w:uiPriority w:val="99"/>
    <w:unhideWhenUsed/>
    <w:rsid w:val="00592A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2A26"/>
  </w:style>
  <w:style w:type="paragraph" w:styleId="TOCHeading">
    <w:name w:val="TOC Heading"/>
    <w:basedOn w:val="Heading1"/>
    <w:next w:val="Normal"/>
    <w:uiPriority w:val="39"/>
    <w:unhideWhenUsed/>
    <w:qFormat/>
    <w:rsid w:val="00592A26"/>
    <w:pPr>
      <w:outlineLvl w:val="9"/>
    </w:pPr>
  </w:style>
  <w:style w:type="paragraph" w:styleId="TOC1">
    <w:name w:val="toc 1"/>
    <w:basedOn w:val="Normal"/>
    <w:next w:val="Normal"/>
    <w:autoRedefine/>
    <w:uiPriority w:val="39"/>
    <w:unhideWhenUsed/>
    <w:rsid w:val="00592A26"/>
    <w:pPr>
      <w:spacing w:after="100"/>
    </w:pPr>
  </w:style>
  <w:style w:type="paragraph" w:styleId="TOC2">
    <w:name w:val="toc 2"/>
    <w:basedOn w:val="Normal"/>
    <w:next w:val="Normal"/>
    <w:autoRedefine/>
    <w:uiPriority w:val="39"/>
    <w:unhideWhenUsed/>
    <w:rsid w:val="00592A26"/>
    <w:pPr>
      <w:spacing w:after="100"/>
      <w:ind w:left="220"/>
    </w:pPr>
  </w:style>
  <w:style w:type="paragraph" w:styleId="TOC3">
    <w:name w:val="toc 3"/>
    <w:basedOn w:val="Normal"/>
    <w:next w:val="Normal"/>
    <w:autoRedefine/>
    <w:uiPriority w:val="39"/>
    <w:unhideWhenUsed/>
    <w:rsid w:val="00592A26"/>
    <w:pPr>
      <w:spacing w:after="100"/>
      <w:ind w:left="440"/>
    </w:pPr>
  </w:style>
  <w:style w:type="character" w:styleId="UnresolvedMention">
    <w:name w:val="Unresolved Mention"/>
    <w:basedOn w:val="DefaultParagraphFont"/>
    <w:uiPriority w:val="99"/>
    <w:semiHidden/>
    <w:unhideWhenUsed/>
    <w:rsid w:val="004077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8063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alentlens.in/PDF/Critical-Thinking-Means-Business.pdf" TargetMode="External"/><Relationship Id="rId18" Type="http://schemas.openxmlformats.org/officeDocument/2006/relationships/hyperlink" Target="https://builtin.com/company-culture/types-of-organizational-culture" TargetMode="External"/><Relationship Id="rId26" Type="http://schemas.openxmlformats.org/officeDocument/2006/relationships/hyperlink" Target="https://granite.pressbooks.pub/organizationalcommunication/chapter/chapter-4-ethics-and-organizational-communication/" TargetMode="External"/><Relationship Id="rId3" Type="http://schemas.openxmlformats.org/officeDocument/2006/relationships/customXml" Target="../customXml/item3.xml"/><Relationship Id="rId21" Type="http://schemas.openxmlformats.org/officeDocument/2006/relationships/hyperlink" Target="https://www.huffpost.com/entry/the-importance-of-attitude-for-business-success_b_7958636" TargetMode="External"/><Relationship Id="rId7" Type="http://schemas.openxmlformats.org/officeDocument/2006/relationships/settings" Target="settings.xml"/><Relationship Id="rId12" Type="http://schemas.openxmlformats.org/officeDocument/2006/relationships/hyperlink" Target="https://www.intentionalcommunication.com/the-power-of-beliefs-at-work/" TargetMode="External"/><Relationship Id="rId17" Type="http://schemas.openxmlformats.org/officeDocument/2006/relationships/hyperlink" Target="https://stylesatlife.com/articles/types-of-attitudes/" TargetMode="External"/><Relationship Id="rId25" Type="http://schemas.openxmlformats.org/officeDocument/2006/relationships/hyperlink" Target="https://www.retailgazette.co.uk/blog/2020/12/arcadia-group-what-went-wrong/.%5bAccessed" TargetMode="External"/><Relationship Id="rId2" Type="http://schemas.openxmlformats.org/officeDocument/2006/relationships/customXml" Target="../customXml/item2.xml"/><Relationship Id="rId16" Type="http://schemas.openxmlformats.org/officeDocument/2006/relationships/hyperlink" Target="https://corporatefinanceinstitute.com/resources/careers/soft-skills/management-theories/" TargetMode="External"/><Relationship Id="rId20" Type="http://schemas.openxmlformats.org/officeDocument/2006/relationships/hyperlink" Target="https://courses.lumenlearning.com/boundless-management/chapter/drivers-of-behavio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hyperlink" Target="https://www.arcadiagroup.co.uk/administration-statement" TargetMode="External"/><Relationship Id="rId5" Type="http://schemas.openxmlformats.org/officeDocument/2006/relationships/numbering" Target="numbering.xml"/><Relationship Id="rId15" Type="http://schemas.openxmlformats.org/officeDocument/2006/relationships/hyperlink" Target="https://link.springer.com/referenceworkentry/10.1007%2F978-3-319-31816-5_2998-1" TargetMode="External"/><Relationship Id="rId23" Type="http://schemas.openxmlformats.org/officeDocument/2006/relationships/hyperlink" Target="https://getsling.com/blog/management-theories/"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indeed.com/career-advice/career-development/contingency-theory-of-leadershi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inkedin.com/pulse/20140912075824-354556068-corporate-talk-how-values-and-attitude-influence-job-satisfaction" TargetMode="External"/><Relationship Id="rId22" Type="http://schemas.openxmlformats.org/officeDocument/2006/relationships/hyperlink" Target="https://uk.practicallaw.thomsonreuters.com/5-107-6261?originationContext=document&amp;transitionType=DocumentItem&amp;contextData=(sc.Default)&amp;firstPage=tru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DEF4DCD-CE40-400D-888E-ED562ACB4D8A}">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FDC9EBD0-FC17-4AE1-894A-7C38DDE6F7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352F15B-448A-4E54-9810-09ADE33B1F56}">
  <ds:schemaRefs>
    <ds:schemaRef ds:uri="http://schemas.microsoft.com/sharepoint/v3/contenttype/forms"/>
  </ds:schemaRefs>
</ds:datastoreItem>
</file>

<file path=customXml/itemProps4.xml><?xml version="1.0" encoding="utf-8"?>
<ds:datastoreItem xmlns:ds="http://schemas.openxmlformats.org/officeDocument/2006/customXml" ds:itemID="{BA2DADED-B57A-495C-9CE4-34DD10A604B5}">
  <ds:schemaRefs>
    <ds:schemaRef ds:uri="http://purl.org/dc/terms/"/>
    <ds:schemaRef ds:uri="http://schemas.openxmlformats.org/package/2006/metadata/core-properties"/>
    <ds:schemaRef ds:uri="http://schemas.microsoft.com/office/2006/documentManagement/types"/>
    <ds:schemaRef ds:uri="49c45af5-9d1f-404d-b7b6-010882c58f8f"/>
    <ds:schemaRef ds:uri="112c5549-1aac-4694-9738-4d0b4b1f7a1a"/>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5716</Words>
  <Characters>32585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Racquel Carolene Lewis (1914918)</cp:lastModifiedBy>
  <cp:revision>2</cp:revision>
  <dcterms:created xsi:type="dcterms:W3CDTF">2021-08-23T19:04:00Z</dcterms:created>
  <dcterms:modified xsi:type="dcterms:W3CDTF">2021-08-23T19:04:00Z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