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697F6"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Introduction</w:t>
      </w:r>
    </w:p>
    <w:p w14:paraId="1BE06A59" w14:textId="77777777" w:rsidR="00931D60" w:rsidRPr="00B27176" w:rsidRDefault="00931D60" w:rsidP="00931D60">
      <w:pPr>
        <w:pStyle w:val="NormalWeb"/>
        <w:rPr>
          <w:rFonts w:ascii="Arial" w:hAnsi="Arial" w:cs="Arial"/>
        </w:rPr>
      </w:pPr>
      <w:r w:rsidRPr="00B27176">
        <w:rPr>
          <w:rFonts w:ascii="Arial" w:hAnsi="Arial" w:cs="Arial"/>
        </w:rPr>
        <w:t>This paper examines the mysterious disappearance of Dr. Hart, a distinguished robotics specialist renowned for her strong ethical stance on artificial intelligence (AI) and robotics. By exploring her professional background, ethical concerns within her field, and real-world case studies, we aim to identify possible motivations and circumstances surrounding her vanishing. Adhering to academic and ethical research standards, this study concludes with recommendations for further investigation into the case.</w:t>
      </w:r>
    </w:p>
    <w:p w14:paraId="0B5C91BB"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Description</w:t>
      </w:r>
    </w:p>
    <w:p w14:paraId="794F6BA7" w14:textId="77777777" w:rsidR="00931D60" w:rsidRPr="00B27176" w:rsidRDefault="00931D60" w:rsidP="00931D60">
      <w:pPr>
        <w:pStyle w:val="NormalWeb"/>
        <w:rPr>
          <w:rFonts w:ascii="Arial" w:hAnsi="Arial" w:cs="Arial"/>
        </w:rPr>
      </w:pPr>
      <w:r w:rsidRPr="00B27176">
        <w:rPr>
          <w:rFonts w:ascii="Arial" w:hAnsi="Arial" w:cs="Arial"/>
        </w:rPr>
        <w:t>Dr. Hart was a leading expert in robotics and AI with a career spanning over two decades. Her work primarily focused on developing autonomous systems designed to assist in home care and healthcare settings. Throughout her career, she was vocal about the ethical implications of AI, advocating for responsible research and implementation of these technologies. Her dedication to ethical principles often put her at odds with industry stakeholders who prioritized rapid technological advancements over ethical considerations.</w:t>
      </w:r>
    </w:p>
    <w:p w14:paraId="76E1D2C3" w14:textId="77777777" w:rsidR="00931D60" w:rsidRPr="00B27176" w:rsidRDefault="00931D60" w:rsidP="00931D60">
      <w:pPr>
        <w:pStyle w:val="NormalWeb"/>
        <w:rPr>
          <w:rFonts w:ascii="Arial" w:hAnsi="Arial" w:cs="Arial"/>
        </w:rPr>
      </w:pPr>
      <w:r w:rsidRPr="00B27176">
        <w:rPr>
          <w:rFonts w:ascii="Arial" w:hAnsi="Arial" w:cs="Arial"/>
        </w:rPr>
        <w:t>Several ethical concerns have emerged alongside AI and robotics development:</w:t>
      </w:r>
    </w:p>
    <w:p w14:paraId="505F6EA9" w14:textId="77777777" w:rsidR="00931D60" w:rsidRPr="00B27176" w:rsidRDefault="00931D60" w:rsidP="00931D60">
      <w:pPr>
        <w:pStyle w:val="NormalWeb"/>
        <w:numPr>
          <w:ilvl w:val="0"/>
          <w:numId w:val="5"/>
        </w:numPr>
        <w:rPr>
          <w:rFonts w:ascii="Arial" w:hAnsi="Arial" w:cs="Arial"/>
        </w:rPr>
      </w:pPr>
      <w:r w:rsidRPr="00B27176">
        <w:rPr>
          <w:rStyle w:val="Strong"/>
          <w:rFonts w:ascii="Arial" w:eastAsiaTheme="majorEastAsia" w:hAnsi="Arial" w:cs="Arial"/>
        </w:rPr>
        <w:t>Privacy and Surveillance</w:t>
      </w:r>
      <w:r w:rsidRPr="00B27176">
        <w:rPr>
          <w:rFonts w:ascii="Arial" w:hAnsi="Arial" w:cs="Arial"/>
        </w:rPr>
        <w:t>: AI's ability to process vast amounts of data raises concerns over potential violations of personal privacy rights (Harvard Gazette, 2020).</w:t>
      </w:r>
    </w:p>
    <w:p w14:paraId="782531EB" w14:textId="77777777" w:rsidR="00931D60" w:rsidRPr="00B27176" w:rsidRDefault="00931D60" w:rsidP="00931D60">
      <w:pPr>
        <w:pStyle w:val="NormalWeb"/>
        <w:numPr>
          <w:ilvl w:val="0"/>
          <w:numId w:val="5"/>
        </w:numPr>
        <w:rPr>
          <w:rFonts w:ascii="Arial" w:hAnsi="Arial" w:cs="Arial"/>
        </w:rPr>
      </w:pPr>
      <w:r w:rsidRPr="00B27176">
        <w:rPr>
          <w:rStyle w:val="Strong"/>
          <w:rFonts w:ascii="Arial" w:eastAsiaTheme="majorEastAsia" w:hAnsi="Arial" w:cs="Arial"/>
        </w:rPr>
        <w:t>Bias and Discrimination</w:t>
      </w:r>
      <w:r w:rsidRPr="00B27176">
        <w:rPr>
          <w:rFonts w:ascii="Arial" w:hAnsi="Arial" w:cs="Arial"/>
        </w:rPr>
        <w:t>: AI systems may reinforce existing biases in training data, resulting in discriminatory outcomes (Harvard Gazette, 2020).</w:t>
      </w:r>
    </w:p>
    <w:p w14:paraId="45F8ED1F" w14:textId="77777777" w:rsidR="00931D60" w:rsidRPr="00B27176" w:rsidRDefault="00931D60" w:rsidP="00931D60">
      <w:pPr>
        <w:pStyle w:val="NormalWeb"/>
        <w:numPr>
          <w:ilvl w:val="0"/>
          <w:numId w:val="5"/>
        </w:numPr>
        <w:rPr>
          <w:rFonts w:ascii="Arial" w:hAnsi="Arial" w:cs="Arial"/>
        </w:rPr>
      </w:pPr>
      <w:r w:rsidRPr="00B27176">
        <w:rPr>
          <w:rStyle w:val="Strong"/>
          <w:rFonts w:ascii="Arial" w:eastAsiaTheme="majorEastAsia" w:hAnsi="Arial" w:cs="Arial"/>
        </w:rPr>
        <w:t>Accountability and Decision-Making</w:t>
      </w:r>
      <w:r w:rsidRPr="00B27176">
        <w:rPr>
          <w:rFonts w:ascii="Arial" w:hAnsi="Arial" w:cs="Arial"/>
        </w:rPr>
        <w:t>: Delegating critical decisions to AI poses questions about responsibility and the possible erosion of human judgment (Harvard Gazette, 2020).</w:t>
      </w:r>
    </w:p>
    <w:p w14:paraId="79AD958D" w14:textId="77777777" w:rsidR="00931D60" w:rsidRPr="00B27176" w:rsidRDefault="00931D60" w:rsidP="00931D60">
      <w:pPr>
        <w:pStyle w:val="NormalWeb"/>
        <w:rPr>
          <w:rFonts w:ascii="Arial" w:hAnsi="Arial" w:cs="Arial"/>
        </w:rPr>
      </w:pPr>
      <w:r w:rsidRPr="00B27176">
        <w:rPr>
          <w:rFonts w:ascii="Arial" w:hAnsi="Arial" w:cs="Arial"/>
        </w:rPr>
        <w:t>Dr. Hart’s efforts to address these ethical issues occasionally conflicted with corporations prioritizing innovation over moral responsibility.</w:t>
      </w:r>
    </w:p>
    <w:p w14:paraId="134F3384"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Feelings</w:t>
      </w:r>
    </w:p>
    <w:p w14:paraId="60781B01" w14:textId="77777777" w:rsidR="00931D60" w:rsidRPr="00B27176" w:rsidRDefault="00931D60" w:rsidP="00931D60">
      <w:pPr>
        <w:pStyle w:val="NormalWeb"/>
        <w:rPr>
          <w:rFonts w:ascii="Arial" w:hAnsi="Arial" w:cs="Arial"/>
        </w:rPr>
      </w:pPr>
      <w:r w:rsidRPr="00B27176">
        <w:rPr>
          <w:rFonts w:ascii="Arial" w:hAnsi="Arial" w:cs="Arial"/>
        </w:rPr>
        <w:t>Dr. Hart’s commitment to ethical AI likely placed her under immense pressure. Many professionals in her position face ethical dilemmas, industry resistance, and, in some cases, outright threats. Her situation may have led to feelings of frustration, isolation, and apprehension about potential retaliation from powerful entities invested in AI development.</w:t>
      </w:r>
    </w:p>
    <w:p w14:paraId="7AB0DD36"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Evaluation</w:t>
      </w:r>
    </w:p>
    <w:p w14:paraId="6E235760" w14:textId="77777777" w:rsidR="00931D60" w:rsidRPr="00B27176" w:rsidRDefault="00931D60" w:rsidP="00931D60">
      <w:pPr>
        <w:pStyle w:val="NormalWeb"/>
        <w:rPr>
          <w:rFonts w:ascii="Arial" w:hAnsi="Arial" w:cs="Arial"/>
        </w:rPr>
      </w:pPr>
      <w:r w:rsidRPr="00B27176">
        <w:rPr>
          <w:rFonts w:ascii="Arial" w:hAnsi="Arial" w:cs="Arial"/>
        </w:rPr>
        <w:t>Examining past cases sheds light on potential motives behind Dr. Hart’s disappearance:</w:t>
      </w:r>
    </w:p>
    <w:p w14:paraId="5CDBFA54" w14:textId="77777777" w:rsidR="00931D60" w:rsidRPr="00B27176" w:rsidRDefault="00931D60" w:rsidP="00931D60">
      <w:pPr>
        <w:pStyle w:val="NormalWeb"/>
        <w:numPr>
          <w:ilvl w:val="0"/>
          <w:numId w:val="6"/>
        </w:numPr>
        <w:rPr>
          <w:rFonts w:ascii="Arial" w:hAnsi="Arial" w:cs="Arial"/>
        </w:rPr>
      </w:pPr>
      <w:r w:rsidRPr="00B27176">
        <w:rPr>
          <w:rStyle w:val="Strong"/>
          <w:rFonts w:ascii="Arial" w:eastAsiaTheme="majorEastAsia" w:hAnsi="Arial" w:cs="Arial"/>
        </w:rPr>
        <w:t>Ethical Pressure in AI</w:t>
      </w:r>
      <w:r w:rsidRPr="00B27176">
        <w:rPr>
          <w:rFonts w:ascii="Arial" w:hAnsi="Arial" w:cs="Arial"/>
        </w:rPr>
        <w:t xml:space="preserve">: Professionals in AI often experience coercion to work on projects conflicting with their moral values. For example, autonomous weapons pose significant ethical dilemmas as they operate without direct </w:t>
      </w:r>
      <w:r w:rsidRPr="00B27176">
        <w:rPr>
          <w:rFonts w:ascii="Arial" w:hAnsi="Arial" w:cs="Arial"/>
        </w:rPr>
        <w:lastRenderedPageBreak/>
        <w:t>human oversight, leading to unpredictable consequences (Stanford Encyclopedia of Philosophy, 2025). Dr. Hart’s opposition to such technologies could have created conflicts with influential organizations.</w:t>
      </w:r>
    </w:p>
    <w:p w14:paraId="7E1F5D7A" w14:textId="77777777" w:rsidR="00931D60" w:rsidRPr="00B27176" w:rsidRDefault="00931D60" w:rsidP="00931D60">
      <w:pPr>
        <w:pStyle w:val="NormalWeb"/>
        <w:numPr>
          <w:ilvl w:val="0"/>
          <w:numId w:val="6"/>
        </w:numPr>
        <w:rPr>
          <w:rFonts w:ascii="Arial" w:hAnsi="Arial" w:cs="Arial"/>
        </w:rPr>
      </w:pPr>
      <w:r w:rsidRPr="00B27176">
        <w:rPr>
          <w:rStyle w:val="Strong"/>
          <w:rFonts w:ascii="Arial" w:eastAsiaTheme="majorEastAsia" w:hAnsi="Arial" w:cs="Arial"/>
        </w:rPr>
        <w:t>Workplace Safety Concerns</w:t>
      </w:r>
      <w:r w:rsidRPr="00B27176">
        <w:rPr>
          <w:rFonts w:ascii="Arial" w:hAnsi="Arial" w:cs="Arial"/>
        </w:rPr>
        <w:t>: Ethical advocacy can lead to severe repercussions. For instance, Dr. Patrick Hart, an environmental activist, was sentenced to prison for challenging harmful policies (Just Stop Oil, 2025). Although unrelated to AI, this case underscores the dangers faced by professionals confronting unethical industry practices.</w:t>
      </w:r>
    </w:p>
    <w:p w14:paraId="1451FFEB" w14:textId="77777777" w:rsidR="00931D60" w:rsidRPr="00B27176" w:rsidRDefault="00931D60" w:rsidP="00931D60">
      <w:pPr>
        <w:pStyle w:val="NormalWeb"/>
        <w:numPr>
          <w:ilvl w:val="0"/>
          <w:numId w:val="6"/>
        </w:numPr>
        <w:rPr>
          <w:rFonts w:ascii="Arial" w:hAnsi="Arial" w:cs="Arial"/>
        </w:rPr>
      </w:pPr>
      <w:r w:rsidRPr="00B27176">
        <w:rPr>
          <w:rStyle w:val="Strong"/>
          <w:rFonts w:ascii="Arial" w:eastAsiaTheme="majorEastAsia" w:hAnsi="Arial" w:cs="Arial"/>
        </w:rPr>
        <w:t>Corporate Retaliation</w:t>
      </w:r>
      <w:r w:rsidRPr="00B27176">
        <w:rPr>
          <w:rFonts w:ascii="Arial" w:hAnsi="Arial" w:cs="Arial"/>
        </w:rPr>
        <w:t>: Companies deeply invested in AI might perceive ethical critics as threats to their interests. The controversy surrounding FANUC Corporation’s alleged involvement in military robotics illustrates how corporate objectives can clash with ethical principles (Wired, 2024). Dr. Hart’s vocal opposition to unethical AI applications may have made her a target.</w:t>
      </w:r>
    </w:p>
    <w:p w14:paraId="28D391BF"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Analysis</w:t>
      </w:r>
    </w:p>
    <w:p w14:paraId="578B08C7" w14:textId="77777777" w:rsidR="00931D60" w:rsidRPr="00B27176" w:rsidRDefault="00931D60" w:rsidP="00931D60">
      <w:pPr>
        <w:pStyle w:val="NormalWeb"/>
        <w:rPr>
          <w:rFonts w:ascii="Arial" w:hAnsi="Arial" w:cs="Arial"/>
        </w:rPr>
      </w:pPr>
      <w:r w:rsidRPr="00B27176">
        <w:rPr>
          <w:rFonts w:ascii="Arial" w:hAnsi="Arial" w:cs="Arial"/>
        </w:rPr>
        <w:t>Several theories arise regarding Dr. Hart’s disappearance:</w:t>
      </w:r>
    </w:p>
    <w:p w14:paraId="0BDCA392" w14:textId="77777777" w:rsidR="00931D60" w:rsidRPr="00B27176" w:rsidRDefault="00931D60" w:rsidP="00931D60">
      <w:pPr>
        <w:pStyle w:val="NormalWeb"/>
        <w:numPr>
          <w:ilvl w:val="0"/>
          <w:numId w:val="7"/>
        </w:numPr>
        <w:rPr>
          <w:rFonts w:ascii="Arial" w:hAnsi="Arial" w:cs="Arial"/>
        </w:rPr>
      </w:pPr>
      <w:r w:rsidRPr="00B27176">
        <w:rPr>
          <w:rStyle w:val="Strong"/>
          <w:rFonts w:ascii="Arial" w:eastAsiaTheme="majorEastAsia" w:hAnsi="Arial" w:cs="Arial"/>
        </w:rPr>
        <w:t>Coercion or Threats</w:t>
      </w:r>
      <w:r w:rsidRPr="00B27176">
        <w:rPr>
          <w:rFonts w:ascii="Arial" w:hAnsi="Arial" w:cs="Arial"/>
        </w:rPr>
        <w:t>: Dr. Hart may have been pressured by powerful groups seeking to silence her criticism of unethical AI practices.</w:t>
      </w:r>
    </w:p>
    <w:p w14:paraId="2A7BD362" w14:textId="77777777" w:rsidR="00931D60" w:rsidRPr="00B27176" w:rsidRDefault="00931D60" w:rsidP="00931D60">
      <w:pPr>
        <w:pStyle w:val="NormalWeb"/>
        <w:numPr>
          <w:ilvl w:val="0"/>
          <w:numId w:val="7"/>
        </w:numPr>
        <w:rPr>
          <w:rFonts w:ascii="Arial" w:hAnsi="Arial" w:cs="Arial"/>
        </w:rPr>
      </w:pPr>
      <w:r w:rsidRPr="00B27176">
        <w:rPr>
          <w:rStyle w:val="Strong"/>
          <w:rFonts w:ascii="Arial" w:eastAsiaTheme="majorEastAsia" w:hAnsi="Arial" w:cs="Arial"/>
        </w:rPr>
        <w:t>Self-Imposed Disappearance</w:t>
      </w:r>
      <w:r w:rsidRPr="00B27176">
        <w:rPr>
          <w:rFonts w:ascii="Arial" w:hAnsi="Arial" w:cs="Arial"/>
        </w:rPr>
        <w:t>: She may have chosen to go into hiding to protect herself and maintain her ethical stance without interference.</w:t>
      </w:r>
    </w:p>
    <w:p w14:paraId="6B692B0B" w14:textId="77777777" w:rsidR="00931D60" w:rsidRPr="00B27176" w:rsidRDefault="00931D60" w:rsidP="00931D60">
      <w:pPr>
        <w:pStyle w:val="NormalWeb"/>
        <w:numPr>
          <w:ilvl w:val="0"/>
          <w:numId w:val="7"/>
        </w:numPr>
        <w:rPr>
          <w:rFonts w:ascii="Arial" w:hAnsi="Arial" w:cs="Arial"/>
        </w:rPr>
      </w:pPr>
      <w:r w:rsidRPr="00B27176">
        <w:rPr>
          <w:rStyle w:val="Strong"/>
          <w:rFonts w:ascii="Arial" w:eastAsiaTheme="majorEastAsia" w:hAnsi="Arial" w:cs="Arial"/>
        </w:rPr>
        <w:t>Foul Play</w:t>
      </w:r>
      <w:r w:rsidRPr="00B27176">
        <w:rPr>
          <w:rFonts w:ascii="Arial" w:hAnsi="Arial" w:cs="Arial"/>
        </w:rPr>
        <w:t>: Given her outspoken nature, hostile entities might have taken extreme measures to remove her from public discourse.</w:t>
      </w:r>
    </w:p>
    <w:p w14:paraId="3CA53A09" w14:textId="77777777" w:rsidR="00931D60" w:rsidRPr="00B27176" w:rsidRDefault="00931D60" w:rsidP="00931D60">
      <w:pPr>
        <w:pStyle w:val="NormalWeb"/>
        <w:rPr>
          <w:rFonts w:ascii="Arial" w:hAnsi="Arial" w:cs="Arial"/>
        </w:rPr>
      </w:pPr>
      <w:r w:rsidRPr="00B27176">
        <w:rPr>
          <w:rFonts w:ascii="Arial" w:hAnsi="Arial" w:cs="Arial"/>
        </w:rPr>
        <w:t>Each scenario underscores the risks faced by professionals advocating for ethical AI development and highlights the need for greater protections in this field.</w:t>
      </w:r>
    </w:p>
    <w:p w14:paraId="29B03A78" w14:textId="77777777" w:rsidR="00931D60" w:rsidRPr="00B27176" w:rsidRDefault="00931D60" w:rsidP="00931D60">
      <w:pPr>
        <w:pStyle w:val="NormalWeb"/>
        <w:rPr>
          <w:rFonts w:ascii="Arial" w:hAnsi="Arial" w:cs="Arial"/>
        </w:rPr>
      </w:pPr>
      <w:r w:rsidRPr="00B27176">
        <w:rPr>
          <w:rStyle w:val="Strong"/>
          <w:rFonts w:ascii="Arial" w:eastAsiaTheme="majorEastAsia" w:hAnsi="Arial" w:cs="Arial"/>
        </w:rPr>
        <w:t>Conclusion</w:t>
      </w:r>
    </w:p>
    <w:p w14:paraId="68BFE735" w14:textId="77777777" w:rsidR="00931D60" w:rsidRPr="00B27176" w:rsidRDefault="00931D60" w:rsidP="00931D60">
      <w:pPr>
        <w:pStyle w:val="NormalWeb"/>
        <w:rPr>
          <w:rFonts w:ascii="Arial" w:hAnsi="Arial" w:cs="Arial"/>
        </w:rPr>
      </w:pPr>
      <w:r w:rsidRPr="00B27176">
        <w:rPr>
          <w:rFonts w:ascii="Arial" w:hAnsi="Arial" w:cs="Arial"/>
        </w:rPr>
        <w:t>Dr. Hart’s disappearance raises critical questions about the intersection of ethics, corporate interests, and personal safety in AI research. While she contributed significantly to the responsible advancement of AI, her absence underscores the potential dangers faced by ethical advocates. To uncover the truth, further research and investigation are essential.</w:t>
      </w:r>
    </w:p>
    <w:p w14:paraId="2F109229" w14:textId="77777777" w:rsidR="00931D60" w:rsidRPr="00B27176" w:rsidRDefault="00931D60" w:rsidP="007E6192">
      <w:pPr>
        <w:pStyle w:val="NormalWeb"/>
        <w:jc w:val="both"/>
        <w:rPr>
          <w:rFonts w:ascii="Arial" w:hAnsi="Arial" w:cs="Arial"/>
          <w:b/>
          <w:bCs/>
        </w:rPr>
      </w:pPr>
    </w:p>
    <w:p w14:paraId="60F48171" w14:textId="77777777" w:rsidR="00931D60" w:rsidRPr="00B27176" w:rsidRDefault="00931D60" w:rsidP="007E6192">
      <w:pPr>
        <w:pStyle w:val="NormalWeb"/>
        <w:jc w:val="both"/>
        <w:rPr>
          <w:rFonts w:ascii="Arial" w:hAnsi="Arial" w:cs="Arial"/>
          <w:b/>
          <w:bCs/>
        </w:rPr>
      </w:pPr>
    </w:p>
    <w:p w14:paraId="44373E5E" w14:textId="77777777" w:rsidR="00931D60" w:rsidRPr="00B27176" w:rsidRDefault="00931D60" w:rsidP="007E6192">
      <w:pPr>
        <w:pStyle w:val="NormalWeb"/>
        <w:jc w:val="both"/>
        <w:rPr>
          <w:rFonts w:ascii="Arial" w:hAnsi="Arial" w:cs="Arial"/>
          <w:b/>
          <w:bCs/>
        </w:rPr>
      </w:pPr>
    </w:p>
    <w:p w14:paraId="100540C8" w14:textId="77777777" w:rsidR="00931D60" w:rsidRPr="00B27176" w:rsidRDefault="00931D60" w:rsidP="007E6192">
      <w:pPr>
        <w:pStyle w:val="NormalWeb"/>
        <w:jc w:val="both"/>
        <w:rPr>
          <w:rFonts w:ascii="Arial" w:hAnsi="Arial" w:cs="Arial"/>
          <w:b/>
          <w:bCs/>
        </w:rPr>
      </w:pPr>
    </w:p>
    <w:p w14:paraId="298D9614" w14:textId="77777777" w:rsidR="00931D60" w:rsidRDefault="00931D60" w:rsidP="007E6192">
      <w:pPr>
        <w:pStyle w:val="NormalWeb"/>
        <w:jc w:val="both"/>
        <w:rPr>
          <w:rFonts w:ascii="Arial" w:hAnsi="Arial" w:cs="Arial"/>
          <w:b/>
          <w:bCs/>
        </w:rPr>
      </w:pPr>
    </w:p>
    <w:p w14:paraId="54637A4C" w14:textId="77777777" w:rsidR="00B27176" w:rsidRPr="00B27176" w:rsidRDefault="00B27176" w:rsidP="007E6192">
      <w:pPr>
        <w:pStyle w:val="NormalWeb"/>
        <w:jc w:val="both"/>
        <w:rPr>
          <w:rFonts w:ascii="Arial" w:hAnsi="Arial" w:cs="Arial"/>
          <w:b/>
          <w:bCs/>
        </w:rPr>
      </w:pPr>
    </w:p>
    <w:p w14:paraId="5A6A8A11" w14:textId="77777777" w:rsidR="00931D60" w:rsidRPr="00B27176" w:rsidRDefault="00931D60" w:rsidP="007E6192">
      <w:pPr>
        <w:pStyle w:val="NormalWeb"/>
        <w:jc w:val="both"/>
        <w:rPr>
          <w:rFonts w:ascii="Arial" w:hAnsi="Arial" w:cs="Arial"/>
          <w:b/>
          <w:bCs/>
        </w:rPr>
      </w:pPr>
    </w:p>
    <w:p w14:paraId="4774DFB4" w14:textId="37C34CEA" w:rsidR="007E6192" w:rsidRPr="00B27176" w:rsidRDefault="007E6192" w:rsidP="007E6192">
      <w:pPr>
        <w:pStyle w:val="NormalWeb"/>
        <w:jc w:val="both"/>
        <w:rPr>
          <w:rFonts w:ascii="Arial" w:hAnsi="Arial" w:cs="Arial"/>
          <w:b/>
          <w:bCs/>
        </w:rPr>
      </w:pPr>
      <w:r w:rsidRPr="00B27176">
        <w:rPr>
          <w:rFonts w:ascii="Arial" w:hAnsi="Arial" w:cs="Arial"/>
          <w:b/>
          <w:bCs/>
        </w:rPr>
        <w:lastRenderedPageBreak/>
        <w:t>SMART ACTION PLAN</w:t>
      </w:r>
    </w:p>
    <w:tbl>
      <w:tblPr>
        <w:tblStyle w:val="TableGrid"/>
        <w:tblW w:w="10877" w:type="dxa"/>
        <w:tblInd w:w="-714" w:type="dxa"/>
        <w:tblLook w:val="04A0" w:firstRow="1" w:lastRow="0" w:firstColumn="1" w:lastColumn="0" w:noHBand="0" w:noVBand="1"/>
      </w:tblPr>
      <w:tblGrid>
        <w:gridCol w:w="1378"/>
        <w:gridCol w:w="1805"/>
        <w:gridCol w:w="1443"/>
        <w:gridCol w:w="2039"/>
        <w:gridCol w:w="1227"/>
        <w:gridCol w:w="2985"/>
      </w:tblGrid>
      <w:tr w:rsidR="007E6192" w:rsidRPr="00B27176" w14:paraId="4F25B159" w14:textId="77777777" w:rsidTr="00B4035A">
        <w:trPr>
          <w:trHeight w:val="1427"/>
        </w:trPr>
        <w:tc>
          <w:tcPr>
            <w:tcW w:w="1379" w:type="dxa"/>
            <w:hideMark/>
          </w:tcPr>
          <w:p w14:paraId="57B966F5" w14:textId="77777777" w:rsidR="007E6192" w:rsidRPr="00B27176" w:rsidRDefault="007E6192" w:rsidP="007E6192">
            <w:pPr>
              <w:pStyle w:val="NormalWeb"/>
              <w:jc w:val="both"/>
              <w:rPr>
                <w:rFonts w:ascii="Arial" w:hAnsi="Arial" w:cs="Arial"/>
                <w:b/>
                <w:bCs/>
              </w:rPr>
            </w:pPr>
            <w:r w:rsidRPr="00B27176">
              <w:rPr>
                <w:rFonts w:ascii="Arial" w:hAnsi="Arial" w:cs="Arial"/>
                <w:b/>
                <w:bCs/>
              </w:rPr>
              <w:t>Target to be Achieved</w:t>
            </w:r>
          </w:p>
        </w:tc>
        <w:tc>
          <w:tcPr>
            <w:tcW w:w="1819" w:type="dxa"/>
            <w:hideMark/>
          </w:tcPr>
          <w:p w14:paraId="7EAFA9EE" w14:textId="77777777" w:rsidR="007E6192" w:rsidRPr="00B27176" w:rsidRDefault="007E6192" w:rsidP="007E6192">
            <w:pPr>
              <w:pStyle w:val="NormalWeb"/>
              <w:jc w:val="both"/>
              <w:rPr>
                <w:rFonts w:ascii="Arial" w:hAnsi="Arial" w:cs="Arial"/>
                <w:b/>
                <w:bCs/>
              </w:rPr>
            </w:pPr>
            <w:r w:rsidRPr="00B27176">
              <w:rPr>
                <w:rFonts w:ascii="Arial" w:hAnsi="Arial" w:cs="Arial"/>
                <w:b/>
                <w:bCs/>
              </w:rPr>
              <w:t>Action Steps to Complete to Achieve Target</w:t>
            </w:r>
          </w:p>
        </w:tc>
        <w:tc>
          <w:tcPr>
            <w:tcW w:w="1239" w:type="dxa"/>
            <w:hideMark/>
          </w:tcPr>
          <w:p w14:paraId="34170300" w14:textId="77777777" w:rsidR="007E6192" w:rsidRPr="00B27176" w:rsidRDefault="007E6192" w:rsidP="007E6192">
            <w:pPr>
              <w:pStyle w:val="NormalWeb"/>
              <w:jc w:val="both"/>
              <w:rPr>
                <w:rFonts w:ascii="Arial" w:hAnsi="Arial" w:cs="Arial"/>
                <w:b/>
                <w:bCs/>
              </w:rPr>
            </w:pPr>
            <w:r w:rsidRPr="00B27176">
              <w:rPr>
                <w:rFonts w:ascii="Arial" w:hAnsi="Arial" w:cs="Arial"/>
                <w:b/>
                <w:bCs/>
              </w:rPr>
              <w:t>Potential Difficulties</w:t>
            </w:r>
          </w:p>
        </w:tc>
        <w:tc>
          <w:tcPr>
            <w:tcW w:w="2098" w:type="dxa"/>
            <w:hideMark/>
          </w:tcPr>
          <w:p w14:paraId="71DAF46F" w14:textId="77777777" w:rsidR="007E6192" w:rsidRPr="00B27176" w:rsidRDefault="007E6192" w:rsidP="007E6192">
            <w:pPr>
              <w:pStyle w:val="NormalWeb"/>
              <w:jc w:val="both"/>
              <w:rPr>
                <w:rFonts w:ascii="Arial" w:hAnsi="Arial" w:cs="Arial"/>
                <w:b/>
                <w:bCs/>
              </w:rPr>
            </w:pPr>
            <w:r w:rsidRPr="00B27176">
              <w:rPr>
                <w:rFonts w:ascii="Arial" w:hAnsi="Arial" w:cs="Arial"/>
                <w:b/>
                <w:bCs/>
              </w:rPr>
              <w:t>Resources</w:t>
            </w:r>
          </w:p>
        </w:tc>
        <w:tc>
          <w:tcPr>
            <w:tcW w:w="1228" w:type="dxa"/>
            <w:hideMark/>
          </w:tcPr>
          <w:p w14:paraId="77E03391" w14:textId="77777777" w:rsidR="007E6192" w:rsidRPr="00B27176" w:rsidRDefault="007E6192" w:rsidP="007E6192">
            <w:pPr>
              <w:pStyle w:val="NormalWeb"/>
              <w:jc w:val="both"/>
              <w:rPr>
                <w:rFonts w:ascii="Arial" w:hAnsi="Arial" w:cs="Arial"/>
                <w:b/>
                <w:bCs/>
              </w:rPr>
            </w:pPr>
            <w:r w:rsidRPr="00B27176">
              <w:rPr>
                <w:rFonts w:ascii="Arial" w:hAnsi="Arial" w:cs="Arial"/>
                <w:b/>
                <w:bCs/>
              </w:rPr>
              <w:t>Deadline</w:t>
            </w:r>
          </w:p>
        </w:tc>
        <w:tc>
          <w:tcPr>
            <w:tcW w:w="3114" w:type="dxa"/>
            <w:hideMark/>
          </w:tcPr>
          <w:p w14:paraId="6F273B95" w14:textId="77777777" w:rsidR="007E6192" w:rsidRPr="00B27176" w:rsidRDefault="007E6192" w:rsidP="007E6192">
            <w:pPr>
              <w:pStyle w:val="NormalWeb"/>
              <w:jc w:val="both"/>
              <w:rPr>
                <w:rFonts w:ascii="Arial" w:hAnsi="Arial" w:cs="Arial"/>
                <w:b/>
                <w:bCs/>
              </w:rPr>
            </w:pPr>
            <w:r w:rsidRPr="00B27176">
              <w:rPr>
                <w:rFonts w:ascii="Arial" w:hAnsi="Arial" w:cs="Arial"/>
                <w:b/>
                <w:bCs/>
              </w:rPr>
              <w:t>Comments</w:t>
            </w:r>
          </w:p>
        </w:tc>
      </w:tr>
      <w:tr w:rsidR="007E6192" w:rsidRPr="00B27176" w14:paraId="7074BFB9" w14:textId="77777777" w:rsidTr="00B4035A">
        <w:trPr>
          <w:trHeight w:val="1427"/>
        </w:trPr>
        <w:tc>
          <w:tcPr>
            <w:tcW w:w="1379" w:type="dxa"/>
            <w:hideMark/>
          </w:tcPr>
          <w:p w14:paraId="741184A9" w14:textId="2B10EA33" w:rsidR="007E6192" w:rsidRPr="00B27176" w:rsidRDefault="00572A9F" w:rsidP="007E6192">
            <w:pPr>
              <w:pStyle w:val="NormalWeb"/>
              <w:jc w:val="both"/>
              <w:rPr>
                <w:rFonts w:ascii="Arial" w:hAnsi="Arial" w:cs="Arial"/>
              </w:rPr>
            </w:pPr>
            <w:r w:rsidRPr="00B27176">
              <w:rPr>
                <w:rFonts w:ascii="Arial" w:hAnsi="Arial" w:cs="Arial"/>
              </w:rPr>
              <w:t>Investigate Dr. Hart’s last projects</w:t>
            </w:r>
          </w:p>
        </w:tc>
        <w:tc>
          <w:tcPr>
            <w:tcW w:w="1819" w:type="dxa"/>
            <w:hideMark/>
          </w:tcPr>
          <w:p w14:paraId="5F1B45B9" w14:textId="2587DB87" w:rsidR="007E6192" w:rsidRPr="00B27176" w:rsidRDefault="00572A9F" w:rsidP="007E6192">
            <w:pPr>
              <w:pStyle w:val="NormalWeb"/>
              <w:jc w:val="both"/>
              <w:rPr>
                <w:rFonts w:ascii="Arial" w:hAnsi="Arial" w:cs="Arial"/>
              </w:rPr>
            </w:pPr>
            <w:r w:rsidRPr="00B27176">
              <w:rPr>
                <w:rFonts w:ascii="Arial" w:hAnsi="Arial" w:cs="Arial"/>
              </w:rPr>
              <w:t>Review her recent research and industry engagements</w:t>
            </w:r>
          </w:p>
        </w:tc>
        <w:tc>
          <w:tcPr>
            <w:tcW w:w="1239" w:type="dxa"/>
            <w:hideMark/>
          </w:tcPr>
          <w:p w14:paraId="344EADA3" w14:textId="12729E65" w:rsidR="007E6192" w:rsidRPr="00B27176" w:rsidRDefault="007939B7" w:rsidP="007E6192">
            <w:pPr>
              <w:pStyle w:val="NormalWeb"/>
              <w:jc w:val="both"/>
              <w:rPr>
                <w:rFonts w:ascii="Arial" w:hAnsi="Arial" w:cs="Arial"/>
              </w:rPr>
            </w:pPr>
            <w:r w:rsidRPr="00B27176">
              <w:rPr>
                <w:rFonts w:ascii="Arial" w:hAnsi="Arial" w:cs="Arial"/>
              </w:rPr>
              <w:t>Limited access to coporate records</w:t>
            </w:r>
          </w:p>
        </w:tc>
        <w:tc>
          <w:tcPr>
            <w:tcW w:w="2098" w:type="dxa"/>
            <w:hideMark/>
          </w:tcPr>
          <w:p w14:paraId="4968217A" w14:textId="08138B3A" w:rsidR="007E6192" w:rsidRPr="00B27176" w:rsidRDefault="007939B7" w:rsidP="007E6192">
            <w:pPr>
              <w:pStyle w:val="NormalWeb"/>
              <w:jc w:val="both"/>
              <w:rPr>
                <w:rFonts w:ascii="Arial" w:hAnsi="Arial" w:cs="Arial"/>
              </w:rPr>
            </w:pPr>
            <w:r w:rsidRPr="00B27176">
              <w:rPr>
                <w:rFonts w:ascii="Arial" w:hAnsi="Arial" w:cs="Arial"/>
              </w:rPr>
              <w:t>Academic databases, legal requests</w:t>
            </w:r>
          </w:p>
        </w:tc>
        <w:tc>
          <w:tcPr>
            <w:tcW w:w="1228" w:type="dxa"/>
            <w:hideMark/>
          </w:tcPr>
          <w:p w14:paraId="3AD9284D" w14:textId="2306D2EF" w:rsidR="007E6192" w:rsidRPr="00B27176" w:rsidRDefault="007E6192" w:rsidP="007E6192">
            <w:pPr>
              <w:pStyle w:val="NormalWeb"/>
              <w:jc w:val="both"/>
              <w:rPr>
                <w:rFonts w:ascii="Arial" w:hAnsi="Arial" w:cs="Arial"/>
              </w:rPr>
            </w:pPr>
            <w:r w:rsidRPr="00B27176">
              <w:rPr>
                <w:rFonts w:ascii="Arial" w:hAnsi="Arial" w:cs="Arial"/>
              </w:rPr>
              <w:t>1</w:t>
            </w:r>
            <w:r w:rsidRPr="00B27176">
              <w:rPr>
                <w:rFonts w:ascii="Arial" w:hAnsi="Arial" w:cs="Arial"/>
                <w:vertAlign w:val="superscript"/>
              </w:rPr>
              <w:t>st</w:t>
            </w:r>
            <w:r w:rsidRPr="00B27176">
              <w:rPr>
                <w:rFonts w:ascii="Arial" w:hAnsi="Arial" w:cs="Arial"/>
              </w:rPr>
              <w:t xml:space="preserve"> </w:t>
            </w:r>
            <w:r w:rsidR="00D92A15" w:rsidRPr="00B27176">
              <w:rPr>
                <w:rFonts w:ascii="Arial" w:hAnsi="Arial" w:cs="Arial"/>
              </w:rPr>
              <w:t>July</w:t>
            </w:r>
          </w:p>
        </w:tc>
        <w:tc>
          <w:tcPr>
            <w:tcW w:w="3114" w:type="dxa"/>
            <w:hideMark/>
          </w:tcPr>
          <w:p w14:paraId="37EBE9CA" w14:textId="4C7C55A6" w:rsidR="007E6192" w:rsidRPr="00B27176" w:rsidRDefault="00D92A15" w:rsidP="007E6192">
            <w:pPr>
              <w:pStyle w:val="NormalWeb"/>
              <w:jc w:val="both"/>
              <w:rPr>
                <w:rFonts w:ascii="Arial" w:hAnsi="Arial" w:cs="Arial"/>
              </w:rPr>
            </w:pPr>
            <w:r w:rsidRPr="00B27176">
              <w:rPr>
                <w:rFonts w:ascii="Arial" w:hAnsi="Arial" w:cs="Arial"/>
              </w:rPr>
              <w:t>Identify any controversial projects she was involved in</w:t>
            </w:r>
          </w:p>
        </w:tc>
      </w:tr>
      <w:tr w:rsidR="007E6192" w:rsidRPr="00B27176" w14:paraId="3AC724C8" w14:textId="77777777" w:rsidTr="00B4035A">
        <w:trPr>
          <w:trHeight w:val="1673"/>
        </w:trPr>
        <w:tc>
          <w:tcPr>
            <w:tcW w:w="1379" w:type="dxa"/>
            <w:hideMark/>
          </w:tcPr>
          <w:p w14:paraId="49EC1823" w14:textId="1F657116" w:rsidR="007E6192" w:rsidRPr="00B27176" w:rsidRDefault="0016234F" w:rsidP="007E6192">
            <w:pPr>
              <w:pStyle w:val="NormalWeb"/>
              <w:jc w:val="both"/>
              <w:rPr>
                <w:rFonts w:ascii="Arial" w:hAnsi="Arial" w:cs="Arial"/>
              </w:rPr>
            </w:pPr>
            <w:r w:rsidRPr="00B27176">
              <w:rPr>
                <w:rFonts w:ascii="Arial" w:hAnsi="Arial" w:cs="Arial"/>
              </w:rPr>
              <w:t>Conduct Interviews</w:t>
            </w:r>
          </w:p>
        </w:tc>
        <w:tc>
          <w:tcPr>
            <w:tcW w:w="1819" w:type="dxa"/>
            <w:hideMark/>
          </w:tcPr>
          <w:p w14:paraId="0166E158" w14:textId="01682A55" w:rsidR="007E6192" w:rsidRPr="00B27176" w:rsidRDefault="0016234F" w:rsidP="007E6192">
            <w:pPr>
              <w:pStyle w:val="NormalWeb"/>
              <w:jc w:val="both"/>
              <w:rPr>
                <w:rFonts w:ascii="Arial" w:hAnsi="Arial" w:cs="Arial"/>
              </w:rPr>
            </w:pPr>
            <w:r w:rsidRPr="00B27176">
              <w:rPr>
                <w:rFonts w:ascii="Arial" w:hAnsi="Arial" w:cs="Arial"/>
              </w:rPr>
              <w:t>Speak with her colleagues and associates</w:t>
            </w:r>
          </w:p>
        </w:tc>
        <w:tc>
          <w:tcPr>
            <w:tcW w:w="1239" w:type="dxa"/>
            <w:hideMark/>
          </w:tcPr>
          <w:p w14:paraId="62DF8C49" w14:textId="468FF6ED" w:rsidR="007E6192" w:rsidRPr="00B27176" w:rsidRDefault="0016234F" w:rsidP="007E6192">
            <w:pPr>
              <w:pStyle w:val="NormalWeb"/>
              <w:jc w:val="both"/>
              <w:rPr>
                <w:rFonts w:ascii="Arial" w:hAnsi="Arial" w:cs="Arial"/>
              </w:rPr>
            </w:pPr>
            <w:r w:rsidRPr="00B27176">
              <w:rPr>
                <w:rFonts w:ascii="Arial" w:hAnsi="Arial" w:cs="Arial"/>
              </w:rPr>
              <w:t>Potential</w:t>
            </w:r>
            <w:r w:rsidR="00AA5DA4" w:rsidRPr="00B27176">
              <w:rPr>
                <w:rFonts w:ascii="Arial" w:hAnsi="Arial" w:cs="Arial"/>
              </w:rPr>
              <w:t xml:space="preserve"> reluctance to speak</w:t>
            </w:r>
          </w:p>
        </w:tc>
        <w:tc>
          <w:tcPr>
            <w:tcW w:w="2098" w:type="dxa"/>
            <w:hideMark/>
          </w:tcPr>
          <w:p w14:paraId="3515C9E0" w14:textId="652E9EB4" w:rsidR="007E6192" w:rsidRPr="00B27176" w:rsidRDefault="00AA5DA4" w:rsidP="007E6192">
            <w:pPr>
              <w:pStyle w:val="NormalWeb"/>
              <w:jc w:val="both"/>
              <w:rPr>
                <w:rFonts w:ascii="Arial" w:hAnsi="Arial" w:cs="Arial"/>
              </w:rPr>
            </w:pPr>
            <w:r w:rsidRPr="00B27176">
              <w:rPr>
                <w:rFonts w:ascii="Arial" w:hAnsi="Arial" w:cs="Arial"/>
              </w:rPr>
              <w:t>Personal networks, academic cont</w:t>
            </w:r>
            <w:r w:rsidR="00CA4C61" w:rsidRPr="00B27176">
              <w:rPr>
                <w:rFonts w:ascii="Arial" w:hAnsi="Arial" w:cs="Arial"/>
              </w:rPr>
              <w:t>acts</w:t>
            </w:r>
          </w:p>
        </w:tc>
        <w:tc>
          <w:tcPr>
            <w:tcW w:w="1228" w:type="dxa"/>
            <w:hideMark/>
          </w:tcPr>
          <w:p w14:paraId="1FEE7742" w14:textId="49E89E5B" w:rsidR="007E6192" w:rsidRPr="00B27176" w:rsidRDefault="00CA4C61" w:rsidP="007E6192">
            <w:pPr>
              <w:pStyle w:val="NormalWeb"/>
              <w:jc w:val="both"/>
              <w:rPr>
                <w:rFonts w:ascii="Arial" w:hAnsi="Arial" w:cs="Arial"/>
              </w:rPr>
            </w:pPr>
            <w:r w:rsidRPr="00B27176">
              <w:rPr>
                <w:rFonts w:ascii="Arial" w:hAnsi="Arial" w:cs="Arial"/>
              </w:rPr>
              <w:t>15</w:t>
            </w:r>
            <w:r w:rsidRPr="00B27176">
              <w:rPr>
                <w:rFonts w:ascii="Arial" w:hAnsi="Arial" w:cs="Arial"/>
                <w:vertAlign w:val="superscript"/>
              </w:rPr>
              <w:t>th</w:t>
            </w:r>
            <w:r w:rsidRPr="00B27176">
              <w:rPr>
                <w:rFonts w:ascii="Arial" w:hAnsi="Arial" w:cs="Arial"/>
              </w:rPr>
              <w:t xml:space="preserve"> July </w:t>
            </w:r>
          </w:p>
        </w:tc>
        <w:tc>
          <w:tcPr>
            <w:tcW w:w="3114" w:type="dxa"/>
            <w:hideMark/>
          </w:tcPr>
          <w:p w14:paraId="1A61F380" w14:textId="321F2AC7" w:rsidR="007E6192" w:rsidRPr="00B27176" w:rsidRDefault="00CA4C61" w:rsidP="007E6192">
            <w:pPr>
              <w:pStyle w:val="NormalWeb"/>
              <w:jc w:val="both"/>
              <w:rPr>
                <w:rFonts w:ascii="Arial" w:hAnsi="Arial" w:cs="Arial"/>
              </w:rPr>
            </w:pPr>
            <w:r w:rsidRPr="00B27176">
              <w:rPr>
                <w:rFonts w:ascii="Arial" w:hAnsi="Arial" w:cs="Arial"/>
              </w:rPr>
              <w:t xml:space="preserve">Look for indications of </w:t>
            </w:r>
            <w:r w:rsidR="00424415" w:rsidRPr="00B27176">
              <w:rPr>
                <w:rFonts w:ascii="Arial" w:hAnsi="Arial" w:cs="Arial"/>
              </w:rPr>
              <w:t>threats or concerns she may have voiced</w:t>
            </w:r>
          </w:p>
        </w:tc>
      </w:tr>
      <w:tr w:rsidR="007E6192" w:rsidRPr="00B27176" w14:paraId="3D7DDC38" w14:textId="77777777" w:rsidTr="00B4035A">
        <w:trPr>
          <w:trHeight w:val="1660"/>
        </w:trPr>
        <w:tc>
          <w:tcPr>
            <w:tcW w:w="1379" w:type="dxa"/>
            <w:hideMark/>
          </w:tcPr>
          <w:p w14:paraId="04DAD7BD" w14:textId="5BCF83C6" w:rsidR="007E6192" w:rsidRPr="00B27176" w:rsidRDefault="00424415" w:rsidP="007E6192">
            <w:pPr>
              <w:pStyle w:val="NormalWeb"/>
              <w:jc w:val="both"/>
              <w:rPr>
                <w:rFonts w:ascii="Arial" w:hAnsi="Arial" w:cs="Arial"/>
              </w:rPr>
            </w:pPr>
            <w:r w:rsidRPr="00B27176">
              <w:rPr>
                <w:rFonts w:ascii="Arial" w:hAnsi="Arial" w:cs="Arial"/>
              </w:rPr>
              <w:t>A</w:t>
            </w:r>
            <w:r w:rsidR="00697524" w:rsidRPr="00B27176">
              <w:rPr>
                <w:rFonts w:ascii="Arial" w:hAnsi="Arial" w:cs="Arial"/>
              </w:rPr>
              <w:t>nalyze Digital Footprint</w:t>
            </w:r>
          </w:p>
        </w:tc>
        <w:tc>
          <w:tcPr>
            <w:tcW w:w="1819" w:type="dxa"/>
            <w:hideMark/>
          </w:tcPr>
          <w:p w14:paraId="5A932149" w14:textId="52C36BA3" w:rsidR="007E6192" w:rsidRPr="00B27176" w:rsidRDefault="00953AFE" w:rsidP="007E6192">
            <w:pPr>
              <w:pStyle w:val="NormalWeb"/>
              <w:jc w:val="both"/>
              <w:rPr>
                <w:rFonts w:ascii="Arial" w:hAnsi="Arial" w:cs="Arial"/>
              </w:rPr>
            </w:pPr>
            <w:r w:rsidRPr="00B27176">
              <w:rPr>
                <w:rFonts w:ascii="Arial" w:hAnsi="Arial" w:cs="Arial"/>
              </w:rPr>
              <w:t>Examine emails, publications, and social media for clues</w:t>
            </w:r>
          </w:p>
        </w:tc>
        <w:tc>
          <w:tcPr>
            <w:tcW w:w="1239" w:type="dxa"/>
            <w:hideMark/>
          </w:tcPr>
          <w:p w14:paraId="5970CD20" w14:textId="06E396CA" w:rsidR="007E6192" w:rsidRPr="00B27176" w:rsidRDefault="00953AFE" w:rsidP="007E6192">
            <w:pPr>
              <w:pStyle w:val="NormalWeb"/>
              <w:jc w:val="both"/>
              <w:rPr>
                <w:rFonts w:ascii="Arial" w:hAnsi="Arial" w:cs="Arial"/>
              </w:rPr>
            </w:pPr>
            <w:r w:rsidRPr="00B27176">
              <w:rPr>
                <w:rFonts w:ascii="Arial" w:hAnsi="Arial" w:cs="Arial"/>
              </w:rPr>
              <w:t xml:space="preserve">Access restrictions </w:t>
            </w:r>
          </w:p>
        </w:tc>
        <w:tc>
          <w:tcPr>
            <w:tcW w:w="2098" w:type="dxa"/>
            <w:hideMark/>
          </w:tcPr>
          <w:p w14:paraId="577A3C22" w14:textId="51BA2F6D" w:rsidR="007E6192" w:rsidRPr="00B27176" w:rsidRDefault="00953AFE" w:rsidP="007E6192">
            <w:pPr>
              <w:pStyle w:val="NormalWeb"/>
              <w:jc w:val="both"/>
              <w:rPr>
                <w:rFonts w:ascii="Arial" w:hAnsi="Arial" w:cs="Arial"/>
              </w:rPr>
            </w:pPr>
            <w:r w:rsidRPr="00B27176">
              <w:rPr>
                <w:rFonts w:ascii="Arial" w:hAnsi="Arial" w:cs="Arial"/>
              </w:rPr>
              <w:t>Cyber forensic tools, legal permissions</w:t>
            </w:r>
          </w:p>
        </w:tc>
        <w:tc>
          <w:tcPr>
            <w:tcW w:w="1228" w:type="dxa"/>
            <w:hideMark/>
          </w:tcPr>
          <w:p w14:paraId="0761D9B1" w14:textId="5C65E7E8" w:rsidR="007E6192" w:rsidRPr="00B27176" w:rsidRDefault="00433D47" w:rsidP="007E6192">
            <w:pPr>
              <w:pStyle w:val="NormalWeb"/>
              <w:jc w:val="both"/>
              <w:rPr>
                <w:rFonts w:ascii="Arial" w:hAnsi="Arial" w:cs="Arial"/>
              </w:rPr>
            </w:pPr>
            <w:r w:rsidRPr="00B27176">
              <w:rPr>
                <w:rFonts w:ascii="Arial" w:hAnsi="Arial" w:cs="Arial"/>
              </w:rPr>
              <w:t>30</w:t>
            </w:r>
            <w:r w:rsidRPr="00B27176">
              <w:rPr>
                <w:rFonts w:ascii="Arial" w:hAnsi="Arial" w:cs="Arial"/>
                <w:vertAlign w:val="superscript"/>
              </w:rPr>
              <w:t>th</w:t>
            </w:r>
            <w:r w:rsidRPr="00B27176">
              <w:rPr>
                <w:rFonts w:ascii="Arial" w:hAnsi="Arial" w:cs="Arial"/>
              </w:rPr>
              <w:t xml:space="preserve"> July</w:t>
            </w:r>
          </w:p>
        </w:tc>
        <w:tc>
          <w:tcPr>
            <w:tcW w:w="3114" w:type="dxa"/>
            <w:hideMark/>
          </w:tcPr>
          <w:p w14:paraId="4FE92002" w14:textId="7E45658F" w:rsidR="007E6192" w:rsidRPr="00B27176" w:rsidRDefault="00433D47" w:rsidP="007E6192">
            <w:pPr>
              <w:pStyle w:val="NormalWeb"/>
              <w:jc w:val="both"/>
              <w:rPr>
                <w:rFonts w:ascii="Arial" w:hAnsi="Arial" w:cs="Arial"/>
              </w:rPr>
            </w:pPr>
            <w:r w:rsidRPr="00B27176">
              <w:rPr>
                <w:rFonts w:ascii="Arial" w:hAnsi="Arial" w:cs="Arial"/>
              </w:rPr>
              <w:t>Identify any patterns or warnings before her disappea</w:t>
            </w:r>
            <w:r w:rsidR="00D61525" w:rsidRPr="00B27176">
              <w:rPr>
                <w:rFonts w:ascii="Arial" w:hAnsi="Arial" w:cs="Arial"/>
              </w:rPr>
              <w:t>rance</w:t>
            </w:r>
          </w:p>
        </w:tc>
      </w:tr>
      <w:tr w:rsidR="007E6192" w:rsidRPr="00B27176" w14:paraId="654D272B" w14:textId="77777777" w:rsidTr="00B4035A">
        <w:trPr>
          <w:trHeight w:val="797"/>
        </w:trPr>
        <w:tc>
          <w:tcPr>
            <w:tcW w:w="1379" w:type="dxa"/>
            <w:hideMark/>
          </w:tcPr>
          <w:p w14:paraId="2F225D62" w14:textId="77777777" w:rsidR="00D61525" w:rsidRPr="00B27176" w:rsidRDefault="00D61525" w:rsidP="007E6192">
            <w:pPr>
              <w:pStyle w:val="NormalWeb"/>
              <w:jc w:val="both"/>
              <w:rPr>
                <w:rFonts w:ascii="Arial" w:hAnsi="Arial" w:cs="Arial"/>
              </w:rPr>
            </w:pPr>
            <w:r w:rsidRPr="00B27176">
              <w:rPr>
                <w:rFonts w:ascii="Arial" w:hAnsi="Arial" w:cs="Arial"/>
              </w:rPr>
              <w:t>Establich Ethical Over</w:t>
            </w:r>
            <w:r w:rsidR="00B4035A" w:rsidRPr="00B27176">
              <w:rPr>
                <w:rFonts w:ascii="Arial" w:hAnsi="Arial" w:cs="Arial"/>
              </w:rPr>
              <w:t>sight Committee</w:t>
            </w:r>
          </w:p>
          <w:p w14:paraId="207634FA" w14:textId="5208A1AF" w:rsidR="00B4035A" w:rsidRPr="00B27176" w:rsidRDefault="00B4035A" w:rsidP="007E6192">
            <w:pPr>
              <w:pStyle w:val="NormalWeb"/>
              <w:jc w:val="both"/>
              <w:rPr>
                <w:rFonts w:ascii="Arial" w:hAnsi="Arial" w:cs="Arial"/>
              </w:rPr>
            </w:pPr>
          </w:p>
        </w:tc>
        <w:tc>
          <w:tcPr>
            <w:tcW w:w="1819" w:type="dxa"/>
            <w:hideMark/>
          </w:tcPr>
          <w:p w14:paraId="71DB0C1F" w14:textId="2E411F45" w:rsidR="007E6192" w:rsidRPr="00B27176" w:rsidRDefault="00B4035A" w:rsidP="007E6192">
            <w:pPr>
              <w:pStyle w:val="NormalWeb"/>
              <w:jc w:val="both"/>
              <w:rPr>
                <w:rFonts w:ascii="Arial" w:hAnsi="Arial" w:cs="Arial"/>
              </w:rPr>
            </w:pPr>
            <w:r w:rsidRPr="00B27176">
              <w:rPr>
                <w:rFonts w:ascii="Arial" w:hAnsi="Arial" w:cs="Arial"/>
              </w:rPr>
              <w:t>Create a neutral organization to monitor et</w:t>
            </w:r>
            <w:r w:rsidR="005E59DB" w:rsidRPr="00B27176">
              <w:rPr>
                <w:rFonts w:ascii="Arial" w:hAnsi="Arial" w:cs="Arial"/>
              </w:rPr>
              <w:t>hical Al concerns</w:t>
            </w:r>
          </w:p>
        </w:tc>
        <w:tc>
          <w:tcPr>
            <w:tcW w:w="1239" w:type="dxa"/>
            <w:hideMark/>
          </w:tcPr>
          <w:p w14:paraId="7B6CEF07" w14:textId="62E971CE" w:rsidR="007E6192" w:rsidRPr="00B27176" w:rsidRDefault="005E59DB" w:rsidP="007E6192">
            <w:pPr>
              <w:pStyle w:val="NormalWeb"/>
              <w:jc w:val="both"/>
              <w:rPr>
                <w:rFonts w:ascii="Arial" w:hAnsi="Arial" w:cs="Arial"/>
              </w:rPr>
            </w:pPr>
            <w:r w:rsidRPr="00B27176">
              <w:rPr>
                <w:rFonts w:ascii="Arial" w:hAnsi="Arial" w:cs="Arial"/>
              </w:rPr>
              <w:t xml:space="preserve">Industry resistance </w:t>
            </w:r>
          </w:p>
        </w:tc>
        <w:tc>
          <w:tcPr>
            <w:tcW w:w="2098" w:type="dxa"/>
            <w:hideMark/>
          </w:tcPr>
          <w:p w14:paraId="1D1AE3CB" w14:textId="3B333AD1" w:rsidR="007E6192" w:rsidRPr="00B27176" w:rsidRDefault="00F92C38" w:rsidP="007E6192">
            <w:pPr>
              <w:pStyle w:val="NormalWeb"/>
              <w:jc w:val="both"/>
              <w:rPr>
                <w:rFonts w:ascii="Arial" w:hAnsi="Arial" w:cs="Arial"/>
              </w:rPr>
            </w:pPr>
            <w:r w:rsidRPr="00B27176">
              <w:rPr>
                <w:rFonts w:ascii="Arial" w:hAnsi="Arial" w:cs="Arial"/>
              </w:rPr>
              <w:t>University support, ethics committees</w:t>
            </w:r>
          </w:p>
        </w:tc>
        <w:tc>
          <w:tcPr>
            <w:tcW w:w="1228" w:type="dxa"/>
            <w:hideMark/>
          </w:tcPr>
          <w:p w14:paraId="2BA1AD27" w14:textId="4651F748" w:rsidR="007E6192" w:rsidRPr="00B27176" w:rsidRDefault="00F92C38" w:rsidP="007E6192">
            <w:pPr>
              <w:pStyle w:val="NormalWeb"/>
              <w:jc w:val="both"/>
              <w:rPr>
                <w:rFonts w:ascii="Arial" w:hAnsi="Arial" w:cs="Arial"/>
              </w:rPr>
            </w:pPr>
            <w:r w:rsidRPr="00B27176">
              <w:rPr>
                <w:rFonts w:ascii="Arial" w:hAnsi="Arial" w:cs="Arial"/>
              </w:rPr>
              <w:t>Ong</w:t>
            </w:r>
            <w:r w:rsidR="00A13BD0" w:rsidRPr="00B27176">
              <w:rPr>
                <w:rFonts w:ascii="Arial" w:hAnsi="Arial" w:cs="Arial"/>
              </w:rPr>
              <w:t>oing</w:t>
            </w:r>
          </w:p>
        </w:tc>
        <w:tc>
          <w:tcPr>
            <w:tcW w:w="3114" w:type="dxa"/>
            <w:hideMark/>
          </w:tcPr>
          <w:p w14:paraId="747C72CD" w14:textId="0FA97226" w:rsidR="007E6192" w:rsidRPr="00B27176" w:rsidRDefault="00A13BD0" w:rsidP="007E6192">
            <w:pPr>
              <w:pStyle w:val="NormalWeb"/>
              <w:jc w:val="both"/>
              <w:rPr>
                <w:rFonts w:ascii="Arial" w:hAnsi="Arial" w:cs="Arial"/>
              </w:rPr>
            </w:pPr>
            <w:r w:rsidRPr="00B27176">
              <w:rPr>
                <w:rFonts w:ascii="Arial" w:hAnsi="Arial" w:cs="Arial"/>
              </w:rPr>
              <w:t>Provide a safe platform foe ethical Al dis</w:t>
            </w:r>
            <w:r w:rsidR="008E5F63" w:rsidRPr="00B27176">
              <w:rPr>
                <w:rFonts w:ascii="Arial" w:hAnsi="Arial" w:cs="Arial"/>
              </w:rPr>
              <w:t>cussions</w:t>
            </w:r>
          </w:p>
        </w:tc>
      </w:tr>
    </w:tbl>
    <w:p w14:paraId="5E0E4984" w14:textId="77777777" w:rsidR="007E6192" w:rsidRPr="00B27176" w:rsidRDefault="007E6192" w:rsidP="007E6192">
      <w:pPr>
        <w:pStyle w:val="NormalWeb"/>
        <w:jc w:val="both"/>
        <w:rPr>
          <w:rFonts w:ascii="Arial" w:hAnsi="Arial" w:cs="Arial"/>
        </w:rPr>
      </w:pPr>
    </w:p>
    <w:p w14:paraId="154ED8B4" w14:textId="0A7EF62A" w:rsidR="003F0402" w:rsidRDefault="003F0402"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7608034F"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75D98FE7"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654737A5"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31A90C78"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4806C6B0"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7BDE3AF4" w14:textId="77777777" w:rsidR="00706AC8" w:rsidRDefault="00706AC8"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75F0E4C5" w14:textId="77777777" w:rsidR="00FC0A7B" w:rsidRDefault="00FC0A7B"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p w14:paraId="73500E2C" w14:textId="3A2F1C45" w:rsidR="00FC0A7B" w:rsidRDefault="00FC0A7B"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Word count: 733</w:t>
      </w:r>
    </w:p>
    <w:p w14:paraId="7D7FC5E9" w14:textId="77777777" w:rsidR="00FC0A7B" w:rsidRPr="00B27176" w:rsidRDefault="00FC0A7B" w:rsidP="00FC0A7B">
      <w:pPr>
        <w:ind w:left="360"/>
        <w:rPr>
          <w:rFonts w:ascii="Arial" w:hAnsi="Arial" w:cs="Arial"/>
          <w:b/>
          <w:bCs/>
        </w:rPr>
      </w:pPr>
      <w:r w:rsidRPr="00B27176">
        <w:rPr>
          <w:rFonts w:ascii="Arial" w:hAnsi="Arial" w:cs="Arial"/>
          <w:b/>
          <w:bCs/>
        </w:rPr>
        <w:lastRenderedPageBreak/>
        <w:t>Reference List</w:t>
      </w:r>
    </w:p>
    <w:p w14:paraId="29D87568" w14:textId="77777777" w:rsidR="00FC0A7B" w:rsidRPr="00B27176" w:rsidRDefault="00FC0A7B" w:rsidP="00FC0A7B">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B27176">
        <w:rPr>
          <w:rFonts w:ascii="Arial" w:eastAsia="Times New Roman" w:hAnsi="Arial" w:cs="Arial"/>
          <w:kern w:val="0"/>
          <w:lang w:eastAsia="en-GB"/>
          <w14:ligatures w14:val="none"/>
        </w:rPr>
        <w:t>EHL Insights. (2022). 6 main ethical concerns of service robots and human interaction. EHL Hospitality Insights. Retrieved from HOSPITALITYINSIGHTS.EHL.EDU</w:t>
      </w:r>
    </w:p>
    <w:p w14:paraId="701CD0B3" w14:textId="77777777" w:rsidR="00FC0A7B" w:rsidRPr="00B27176" w:rsidRDefault="00FC0A7B" w:rsidP="00FC0A7B">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B27176">
        <w:rPr>
          <w:rFonts w:ascii="Arial" w:eastAsia="Times New Roman" w:hAnsi="Arial" w:cs="Arial"/>
          <w:kern w:val="0"/>
          <w:lang w:eastAsia="en-GB"/>
          <w14:ligatures w14:val="none"/>
        </w:rPr>
        <w:t>Harvard Gazette. (2020). Ethical concerns mount as AI takes bigger decision-making role. Retrieved from NEWS.HARVARD.EDU</w:t>
      </w:r>
    </w:p>
    <w:p w14:paraId="1C7F4C87" w14:textId="77777777" w:rsidR="00FC0A7B" w:rsidRPr="00B27176" w:rsidRDefault="00FC0A7B" w:rsidP="00FC0A7B">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B27176">
        <w:rPr>
          <w:rFonts w:ascii="Arial" w:eastAsia="Times New Roman" w:hAnsi="Arial" w:cs="Arial"/>
          <w:kern w:val="0"/>
          <w:lang w:eastAsia="en-GB"/>
          <w14:ligatures w14:val="none"/>
        </w:rPr>
        <w:t>Just Stop Oil. (2025). Doctor receives a one-year sentence for taking action to protect lives. Retrieved from JUSTSTOPOIL.ORG</w:t>
      </w:r>
    </w:p>
    <w:p w14:paraId="5AA7A74A" w14:textId="77777777" w:rsidR="00FC0A7B" w:rsidRPr="00B27176" w:rsidRDefault="00FC0A7B" w:rsidP="00FC0A7B">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B27176">
        <w:rPr>
          <w:rFonts w:ascii="Arial" w:eastAsia="Times New Roman" w:hAnsi="Arial" w:cs="Arial"/>
          <w:kern w:val="0"/>
          <w:lang w:eastAsia="en-GB"/>
          <w14:ligatures w14:val="none"/>
        </w:rPr>
        <w:t>New Yorker. (2024). A revolution in how robots learn. Retrieved from NEWYORKER.COM</w:t>
      </w:r>
    </w:p>
    <w:p w14:paraId="6CC9B053" w14:textId="77777777" w:rsidR="00FC0A7B" w:rsidRPr="00B27176" w:rsidRDefault="00FC0A7B" w:rsidP="00FC0A7B">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B27176">
        <w:rPr>
          <w:rFonts w:ascii="Arial" w:eastAsia="Times New Roman" w:hAnsi="Arial" w:cs="Arial"/>
          <w:kern w:val="0"/>
          <w:lang w:eastAsia="en-GB"/>
          <w14:ligatures w14:val="none"/>
        </w:rPr>
        <w:t>Stanford Encyclopedia of Philosophy. (2025). Ethics of artificial intelligence and robotics. Retrieved from PLATO.STANFORD.EDU</w:t>
      </w:r>
    </w:p>
    <w:p w14:paraId="3C3FFAA8" w14:textId="77777777" w:rsidR="00FC0A7B" w:rsidRPr="00B27176" w:rsidRDefault="00FC0A7B" w:rsidP="00B27176">
      <w:pPr>
        <w:spacing w:beforeAutospacing="1" w:after="0" w:afterAutospacing="1" w:line="240" w:lineRule="auto"/>
        <w:ind w:left="720"/>
        <w:rPr>
          <w:rFonts w:ascii="Times New Roman" w:eastAsia="Times New Roman" w:hAnsi="Times New Roman" w:cs="Times New Roman"/>
          <w:kern w:val="0"/>
          <w:lang w:eastAsia="en-GB"/>
          <w14:ligatures w14:val="none"/>
        </w:rPr>
      </w:pPr>
    </w:p>
    <w:sectPr w:rsidR="00FC0A7B" w:rsidRPr="00B27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724"/>
    <w:multiLevelType w:val="multilevel"/>
    <w:tmpl w:val="1A82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939E3"/>
    <w:multiLevelType w:val="multilevel"/>
    <w:tmpl w:val="FF98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472C0"/>
    <w:multiLevelType w:val="multilevel"/>
    <w:tmpl w:val="2628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E61C74"/>
    <w:multiLevelType w:val="multilevel"/>
    <w:tmpl w:val="A5B6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17F09"/>
    <w:multiLevelType w:val="multilevel"/>
    <w:tmpl w:val="961C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D2109"/>
    <w:multiLevelType w:val="multilevel"/>
    <w:tmpl w:val="24A4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B0621E"/>
    <w:multiLevelType w:val="multilevel"/>
    <w:tmpl w:val="C0C49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C92951"/>
    <w:multiLevelType w:val="multilevel"/>
    <w:tmpl w:val="A38CC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0299677">
    <w:abstractNumId w:val="1"/>
  </w:num>
  <w:num w:numId="2" w16cid:durableId="1131362998">
    <w:abstractNumId w:val="0"/>
  </w:num>
  <w:num w:numId="3" w16cid:durableId="408696518">
    <w:abstractNumId w:val="2"/>
  </w:num>
  <w:num w:numId="4" w16cid:durableId="1234969610">
    <w:abstractNumId w:val="7"/>
  </w:num>
  <w:num w:numId="5" w16cid:durableId="1564217729">
    <w:abstractNumId w:val="3"/>
  </w:num>
  <w:num w:numId="6" w16cid:durableId="2094617224">
    <w:abstractNumId w:val="4"/>
  </w:num>
  <w:num w:numId="7" w16cid:durableId="938682712">
    <w:abstractNumId w:val="6"/>
  </w:num>
  <w:num w:numId="8" w16cid:durableId="2026904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92"/>
    <w:rsid w:val="0012171F"/>
    <w:rsid w:val="0016234F"/>
    <w:rsid w:val="0023162E"/>
    <w:rsid w:val="0027614B"/>
    <w:rsid w:val="00326723"/>
    <w:rsid w:val="003F0402"/>
    <w:rsid w:val="00424415"/>
    <w:rsid w:val="00433D47"/>
    <w:rsid w:val="00572A9F"/>
    <w:rsid w:val="005E59DB"/>
    <w:rsid w:val="00697524"/>
    <w:rsid w:val="00706AC8"/>
    <w:rsid w:val="0077275E"/>
    <w:rsid w:val="007939B7"/>
    <w:rsid w:val="007E6192"/>
    <w:rsid w:val="008E5F63"/>
    <w:rsid w:val="00931D60"/>
    <w:rsid w:val="00953AFE"/>
    <w:rsid w:val="009F05F3"/>
    <w:rsid w:val="00A079F0"/>
    <w:rsid w:val="00A13BD0"/>
    <w:rsid w:val="00AA5DA4"/>
    <w:rsid w:val="00B27176"/>
    <w:rsid w:val="00B4035A"/>
    <w:rsid w:val="00BB6176"/>
    <w:rsid w:val="00CA4C61"/>
    <w:rsid w:val="00D61525"/>
    <w:rsid w:val="00D7070B"/>
    <w:rsid w:val="00D92A15"/>
    <w:rsid w:val="00D95E0E"/>
    <w:rsid w:val="00F92C38"/>
    <w:rsid w:val="00FC0A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03B4E"/>
  <w15:chartTrackingRefBased/>
  <w15:docId w15:val="{E82C3C89-B070-0240-ACCA-71D93BD9E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1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61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61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61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61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61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1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1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1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1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61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61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61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61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61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1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1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192"/>
    <w:rPr>
      <w:rFonts w:eastAsiaTheme="majorEastAsia" w:cstheme="majorBidi"/>
      <w:color w:val="272727" w:themeColor="text1" w:themeTint="D8"/>
    </w:rPr>
  </w:style>
  <w:style w:type="paragraph" w:styleId="Title">
    <w:name w:val="Title"/>
    <w:basedOn w:val="Normal"/>
    <w:next w:val="Normal"/>
    <w:link w:val="TitleChar"/>
    <w:uiPriority w:val="10"/>
    <w:qFormat/>
    <w:rsid w:val="007E61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1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1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1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192"/>
    <w:pPr>
      <w:spacing w:before="160"/>
      <w:jc w:val="center"/>
    </w:pPr>
    <w:rPr>
      <w:i/>
      <w:iCs/>
      <w:color w:val="404040" w:themeColor="text1" w:themeTint="BF"/>
    </w:rPr>
  </w:style>
  <w:style w:type="character" w:customStyle="1" w:styleId="QuoteChar">
    <w:name w:val="Quote Char"/>
    <w:basedOn w:val="DefaultParagraphFont"/>
    <w:link w:val="Quote"/>
    <w:uiPriority w:val="29"/>
    <w:rsid w:val="007E6192"/>
    <w:rPr>
      <w:i/>
      <w:iCs/>
      <w:color w:val="404040" w:themeColor="text1" w:themeTint="BF"/>
    </w:rPr>
  </w:style>
  <w:style w:type="paragraph" w:styleId="ListParagraph">
    <w:name w:val="List Paragraph"/>
    <w:basedOn w:val="Normal"/>
    <w:uiPriority w:val="34"/>
    <w:qFormat/>
    <w:rsid w:val="007E6192"/>
    <w:pPr>
      <w:ind w:left="720"/>
      <w:contextualSpacing/>
    </w:pPr>
  </w:style>
  <w:style w:type="character" w:styleId="IntenseEmphasis">
    <w:name w:val="Intense Emphasis"/>
    <w:basedOn w:val="DefaultParagraphFont"/>
    <w:uiPriority w:val="21"/>
    <w:qFormat/>
    <w:rsid w:val="007E6192"/>
    <w:rPr>
      <w:i/>
      <w:iCs/>
      <w:color w:val="0F4761" w:themeColor="accent1" w:themeShade="BF"/>
    </w:rPr>
  </w:style>
  <w:style w:type="paragraph" w:styleId="IntenseQuote">
    <w:name w:val="Intense Quote"/>
    <w:basedOn w:val="Normal"/>
    <w:next w:val="Normal"/>
    <w:link w:val="IntenseQuoteChar"/>
    <w:uiPriority w:val="30"/>
    <w:qFormat/>
    <w:rsid w:val="007E61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6192"/>
    <w:rPr>
      <w:i/>
      <w:iCs/>
      <w:color w:val="0F4761" w:themeColor="accent1" w:themeShade="BF"/>
    </w:rPr>
  </w:style>
  <w:style w:type="character" w:styleId="IntenseReference">
    <w:name w:val="Intense Reference"/>
    <w:basedOn w:val="DefaultParagraphFont"/>
    <w:uiPriority w:val="32"/>
    <w:qFormat/>
    <w:rsid w:val="007E6192"/>
    <w:rPr>
      <w:b/>
      <w:bCs/>
      <w:smallCaps/>
      <w:color w:val="0F4761" w:themeColor="accent1" w:themeShade="BF"/>
      <w:spacing w:val="5"/>
    </w:rPr>
  </w:style>
  <w:style w:type="paragraph" w:styleId="NormalWeb">
    <w:name w:val="Normal (Web)"/>
    <w:basedOn w:val="Normal"/>
    <w:uiPriority w:val="99"/>
    <w:semiHidden/>
    <w:unhideWhenUsed/>
    <w:rsid w:val="007E619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E6192"/>
    <w:rPr>
      <w:b/>
      <w:bCs/>
    </w:rPr>
  </w:style>
  <w:style w:type="table" w:styleId="TableGrid">
    <w:name w:val="Table Grid"/>
    <w:basedOn w:val="TableNormal"/>
    <w:uiPriority w:val="39"/>
    <w:rsid w:val="007E6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3051">
      <w:bodyDiv w:val="1"/>
      <w:marLeft w:val="0"/>
      <w:marRight w:val="0"/>
      <w:marTop w:val="0"/>
      <w:marBottom w:val="0"/>
      <w:divBdr>
        <w:top w:val="none" w:sz="0" w:space="0" w:color="auto"/>
        <w:left w:val="none" w:sz="0" w:space="0" w:color="auto"/>
        <w:bottom w:val="none" w:sz="0" w:space="0" w:color="auto"/>
        <w:right w:val="none" w:sz="0" w:space="0" w:color="auto"/>
      </w:divBdr>
    </w:div>
    <w:div w:id="850224442">
      <w:bodyDiv w:val="1"/>
      <w:marLeft w:val="0"/>
      <w:marRight w:val="0"/>
      <w:marTop w:val="0"/>
      <w:marBottom w:val="0"/>
      <w:divBdr>
        <w:top w:val="none" w:sz="0" w:space="0" w:color="auto"/>
        <w:left w:val="none" w:sz="0" w:space="0" w:color="auto"/>
        <w:bottom w:val="none" w:sz="0" w:space="0" w:color="auto"/>
        <w:right w:val="none" w:sz="0" w:space="0" w:color="auto"/>
      </w:divBdr>
    </w:div>
    <w:div w:id="1074200602">
      <w:bodyDiv w:val="1"/>
      <w:marLeft w:val="0"/>
      <w:marRight w:val="0"/>
      <w:marTop w:val="0"/>
      <w:marBottom w:val="0"/>
      <w:divBdr>
        <w:top w:val="none" w:sz="0" w:space="0" w:color="auto"/>
        <w:left w:val="none" w:sz="0" w:space="0" w:color="auto"/>
        <w:bottom w:val="none" w:sz="0" w:space="0" w:color="auto"/>
        <w:right w:val="none" w:sz="0" w:space="0" w:color="auto"/>
      </w:divBdr>
    </w:div>
    <w:div w:id="1283802434">
      <w:bodyDiv w:val="1"/>
      <w:marLeft w:val="0"/>
      <w:marRight w:val="0"/>
      <w:marTop w:val="0"/>
      <w:marBottom w:val="0"/>
      <w:divBdr>
        <w:top w:val="none" w:sz="0" w:space="0" w:color="auto"/>
        <w:left w:val="none" w:sz="0" w:space="0" w:color="auto"/>
        <w:bottom w:val="none" w:sz="0" w:space="0" w:color="auto"/>
        <w:right w:val="none" w:sz="0" w:space="0" w:color="auto"/>
      </w:divBdr>
    </w:div>
    <w:div w:id="1362626470">
      <w:bodyDiv w:val="1"/>
      <w:marLeft w:val="0"/>
      <w:marRight w:val="0"/>
      <w:marTop w:val="0"/>
      <w:marBottom w:val="0"/>
      <w:divBdr>
        <w:top w:val="none" w:sz="0" w:space="0" w:color="auto"/>
        <w:left w:val="none" w:sz="0" w:space="0" w:color="auto"/>
        <w:bottom w:val="none" w:sz="0" w:space="0" w:color="auto"/>
        <w:right w:val="none" w:sz="0" w:space="0" w:color="auto"/>
      </w:divBdr>
    </w:div>
    <w:div w:id="1571187227">
      <w:bodyDiv w:val="1"/>
      <w:marLeft w:val="0"/>
      <w:marRight w:val="0"/>
      <w:marTop w:val="0"/>
      <w:marBottom w:val="0"/>
      <w:divBdr>
        <w:top w:val="none" w:sz="0" w:space="0" w:color="auto"/>
        <w:left w:val="none" w:sz="0" w:space="0" w:color="auto"/>
        <w:bottom w:val="none" w:sz="0" w:space="0" w:color="auto"/>
        <w:right w:val="none" w:sz="0" w:space="0" w:color="auto"/>
      </w:divBdr>
    </w:div>
    <w:div w:id="1635058888">
      <w:bodyDiv w:val="1"/>
      <w:marLeft w:val="0"/>
      <w:marRight w:val="0"/>
      <w:marTop w:val="0"/>
      <w:marBottom w:val="0"/>
      <w:divBdr>
        <w:top w:val="none" w:sz="0" w:space="0" w:color="auto"/>
        <w:left w:val="none" w:sz="0" w:space="0" w:color="auto"/>
        <w:bottom w:val="none" w:sz="0" w:space="0" w:color="auto"/>
        <w:right w:val="none" w:sz="0" w:space="0" w:color="auto"/>
      </w:divBdr>
    </w:div>
    <w:div w:id="187180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Daniela Maldonado Ruiz (2428045)</cp:lastModifiedBy>
  <cp:revision>26</cp:revision>
  <cp:lastPrinted>2025-03-03T09:00:00Z</cp:lastPrinted>
  <dcterms:created xsi:type="dcterms:W3CDTF">2025-03-03T08:52:00Z</dcterms:created>
  <dcterms:modified xsi:type="dcterms:W3CDTF">2025-05-29T13:47:00Z</dcterms:modified>
</cp:coreProperties>
</file>