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DBE96" w14:textId="2DA68E2D" w:rsidR="008F2F34" w:rsidRDefault="00630B8F">
      <w:pPr>
        <w:rPr>
          <w:rFonts w:ascii="Garamond" w:hAnsi="Garamond"/>
          <w:b/>
          <w:sz w:val="32"/>
          <w:szCs w:val="32"/>
          <w:lang w:eastAsia="en-GB"/>
        </w:rPr>
      </w:pPr>
      <w:r w:rsidRPr="000E5CD5">
        <w:rPr>
          <w:rFonts w:ascii="Garamond" w:hAnsi="Garamond"/>
          <w:b/>
          <w:sz w:val="32"/>
          <w:szCs w:val="32"/>
          <w:lang w:eastAsia="en-GB"/>
        </w:rPr>
        <w:t>Critically evaluate the utility of a jury system in providing a fair and democratic legal process.</w:t>
      </w:r>
    </w:p>
    <w:p w14:paraId="69A911A4" w14:textId="77777777" w:rsidR="00630B8F" w:rsidRPr="004455EB" w:rsidRDefault="00630B8F">
      <w:pPr>
        <w:rPr>
          <w:rFonts w:ascii="Arial" w:hAnsi="Arial" w:cs="Arial"/>
          <w:u w:val="single"/>
        </w:rPr>
      </w:pPr>
    </w:p>
    <w:p w14:paraId="61C567D1" w14:textId="77777777" w:rsidR="00556DA9" w:rsidRPr="004455EB" w:rsidRDefault="008F2F34" w:rsidP="00C545B2">
      <w:pPr>
        <w:spacing w:line="360" w:lineRule="auto"/>
        <w:rPr>
          <w:rFonts w:ascii="Arial" w:hAnsi="Arial" w:cs="Arial"/>
        </w:rPr>
      </w:pPr>
      <w:r w:rsidRPr="004455EB">
        <w:rPr>
          <w:rFonts w:ascii="Arial" w:hAnsi="Arial" w:cs="Arial"/>
        </w:rPr>
        <w:t xml:space="preserve">The investigation into juries and its fairness of verdicts tend to use mock juries to </w:t>
      </w:r>
      <w:r w:rsidR="001F679D" w:rsidRPr="004455EB">
        <w:rPr>
          <w:rFonts w:ascii="Arial" w:hAnsi="Arial" w:cs="Arial"/>
        </w:rPr>
        <w:t>investigate. It</w:t>
      </w:r>
      <w:r w:rsidR="00A6052A" w:rsidRPr="004455EB">
        <w:rPr>
          <w:rFonts w:ascii="Arial" w:hAnsi="Arial" w:cs="Arial"/>
        </w:rPr>
        <w:t xml:space="preserve"> has been noted in many studies that the justice system has a vital role in a country’s institutional structure. There are a number of economic transactions that are facilitated within the legal and justice system. </w:t>
      </w:r>
      <w:r w:rsidR="0021124C" w:rsidRPr="004455EB">
        <w:rPr>
          <w:rFonts w:ascii="Arial" w:hAnsi="Arial" w:cs="Arial"/>
        </w:rPr>
        <w:t>The way in which the justice system aims to work, is to treat all individuals fairly and equal, with the idea if this happens</w:t>
      </w:r>
      <w:r w:rsidR="00F40E26" w:rsidRPr="004455EB">
        <w:rPr>
          <w:rFonts w:ascii="Arial" w:hAnsi="Arial" w:cs="Arial"/>
        </w:rPr>
        <w:t xml:space="preserve">, </w:t>
      </w:r>
      <w:r w:rsidR="0021124C" w:rsidRPr="004455EB">
        <w:rPr>
          <w:rFonts w:ascii="Arial" w:hAnsi="Arial" w:cs="Arial"/>
        </w:rPr>
        <w:t xml:space="preserve">then when a judgement is to be reached, all juries would react in the same way and reach a fair judgement on a specific case, irrespective of its composition. There have been a number of debates that </w:t>
      </w:r>
      <w:r w:rsidR="008F753C" w:rsidRPr="004455EB">
        <w:rPr>
          <w:rFonts w:ascii="Arial" w:hAnsi="Arial" w:cs="Arial"/>
        </w:rPr>
        <w:t xml:space="preserve">have </w:t>
      </w:r>
      <w:r w:rsidR="0021124C" w:rsidRPr="004455EB">
        <w:rPr>
          <w:rFonts w:ascii="Arial" w:hAnsi="Arial" w:cs="Arial"/>
        </w:rPr>
        <w:t>look</w:t>
      </w:r>
      <w:r w:rsidR="008F753C" w:rsidRPr="004455EB">
        <w:rPr>
          <w:rFonts w:ascii="Arial" w:hAnsi="Arial" w:cs="Arial"/>
        </w:rPr>
        <w:t>ed</w:t>
      </w:r>
      <w:r w:rsidR="0021124C" w:rsidRPr="004455EB">
        <w:rPr>
          <w:rFonts w:ascii="Arial" w:hAnsi="Arial" w:cs="Arial"/>
        </w:rPr>
        <w:t xml:space="preserve"> at the pros and cons of a jury service and its decision making</w:t>
      </w:r>
      <w:r w:rsidR="007B1E76" w:rsidRPr="004455EB">
        <w:rPr>
          <w:rFonts w:ascii="Arial" w:hAnsi="Arial" w:cs="Arial"/>
        </w:rPr>
        <w:t xml:space="preserve"> when it comes to a fair trial.</w:t>
      </w:r>
      <w:r w:rsidR="008F753C" w:rsidRPr="004455EB">
        <w:rPr>
          <w:rFonts w:ascii="Arial" w:hAnsi="Arial" w:cs="Arial"/>
        </w:rPr>
        <w:t xml:space="preserve"> </w:t>
      </w:r>
      <w:bookmarkStart w:id="0" w:name="_Hlk39494460"/>
      <w:proofErr w:type="spellStart"/>
      <w:r w:rsidR="008F753C" w:rsidRPr="004455EB">
        <w:rPr>
          <w:rFonts w:ascii="Arial" w:hAnsi="Arial" w:cs="Arial"/>
        </w:rPr>
        <w:t>Cahoy</w:t>
      </w:r>
      <w:proofErr w:type="spellEnd"/>
      <w:r w:rsidR="008F753C" w:rsidRPr="004455EB">
        <w:rPr>
          <w:rFonts w:ascii="Arial" w:hAnsi="Arial" w:cs="Arial"/>
        </w:rPr>
        <w:t xml:space="preserve"> and </w:t>
      </w:r>
      <w:proofErr w:type="spellStart"/>
      <w:r w:rsidR="008F753C" w:rsidRPr="004455EB">
        <w:rPr>
          <w:rFonts w:ascii="Arial" w:hAnsi="Arial" w:cs="Arial"/>
        </w:rPr>
        <w:t>Dind</w:t>
      </w:r>
      <w:proofErr w:type="spellEnd"/>
      <w:r w:rsidR="008F753C" w:rsidRPr="004455EB">
        <w:rPr>
          <w:rFonts w:ascii="Arial" w:hAnsi="Arial" w:cs="Arial"/>
        </w:rPr>
        <w:t xml:space="preserve">, (2005) </w:t>
      </w:r>
      <w:bookmarkEnd w:id="0"/>
      <w:r w:rsidR="008F753C" w:rsidRPr="004455EB">
        <w:rPr>
          <w:rFonts w:ascii="Arial" w:hAnsi="Arial" w:cs="Arial"/>
        </w:rPr>
        <w:t xml:space="preserve">stated that if an individual was known to the justice system then the jurors were more than likely to be bias towards them, which results in an unfair trail. </w:t>
      </w:r>
      <w:bookmarkStart w:id="1" w:name="_Hlk39502995"/>
      <w:r w:rsidR="008F753C" w:rsidRPr="004455EB">
        <w:rPr>
          <w:rFonts w:ascii="Arial" w:hAnsi="Arial" w:cs="Arial"/>
        </w:rPr>
        <w:t xml:space="preserve">Goyal, (2007) </w:t>
      </w:r>
      <w:bookmarkEnd w:id="1"/>
      <w:r w:rsidR="008F753C" w:rsidRPr="004455EB">
        <w:rPr>
          <w:rFonts w:ascii="Arial" w:hAnsi="Arial" w:cs="Arial"/>
        </w:rPr>
        <w:t xml:space="preserve">also made similar claims when he suggested that the procedure of debate can introduce bias into a concluding result when suggestible </w:t>
      </w:r>
      <w:r w:rsidR="008F5830" w:rsidRPr="004455EB">
        <w:rPr>
          <w:rFonts w:ascii="Arial" w:hAnsi="Arial" w:cs="Arial"/>
        </w:rPr>
        <w:t>individuals’</w:t>
      </w:r>
      <w:r w:rsidR="008F753C" w:rsidRPr="004455EB">
        <w:rPr>
          <w:rFonts w:ascii="Arial" w:hAnsi="Arial" w:cs="Arial"/>
        </w:rPr>
        <w:t xml:space="preserve"> views are overly influenced by the views of the others.</w:t>
      </w:r>
      <w:r w:rsidR="008F5830" w:rsidRPr="004455EB">
        <w:rPr>
          <w:rFonts w:ascii="Arial" w:hAnsi="Arial" w:cs="Arial"/>
        </w:rPr>
        <w:t xml:space="preserve"> Reports have been found that</w:t>
      </w:r>
      <w:r w:rsidR="005954EA" w:rsidRPr="004455EB">
        <w:rPr>
          <w:rFonts w:ascii="Arial" w:hAnsi="Arial" w:cs="Arial"/>
        </w:rPr>
        <w:t xml:space="preserve"> jurors show a lack of effort or incompetence if the reward is not strong enough. </w:t>
      </w:r>
      <w:proofErr w:type="spellStart"/>
      <w:r w:rsidR="005954EA" w:rsidRPr="004455EB">
        <w:rPr>
          <w:rFonts w:ascii="Arial" w:hAnsi="Arial" w:cs="Arial"/>
        </w:rPr>
        <w:t>Visher</w:t>
      </w:r>
      <w:proofErr w:type="spellEnd"/>
      <w:r w:rsidR="005954EA" w:rsidRPr="004455EB">
        <w:rPr>
          <w:rFonts w:ascii="Arial" w:hAnsi="Arial" w:cs="Arial"/>
        </w:rPr>
        <w:t xml:space="preserve">, (1987) carried out research on the effectiveness of jurors, 331 interviews were conducted. Reports indicated that over half of the jurors were swayed by others, many were swayed by the attitudes, the victims or defendants’ characteristics, even </w:t>
      </w:r>
      <w:r w:rsidR="000330F6" w:rsidRPr="004455EB">
        <w:rPr>
          <w:rFonts w:ascii="Arial" w:hAnsi="Arial" w:cs="Arial"/>
        </w:rPr>
        <w:t>matters</w:t>
      </w:r>
      <w:r w:rsidR="005954EA" w:rsidRPr="004455EB">
        <w:rPr>
          <w:rFonts w:ascii="Arial" w:hAnsi="Arial" w:cs="Arial"/>
        </w:rPr>
        <w:t xml:space="preserve"> surrounding the way in which evidence was presented e.g. cases </w:t>
      </w:r>
      <w:r w:rsidR="000330F6" w:rsidRPr="004455EB">
        <w:rPr>
          <w:rFonts w:ascii="Arial" w:hAnsi="Arial" w:cs="Arial"/>
        </w:rPr>
        <w:t>concerning</w:t>
      </w:r>
      <w:r w:rsidR="005954EA" w:rsidRPr="004455EB">
        <w:rPr>
          <w:rFonts w:ascii="Arial" w:hAnsi="Arial" w:cs="Arial"/>
        </w:rPr>
        <w:t xml:space="preserve"> </w:t>
      </w:r>
      <w:r w:rsidR="000330F6" w:rsidRPr="004455EB">
        <w:rPr>
          <w:rFonts w:ascii="Arial" w:hAnsi="Arial" w:cs="Arial"/>
        </w:rPr>
        <w:t xml:space="preserve">force, these claims were similar to </w:t>
      </w:r>
      <w:proofErr w:type="spellStart"/>
      <w:r w:rsidR="000330F6" w:rsidRPr="004455EB">
        <w:rPr>
          <w:rFonts w:ascii="Arial" w:hAnsi="Arial" w:cs="Arial"/>
        </w:rPr>
        <w:t>Cahoy</w:t>
      </w:r>
      <w:proofErr w:type="spellEnd"/>
      <w:r w:rsidR="000330F6" w:rsidRPr="004455EB">
        <w:rPr>
          <w:rFonts w:ascii="Arial" w:hAnsi="Arial" w:cs="Arial"/>
        </w:rPr>
        <w:t xml:space="preserve"> and </w:t>
      </w:r>
      <w:proofErr w:type="spellStart"/>
      <w:r w:rsidR="000330F6" w:rsidRPr="004455EB">
        <w:rPr>
          <w:rFonts w:ascii="Arial" w:hAnsi="Arial" w:cs="Arial"/>
        </w:rPr>
        <w:t>Dind</w:t>
      </w:r>
      <w:proofErr w:type="spellEnd"/>
      <w:r w:rsidR="000330F6" w:rsidRPr="004455EB">
        <w:rPr>
          <w:rFonts w:ascii="Arial" w:hAnsi="Arial" w:cs="Arial"/>
        </w:rPr>
        <w:t xml:space="preserve">, (2005). </w:t>
      </w:r>
      <w:proofErr w:type="spellStart"/>
      <w:r w:rsidR="000330F6" w:rsidRPr="004455EB">
        <w:rPr>
          <w:rFonts w:ascii="Arial" w:hAnsi="Arial" w:cs="Arial"/>
        </w:rPr>
        <w:t>Visher</w:t>
      </w:r>
      <w:proofErr w:type="spellEnd"/>
      <w:r w:rsidR="000330F6" w:rsidRPr="004455EB">
        <w:rPr>
          <w:rFonts w:ascii="Arial" w:hAnsi="Arial" w:cs="Arial"/>
        </w:rPr>
        <w:t xml:space="preserve">, (1987) stated in his research that social influences still remine important to individuals even amongst jurors. However, </w:t>
      </w:r>
      <w:proofErr w:type="spellStart"/>
      <w:r w:rsidR="000330F6" w:rsidRPr="004455EB">
        <w:rPr>
          <w:rFonts w:ascii="Arial" w:hAnsi="Arial" w:cs="Arial"/>
        </w:rPr>
        <w:t>Surowiecki</w:t>
      </w:r>
      <w:proofErr w:type="spellEnd"/>
      <w:r w:rsidR="000330F6" w:rsidRPr="004455EB">
        <w:rPr>
          <w:rFonts w:ascii="Arial" w:hAnsi="Arial" w:cs="Arial"/>
        </w:rPr>
        <w:t>, (2005) stated that even though bias may be presented</w:t>
      </w:r>
      <w:r w:rsidR="001F679D" w:rsidRPr="004455EB">
        <w:rPr>
          <w:rFonts w:ascii="Arial" w:hAnsi="Arial" w:cs="Arial"/>
        </w:rPr>
        <w:t>,</w:t>
      </w:r>
      <w:r w:rsidR="000330F6" w:rsidRPr="004455EB">
        <w:rPr>
          <w:rFonts w:ascii="Arial" w:hAnsi="Arial" w:cs="Arial"/>
        </w:rPr>
        <w:t xml:space="preserve"> the use of a jury is essential, due to the fact that a single judge </w:t>
      </w:r>
      <w:r w:rsidR="005F0FBA" w:rsidRPr="004455EB">
        <w:rPr>
          <w:rFonts w:ascii="Arial" w:hAnsi="Arial" w:cs="Arial"/>
        </w:rPr>
        <w:t>can’t</w:t>
      </w:r>
      <w:r w:rsidR="000330F6" w:rsidRPr="004455EB">
        <w:rPr>
          <w:rFonts w:ascii="Arial" w:hAnsi="Arial" w:cs="Arial"/>
        </w:rPr>
        <w:t xml:space="preserve"> be justified on the basis of Condorcet theorem</w:t>
      </w:r>
      <w:r w:rsidR="005F0FBA" w:rsidRPr="004455EB">
        <w:rPr>
          <w:rFonts w:ascii="Arial" w:hAnsi="Arial" w:cs="Arial"/>
        </w:rPr>
        <w:t>. However even though bias may be present a decision is more than likely to be made up of a group majority, (</w:t>
      </w:r>
      <w:proofErr w:type="spellStart"/>
      <w:r w:rsidR="005F0FBA" w:rsidRPr="004455EB">
        <w:rPr>
          <w:rFonts w:ascii="Arial" w:hAnsi="Arial" w:cs="Arial"/>
        </w:rPr>
        <w:t>Ladha</w:t>
      </w:r>
      <w:proofErr w:type="spellEnd"/>
      <w:r w:rsidR="005F0FBA" w:rsidRPr="004455EB">
        <w:rPr>
          <w:rFonts w:ascii="Arial" w:hAnsi="Arial" w:cs="Arial"/>
        </w:rPr>
        <w:t xml:space="preserve">, 1995; </w:t>
      </w:r>
      <w:proofErr w:type="spellStart"/>
      <w:r w:rsidR="005F0FBA" w:rsidRPr="004455EB">
        <w:rPr>
          <w:rFonts w:ascii="Arial" w:hAnsi="Arial" w:cs="Arial"/>
        </w:rPr>
        <w:t>Surowiecki</w:t>
      </w:r>
      <w:proofErr w:type="spellEnd"/>
      <w:r w:rsidR="005F0FBA" w:rsidRPr="004455EB">
        <w:rPr>
          <w:rFonts w:ascii="Arial" w:hAnsi="Arial" w:cs="Arial"/>
        </w:rPr>
        <w:t xml:space="preserve">, 2005; Austen-Smith and Banks, 1996). Pritchard and Keenan, (2002) also agreed with </w:t>
      </w:r>
      <w:proofErr w:type="spellStart"/>
      <w:r w:rsidR="005F0FBA" w:rsidRPr="004455EB">
        <w:rPr>
          <w:rFonts w:ascii="Arial" w:hAnsi="Arial" w:cs="Arial"/>
        </w:rPr>
        <w:t>Surowiecki</w:t>
      </w:r>
      <w:proofErr w:type="spellEnd"/>
      <w:r w:rsidR="005F0FBA" w:rsidRPr="004455EB">
        <w:rPr>
          <w:rFonts w:ascii="Arial" w:hAnsi="Arial" w:cs="Arial"/>
        </w:rPr>
        <w:t xml:space="preserve">, (2005) when they suggested that if there was a single jury then this would lead to an unfair trail due to them remembering the trails information before receiving the evidence. </w:t>
      </w:r>
      <w:r w:rsidR="00F40E26" w:rsidRPr="004455EB">
        <w:rPr>
          <w:rFonts w:ascii="Arial" w:hAnsi="Arial" w:cs="Arial"/>
        </w:rPr>
        <w:t>Therefore,</w:t>
      </w:r>
      <w:r w:rsidR="005F0FBA" w:rsidRPr="004455EB">
        <w:rPr>
          <w:rFonts w:ascii="Arial" w:hAnsi="Arial" w:cs="Arial"/>
        </w:rPr>
        <w:t xml:space="preserve"> this would lead to an unfair trail, Pritchard and Keenan, (2002) </w:t>
      </w:r>
      <w:r w:rsidR="00F40E26" w:rsidRPr="004455EB">
        <w:rPr>
          <w:rFonts w:ascii="Arial" w:hAnsi="Arial" w:cs="Arial"/>
        </w:rPr>
        <w:t>suggested</w:t>
      </w:r>
      <w:r w:rsidR="005F0FBA" w:rsidRPr="004455EB">
        <w:rPr>
          <w:rFonts w:ascii="Arial" w:hAnsi="Arial" w:cs="Arial"/>
        </w:rPr>
        <w:t xml:space="preserve"> the way in which the </w:t>
      </w:r>
      <w:r w:rsidR="00F40E26" w:rsidRPr="004455EB">
        <w:rPr>
          <w:rFonts w:ascii="Arial" w:hAnsi="Arial" w:cs="Arial"/>
        </w:rPr>
        <w:t>combination</w:t>
      </w:r>
      <w:r w:rsidR="005F0FBA" w:rsidRPr="004455EB">
        <w:rPr>
          <w:rFonts w:ascii="Arial" w:hAnsi="Arial" w:cs="Arial"/>
        </w:rPr>
        <w:t xml:space="preserve"> of private information and judgement</w:t>
      </w:r>
      <w:r w:rsidR="00F40E26" w:rsidRPr="004455EB">
        <w:rPr>
          <w:rFonts w:ascii="Arial" w:hAnsi="Arial" w:cs="Arial"/>
        </w:rPr>
        <w:t>s are released</w:t>
      </w:r>
      <w:r w:rsidR="005F0FBA" w:rsidRPr="004455EB">
        <w:rPr>
          <w:rFonts w:ascii="Arial" w:hAnsi="Arial" w:cs="Arial"/>
        </w:rPr>
        <w:t xml:space="preserve"> would lead to a more effective </w:t>
      </w:r>
      <w:r w:rsidR="00F40E26" w:rsidRPr="004455EB">
        <w:rPr>
          <w:rFonts w:ascii="Arial" w:hAnsi="Arial" w:cs="Arial"/>
        </w:rPr>
        <w:lastRenderedPageBreak/>
        <w:t xml:space="preserve">verdict. </w:t>
      </w:r>
      <w:proofErr w:type="spellStart"/>
      <w:r w:rsidR="00F40E26" w:rsidRPr="004455EB">
        <w:rPr>
          <w:rFonts w:ascii="Arial" w:hAnsi="Arial" w:cs="Arial"/>
        </w:rPr>
        <w:t>Ladha</w:t>
      </w:r>
      <w:proofErr w:type="spellEnd"/>
      <w:r w:rsidR="00F40E26" w:rsidRPr="004455EB">
        <w:rPr>
          <w:rFonts w:ascii="Arial" w:hAnsi="Arial" w:cs="Arial"/>
        </w:rPr>
        <w:t xml:space="preserve">. (1995) and </w:t>
      </w:r>
      <w:r w:rsidR="00434709" w:rsidRPr="004455EB">
        <w:rPr>
          <w:rFonts w:ascii="Arial" w:hAnsi="Arial" w:cs="Arial"/>
        </w:rPr>
        <w:t xml:space="preserve">Dawkins, (2003) stated that there are a number of </w:t>
      </w:r>
      <w:r w:rsidR="00556DA9" w:rsidRPr="004455EB">
        <w:rPr>
          <w:rFonts w:ascii="Arial" w:hAnsi="Arial" w:cs="Arial"/>
        </w:rPr>
        <w:t>restrictions</w:t>
      </w:r>
      <w:r w:rsidR="00434709" w:rsidRPr="004455EB">
        <w:rPr>
          <w:rFonts w:ascii="Arial" w:hAnsi="Arial" w:cs="Arial"/>
        </w:rPr>
        <w:t xml:space="preserve"> on the </w:t>
      </w:r>
      <w:r w:rsidR="00556DA9" w:rsidRPr="004455EB">
        <w:rPr>
          <w:rFonts w:ascii="Arial" w:hAnsi="Arial" w:cs="Arial"/>
        </w:rPr>
        <w:t>effectiveness</w:t>
      </w:r>
      <w:r w:rsidR="00434709" w:rsidRPr="004455EB">
        <w:rPr>
          <w:rFonts w:ascii="Arial" w:hAnsi="Arial" w:cs="Arial"/>
        </w:rPr>
        <w:t xml:space="preserve"> of group </w:t>
      </w:r>
      <w:r w:rsidR="00556DA9" w:rsidRPr="004455EB">
        <w:rPr>
          <w:rFonts w:ascii="Arial" w:hAnsi="Arial" w:cs="Arial"/>
        </w:rPr>
        <w:t>verdicts</w:t>
      </w:r>
      <w:r w:rsidR="00434709" w:rsidRPr="004455EB">
        <w:rPr>
          <w:rFonts w:ascii="Arial" w:hAnsi="Arial" w:cs="Arial"/>
        </w:rPr>
        <w:t>. It was suggested that when vot</w:t>
      </w:r>
      <w:r w:rsidR="00556DA9" w:rsidRPr="004455EB">
        <w:rPr>
          <w:rFonts w:ascii="Arial" w:hAnsi="Arial" w:cs="Arial"/>
        </w:rPr>
        <w:t>ing is not</w:t>
      </w:r>
      <w:r w:rsidR="00434709" w:rsidRPr="004455EB">
        <w:rPr>
          <w:rFonts w:ascii="Arial" w:hAnsi="Arial" w:cs="Arial"/>
        </w:rPr>
        <w:t xml:space="preserve"> independent, then the effectiveness of the majority </w:t>
      </w:r>
      <w:r w:rsidR="00556DA9" w:rsidRPr="004455EB">
        <w:rPr>
          <w:rFonts w:ascii="Arial" w:hAnsi="Arial" w:cs="Arial"/>
        </w:rPr>
        <w:t>diminutions</w:t>
      </w:r>
      <w:r w:rsidR="00434709" w:rsidRPr="004455EB">
        <w:rPr>
          <w:rFonts w:ascii="Arial" w:hAnsi="Arial" w:cs="Arial"/>
        </w:rPr>
        <w:t xml:space="preserve"> as the correlation between voters increases</w:t>
      </w:r>
      <w:r w:rsidR="00556DA9" w:rsidRPr="004455EB">
        <w:rPr>
          <w:rFonts w:ascii="Arial" w:hAnsi="Arial" w:cs="Arial"/>
        </w:rPr>
        <w:t>.</w:t>
      </w:r>
    </w:p>
    <w:p w14:paraId="6D2CA945" w14:textId="77777777" w:rsidR="008F5830" w:rsidRPr="004455EB" w:rsidRDefault="00556DA9" w:rsidP="00C545B2">
      <w:pPr>
        <w:spacing w:line="360" w:lineRule="auto"/>
        <w:rPr>
          <w:rFonts w:ascii="Arial" w:hAnsi="Arial" w:cs="Arial"/>
        </w:rPr>
      </w:pPr>
      <w:proofErr w:type="spellStart"/>
      <w:r w:rsidRPr="004455EB">
        <w:rPr>
          <w:rFonts w:ascii="Arial" w:hAnsi="Arial" w:cs="Arial"/>
        </w:rPr>
        <w:t>Mukhopadhaya</w:t>
      </w:r>
      <w:proofErr w:type="spellEnd"/>
      <w:r w:rsidRPr="004455EB">
        <w:rPr>
          <w:rFonts w:ascii="Arial" w:hAnsi="Arial" w:cs="Arial"/>
        </w:rPr>
        <w:t>, (2003) suggested that the influences</w:t>
      </w:r>
      <w:r w:rsidR="00434709" w:rsidRPr="004455EB">
        <w:rPr>
          <w:rFonts w:ascii="Arial" w:hAnsi="Arial" w:cs="Arial"/>
        </w:rPr>
        <w:t xml:space="preserve"> </w:t>
      </w:r>
      <w:r w:rsidRPr="004455EB">
        <w:rPr>
          <w:rFonts w:ascii="Arial" w:hAnsi="Arial" w:cs="Arial"/>
        </w:rPr>
        <w:t xml:space="preserve">on </w:t>
      </w:r>
      <w:r w:rsidR="007B1E76" w:rsidRPr="004455EB">
        <w:rPr>
          <w:rFonts w:ascii="Arial" w:hAnsi="Arial" w:cs="Arial"/>
        </w:rPr>
        <w:t>juries can depend on the size of the team juries. It was suggested that if there was a small group of jurors then it was more than likely to be a bias outcome for decision making, due to the influences of others. Therefore, suggesting larger jurors</w:t>
      </w:r>
      <w:r w:rsidRPr="004455EB">
        <w:rPr>
          <w:rFonts w:ascii="Arial" w:hAnsi="Arial" w:cs="Arial"/>
        </w:rPr>
        <w:t xml:space="preserve"> </w:t>
      </w:r>
      <w:r w:rsidR="007B1E76" w:rsidRPr="004455EB">
        <w:rPr>
          <w:rFonts w:ascii="Arial" w:hAnsi="Arial" w:cs="Arial"/>
        </w:rPr>
        <w:t>hold more information and perspectives making it a fair trial.</w:t>
      </w:r>
      <w:r w:rsidRPr="004455EB">
        <w:rPr>
          <w:rFonts w:ascii="Arial" w:hAnsi="Arial" w:cs="Arial"/>
        </w:rPr>
        <w:t xml:space="preserve"> </w:t>
      </w:r>
      <w:r w:rsidR="007B1E76" w:rsidRPr="004455EB">
        <w:rPr>
          <w:rFonts w:ascii="Arial" w:hAnsi="Arial" w:cs="Arial"/>
        </w:rPr>
        <w:t xml:space="preserve">However, </w:t>
      </w:r>
      <w:proofErr w:type="spellStart"/>
      <w:r w:rsidR="007B1E76" w:rsidRPr="004455EB">
        <w:rPr>
          <w:rFonts w:ascii="Arial" w:hAnsi="Arial" w:cs="Arial"/>
        </w:rPr>
        <w:t>Grofman</w:t>
      </w:r>
      <w:proofErr w:type="spellEnd"/>
      <w:r w:rsidR="007B1E76" w:rsidRPr="004455EB">
        <w:rPr>
          <w:rFonts w:ascii="Arial" w:hAnsi="Arial" w:cs="Arial"/>
        </w:rPr>
        <w:t xml:space="preserve"> and Fled, (1976) raised concerns when they suggested that if there were smaller groups of juries then there could be the potential threat of a free rider. This could lead to individuals relaying on others to make the effort to gather information and make the decisions, this could then lead to an unfair trail. </w:t>
      </w:r>
      <w:proofErr w:type="spellStart"/>
      <w:r w:rsidR="005A38D4" w:rsidRPr="004455EB">
        <w:rPr>
          <w:rFonts w:ascii="Arial" w:hAnsi="Arial" w:cs="Arial"/>
        </w:rPr>
        <w:t>Grofman</w:t>
      </w:r>
      <w:proofErr w:type="spellEnd"/>
      <w:r w:rsidR="005A38D4" w:rsidRPr="004455EB">
        <w:rPr>
          <w:rFonts w:ascii="Arial" w:hAnsi="Arial" w:cs="Arial"/>
        </w:rPr>
        <w:t xml:space="preserve"> and Fled, (1976) also stated that small team of juries cost less, therefore are more than likely to be used. The concerns raised were that by doing so the cross over of juries on different trails effect the outcomes of decision making, therefore this could lead to an unfair trail.</w:t>
      </w:r>
    </w:p>
    <w:p w14:paraId="6566AEEE" w14:textId="77777777" w:rsidR="005A38D4" w:rsidRPr="004455EB" w:rsidRDefault="005A38D4" w:rsidP="00C545B2">
      <w:pPr>
        <w:spacing w:line="360" w:lineRule="auto"/>
        <w:rPr>
          <w:rFonts w:ascii="Arial" w:hAnsi="Arial" w:cs="Arial"/>
        </w:rPr>
      </w:pPr>
      <w:r w:rsidRPr="004455EB">
        <w:rPr>
          <w:rFonts w:ascii="Arial" w:hAnsi="Arial" w:cs="Arial"/>
        </w:rPr>
        <w:t>There have been a number of investigations that look at the effects of jury’s decision making by using mock juries. An experiment was carried out, w</w:t>
      </w:r>
      <w:r w:rsidR="00C545B2" w:rsidRPr="004455EB">
        <w:rPr>
          <w:rFonts w:ascii="Arial" w:hAnsi="Arial" w:cs="Arial"/>
        </w:rPr>
        <w:t>h</w:t>
      </w:r>
      <w:r w:rsidRPr="004455EB">
        <w:rPr>
          <w:rFonts w:ascii="Arial" w:hAnsi="Arial" w:cs="Arial"/>
        </w:rPr>
        <w:t>ere 6</w:t>
      </w:r>
      <w:r w:rsidR="009D15D9" w:rsidRPr="004455EB">
        <w:rPr>
          <w:rFonts w:ascii="Arial" w:hAnsi="Arial" w:cs="Arial"/>
        </w:rPr>
        <w:t>3</w:t>
      </w:r>
      <w:r w:rsidRPr="004455EB">
        <w:rPr>
          <w:rFonts w:ascii="Arial" w:hAnsi="Arial" w:cs="Arial"/>
        </w:rPr>
        <w:t xml:space="preserve"> </w:t>
      </w:r>
      <w:r w:rsidR="001A1269" w:rsidRPr="004455EB">
        <w:rPr>
          <w:rFonts w:ascii="Arial" w:hAnsi="Arial" w:cs="Arial"/>
        </w:rPr>
        <w:t>participants, some with a verity of university degrees others with a university law degree</w:t>
      </w:r>
      <w:r w:rsidRPr="004455EB">
        <w:rPr>
          <w:rFonts w:ascii="Arial" w:hAnsi="Arial" w:cs="Arial"/>
        </w:rPr>
        <w:t xml:space="preserve"> took part in a mock jury. Participants were asked to read evidence of a case. They were then asked to report </w:t>
      </w:r>
      <w:r w:rsidR="00C545B2" w:rsidRPr="004455EB">
        <w:rPr>
          <w:rFonts w:ascii="Arial" w:hAnsi="Arial" w:cs="Arial"/>
        </w:rPr>
        <w:t>their</w:t>
      </w:r>
      <w:r w:rsidRPr="004455EB">
        <w:rPr>
          <w:rFonts w:ascii="Arial" w:hAnsi="Arial" w:cs="Arial"/>
        </w:rPr>
        <w:t xml:space="preserve"> decision as an individual first, then after debate </w:t>
      </w:r>
      <w:r w:rsidR="00C545B2" w:rsidRPr="004455EB">
        <w:rPr>
          <w:rFonts w:ascii="Arial" w:hAnsi="Arial" w:cs="Arial"/>
        </w:rPr>
        <w:t>a</w:t>
      </w:r>
      <w:r w:rsidRPr="004455EB">
        <w:rPr>
          <w:rFonts w:ascii="Arial" w:hAnsi="Arial" w:cs="Arial"/>
        </w:rPr>
        <w:t xml:space="preserve"> unanimous group decision. </w:t>
      </w:r>
      <w:r w:rsidR="00C545B2" w:rsidRPr="004455EB">
        <w:rPr>
          <w:rFonts w:ascii="Arial" w:hAnsi="Arial" w:cs="Arial"/>
        </w:rPr>
        <w:t xml:space="preserve">The purpose of the investigation was to </w:t>
      </w:r>
      <w:r w:rsidR="00A05396" w:rsidRPr="004455EB">
        <w:rPr>
          <w:rFonts w:ascii="Arial" w:hAnsi="Arial" w:cs="Arial"/>
        </w:rPr>
        <w:t>examine</w:t>
      </w:r>
      <w:r w:rsidR="00C545B2" w:rsidRPr="004455EB">
        <w:rPr>
          <w:rFonts w:ascii="Arial" w:hAnsi="Arial" w:cs="Arial"/>
        </w:rPr>
        <w:t xml:space="preserve"> whether different juries </w:t>
      </w:r>
      <w:r w:rsidR="00A05396" w:rsidRPr="004455EB">
        <w:rPr>
          <w:rFonts w:ascii="Arial" w:hAnsi="Arial" w:cs="Arial"/>
        </w:rPr>
        <w:t>investigating</w:t>
      </w:r>
      <w:r w:rsidR="00C545B2" w:rsidRPr="004455EB">
        <w:rPr>
          <w:rFonts w:ascii="Arial" w:hAnsi="Arial" w:cs="Arial"/>
        </w:rPr>
        <w:t xml:space="preserve"> the same case would come up with the same </w:t>
      </w:r>
      <w:r w:rsidR="00A05396" w:rsidRPr="004455EB">
        <w:rPr>
          <w:rFonts w:ascii="Arial" w:hAnsi="Arial" w:cs="Arial"/>
        </w:rPr>
        <w:t>decision</w:t>
      </w:r>
      <w:r w:rsidR="00C545B2" w:rsidRPr="004455EB">
        <w:rPr>
          <w:rFonts w:ascii="Arial" w:hAnsi="Arial" w:cs="Arial"/>
        </w:rPr>
        <w:t xml:space="preserve"> and, if not, to </w:t>
      </w:r>
      <w:r w:rsidR="00A05396" w:rsidRPr="004455EB">
        <w:rPr>
          <w:rFonts w:ascii="Arial" w:hAnsi="Arial" w:cs="Arial"/>
        </w:rPr>
        <w:t>recognise</w:t>
      </w:r>
      <w:r w:rsidR="00C545B2" w:rsidRPr="004455EB">
        <w:rPr>
          <w:rFonts w:ascii="Arial" w:hAnsi="Arial" w:cs="Arial"/>
        </w:rPr>
        <w:t xml:space="preserve"> some of the </w:t>
      </w:r>
      <w:r w:rsidR="00A05396" w:rsidRPr="004455EB">
        <w:rPr>
          <w:rFonts w:ascii="Arial" w:hAnsi="Arial" w:cs="Arial"/>
        </w:rPr>
        <w:t>issues</w:t>
      </w:r>
      <w:r w:rsidR="00C545B2" w:rsidRPr="004455EB">
        <w:rPr>
          <w:rFonts w:ascii="Arial" w:hAnsi="Arial" w:cs="Arial"/>
        </w:rPr>
        <w:t xml:space="preserve"> which caused them to </w:t>
      </w:r>
      <w:r w:rsidR="009D15D9" w:rsidRPr="004455EB">
        <w:rPr>
          <w:rFonts w:ascii="Arial" w:hAnsi="Arial" w:cs="Arial"/>
        </w:rPr>
        <w:t>swerve, (</w:t>
      </w:r>
      <w:proofErr w:type="spellStart"/>
      <w:r w:rsidR="009D15D9" w:rsidRPr="004455EB">
        <w:rPr>
          <w:rFonts w:ascii="Arial" w:hAnsi="Arial" w:cs="Arial"/>
        </w:rPr>
        <w:t>McCoun</w:t>
      </w:r>
      <w:proofErr w:type="spellEnd"/>
      <w:r w:rsidR="009D15D9" w:rsidRPr="004455EB">
        <w:rPr>
          <w:rFonts w:ascii="Arial" w:hAnsi="Arial" w:cs="Arial"/>
        </w:rPr>
        <w:t>, 2005).</w:t>
      </w:r>
      <w:r w:rsidR="00C545B2" w:rsidRPr="004455EB">
        <w:rPr>
          <w:rFonts w:ascii="Arial" w:hAnsi="Arial" w:cs="Arial"/>
        </w:rPr>
        <w:t xml:space="preserve"> </w:t>
      </w:r>
      <w:r w:rsidR="009D15D9" w:rsidRPr="004455EB">
        <w:rPr>
          <w:rFonts w:ascii="Arial" w:hAnsi="Arial" w:cs="Arial"/>
        </w:rPr>
        <w:t xml:space="preserve">Participants give written consent and took a number of tests and a questionnaire to determine their personality type. </w:t>
      </w:r>
      <w:r w:rsidR="00C718AF" w:rsidRPr="004455EB">
        <w:rPr>
          <w:rFonts w:ascii="Arial" w:hAnsi="Arial" w:cs="Arial"/>
        </w:rPr>
        <w:t>Participants</w:t>
      </w:r>
      <w:r w:rsidR="009D15D9" w:rsidRPr="004455EB">
        <w:rPr>
          <w:rFonts w:ascii="Arial" w:hAnsi="Arial" w:cs="Arial"/>
        </w:rPr>
        <w:t xml:space="preserve"> were told that the reason for the expe</w:t>
      </w:r>
      <w:r w:rsidR="00C718AF" w:rsidRPr="004455EB">
        <w:rPr>
          <w:rFonts w:ascii="Arial" w:hAnsi="Arial" w:cs="Arial"/>
        </w:rPr>
        <w:t>r</w:t>
      </w:r>
      <w:r w:rsidR="009D15D9" w:rsidRPr="004455EB">
        <w:rPr>
          <w:rFonts w:ascii="Arial" w:hAnsi="Arial" w:cs="Arial"/>
        </w:rPr>
        <w:t>im</w:t>
      </w:r>
      <w:r w:rsidR="00C718AF" w:rsidRPr="004455EB">
        <w:rPr>
          <w:rFonts w:ascii="Arial" w:hAnsi="Arial" w:cs="Arial"/>
        </w:rPr>
        <w:t>e</w:t>
      </w:r>
      <w:r w:rsidR="009D15D9" w:rsidRPr="004455EB">
        <w:rPr>
          <w:rFonts w:ascii="Arial" w:hAnsi="Arial" w:cs="Arial"/>
        </w:rPr>
        <w:t>nt was to find out</w:t>
      </w:r>
      <w:r w:rsidR="00C718AF" w:rsidRPr="004455EB">
        <w:rPr>
          <w:rFonts w:ascii="Arial" w:hAnsi="Arial" w:cs="Arial"/>
        </w:rPr>
        <w:t xml:space="preserve"> how individuals make their decisions in a legal context. It was also explained that the outcomes would be used in research for real life implications. </w:t>
      </w:r>
      <w:r w:rsidR="009D15D9" w:rsidRPr="004455EB">
        <w:rPr>
          <w:rFonts w:ascii="Arial" w:hAnsi="Arial" w:cs="Arial"/>
        </w:rPr>
        <w:t>All participants had received a £15 pound reward for signing up to the study. There were two tasks involved</w:t>
      </w:r>
      <w:r w:rsidR="00C718AF" w:rsidRPr="004455EB">
        <w:rPr>
          <w:rFonts w:ascii="Arial" w:hAnsi="Arial" w:cs="Arial"/>
        </w:rPr>
        <w:t xml:space="preserve">, task one involved participants reading a real-life case about an inheritance dispute, half the participant read the claims made by the defendant the other half by the plaintiff. The case was to decide whether an estate should be split. The </w:t>
      </w:r>
      <w:r w:rsidR="006803C2" w:rsidRPr="004455EB">
        <w:rPr>
          <w:rFonts w:ascii="Arial" w:hAnsi="Arial" w:cs="Arial"/>
        </w:rPr>
        <w:t>accuser</w:t>
      </w:r>
      <w:r w:rsidR="00C718AF" w:rsidRPr="004455EB">
        <w:rPr>
          <w:rFonts w:ascii="Arial" w:hAnsi="Arial" w:cs="Arial"/>
        </w:rPr>
        <w:t xml:space="preserve"> was the </w:t>
      </w:r>
      <w:r w:rsidR="006803C2" w:rsidRPr="004455EB">
        <w:rPr>
          <w:rFonts w:ascii="Arial" w:hAnsi="Arial" w:cs="Arial"/>
        </w:rPr>
        <w:t>late</w:t>
      </w:r>
      <w:r w:rsidR="00C718AF" w:rsidRPr="004455EB">
        <w:rPr>
          <w:rFonts w:ascii="Arial" w:hAnsi="Arial" w:cs="Arial"/>
        </w:rPr>
        <w:t xml:space="preserve"> partner of 30 years</w:t>
      </w:r>
      <w:r w:rsidR="006803C2" w:rsidRPr="004455EB">
        <w:rPr>
          <w:rFonts w:ascii="Arial" w:hAnsi="Arial" w:cs="Arial"/>
        </w:rPr>
        <w:t xml:space="preserve"> of a farmer</w:t>
      </w:r>
      <w:r w:rsidR="00C718AF" w:rsidRPr="004455EB">
        <w:rPr>
          <w:rFonts w:ascii="Arial" w:hAnsi="Arial" w:cs="Arial"/>
        </w:rPr>
        <w:t xml:space="preserve"> and the defendant was the sister of the deceased, if the defendant was to win then the </w:t>
      </w:r>
      <w:r w:rsidR="006803C2" w:rsidRPr="004455EB">
        <w:rPr>
          <w:rFonts w:ascii="Arial" w:hAnsi="Arial" w:cs="Arial"/>
        </w:rPr>
        <w:lastRenderedPageBreak/>
        <w:t>inheritance</w:t>
      </w:r>
      <w:r w:rsidR="00C718AF" w:rsidRPr="004455EB">
        <w:rPr>
          <w:rFonts w:ascii="Arial" w:hAnsi="Arial" w:cs="Arial"/>
        </w:rPr>
        <w:t xml:space="preserve"> would be split between her and her brother, and the </w:t>
      </w:r>
      <w:r w:rsidR="006803C2" w:rsidRPr="004455EB">
        <w:rPr>
          <w:rFonts w:ascii="Arial" w:hAnsi="Arial" w:cs="Arial"/>
        </w:rPr>
        <w:t>accuser</w:t>
      </w:r>
      <w:r w:rsidR="00C718AF" w:rsidRPr="004455EB">
        <w:rPr>
          <w:rFonts w:ascii="Arial" w:hAnsi="Arial" w:cs="Arial"/>
        </w:rPr>
        <w:t xml:space="preserve"> would </w:t>
      </w:r>
      <w:r w:rsidR="006803C2" w:rsidRPr="004455EB">
        <w:rPr>
          <w:rFonts w:ascii="Arial" w:hAnsi="Arial" w:cs="Arial"/>
        </w:rPr>
        <w:t>obtain</w:t>
      </w:r>
      <w:r w:rsidR="00C718AF" w:rsidRPr="004455EB">
        <w:rPr>
          <w:rFonts w:ascii="Arial" w:hAnsi="Arial" w:cs="Arial"/>
        </w:rPr>
        <w:t xml:space="preserve"> nothing. Participants were asked to make a </w:t>
      </w:r>
      <w:r w:rsidR="006803C2" w:rsidRPr="004455EB">
        <w:rPr>
          <w:rFonts w:ascii="Arial" w:hAnsi="Arial" w:cs="Arial"/>
        </w:rPr>
        <w:t>verdict</w:t>
      </w:r>
      <w:r w:rsidR="00C718AF" w:rsidRPr="004455EB">
        <w:rPr>
          <w:rFonts w:ascii="Arial" w:hAnsi="Arial" w:cs="Arial"/>
        </w:rPr>
        <w:t xml:space="preserve"> on whether the deceased had encouraged an expectation in the </w:t>
      </w:r>
      <w:r w:rsidR="006803C2" w:rsidRPr="004455EB">
        <w:rPr>
          <w:rFonts w:ascii="Arial" w:hAnsi="Arial" w:cs="Arial"/>
        </w:rPr>
        <w:t>accuser</w:t>
      </w:r>
      <w:r w:rsidR="00C718AF" w:rsidRPr="004455EB">
        <w:rPr>
          <w:rFonts w:ascii="Arial" w:hAnsi="Arial" w:cs="Arial"/>
        </w:rPr>
        <w:t xml:space="preserve"> that would inherit from the estate</w:t>
      </w:r>
      <w:r w:rsidR="006803C2" w:rsidRPr="004455EB">
        <w:rPr>
          <w:rFonts w:ascii="Arial" w:hAnsi="Arial" w:cs="Arial"/>
        </w:rPr>
        <w:t>, and if so, how much the lowest amount of which the  participants could assign to the defendant was nothing and the maximum was the full estate of £800,000.</w:t>
      </w:r>
      <w:r w:rsidR="00C718AF" w:rsidRPr="004455EB">
        <w:rPr>
          <w:rFonts w:ascii="Arial" w:hAnsi="Arial" w:cs="Arial"/>
        </w:rPr>
        <w:t xml:space="preserve"> </w:t>
      </w:r>
      <w:r w:rsidR="006803C2" w:rsidRPr="004455EB">
        <w:rPr>
          <w:rFonts w:ascii="Arial" w:hAnsi="Arial" w:cs="Arial"/>
        </w:rPr>
        <w:t>Task two involved putting the participants into jury groups of 5/6 and were asked to deliberate for a total of 15 minutes</w:t>
      </w:r>
      <w:r w:rsidR="00F906C3" w:rsidRPr="004455EB">
        <w:rPr>
          <w:rFonts w:ascii="Arial" w:hAnsi="Arial" w:cs="Arial"/>
        </w:rPr>
        <w:t>, after this time each team had to come up with a verdict on how much the plaintiff should receive. Results of individuals indicated that before the verdict individuals presented very different verdicts on the amount the plaintiff should receive although all participants received the same evidence and information the amount ranged between £ and £800,000. However, after deliberation the verdict ranged between £0 and £600,000</w:t>
      </w:r>
      <w:r w:rsidR="009D15D9" w:rsidRPr="004455EB">
        <w:rPr>
          <w:rFonts w:ascii="Arial" w:hAnsi="Arial" w:cs="Arial"/>
        </w:rPr>
        <w:t xml:space="preserve"> </w:t>
      </w:r>
      <w:r w:rsidR="00F906C3" w:rsidRPr="004455EB">
        <w:rPr>
          <w:rFonts w:ascii="Arial" w:hAnsi="Arial" w:cs="Arial"/>
        </w:rPr>
        <w:t xml:space="preserve">within groups, and amongst all groups the verdict was between £0 and £500,000. From the </w:t>
      </w:r>
      <w:r w:rsidR="001A1269" w:rsidRPr="004455EB">
        <w:rPr>
          <w:rFonts w:ascii="Arial" w:hAnsi="Arial" w:cs="Arial"/>
        </w:rPr>
        <w:t xml:space="preserve">analysis it was reported that those who showed a more open-mindedness is more than likely to compromise, therefore suggesting that this could sway an individual’s decision making, resulting in an unfair trail outcome as an individual could be swayed of their decision due to their personality traits. </w:t>
      </w:r>
    </w:p>
    <w:p w14:paraId="2F51CBD6" w14:textId="77777777" w:rsidR="001A1269" w:rsidRPr="004455EB" w:rsidRDefault="001A1269" w:rsidP="00C545B2">
      <w:pPr>
        <w:spacing w:line="360" w:lineRule="auto"/>
        <w:rPr>
          <w:rFonts w:ascii="Arial" w:hAnsi="Arial" w:cs="Arial"/>
        </w:rPr>
      </w:pPr>
      <w:r w:rsidRPr="004455EB">
        <w:rPr>
          <w:rFonts w:ascii="Arial" w:hAnsi="Arial" w:cs="Arial"/>
        </w:rPr>
        <w:t xml:space="preserve">Although the study supported their hypothesis when it suggested that an individual’s personality </w:t>
      </w:r>
      <w:r w:rsidR="00F72806" w:rsidRPr="004455EB">
        <w:rPr>
          <w:rFonts w:ascii="Arial" w:hAnsi="Arial" w:cs="Arial"/>
        </w:rPr>
        <w:t>could</w:t>
      </w:r>
      <w:r w:rsidRPr="004455EB">
        <w:rPr>
          <w:rFonts w:ascii="Arial" w:hAnsi="Arial" w:cs="Arial"/>
        </w:rPr>
        <w:t xml:space="preserve"> sway</w:t>
      </w:r>
      <w:r w:rsidR="00F72806" w:rsidRPr="004455EB">
        <w:rPr>
          <w:rFonts w:ascii="Arial" w:hAnsi="Arial" w:cs="Arial"/>
        </w:rPr>
        <w:t xml:space="preserve"> and have an impact on</w:t>
      </w:r>
      <w:r w:rsidRPr="004455EB">
        <w:rPr>
          <w:rFonts w:ascii="Arial" w:hAnsi="Arial" w:cs="Arial"/>
        </w:rPr>
        <w:t xml:space="preserve"> an individual’s verdict</w:t>
      </w:r>
      <w:r w:rsidR="00F72806" w:rsidRPr="004455EB">
        <w:rPr>
          <w:rFonts w:ascii="Arial" w:hAnsi="Arial" w:cs="Arial"/>
        </w:rPr>
        <w:t>.</w:t>
      </w:r>
      <w:r w:rsidRPr="004455EB">
        <w:rPr>
          <w:rFonts w:ascii="Arial" w:hAnsi="Arial" w:cs="Arial"/>
        </w:rPr>
        <w:t xml:space="preserve"> </w:t>
      </w:r>
      <w:r w:rsidR="00F72806" w:rsidRPr="004455EB">
        <w:rPr>
          <w:rFonts w:ascii="Arial" w:hAnsi="Arial" w:cs="Arial"/>
        </w:rPr>
        <w:t>T</w:t>
      </w:r>
      <w:r w:rsidRPr="004455EB">
        <w:rPr>
          <w:rFonts w:ascii="Arial" w:hAnsi="Arial" w:cs="Arial"/>
        </w:rPr>
        <w:t xml:space="preserve">here were a number of limitations within the study conducted. First it was high lighted that the university students with a law degree had a much larger influence due to their degree level, this could </w:t>
      </w:r>
      <w:r w:rsidR="00F72806" w:rsidRPr="004455EB">
        <w:rPr>
          <w:rFonts w:ascii="Arial" w:hAnsi="Arial" w:cs="Arial"/>
        </w:rPr>
        <w:t>have</w:t>
      </w:r>
      <w:r w:rsidRPr="004455EB">
        <w:rPr>
          <w:rFonts w:ascii="Arial" w:hAnsi="Arial" w:cs="Arial"/>
        </w:rPr>
        <w:t xml:space="preserve"> </w:t>
      </w:r>
      <w:r w:rsidR="00F72806" w:rsidRPr="004455EB">
        <w:rPr>
          <w:rFonts w:ascii="Arial" w:hAnsi="Arial" w:cs="Arial"/>
        </w:rPr>
        <w:t>swayed others to judge differently, the other was that the students were also paid to take part, therefore this give them an insensitive. As reported earlier by Goyal, (2007) this could of lead to incompetence of little effort shown by participants. Although the participants were told that the case was a true, the verdict presented by the participants was not a true outcome for the plaintiff therefore it can be suggested that due to the participants knowing the it would not effect the outcome, then participants may not of truly reflected on the case being presented. This could have resulted in a false verdict from the participants.</w:t>
      </w:r>
    </w:p>
    <w:p w14:paraId="70058F61" w14:textId="77777777" w:rsidR="00941B60" w:rsidRPr="004455EB" w:rsidRDefault="00941B60" w:rsidP="00C545B2">
      <w:pPr>
        <w:spacing w:line="360" w:lineRule="auto"/>
        <w:rPr>
          <w:rFonts w:ascii="Arial" w:hAnsi="Arial" w:cs="Arial"/>
        </w:rPr>
      </w:pPr>
    </w:p>
    <w:p w14:paraId="205A76C0" w14:textId="77777777" w:rsidR="008F2F34" w:rsidRPr="004455EB" w:rsidRDefault="008F2F34" w:rsidP="00C545B2">
      <w:pPr>
        <w:spacing w:line="360" w:lineRule="auto"/>
        <w:rPr>
          <w:rFonts w:ascii="Arial" w:hAnsi="Arial" w:cs="Arial"/>
        </w:rPr>
      </w:pPr>
      <w:r w:rsidRPr="004455EB">
        <w:rPr>
          <w:rFonts w:ascii="Arial" w:hAnsi="Arial" w:cs="Arial"/>
        </w:rPr>
        <w:t xml:space="preserve">Other reports that look at the influences of jury’s is </w:t>
      </w:r>
      <w:proofErr w:type="spellStart"/>
      <w:r w:rsidRPr="004455EB">
        <w:rPr>
          <w:rFonts w:ascii="Arial" w:hAnsi="Arial" w:cs="Arial"/>
        </w:rPr>
        <w:t>Daudistel</w:t>
      </w:r>
      <w:proofErr w:type="spellEnd"/>
      <w:r w:rsidRPr="004455EB">
        <w:rPr>
          <w:rFonts w:ascii="Arial" w:hAnsi="Arial" w:cs="Arial"/>
        </w:rPr>
        <w:t xml:space="preserve"> et al, (1999) when they suggested that a mock jury tends to look for a mixture of race/ethnicity and characteristics, this is to avoid discrimination when making a judgement. </w:t>
      </w:r>
      <w:r w:rsidR="008234C9" w:rsidRPr="004455EB">
        <w:rPr>
          <w:rFonts w:ascii="Arial" w:hAnsi="Arial" w:cs="Arial"/>
        </w:rPr>
        <w:t xml:space="preserve">An </w:t>
      </w:r>
      <w:r w:rsidR="00941B60" w:rsidRPr="004455EB">
        <w:rPr>
          <w:rFonts w:ascii="Arial" w:hAnsi="Arial" w:cs="Arial"/>
        </w:rPr>
        <w:t>individual’s</w:t>
      </w:r>
      <w:r w:rsidR="008234C9" w:rsidRPr="004455EB">
        <w:rPr>
          <w:rFonts w:ascii="Arial" w:hAnsi="Arial" w:cs="Arial"/>
        </w:rPr>
        <w:t xml:space="preserve"> personality and their level of just world belief has an impact on the way in </w:t>
      </w:r>
      <w:r w:rsidR="008234C9" w:rsidRPr="004455EB">
        <w:rPr>
          <w:rFonts w:ascii="Arial" w:hAnsi="Arial" w:cs="Arial"/>
        </w:rPr>
        <w:lastRenderedPageBreak/>
        <w:t>which an individual’s views others, this could potentially cause discrimination amongst decision making.</w:t>
      </w:r>
      <w:r w:rsidR="00941B60" w:rsidRPr="004455EB">
        <w:rPr>
          <w:rFonts w:ascii="Arial" w:hAnsi="Arial" w:cs="Arial"/>
        </w:rPr>
        <w:t xml:space="preserve"> Just world belief suggests that each individual gets what they deserve. The theory “Belief in a just world” suggests that good things happen to good people and bad things happen to bad people. (Callan et al, 2007</w:t>
      </w:r>
      <w:r w:rsidR="002044B2" w:rsidRPr="004455EB">
        <w:rPr>
          <w:rFonts w:ascii="Arial" w:hAnsi="Arial" w:cs="Arial"/>
        </w:rPr>
        <w:t>). It</w:t>
      </w:r>
      <w:r w:rsidR="00941B60" w:rsidRPr="004455EB">
        <w:rPr>
          <w:rFonts w:ascii="Arial" w:hAnsi="Arial" w:cs="Arial"/>
        </w:rPr>
        <w:t xml:space="preserve"> </w:t>
      </w:r>
      <w:r w:rsidR="002044B2" w:rsidRPr="004455EB">
        <w:rPr>
          <w:rFonts w:ascii="Arial" w:hAnsi="Arial" w:cs="Arial"/>
        </w:rPr>
        <w:t>has</w:t>
      </w:r>
      <w:r w:rsidR="00941B60" w:rsidRPr="004455EB">
        <w:rPr>
          <w:rFonts w:ascii="Arial" w:hAnsi="Arial" w:cs="Arial"/>
        </w:rPr>
        <w:t xml:space="preserve"> been suggested by a number of authors that these views</w:t>
      </w:r>
      <w:r w:rsidR="002044B2" w:rsidRPr="004455EB">
        <w:rPr>
          <w:rFonts w:ascii="Arial" w:hAnsi="Arial" w:cs="Arial"/>
        </w:rPr>
        <w:t xml:space="preserve"> impact on the way in which people view others. Freeman, (2006) investigated the impact on just world beliefs and the impact it has on decision making amongst juries. Reports from a murder investigation highlighted the effects and discrimination amongst those who were from a lower socio-economic status. Decisions made against those with a poor education, different ethnicity/race, or had previously had a criminal account, were view more objective towards juries with a high level of just world belief. This </w:t>
      </w:r>
      <w:r w:rsidR="003E66AD" w:rsidRPr="004455EB">
        <w:rPr>
          <w:rFonts w:ascii="Arial" w:hAnsi="Arial" w:cs="Arial"/>
        </w:rPr>
        <w:t>led</w:t>
      </w:r>
      <w:r w:rsidR="002044B2" w:rsidRPr="004455EB">
        <w:rPr>
          <w:rFonts w:ascii="Arial" w:hAnsi="Arial" w:cs="Arial"/>
        </w:rPr>
        <w:t xml:space="preserve"> to discrimination which resulted in harsher punishments, as </w:t>
      </w:r>
      <w:r w:rsidR="003E66AD" w:rsidRPr="004455EB">
        <w:rPr>
          <w:rFonts w:ascii="Arial" w:hAnsi="Arial" w:cs="Arial"/>
        </w:rPr>
        <w:t>their</w:t>
      </w:r>
      <w:r w:rsidR="002044B2" w:rsidRPr="004455EB">
        <w:rPr>
          <w:rFonts w:ascii="Arial" w:hAnsi="Arial" w:cs="Arial"/>
        </w:rPr>
        <w:t xml:space="preserve"> beliefs were that those who are less than themselves deserved to be punished harshly, (Blasi &amp; </w:t>
      </w:r>
      <w:proofErr w:type="spellStart"/>
      <w:r w:rsidR="002044B2" w:rsidRPr="004455EB">
        <w:rPr>
          <w:rFonts w:ascii="Arial" w:hAnsi="Arial" w:cs="Arial"/>
        </w:rPr>
        <w:t>Jost</w:t>
      </w:r>
      <w:proofErr w:type="spellEnd"/>
      <w:r w:rsidR="002044B2" w:rsidRPr="004455EB">
        <w:rPr>
          <w:rFonts w:ascii="Arial" w:hAnsi="Arial" w:cs="Arial"/>
        </w:rPr>
        <w:t xml:space="preserve">, 2006; Kay, </w:t>
      </w:r>
      <w:proofErr w:type="spellStart"/>
      <w:r w:rsidR="002044B2" w:rsidRPr="004455EB">
        <w:rPr>
          <w:rFonts w:ascii="Arial" w:hAnsi="Arial" w:cs="Arial"/>
        </w:rPr>
        <w:t>Jost</w:t>
      </w:r>
      <w:proofErr w:type="spellEnd"/>
      <w:r w:rsidR="002044B2" w:rsidRPr="004455EB">
        <w:rPr>
          <w:rFonts w:ascii="Arial" w:hAnsi="Arial" w:cs="Arial"/>
        </w:rPr>
        <w:t>, &amp; Young, 2005).</w:t>
      </w:r>
      <w:r w:rsidR="001F679D" w:rsidRPr="004455EB">
        <w:rPr>
          <w:rFonts w:ascii="Arial" w:hAnsi="Arial" w:cs="Arial"/>
        </w:rPr>
        <w:t xml:space="preserve"> This backed up the claims made previously by</w:t>
      </w:r>
      <w:r w:rsidR="002044B2" w:rsidRPr="004455EB">
        <w:rPr>
          <w:rFonts w:ascii="Arial" w:hAnsi="Arial" w:cs="Arial"/>
        </w:rPr>
        <w:t xml:space="preserve"> </w:t>
      </w:r>
      <w:proofErr w:type="spellStart"/>
      <w:r w:rsidR="001F679D" w:rsidRPr="004455EB">
        <w:rPr>
          <w:rFonts w:ascii="Arial" w:hAnsi="Arial" w:cs="Arial"/>
        </w:rPr>
        <w:t>Cahoy</w:t>
      </w:r>
      <w:proofErr w:type="spellEnd"/>
      <w:r w:rsidR="001F679D" w:rsidRPr="004455EB">
        <w:rPr>
          <w:rFonts w:ascii="Arial" w:hAnsi="Arial" w:cs="Arial"/>
        </w:rPr>
        <w:t xml:space="preserve"> and </w:t>
      </w:r>
      <w:proofErr w:type="spellStart"/>
      <w:r w:rsidR="001F679D" w:rsidRPr="004455EB">
        <w:rPr>
          <w:rFonts w:ascii="Arial" w:hAnsi="Arial" w:cs="Arial"/>
        </w:rPr>
        <w:t>Dind</w:t>
      </w:r>
      <w:proofErr w:type="spellEnd"/>
      <w:r w:rsidR="001F679D" w:rsidRPr="004455EB">
        <w:rPr>
          <w:rFonts w:ascii="Arial" w:hAnsi="Arial" w:cs="Arial"/>
        </w:rPr>
        <w:t xml:space="preserve">, (2005) when they stated that if an individual was known to the justice system then the jurors were more than likely to be bias towards them, which results in an unfair trail. </w:t>
      </w:r>
      <w:r w:rsidR="002044B2" w:rsidRPr="004455EB">
        <w:rPr>
          <w:rFonts w:ascii="Arial" w:hAnsi="Arial" w:cs="Arial"/>
        </w:rPr>
        <w:t xml:space="preserve"> </w:t>
      </w:r>
      <w:r w:rsidR="003E66AD" w:rsidRPr="004455EB">
        <w:rPr>
          <w:rFonts w:ascii="Arial" w:hAnsi="Arial" w:cs="Arial"/>
        </w:rPr>
        <w:t>It can be suggested from this study that those with strong personal beliefs, and who are highly motivated by their beliefs are more than likely to be bias, judgemental, resulting in an unfair trail.</w:t>
      </w:r>
    </w:p>
    <w:p w14:paraId="498A56A0" w14:textId="3341C9E2" w:rsidR="003E66AD" w:rsidRPr="004455EB" w:rsidRDefault="003E66AD" w:rsidP="00C545B2">
      <w:pPr>
        <w:spacing w:line="360" w:lineRule="auto"/>
        <w:rPr>
          <w:rFonts w:ascii="Arial" w:hAnsi="Arial" w:cs="Arial"/>
        </w:rPr>
      </w:pPr>
      <w:r w:rsidRPr="004455EB">
        <w:rPr>
          <w:rFonts w:ascii="Arial" w:hAnsi="Arial" w:cs="Arial"/>
        </w:rPr>
        <w:t xml:space="preserve">Further research is need into juries, the effectiveness and fairness of trails. From the reports made there are a number of limitations and concerns raised that influences jury decision making. As suggested by Cooter and </w:t>
      </w:r>
      <w:proofErr w:type="spellStart"/>
      <w:r w:rsidRPr="004455EB">
        <w:rPr>
          <w:rFonts w:ascii="Arial" w:hAnsi="Arial" w:cs="Arial"/>
        </w:rPr>
        <w:t>Ulen</w:t>
      </w:r>
      <w:proofErr w:type="spellEnd"/>
      <w:r w:rsidRPr="004455EB">
        <w:rPr>
          <w:rFonts w:ascii="Arial" w:hAnsi="Arial" w:cs="Arial"/>
        </w:rPr>
        <w:t xml:space="preserve">, (2004) investigation is needed to find applicable real-life juries, so that a true reflection can be proposed. Most empirical evidence is supported by mock juries therefore not giving a true reflection on real life situations. </w:t>
      </w:r>
      <w:r w:rsidR="001F679D" w:rsidRPr="004455EB">
        <w:rPr>
          <w:rFonts w:ascii="Arial" w:hAnsi="Arial" w:cs="Arial"/>
        </w:rPr>
        <w:t>However,</w:t>
      </w:r>
      <w:r w:rsidRPr="004455EB">
        <w:rPr>
          <w:rFonts w:ascii="Arial" w:hAnsi="Arial" w:cs="Arial"/>
        </w:rPr>
        <w:t xml:space="preserve"> reports also indicated that </w:t>
      </w:r>
      <w:r w:rsidR="001F679D" w:rsidRPr="004455EB">
        <w:rPr>
          <w:rFonts w:ascii="Arial" w:hAnsi="Arial" w:cs="Arial"/>
        </w:rPr>
        <w:t xml:space="preserve">social influences can also be a positive, however this can change if individuals conform. </w:t>
      </w:r>
    </w:p>
    <w:p w14:paraId="7DEAA290" w14:textId="2D6B68BF" w:rsidR="004455EB" w:rsidRPr="004455EB" w:rsidRDefault="004455EB" w:rsidP="00C545B2">
      <w:pPr>
        <w:spacing w:line="360" w:lineRule="auto"/>
        <w:rPr>
          <w:rFonts w:ascii="Arial" w:hAnsi="Arial" w:cs="Arial"/>
        </w:rPr>
      </w:pPr>
    </w:p>
    <w:p w14:paraId="0C9E39BD" w14:textId="2D19ACAD" w:rsidR="004455EB" w:rsidRPr="004455EB" w:rsidRDefault="004455EB" w:rsidP="00C545B2">
      <w:pPr>
        <w:spacing w:line="360" w:lineRule="auto"/>
        <w:rPr>
          <w:rFonts w:ascii="Arial" w:hAnsi="Arial" w:cs="Arial"/>
        </w:rPr>
      </w:pPr>
    </w:p>
    <w:p w14:paraId="4D023859" w14:textId="69387D74" w:rsidR="004455EB" w:rsidRPr="004455EB" w:rsidRDefault="004455EB" w:rsidP="00C545B2">
      <w:pPr>
        <w:spacing w:line="360" w:lineRule="auto"/>
        <w:rPr>
          <w:rFonts w:ascii="Arial" w:hAnsi="Arial" w:cs="Arial"/>
        </w:rPr>
      </w:pPr>
    </w:p>
    <w:p w14:paraId="3731C427" w14:textId="0B3ECD0F" w:rsidR="004455EB" w:rsidRPr="004455EB" w:rsidRDefault="004455EB" w:rsidP="00C545B2">
      <w:pPr>
        <w:spacing w:line="360" w:lineRule="auto"/>
        <w:rPr>
          <w:rFonts w:ascii="Arial" w:hAnsi="Arial" w:cs="Arial"/>
        </w:rPr>
      </w:pPr>
    </w:p>
    <w:p w14:paraId="034D7778" w14:textId="4DECE0DA" w:rsidR="004455EB" w:rsidRPr="004455EB" w:rsidRDefault="004455EB" w:rsidP="00C545B2">
      <w:pPr>
        <w:spacing w:line="360" w:lineRule="auto"/>
        <w:rPr>
          <w:rFonts w:ascii="Arial" w:hAnsi="Arial" w:cs="Arial"/>
        </w:rPr>
      </w:pPr>
    </w:p>
    <w:p w14:paraId="137AF620" w14:textId="6F40D575" w:rsidR="004455EB" w:rsidRPr="004455EB" w:rsidRDefault="004455EB" w:rsidP="00C545B2">
      <w:pPr>
        <w:spacing w:line="360" w:lineRule="auto"/>
        <w:rPr>
          <w:rFonts w:ascii="Arial" w:hAnsi="Arial" w:cs="Arial"/>
        </w:rPr>
      </w:pPr>
    </w:p>
    <w:p w14:paraId="2549CD4F" w14:textId="1B562771" w:rsidR="004455EB" w:rsidRPr="004455EB" w:rsidRDefault="004455EB" w:rsidP="00C545B2">
      <w:pPr>
        <w:spacing w:line="360" w:lineRule="auto"/>
        <w:rPr>
          <w:rFonts w:ascii="Arial" w:hAnsi="Arial" w:cs="Arial"/>
        </w:rPr>
      </w:pPr>
    </w:p>
    <w:p w14:paraId="07B5159F" w14:textId="490B3008" w:rsidR="004455EB" w:rsidRPr="004455EB" w:rsidRDefault="004455EB" w:rsidP="00C545B2">
      <w:pPr>
        <w:spacing w:line="360" w:lineRule="auto"/>
        <w:rPr>
          <w:rFonts w:ascii="Arial" w:hAnsi="Arial" w:cs="Arial"/>
        </w:rPr>
      </w:pPr>
    </w:p>
    <w:p w14:paraId="5D572519" w14:textId="5FD3F3EC" w:rsidR="004455EB" w:rsidRDefault="00630B8F" w:rsidP="004455EB">
      <w:pPr>
        <w:rPr>
          <w:rFonts w:ascii="Garamond" w:hAnsi="Garamond"/>
          <w:b/>
          <w:sz w:val="32"/>
          <w:szCs w:val="32"/>
          <w:lang w:eastAsia="en-GB"/>
        </w:rPr>
      </w:pPr>
      <w:r w:rsidRPr="000E5CD5">
        <w:rPr>
          <w:rFonts w:ascii="Garamond" w:hAnsi="Garamond"/>
          <w:b/>
          <w:sz w:val="32"/>
          <w:szCs w:val="32"/>
          <w:lang w:eastAsia="en-GB"/>
        </w:rPr>
        <w:lastRenderedPageBreak/>
        <w:t>Critically explore the evidence base relating to the accuracy of eye witness testimony when used as evidence within the courtroom.</w:t>
      </w:r>
    </w:p>
    <w:p w14:paraId="61419221" w14:textId="77777777" w:rsidR="00630B8F" w:rsidRPr="004455EB" w:rsidRDefault="00630B8F" w:rsidP="004455EB">
      <w:pPr>
        <w:rPr>
          <w:rFonts w:ascii="Arial" w:hAnsi="Arial" w:cs="Arial"/>
        </w:rPr>
      </w:pPr>
    </w:p>
    <w:p w14:paraId="7337195A" w14:textId="77777777" w:rsidR="004455EB" w:rsidRPr="004455EB" w:rsidRDefault="004455EB" w:rsidP="004455EB">
      <w:pPr>
        <w:spacing w:line="360" w:lineRule="auto"/>
        <w:rPr>
          <w:rFonts w:ascii="Arial" w:hAnsi="Arial" w:cs="Arial"/>
        </w:rPr>
      </w:pPr>
      <w:r w:rsidRPr="004455EB">
        <w:rPr>
          <w:rFonts w:ascii="Arial" w:hAnsi="Arial" w:cs="Arial"/>
        </w:rPr>
        <w:t xml:space="preserve">An eye witness testimony is where an individual witnesses a crime/ accident etc, and then is asked to recall the event at a later stage to a court. The accuracy of eye-witness testimonies has been questioned throughout psychological research. Many have suggested that it’s the most believable form of evidence presented in a court of law. However, research carried out by Garrett, (2011) found that eye-witness testimonies wrongly convicted 75% of crimes. Evidence suggests that an eye-witness testimony is not effective enough to convict a criminal alone. Reports suggest that misinformation can be stored in the memory of an eye witness between the time of the crime and the time of reporting, therefore, questions on the reliability have been investigated on the accuracy. A study was conducted that looked at the accuracy of eyewitness memory amongst university students, (Laney and Loftus, 2016). Students were asked to watch a slide show that a small red car driving then hitting a pedestrian. Some of the participants were then asked leading questions, such as “how fast was the car going after passing the yield sign”? the sign stated stop not yield. Later the students were shown two slides, one being the original with the stop sign and the other being a replacement with the yield sign. Participants were then asked to identify the slide they first watch. All participants recognised the yield sign. From this study it was suggested that by the leading questions asked this influenced the participants answers and memory. Therefore, it can be suggested that eye witness testimonies are not a true reflection of what happened, and can’t be guaranteed 100% accuracy. From this study it was suggested that misinformation effect was caused by the participants being given false information, or exposed to other events after the event took place. Allan &amp; Gabbert. (2008) stated that misinformation is not a form of deception, but an effect that occurs easily, and without the intention of any deception being made. Loftus, (1975) stated that a misspelt word in a question being asked, about an event can be misinterpreted. Studies carried out by Gabbert et al, (2004), found that misinformation can corrupt memory when an individual in engaging in social situations. Social situations corrupt eye witness statements, due to the waiting between scene of crime and giving evidence. It was suggested that during the time of incident and giving evidence, those in a social situation are more than likely to talk to others about the incident, this </w:t>
      </w:r>
      <w:r w:rsidRPr="004455EB">
        <w:rPr>
          <w:rFonts w:ascii="Arial" w:hAnsi="Arial" w:cs="Arial"/>
        </w:rPr>
        <w:lastRenderedPageBreak/>
        <w:t xml:space="preserve">is where others influence and new memories of the incident occur, therefore, giving inaccurate information, </w:t>
      </w:r>
      <w:bookmarkStart w:id="2" w:name="_Hlk39663186"/>
      <w:r w:rsidRPr="004455EB">
        <w:rPr>
          <w:rFonts w:ascii="Arial" w:hAnsi="Arial" w:cs="Arial"/>
        </w:rPr>
        <w:t xml:space="preserve">(Paterson&amp; Kemp, 2006). </w:t>
      </w:r>
      <w:bookmarkEnd w:id="2"/>
      <w:r w:rsidRPr="004455EB">
        <w:rPr>
          <w:rFonts w:ascii="Arial" w:hAnsi="Arial" w:cs="Arial"/>
        </w:rPr>
        <w:t>By the misleading information and inaccuracy, this can have a negative outcome which could lead to a wrong conviction.</w:t>
      </w:r>
    </w:p>
    <w:p w14:paraId="23D499C4" w14:textId="77777777" w:rsidR="004455EB" w:rsidRPr="004455EB" w:rsidRDefault="004455EB" w:rsidP="004455EB">
      <w:pPr>
        <w:spacing w:line="360" w:lineRule="auto"/>
        <w:rPr>
          <w:rFonts w:ascii="Arial" w:hAnsi="Arial" w:cs="Arial"/>
        </w:rPr>
      </w:pPr>
      <w:r w:rsidRPr="004455EB">
        <w:rPr>
          <w:rFonts w:ascii="Arial" w:hAnsi="Arial" w:cs="Arial"/>
        </w:rPr>
        <w:t xml:space="preserve"> An investigation that looked at the accuracy of eye witness testimonies, and the influences of other found that, when an individual engaged with someone after an incident this corrupts their memory. Garry et al, (2008) carried out research that looked at the accuracy of eye witness and the influences of other, a study was conducted where two individuals were to watch a video in a pair, both participants thought they were watching the same video. One participant was seen to be walking around through an unoccupied. There was a total of eight differences in the videos being watched between both participants. After the video both participants worked as a pair on answering 12 memory questions about the video. Four required details that were both different in the videos each other’s, this is where the participants were able to engage and influence each other innocently. The participants were then asked to answer 20 questions alone without each other’s help.  Out of 20 of the questions eight of them were details that were shown differently in both the videos. The study showed that the questions which involved the participants working alone had a 79% accuracy, whereas this dropped significantly when they were influenced by each other to 43%. Therefore, from this study it can be suggested that others have significant influence on the accuracy of eye witness testimonies, as memory is misled by others therefore making them unreliable. Another way eye-witnesses are used are in identifying a potential criminal by face recognition, through images. These images are normally presented by line ups, photos even books, (Caputo et al, 2007). During a line up, or the others methods used to identify suspects, between 6 and 8 individuals are called for a line up. Normally all suspects are dressed the same, have similar circumstances. If the accuser recognises the excepted criminal first then prosecution is normally processed, if not then the case and suspect is withdrawn and a new approach is taken. Researchers suggested that due to the little time, circumstances an accuser has to identify a suspect, this normally has an impact on memory and retrieval, therefore, the way in which a line up is used is unreliable. Accusers are under pressure therefore, mistakes are made, even misidentification, causes wrongly convicted criminals. As earlier suggested Garry et </w:t>
      </w:r>
      <w:r w:rsidRPr="004455EB">
        <w:rPr>
          <w:rFonts w:ascii="Arial" w:hAnsi="Arial" w:cs="Arial"/>
        </w:rPr>
        <w:lastRenderedPageBreak/>
        <w:t>al, (2008) stated that there are over 75% of innocent individuals convicted of a crime, due to wrongly witnessed.</w:t>
      </w:r>
    </w:p>
    <w:p w14:paraId="2E1BC8A6" w14:textId="65B5E538" w:rsidR="004455EB" w:rsidRPr="004455EB" w:rsidRDefault="004455EB" w:rsidP="004455EB">
      <w:pPr>
        <w:spacing w:line="360" w:lineRule="auto"/>
        <w:rPr>
          <w:rFonts w:ascii="Arial" w:hAnsi="Arial" w:cs="Arial"/>
        </w:rPr>
      </w:pPr>
      <w:r w:rsidRPr="004455EB">
        <w:rPr>
          <w:rFonts w:ascii="Arial" w:hAnsi="Arial" w:cs="Arial"/>
        </w:rPr>
        <w:t>Another way in which can an eye-witness can falsely identify, is due to false memory. Loftus &amp; Ketcham, (1994) found in their studies that if an individual was to receive therapy due to depression or other issues that caused them difficulties during childhood, then this would affect a person recall of an event if it raised concerns. Therapists have suggested that if an individual experienced childhood abuse, that was kept untold for years, then the individual was more than likely to recall false memory of the present and relate back to the past. (Loftus &amp; Pickrell,1995). Research carried out in 1999, by Yuille and colleagues, looked at false memory and the effects it has on memory recall. Undergraduates and close family members were recruited to take part in a memory study. The students involved in the study was told four different stories that happened in their past when they were a child, one of them was false the others true events. Students were informed that their family member had told them the story. The false story involved the student being lost in a shopping centre. After the researcher spoke to each individual about all the past events, researchers questioned the students about the events. All participants recalled all the events happening including the false event. From this study it can be suggested that false memory can made due to the influencing of others, as previously suggested by Paterson&amp; Kemp, (2006). Other studies have suggested that by providing false information and persuasion then false memory can be made, Berkowitz et al, (2008) A mock trial was conducted where participants were asked to examine Disney films from their past via an advert, participants view animations from Walt Disney, and animations from warner brothers were added, although participants had previously view the pictures they were convinced that the warner brothers animations were also Disney. Again, this shows that persuasion can affect an individual’s recall and memory from past events, (</w:t>
      </w:r>
      <w:proofErr w:type="spellStart"/>
      <w:r w:rsidRPr="004455EB">
        <w:rPr>
          <w:rFonts w:ascii="Arial" w:hAnsi="Arial" w:cs="Arial"/>
        </w:rPr>
        <w:t>Lanney</w:t>
      </w:r>
      <w:proofErr w:type="spellEnd"/>
      <w:r w:rsidRPr="004455EB">
        <w:rPr>
          <w:rFonts w:ascii="Arial" w:hAnsi="Arial" w:cs="Arial"/>
        </w:rPr>
        <w:t xml:space="preserve"> et al, 2008) Therefore, it can be suggested that if an eye-witness was to recall an event from the past, influences could change how the individual saw or recalls the even clearly. Therefore, the accuracy of eye-witness is not truly affective alone, and other precautions are needed to back up an eye-witness testimony. Researchers have s</w:t>
      </w:r>
      <w:r>
        <w:rPr>
          <w:rFonts w:ascii="Arial" w:hAnsi="Arial" w:cs="Arial"/>
        </w:rPr>
        <w:t>tated</w:t>
      </w:r>
      <w:r w:rsidRPr="004455EB">
        <w:rPr>
          <w:rFonts w:ascii="Arial" w:hAnsi="Arial" w:cs="Arial"/>
        </w:rPr>
        <w:t xml:space="preserve"> that by memories being so complex, once a memory and falsely been implanted then it is tremendously problematic to know between what true and what’s false memory.</w:t>
      </w:r>
    </w:p>
    <w:p w14:paraId="7AED56FA" w14:textId="1199D5D1" w:rsidR="004455EB" w:rsidRPr="004455EB" w:rsidRDefault="004455EB" w:rsidP="004455EB">
      <w:pPr>
        <w:spacing w:line="360" w:lineRule="auto"/>
        <w:rPr>
          <w:rFonts w:ascii="Arial" w:hAnsi="Arial" w:cs="Arial"/>
        </w:rPr>
      </w:pPr>
      <w:r w:rsidRPr="004455EB">
        <w:rPr>
          <w:rFonts w:ascii="Arial" w:hAnsi="Arial" w:cs="Arial"/>
        </w:rPr>
        <w:lastRenderedPageBreak/>
        <w:t>To conclude it can be suggested that an eye-witness is not truly effective enough as a single way of conviction. Due to memory being so complex and the influences of others errors can be made. Also, misinformation and persuasion can alter someone’s memory, this then provided a false recall of an event. There have been years of research that looks at the reliability of eye-witnesses, and although still used in criminal procedures. Eye-witnesses are not reliable as a single form of evidence. More research into the area is needed, also alternative methods as the accuracy of eye-witness is given far more justifiable weight than its accuracy.</w:t>
      </w:r>
    </w:p>
    <w:p w14:paraId="4D3E7062" w14:textId="77777777" w:rsidR="004455EB" w:rsidRDefault="004455EB" w:rsidP="00C545B2">
      <w:pPr>
        <w:spacing w:line="360" w:lineRule="auto"/>
        <w:rPr>
          <w:rFonts w:ascii="Arial" w:hAnsi="Arial" w:cs="Arial"/>
        </w:rPr>
      </w:pPr>
    </w:p>
    <w:p w14:paraId="5B2A1EC7" w14:textId="77777777" w:rsidR="001A1269" w:rsidRPr="00C545B2" w:rsidRDefault="001A1269" w:rsidP="00C545B2">
      <w:pPr>
        <w:spacing w:line="360" w:lineRule="auto"/>
        <w:rPr>
          <w:rFonts w:ascii="Arial" w:hAnsi="Arial" w:cs="Arial"/>
        </w:rPr>
      </w:pPr>
    </w:p>
    <w:p w14:paraId="79EB8C49" w14:textId="77777777" w:rsidR="00A6052A" w:rsidRPr="00C545B2" w:rsidRDefault="008F5830" w:rsidP="00C545B2">
      <w:pPr>
        <w:spacing w:line="360" w:lineRule="auto"/>
        <w:rPr>
          <w:rFonts w:ascii="Arial" w:hAnsi="Arial" w:cs="Arial"/>
        </w:rPr>
      </w:pPr>
      <w:r w:rsidRPr="00C545B2">
        <w:rPr>
          <w:rFonts w:ascii="Arial" w:hAnsi="Arial" w:cs="Arial"/>
        </w:rPr>
        <w:t xml:space="preserve"> </w:t>
      </w:r>
    </w:p>
    <w:sectPr w:rsidR="00A6052A" w:rsidRPr="00C54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52A"/>
    <w:rsid w:val="000330F6"/>
    <w:rsid w:val="001A1269"/>
    <w:rsid w:val="001F679D"/>
    <w:rsid w:val="002044B2"/>
    <w:rsid w:val="0021124C"/>
    <w:rsid w:val="003E66AD"/>
    <w:rsid w:val="00434709"/>
    <w:rsid w:val="004455EB"/>
    <w:rsid w:val="00556DA9"/>
    <w:rsid w:val="005954EA"/>
    <w:rsid w:val="005A38D4"/>
    <w:rsid w:val="005F0FBA"/>
    <w:rsid w:val="00630B8F"/>
    <w:rsid w:val="006803C2"/>
    <w:rsid w:val="007B1E76"/>
    <w:rsid w:val="008234C9"/>
    <w:rsid w:val="008F2F34"/>
    <w:rsid w:val="008F5830"/>
    <w:rsid w:val="008F753C"/>
    <w:rsid w:val="00941B60"/>
    <w:rsid w:val="009D15D9"/>
    <w:rsid w:val="00A05396"/>
    <w:rsid w:val="00A6052A"/>
    <w:rsid w:val="00C545B2"/>
    <w:rsid w:val="00C718AF"/>
    <w:rsid w:val="00F40E26"/>
    <w:rsid w:val="00F72806"/>
    <w:rsid w:val="00F90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201A"/>
  <w15:chartTrackingRefBased/>
  <w15:docId w15:val="{92076342-1BC9-4C24-939B-6134FA280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52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2811</Words>
  <Characters>16023</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wright</dc:creator>
  <cp:keywords/>
  <dc:description/>
  <cp:lastModifiedBy>chloe wright</cp:lastModifiedBy>
  <cp:revision>2</cp:revision>
  <dcterms:created xsi:type="dcterms:W3CDTF">2020-05-18T13:47:00Z</dcterms:created>
  <dcterms:modified xsi:type="dcterms:W3CDTF">2020-05-18T13:47:00Z</dcterms:modified>
</cp:coreProperties>
</file>