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9D1B15F" w:rsidR="004B0295" w:rsidRPr="004B0295" w:rsidRDefault="004B0295" w:rsidP="00D012E7">
      <w:pPr>
        <w:rPr>
          <w:rFonts w:cs="Arial"/>
          <w:b/>
          <w:bCs/>
          <w:sz w:val="22"/>
          <w:szCs w:val="22"/>
        </w:rPr>
      </w:pPr>
      <w:r w:rsidRPr="004B0295">
        <w:rPr>
          <w:rFonts w:cs="Arial"/>
          <w:b/>
          <w:bCs/>
          <w:sz w:val="22"/>
          <w:szCs w:val="22"/>
        </w:rPr>
        <w:t xml:space="preserve">8,000 word project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B555465" w:rsidR="005C6CD8" w:rsidRDefault="005C6CD8" w:rsidP="00D4485A">
            <w:pPr>
              <w:pStyle w:val="BodyText"/>
              <w:jc w:val="both"/>
              <w:rPr>
                <w:rFonts w:cs="Arial"/>
                <w:b/>
                <w:bCs/>
                <w:sz w:val="22"/>
                <w:szCs w:val="22"/>
              </w:rPr>
            </w:pPr>
            <w:r w:rsidRPr="00D012E7">
              <w:rPr>
                <w:rFonts w:cs="Arial"/>
                <w:b/>
                <w:bCs/>
                <w:sz w:val="22"/>
                <w:szCs w:val="22"/>
              </w:rPr>
              <w:t xml:space="preserve">NAME: </w:t>
            </w:r>
            <w:r w:rsidR="007E1F06">
              <w:rPr>
                <w:rFonts w:cs="Arial"/>
                <w:b/>
                <w:bCs/>
                <w:sz w:val="22"/>
                <w:szCs w:val="22"/>
              </w:rPr>
              <w:t>Harriet Poulton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0080ECA6"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F2735B">
              <w:rPr>
                <w:rFonts w:cs="Arial"/>
                <w:b/>
                <w:bCs/>
                <w:sz w:val="22"/>
                <w:szCs w:val="22"/>
              </w:rPr>
              <w:t>2222444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7FAE2C9C" w14:textId="77777777" w:rsidR="00854F7D" w:rsidRPr="0087240B" w:rsidRDefault="005C6CD8" w:rsidP="00D4485A">
            <w:pPr>
              <w:jc w:val="both"/>
              <w:rPr>
                <w:rFonts w:cs="Arial"/>
                <w:b/>
                <w:bCs/>
                <w:sz w:val="22"/>
                <w:szCs w:val="22"/>
              </w:rPr>
            </w:pPr>
            <w:r w:rsidRPr="0087240B">
              <w:rPr>
                <w:rFonts w:cs="Arial"/>
                <w:b/>
                <w:bCs/>
                <w:sz w:val="22"/>
                <w:szCs w:val="22"/>
              </w:rPr>
              <w:t>DRAFT RESEARCH TITLE</w:t>
            </w:r>
            <w:r w:rsidR="00D012E7" w:rsidRPr="0087240B">
              <w:rPr>
                <w:rFonts w:cs="Arial"/>
                <w:b/>
                <w:bCs/>
                <w:sz w:val="22"/>
                <w:szCs w:val="22"/>
              </w:rPr>
              <w:t xml:space="preserve"> </w:t>
            </w:r>
            <w:r w:rsidRPr="0087240B">
              <w:rPr>
                <w:rFonts w:cs="Arial"/>
                <w:b/>
                <w:bCs/>
                <w:sz w:val="22"/>
                <w:szCs w:val="22"/>
              </w:rPr>
              <w:t>QUESTION:</w:t>
            </w:r>
            <w:r w:rsidR="00A558D3" w:rsidRPr="0087240B">
              <w:rPr>
                <w:rFonts w:cs="Arial"/>
                <w:b/>
                <w:bCs/>
                <w:sz w:val="22"/>
                <w:szCs w:val="22"/>
              </w:rPr>
              <w:t xml:space="preserve"> </w:t>
            </w:r>
          </w:p>
          <w:p w14:paraId="0546ED21" w14:textId="77777777" w:rsidR="00854F7D" w:rsidRPr="0087240B" w:rsidRDefault="00854F7D" w:rsidP="00D4485A">
            <w:pPr>
              <w:jc w:val="both"/>
              <w:rPr>
                <w:rFonts w:cs="Arial"/>
                <w:b/>
                <w:bCs/>
                <w:sz w:val="22"/>
                <w:szCs w:val="22"/>
              </w:rPr>
            </w:pPr>
          </w:p>
          <w:p w14:paraId="52EA0AA0" w14:textId="088AC360" w:rsidR="005C6CD8" w:rsidRPr="0087240B" w:rsidRDefault="00A558D3" w:rsidP="00D4485A">
            <w:pPr>
              <w:jc w:val="both"/>
              <w:rPr>
                <w:rFonts w:cs="Arial"/>
                <w:b/>
                <w:bCs/>
                <w:sz w:val="22"/>
                <w:szCs w:val="22"/>
              </w:rPr>
            </w:pPr>
            <w:r w:rsidRPr="0087240B">
              <w:rPr>
                <w:rFonts w:cs="Arial"/>
                <w:b/>
                <w:bCs/>
                <w:sz w:val="22"/>
                <w:szCs w:val="22"/>
              </w:rPr>
              <w:t xml:space="preserve">Do Women Police Differently? An </w:t>
            </w:r>
            <w:r w:rsidR="00231CEC">
              <w:rPr>
                <w:rFonts w:cs="Arial"/>
                <w:b/>
                <w:bCs/>
                <w:sz w:val="22"/>
                <w:szCs w:val="22"/>
              </w:rPr>
              <w:t>E</w:t>
            </w:r>
            <w:r w:rsidRPr="0087240B">
              <w:rPr>
                <w:rFonts w:cs="Arial"/>
                <w:b/>
                <w:bCs/>
                <w:sz w:val="22"/>
                <w:szCs w:val="22"/>
              </w:rPr>
              <w:t xml:space="preserve">xamination of Gendered Approaches to Policing and Public Protection. </w:t>
            </w:r>
          </w:p>
          <w:p w14:paraId="38FAA59F" w14:textId="77777777" w:rsidR="00854F7D" w:rsidRPr="0087240B" w:rsidRDefault="00854F7D" w:rsidP="00D4485A">
            <w:pPr>
              <w:jc w:val="both"/>
              <w:rPr>
                <w:rFonts w:cs="Arial"/>
                <w:b/>
                <w:bCs/>
                <w:sz w:val="22"/>
                <w:szCs w:val="22"/>
              </w:rPr>
            </w:pPr>
          </w:p>
          <w:p w14:paraId="72AF3BDC" w14:textId="3704721E" w:rsidR="00CA727D" w:rsidRPr="0087240B" w:rsidRDefault="00CA727D" w:rsidP="00D4485A">
            <w:pPr>
              <w:jc w:val="both"/>
              <w:rPr>
                <w:rFonts w:cs="Arial"/>
                <w:b/>
                <w:bCs/>
                <w:sz w:val="22"/>
                <w:szCs w:val="22"/>
              </w:rPr>
            </w:pPr>
            <w:r w:rsidRPr="0087240B">
              <w:rPr>
                <w:rFonts w:cs="Arial"/>
                <w:b/>
                <w:bCs/>
                <w:sz w:val="22"/>
                <w:szCs w:val="22"/>
              </w:rPr>
              <w:t xml:space="preserve">Narrowed down: Do female </w:t>
            </w:r>
            <w:r w:rsidR="00B26374" w:rsidRPr="0087240B">
              <w:rPr>
                <w:rFonts w:cs="Arial"/>
                <w:b/>
                <w:bCs/>
                <w:sz w:val="22"/>
                <w:szCs w:val="22"/>
              </w:rPr>
              <w:t xml:space="preserve">police officers engage in policing differently </w:t>
            </w:r>
            <w:r w:rsidR="0026653C" w:rsidRPr="0087240B">
              <w:rPr>
                <w:rFonts w:cs="Arial"/>
                <w:b/>
                <w:bCs/>
                <w:sz w:val="22"/>
                <w:szCs w:val="22"/>
              </w:rPr>
              <w:t xml:space="preserve">from their male counterparts, particularly </w:t>
            </w:r>
            <w:r w:rsidR="00231CEC">
              <w:rPr>
                <w:rFonts w:cs="Arial"/>
                <w:b/>
                <w:bCs/>
                <w:sz w:val="22"/>
                <w:szCs w:val="22"/>
              </w:rPr>
              <w:t>when dealing with</w:t>
            </w:r>
            <w:r w:rsidR="0026653C" w:rsidRPr="0087240B">
              <w:rPr>
                <w:rFonts w:cs="Arial"/>
                <w:b/>
                <w:bCs/>
                <w:sz w:val="22"/>
                <w:szCs w:val="22"/>
              </w:rPr>
              <w:t xml:space="preserve"> community engagement, conflict resolution, and victim support – and how is this perceived by the public and colleagues?</w:t>
            </w:r>
          </w:p>
          <w:p w14:paraId="39F02872" w14:textId="77777777" w:rsidR="00CA727D" w:rsidRPr="0087240B" w:rsidRDefault="00CA727D" w:rsidP="00D4485A">
            <w:pPr>
              <w:jc w:val="both"/>
              <w:rPr>
                <w:rFonts w:cs="Arial"/>
                <w:b/>
                <w:bCs/>
                <w:sz w:val="22"/>
                <w:szCs w:val="22"/>
              </w:rPr>
            </w:pPr>
          </w:p>
          <w:p w14:paraId="461E49DA" w14:textId="45E1358F" w:rsidR="002D0EF0" w:rsidRPr="0087240B" w:rsidRDefault="002D0EF0" w:rsidP="00D4485A">
            <w:pPr>
              <w:jc w:val="both"/>
              <w:rPr>
                <w:rFonts w:cs="Arial"/>
                <w:b/>
                <w:bCs/>
                <w:sz w:val="22"/>
                <w:szCs w:val="22"/>
              </w:rPr>
            </w:pPr>
            <w:r w:rsidRPr="0087240B">
              <w:rPr>
                <w:rFonts w:cs="Arial"/>
                <w:b/>
                <w:bCs/>
                <w:sz w:val="22"/>
                <w:szCs w:val="22"/>
              </w:rPr>
              <w:t>INTRO</w:t>
            </w:r>
            <w:r w:rsidR="00766657" w:rsidRPr="0087240B">
              <w:rPr>
                <w:rFonts w:cs="Arial"/>
                <w:b/>
                <w:bCs/>
                <w:sz w:val="22"/>
                <w:szCs w:val="22"/>
              </w:rPr>
              <w:t>DUCTION</w:t>
            </w:r>
            <w:r w:rsidRPr="0087240B">
              <w:rPr>
                <w:rFonts w:cs="Arial"/>
                <w:b/>
                <w:bCs/>
                <w:sz w:val="22"/>
                <w:szCs w:val="22"/>
              </w:rPr>
              <w:t>:</w:t>
            </w:r>
          </w:p>
          <w:p w14:paraId="55DEFEF4" w14:textId="77777777" w:rsidR="00DF7719" w:rsidRPr="0087240B" w:rsidRDefault="00DF7719" w:rsidP="00D4485A">
            <w:pPr>
              <w:jc w:val="both"/>
              <w:rPr>
                <w:rFonts w:cs="Arial"/>
                <w:color w:val="FF0000"/>
                <w:sz w:val="22"/>
                <w:szCs w:val="22"/>
              </w:rPr>
            </w:pPr>
          </w:p>
          <w:p w14:paraId="64C5A9AF" w14:textId="5D8D833C" w:rsidR="00DF7719" w:rsidRPr="0087240B" w:rsidRDefault="008547FF" w:rsidP="00D4485A">
            <w:pPr>
              <w:jc w:val="both"/>
              <w:rPr>
                <w:rFonts w:cs="Arial"/>
                <w:sz w:val="22"/>
                <w:szCs w:val="22"/>
              </w:rPr>
            </w:pPr>
            <w:r w:rsidRPr="0087240B">
              <w:rPr>
                <w:rFonts w:cs="Arial"/>
                <w:sz w:val="22"/>
                <w:szCs w:val="22"/>
              </w:rPr>
              <w:t xml:space="preserve">This dissertation will explore </w:t>
            </w:r>
            <w:r w:rsidR="00690CC1" w:rsidRPr="0087240B">
              <w:rPr>
                <w:rFonts w:cs="Arial"/>
                <w:sz w:val="22"/>
                <w:szCs w:val="22"/>
              </w:rPr>
              <w:t xml:space="preserve">the question do women police differently? </w:t>
            </w:r>
            <w:r w:rsidR="00CA20FD" w:rsidRPr="0087240B">
              <w:rPr>
                <w:rFonts w:cs="Arial"/>
                <w:sz w:val="22"/>
                <w:szCs w:val="22"/>
              </w:rPr>
              <w:t>T</w:t>
            </w:r>
            <w:r w:rsidR="00690CC1" w:rsidRPr="0087240B">
              <w:rPr>
                <w:rFonts w:cs="Arial"/>
                <w:sz w:val="22"/>
                <w:szCs w:val="22"/>
              </w:rPr>
              <w:t xml:space="preserve">his topic is highly relevant </w:t>
            </w:r>
            <w:r w:rsidR="00BB128C" w:rsidRPr="0087240B">
              <w:rPr>
                <w:rFonts w:cs="Arial"/>
                <w:sz w:val="22"/>
                <w:szCs w:val="22"/>
              </w:rPr>
              <w:t xml:space="preserve">due to </w:t>
            </w:r>
            <w:r w:rsidR="009973EF" w:rsidRPr="0087240B">
              <w:rPr>
                <w:rFonts w:cs="Arial"/>
                <w:sz w:val="22"/>
                <w:szCs w:val="22"/>
              </w:rPr>
              <w:t xml:space="preserve">debates </w:t>
            </w:r>
            <w:r w:rsidR="00BB128C" w:rsidRPr="0087240B">
              <w:rPr>
                <w:rFonts w:cs="Arial"/>
                <w:sz w:val="22"/>
                <w:szCs w:val="22"/>
              </w:rPr>
              <w:t>around</w:t>
            </w:r>
            <w:r w:rsidR="009973EF" w:rsidRPr="0087240B">
              <w:rPr>
                <w:rFonts w:cs="Arial"/>
                <w:sz w:val="22"/>
                <w:szCs w:val="22"/>
              </w:rPr>
              <w:t xml:space="preserve"> gender equality and policing cultures</w:t>
            </w:r>
            <w:r w:rsidR="00BB128C" w:rsidRPr="0087240B">
              <w:rPr>
                <w:rFonts w:cs="Arial"/>
                <w:sz w:val="22"/>
                <w:szCs w:val="22"/>
              </w:rPr>
              <w:t xml:space="preserve">. </w:t>
            </w:r>
            <w:r w:rsidR="0092692A" w:rsidRPr="0087240B">
              <w:rPr>
                <w:rFonts w:cs="Arial"/>
                <w:sz w:val="22"/>
                <w:szCs w:val="22"/>
              </w:rPr>
              <w:t xml:space="preserve">This research will examine how female officers </w:t>
            </w:r>
            <w:r w:rsidR="00F07587" w:rsidRPr="0087240B">
              <w:rPr>
                <w:rFonts w:cs="Arial"/>
                <w:sz w:val="22"/>
                <w:szCs w:val="22"/>
              </w:rPr>
              <w:t>adopt a variety of policing styles and how these differences are perceived by fellow officers, and whether policing cultures support</w:t>
            </w:r>
            <w:r w:rsidR="00A521AD" w:rsidRPr="0087240B">
              <w:rPr>
                <w:rFonts w:cs="Arial"/>
                <w:sz w:val="22"/>
                <w:szCs w:val="22"/>
              </w:rPr>
              <w:t xml:space="preserve">s </w:t>
            </w:r>
            <w:r w:rsidR="00327908" w:rsidRPr="0087240B">
              <w:rPr>
                <w:rFonts w:cs="Arial"/>
                <w:sz w:val="22"/>
                <w:szCs w:val="22"/>
              </w:rPr>
              <w:t xml:space="preserve">or hinders these approaches to frontline policing. </w:t>
            </w:r>
          </w:p>
          <w:p w14:paraId="07775AC4" w14:textId="77777777" w:rsidR="00FF5469" w:rsidRPr="0087240B" w:rsidRDefault="00FF5469" w:rsidP="00D4485A">
            <w:pPr>
              <w:jc w:val="both"/>
              <w:rPr>
                <w:rFonts w:cs="Arial"/>
                <w:sz w:val="22"/>
                <w:szCs w:val="22"/>
              </w:rPr>
            </w:pPr>
          </w:p>
          <w:p w14:paraId="42A7005B" w14:textId="0D52D125" w:rsidR="00173F78" w:rsidRPr="0087240B" w:rsidRDefault="00FF5469" w:rsidP="00D4485A">
            <w:pPr>
              <w:jc w:val="both"/>
              <w:rPr>
                <w:rFonts w:cs="Arial"/>
                <w:sz w:val="22"/>
                <w:szCs w:val="22"/>
              </w:rPr>
            </w:pPr>
            <w:r w:rsidRPr="0087240B">
              <w:rPr>
                <w:rFonts w:cs="Arial"/>
                <w:sz w:val="22"/>
                <w:szCs w:val="22"/>
              </w:rPr>
              <w:t xml:space="preserve">This research is extremely </w:t>
            </w:r>
            <w:r w:rsidR="00231CEC" w:rsidRPr="0087240B">
              <w:rPr>
                <w:rFonts w:cs="Arial"/>
                <w:sz w:val="22"/>
                <w:szCs w:val="22"/>
              </w:rPr>
              <w:t>relevant</w:t>
            </w:r>
            <w:r w:rsidRPr="0087240B">
              <w:rPr>
                <w:rFonts w:cs="Arial"/>
                <w:sz w:val="22"/>
                <w:szCs w:val="22"/>
              </w:rPr>
              <w:t xml:space="preserve"> in </w:t>
            </w:r>
            <w:r w:rsidR="00A229DF" w:rsidRPr="0087240B">
              <w:rPr>
                <w:rFonts w:cs="Arial"/>
                <w:sz w:val="22"/>
                <w:szCs w:val="22"/>
              </w:rPr>
              <w:t>today’s</w:t>
            </w:r>
            <w:r w:rsidRPr="0087240B">
              <w:rPr>
                <w:rFonts w:cs="Arial"/>
                <w:sz w:val="22"/>
                <w:szCs w:val="22"/>
              </w:rPr>
              <w:t xml:space="preserve"> climate, particularly following recent publications surrounding</w:t>
            </w:r>
            <w:r w:rsidR="00A229DF" w:rsidRPr="0087240B">
              <w:rPr>
                <w:rFonts w:cs="Arial"/>
                <w:sz w:val="22"/>
                <w:szCs w:val="22"/>
              </w:rPr>
              <w:t xml:space="preserve"> Police</w:t>
            </w:r>
            <w:r w:rsidRPr="0087240B">
              <w:rPr>
                <w:rFonts w:cs="Arial"/>
                <w:sz w:val="22"/>
                <w:szCs w:val="22"/>
              </w:rPr>
              <w:t xml:space="preserve"> misconduct, negative policing cultures</w:t>
            </w:r>
            <w:r w:rsidR="00A229DF" w:rsidRPr="0087240B">
              <w:rPr>
                <w:rFonts w:cs="Arial"/>
                <w:sz w:val="22"/>
                <w:szCs w:val="22"/>
              </w:rPr>
              <w:t>,</w:t>
            </w:r>
            <w:r w:rsidRPr="0087240B">
              <w:rPr>
                <w:rFonts w:cs="Arial"/>
                <w:sz w:val="22"/>
                <w:szCs w:val="22"/>
              </w:rPr>
              <w:t xml:space="preserve"> </w:t>
            </w:r>
            <w:r w:rsidR="00A229DF" w:rsidRPr="0087240B">
              <w:rPr>
                <w:rFonts w:cs="Arial"/>
                <w:sz w:val="22"/>
                <w:szCs w:val="22"/>
              </w:rPr>
              <w:t>diversity and gender equality.</w:t>
            </w:r>
            <w:r w:rsidR="00111DA8" w:rsidRPr="0087240B">
              <w:rPr>
                <w:rFonts w:cs="Arial"/>
                <w:sz w:val="22"/>
                <w:szCs w:val="22"/>
              </w:rPr>
              <w:t xml:space="preserve"> For example, the Baroness Casey review in 2023, </w:t>
            </w:r>
            <w:r w:rsidR="003F283B" w:rsidRPr="0087240B">
              <w:rPr>
                <w:rFonts w:cs="Arial"/>
                <w:sz w:val="22"/>
                <w:szCs w:val="22"/>
              </w:rPr>
              <w:t>an independent review into misconduct hearings for The Metropolitan Police</w:t>
            </w:r>
            <w:r w:rsidR="007D0347" w:rsidRPr="0087240B">
              <w:rPr>
                <w:rFonts w:cs="Arial"/>
                <w:sz w:val="22"/>
                <w:szCs w:val="22"/>
              </w:rPr>
              <w:t xml:space="preserve"> (Casey, 2023)</w:t>
            </w:r>
            <w:r w:rsidR="00DA4170" w:rsidRPr="0087240B">
              <w:rPr>
                <w:rFonts w:cs="Arial"/>
                <w:sz w:val="22"/>
                <w:szCs w:val="22"/>
              </w:rPr>
              <w:t xml:space="preserve"> showed </w:t>
            </w:r>
            <w:r w:rsidR="00522CE6" w:rsidRPr="0087240B">
              <w:rPr>
                <w:rFonts w:cs="Arial"/>
                <w:sz w:val="22"/>
                <w:szCs w:val="22"/>
              </w:rPr>
              <w:t xml:space="preserve">the struggle with internal dynamics and policing cultures, and how </w:t>
            </w:r>
            <w:r w:rsidR="002F1F5B" w:rsidRPr="0087240B">
              <w:rPr>
                <w:rFonts w:cs="Arial"/>
                <w:sz w:val="22"/>
                <w:szCs w:val="22"/>
              </w:rPr>
              <w:t xml:space="preserve">policing styles are perceived by officers. </w:t>
            </w:r>
          </w:p>
          <w:p w14:paraId="2C800073" w14:textId="77777777" w:rsidR="002F1F5B" w:rsidRPr="0087240B" w:rsidRDefault="002F1F5B" w:rsidP="00D4485A">
            <w:pPr>
              <w:jc w:val="both"/>
              <w:rPr>
                <w:rFonts w:cs="Arial"/>
                <w:sz w:val="22"/>
                <w:szCs w:val="22"/>
              </w:rPr>
            </w:pPr>
          </w:p>
          <w:p w14:paraId="72545B9A" w14:textId="7F1CFC31" w:rsidR="00570FC6" w:rsidRPr="0087240B" w:rsidRDefault="002F1F5B" w:rsidP="00570FC6">
            <w:pPr>
              <w:jc w:val="both"/>
              <w:rPr>
                <w:rFonts w:cs="Arial"/>
                <w:sz w:val="22"/>
                <w:szCs w:val="22"/>
              </w:rPr>
            </w:pPr>
            <w:r w:rsidRPr="0087240B">
              <w:rPr>
                <w:rFonts w:cs="Arial"/>
                <w:sz w:val="22"/>
                <w:szCs w:val="22"/>
              </w:rPr>
              <w:t xml:space="preserve">Despite an </w:t>
            </w:r>
            <w:r w:rsidR="000B219E" w:rsidRPr="0087240B">
              <w:rPr>
                <w:rFonts w:cs="Arial"/>
                <w:sz w:val="22"/>
                <w:szCs w:val="22"/>
              </w:rPr>
              <w:t xml:space="preserve">increase in the employment of female officers (an increase of </w:t>
            </w:r>
            <w:r w:rsidR="00854A62" w:rsidRPr="0087240B">
              <w:rPr>
                <w:rFonts w:cs="Arial"/>
                <w:sz w:val="22"/>
                <w:szCs w:val="22"/>
              </w:rPr>
              <w:t>2.2% from 2023</w:t>
            </w:r>
            <w:r w:rsidR="00570FC6" w:rsidRPr="0087240B">
              <w:rPr>
                <w:rFonts w:cs="Arial"/>
                <w:sz w:val="22"/>
                <w:szCs w:val="22"/>
              </w:rPr>
              <w:t xml:space="preserve">.), </w:t>
            </w:r>
            <w:r w:rsidR="000506A2" w:rsidRPr="0087240B">
              <w:rPr>
                <w:rFonts w:cs="Arial"/>
                <w:sz w:val="22"/>
                <w:szCs w:val="22"/>
              </w:rPr>
              <w:t xml:space="preserve">policing remains disproportionate with only 35.4% </w:t>
            </w:r>
            <w:r w:rsidR="00123675" w:rsidRPr="0087240B">
              <w:rPr>
                <w:rFonts w:cs="Arial"/>
                <w:sz w:val="22"/>
                <w:szCs w:val="22"/>
              </w:rPr>
              <w:t xml:space="preserve">of officers being female </w:t>
            </w:r>
            <w:r w:rsidR="000506A2" w:rsidRPr="0087240B">
              <w:rPr>
                <w:rFonts w:cs="Arial"/>
                <w:sz w:val="22"/>
                <w:szCs w:val="22"/>
              </w:rPr>
              <w:t xml:space="preserve">across all 43 police forces (Home Office, 2024). </w:t>
            </w:r>
          </w:p>
          <w:p w14:paraId="2F20A298" w14:textId="77777777" w:rsidR="00123675" w:rsidRPr="0087240B" w:rsidRDefault="00123675" w:rsidP="00570FC6">
            <w:pPr>
              <w:jc w:val="both"/>
              <w:rPr>
                <w:rFonts w:cs="Arial"/>
                <w:sz w:val="22"/>
                <w:szCs w:val="22"/>
              </w:rPr>
            </w:pPr>
          </w:p>
          <w:p w14:paraId="37F7566C" w14:textId="3D2E2D1E" w:rsidR="00123675" w:rsidRPr="0087240B" w:rsidRDefault="00123675" w:rsidP="00570FC6">
            <w:pPr>
              <w:jc w:val="both"/>
              <w:rPr>
                <w:rFonts w:cs="Arial"/>
                <w:sz w:val="22"/>
                <w:szCs w:val="22"/>
              </w:rPr>
            </w:pPr>
            <w:r w:rsidRPr="0087240B">
              <w:rPr>
                <w:rFonts w:cs="Arial"/>
                <w:sz w:val="22"/>
                <w:szCs w:val="22"/>
              </w:rPr>
              <w:lastRenderedPageBreak/>
              <w:t>This shows that the profession continues to be heavily shaped by masculine values</w:t>
            </w:r>
            <w:r w:rsidR="00F56407" w:rsidRPr="0087240B">
              <w:rPr>
                <w:rFonts w:cs="Arial"/>
                <w:sz w:val="22"/>
                <w:szCs w:val="22"/>
              </w:rPr>
              <w:t xml:space="preserve">, such as </w:t>
            </w:r>
            <w:r w:rsidR="00907711" w:rsidRPr="0087240B">
              <w:rPr>
                <w:rFonts w:cs="Arial"/>
                <w:sz w:val="22"/>
                <w:szCs w:val="22"/>
              </w:rPr>
              <w:t xml:space="preserve">the perpetuation of occupational roles being designated </w:t>
            </w:r>
            <w:r w:rsidR="00DA4170" w:rsidRPr="0087240B">
              <w:rPr>
                <w:rFonts w:cs="Arial"/>
                <w:sz w:val="22"/>
                <w:szCs w:val="22"/>
              </w:rPr>
              <w:t xml:space="preserve">a </w:t>
            </w:r>
            <w:r w:rsidR="00DC1C85" w:rsidRPr="0087240B">
              <w:rPr>
                <w:rFonts w:cs="Arial"/>
                <w:sz w:val="22"/>
                <w:szCs w:val="22"/>
              </w:rPr>
              <w:t>gender and</w:t>
            </w:r>
            <w:r w:rsidR="00DA4170" w:rsidRPr="0087240B">
              <w:rPr>
                <w:rFonts w:cs="Arial"/>
                <w:sz w:val="22"/>
                <w:szCs w:val="22"/>
              </w:rPr>
              <w:t xml:space="preserve"> considered </w:t>
            </w:r>
            <w:r w:rsidR="00907711" w:rsidRPr="0087240B">
              <w:rPr>
                <w:rFonts w:cs="Arial"/>
                <w:sz w:val="22"/>
                <w:szCs w:val="22"/>
              </w:rPr>
              <w:t>‘male’ or ‘female’</w:t>
            </w:r>
            <w:r w:rsidR="007A02E1" w:rsidRPr="0087240B">
              <w:rPr>
                <w:rFonts w:cs="Arial"/>
                <w:sz w:val="22"/>
                <w:szCs w:val="22"/>
              </w:rPr>
              <w:t xml:space="preserve"> (Westmarland, L, 2001). </w:t>
            </w:r>
            <w:r w:rsidR="00907711" w:rsidRPr="0087240B">
              <w:rPr>
                <w:rFonts w:cs="Arial"/>
                <w:sz w:val="22"/>
                <w:szCs w:val="22"/>
              </w:rPr>
              <w:t xml:space="preserve"> </w:t>
            </w:r>
          </w:p>
          <w:p w14:paraId="5BCD0A49" w14:textId="294B1F54" w:rsidR="002F1F5B" w:rsidRPr="0087240B" w:rsidRDefault="002F1F5B" w:rsidP="00D4485A">
            <w:pPr>
              <w:jc w:val="both"/>
              <w:rPr>
                <w:rFonts w:cs="Arial"/>
                <w:sz w:val="22"/>
                <w:szCs w:val="22"/>
              </w:rPr>
            </w:pPr>
          </w:p>
          <w:p w14:paraId="6DA8315D" w14:textId="34C9C763" w:rsidR="00D8538D" w:rsidRPr="0087240B" w:rsidRDefault="008756DB" w:rsidP="00D4485A">
            <w:pPr>
              <w:jc w:val="both"/>
              <w:rPr>
                <w:rFonts w:cs="Arial"/>
                <w:sz w:val="22"/>
                <w:szCs w:val="22"/>
              </w:rPr>
            </w:pPr>
            <w:r w:rsidRPr="0087240B">
              <w:rPr>
                <w:rFonts w:cs="Arial"/>
                <w:sz w:val="22"/>
                <w:szCs w:val="22"/>
              </w:rPr>
              <w:t>To date</w:t>
            </w:r>
            <w:r w:rsidR="00231CEC">
              <w:rPr>
                <w:rFonts w:cs="Arial"/>
                <w:sz w:val="22"/>
                <w:szCs w:val="22"/>
              </w:rPr>
              <w:t>,</w:t>
            </w:r>
            <w:r w:rsidRPr="0087240B">
              <w:rPr>
                <w:rFonts w:cs="Arial"/>
                <w:sz w:val="22"/>
                <w:szCs w:val="22"/>
              </w:rPr>
              <w:t xml:space="preserve"> the focus on similar reach has been on the retention, recruitment and public trust in female officers. </w:t>
            </w:r>
            <w:r w:rsidR="00231CEC">
              <w:rPr>
                <w:rFonts w:cs="Arial"/>
                <w:sz w:val="22"/>
                <w:szCs w:val="22"/>
              </w:rPr>
              <w:t>This creates an</w:t>
            </w:r>
            <w:r w:rsidR="00163C9E" w:rsidRPr="0087240B">
              <w:rPr>
                <w:rFonts w:cs="Arial"/>
                <w:sz w:val="22"/>
                <w:szCs w:val="22"/>
              </w:rPr>
              <w:t xml:space="preserve"> identified gap in research around </w:t>
            </w:r>
            <w:r w:rsidR="00B4220F" w:rsidRPr="0087240B">
              <w:rPr>
                <w:rFonts w:cs="Arial"/>
                <w:sz w:val="22"/>
                <w:szCs w:val="22"/>
              </w:rPr>
              <w:t>the perception of policing styles adopted by female</w:t>
            </w:r>
            <w:r w:rsidR="004B7D28" w:rsidRPr="0087240B">
              <w:rPr>
                <w:rFonts w:cs="Arial"/>
                <w:sz w:val="22"/>
                <w:szCs w:val="22"/>
              </w:rPr>
              <w:t xml:space="preserve"> officers </w:t>
            </w:r>
            <w:r w:rsidR="00B4220F" w:rsidRPr="0087240B">
              <w:rPr>
                <w:rFonts w:cs="Arial"/>
                <w:sz w:val="22"/>
                <w:szCs w:val="22"/>
              </w:rPr>
              <w:t>comparatively to their male counterpart</w:t>
            </w:r>
            <w:r w:rsidRPr="0087240B">
              <w:rPr>
                <w:rFonts w:cs="Arial"/>
                <w:sz w:val="22"/>
                <w:szCs w:val="22"/>
              </w:rPr>
              <w:t xml:space="preserve">. </w:t>
            </w:r>
            <w:r w:rsidR="00B4220F" w:rsidRPr="0087240B">
              <w:rPr>
                <w:rFonts w:cs="Arial"/>
                <w:sz w:val="22"/>
                <w:szCs w:val="22"/>
              </w:rPr>
              <w:t xml:space="preserve"> </w:t>
            </w:r>
          </w:p>
          <w:p w14:paraId="22B47E87" w14:textId="77777777" w:rsidR="00A12594" w:rsidRPr="0087240B" w:rsidRDefault="00A12594" w:rsidP="00D4485A">
            <w:pPr>
              <w:jc w:val="both"/>
              <w:rPr>
                <w:rFonts w:cs="Arial"/>
                <w:sz w:val="22"/>
                <w:szCs w:val="22"/>
              </w:rPr>
            </w:pPr>
          </w:p>
          <w:p w14:paraId="495F5E56" w14:textId="56D31C40" w:rsidR="00100B0B" w:rsidRPr="0087240B" w:rsidRDefault="00A12594" w:rsidP="00100B0B">
            <w:pPr>
              <w:jc w:val="both"/>
              <w:rPr>
                <w:rFonts w:cs="Arial"/>
                <w:sz w:val="22"/>
                <w:szCs w:val="22"/>
              </w:rPr>
            </w:pPr>
            <w:r w:rsidRPr="0087240B">
              <w:rPr>
                <w:rFonts w:cs="Arial"/>
                <w:sz w:val="22"/>
                <w:szCs w:val="22"/>
              </w:rPr>
              <w:t xml:space="preserve">By focusing on the internal experiences and peer perceptions of female police officers, this research will aim to explore </w:t>
            </w:r>
            <w:r w:rsidR="00100B0B" w:rsidRPr="0087240B">
              <w:rPr>
                <w:rFonts w:cs="Arial"/>
                <w:sz w:val="22"/>
                <w:szCs w:val="22"/>
              </w:rPr>
              <w:t xml:space="preserve">an area that has real implications for development and cultural reform. </w:t>
            </w:r>
          </w:p>
          <w:p w14:paraId="360223A5" w14:textId="77777777" w:rsidR="00100B0B" w:rsidRPr="0087240B" w:rsidRDefault="00100B0B" w:rsidP="00100B0B">
            <w:pPr>
              <w:jc w:val="both"/>
              <w:rPr>
                <w:rFonts w:cs="Arial"/>
                <w:sz w:val="22"/>
                <w:szCs w:val="22"/>
              </w:rPr>
            </w:pPr>
          </w:p>
          <w:p w14:paraId="1A85E4DB" w14:textId="7607AEE5" w:rsidR="005C6CD8" w:rsidRPr="0087240B" w:rsidRDefault="00100B0B" w:rsidP="00E83A55">
            <w:pPr>
              <w:jc w:val="both"/>
              <w:rPr>
                <w:rFonts w:cs="Arial"/>
                <w:sz w:val="22"/>
                <w:szCs w:val="22"/>
              </w:rPr>
            </w:pPr>
            <w:r w:rsidRPr="0087240B">
              <w:rPr>
                <w:rFonts w:cs="Arial"/>
                <w:sz w:val="22"/>
                <w:szCs w:val="22"/>
              </w:rPr>
              <w:t>This research will adopt a feminist len</w:t>
            </w:r>
            <w:r w:rsidR="004A5C70" w:rsidRPr="0087240B">
              <w:rPr>
                <w:rFonts w:cs="Arial"/>
                <w:sz w:val="22"/>
                <w:szCs w:val="22"/>
              </w:rPr>
              <w:t xml:space="preserve">s, utilising </w:t>
            </w:r>
            <w:r w:rsidR="003B02E2" w:rsidRPr="0087240B">
              <w:rPr>
                <w:rFonts w:cs="Arial"/>
                <w:sz w:val="22"/>
                <w:szCs w:val="22"/>
              </w:rPr>
              <w:t>qualitive</w:t>
            </w:r>
            <w:r w:rsidR="004A5C70" w:rsidRPr="0087240B">
              <w:rPr>
                <w:rFonts w:cs="Arial"/>
                <w:sz w:val="22"/>
                <w:szCs w:val="22"/>
              </w:rPr>
              <w:t xml:space="preserve"> data </w:t>
            </w:r>
            <w:r w:rsidR="003B02E2" w:rsidRPr="0087240B">
              <w:rPr>
                <w:rFonts w:cs="Arial"/>
                <w:sz w:val="22"/>
                <w:szCs w:val="22"/>
              </w:rPr>
              <w:t xml:space="preserve">through the dissemination of surveys, </w:t>
            </w:r>
            <w:r w:rsidR="00C42FCF" w:rsidRPr="0087240B">
              <w:rPr>
                <w:rFonts w:cs="Arial"/>
                <w:sz w:val="22"/>
                <w:szCs w:val="22"/>
              </w:rPr>
              <w:t xml:space="preserve">to examine the genuine </w:t>
            </w:r>
            <w:r w:rsidR="005B7227" w:rsidRPr="0087240B">
              <w:rPr>
                <w:rFonts w:cs="Arial"/>
                <w:sz w:val="22"/>
                <w:szCs w:val="22"/>
              </w:rPr>
              <w:t>beliefs of officers</w:t>
            </w:r>
            <w:r w:rsidR="00747392" w:rsidRPr="0087240B">
              <w:rPr>
                <w:rFonts w:cs="Arial"/>
                <w:sz w:val="22"/>
                <w:szCs w:val="22"/>
              </w:rPr>
              <w:t xml:space="preserve"> working in frontline policing. The hope for the findings within this research is to effect change and challenge </w:t>
            </w:r>
            <w:r w:rsidR="00CB4809" w:rsidRPr="0087240B">
              <w:rPr>
                <w:rFonts w:cs="Arial"/>
                <w:sz w:val="22"/>
                <w:szCs w:val="22"/>
              </w:rPr>
              <w:t>negative policing cultures</w:t>
            </w:r>
            <w:r w:rsidR="00E83A55" w:rsidRPr="0087240B">
              <w:rPr>
                <w:rFonts w:cs="Arial"/>
                <w:sz w:val="22"/>
                <w:szCs w:val="22"/>
              </w:rPr>
              <w:t xml:space="preserve"> and</w:t>
            </w:r>
            <w:r w:rsidR="00CB4809" w:rsidRPr="0087240B">
              <w:rPr>
                <w:rFonts w:cs="Arial"/>
                <w:sz w:val="22"/>
                <w:szCs w:val="22"/>
              </w:rPr>
              <w:t xml:space="preserve"> recognise</w:t>
            </w:r>
            <w:r w:rsidR="00E83A55" w:rsidRPr="0087240B">
              <w:rPr>
                <w:rFonts w:cs="Arial"/>
                <w:sz w:val="22"/>
                <w:szCs w:val="22"/>
              </w:rPr>
              <w:t xml:space="preserve"> the varied </w:t>
            </w:r>
            <w:r w:rsidR="00576450" w:rsidRPr="0087240B">
              <w:rPr>
                <w:rFonts w:cs="Arial"/>
                <w:sz w:val="22"/>
                <w:szCs w:val="22"/>
              </w:rPr>
              <w:t xml:space="preserve">approaches adopted by </w:t>
            </w:r>
            <w:r w:rsidR="00262832" w:rsidRPr="0087240B">
              <w:rPr>
                <w:rFonts w:cs="Arial"/>
                <w:sz w:val="22"/>
                <w:szCs w:val="22"/>
              </w:rPr>
              <w:t xml:space="preserve">police officers, regardless of their gender. </w:t>
            </w:r>
          </w:p>
          <w:p w14:paraId="7AFA2F06" w14:textId="77777777" w:rsidR="005C6CD8" w:rsidRPr="0087240B" w:rsidRDefault="005C6CD8" w:rsidP="00A57C03">
            <w:pPr>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Pr="00B948CD" w:rsidRDefault="002D0EF0" w:rsidP="00D4485A">
            <w:pPr>
              <w:rPr>
                <w:rFonts w:cs="Arial"/>
                <w:color w:val="FF0000"/>
                <w:sz w:val="22"/>
                <w:szCs w:val="22"/>
              </w:rPr>
            </w:pPr>
          </w:p>
          <w:p w14:paraId="3B61472C" w14:textId="3B301BA5" w:rsidR="000C0F16" w:rsidRPr="00125C83" w:rsidRDefault="00237EC7" w:rsidP="00125C83">
            <w:pPr>
              <w:pStyle w:val="ListParagraph"/>
              <w:numPr>
                <w:ilvl w:val="0"/>
                <w:numId w:val="40"/>
              </w:numPr>
              <w:jc w:val="both"/>
              <w:rPr>
                <w:rFonts w:cs="Arial"/>
                <w:sz w:val="22"/>
                <w:szCs w:val="22"/>
              </w:rPr>
            </w:pPr>
            <w:r w:rsidRPr="00033FDF">
              <w:rPr>
                <w:rFonts w:cs="Arial"/>
                <w:b/>
                <w:bCs/>
                <w:sz w:val="22"/>
                <w:szCs w:val="22"/>
              </w:rPr>
              <w:t>Explore</w:t>
            </w:r>
            <w:r>
              <w:rPr>
                <w:rFonts w:cs="Arial"/>
                <w:sz w:val="22"/>
                <w:szCs w:val="22"/>
              </w:rPr>
              <w:t xml:space="preserve"> </w:t>
            </w:r>
            <w:r w:rsidR="006B2D0B">
              <w:rPr>
                <w:rFonts w:cs="Arial"/>
                <w:sz w:val="22"/>
                <w:szCs w:val="22"/>
              </w:rPr>
              <w:t xml:space="preserve">how female officers approach policing </w:t>
            </w:r>
            <w:r w:rsidR="00C233B9">
              <w:rPr>
                <w:rFonts w:cs="Arial"/>
                <w:sz w:val="22"/>
                <w:szCs w:val="22"/>
              </w:rPr>
              <w:t>comparatively</w:t>
            </w:r>
            <w:r w:rsidR="006B2D0B">
              <w:rPr>
                <w:rFonts w:cs="Arial"/>
                <w:sz w:val="22"/>
                <w:szCs w:val="22"/>
              </w:rPr>
              <w:t xml:space="preserve"> to their male counterparts. </w:t>
            </w:r>
          </w:p>
          <w:p w14:paraId="2A0A4EBE" w14:textId="3CE00AF3" w:rsidR="006B2D0B" w:rsidRPr="00125C83" w:rsidRDefault="006B2D0B" w:rsidP="00125C83">
            <w:pPr>
              <w:pStyle w:val="ListParagraph"/>
              <w:numPr>
                <w:ilvl w:val="0"/>
                <w:numId w:val="40"/>
              </w:numPr>
              <w:jc w:val="both"/>
              <w:rPr>
                <w:rFonts w:cs="Arial"/>
                <w:sz w:val="22"/>
                <w:szCs w:val="22"/>
              </w:rPr>
            </w:pPr>
            <w:r w:rsidRPr="00033FDF">
              <w:rPr>
                <w:rFonts w:cs="Arial"/>
                <w:b/>
                <w:bCs/>
                <w:sz w:val="22"/>
                <w:szCs w:val="22"/>
              </w:rPr>
              <w:t>Identify</w:t>
            </w:r>
            <w:r>
              <w:rPr>
                <w:rFonts w:cs="Arial"/>
                <w:sz w:val="22"/>
                <w:szCs w:val="22"/>
              </w:rPr>
              <w:t xml:space="preserve"> if there are any noticeable patterns in communication styles, empathy or de-escalation tactics.</w:t>
            </w:r>
          </w:p>
          <w:p w14:paraId="638EA100" w14:textId="5B42C386" w:rsidR="00085368" w:rsidRDefault="00C233B9" w:rsidP="00085368">
            <w:pPr>
              <w:pStyle w:val="ListParagraph"/>
              <w:numPr>
                <w:ilvl w:val="0"/>
                <w:numId w:val="40"/>
              </w:numPr>
              <w:jc w:val="both"/>
              <w:rPr>
                <w:rFonts w:cs="Arial"/>
                <w:sz w:val="22"/>
                <w:szCs w:val="22"/>
              </w:rPr>
            </w:pPr>
            <w:r w:rsidRPr="00033FDF">
              <w:rPr>
                <w:rFonts w:cs="Arial"/>
                <w:b/>
                <w:bCs/>
                <w:sz w:val="22"/>
                <w:szCs w:val="22"/>
              </w:rPr>
              <w:t>Examine</w:t>
            </w:r>
            <w:r>
              <w:rPr>
                <w:rFonts w:cs="Arial"/>
                <w:sz w:val="22"/>
                <w:szCs w:val="22"/>
              </w:rPr>
              <w:t xml:space="preserve"> </w:t>
            </w:r>
            <w:r w:rsidR="00E44354">
              <w:rPr>
                <w:rFonts w:cs="Arial"/>
                <w:sz w:val="22"/>
                <w:szCs w:val="22"/>
              </w:rPr>
              <w:t>how unconscious bias</w:t>
            </w:r>
            <w:r w:rsidR="00DA4170">
              <w:rPr>
                <w:rFonts w:cs="Arial"/>
                <w:sz w:val="22"/>
                <w:szCs w:val="22"/>
              </w:rPr>
              <w:t>es</w:t>
            </w:r>
            <w:r w:rsidR="00E44354">
              <w:rPr>
                <w:rFonts w:cs="Arial"/>
                <w:sz w:val="22"/>
                <w:szCs w:val="22"/>
              </w:rPr>
              <w:t xml:space="preserve"> play a part in gendered policing</w:t>
            </w:r>
            <w:r w:rsidR="00A53D9C">
              <w:rPr>
                <w:rFonts w:cs="Arial"/>
                <w:sz w:val="22"/>
                <w:szCs w:val="22"/>
              </w:rPr>
              <w:t xml:space="preserve"> and</w:t>
            </w:r>
            <w:r w:rsidR="00E44354">
              <w:rPr>
                <w:rFonts w:cs="Arial"/>
                <w:sz w:val="22"/>
                <w:szCs w:val="22"/>
              </w:rPr>
              <w:t xml:space="preserve"> </w:t>
            </w:r>
            <w:r w:rsidR="00FC6DE0">
              <w:rPr>
                <w:rFonts w:cs="Arial"/>
                <w:sz w:val="22"/>
                <w:szCs w:val="22"/>
              </w:rPr>
              <w:t>its impact.</w:t>
            </w:r>
          </w:p>
          <w:p w14:paraId="07F4F283" w14:textId="77777777" w:rsidR="00085368" w:rsidRDefault="00085368" w:rsidP="00085368">
            <w:pPr>
              <w:pStyle w:val="ListParagraph"/>
              <w:jc w:val="both"/>
              <w:rPr>
                <w:rFonts w:cs="Arial"/>
                <w:sz w:val="22"/>
                <w:szCs w:val="22"/>
              </w:rPr>
            </w:pPr>
          </w:p>
          <w:p w14:paraId="69733DCC" w14:textId="77777777" w:rsidR="00085368" w:rsidRDefault="00085368" w:rsidP="00085368">
            <w:pPr>
              <w:pStyle w:val="ListParagraph"/>
              <w:jc w:val="both"/>
              <w:rPr>
                <w:rFonts w:cs="Arial"/>
                <w:sz w:val="22"/>
                <w:szCs w:val="22"/>
              </w:rPr>
            </w:pPr>
          </w:p>
          <w:p w14:paraId="36FE3E8D" w14:textId="1ACA617E" w:rsidR="00125C83" w:rsidRDefault="00125C83" w:rsidP="00125C83">
            <w:pPr>
              <w:pStyle w:val="ListParagraph"/>
              <w:jc w:val="both"/>
              <w:rPr>
                <w:rFonts w:cs="Arial"/>
                <w:sz w:val="22"/>
                <w:szCs w:val="22"/>
              </w:rPr>
            </w:pPr>
            <w:r>
              <w:rPr>
                <w:rFonts w:cs="Arial"/>
                <w:sz w:val="22"/>
                <w:szCs w:val="22"/>
              </w:rPr>
              <w:t>With the use of freedom of information requests, information from Gwent Police around the Use of Force forms</w:t>
            </w:r>
            <w:r w:rsidR="00A57C03">
              <w:rPr>
                <w:rFonts w:cs="Arial"/>
                <w:sz w:val="22"/>
                <w:szCs w:val="22"/>
              </w:rPr>
              <w:t xml:space="preserve"> will be obtained</w:t>
            </w:r>
            <w:r>
              <w:rPr>
                <w:rFonts w:cs="Arial"/>
                <w:sz w:val="22"/>
                <w:szCs w:val="22"/>
              </w:rPr>
              <w:t>. From there</w:t>
            </w:r>
            <w:r w:rsidR="00A57C03">
              <w:rPr>
                <w:rFonts w:cs="Arial"/>
                <w:sz w:val="22"/>
                <w:szCs w:val="22"/>
              </w:rPr>
              <w:t>, an analysis of</w:t>
            </w:r>
            <w:r>
              <w:rPr>
                <w:rFonts w:cs="Arial"/>
                <w:sz w:val="22"/>
                <w:szCs w:val="22"/>
              </w:rPr>
              <w:t xml:space="preserve"> tactics used by officers and their conflict resolution</w:t>
            </w:r>
            <w:r w:rsidR="00A57C03">
              <w:rPr>
                <w:rFonts w:cs="Arial"/>
                <w:sz w:val="22"/>
                <w:szCs w:val="22"/>
              </w:rPr>
              <w:t xml:space="preserve"> will be able to take place.</w:t>
            </w:r>
            <w:r>
              <w:rPr>
                <w:rFonts w:cs="Arial"/>
                <w:sz w:val="22"/>
                <w:szCs w:val="22"/>
              </w:rPr>
              <w:t xml:space="preserve"> Included in this form is the officer’s gender. Exploring the correlation between female/male officers and the tactics most commonly utilised by their gende</w:t>
            </w:r>
            <w:r w:rsidR="00A57C03">
              <w:rPr>
                <w:rFonts w:cs="Arial"/>
                <w:sz w:val="22"/>
                <w:szCs w:val="22"/>
              </w:rPr>
              <w:t>r will provide information on how females police comparatively to that of their male counterpart</w:t>
            </w:r>
            <w:r>
              <w:rPr>
                <w:rFonts w:cs="Arial"/>
                <w:sz w:val="22"/>
                <w:szCs w:val="22"/>
              </w:rPr>
              <w:t xml:space="preserve">. </w:t>
            </w:r>
          </w:p>
          <w:p w14:paraId="5367A5E2" w14:textId="77777777" w:rsidR="00085368" w:rsidRDefault="00085368" w:rsidP="00085368">
            <w:pPr>
              <w:pStyle w:val="ListParagraph"/>
              <w:jc w:val="both"/>
              <w:rPr>
                <w:rFonts w:cs="Arial"/>
                <w:sz w:val="22"/>
                <w:szCs w:val="22"/>
              </w:rPr>
            </w:pPr>
          </w:p>
          <w:p w14:paraId="5C5DD319" w14:textId="787C8001" w:rsidR="00125C83" w:rsidRDefault="00125C83" w:rsidP="00125C83">
            <w:pPr>
              <w:pStyle w:val="ListParagraph"/>
              <w:jc w:val="both"/>
              <w:rPr>
                <w:rFonts w:cs="Arial"/>
                <w:sz w:val="22"/>
                <w:szCs w:val="22"/>
              </w:rPr>
            </w:pPr>
            <w:r>
              <w:rPr>
                <w:rFonts w:cs="Arial"/>
                <w:sz w:val="22"/>
                <w:szCs w:val="22"/>
              </w:rPr>
              <w:t xml:space="preserve">To answer these research aim’s, an anonymous survey </w:t>
            </w:r>
            <w:r w:rsidR="00A57C03">
              <w:rPr>
                <w:rFonts w:cs="Arial"/>
                <w:sz w:val="22"/>
                <w:szCs w:val="22"/>
              </w:rPr>
              <w:t xml:space="preserve">will also be utilised </w:t>
            </w:r>
            <w:r>
              <w:rPr>
                <w:rFonts w:cs="Arial"/>
                <w:sz w:val="22"/>
                <w:szCs w:val="22"/>
              </w:rPr>
              <w:t xml:space="preserve">to obtain </w:t>
            </w:r>
            <w:r w:rsidR="00A57C03">
              <w:rPr>
                <w:rFonts w:cs="Arial"/>
                <w:sz w:val="22"/>
                <w:szCs w:val="22"/>
              </w:rPr>
              <w:t xml:space="preserve">an understanding of </w:t>
            </w:r>
            <w:r>
              <w:rPr>
                <w:rFonts w:cs="Arial"/>
                <w:sz w:val="22"/>
                <w:szCs w:val="22"/>
              </w:rPr>
              <w:t>officer</w:t>
            </w:r>
            <w:r w:rsidR="00A57C03">
              <w:rPr>
                <w:rFonts w:cs="Arial"/>
                <w:sz w:val="22"/>
                <w:szCs w:val="22"/>
              </w:rPr>
              <w:t xml:space="preserve"> perceptions on</w:t>
            </w:r>
            <w:r>
              <w:rPr>
                <w:rFonts w:cs="Arial"/>
                <w:sz w:val="22"/>
                <w:szCs w:val="22"/>
              </w:rPr>
              <w:t xml:space="preserve"> communication styles and de-escalation tactics. Using a Likert-scale survey</w:t>
            </w:r>
            <w:r w:rsidR="00A57C03">
              <w:rPr>
                <w:rFonts w:cs="Arial"/>
                <w:sz w:val="22"/>
                <w:szCs w:val="22"/>
              </w:rPr>
              <w:t>, an examination of whether there</w:t>
            </w:r>
            <w:r>
              <w:rPr>
                <w:rFonts w:cs="Arial"/>
                <w:sz w:val="22"/>
                <w:szCs w:val="22"/>
              </w:rPr>
              <w:t xml:space="preserve"> is a disparity between males and females when communicating, de-escalating situations or empathising. </w:t>
            </w:r>
          </w:p>
          <w:p w14:paraId="16783C8D" w14:textId="77777777" w:rsidR="00125C83" w:rsidRDefault="00125C83" w:rsidP="00125C83">
            <w:pPr>
              <w:pStyle w:val="ListParagraph"/>
              <w:jc w:val="both"/>
              <w:rPr>
                <w:rFonts w:cs="Arial"/>
                <w:sz w:val="22"/>
                <w:szCs w:val="22"/>
              </w:rPr>
            </w:pPr>
          </w:p>
          <w:p w14:paraId="1DB7B83A" w14:textId="6FC105A0" w:rsidR="00125C83" w:rsidRDefault="00125C83" w:rsidP="00125C83">
            <w:pPr>
              <w:pStyle w:val="ListParagraph"/>
              <w:jc w:val="both"/>
              <w:rPr>
                <w:rFonts w:cs="Arial"/>
                <w:sz w:val="22"/>
                <w:szCs w:val="22"/>
              </w:rPr>
            </w:pPr>
            <w:r>
              <w:rPr>
                <w:rFonts w:cs="Arial"/>
                <w:sz w:val="22"/>
                <w:szCs w:val="22"/>
              </w:rPr>
              <w:t xml:space="preserve">As interviews are time-consuming, included in the survey </w:t>
            </w:r>
            <w:r w:rsidR="00A57C03">
              <w:rPr>
                <w:rFonts w:cs="Arial"/>
                <w:sz w:val="22"/>
                <w:szCs w:val="22"/>
              </w:rPr>
              <w:t>includes</w:t>
            </w:r>
            <w:r>
              <w:rPr>
                <w:rFonts w:cs="Arial"/>
                <w:sz w:val="22"/>
                <w:szCs w:val="22"/>
              </w:rPr>
              <w:t xml:space="preserve"> numerous situational examples of where use of force might be required, </w:t>
            </w:r>
            <w:r w:rsidR="00A57C03">
              <w:rPr>
                <w:rFonts w:cs="Arial"/>
                <w:sz w:val="22"/>
                <w:szCs w:val="22"/>
              </w:rPr>
              <w:t>enabling the identification of</w:t>
            </w:r>
            <w:r>
              <w:rPr>
                <w:rFonts w:cs="Arial"/>
                <w:sz w:val="22"/>
                <w:szCs w:val="22"/>
              </w:rPr>
              <w:t xml:space="preserve"> what stage of use of force the officer begins </w:t>
            </w:r>
            <w:r w:rsidR="00A57C03">
              <w:rPr>
                <w:rFonts w:cs="Arial"/>
                <w:sz w:val="22"/>
                <w:szCs w:val="22"/>
              </w:rPr>
              <w:t xml:space="preserve">with </w:t>
            </w:r>
            <w:r>
              <w:rPr>
                <w:rFonts w:cs="Arial"/>
                <w:sz w:val="22"/>
                <w:szCs w:val="22"/>
              </w:rPr>
              <w:t>(level 1 – officer presence to level 5 – Firearms)</w:t>
            </w:r>
            <w:r w:rsidR="0087240B">
              <w:rPr>
                <w:rFonts w:cs="Arial"/>
                <w:sz w:val="22"/>
                <w:szCs w:val="22"/>
              </w:rPr>
              <w:t>.</w:t>
            </w:r>
          </w:p>
          <w:p w14:paraId="3746F15D" w14:textId="77777777" w:rsidR="003E25A2" w:rsidRDefault="003E25A2" w:rsidP="003E25A2">
            <w:pPr>
              <w:jc w:val="both"/>
              <w:rPr>
                <w:rFonts w:cs="Arial"/>
                <w:sz w:val="22"/>
                <w:szCs w:val="22"/>
              </w:rPr>
            </w:pPr>
          </w:p>
          <w:p w14:paraId="2D2AC1E9" w14:textId="77777777" w:rsidR="00125C83" w:rsidRPr="00085368" w:rsidRDefault="00125C83" w:rsidP="00085368">
            <w:pPr>
              <w:pStyle w:val="ListParagraph"/>
              <w:jc w:val="both"/>
              <w:rPr>
                <w:rFonts w:cs="Arial"/>
                <w:sz w:val="22"/>
                <w:szCs w:val="22"/>
              </w:rPr>
            </w:pPr>
          </w:p>
          <w:p w14:paraId="669899F4" w14:textId="2EC08A32" w:rsidR="00FC6DE0" w:rsidRPr="0082549E" w:rsidRDefault="00FC6DE0" w:rsidP="0082549E">
            <w:pPr>
              <w:ind w:left="360"/>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Pr="00D012E7" w:rsidRDefault="005C6CD8" w:rsidP="00D4485A">
            <w:pPr>
              <w:jc w:val="both"/>
              <w:rPr>
                <w:rStyle w:val="lookup-resultcontent"/>
                <w:rFonts w:cs="Arial"/>
                <w:b/>
                <w:bCs/>
                <w:sz w:val="22"/>
                <w:szCs w:val="22"/>
              </w:rPr>
            </w:pPr>
          </w:p>
          <w:p w14:paraId="28DB4127" w14:textId="355D5FD4" w:rsidR="005C6CD8" w:rsidRDefault="005673B5" w:rsidP="00D4485A">
            <w:pPr>
              <w:jc w:val="both"/>
              <w:rPr>
                <w:rFonts w:cs="Arial"/>
                <w:sz w:val="22"/>
                <w:szCs w:val="22"/>
              </w:rPr>
            </w:pPr>
            <w:r>
              <w:rPr>
                <w:rFonts w:cs="Arial"/>
                <w:sz w:val="22"/>
                <w:szCs w:val="22"/>
              </w:rPr>
              <w:t>Research in gender and policing</w:t>
            </w:r>
            <w:r w:rsidR="00371111">
              <w:rPr>
                <w:rFonts w:cs="Arial"/>
                <w:sz w:val="22"/>
                <w:szCs w:val="22"/>
              </w:rPr>
              <w:t xml:space="preserve"> has </w:t>
            </w:r>
            <w:r w:rsidR="00231CEC">
              <w:rPr>
                <w:rFonts w:cs="Arial"/>
                <w:sz w:val="22"/>
                <w:szCs w:val="22"/>
              </w:rPr>
              <w:t>shown</w:t>
            </w:r>
            <w:r w:rsidR="00371111">
              <w:rPr>
                <w:rFonts w:cs="Arial"/>
                <w:sz w:val="22"/>
                <w:szCs w:val="22"/>
              </w:rPr>
              <w:t xml:space="preserve"> differences in how males and females approach policing. </w:t>
            </w:r>
            <w:r w:rsidR="00C92B3D">
              <w:rPr>
                <w:rFonts w:cs="Arial"/>
                <w:sz w:val="22"/>
                <w:szCs w:val="22"/>
              </w:rPr>
              <w:t xml:space="preserve">Rabe-Hemp 2007 found that female officers utilised communication and relationship building to combat crime, particularly in community policing. ‘Masculine’ and </w:t>
            </w:r>
            <w:r w:rsidR="00C92B3D">
              <w:rPr>
                <w:rFonts w:cs="Arial"/>
                <w:sz w:val="22"/>
                <w:szCs w:val="22"/>
              </w:rPr>
              <w:lastRenderedPageBreak/>
              <w:t xml:space="preserve">‘Feminine’ </w:t>
            </w:r>
            <w:r w:rsidR="00DA4170">
              <w:rPr>
                <w:rFonts w:cs="Arial"/>
                <w:sz w:val="22"/>
                <w:szCs w:val="22"/>
              </w:rPr>
              <w:t xml:space="preserve">roles, as detailed within Westmarland’s 2001 book on Gender and Policing, indicates that these dedicated roles create a challenging culture for women in policing, from pressure to comply with more dominant policing styles to barriers in progression. </w:t>
            </w:r>
          </w:p>
          <w:p w14:paraId="25D79A66" w14:textId="77777777" w:rsidR="00DA4170" w:rsidRDefault="00DA4170" w:rsidP="00D4485A">
            <w:pPr>
              <w:jc w:val="both"/>
              <w:rPr>
                <w:rFonts w:cs="Arial"/>
                <w:sz w:val="22"/>
                <w:szCs w:val="22"/>
              </w:rPr>
            </w:pPr>
          </w:p>
          <w:p w14:paraId="05F0DB68" w14:textId="690411ED" w:rsidR="00DA4170" w:rsidRDefault="00DA4170" w:rsidP="00D4485A">
            <w:pPr>
              <w:jc w:val="both"/>
              <w:rPr>
                <w:rFonts w:cs="Arial"/>
                <w:sz w:val="22"/>
                <w:szCs w:val="22"/>
              </w:rPr>
            </w:pPr>
            <w:r>
              <w:rPr>
                <w:rFonts w:cs="Arial"/>
                <w:sz w:val="22"/>
                <w:szCs w:val="22"/>
              </w:rPr>
              <w:t xml:space="preserve">The Baroness Casey Review in 2023, has drawn attention to the misogynistic culture within UK policing, highlighting an urgent need for reform. However, despite this review, there is still a notable gap in research exploring how policing styles are perceived within the organisation. Most studies focusing only on public perception, trust and recruitment – rather than the views of fellow officers or internal dynamics. This dissertation aims to address that gap and explore how gendered approaches to policing is viewed, experienced and understood by peers, contributing to both academic understanding and cultural reform within Policing.  </w:t>
            </w:r>
          </w:p>
          <w:p w14:paraId="083D6ACF" w14:textId="77777777" w:rsidR="00DA4170" w:rsidRDefault="00DA4170" w:rsidP="00D4485A">
            <w:pPr>
              <w:jc w:val="both"/>
              <w:rPr>
                <w:rFonts w:cs="Arial"/>
                <w:sz w:val="22"/>
                <w:szCs w:val="22"/>
              </w:rPr>
            </w:pPr>
          </w:p>
          <w:p w14:paraId="4964BE3B" w14:textId="179F01CA" w:rsidR="00DA4170" w:rsidRPr="00D012E7" w:rsidRDefault="00DA4170"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29D97D0C" w14:textId="77777777" w:rsidR="00A57C03" w:rsidRDefault="00A57C03" w:rsidP="00D4485A">
            <w:pPr>
              <w:jc w:val="both"/>
              <w:rPr>
                <w:rFonts w:cs="Arial"/>
                <w:color w:val="FF0000"/>
                <w:sz w:val="22"/>
                <w:szCs w:val="22"/>
              </w:rPr>
            </w:pPr>
          </w:p>
          <w:p w14:paraId="0DA3B48A" w14:textId="55DA1160" w:rsidR="005C6CD8" w:rsidRDefault="00DF7C22" w:rsidP="00D4485A">
            <w:pPr>
              <w:jc w:val="both"/>
              <w:rPr>
                <w:rFonts w:cs="Arial"/>
                <w:sz w:val="22"/>
                <w:szCs w:val="22"/>
              </w:rPr>
            </w:pPr>
            <w:r w:rsidRPr="00DF7C22">
              <w:rPr>
                <w:rFonts w:cs="Arial"/>
                <w:sz w:val="22"/>
                <w:szCs w:val="22"/>
              </w:rPr>
              <w:t xml:space="preserve">This study will utilise a </w:t>
            </w:r>
            <w:r>
              <w:rPr>
                <w:rFonts w:cs="Arial"/>
                <w:sz w:val="22"/>
                <w:szCs w:val="22"/>
              </w:rPr>
              <w:t>quantitative</w:t>
            </w:r>
            <w:r w:rsidRPr="00DF7C22">
              <w:rPr>
                <w:rFonts w:cs="Arial"/>
                <w:sz w:val="22"/>
                <w:szCs w:val="22"/>
              </w:rPr>
              <w:t xml:space="preserve"> survey method, supported by </w:t>
            </w:r>
            <w:r>
              <w:rPr>
                <w:rFonts w:cs="Arial"/>
                <w:sz w:val="22"/>
                <w:szCs w:val="22"/>
              </w:rPr>
              <w:t xml:space="preserve">qualitative responses through open-ended questions. The survey will be generated through the use of Microsoft forms, a secure platform. </w:t>
            </w:r>
          </w:p>
          <w:p w14:paraId="4778AA75" w14:textId="77777777" w:rsidR="00DF7C22" w:rsidRDefault="00DF7C22" w:rsidP="00D4485A">
            <w:pPr>
              <w:jc w:val="both"/>
              <w:rPr>
                <w:rFonts w:cs="Arial"/>
                <w:sz w:val="22"/>
                <w:szCs w:val="22"/>
              </w:rPr>
            </w:pPr>
          </w:p>
          <w:p w14:paraId="2CBC2EB9" w14:textId="77777777" w:rsidR="00DF7C22" w:rsidRDefault="00DF7C22" w:rsidP="00D4485A">
            <w:pPr>
              <w:jc w:val="both"/>
              <w:rPr>
                <w:rFonts w:cs="Arial"/>
                <w:sz w:val="22"/>
                <w:szCs w:val="22"/>
              </w:rPr>
            </w:pPr>
            <w:r>
              <w:rPr>
                <w:rFonts w:cs="Arial"/>
                <w:sz w:val="22"/>
                <w:szCs w:val="22"/>
              </w:rPr>
              <w:t xml:space="preserve">The survey will include Likert-scale question answers, alongside free-text fields and multiple-choice questions to ensure that officers assess their perception of the policing style they adopt. Also included in the survey will be scenario-based questions to interpret different styles of policing. </w:t>
            </w:r>
          </w:p>
          <w:p w14:paraId="5CBED544" w14:textId="77777777" w:rsidR="00DF7C22" w:rsidRDefault="00DF7C22" w:rsidP="00D4485A">
            <w:pPr>
              <w:jc w:val="both"/>
              <w:rPr>
                <w:rFonts w:cs="Arial"/>
                <w:sz w:val="22"/>
                <w:szCs w:val="22"/>
              </w:rPr>
            </w:pPr>
          </w:p>
          <w:p w14:paraId="6254F324" w14:textId="77777777" w:rsidR="00DF7C22" w:rsidRDefault="00DF7C22" w:rsidP="00D4485A">
            <w:pPr>
              <w:jc w:val="both"/>
              <w:rPr>
                <w:rFonts w:cs="Arial"/>
                <w:sz w:val="22"/>
                <w:szCs w:val="22"/>
              </w:rPr>
            </w:pPr>
            <w:r>
              <w:rPr>
                <w:rFonts w:cs="Arial"/>
                <w:sz w:val="22"/>
                <w:szCs w:val="22"/>
              </w:rPr>
              <w:t xml:space="preserve">This survey method is best suited to my research as it </w:t>
            </w:r>
            <w:r w:rsidR="0069107C">
              <w:rPr>
                <w:rFonts w:cs="Arial"/>
                <w:sz w:val="22"/>
                <w:szCs w:val="22"/>
              </w:rPr>
              <w:t>allows</w:t>
            </w:r>
            <w:r>
              <w:rPr>
                <w:rFonts w:cs="Arial"/>
                <w:sz w:val="22"/>
                <w:szCs w:val="22"/>
              </w:rPr>
              <w:t xml:space="preserve"> for the collection and analysis of data from a diverse sample of officers, enabling the examination of responses across gender, rank, service and personal experience. </w:t>
            </w:r>
            <w:r w:rsidR="0069107C">
              <w:rPr>
                <w:rFonts w:cs="Arial"/>
                <w:sz w:val="22"/>
                <w:szCs w:val="22"/>
              </w:rPr>
              <w:t>Given the sensitive nature of the topic, anonymous surveys will allow for an honest response from the participant without fear of professional consequence. The combination of both quantitative</w:t>
            </w:r>
            <w:r w:rsidR="0069107C" w:rsidRPr="00DF7C22">
              <w:rPr>
                <w:rFonts w:cs="Arial"/>
                <w:sz w:val="22"/>
                <w:szCs w:val="22"/>
              </w:rPr>
              <w:t xml:space="preserve"> </w:t>
            </w:r>
            <w:r w:rsidR="0069107C">
              <w:rPr>
                <w:rFonts w:cs="Arial"/>
                <w:sz w:val="22"/>
                <w:szCs w:val="22"/>
              </w:rPr>
              <w:t xml:space="preserve">and qualitative questions allows for the identification of trends within responses, whilst supporting inclusivity and efficient distribution, making it ethically appropriate for this research topic and practical for the research aims. </w:t>
            </w:r>
          </w:p>
          <w:p w14:paraId="6747F119" w14:textId="77777777" w:rsidR="00DC1C85" w:rsidRDefault="00DC1C85" w:rsidP="00A57C03">
            <w:pPr>
              <w:jc w:val="both"/>
              <w:rPr>
                <w:rFonts w:cs="Arial"/>
                <w:sz w:val="22"/>
                <w:szCs w:val="22"/>
              </w:rPr>
            </w:pPr>
          </w:p>
          <w:p w14:paraId="6FB6E0C6" w14:textId="77777777" w:rsidR="00A57C03" w:rsidRDefault="00A57C03" w:rsidP="00A57C03">
            <w:pPr>
              <w:jc w:val="both"/>
              <w:rPr>
                <w:rFonts w:cs="Arial"/>
                <w:sz w:val="22"/>
                <w:szCs w:val="22"/>
              </w:rPr>
            </w:pPr>
          </w:p>
          <w:p w14:paraId="36BA90C9" w14:textId="6BDBD7C6" w:rsidR="00A57C03" w:rsidRPr="00DF7C22" w:rsidRDefault="00A57C03" w:rsidP="00A57C03">
            <w:pPr>
              <w:jc w:val="both"/>
              <w:rPr>
                <w:rFonts w:cs="Arial"/>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44F56EA5" w14:textId="77777777" w:rsidR="00365D04" w:rsidRPr="00365D04" w:rsidRDefault="00365D04" w:rsidP="00D4485A">
            <w:pPr>
              <w:rPr>
                <w:rFonts w:cs="Arial"/>
                <w:sz w:val="22"/>
                <w:szCs w:val="22"/>
              </w:rPr>
            </w:pPr>
          </w:p>
          <w:p w14:paraId="2746C5D3" w14:textId="77777777" w:rsidR="00365D04" w:rsidRDefault="00365D04" w:rsidP="00D4485A">
            <w:pPr>
              <w:rPr>
                <w:rFonts w:cstheme="minorHAnsi"/>
                <w:sz w:val="22"/>
                <w:szCs w:val="22"/>
              </w:rPr>
            </w:pPr>
            <w:r w:rsidRPr="00365D04">
              <w:rPr>
                <w:rFonts w:cstheme="minorHAnsi"/>
                <w:sz w:val="22"/>
                <w:szCs w:val="22"/>
              </w:rPr>
              <w:t>The target sample for this research will be</w:t>
            </w:r>
            <w:r>
              <w:rPr>
                <w:rFonts w:cstheme="minorHAnsi"/>
                <w:sz w:val="22"/>
                <w:szCs w:val="22"/>
              </w:rPr>
              <w:t xml:space="preserve"> serving police officers across UK police forces. The focus will be on gathering a balanced representation on gender, years of service and rank. The aim will be to include both male and female officers, from a variety of officers in different roles (neighbourhood, response, CID), to explore the differences in policing styles. </w:t>
            </w:r>
          </w:p>
          <w:p w14:paraId="22221A97" w14:textId="77777777" w:rsidR="00365D04" w:rsidRDefault="00365D04" w:rsidP="00D4485A">
            <w:pPr>
              <w:rPr>
                <w:rFonts w:cstheme="minorHAnsi"/>
                <w:sz w:val="22"/>
                <w:szCs w:val="22"/>
              </w:rPr>
            </w:pPr>
          </w:p>
          <w:p w14:paraId="76CE5555" w14:textId="03919253" w:rsidR="00365D04" w:rsidRDefault="00365D04" w:rsidP="00D4485A">
            <w:pPr>
              <w:rPr>
                <w:rFonts w:cstheme="minorHAnsi"/>
                <w:sz w:val="22"/>
                <w:szCs w:val="22"/>
              </w:rPr>
            </w:pPr>
            <w:r>
              <w:rPr>
                <w:rFonts w:cstheme="minorHAnsi"/>
                <w:sz w:val="22"/>
                <w:szCs w:val="22"/>
              </w:rPr>
              <w:t xml:space="preserve">There will be an aim to reach </w:t>
            </w:r>
            <w:r w:rsidR="00E1101A">
              <w:rPr>
                <w:rFonts w:cstheme="minorHAnsi"/>
                <w:sz w:val="22"/>
                <w:szCs w:val="22"/>
              </w:rPr>
              <w:t>between 40-60</w:t>
            </w:r>
            <w:r>
              <w:rPr>
                <w:rFonts w:cstheme="minorHAnsi"/>
                <w:sz w:val="22"/>
                <w:szCs w:val="22"/>
              </w:rPr>
              <w:t xml:space="preserve"> respondents through the use of an online survey, whereby participation will be voluntary and anonymous, allowing the respondents to speak openly about their own perceptions on policing styles.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5C541425" w14:textId="77777777" w:rsidR="00365D04" w:rsidRDefault="00365D04" w:rsidP="00D4485A">
            <w:pPr>
              <w:jc w:val="both"/>
              <w:rPr>
                <w:rFonts w:cs="Arial"/>
                <w:color w:val="FF0000"/>
                <w:sz w:val="22"/>
                <w:szCs w:val="22"/>
              </w:rPr>
            </w:pPr>
          </w:p>
          <w:p w14:paraId="1782E5C6" w14:textId="77777777" w:rsidR="00365D04" w:rsidRDefault="00365D04" w:rsidP="00D4485A">
            <w:pPr>
              <w:jc w:val="both"/>
              <w:rPr>
                <w:rFonts w:cs="Arial"/>
                <w:sz w:val="22"/>
                <w:szCs w:val="22"/>
              </w:rPr>
            </w:pPr>
            <w:r>
              <w:rPr>
                <w:rFonts w:cs="Arial"/>
                <w:sz w:val="22"/>
                <w:szCs w:val="22"/>
              </w:rPr>
              <w:t xml:space="preserve">This research will be conducted in line with UWTSD ethics codes of practice and focus on the protection of the participants anonymity, rights and wellbeing. </w:t>
            </w:r>
            <w:r w:rsidR="00FF534B">
              <w:rPr>
                <w:rFonts w:cs="Arial"/>
                <w:sz w:val="22"/>
                <w:szCs w:val="22"/>
              </w:rPr>
              <w:t xml:space="preserve">All participation will be on a voluntary basis and anonymous, with informed consent obtained at the start of the survey. </w:t>
            </w:r>
          </w:p>
          <w:p w14:paraId="61FF6687" w14:textId="77777777" w:rsidR="00FF534B" w:rsidRDefault="00FF534B" w:rsidP="00D4485A">
            <w:pPr>
              <w:jc w:val="both"/>
              <w:rPr>
                <w:rFonts w:cs="Arial"/>
                <w:sz w:val="22"/>
                <w:szCs w:val="22"/>
              </w:rPr>
            </w:pPr>
          </w:p>
          <w:p w14:paraId="38F82093" w14:textId="77777777" w:rsidR="00FF534B" w:rsidRDefault="00FF534B" w:rsidP="00D4485A">
            <w:pPr>
              <w:jc w:val="both"/>
              <w:rPr>
                <w:rFonts w:cs="Arial"/>
                <w:sz w:val="22"/>
                <w:szCs w:val="22"/>
              </w:rPr>
            </w:pPr>
            <w:r>
              <w:rPr>
                <w:rFonts w:cs="Arial"/>
                <w:sz w:val="22"/>
                <w:szCs w:val="22"/>
              </w:rPr>
              <w:t xml:space="preserve">As there is a sensitive focus on workplace biases and gender, gender identity options will be inclusive of non-binary and self-identified gender, with respectful language used throughout the survey. Any data collected as a result of the survey, will be analysed sensitively to avoid misrepresentation and ensure inclusivity. </w:t>
            </w:r>
          </w:p>
          <w:p w14:paraId="670D58A3" w14:textId="77777777" w:rsidR="0087240B" w:rsidRDefault="0087240B" w:rsidP="00D4485A">
            <w:pPr>
              <w:jc w:val="both"/>
              <w:rPr>
                <w:rFonts w:cs="Arial"/>
                <w:sz w:val="22"/>
                <w:szCs w:val="22"/>
              </w:rPr>
            </w:pPr>
          </w:p>
          <w:p w14:paraId="3A8D2F69" w14:textId="405370C4" w:rsidR="00FF534B" w:rsidRPr="00365D04" w:rsidRDefault="00FF534B"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6074A0CD" w14:textId="77777777" w:rsidR="00033FDF" w:rsidRDefault="00033FDF" w:rsidP="00D4485A">
            <w:pPr>
              <w:jc w:val="both"/>
              <w:rPr>
                <w:rFonts w:cs="Arial"/>
                <w:color w:val="FF0000"/>
                <w:sz w:val="22"/>
                <w:szCs w:val="22"/>
              </w:rPr>
            </w:pPr>
          </w:p>
          <w:p w14:paraId="54CD0CFA" w14:textId="77777777" w:rsidR="00033FDF" w:rsidRDefault="00033FDF" w:rsidP="00D4485A">
            <w:pPr>
              <w:jc w:val="both"/>
              <w:rPr>
                <w:rFonts w:cs="Arial"/>
                <w:sz w:val="22"/>
                <w:szCs w:val="22"/>
              </w:rPr>
            </w:pPr>
            <w:r>
              <w:rPr>
                <w:rFonts w:cs="Arial"/>
                <w:sz w:val="22"/>
                <w:szCs w:val="22"/>
              </w:rPr>
              <w:t xml:space="preserve">The timescale for this dissertation is as follows: </w:t>
            </w:r>
          </w:p>
          <w:p w14:paraId="62E1F621" w14:textId="77777777" w:rsidR="00033FDF" w:rsidRDefault="00033FDF" w:rsidP="00D4485A">
            <w:pPr>
              <w:jc w:val="both"/>
              <w:rPr>
                <w:rFonts w:cs="Arial"/>
                <w:sz w:val="22"/>
                <w:szCs w:val="22"/>
              </w:rPr>
            </w:pPr>
          </w:p>
          <w:p w14:paraId="4648E3B6" w14:textId="77777777" w:rsidR="00033FDF" w:rsidRDefault="00033FDF" w:rsidP="00D4485A">
            <w:pPr>
              <w:jc w:val="both"/>
              <w:rPr>
                <w:rFonts w:cs="Arial"/>
                <w:sz w:val="22"/>
                <w:szCs w:val="22"/>
              </w:rPr>
            </w:pPr>
            <w:r>
              <w:rPr>
                <w:rFonts w:cs="Arial"/>
                <w:sz w:val="22"/>
                <w:szCs w:val="22"/>
              </w:rPr>
              <w:t>19</w:t>
            </w:r>
            <w:r w:rsidRPr="00033FDF">
              <w:rPr>
                <w:rFonts w:cs="Arial"/>
                <w:sz w:val="22"/>
                <w:szCs w:val="22"/>
                <w:vertAlign w:val="superscript"/>
              </w:rPr>
              <w:t>th</w:t>
            </w:r>
            <w:r>
              <w:rPr>
                <w:rFonts w:cs="Arial"/>
                <w:sz w:val="22"/>
                <w:szCs w:val="22"/>
              </w:rPr>
              <w:t xml:space="preserve"> May 2025 – Ethics and proposal form submitted</w:t>
            </w:r>
          </w:p>
          <w:p w14:paraId="49F65DC1" w14:textId="77777777" w:rsidR="00033FDF" w:rsidRDefault="00033FDF" w:rsidP="00D4485A">
            <w:pPr>
              <w:jc w:val="both"/>
              <w:rPr>
                <w:rFonts w:cs="Arial"/>
                <w:sz w:val="22"/>
                <w:szCs w:val="22"/>
              </w:rPr>
            </w:pPr>
          </w:p>
          <w:p w14:paraId="091F51D5" w14:textId="77777777" w:rsidR="00033FDF" w:rsidRDefault="00033FDF" w:rsidP="00D4485A">
            <w:pPr>
              <w:jc w:val="both"/>
              <w:rPr>
                <w:rFonts w:cs="Arial"/>
                <w:sz w:val="22"/>
                <w:szCs w:val="22"/>
              </w:rPr>
            </w:pPr>
            <w:r>
              <w:rPr>
                <w:rFonts w:cs="Arial"/>
                <w:sz w:val="22"/>
                <w:szCs w:val="22"/>
              </w:rPr>
              <w:t>28</w:t>
            </w:r>
            <w:r w:rsidRPr="00033FDF">
              <w:rPr>
                <w:rFonts w:cs="Arial"/>
                <w:sz w:val="22"/>
                <w:szCs w:val="22"/>
                <w:vertAlign w:val="superscript"/>
              </w:rPr>
              <w:t>th</w:t>
            </w:r>
            <w:r>
              <w:rPr>
                <w:rFonts w:cs="Arial"/>
                <w:sz w:val="22"/>
                <w:szCs w:val="22"/>
              </w:rPr>
              <w:t xml:space="preserve"> July 2025 – Literature review submission </w:t>
            </w:r>
          </w:p>
          <w:p w14:paraId="5132029E" w14:textId="77777777" w:rsidR="00033FDF" w:rsidRDefault="00033FDF" w:rsidP="00D4485A">
            <w:pPr>
              <w:jc w:val="both"/>
              <w:rPr>
                <w:rFonts w:cs="Arial"/>
                <w:sz w:val="22"/>
                <w:szCs w:val="22"/>
              </w:rPr>
            </w:pPr>
          </w:p>
          <w:p w14:paraId="2C2E1EFF" w14:textId="77777777" w:rsidR="00033FDF" w:rsidRDefault="00033FDF" w:rsidP="00D4485A">
            <w:pPr>
              <w:jc w:val="both"/>
              <w:rPr>
                <w:rFonts w:cs="Arial"/>
                <w:sz w:val="22"/>
                <w:szCs w:val="22"/>
              </w:rPr>
            </w:pPr>
            <w:r>
              <w:rPr>
                <w:rFonts w:cs="Arial"/>
                <w:sz w:val="22"/>
                <w:szCs w:val="22"/>
              </w:rPr>
              <w:t>8</w:t>
            </w:r>
            <w:r w:rsidRPr="00033FDF">
              <w:rPr>
                <w:rFonts w:cs="Arial"/>
                <w:sz w:val="22"/>
                <w:szCs w:val="22"/>
                <w:vertAlign w:val="superscript"/>
              </w:rPr>
              <w:t>th</w:t>
            </w:r>
            <w:r>
              <w:rPr>
                <w:rFonts w:cs="Arial"/>
                <w:sz w:val="22"/>
                <w:szCs w:val="22"/>
              </w:rPr>
              <w:t xml:space="preserve"> September 2025 – Research methodology and planning</w:t>
            </w:r>
          </w:p>
          <w:p w14:paraId="2AFDCAD2" w14:textId="77777777" w:rsidR="00033FDF" w:rsidRDefault="00033FDF" w:rsidP="00D4485A">
            <w:pPr>
              <w:jc w:val="both"/>
              <w:rPr>
                <w:rFonts w:cs="Arial"/>
                <w:sz w:val="22"/>
                <w:szCs w:val="22"/>
              </w:rPr>
            </w:pPr>
          </w:p>
          <w:p w14:paraId="610AC572" w14:textId="77777777" w:rsidR="00033FDF" w:rsidRDefault="00033FDF" w:rsidP="00D4485A">
            <w:pPr>
              <w:jc w:val="both"/>
              <w:rPr>
                <w:rFonts w:cs="Arial"/>
                <w:sz w:val="22"/>
                <w:szCs w:val="22"/>
              </w:rPr>
            </w:pPr>
            <w:r>
              <w:rPr>
                <w:rFonts w:cs="Arial"/>
                <w:sz w:val="22"/>
                <w:szCs w:val="22"/>
              </w:rPr>
              <w:t>27</w:t>
            </w:r>
            <w:r w:rsidRPr="00033FDF">
              <w:rPr>
                <w:rFonts w:cs="Arial"/>
                <w:sz w:val="22"/>
                <w:szCs w:val="22"/>
                <w:vertAlign w:val="superscript"/>
              </w:rPr>
              <w:t>th</w:t>
            </w:r>
            <w:r>
              <w:rPr>
                <w:rFonts w:cs="Arial"/>
                <w:sz w:val="22"/>
                <w:szCs w:val="22"/>
              </w:rPr>
              <w:t xml:space="preserve"> October 2025 – Submission of results analysis </w:t>
            </w:r>
          </w:p>
          <w:p w14:paraId="0775825B" w14:textId="77777777" w:rsidR="00033FDF" w:rsidRDefault="00033FDF" w:rsidP="00D4485A">
            <w:pPr>
              <w:jc w:val="both"/>
              <w:rPr>
                <w:rFonts w:cs="Arial"/>
                <w:sz w:val="22"/>
                <w:szCs w:val="22"/>
              </w:rPr>
            </w:pPr>
          </w:p>
          <w:p w14:paraId="4DEC270F" w14:textId="77777777" w:rsidR="00033FDF" w:rsidRDefault="00033FDF" w:rsidP="00D4485A">
            <w:pPr>
              <w:jc w:val="both"/>
              <w:rPr>
                <w:rFonts w:cs="Arial"/>
                <w:sz w:val="22"/>
                <w:szCs w:val="22"/>
              </w:rPr>
            </w:pPr>
            <w:r>
              <w:rPr>
                <w:rFonts w:cs="Arial"/>
                <w:sz w:val="22"/>
                <w:szCs w:val="22"/>
              </w:rPr>
              <w:t>1</w:t>
            </w:r>
            <w:r w:rsidRPr="00033FDF">
              <w:rPr>
                <w:rFonts w:cs="Arial"/>
                <w:sz w:val="22"/>
                <w:szCs w:val="22"/>
                <w:vertAlign w:val="superscript"/>
              </w:rPr>
              <w:t>st</w:t>
            </w:r>
            <w:r>
              <w:rPr>
                <w:rFonts w:cs="Arial"/>
                <w:sz w:val="22"/>
                <w:szCs w:val="22"/>
              </w:rPr>
              <w:t xml:space="preserve"> December 2025 – Findings and conclusion submission </w:t>
            </w:r>
          </w:p>
          <w:p w14:paraId="4CEFE305" w14:textId="77777777" w:rsidR="00033FDF" w:rsidRDefault="00033FDF" w:rsidP="00D4485A">
            <w:pPr>
              <w:jc w:val="both"/>
              <w:rPr>
                <w:rFonts w:cs="Arial"/>
                <w:sz w:val="22"/>
                <w:szCs w:val="22"/>
              </w:rPr>
            </w:pPr>
          </w:p>
          <w:p w14:paraId="5652837C" w14:textId="70E93DA5" w:rsidR="00033FDF" w:rsidRPr="00033FDF" w:rsidRDefault="00033FDF" w:rsidP="00D4485A">
            <w:pPr>
              <w:jc w:val="both"/>
              <w:rPr>
                <w:rFonts w:cs="Arial"/>
                <w:sz w:val="22"/>
                <w:szCs w:val="22"/>
              </w:rPr>
            </w:pPr>
            <w:r>
              <w:rPr>
                <w:rFonts w:cs="Arial"/>
                <w:sz w:val="22"/>
                <w:szCs w:val="22"/>
              </w:rPr>
              <w:t>29</w:t>
            </w:r>
            <w:r w:rsidRPr="00033FDF">
              <w:rPr>
                <w:rFonts w:cs="Arial"/>
                <w:sz w:val="22"/>
                <w:szCs w:val="22"/>
                <w:vertAlign w:val="superscript"/>
              </w:rPr>
              <w:t>th</w:t>
            </w:r>
            <w:r>
              <w:rPr>
                <w:rFonts w:cs="Arial"/>
                <w:sz w:val="22"/>
                <w:szCs w:val="22"/>
              </w:rPr>
              <w:t xml:space="preserve"> December 2025 – Final project submission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21EBE5A7" w14:textId="77777777" w:rsidR="00C546DA" w:rsidRPr="00D4485A" w:rsidRDefault="00C546DA" w:rsidP="00D4485A">
            <w:pPr>
              <w:jc w:val="both"/>
              <w:rPr>
                <w:rFonts w:cs="Arial"/>
                <w:b/>
                <w:bCs/>
                <w:color w:val="FF0000"/>
                <w:sz w:val="22"/>
                <w:szCs w:val="22"/>
              </w:rPr>
            </w:pPr>
          </w:p>
          <w:p w14:paraId="20CBC59E" w14:textId="5F1EEC13" w:rsidR="00C546DA" w:rsidRDefault="00C546DA" w:rsidP="00C546DA">
            <w:pPr>
              <w:jc w:val="both"/>
              <w:rPr>
                <w:rFonts w:asciiTheme="minorHAnsi" w:hAnsiTheme="minorHAnsi" w:cstheme="minorHAnsi"/>
                <w:b/>
                <w:bCs/>
                <w:sz w:val="22"/>
                <w:szCs w:val="22"/>
              </w:rPr>
            </w:pPr>
            <w:r w:rsidRPr="00C546DA">
              <w:rPr>
                <w:rFonts w:asciiTheme="minorHAnsi" w:hAnsiTheme="minorHAnsi" w:cstheme="minorHAnsi"/>
                <w:b/>
                <w:bCs/>
                <w:sz w:val="22"/>
                <w:szCs w:val="22"/>
              </w:rPr>
              <w:t>Casey, Louise. “An Independent Review into the Standards of Behaviour and Internal Culture of the Metropolitan Police Service.” Mar. 2023.</w:t>
            </w:r>
            <w:r w:rsidR="00A57C03">
              <w:rPr>
                <w:rFonts w:asciiTheme="minorHAnsi" w:hAnsiTheme="minorHAnsi" w:cstheme="minorHAnsi"/>
                <w:b/>
                <w:bCs/>
                <w:sz w:val="22"/>
                <w:szCs w:val="22"/>
              </w:rPr>
              <w:t xml:space="preserve"> Accessed 01 May.2025.</w:t>
            </w:r>
          </w:p>
          <w:p w14:paraId="635E6085" w14:textId="77777777" w:rsidR="00792781" w:rsidRDefault="00792781" w:rsidP="00C546DA">
            <w:pPr>
              <w:jc w:val="both"/>
              <w:rPr>
                <w:rFonts w:asciiTheme="minorHAnsi" w:hAnsiTheme="minorHAnsi" w:cstheme="minorHAnsi"/>
                <w:b/>
                <w:bCs/>
                <w:sz w:val="22"/>
                <w:szCs w:val="22"/>
              </w:rPr>
            </w:pPr>
          </w:p>
          <w:p w14:paraId="571CCCDE" w14:textId="66AD2DB8" w:rsidR="00792781" w:rsidRDefault="00792781" w:rsidP="00792781">
            <w:pPr>
              <w:jc w:val="both"/>
              <w:rPr>
                <w:rFonts w:asciiTheme="minorHAnsi" w:hAnsiTheme="minorHAnsi" w:cstheme="minorHAnsi"/>
                <w:b/>
                <w:bCs/>
                <w:sz w:val="22"/>
                <w:szCs w:val="22"/>
              </w:rPr>
            </w:pPr>
            <w:r w:rsidRPr="00792781">
              <w:rPr>
                <w:rFonts w:asciiTheme="minorHAnsi" w:hAnsiTheme="minorHAnsi" w:cstheme="minorHAnsi"/>
                <w:b/>
                <w:bCs/>
                <w:sz w:val="22"/>
                <w:szCs w:val="22"/>
              </w:rPr>
              <w:t xml:space="preserve">Home Office. “Police Workforce, England and Wales: 31 March 2024.” </w:t>
            </w:r>
            <w:r w:rsidRPr="00792781">
              <w:rPr>
                <w:rFonts w:asciiTheme="minorHAnsi" w:hAnsiTheme="minorHAnsi" w:cstheme="minorHAnsi"/>
                <w:b/>
                <w:bCs/>
                <w:i/>
                <w:iCs/>
                <w:sz w:val="22"/>
                <w:szCs w:val="22"/>
              </w:rPr>
              <w:t>GOV.UK</w:t>
            </w:r>
            <w:r w:rsidRPr="00792781">
              <w:rPr>
                <w:rFonts w:asciiTheme="minorHAnsi" w:hAnsiTheme="minorHAnsi" w:cstheme="minorHAnsi"/>
                <w:b/>
                <w:bCs/>
                <w:sz w:val="22"/>
                <w:szCs w:val="22"/>
              </w:rPr>
              <w:t xml:space="preserve">, 2024, </w:t>
            </w:r>
            <w:hyperlink r:id="rId12" w:history="1">
              <w:r w:rsidR="00033FDF" w:rsidRPr="00875C75">
                <w:rPr>
                  <w:rStyle w:val="Hyperlink"/>
                  <w:rFonts w:asciiTheme="minorHAnsi" w:hAnsiTheme="minorHAnsi" w:cstheme="minorHAnsi"/>
                  <w:b/>
                  <w:bCs/>
                  <w:sz w:val="22"/>
                  <w:szCs w:val="22"/>
                </w:rPr>
                <w:t>www.gov.uk/government/statistics/police-workforce-england-and-wales-31-march-2024/police-workforce-england-and-wales-31-march-2024. Accessed 21 Apr. 2025</w:t>
              </w:r>
            </w:hyperlink>
            <w:r w:rsidRPr="00792781">
              <w:rPr>
                <w:rFonts w:asciiTheme="minorHAnsi" w:hAnsiTheme="minorHAnsi" w:cstheme="minorHAnsi"/>
                <w:b/>
                <w:bCs/>
                <w:sz w:val="22"/>
                <w:szCs w:val="22"/>
              </w:rPr>
              <w:t>.</w:t>
            </w:r>
            <w:r w:rsidR="00A57C03">
              <w:rPr>
                <w:rFonts w:asciiTheme="minorHAnsi" w:hAnsiTheme="minorHAnsi" w:cstheme="minorHAnsi"/>
                <w:b/>
                <w:bCs/>
                <w:sz w:val="22"/>
                <w:szCs w:val="22"/>
              </w:rPr>
              <w:t xml:space="preserve"> Accessed 01 May.2025.</w:t>
            </w:r>
          </w:p>
          <w:p w14:paraId="118C6843" w14:textId="77777777" w:rsidR="00033FDF" w:rsidRDefault="00033FDF" w:rsidP="00792781">
            <w:pPr>
              <w:jc w:val="both"/>
              <w:rPr>
                <w:rFonts w:asciiTheme="minorHAnsi" w:hAnsiTheme="minorHAnsi" w:cstheme="minorHAnsi"/>
                <w:b/>
                <w:bCs/>
                <w:sz w:val="22"/>
                <w:szCs w:val="22"/>
              </w:rPr>
            </w:pPr>
          </w:p>
          <w:p w14:paraId="74DC1A4C" w14:textId="77777777" w:rsidR="00033FDF" w:rsidRPr="00C92B3D" w:rsidRDefault="00033FDF" w:rsidP="00033FDF">
            <w:pPr>
              <w:jc w:val="both"/>
              <w:rPr>
                <w:rFonts w:asciiTheme="minorHAnsi" w:hAnsiTheme="minorHAnsi" w:cstheme="minorHAnsi"/>
                <w:b/>
                <w:bCs/>
                <w:sz w:val="22"/>
                <w:szCs w:val="22"/>
              </w:rPr>
            </w:pPr>
            <w:r w:rsidRPr="00C92B3D">
              <w:rPr>
                <w:rFonts w:asciiTheme="minorHAnsi" w:hAnsiTheme="minorHAnsi" w:cstheme="minorHAnsi"/>
                <w:b/>
                <w:bCs/>
                <w:sz w:val="22"/>
                <w:szCs w:val="22"/>
              </w:rPr>
              <w:t xml:space="preserve">Rabe‐Hemp, Cara. “Survival in an “All Boys Club”: Policewomen and Their Fight for Acceptance.” </w:t>
            </w:r>
            <w:r w:rsidRPr="00C92B3D">
              <w:rPr>
                <w:rFonts w:asciiTheme="minorHAnsi" w:hAnsiTheme="minorHAnsi" w:cstheme="minorHAnsi"/>
                <w:b/>
                <w:bCs/>
                <w:i/>
                <w:iCs/>
                <w:sz w:val="22"/>
                <w:szCs w:val="22"/>
              </w:rPr>
              <w:t>Policing: An International Journal of Police Strategies &amp; Management</w:t>
            </w:r>
            <w:r w:rsidRPr="00C92B3D">
              <w:rPr>
                <w:rFonts w:asciiTheme="minorHAnsi" w:hAnsiTheme="minorHAnsi" w:cstheme="minorHAnsi"/>
                <w:b/>
                <w:bCs/>
                <w:sz w:val="22"/>
                <w:szCs w:val="22"/>
              </w:rPr>
              <w:t>, vol. 31, no. 2, 30 May 2008, pp. 251–270, https://doi.org/10.1108/13639510810878712. Accessed 30 Apr. 2025.</w:t>
            </w:r>
          </w:p>
          <w:p w14:paraId="742AA929" w14:textId="77777777" w:rsidR="00D4485A" w:rsidRDefault="00D4485A" w:rsidP="00D4485A">
            <w:pPr>
              <w:jc w:val="both"/>
              <w:rPr>
                <w:rFonts w:asciiTheme="minorHAnsi" w:hAnsiTheme="minorHAnsi" w:cstheme="minorHAnsi"/>
                <w:b/>
                <w:bCs/>
                <w:sz w:val="22"/>
                <w:szCs w:val="22"/>
              </w:rPr>
            </w:pPr>
          </w:p>
          <w:p w14:paraId="25F3DB9A" w14:textId="77777777" w:rsidR="007A02E1" w:rsidRDefault="007A02E1" w:rsidP="00D4485A">
            <w:pPr>
              <w:jc w:val="both"/>
              <w:rPr>
                <w:rFonts w:asciiTheme="minorHAnsi" w:hAnsiTheme="minorHAnsi" w:cstheme="minorHAnsi"/>
                <w:b/>
                <w:bCs/>
                <w:sz w:val="22"/>
                <w:szCs w:val="22"/>
              </w:rPr>
            </w:pPr>
            <w:r w:rsidRPr="007A02E1">
              <w:rPr>
                <w:rFonts w:asciiTheme="minorHAnsi" w:hAnsiTheme="minorHAnsi" w:cstheme="minorHAnsi"/>
                <w:b/>
                <w:bCs/>
                <w:sz w:val="22"/>
                <w:szCs w:val="22"/>
              </w:rPr>
              <w:t>Westmarland</w:t>
            </w:r>
            <w:r>
              <w:rPr>
                <w:rFonts w:asciiTheme="minorHAnsi" w:hAnsiTheme="minorHAnsi" w:cstheme="minorHAnsi"/>
                <w:b/>
                <w:bCs/>
                <w:sz w:val="22"/>
                <w:szCs w:val="22"/>
              </w:rPr>
              <w:t xml:space="preserve">, </w:t>
            </w:r>
            <w:r w:rsidRPr="007A02E1">
              <w:rPr>
                <w:rFonts w:asciiTheme="minorHAnsi" w:hAnsiTheme="minorHAnsi" w:cstheme="minorHAnsi"/>
                <w:b/>
                <w:bCs/>
                <w:sz w:val="22"/>
                <w:szCs w:val="22"/>
              </w:rPr>
              <w:t xml:space="preserve">L. (2001). Gender and Policing (1st ed.). Willan. </w:t>
            </w:r>
            <w:hyperlink r:id="rId13" w:history="1">
              <w:r w:rsidR="00792781" w:rsidRPr="00941030">
                <w:rPr>
                  <w:rStyle w:val="Hyperlink"/>
                  <w:rFonts w:asciiTheme="minorHAnsi" w:hAnsiTheme="minorHAnsi" w:cstheme="minorHAnsi"/>
                  <w:b/>
                  <w:bCs/>
                  <w:sz w:val="22"/>
                  <w:szCs w:val="22"/>
                </w:rPr>
                <w:t>https://doi.org/10.4324/9781843924517</w:t>
              </w:r>
            </w:hyperlink>
            <w:r w:rsidR="00792781">
              <w:rPr>
                <w:rFonts w:asciiTheme="minorHAnsi" w:hAnsiTheme="minorHAnsi" w:cstheme="minorHAnsi"/>
                <w:b/>
                <w:bCs/>
                <w:sz w:val="22"/>
                <w:szCs w:val="22"/>
              </w:rPr>
              <w:t xml:space="preserve">. Accessed 21 Apr.2025. </w:t>
            </w:r>
          </w:p>
          <w:p w14:paraId="0594C7D1" w14:textId="77777777" w:rsidR="00C92B3D" w:rsidRDefault="00C92B3D" w:rsidP="00D4485A">
            <w:pPr>
              <w:jc w:val="both"/>
              <w:rPr>
                <w:rFonts w:asciiTheme="minorHAnsi" w:hAnsiTheme="minorHAnsi" w:cstheme="minorHAnsi"/>
                <w:b/>
                <w:bCs/>
                <w:sz w:val="22"/>
                <w:szCs w:val="22"/>
              </w:rPr>
            </w:pPr>
          </w:p>
          <w:p w14:paraId="74269233" w14:textId="0371FD9B" w:rsidR="00C92B3D" w:rsidRDefault="00C92B3D" w:rsidP="00033FDF">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0E9CB" w14:textId="77777777" w:rsidR="00020BD6" w:rsidRDefault="00020BD6">
      <w:r>
        <w:separator/>
      </w:r>
    </w:p>
  </w:endnote>
  <w:endnote w:type="continuationSeparator" w:id="0">
    <w:p w14:paraId="75151E66" w14:textId="77777777" w:rsidR="00020BD6" w:rsidRDefault="00020B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3616F" w14:textId="77777777" w:rsidR="00020BD6" w:rsidRDefault="00020BD6">
      <w:r>
        <w:separator/>
      </w:r>
    </w:p>
  </w:footnote>
  <w:footnote w:type="continuationSeparator" w:id="0">
    <w:p w14:paraId="6DFE2774" w14:textId="77777777" w:rsidR="00020BD6" w:rsidRDefault="00020B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865A69"/>
    <w:multiLevelType w:val="hybridMultilevel"/>
    <w:tmpl w:val="17080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961375527">
    <w:abstractNumId w:val="1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0BD6"/>
    <w:rsid w:val="00024596"/>
    <w:rsid w:val="000248F1"/>
    <w:rsid w:val="0003187C"/>
    <w:rsid w:val="00033F9D"/>
    <w:rsid w:val="00033FDF"/>
    <w:rsid w:val="00037D7A"/>
    <w:rsid w:val="000506A2"/>
    <w:rsid w:val="0005268F"/>
    <w:rsid w:val="000533B6"/>
    <w:rsid w:val="000539BC"/>
    <w:rsid w:val="00053FCF"/>
    <w:rsid w:val="00054643"/>
    <w:rsid w:val="0006121C"/>
    <w:rsid w:val="00063405"/>
    <w:rsid w:val="00063B81"/>
    <w:rsid w:val="00065C61"/>
    <w:rsid w:val="00066934"/>
    <w:rsid w:val="000703E5"/>
    <w:rsid w:val="000710D9"/>
    <w:rsid w:val="00074CA3"/>
    <w:rsid w:val="0007545A"/>
    <w:rsid w:val="00082493"/>
    <w:rsid w:val="00084BDF"/>
    <w:rsid w:val="00085368"/>
    <w:rsid w:val="0008794F"/>
    <w:rsid w:val="0009169E"/>
    <w:rsid w:val="00094248"/>
    <w:rsid w:val="00096653"/>
    <w:rsid w:val="000971B7"/>
    <w:rsid w:val="00097352"/>
    <w:rsid w:val="000A25B3"/>
    <w:rsid w:val="000B1B06"/>
    <w:rsid w:val="000B219E"/>
    <w:rsid w:val="000B609B"/>
    <w:rsid w:val="000C0F16"/>
    <w:rsid w:val="000C1321"/>
    <w:rsid w:val="000C17DA"/>
    <w:rsid w:val="000C2A48"/>
    <w:rsid w:val="000C3E29"/>
    <w:rsid w:val="000D4DBC"/>
    <w:rsid w:val="000E61B9"/>
    <w:rsid w:val="000E6CD4"/>
    <w:rsid w:val="000F26DE"/>
    <w:rsid w:val="000F5C12"/>
    <w:rsid w:val="000F7929"/>
    <w:rsid w:val="00100B0B"/>
    <w:rsid w:val="00104514"/>
    <w:rsid w:val="00107BED"/>
    <w:rsid w:val="001113AE"/>
    <w:rsid w:val="00111DA8"/>
    <w:rsid w:val="00112EA7"/>
    <w:rsid w:val="00113041"/>
    <w:rsid w:val="00117389"/>
    <w:rsid w:val="00122ACA"/>
    <w:rsid w:val="00123675"/>
    <w:rsid w:val="0012368F"/>
    <w:rsid w:val="00125C83"/>
    <w:rsid w:val="00127979"/>
    <w:rsid w:val="0013025A"/>
    <w:rsid w:val="00135679"/>
    <w:rsid w:val="00137C9A"/>
    <w:rsid w:val="00147A69"/>
    <w:rsid w:val="00147C2E"/>
    <w:rsid w:val="001518BE"/>
    <w:rsid w:val="00160115"/>
    <w:rsid w:val="00163C9E"/>
    <w:rsid w:val="00165440"/>
    <w:rsid w:val="00173F78"/>
    <w:rsid w:val="00174B40"/>
    <w:rsid w:val="00180E5F"/>
    <w:rsid w:val="001826AF"/>
    <w:rsid w:val="001826D0"/>
    <w:rsid w:val="00185804"/>
    <w:rsid w:val="0019020F"/>
    <w:rsid w:val="00190F47"/>
    <w:rsid w:val="001918BD"/>
    <w:rsid w:val="001A0C0E"/>
    <w:rsid w:val="001A1EB1"/>
    <w:rsid w:val="001B1BE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25D88"/>
    <w:rsid w:val="00231CEC"/>
    <w:rsid w:val="00237EC7"/>
    <w:rsid w:val="002406D2"/>
    <w:rsid w:val="002443DD"/>
    <w:rsid w:val="0024668C"/>
    <w:rsid w:val="00251DC4"/>
    <w:rsid w:val="00253464"/>
    <w:rsid w:val="0025429D"/>
    <w:rsid w:val="00254FCA"/>
    <w:rsid w:val="00255EEC"/>
    <w:rsid w:val="00260406"/>
    <w:rsid w:val="00262832"/>
    <w:rsid w:val="0026522F"/>
    <w:rsid w:val="0026653C"/>
    <w:rsid w:val="0027522F"/>
    <w:rsid w:val="0028078E"/>
    <w:rsid w:val="002815AA"/>
    <w:rsid w:val="0028317E"/>
    <w:rsid w:val="00287048"/>
    <w:rsid w:val="0029492E"/>
    <w:rsid w:val="00294A5F"/>
    <w:rsid w:val="002A1217"/>
    <w:rsid w:val="002B1EBD"/>
    <w:rsid w:val="002C1052"/>
    <w:rsid w:val="002C3025"/>
    <w:rsid w:val="002D0EF0"/>
    <w:rsid w:val="002D2536"/>
    <w:rsid w:val="002D5346"/>
    <w:rsid w:val="002E2021"/>
    <w:rsid w:val="002E37FD"/>
    <w:rsid w:val="002F09DD"/>
    <w:rsid w:val="002F1F5B"/>
    <w:rsid w:val="003120AE"/>
    <w:rsid w:val="00312520"/>
    <w:rsid w:val="00312C6E"/>
    <w:rsid w:val="003161D8"/>
    <w:rsid w:val="00324E5D"/>
    <w:rsid w:val="00327908"/>
    <w:rsid w:val="00330585"/>
    <w:rsid w:val="00331F1F"/>
    <w:rsid w:val="00336342"/>
    <w:rsid w:val="00341123"/>
    <w:rsid w:val="00357F77"/>
    <w:rsid w:val="00362C12"/>
    <w:rsid w:val="00365D04"/>
    <w:rsid w:val="0036788C"/>
    <w:rsid w:val="00371111"/>
    <w:rsid w:val="00382A8A"/>
    <w:rsid w:val="00382F99"/>
    <w:rsid w:val="00385605"/>
    <w:rsid w:val="0038788B"/>
    <w:rsid w:val="003968AA"/>
    <w:rsid w:val="003B02E2"/>
    <w:rsid w:val="003B45E8"/>
    <w:rsid w:val="003B6E81"/>
    <w:rsid w:val="003C2C25"/>
    <w:rsid w:val="003C3343"/>
    <w:rsid w:val="003C3D07"/>
    <w:rsid w:val="003C5F7B"/>
    <w:rsid w:val="003C67DE"/>
    <w:rsid w:val="003D7AAE"/>
    <w:rsid w:val="003E0833"/>
    <w:rsid w:val="003E25A2"/>
    <w:rsid w:val="003F0C98"/>
    <w:rsid w:val="003F283B"/>
    <w:rsid w:val="00400C07"/>
    <w:rsid w:val="004132B7"/>
    <w:rsid w:val="00415C09"/>
    <w:rsid w:val="0041697D"/>
    <w:rsid w:val="00424F68"/>
    <w:rsid w:val="00427C7E"/>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A5C70"/>
    <w:rsid w:val="004A6810"/>
    <w:rsid w:val="004B0295"/>
    <w:rsid w:val="004B7D28"/>
    <w:rsid w:val="004C14DE"/>
    <w:rsid w:val="004C179C"/>
    <w:rsid w:val="004C5456"/>
    <w:rsid w:val="004C71C5"/>
    <w:rsid w:val="004D445F"/>
    <w:rsid w:val="004E1EAD"/>
    <w:rsid w:val="004E5E28"/>
    <w:rsid w:val="00507638"/>
    <w:rsid w:val="00515963"/>
    <w:rsid w:val="00516F07"/>
    <w:rsid w:val="00522CE6"/>
    <w:rsid w:val="005237D2"/>
    <w:rsid w:val="00533528"/>
    <w:rsid w:val="00541151"/>
    <w:rsid w:val="00542222"/>
    <w:rsid w:val="00557E08"/>
    <w:rsid w:val="00560AB9"/>
    <w:rsid w:val="00563D06"/>
    <w:rsid w:val="00566209"/>
    <w:rsid w:val="00566254"/>
    <w:rsid w:val="005673B5"/>
    <w:rsid w:val="005673F0"/>
    <w:rsid w:val="00570FC6"/>
    <w:rsid w:val="00572F9C"/>
    <w:rsid w:val="00576361"/>
    <w:rsid w:val="00576450"/>
    <w:rsid w:val="005814BE"/>
    <w:rsid w:val="005838FF"/>
    <w:rsid w:val="00584EAC"/>
    <w:rsid w:val="00591815"/>
    <w:rsid w:val="00597D7C"/>
    <w:rsid w:val="005A0475"/>
    <w:rsid w:val="005B1743"/>
    <w:rsid w:val="005B5312"/>
    <w:rsid w:val="005B7227"/>
    <w:rsid w:val="005C1B02"/>
    <w:rsid w:val="005C6A28"/>
    <w:rsid w:val="005C6CD8"/>
    <w:rsid w:val="005D34E2"/>
    <w:rsid w:val="005D38E0"/>
    <w:rsid w:val="005D7F73"/>
    <w:rsid w:val="005E041D"/>
    <w:rsid w:val="005E7030"/>
    <w:rsid w:val="005F160A"/>
    <w:rsid w:val="005F1B5E"/>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1377"/>
    <w:rsid w:val="006525C8"/>
    <w:rsid w:val="006618F4"/>
    <w:rsid w:val="00663786"/>
    <w:rsid w:val="00667E16"/>
    <w:rsid w:val="00670DF8"/>
    <w:rsid w:val="00680B0E"/>
    <w:rsid w:val="00687C97"/>
    <w:rsid w:val="00690CC1"/>
    <w:rsid w:val="0069107C"/>
    <w:rsid w:val="006936E5"/>
    <w:rsid w:val="006A28C2"/>
    <w:rsid w:val="006A6EDE"/>
    <w:rsid w:val="006B1A8B"/>
    <w:rsid w:val="006B2D0B"/>
    <w:rsid w:val="006B6243"/>
    <w:rsid w:val="006B766A"/>
    <w:rsid w:val="006B7A43"/>
    <w:rsid w:val="006C3A69"/>
    <w:rsid w:val="006C5084"/>
    <w:rsid w:val="006C59B1"/>
    <w:rsid w:val="006C68D4"/>
    <w:rsid w:val="006D51C7"/>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47392"/>
    <w:rsid w:val="00753DE4"/>
    <w:rsid w:val="00753EFC"/>
    <w:rsid w:val="0075672F"/>
    <w:rsid w:val="007571B5"/>
    <w:rsid w:val="00766657"/>
    <w:rsid w:val="007741FC"/>
    <w:rsid w:val="007767BA"/>
    <w:rsid w:val="0079068F"/>
    <w:rsid w:val="00790B92"/>
    <w:rsid w:val="00792781"/>
    <w:rsid w:val="007A02E1"/>
    <w:rsid w:val="007B6E74"/>
    <w:rsid w:val="007C3B96"/>
    <w:rsid w:val="007C3D4F"/>
    <w:rsid w:val="007C4193"/>
    <w:rsid w:val="007C65FD"/>
    <w:rsid w:val="007D0347"/>
    <w:rsid w:val="007D3209"/>
    <w:rsid w:val="007D683E"/>
    <w:rsid w:val="007E1F06"/>
    <w:rsid w:val="007E3C6A"/>
    <w:rsid w:val="007E7AD4"/>
    <w:rsid w:val="007F280A"/>
    <w:rsid w:val="007F2B49"/>
    <w:rsid w:val="0080377B"/>
    <w:rsid w:val="00806455"/>
    <w:rsid w:val="0081045A"/>
    <w:rsid w:val="00814647"/>
    <w:rsid w:val="008161A6"/>
    <w:rsid w:val="008253D8"/>
    <w:rsid w:val="0082549E"/>
    <w:rsid w:val="00837718"/>
    <w:rsid w:val="00837DB8"/>
    <w:rsid w:val="00840CC8"/>
    <w:rsid w:val="00841BE7"/>
    <w:rsid w:val="00845CA3"/>
    <w:rsid w:val="0085136C"/>
    <w:rsid w:val="008547FF"/>
    <w:rsid w:val="00854A54"/>
    <w:rsid w:val="00854A62"/>
    <w:rsid w:val="00854F7D"/>
    <w:rsid w:val="0086009E"/>
    <w:rsid w:val="008619B8"/>
    <w:rsid w:val="00864CBC"/>
    <w:rsid w:val="0087109F"/>
    <w:rsid w:val="0087240B"/>
    <w:rsid w:val="00872587"/>
    <w:rsid w:val="00873270"/>
    <w:rsid w:val="008756DB"/>
    <w:rsid w:val="00876FF4"/>
    <w:rsid w:val="00880334"/>
    <w:rsid w:val="00892053"/>
    <w:rsid w:val="008947A1"/>
    <w:rsid w:val="00895370"/>
    <w:rsid w:val="008A1EF8"/>
    <w:rsid w:val="008A2555"/>
    <w:rsid w:val="008A3A34"/>
    <w:rsid w:val="008A765D"/>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07711"/>
    <w:rsid w:val="009135B2"/>
    <w:rsid w:val="009203E0"/>
    <w:rsid w:val="0092692A"/>
    <w:rsid w:val="00927B9C"/>
    <w:rsid w:val="009315A1"/>
    <w:rsid w:val="00940A08"/>
    <w:rsid w:val="00940DF9"/>
    <w:rsid w:val="00944394"/>
    <w:rsid w:val="00944B8B"/>
    <w:rsid w:val="00945DDB"/>
    <w:rsid w:val="00946F49"/>
    <w:rsid w:val="00947F65"/>
    <w:rsid w:val="00951273"/>
    <w:rsid w:val="00952A34"/>
    <w:rsid w:val="00963040"/>
    <w:rsid w:val="009634F0"/>
    <w:rsid w:val="00963818"/>
    <w:rsid w:val="009660C4"/>
    <w:rsid w:val="00966664"/>
    <w:rsid w:val="009715C3"/>
    <w:rsid w:val="009720B1"/>
    <w:rsid w:val="009759E8"/>
    <w:rsid w:val="00984C6E"/>
    <w:rsid w:val="009903DA"/>
    <w:rsid w:val="0099212D"/>
    <w:rsid w:val="009929C2"/>
    <w:rsid w:val="00993092"/>
    <w:rsid w:val="009973EF"/>
    <w:rsid w:val="009A1E8C"/>
    <w:rsid w:val="009A4C24"/>
    <w:rsid w:val="009B04B6"/>
    <w:rsid w:val="009D5A05"/>
    <w:rsid w:val="009D6709"/>
    <w:rsid w:val="009D7A07"/>
    <w:rsid w:val="009E204F"/>
    <w:rsid w:val="009F1020"/>
    <w:rsid w:val="009F6347"/>
    <w:rsid w:val="00A00336"/>
    <w:rsid w:val="00A01AC4"/>
    <w:rsid w:val="00A01FCE"/>
    <w:rsid w:val="00A05E7B"/>
    <w:rsid w:val="00A078D8"/>
    <w:rsid w:val="00A117E2"/>
    <w:rsid w:val="00A12594"/>
    <w:rsid w:val="00A14EB6"/>
    <w:rsid w:val="00A1613D"/>
    <w:rsid w:val="00A229DF"/>
    <w:rsid w:val="00A26419"/>
    <w:rsid w:val="00A32A2B"/>
    <w:rsid w:val="00A370A8"/>
    <w:rsid w:val="00A41174"/>
    <w:rsid w:val="00A4511E"/>
    <w:rsid w:val="00A51746"/>
    <w:rsid w:val="00A521AD"/>
    <w:rsid w:val="00A53D9C"/>
    <w:rsid w:val="00A5405C"/>
    <w:rsid w:val="00A558D3"/>
    <w:rsid w:val="00A57C03"/>
    <w:rsid w:val="00A61916"/>
    <w:rsid w:val="00A62404"/>
    <w:rsid w:val="00A670D8"/>
    <w:rsid w:val="00A70502"/>
    <w:rsid w:val="00A941EE"/>
    <w:rsid w:val="00AA0BE1"/>
    <w:rsid w:val="00AA30B5"/>
    <w:rsid w:val="00AB07D6"/>
    <w:rsid w:val="00AC40F9"/>
    <w:rsid w:val="00AD0EF5"/>
    <w:rsid w:val="00AD78D5"/>
    <w:rsid w:val="00AE3595"/>
    <w:rsid w:val="00AE4EDA"/>
    <w:rsid w:val="00AE621C"/>
    <w:rsid w:val="00AE62EC"/>
    <w:rsid w:val="00AF05ED"/>
    <w:rsid w:val="00AF0B30"/>
    <w:rsid w:val="00AF2A2F"/>
    <w:rsid w:val="00AF5325"/>
    <w:rsid w:val="00B02CEA"/>
    <w:rsid w:val="00B073DD"/>
    <w:rsid w:val="00B07B99"/>
    <w:rsid w:val="00B1115F"/>
    <w:rsid w:val="00B14B5F"/>
    <w:rsid w:val="00B15E1F"/>
    <w:rsid w:val="00B161B3"/>
    <w:rsid w:val="00B16DE1"/>
    <w:rsid w:val="00B20215"/>
    <w:rsid w:val="00B20C0B"/>
    <w:rsid w:val="00B22788"/>
    <w:rsid w:val="00B26374"/>
    <w:rsid w:val="00B406C8"/>
    <w:rsid w:val="00B421FD"/>
    <w:rsid w:val="00B4220F"/>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128C"/>
    <w:rsid w:val="00BB23DC"/>
    <w:rsid w:val="00BB2D3D"/>
    <w:rsid w:val="00BB5683"/>
    <w:rsid w:val="00BB583E"/>
    <w:rsid w:val="00BC1ACC"/>
    <w:rsid w:val="00BC3318"/>
    <w:rsid w:val="00BC3559"/>
    <w:rsid w:val="00BC378A"/>
    <w:rsid w:val="00BD497D"/>
    <w:rsid w:val="00BD7DB9"/>
    <w:rsid w:val="00BE40D5"/>
    <w:rsid w:val="00BE49DD"/>
    <w:rsid w:val="00BE762E"/>
    <w:rsid w:val="00BF2A01"/>
    <w:rsid w:val="00BF430B"/>
    <w:rsid w:val="00BF5BB0"/>
    <w:rsid w:val="00BF6F17"/>
    <w:rsid w:val="00C10D64"/>
    <w:rsid w:val="00C12429"/>
    <w:rsid w:val="00C171C2"/>
    <w:rsid w:val="00C1753A"/>
    <w:rsid w:val="00C17826"/>
    <w:rsid w:val="00C2218B"/>
    <w:rsid w:val="00C233B9"/>
    <w:rsid w:val="00C2639B"/>
    <w:rsid w:val="00C27623"/>
    <w:rsid w:val="00C318FF"/>
    <w:rsid w:val="00C36588"/>
    <w:rsid w:val="00C424A0"/>
    <w:rsid w:val="00C42FCF"/>
    <w:rsid w:val="00C546DA"/>
    <w:rsid w:val="00C5678B"/>
    <w:rsid w:val="00C568A5"/>
    <w:rsid w:val="00C64040"/>
    <w:rsid w:val="00C65D29"/>
    <w:rsid w:val="00C72A44"/>
    <w:rsid w:val="00C765E7"/>
    <w:rsid w:val="00C87129"/>
    <w:rsid w:val="00C92B3D"/>
    <w:rsid w:val="00C978EA"/>
    <w:rsid w:val="00CA0741"/>
    <w:rsid w:val="00CA20FD"/>
    <w:rsid w:val="00CA2692"/>
    <w:rsid w:val="00CA4335"/>
    <w:rsid w:val="00CA66AA"/>
    <w:rsid w:val="00CA727D"/>
    <w:rsid w:val="00CB107C"/>
    <w:rsid w:val="00CB3F13"/>
    <w:rsid w:val="00CB4809"/>
    <w:rsid w:val="00CC2603"/>
    <w:rsid w:val="00CC3DD7"/>
    <w:rsid w:val="00CD06CE"/>
    <w:rsid w:val="00CE1F41"/>
    <w:rsid w:val="00CE64DB"/>
    <w:rsid w:val="00CE7C75"/>
    <w:rsid w:val="00D00E99"/>
    <w:rsid w:val="00D012E7"/>
    <w:rsid w:val="00D15FDB"/>
    <w:rsid w:val="00D21FC1"/>
    <w:rsid w:val="00D26C44"/>
    <w:rsid w:val="00D27F45"/>
    <w:rsid w:val="00D4485A"/>
    <w:rsid w:val="00D44B5B"/>
    <w:rsid w:val="00D47BD9"/>
    <w:rsid w:val="00D56073"/>
    <w:rsid w:val="00D61900"/>
    <w:rsid w:val="00D63145"/>
    <w:rsid w:val="00D6789A"/>
    <w:rsid w:val="00D72893"/>
    <w:rsid w:val="00D72D2C"/>
    <w:rsid w:val="00D74279"/>
    <w:rsid w:val="00D82608"/>
    <w:rsid w:val="00D82F4E"/>
    <w:rsid w:val="00D8538D"/>
    <w:rsid w:val="00D908A9"/>
    <w:rsid w:val="00D93A90"/>
    <w:rsid w:val="00D977FF"/>
    <w:rsid w:val="00DA4170"/>
    <w:rsid w:val="00DA741D"/>
    <w:rsid w:val="00DA7C8E"/>
    <w:rsid w:val="00DB0362"/>
    <w:rsid w:val="00DB144D"/>
    <w:rsid w:val="00DB3C2D"/>
    <w:rsid w:val="00DC01B1"/>
    <w:rsid w:val="00DC07A1"/>
    <w:rsid w:val="00DC1869"/>
    <w:rsid w:val="00DC1C85"/>
    <w:rsid w:val="00DC3446"/>
    <w:rsid w:val="00DD135B"/>
    <w:rsid w:val="00DD2DF5"/>
    <w:rsid w:val="00DD3093"/>
    <w:rsid w:val="00DE57BF"/>
    <w:rsid w:val="00DE6E77"/>
    <w:rsid w:val="00DF60A6"/>
    <w:rsid w:val="00DF7719"/>
    <w:rsid w:val="00DF7C22"/>
    <w:rsid w:val="00DF7FA7"/>
    <w:rsid w:val="00E1101A"/>
    <w:rsid w:val="00E11BD7"/>
    <w:rsid w:val="00E2175C"/>
    <w:rsid w:val="00E221CD"/>
    <w:rsid w:val="00E23A35"/>
    <w:rsid w:val="00E25150"/>
    <w:rsid w:val="00E25B39"/>
    <w:rsid w:val="00E32F48"/>
    <w:rsid w:val="00E33E7E"/>
    <w:rsid w:val="00E44354"/>
    <w:rsid w:val="00E45C00"/>
    <w:rsid w:val="00E46888"/>
    <w:rsid w:val="00E55EE2"/>
    <w:rsid w:val="00E563E0"/>
    <w:rsid w:val="00E565F3"/>
    <w:rsid w:val="00E63E1A"/>
    <w:rsid w:val="00E65546"/>
    <w:rsid w:val="00E83855"/>
    <w:rsid w:val="00E83A55"/>
    <w:rsid w:val="00E86806"/>
    <w:rsid w:val="00E939AC"/>
    <w:rsid w:val="00E96305"/>
    <w:rsid w:val="00EA1551"/>
    <w:rsid w:val="00EB2C3D"/>
    <w:rsid w:val="00EB580B"/>
    <w:rsid w:val="00EB6BDE"/>
    <w:rsid w:val="00EC1051"/>
    <w:rsid w:val="00ED1593"/>
    <w:rsid w:val="00ED4019"/>
    <w:rsid w:val="00ED722E"/>
    <w:rsid w:val="00EE1A83"/>
    <w:rsid w:val="00EE32BC"/>
    <w:rsid w:val="00EE355D"/>
    <w:rsid w:val="00EE5717"/>
    <w:rsid w:val="00EE69F3"/>
    <w:rsid w:val="00EE70D3"/>
    <w:rsid w:val="00EF4C27"/>
    <w:rsid w:val="00EF644A"/>
    <w:rsid w:val="00EF77A8"/>
    <w:rsid w:val="00F05BAD"/>
    <w:rsid w:val="00F07587"/>
    <w:rsid w:val="00F16B35"/>
    <w:rsid w:val="00F2735B"/>
    <w:rsid w:val="00F33E17"/>
    <w:rsid w:val="00F37850"/>
    <w:rsid w:val="00F41DCE"/>
    <w:rsid w:val="00F46DC4"/>
    <w:rsid w:val="00F46F72"/>
    <w:rsid w:val="00F54830"/>
    <w:rsid w:val="00F56407"/>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C6DE0"/>
    <w:rsid w:val="00FD08FF"/>
    <w:rsid w:val="00FD742B"/>
    <w:rsid w:val="00FE6963"/>
    <w:rsid w:val="00FF12ED"/>
    <w:rsid w:val="00FF534B"/>
    <w:rsid w:val="00FF5469"/>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06933">
      <w:bodyDiv w:val="1"/>
      <w:marLeft w:val="0"/>
      <w:marRight w:val="0"/>
      <w:marTop w:val="0"/>
      <w:marBottom w:val="0"/>
      <w:divBdr>
        <w:top w:val="none" w:sz="0" w:space="0" w:color="auto"/>
        <w:left w:val="none" w:sz="0" w:space="0" w:color="auto"/>
        <w:bottom w:val="none" w:sz="0" w:space="0" w:color="auto"/>
        <w:right w:val="none" w:sz="0" w:space="0" w:color="auto"/>
      </w:divBdr>
      <w:divsChild>
        <w:div w:id="1060858540">
          <w:marLeft w:val="-720"/>
          <w:marRight w:val="0"/>
          <w:marTop w:val="0"/>
          <w:marBottom w:val="0"/>
          <w:divBdr>
            <w:top w:val="none" w:sz="0" w:space="0" w:color="auto"/>
            <w:left w:val="none" w:sz="0" w:space="0" w:color="auto"/>
            <w:bottom w:val="none" w:sz="0" w:space="0" w:color="auto"/>
            <w:right w:val="none" w:sz="0" w:space="0" w:color="auto"/>
          </w:divBdr>
        </w:div>
      </w:divsChild>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61026367">
      <w:bodyDiv w:val="1"/>
      <w:marLeft w:val="0"/>
      <w:marRight w:val="0"/>
      <w:marTop w:val="0"/>
      <w:marBottom w:val="0"/>
      <w:divBdr>
        <w:top w:val="none" w:sz="0" w:space="0" w:color="auto"/>
        <w:left w:val="none" w:sz="0" w:space="0" w:color="auto"/>
        <w:bottom w:val="none" w:sz="0" w:space="0" w:color="auto"/>
        <w:right w:val="none" w:sz="0" w:space="0" w:color="auto"/>
      </w:divBdr>
      <w:divsChild>
        <w:div w:id="1384676888">
          <w:marLeft w:val="-720"/>
          <w:marRight w:val="0"/>
          <w:marTop w:val="0"/>
          <w:marBottom w:val="0"/>
          <w:divBdr>
            <w:top w:val="none" w:sz="0" w:space="0" w:color="auto"/>
            <w:left w:val="none" w:sz="0" w:space="0" w:color="auto"/>
            <w:bottom w:val="none" w:sz="0" w:space="0" w:color="auto"/>
            <w:right w:val="none" w:sz="0" w:space="0" w:color="auto"/>
          </w:divBdr>
        </w:div>
      </w:divsChild>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00966283">
      <w:bodyDiv w:val="1"/>
      <w:marLeft w:val="0"/>
      <w:marRight w:val="0"/>
      <w:marTop w:val="0"/>
      <w:marBottom w:val="0"/>
      <w:divBdr>
        <w:top w:val="none" w:sz="0" w:space="0" w:color="auto"/>
        <w:left w:val="none" w:sz="0" w:space="0" w:color="auto"/>
        <w:bottom w:val="none" w:sz="0" w:space="0" w:color="auto"/>
        <w:right w:val="none" w:sz="0" w:space="0" w:color="auto"/>
      </w:divBdr>
    </w:div>
    <w:div w:id="422646363">
      <w:bodyDiv w:val="1"/>
      <w:marLeft w:val="0"/>
      <w:marRight w:val="0"/>
      <w:marTop w:val="0"/>
      <w:marBottom w:val="0"/>
      <w:divBdr>
        <w:top w:val="none" w:sz="0" w:space="0" w:color="auto"/>
        <w:left w:val="none" w:sz="0" w:space="0" w:color="auto"/>
        <w:bottom w:val="none" w:sz="0" w:space="0" w:color="auto"/>
        <w:right w:val="none" w:sz="0" w:space="0" w:color="auto"/>
      </w:divBdr>
      <w:divsChild>
        <w:div w:id="1508211538">
          <w:marLeft w:val="-720"/>
          <w:marRight w:val="0"/>
          <w:marTop w:val="0"/>
          <w:marBottom w:val="0"/>
          <w:divBdr>
            <w:top w:val="none" w:sz="0" w:space="0" w:color="auto"/>
            <w:left w:val="none" w:sz="0" w:space="0" w:color="auto"/>
            <w:bottom w:val="none" w:sz="0" w:space="0" w:color="auto"/>
            <w:right w:val="none" w:sz="0" w:space="0" w:color="auto"/>
          </w:divBdr>
        </w:div>
      </w:divsChild>
    </w:div>
    <w:div w:id="600065106">
      <w:bodyDiv w:val="1"/>
      <w:marLeft w:val="0"/>
      <w:marRight w:val="0"/>
      <w:marTop w:val="0"/>
      <w:marBottom w:val="0"/>
      <w:divBdr>
        <w:top w:val="none" w:sz="0" w:space="0" w:color="auto"/>
        <w:left w:val="none" w:sz="0" w:space="0" w:color="auto"/>
        <w:bottom w:val="none" w:sz="0" w:space="0" w:color="auto"/>
        <w:right w:val="none" w:sz="0" w:space="0" w:color="auto"/>
      </w:divBdr>
      <w:divsChild>
        <w:div w:id="1678463580">
          <w:marLeft w:val="-720"/>
          <w:marRight w:val="0"/>
          <w:marTop w:val="0"/>
          <w:marBottom w:val="0"/>
          <w:divBdr>
            <w:top w:val="none" w:sz="0" w:space="0" w:color="auto"/>
            <w:left w:val="none" w:sz="0" w:space="0" w:color="auto"/>
            <w:bottom w:val="none" w:sz="0" w:space="0" w:color="auto"/>
            <w:right w:val="none" w:sz="0" w:space="0" w:color="auto"/>
          </w:divBdr>
        </w:div>
      </w:divsChild>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32997540">
      <w:bodyDiv w:val="1"/>
      <w:marLeft w:val="0"/>
      <w:marRight w:val="0"/>
      <w:marTop w:val="0"/>
      <w:marBottom w:val="0"/>
      <w:divBdr>
        <w:top w:val="none" w:sz="0" w:space="0" w:color="auto"/>
        <w:left w:val="none" w:sz="0" w:space="0" w:color="auto"/>
        <w:bottom w:val="none" w:sz="0" w:space="0" w:color="auto"/>
        <w:right w:val="none" w:sz="0" w:space="0" w:color="auto"/>
      </w:divBdr>
      <w:divsChild>
        <w:div w:id="176313154">
          <w:marLeft w:val="-72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54223051">
      <w:bodyDiv w:val="1"/>
      <w:marLeft w:val="0"/>
      <w:marRight w:val="0"/>
      <w:marTop w:val="0"/>
      <w:marBottom w:val="0"/>
      <w:divBdr>
        <w:top w:val="none" w:sz="0" w:space="0" w:color="auto"/>
        <w:left w:val="none" w:sz="0" w:space="0" w:color="auto"/>
        <w:bottom w:val="none" w:sz="0" w:space="0" w:color="auto"/>
        <w:right w:val="none" w:sz="0" w:space="0" w:color="auto"/>
      </w:divBdr>
    </w:div>
    <w:div w:id="1404179209">
      <w:bodyDiv w:val="1"/>
      <w:marLeft w:val="0"/>
      <w:marRight w:val="0"/>
      <w:marTop w:val="0"/>
      <w:marBottom w:val="0"/>
      <w:divBdr>
        <w:top w:val="none" w:sz="0" w:space="0" w:color="auto"/>
        <w:left w:val="none" w:sz="0" w:space="0" w:color="auto"/>
        <w:bottom w:val="none" w:sz="0" w:space="0" w:color="auto"/>
        <w:right w:val="none" w:sz="0" w:space="0" w:color="auto"/>
      </w:divBdr>
      <w:divsChild>
        <w:div w:id="1872916837">
          <w:marLeft w:val="-720"/>
          <w:marRight w:val="0"/>
          <w:marTop w:val="0"/>
          <w:marBottom w:val="0"/>
          <w:divBdr>
            <w:top w:val="none" w:sz="0" w:space="0" w:color="auto"/>
            <w:left w:val="none" w:sz="0" w:space="0" w:color="auto"/>
            <w:bottom w:val="none" w:sz="0" w:space="0" w:color="auto"/>
            <w:right w:val="none" w:sz="0" w:space="0" w:color="auto"/>
          </w:divBdr>
        </w:div>
      </w:divsChild>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90635640">
      <w:bodyDiv w:val="1"/>
      <w:marLeft w:val="0"/>
      <w:marRight w:val="0"/>
      <w:marTop w:val="0"/>
      <w:marBottom w:val="0"/>
      <w:divBdr>
        <w:top w:val="none" w:sz="0" w:space="0" w:color="auto"/>
        <w:left w:val="none" w:sz="0" w:space="0" w:color="auto"/>
        <w:bottom w:val="none" w:sz="0" w:space="0" w:color="auto"/>
        <w:right w:val="none" w:sz="0" w:space="0" w:color="auto"/>
      </w:divBdr>
    </w:div>
    <w:div w:id="1619332973">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4324/9781843924517"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gov.uk/government/statistics/police-workforce-england-and-wales-31-march-2024/police-workforce-england-and-wales-31-march-2024.%20Accessed%2021%20Apr.%202025"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1218</TotalTime>
  <Pages>4</Pages>
  <Words>1391</Words>
  <Characters>7933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Poulton-Friend, Harriet</cp:lastModifiedBy>
  <cp:revision>99</cp:revision>
  <cp:lastPrinted>2022-03-21T13:46:00Z</cp:lastPrinted>
  <dcterms:created xsi:type="dcterms:W3CDTF">2025-03-22T08:45:00Z</dcterms:created>
  <dcterms:modified xsi:type="dcterms:W3CDTF">2025-05-12T19:13:00Z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2025-03-22T08:45:24Z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06a68c1c-cafd-4039-82ae-8a2731be0f07</vt:lpwstr>
  </property>
  <property fmtid="{D5CDD505-2E9C-101B-9397-08002B2CF9AE}" pid="9" name="MSIP_Label_f2acd28b-79a3-4a0f-b0ff-4b75658b1549_ContentBits">
    <vt:lpwstr>0</vt:lpwstr>
  </property>
</Properties>
</file>