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DengXian" w:hAnsi="Times New Roman" w:cs="Times New Roman"/>
          <w:sz w:val="28"/>
          <w:lang w:val="en-GB" w:eastAsia="zh-CN"/>
        </w:rPr>
        <w:id w:val="-2135707747"/>
        <w:docPartObj>
          <w:docPartGallery w:val="Cover Pages"/>
          <w:docPartUnique/>
        </w:docPartObj>
      </w:sdtPr>
      <w:sdtContent>
        <w:p w14:paraId="143880E2" w14:textId="1C5050A0" w:rsidR="0098769B" w:rsidRPr="00387212" w:rsidRDefault="0098769B">
          <w:pPr>
            <w:pStyle w:val="NoSpacing"/>
            <w:rPr>
              <w:rFonts w:ascii="Times New Roman" w:hAnsi="Times New Roman" w:cs="Times New Roman"/>
            </w:rPr>
          </w:pPr>
          <w:r w:rsidRPr="00387212">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02594357" wp14:editId="357909B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69E964" w14:textId="240EBB2A" w:rsidR="00387212" w:rsidRPr="002132CF" w:rsidRDefault="00387212" w:rsidP="002132CF">
                                  <w:pPr>
                                    <w:pStyle w:val="NoSpacing"/>
                                    <w:rPr>
                                      <w:rFonts w:ascii="Times New Roman" w:hAnsi="Times New Roman" w:cs="Times New Roman"/>
                                      <w:color w:val="FFFFFF" w:themeColor="background1"/>
                                      <w:sz w:val="28"/>
                                      <w:szCs w:val="28"/>
                                      <w:lang w:val="en-GB"/>
                                    </w:rPr>
                                  </w:pPr>
                                  <w:r>
                                    <w:rPr>
                                      <w:rFonts w:ascii="Times New Roman" w:hAnsi="Times New Roman" w:cs="Times New Roman"/>
                                      <w:color w:val="FFFFFF" w:themeColor="background1"/>
                                      <w:sz w:val="28"/>
                                      <w:szCs w:val="28"/>
                                      <w:lang w:val="en-GB"/>
                                    </w:rPr>
                                    <w:t>Word Count:</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259435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0E69E964" w14:textId="240EBB2A" w:rsidR="00387212" w:rsidRPr="002132CF" w:rsidRDefault="00387212" w:rsidP="002132CF">
                            <w:pPr>
                              <w:pStyle w:val="NoSpacing"/>
                              <w:rPr>
                                <w:rFonts w:ascii="Times New Roman" w:hAnsi="Times New Roman" w:cs="Times New Roman"/>
                                <w:color w:val="FFFFFF" w:themeColor="background1"/>
                                <w:sz w:val="28"/>
                                <w:szCs w:val="28"/>
                                <w:lang w:val="en-GB"/>
                              </w:rPr>
                            </w:pPr>
                            <w:r>
                              <w:rPr>
                                <w:rFonts w:ascii="Times New Roman" w:hAnsi="Times New Roman" w:cs="Times New Roman"/>
                                <w:color w:val="FFFFFF" w:themeColor="background1"/>
                                <w:sz w:val="28"/>
                                <w:szCs w:val="28"/>
                                <w:lang w:val="en-GB"/>
                              </w:rPr>
                              <w:t>Word Count:</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387212">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3ED9447A" wp14:editId="6D1679B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B3291F" w14:textId="3E80BC53" w:rsidR="00387212" w:rsidRPr="0098769B" w:rsidRDefault="00387212">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98769B">
                                      <w:rPr>
                                        <w:rFonts w:ascii="Times New Roman" w:eastAsiaTheme="majorEastAsia" w:hAnsi="Times New Roman" w:cs="Times New Roman"/>
                                        <w:color w:val="262626" w:themeColor="text1" w:themeTint="D9"/>
                                        <w:sz w:val="72"/>
                                        <w:szCs w:val="72"/>
                                      </w:rPr>
                                      <w:t>Bones, Veneration and Rupture</w:t>
                                    </w:r>
                                  </w:sdtContent>
                                </w:sdt>
                              </w:p>
                              <w:p w14:paraId="783D7914" w14:textId="5AD327C3" w:rsidR="00387212" w:rsidRPr="0098769B" w:rsidRDefault="00387212">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Times New Roman" w:hAnsi="Times New Roman" w:cs="Times New Roman"/>
                                        <w:color w:val="404040" w:themeColor="text1" w:themeTint="BF"/>
                                        <w:sz w:val="36"/>
                                        <w:szCs w:val="36"/>
                                      </w:rPr>
                                      <w:t>The Importance of Relics in Medieval Christian relations, East and West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ED9447A"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54B3291F" w14:textId="3E80BC53" w:rsidR="00387212" w:rsidRPr="0098769B" w:rsidRDefault="00387212">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98769B">
                                <w:rPr>
                                  <w:rFonts w:ascii="Times New Roman" w:eastAsiaTheme="majorEastAsia" w:hAnsi="Times New Roman" w:cs="Times New Roman"/>
                                  <w:color w:val="262626" w:themeColor="text1" w:themeTint="D9"/>
                                  <w:sz w:val="72"/>
                                  <w:szCs w:val="72"/>
                                </w:rPr>
                                <w:t>Bones, Veneration and Rupture</w:t>
                              </w:r>
                            </w:sdtContent>
                          </w:sdt>
                        </w:p>
                        <w:p w14:paraId="783D7914" w14:textId="5AD327C3" w:rsidR="00387212" w:rsidRPr="0098769B" w:rsidRDefault="00387212">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Times New Roman" w:hAnsi="Times New Roman" w:cs="Times New Roman"/>
                                  <w:color w:val="404040" w:themeColor="text1" w:themeTint="BF"/>
                                  <w:sz w:val="36"/>
                                  <w:szCs w:val="36"/>
                                </w:rPr>
                                <w:t>The Importance of Relics in Medieval Christian relations, East and West</w:t>
                              </w:r>
                            </w:sdtContent>
                          </w:sdt>
                        </w:p>
                      </w:txbxContent>
                    </v:textbox>
                    <w10:wrap anchorx="page" anchory="page"/>
                  </v:shape>
                </w:pict>
              </mc:Fallback>
            </mc:AlternateContent>
          </w:r>
        </w:p>
        <w:p w14:paraId="7F1BE61A" w14:textId="5E70DFED" w:rsidR="0029621B" w:rsidRPr="00387212" w:rsidRDefault="0098769B" w:rsidP="0029621B">
          <w:pPr>
            <w:jc w:val="center"/>
            <w:rPr>
              <w:rFonts w:ascii="Times New Roman" w:hAnsi="Times New Roman" w:cs="Times New Roman"/>
            </w:rPr>
          </w:pPr>
          <w:r w:rsidRPr="00387212">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7F778D26" wp14:editId="16017EE8">
                    <wp:simplePos x="0" y="0"/>
                    <wp:positionH relativeFrom="margin">
                      <wp:align>right</wp:align>
                    </wp:positionH>
                    <wp:positionV relativeFrom="margin">
                      <wp:posOffset>3726180</wp:posOffset>
                    </wp:positionV>
                    <wp:extent cx="3657600" cy="616585"/>
                    <wp:effectExtent l="0" t="0" r="7620" b="12065"/>
                    <wp:wrapNone/>
                    <wp:docPr id="32" name="Text Box 32"/>
                    <wp:cNvGraphicFramePr/>
                    <a:graphic xmlns:a="http://schemas.openxmlformats.org/drawingml/2006/main">
                      <a:graphicData uri="http://schemas.microsoft.com/office/word/2010/wordprocessingShape">
                        <wps:wsp>
                          <wps:cNvSpPr txBox="1"/>
                          <wps:spPr>
                            <a:xfrm>
                              <a:off x="0" y="0"/>
                              <a:ext cx="3657600" cy="6165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0201C1" w14:textId="0C171661" w:rsidR="00387212" w:rsidRDefault="00387212" w:rsidP="0098769B">
                                <w:pPr>
                                  <w:pStyle w:val="NoSpacing"/>
                                  <w:jc w:val="center"/>
                                  <w:rPr>
                                    <w:rFonts w:ascii="Times New Roman" w:hAnsi="Times New Roman" w:cs="Times New Roman"/>
                                    <w:color w:val="4472C4" w:themeColor="accent1"/>
                                    <w:sz w:val="26"/>
                                    <w:szCs w:val="26"/>
                                  </w:rPr>
                                </w:pPr>
                                <w:sdt>
                                  <w:sdtPr>
                                    <w:rPr>
                                      <w:rFonts w:ascii="Times New Roman" w:hAnsi="Times New Roman" w:cs="Times New Roman"/>
                                      <w:color w:val="4472C4" w:themeColor="accent1"/>
                                      <w:sz w:val="26"/>
                                      <w:szCs w:val="26"/>
                                    </w:rPr>
                                    <w:alias w:val="Author"/>
                                    <w:tag w:val=""/>
                                    <w:id w:val="-21550259"/>
                                    <w:dataBinding w:prefixMappings="xmlns:ns0='http://purl.org/dc/elements/1.1/' xmlns:ns1='http://schemas.openxmlformats.org/package/2006/metadata/core-properties' " w:xpath="/ns1:coreProperties[1]/ns0:creator[1]" w:storeItemID="{6C3C8BC8-F283-45AE-878A-BAB7291924A1}"/>
                                    <w:text/>
                                  </w:sdtPr>
                                  <w:sdtContent>
                                    <w:r w:rsidRPr="0098769B">
                                      <w:rPr>
                                        <w:rFonts w:ascii="Times New Roman" w:hAnsi="Times New Roman" w:cs="Times New Roman"/>
                                        <w:color w:val="4472C4" w:themeColor="accent1"/>
                                        <w:sz w:val="26"/>
                                        <w:szCs w:val="26"/>
                                      </w:rPr>
                                      <w:t>Rebecca Louise Evans</w:t>
                                    </w:r>
                                  </w:sdtContent>
                                </w:sdt>
                              </w:p>
                              <w:p w14:paraId="6CC240EE" w14:textId="059C8243" w:rsidR="00387212" w:rsidRPr="0098769B" w:rsidRDefault="00387212" w:rsidP="0098769B">
                                <w:pPr>
                                  <w:pStyle w:val="NoSpacing"/>
                                  <w:jc w:val="center"/>
                                  <w:rPr>
                                    <w:rFonts w:ascii="Times New Roman" w:hAnsi="Times New Roman" w:cs="Times New Roman"/>
                                    <w:color w:val="4472C4" w:themeColor="accent1"/>
                                    <w:sz w:val="26"/>
                                    <w:szCs w:val="26"/>
                                  </w:rPr>
                                </w:pPr>
                                <w:r>
                                  <w:rPr>
                                    <w:rFonts w:ascii="Times New Roman" w:hAnsi="Times New Roman" w:cs="Times New Roman"/>
                                    <w:color w:val="4472C4" w:themeColor="accent1"/>
                                    <w:sz w:val="26"/>
                                    <w:szCs w:val="26"/>
                                  </w:rPr>
                                  <w:t>1500317</w:t>
                                </w:r>
                              </w:p>
                              <w:p w14:paraId="470A32C3" w14:textId="33395484" w:rsidR="00387212" w:rsidRPr="0098769B" w:rsidRDefault="00387212" w:rsidP="0098769B">
                                <w:pPr>
                                  <w:pStyle w:val="NoSpacing"/>
                                  <w:jc w:val="center"/>
                                  <w:rPr>
                                    <w:rFonts w:ascii="Times New Roman" w:hAnsi="Times New Roman" w:cs="Times New Roman"/>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Pr="0098769B">
                                      <w:rPr>
                                        <w:rFonts w:ascii="Times New Roman" w:hAnsi="Times New Roman" w:cs="Times New Roman"/>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7F778D26" id="Text Box 32" o:spid="_x0000_s1056" type="#_x0000_t202" style="position:absolute;left:0;text-align:left;margin-left:236.8pt;margin-top:293.4pt;width:4in;height:48.55pt;z-index:251661312;visibility:visible;mso-wrap-style:square;mso-width-percent:450;mso-height-percent:0;mso-wrap-distance-left:9pt;mso-wrap-distance-top:0;mso-wrap-distance-right:9pt;mso-wrap-distance-bottom:0;mso-position-horizontal:right;mso-position-horizontal-relative:margin;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" filled="f" stroked="f" strokeweight=".5pt">
                    <v:textbox inset="0,0,0,0">
                      <w:txbxContent>
                        <w:p w14:paraId="6B0201C1" w14:textId="0C171661" w:rsidR="00387212" w:rsidRDefault="00387212" w:rsidP="0098769B">
                          <w:pPr>
                            <w:pStyle w:val="NoSpacing"/>
                            <w:jc w:val="center"/>
                            <w:rPr>
                              <w:rFonts w:ascii="Times New Roman" w:hAnsi="Times New Roman" w:cs="Times New Roman"/>
                              <w:color w:val="4472C4" w:themeColor="accent1"/>
                              <w:sz w:val="26"/>
                              <w:szCs w:val="26"/>
                            </w:rPr>
                          </w:pPr>
                          <w:sdt>
                            <w:sdtPr>
                              <w:rPr>
                                <w:rFonts w:ascii="Times New Roman" w:hAnsi="Times New Roman" w:cs="Times New Roman"/>
                                <w:color w:val="4472C4" w:themeColor="accent1"/>
                                <w:sz w:val="26"/>
                                <w:szCs w:val="26"/>
                              </w:rPr>
                              <w:alias w:val="Author"/>
                              <w:tag w:val=""/>
                              <w:id w:val="-21550259"/>
                              <w:dataBinding w:prefixMappings="xmlns:ns0='http://purl.org/dc/elements/1.1/' xmlns:ns1='http://schemas.openxmlformats.org/package/2006/metadata/core-properties' " w:xpath="/ns1:coreProperties[1]/ns0:creator[1]" w:storeItemID="{6C3C8BC8-F283-45AE-878A-BAB7291924A1}"/>
                              <w:text/>
                            </w:sdtPr>
                            <w:sdtContent>
                              <w:r w:rsidRPr="0098769B">
                                <w:rPr>
                                  <w:rFonts w:ascii="Times New Roman" w:hAnsi="Times New Roman" w:cs="Times New Roman"/>
                                  <w:color w:val="4472C4" w:themeColor="accent1"/>
                                  <w:sz w:val="26"/>
                                  <w:szCs w:val="26"/>
                                </w:rPr>
                                <w:t>Rebecca Louise Evans</w:t>
                              </w:r>
                            </w:sdtContent>
                          </w:sdt>
                        </w:p>
                        <w:p w14:paraId="6CC240EE" w14:textId="059C8243" w:rsidR="00387212" w:rsidRPr="0098769B" w:rsidRDefault="00387212" w:rsidP="0098769B">
                          <w:pPr>
                            <w:pStyle w:val="NoSpacing"/>
                            <w:jc w:val="center"/>
                            <w:rPr>
                              <w:rFonts w:ascii="Times New Roman" w:hAnsi="Times New Roman" w:cs="Times New Roman"/>
                              <w:color w:val="4472C4" w:themeColor="accent1"/>
                              <w:sz w:val="26"/>
                              <w:szCs w:val="26"/>
                            </w:rPr>
                          </w:pPr>
                          <w:r>
                            <w:rPr>
                              <w:rFonts w:ascii="Times New Roman" w:hAnsi="Times New Roman" w:cs="Times New Roman"/>
                              <w:color w:val="4472C4" w:themeColor="accent1"/>
                              <w:sz w:val="26"/>
                              <w:szCs w:val="26"/>
                            </w:rPr>
                            <w:t>1500317</w:t>
                          </w:r>
                        </w:p>
                        <w:p w14:paraId="470A32C3" w14:textId="33395484" w:rsidR="00387212" w:rsidRPr="0098769B" w:rsidRDefault="00387212" w:rsidP="0098769B">
                          <w:pPr>
                            <w:pStyle w:val="NoSpacing"/>
                            <w:jc w:val="center"/>
                            <w:rPr>
                              <w:rFonts w:ascii="Times New Roman" w:hAnsi="Times New Roman" w:cs="Times New Roman"/>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Pr="0098769B">
                                <w:rPr>
                                  <w:rFonts w:ascii="Times New Roman" w:hAnsi="Times New Roman" w:cs="Times New Roman"/>
                                  <w:caps/>
                                  <w:color w:val="595959" w:themeColor="text1" w:themeTint="A6"/>
                                  <w:sz w:val="20"/>
                                  <w:szCs w:val="20"/>
                                </w:rPr>
                                <w:t>University of wales trinity saint david</w:t>
                              </w:r>
                            </w:sdtContent>
                          </w:sdt>
                        </w:p>
                      </w:txbxContent>
                    </v:textbox>
                    <w10:wrap anchorx="margin" anchory="margin"/>
                  </v:shape>
                </w:pict>
              </mc:Fallback>
            </mc:AlternateContent>
          </w:r>
          <w:r w:rsidRPr="00387212">
            <w:rPr>
              <w:rFonts w:ascii="Times New Roman" w:hAnsi="Times New Roman" w:cs="Times New Roman"/>
            </w:rPr>
            <w:br w:type="page"/>
          </w:r>
          <w:r w:rsidR="0029621B" w:rsidRPr="00387212">
            <w:rPr>
              <w:rFonts w:ascii="Times New Roman" w:hAnsi="Times New Roman" w:cs="Times New Roman"/>
            </w:rPr>
            <w:lastRenderedPageBreak/>
            <w:t>Dedication</w:t>
          </w:r>
        </w:p>
        <w:p w14:paraId="3F341469" w14:textId="77777777" w:rsidR="00C07483" w:rsidRDefault="00387212">
          <w:pPr>
            <w:rPr>
              <w:rFonts w:ascii="Times New Roman" w:hAnsi="Times New Roman" w:cs="Times New Roman"/>
              <w:sz w:val="24"/>
            </w:rPr>
          </w:pPr>
          <w:r>
            <w:rPr>
              <w:rFonts w:ascii="Times New Roman" w:hAnsi="Times New Roman" w:cs="Times New Roman"/>
              <w:sz w:val="24"/>
            </w:rPr>
            <w:t xml:space="preserve">This work would never have been completed unless a few special people had been there for me, and as such I would like to that those people. Firstly, I wish to thank my Learning mentors Claudine Young, Claire </w:t>
          </w:r>
          <w:proofErr w:type="spellStart"/>
          <w:r>
            <w:rPr>
              <w:rFonts w:ascii="Times New Roman" w:hAnsi="Times New Roman" w:cs="Times New Roman"/>
              <w:sz w:val="24"/>
            </w:rPr>
            <w:t>Morgans</w:t>
          </w:r>
          <w:proofErr w:type="spellEnd"/>
          <w:r>
            <w:rPr>
              <w:rFonts w:ascii="Times New Roman" w:hAnsi="Times New Roman" w:cs="Times New Roman"/>
              <w:sz w:val="24"/>
            </w:rPr>
            <w:t xml:space="preserve"> and Sheila Evans-Pritchard. Without their constant support, </w:t>
          </w:r>
          <w:r w:rsidR="00C07483">
            <w:rPr>
              <w:rFonts w:ascii="Times New Roman" w:hAnsi="Times New Roman" w:cs="Times New Roman"/>
              <w:sz w:val="24"/>
            </w:rPr>
            <w:t>words of encouragement and constant nagging I would have never moved past my first year of University to get to this point. They helped me prove that I could not let my disability beat me, and I could prove to the world that I was not a lost cause.</w:t>
          </w:r>
        </w:p>
        <w:p w14:paraId="7A1B53D1" w14:textId="72572ABC" w:rsidR="0029621B" w:rsidRPr="00387212" w:rsidRDefault="00C07483">
          <w:pPr>
            <w:rPr>
              <w:rFonts w:ascii="Times New Roman" w:hAnsi="Times New Roman" w:cs="Times New Roman"/>
            </w:rPr>
          </w:pPr>
          <w:r w:rsidRPr="00C07483">
            <w:rPr>
              <w:rFonts w:ascii="Times New Roman" w:hAnsi="Times New Roman" w:cs="Times New Roman"/>
              <w:sz w:val="24"/>
            </w:rPr>
            <w:t>I would also like</w:t>
          </w:r>
          <w:r>
            <w:rPr>
              <w:rFonts w:ascii="Times New Roman" w:hAnsi="Times New Roman" w:cs="Times New Roman"/>
              <w:sz w:val="24"/>
            </w:rPr>
            <w:t xml:space="preserve"> to thank my lecturers, who without them I would never have learnt anything. I’d like to thank Doctor </w:t>
          </w:r>
          <w:proofErr w:type="spellStart"/>
          <w:r>
            <w:rPr>
              <w:rFonts w:ascii="Times New Roman" w:hAnsi="Times New Roman" w:cs="Times New Roman"/>
              <w:sz w:val="24"/>
            </w:rPr>
            <w:t>Errietta</w:t>
          </w:r>
          <w:proofErr w:type="spellEnd"/>
          <w:r>
            <w:rPr>
              <w:rFonts w:ascii="Times New Roman" w:hAnsi="Times New Roman" w:cs="Times New Roman"/>
              <w:sz w:val="24"/>
            </w:rPr>
            <w:t xml:space="preserve"> </w:t>
          </w:r>
          <w:proofErr w:type="spellStart"/>
          <w:r>
            <w:rPr>
              <w:rFonts w:ascii="Times New Roman" w:hAnsi="Times New Roman" w:cs="Times New Roman"/>
              <w:sz w:val="24"/>
            </w:rPr>
            <w:t>Bissa</w:t>
          </w:r>
          <w:proofErr w:type="spellEnd"/>
          <w:r>
            <w:rPr>
              <w:rFonts w:ascii="Times New Roman" w:hAnsi="Times New Roman" w:cs="Times New Roman"/>
              <w:sz w:val="24"/>
            </w:rPr>
            <w:t xml:space="preserve"> for being there to calm me down and assure me that I was worth something, and for giving me the chance to succeed. I’d also like to thank Doctor Ralph </w:t>
          </w:r>
          <w:proofErr w:type="spellStart"/>
          <w:r w:rsidRPr="00C07483">
            <w:rPr>
              <w:rFonts w:ascii="Times New Roman" w:hAnsi="Times New Roman" w:cs="Times New Roman"/>
              <w:sz w:val="24"/>
            </w:rPr>
            <w:t>Häussler</w:t>
          </w:r>
          <w:proofErr w:type="spellEnd"/>
          <w:r>
            <w:rPr>
              <w:rFonts w:ascii="Times New Roman" w:hAnsi="Times New Roman" w:cs="Times New Roman"/>
              <w:sz w:val="24"/>
            </w:rPr>
            <w:t xml:space="preserve"> who helped nurture my love for the late antiquity period of the Romans, and to Doctor </w:t>
          </w:r>
          <w:r w:rsidR="0029621B" w:rsidRPr="00387212">
            <w:rPr>
              <w:rFonts w:ascii="Times New Roman" w:hAnsi="Times New Roman" w:cs="Times New Roman"/>
            </w:rPr>
            <w:br w:type="page"/>
          </w:r>
        </w:p>
        <w:p w14:paraId="40BC382E" w14:textId="77777777" w:rsidR="0029621B" w:rsidRPr="00387212" w:rsidRDefault="0029621B" w:rsidP="0029621B">
          <w:pPr>
            <w:spacing w:line="480" w:lineRule="auto"/>
            <w:rPr>
              <w:rFonts w:ascii="Times New Roman" w:eastAsia="Calibri" w:hAnsi="Times New Roman" w:cs="Times New Roman"/>
              <w:b/>
              <w:u w:val="single"/>
              <w:lang w:eastAsia="en-US"/>
            </w:rPr>
          </w:pPr>
          <w:r w:rsidRPr="00387212">
            <w:rPr>
              <w:rFonts w:ascii="Times New Roman" w:eastAsia="Calibri" w:hAnsi="Times New Roman" w:cs="Times New Roman"/>
              <w:b/>
              <w:u w:val="single"/>
              <w:lang w:eastAsia="en-US"/>
            </w:rPr>
            <w:lastRenderedPageBreak/>
            <w:t>Abstract</w:t>
          </w:r>
        </w:p>
        <w:p w14:paraId="56B50D75" w14:textId="324A9B6E" w:rsidR="0098769B" w:rsidRPr="00387212" w:rsidRDefault="0029621B" w:rsidP="0029621B">
          <w:pPr>
            <w:spacing w:line="480" w:lineRule="auto"/>
            <w:rPr>
              <w:rFonts w:ascii="Times New Roman" w:eastAsia="Calibri" w:hAnsi="Times New Roman" w:cs="Times New Roman"/>
              <w:sz w:val="24"/>
              <w:lang w:eastAsia="en-US"/>
            </w:rPr>
          </w:pPr>
          <w:r w:rsidRPr="00387212">
            <w:rPr>
              <w:rFonts w:ascii="Times New Roman" w:eastAsia="Calibri" w:hAnsi="Times New Roman" w:cs="Times New Roman"/>
              <w:sz w:val="24"/>
              <w:lang w:eastAsia="en-US"/>
            </w:rPr>
            <w:t>By the time of the crusades relations between the Western Kingdoms of Europe and the remnants of the Byzantine Empire to the East had degraded to a bitter animosity. Since the split of the Roman Empire in the late fourth century, the centres of their cultures began to veer away from each other increasingly, with the prime example of their churches remaining at the forefront of the issue. The Greco-Romano split lead to a peculiar relationship between the churches, one defined by practices, ideologies and culture. Yet, one element that both the Roman Catholics of the west and the Eastern Orthodoxy of the east shared was the veneration of relics and their Saints. The Relics, whether they be the bones of the saint themselves or a former item that they once owned, were seen to hold mystical powers of healing and inspiration. Different relics held more importance depending on their region, but there was one particular Saint whose relics were sought after throughout both the east and the west; the relics of Saint Nicholas of Myra. In 1087, the relics were “translated” (in other words, they changed hands in the broadest sense) from their resting place in Turkey to the Italian city of Bari, in a move that created tremors that are still felt today.</w:t>
          </w:r>
          <w:r w:rsidRPr="00387212">
            <w:rPr>
              <w:rStyle w:val="FootnoteReference"/>
              <w:rFonts w:ascii="Times New Roman" w:eastAsia="Calibri" w:hAnsi="Times New Roman" w:cs="Times New Roman"/>
              <w:sz w:val="24"/>
              <w:lang w:eastAsia="en-US"/>
            </w:rPr>
            <w:footnoteReference w:id="1"/>
          </w:r>
          <w:r w:rsidRPr="00387212">
            <w:rPr>
              <w:rFonts w:ascii="Times New Roman" w:eastAsia="Calibri" w:hAnsi="Times New Roman" w:cs="Times New Roman"/>
              <w:sz w:val="24"/>
              <w:lang w:eastAsia="en-US"/>
            </w:rPr>
            <w:t xml:space="preserve"> This particular historical moment, recorded by the Russian Orthodox Church,</w:t>
          </w:r>
          <w:r w:rsidRPr="00387212">
            <w:rPr>
              <w:rStyle w:val="FootnoteReference"/>
              <w:rFonts w:ascii="Times New Roman" w:eastAsia="Calibri" w:hAnsi="Times New Roman" w:cs="Times New Roman"/>
              <w:sz w:val="24"/>
              <w:lang w:eastAsia="en-US"/>
            </w:rPr>
            <w:footnoteReference w:id="2"/>
          </w:r>
          <w:r w:rsidRPr="00387212">
            <w:rPr>
              <w:rFonts w:ascii="Times New Roman" w:eastAsia="Calibri" w:hAnsi="Times New Roman" w:cs="Times New Roman"/>
              <w:sz w:val="24"/>
              <w:lang w:eastAsia="en-US"/>
            </w:rPr>
            <w:t xml:space="preserve"> recounts the wonders of the transfer, and shows how important this monumental event truly was to both sides of Europe. Sources for this subject on relics vary between the east and west, with the aforementioned “translation” found within </w:t>
          </w:r>
          <w:proofErr w:type="spellStart"/>
          <w:r w:rsidRPr="00387212">
            <w:rPr>
              <w:rFonts w:ascii="Times New Roman" w:eastAsia="Calibri" w:hAnsi="Times New Roman" w:cs="Times New Roman"/>
              <w:sz w:val="24"/>
              <w:lang w:eastAsia="en-US"/>
            </w:rPr>
            <w:t>Geanakopolos</w:t>
          </w:r>
          <w:proofErr w:type="spellEnd"/>
          <w:r w:rsidRPr="00387212">
            <w:rPr>
              <w:rFonts w:ascii="Times New Roman" w:eastAsia="Calibri" w:hAnsi="Times New Roman" w:cs="Times New Roman"/>
              <w:sz w:val="24"/>
              <w:lang w:eastAsia="en-US"/>
            </w:rPr>
            <w:t>’ work about Byzantium,</w:t>
          </w:r>
          <w:r w:rsidRPr="00387212">
            <w:rPr>
              <w:rStyle w:val="FootnoteReference"/>
              <w:rFonts w:ascii="Times New Roman" w:eastAsia="Calibri" w:hAnsi="Times New Roman" w:cs="Times New Roman"/>
              <w:sz w:val="24"/>
              <w:lang w:eastAsia="en-US"/>
            </w:rPr>
            <w:footnoteReference w:id="3"/>
          </w:r>
          <w:r w:rsidRPr="00387212">
            <w:rPr>
              <w:rFonts w:ascii="Times New Roman" w:eastAsia="Calibri" w:hAnsi="Times New Roman" w:cs="Times New Roman"/>
              <w:sz w:val="24"/>
              <w:lang w:eastAsia="en-US"/>
            </w:rPr>
            <w:t xml:space="preserve"> and for the west a series of writings from different authors on the miracles of the relics, such as Jacques de Vitry or Caesar of </w:t>
          </w:r>
          <w:proofErr w:type="spellStart"/>
          <w:r w:rsidRPr="00387212">
            <w:rPr>
              <w:rFonts w:ascii="Times New Roman" w:eastAsia="Calibri" w:hAnsi="Times New Roman" w:cs="Times New Roman"/>
              <w:sz w:val="24"/>
              <w:lang w:eastAsia="en-US"/>
            </w:rPr>
            <w:t>Heisterbach</w:t>
          </w:r>
          <w:proofErr w:type="spellEnd"/>
          <w:r w:rsidRPr="00387212">
            <w:rPr>
              <w:rFonts w:ascii="Times New Roman" w:eastAsia="Calibri" w:hAnsi="Times New Roman" w:cs="Times New Roman"/>
              <w:sz w:val="24"/>
              <w:lang w:eastAsia="en-US"/>
            </w:rPr>
            <w:t>.</w:t>
          </w:r>
          <w:r w:rsidRPr="00387212">
            <w:rPr>
              <w:rStyle w:val="FootnoteReference"/>
              <w:rFonts w:ascii="Times New Roman" w:eastAsia="Calibri" w:hAnsi="Times New Roman" w:cs="Times New Roman"/>
              <w:sz w:val="24"/>
              <w:lang w:eastAsia="en-US"/>
            </w:rPr>
            <w:footnoteReference w:id="4"/>
          </w:r>
          <w:r w:rsidRPr="00387212">
            <w:rPr>
              <w:rFonts w:ascii="Times New Roman" w:eastAsia="Calibri" w:hAnsi="Times New Roman" w:cs="Times New Roman"/>
              <w:sz w:val="24"/>
              <w:lang w:eastAsia="en-US"/>
            </w:rPr>
            <w:t xml:space="preserve"> As relics in the medieval age were of such importance to people all across </w:t>
          </w:r>
          <w:r w:rsidRPr="00387212">
            <w:rPr>
              <w:rFonts w:ascii="Times New Roman" w:eastAsia="Calibri" w:hAnsi="Times New Roman" w:cs="Times New Roman"/>
              <w:sz w:val="24"/>
              <w:lang w:eastAsia="en-US"/>
            </w:rPr>
            <w:lastRenderedPageBreak/>
            <w:t>Europe, no matter their wealth or status, they were often disputed over, with a steady business of trafficking occurring.</w:t>
          </w:r>
          <w:r w:rsidRPr="00387212">
            <w:rPr>
              <w:rStyle w:val="FootnoteReference"/>
              <w:rFonts w:ascii="Times New Roman" w:eastAsia="Calibri" w:hAnsi="Times New Roman" w:cs="Times New Roman"/>
              <w:sz w:val="24"/>
              <w:lang w:eastAsia="en-US"/>
            </w:rPr>
            <w:footnoteReference w:id="5"/>
          </w:r>
          <w:r w:rsidRPr="00387212">
            <w:rPr>
              <w:rFonts w:ascii="Times New Roman" w:eastAsia="Calibri" w:hAnsi="Times New Roman" w:cs="Times New Roman"/>
              <w:sz w:val="24"/>
              <w:lang w:eastAsia="en-US"/>
            </w:rPr>
            <w:t xml:space="preserve"> The argument that relics and their positions could and did affect relations between the west and the east is one that this dissertation will be exploring in more detail, with a key focus on Saint Nicholas of Myra’s “translation” and how it still affects relations between the two churches. The dissertation will consider the different interpretations of relics within the two churches – West and East. More specifically, this dissertation aims to discuss what forms the relics took, from the bones of the Saints to entire columns on buildings, focusing on how accessible they were to the public.</w:t>
          </w:r>
          <w:r w:rsidRPr="00387212">
            <w:rPr>
              <w:rFonts w:ascii="Times New Roman" w:hAnsi="Times New Roman" w:cs="Times New Roman"/>
            </w:rPr>
            <w:br w:type="page"/>
          </w:r>
        </w:p>
      </w:sdtContent>
    </w:sdt>
    <w:sdt>
      <w:sdtPr>
        <w:rPr>
          <w:rFonts w:ascii="Times New Roman" w:eastAsia="DengXian" w:hAnsi="Times New Roman" w:cs="Times New Roman"/>
          <w:color w:val="auto"/>
          <w:sz w:val="52"/>
          <w:szCs w:val="22"/>
          <w:lang w:val="en-GB" w:eastAsia="zh-CN"/>
        </w:rPr>
        <w:id w:val="878284502"/>
        <w:docPartObj>
          <w:docPartGallery w:val="Table of Contents"/>
          <w:docPartUnique/>
        </w:docPartObj>
      </w:sdtPr>
      <w:sdtEndPr>
        <w:rPr>
          <w:b/>
          <w:bCs/>
          <w:noProof/>
          <w:sz w:val="48"/>
        </w:rPr>
      </w:sdtEndPr>
      <w:sdtContent>
        <w:p w14:paraId="296C7B83" w14:textId="399CBCB0" w:rsidR="004175AD" w:rsidRPr="00387212" w:rsidRDefault="004175AD">
          <w:pPr>
            <w:pStyle w:val="TOCHeading"/>
            <w:rPr>
              <w:rFonts w:ascii="Times New Roman" w:eastAsia="DengXian" w:hAnsi="Times New Roman" w:cs="Times New Roman"/>
              <w:color w:val="auto"/>
              <w:sz w:val="52"/>
              <w:szCs w:val="22"/>
              <w:lang w:val="en-GB" w:eastAsia="zh-CN"/>
            </w:rPr>
          </w:pPr>
          <w:r w:rsidRPr="00387212">
            <w:rPr>
              <w:rFonts w:ascii="Times New Roman" w:hAnsi="Times New Roman" w:cs="Times New Roman"/>
              <w:sz w:val="56"/>
            </w:rPr>
            <w:t>Contents</w:t>
          </w:r>
        </w:p>
        <w:p w14:paraId="2F719DB2" w14:textId="6681C253" w:rsidR="00387212" w:rsidRPr="00387212" w:rsidRDefault="004175AD">
          <w:pPr>
            <w:pStyle w:val="TOC1"/>
            <w:tabs>
              <w:tab w:val="right" w:leader="dot" w:pos="8494"/>
            </w:tabs>
            <w:rPr>
              <w:rFonts w:ascii="Times New Roman" w:eastAsia="DengXian" w:hAnsi="Times New Roman"/>
              <w:noProof/>
              <w:lang w:val="en-GB" w:eastAsia="zh-CN"/>
            </w:rPr>
          </w:pPr>
          <w:r w:rsidRPr="00387212">
            <w:rPr>
              <w:rFonts w:ascii="Times New Roman" w:hAnsi="Times New Roman"/>
              <w:sz w:val="44"/>
            </w:rPr>
            <w:fldChar w:fldCharType="begin"/>
          </w:r>
          <w:r w:rsidRPr="00387212">
            <w:rPr>
              <w:rFonts w:ascii="Times New Roman" w:hAnsi="Times New Roman"/>
              <w:sz w:val="44"/>
            </w:rPr>
            <w:instrText xml:space="preserve"> TOC \o "1-3" \h \z \u </w:instrText>
          </w:r>
          <w:r w:rsidRPr="00387212">
            <w:rPr>
              <w:rFonts w:ascii="Times New Roman" w:hAnsi="Times New Roman"/>
              <w:sz w:val="44"/>
            </w:rPr>
            <w:fldChar w:fldCharType="separate"/>
          </w:r>
          <w:hyperlink w:anchor="_Toc514412700" w:history="1">
            <w:r w:rsidR="00387212" w:rsidRPr="00387212">
              <w:rPr>
                <w:rStyle w:val="Hyperlink"/>
                <w:rFonts w:ascii="Times New Roman" w:hAnsi="Times New Roman"/>
                <w:b/>
                <w:noProof/>
              </w:rPr>
              <w:t>Introduction</w:t>
            </w:r>
            <w:r w:rsidR="00387212" w:rsidRPr="00387212">
              <w:rPr>
                <w:rFonts w:ascii="Times New Roman" w:hAnsi="Times New Roman"/>
                <w:noProof/>
                <w:webHidden/>
              </w:rPr>
              <w:tab/>
            </w:r>
            <w:r w:rsidR="00387212" w:rsidRPr="00387212">
              <w:rPr>
                <w:rFonts w:ascii="Times New Roman" w:hAnsi="Times New Roman"/>
                <w:noProof/>
                <w:webHidden/>
              </w:rPr>
              <w:fldChar w:fldCharType="begin"/>
            </w:r>
            <w:r w:rsidR="00387212" w:rsidRPr="00387212">
              <w:rPr>
                <w:rFonts w:ascii="Times New Roman" w:hAnsi="Times New Roman"/>
                <w:noProof/>
                <w:webHidden/>
              </w:rPr>
              <w:instrText xml:space="preserve"> PAGEREF _Toc514412700 \h </w:instrText>
            </w:r>
            <w:r w:rsidR="00387212" w:rsidRPr="00387212">
              <w:rPr>
                <w:rFonts w:ascii="Times New Roman" w:hAnsi="Times New Roman"/>
                <w:noProof/>
                <w:webHidden/>
              </w:rPr>
            </w:r>
            <w:r w:rsidR="00387212" w:rsidRPr="00387212">
              <w:rPr>
                <w:rFonts w:ascii="Times New Roman" w:hAnsi="Times New Roman"/>
                <w:noProof/>
                <w:webHidden/>
              </w:rPr>
              <w:fldChar w:fldCharType="separate"/>
            </w:r>
            <w:r w:rsidR="00387212" w:rsidRPr="00387212">
              <w:rPr>
                <w:rFonts w:ascii="Times New Roman" w:hAnsi="Times New Roman"/>
                <w:noProof/>
                <w:webHidden/>
              </w:rPr>
              <w:t>5</w:t>
            </w:r>
            <w:r w:rsidR="00387212" w:rsidRPr="00387212">
              <w:rPr>
                <w:rFonts w:ascii="Times New Roman" w:hAnsi="Times New Roman"/>
                <w:noProof/>
                <w:webHidden/>
              </w:rPr>
              <w:fldChar w:fldCharType="end"/>
            </w:r>
          </w:hyperlink>
        </w:p>
        <w:p w14:paraId="34BB6F23" w14:textId="17DA0132" w:rsidR="00387212" w:rsidRPr="00387212" w:rsidRDefault="00387212">
          <w:pPr>
            <w:pStyle w:val="TOC2"/>
            <w:tabs>
              <w:tab w:val="right" w:leader="dot" w:pos="8494"/>
            </w:tabs>
            <w:rPr>
              <w:rFonts w:ascii="Times New Roman" w:eastAsia="DengXian" w:hAnsi="Times New Roman"/>
              <w:noProof/>
              <w:lang w:val="en-GB" w:eastAsia="zh-CN"/>
            </w:rPr>
          </w:pPr>
          <w:hyperlink w:anchor="_Toc514412701" w:history="1">
            <w:r w:rsidRPr="00387212">
              <w:rPr>
                <w:rStyle w:val="Hyperlink"/>
                <w:rFonts w:ascii="Times New Roman" w:hAnsi="Times New Roman"/>
                <w:b/>
                <w:noProof/>
              </w:rPr>
              <w:t>Understanding the History</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_Toc514412701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6</w:t>
            </w:r>
            <w:r w:rsidRPr="00387212">
              <w:rPr>
                <w:rFonts w:ascii="Times New Roman" w:hAnsi="Times New Roman"/>
                <w:noProof/>
                <w:webHidden/>
              </w:rPr>
              <w:fldChar w:fldCharType="end"/>
            </w:r>
          </w:hyperlink>
        </w:p>
        <w:p w14:paraId="15A35168" w14:textId="4C629731" w:rsidR="00387212" w:rsidRPr="00387212" w:rsidRDefault="00387212">
          <w:pPr>
            <w:pStyle w:val="TOC1"/>
            <w:tabs>
              <w:tab w:val="right" w:leader="dot" w:pos="8494"/>
            </w:tabs>
            <w:rPr>
              <w:rFonts w:ascii="Times New Roman" w:eastAsia="DengXian" w:hAnsi="Times New Roman"/>
              <w:noProof/>
              <w:lang w:val="en-GB" w:eastAsia="zh-CN"/>
            </w:rPr>
          </w:pPr>
          <w:hyperlink w:anchor="_Toc514412702" w:history="1">
            <w:r w:rsidRPr="00387212">
              <w:rPr>
                <w:rStyle w:val="Hyperlink"/>
                <w:rFonts w:ascii="Times New Roman" w:hAnsi="Times New Roman"/>
                <w:b/>
                <w:noProof/>
              </w:rPr>
              <w:t>Chapter 01 – Understanding Relics</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_Toc514412702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9</w:t>
            </w:r>
            <w:r w:rsidRPr="00387212">
              <w:rPr>
                <w:rFonts w:ascii="Times New Roman" w:hAnsi="Times New Roman"/>
                <w:noProof/>
                <w:webHidden/>
              </w:rPr>
              <w:fldChar w:fldCharType="end"/>
            </w:r>
          </w:hyperlink>
        </w:p>
        <w:p w14:paraId="3576C565" w14:textId="46742AE0" w:rsidR="00387212" w:rsidRPr="00387212" w:rsidRDefault="00387212">
          <w:pPr>
            <w:pStyle w:val="TOC2"/>
            <w:tabs>
              <w:tab w:val="right" w:leader="dot" w:pos="8494"/>
            </w:tabs>
            <w:rPr>
              <w:rFonts w:ascii="Times New Roman" w:eastAsia="DengXian" w:hAnsi="Times New Roman"/>
              <w:noProof/>
              <w:lang w:val="en-GB" w:eastAsia="zh-CN"/>
            </w:rPr>
          </w:pPr>
          <w:hyperlink w:anchor="_Toc514412703" w:history="1">
            <w:r w:rsidRPr="00387212">
              <w:rPr>
                <w:rStyle w:val="Hyperlink"/>
                <w:rFonts w:ascii="Times New Roman" w:hAnsi="Times New Roman"/>
                <w:b/>
                <w:noProof/>
              </w:rPr>
              <w:t>The History</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_Toc514412703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9</w:t>
            </w:r>
            <w:r w:rsidRPr="00387212">
              <w:rPr>
                <w:rFonts w:ascii="Times New Roman" w:hAnsi="Times New Roman"/>
                <w:noProof/>
                <w:webHidden/>
              </w:rPr>
              <w:fldChar w:fldCharType="end"/>
            </w:r>
          </w:hyperlink>
        </w:p>
        <w:p w14:paraId="287F7987" w14:textId="42F8062D" w:rsidR="00387212" w:rsidRPr="00387212" w:rsidRDefault="00387212">
          <w:pPr>
            <w:pStyle w:val="TOC2"/>
            <w:tabs>
              <w:tab w:val="right" w:leader="dot" w:pos="8494"/>
            </w:tabs>
            <w:rPr>
              <w:rFonts w:ascii="Times New Roman" w:eastAsia="DengXian" w:hAnsi="Times New Roman"/>
              <w:noProof/>
              <w:lang w:val="en-GB" w:eastAsia="zh-CN"/>
            </w:rPr>
          </w:pPr>
          <w:hyperlink w:anchor="_Toc514412704" w:history="1">
            <w:r w:rsidRPr="00387212">
              <w:rPr>
                <w:rStyle w:val="Hyperlink"/>
                <w:rFonts w:ascii="Times New Roman" w:hAnsi="Times New Roman"/>
                <w:b/>
                <w:noProof/>
              </w:rPr>
              <w:t>The Presentation of Relics</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_Toc514412704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12</w:t>
            </w:r>
            <w:r w:rsidRPr="00387212">
              <w:rPr>
                <w:rFonts w:ascii="Times New Roman" w:hAnsi="Times New Roman"/>
                <w:noProof/>
                <w:webHidden/>
              </w:rPr>
              <w:fldChar w:fldCharType="end"/>
            </w:r>
          </w:hyperlink>
        </w:p>
        <w:p w14:paraId="3D65EE9C" w14:textId="24C80C3F" w:rsidR="00387212" w:rsidRPr="00387212" w:rsidRDefault="00387212">
          <w:pPr>
            <w:pStyle w:val="TOC2"/>
            <w:tabs>
              <w:tab w:val="right" w:leader="dot" w:pos="8494"/>
            </w:tabs>
            <w:rPr>
              <w:rFonts w:ascii="Times New Roman" w:eastAsia="DengXian" w:hAnsi="Times New Roman"/>
              <w:noProof/>
              <w:lang w:val="en-GB" w:eastAsia="zh-CN"/>
            </w:rPr>
          </w:pPr>
          <w:hyperlink w:anchor="_Toc514412705" w:history="1">
            <w:r w:rsidRPr="00387212">
              <w:rPr>
                <w:rStyle w:val="Hyperlink"/>
                <w:rFonts w:ascii="Times New Roman" w:hAnsi="Times New Roman"/>
                <w:b/>
                <w:noProof/>
              </w:rPr>
              <w:t>How the Medieval People understood Relics</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_Toc514412705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13</w:t>
            </w:r>
            <w:r w:rsidRPr="00387212">
              <w:rPr>
                <w:rFonts w:ascii="Times New Roman" w:hAnsi="Times New Roman"/>
                <w:noProof/>
                <w:webHidden/>
              </w:rPr>
              <w:fldChar w:fldCharType="end"/>
            </w:r>
          </w:hyperlink>
        </w:p>
        <w:p w14:paraId="0A7FA3DA" w14:textId="7EC8F04C" w:rsidR="00387212" w:rsidRPr="00387212" w:rsidRDefault="00387212">
          <w:pPr>
            <w:pStyle w:val="TOC1"/>
            <w:tabs>
              <w:tab w:val="right" w:leader="dot" w:pos="8494"/>
            </w:tabs>
            <w:rPr>
              <w:rFonts w:ascii="Times New Roman" w:eastAsia="DengXian" w:hAnsi="Times New Roman"/>
              <w:noProof/>
              <w:lang w:val="en-GB" w:eastAsia="zh-CN"/>
            </w:rPr>
          </w:pPr>
          <w:hyperlink w:anchor="_Toc514412706" w:history="1">
            <w:r w:rsidRPr="00387212">
              <w:rPr>
                <w:rStyle w:val="Hyperlink"/>
                <w:rFonts w:ascii="Times New Roman" w:hAnsi="Times New Roman"/>
                <w:b/>
                <w:noProof/>
              </w:rPr>
              <w:t>Chapter 02 – The Western Perspective</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_Toc514412706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15</w:t>
            </w:r>
            <w:r w:rsidRPr="00387212">
              <w:rPr>
                <w:rFonts w:ascii="Times New Roman" w:hAnsi="Times New Roman"/>
                <w:noProof/>
                <w:webHidden/>
              </w:rPr>
              <w:fldChar w:fldCharType="end"/>
            </w:r>
          </w:hyperlink>
        </w:p>
        <w:p w14:paraId="5DBD991E" w14:textId="52EEE889" w:rsidR="00387212" w:rsidRPr="00387212" w:rsidRDefault="00387212">
          <w:pPr>
            <w:pStyle w:val="TOC2"/>
            <w:tabs>
              <w:tab w:val="right" w:leader="dot" w:pos="8494"/>
            </w:tabs>
            <w:rPr>
              <w:rFonts w:ascii="Times New Roman" w:eastAsia="DengXian" w:hAnsi="Times New Roman"/>
              <w:noProof/>
              <w:lang w:val="en-GB" w:eastAsia="zh-CN"/>
            </w:rPr>
          </w:pPr>
          <w:hyperlink w:anchor="_Toc514412707" w:history="1">
            <w:r w:rsidRPr="00387212">
              <w:rPr>
                <w:rStyle w:val="Hyperlink"/>
                <w:rFonts w:ascii="Times New Roman" w:hAnsi="Times New Roman"/>
                <w:b/>
                <w:noProof/>
              </w:rPr>
              <w:t>The properties they believed in</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_Toc514412707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15</w:t>
            </w:r>
            <w:r w:rsidRPr="00387212">
              <w:rPr>
                <w:rFonts w:ascii="Times New Roman" w:hAnsi="Times New Roman"/>
                <w:noProof/>
                <w:webHidden/>
              </w:rPr>
              <w:fldChar w:fldCharType="end"/>
            </w:r>
          </w:hyperlink>
        </w:p>
        <w:p w14:paraId="4DA7F335" w14:textId="5B99635B" w:rsidR="00387212" w:rsidRPr="00387212" w:rsidRDefault="00387212">
          <w:pPr>
            <w:pStyle w:val="TOC2"/>
            <w:tabs>
              <w:tab w:val="right" w:leader="dot" w:pos="8494"/>
            </w:tabs>
            <w:rPr>
              <w:rFonts w:ascii="Times New Roman" w:eastAsia="DengXian" w:hAnsi="Times New Roman"/>
              <w:noProof/>
              <w:lang w:val="en-GB" w:eastAsia="zh-CN"/>
            </w:rPr>
          </w:pPr>
          <w:hyperlink w:anchor="_Toc514412708" w:history="1">
            <w:r w:rsidRPr="00387212">
              <w:rPr>
                <w:rStyle w:val="Hyperlink"/>
                <w:rFonts w:ascii="Times New Roman" w:hAnsi="Times New Roman"/>
                <w:b/>
                <w:noProof/>
              </w:rPr>
              <w:t>The display of relics</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_Toc514412708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18</w:t>
            </w:r>
            <w:r w:rsidRPr="00387212">
              <w:rPr>
                <w:rFonts w:ascii="Times New Roman" w:hAnsi="Times New Roman"/>
                <w:noProof/>
                <w:webHidden/>
              </w:rPr>
              <w:fldChar w:fldCharType="end"/>
            </w:r>
          </w:hyperlink>
        </w:p>
        <w:p w14:paraId="3F2A13E4" w14:textId="0B82B4B2" w:rsidR="00387212" w:rsidRPr="00387212" w:rsidRDefault="00387212">
          <w:pPr>
            <w:pStyle w:val="TOC1"/>
            <w:tabs>
              <w:tab w:val="right" w:leader="dot" w:pos="8494"/>
            </w:tabs>
            <w:rPr>
              <w:rFonts w:ascii="Times New Roman" w:eastAsia="DengXian" w:hAnsi="Times New Roman"/>
              <w:noProof/>
              <w:lang w:val="en-GB" w:eastAsia="zh-CN"/>
            </w:rPr>
          </w:pPr>
          <w:hyperlink w:anchor="_Toc514412709" w:history="1">
            <w:r w:rsidRPr="00387212">
              <w:rPr>
                <w:rStyle w:val="Hyperlink"/>
                <w:rFonts w:ascii="Times New Roman" w:hAnsi="Times New Roman"/>
                <w:b/>
                <w:noProof/>
              </w:rPr>
              <w:t>Chapter 03 – The Eastern Perspective</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_Toc514412709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21</w:t>
            </w:r>
            <w:r w:rsidRPr="00387212">
              <w:rPr>
                <w:rFonts w:ascii="Times New Roman" w:hAnsi="Times New Roman"/>
                <w:noProof/>
                <w:webHidden/>
              </w:rPr>
              <w:fldChar w:fldCharType="end"/>
            </w:r>
          </w:hyperlink>
        </w:p>
        <w:p w14:paraId="4C49F149" w14:textId="1C08F80F" w:rsidR="00387212" w:rsidRPr="00387212" w:rsidRDefault="00387212">
          <w:pPr>
            <w:pStyle w:val="TOC2"/>
            <w:tabs>
              <w:tab w:val="right" w:leader="dot" w:pos="8494"/>
            </w:tabs>
            <w:rPr>
              <w:rFonts w:ascii="Times New Roman" w:eastAsia="DengXian" w:hAnsi="Times New Roman"/>
              <w:noProof/>
              <w:lang w:val="en-GB" w:eastAsia="zh-CN"/>
            </w:rPr>
          </w:pPr>
          <w:hyperlink w:anchor="_Toc514412710" w:history="1">
            <w:r w:rsidRPr="00387212">
              <w:rPr>
                <w:rStyle w:val="Hyperlink"/>
                <w:rFonts w:ascii="Times New Roman" w:hAnsi="Times New Roman"/>
                <w:b/>
                <w:noProof/>
              </w:rPr>
              <w:t>The properties they believed in</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_Toc514412710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21</w:t>
            </w:r>
            <w:r w:rsidRPr="00387212">
              <w:rPr>
                <w:rFonts w:ascii="Times New Roman" w:hAnsi="Times New Roman"/>
                <w:noProof/>
                <w:webHidden/>
              </w:rPr>
              <w:fldChar w:fldCharType="end"/>
            </w:r>
          </w:hyperlink>
        </w:p>
        <w:p w14:paraId="4BBA6718" w14:textId="3F80F34E" w:rsidR="00387212" w:rsidRPr="00387212" w:rsidRDefault="00387212">
          <w:pPr>
            <w:pStyle w:val="TOC2"/>
            <w:tabs>
              <w:tab w:val="right" w:leader="dot" w:pos="8494"/>
            </w:tabs>
            <w:rPr>
              <w:rFonts w:ascii="Times New Roman" w:eastAsia="DengXian" w:hAnsi="Times New Roman"/>
              <w:noProof/>
              <w:lang w:val="en-GB" w:eastAsia="zh-CN"/>
            </w:rPr>
          </w:pPr>
          <w:hyperlink w:anchor="_Toc514412711" w:history="1">
            <w:r w:rsidRPr="00387212">
              <w:rPr>
                <w:rStyle w:val="Hyperlink"/>
                <w:rFonts w:ascii="Times New Roman" w:hAnsi="Times New Roman"/>
                <w:b/>
                <w:noProof/>
              </w:rPr>
              <w:t>The display of relics</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_Toc514412711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23</w:t>
            </w:r>
            <w:r w:rsidRPr="00387212">
              <w:rPr>
                <w:rFonts w:ascii="Times New Roman" w:hAnsi="Times New Roman"/>
                <w:noProof/>
                <w:webHidden/>
              </w:rPr>
              <w:fldChar w:fldCharType="end"/>
            </w:r>
          </w:hyperlink>
        </w:p>
        <w:p w14:paraId="4911DAEF" w14:textId="3516BE04" w:rsidR="00387212" w:rsidRPr="00387212" w:rsidRDefault="00387212">
          <w:pPr>
            <w:pStyle w:val="TOC1"/>
            <w:tabs>
              <w:tab w:val="right" w:leader="dot" w:pos="8494"/>
            </w:tabs>
            <w:rPr>
              <w:rFonts w:ascii="Times New Roman" w:eastAsia="DengXian" w:hAnsi="Times New Roman"/>
              <w:noProof/>
              <w:lang w:val="en-GB" w:eastAsia="zh-CN"/>
            </w:rPr>
          </w:pPr>
          <w:hyperlink w:anchor="_Toc514412712" w:history="1">
            <w:r w:rsidRPr="00387212">
              <w:rPr>
                <w:rStyle w:val="Hyperlink"/>
                <w:rFonts w:ascii="Times New Roman" w:hAnsi="Times New Roman"/>
                <w:b/>
                <w:noProof/>
              </w:rPr>
              <w:t>Chapter 04 – Saint Nicholas</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_Toc514412712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26</w:t>
            </w:r>
            <w:r w:rsidRPr="00387212">
              <w:rPr>
                <w:rFonts w:ascii="Times New Roman" w:hAnsi="Times New Roman"/>
                <w:noProof/>
                <w:webHidden/>
              </w:rPr>
              <w:fldChar w:fldCharType="end"/>
            </w:r>
          </w:hyperlink>
        </w:p>
        <w:p w14:paraId="4D08ED26" w14:textId="0B81DEEA" w:rsidR="00387212" w:rsidRPr="00387212" w:rsidRDefault="00387212">
          <w:pPr>
            <w:pStyle w:val="TOC2"/>
            <w:tabs>
              <w:tab w:val="right" w:leader="dot" w:pos="8494"/>
            </w:tabs>
            <w:rPr>
              <w:rFonts w:ascii="Times New Roman" w:eastAsia="DengXian" w:hAnsi="Times New Roman"/>
              <w:noProof/>
              <w:lang w:val="en-GB" w:eastAsia="zh-CN"/>
            </w:rPr>
          </w:pPr>
          <w:hyperlink w:anchor="_Toc514412713" w:history="1">
            <w:r w:rsidRPr="00387212">
              <w:rPr>
                <w:rStyle w:val="Hyperlink"/>
                <w:rFonts w:ascii="Times New Roman" w:hAnsi="Times New Roman"/>
                <w:b/>
                <w:noProof/>
              </w:rPr>
              <w:t>The Translation of Saint Nicholas</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_Toc514412713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26</w:t>
            </w:r>
            <w:r w:rsidRPr="00387212">
              <w:rPr>
                <w:rFonts w:ascii="Times New Roman" w:hAnsi="Times New Roman"/>
                <w:noProof/>
                <w:webHidden/>
              </w:rPr>
              <w:fldChar w:fldCharType="end"/>
            </w:r>
          </w:hyperlink>
        </w:p>
        <w:p w14:paraId="6A7E9AFA" w14:textId="158BA44D" w:rsidR="00387212" w:rsidRPr="00387212" w:rsidRDefault="00387212">
          <w:pPr>
            <w:pStyle w:val="TOC2"/>
            <w:tabs>
              <w:tab w:val="right" w:leader="dot" w:pos="8494"/>
            </w:tabs>
            <w:rPr>
              <w:rFonts w:ascii="Times New Roman" w:eastAsia="DengXian" w:hAnsi="Times New Roman"/>
              <w:noProof/>
              <w:lang w:val="en-GB" w:eastAsia="zh-CN"/>
            </w:rPr>
          </w:pPr>
          <w:hyperlink w:anchor="_Toc514412714" w:history="1">
            <w:r w:rsidRPr="00387212">
              <w:rPr>
                <w:rStyle w:val="Hyperlink"/>
                <w:rFonts w:ascii="Times New Roman" w:hAnsi="Times New Roman"/>
                <w:b/>
                <w:noProof/>
              </w:rPr>
              <w:t>Relics and the Modern day</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_Toc514412714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28</w:t>
            </w:r>
            <w:r w:rsidRPr="00387212">
              <w:rPr>
                <w:rFonts w:ascii="Times New Roman" w:hAnsi="Times New Roman"/>
                <w:noProof/>
                <w:webHidden/>
              </w:rPr>
              <w:fldChar w:fldCharType="end"/>
            </w:r>
          </w:hyperlink>
        </w:p>
        <w:p w14:paraId="160C504D" w14:textId="7167D7A1" w:rsidR="00387212" w:rsidRPr="00387212" w:rsidRDefault="00387212">
          <w:pPr>
            <w:pStyle w:val="TOC1"/>
            <w:tabs>
              <w:tab w:val="right" w:leader="dot" w:pos="8494"/>
            </w:tabs>
            <w:rPr>
              <w:rFonts w:ascii="Times New Roman" w:eastAsia="DengXian" w:hAnsi="Times New Roman"/>
              <w:noProof/>
              <w:lang w:val="en-GB" w:eastAsia="zh-CN"/>
            </w:rPr>
          </w:pPr>
          <w:hyperlink w:anchor="_Toc514412715" w:history="1">
            <w:r w:rsidRPr="00387212">
              <w:rPr>
                <w:rStyle w:val="Hyperlink"/>
                <w:rFonts w:ascii="Times New Roman" w:hAnsi="Times New Roman"/>
                <w:b/>
                <w:noProof/>
              </w:rPr>
              <w:t>Conclusion</w:t>
            </w:r>
            <w:r w:rsidRPr="00387212">
              <w:rPr>
                <w:rFonts w:ascii="Times New Roman" w:hAnsi="Times New Roman"/>
                <w:noProof/>
                <w:webHidden/>
              </w:rPr>
              <w:tab/>
            </w:r>
            <w:r w:rsidRPr="00387212">
              <w:rPr>
                <w:rFonts w:ascii="Times New Roman" w:hAnsi="Times New Roman"/>
                <w:noProof/>
                <w:webHidden/>
              </w:rPr>
              <w:fldChar w:fldCharType="begin"/>
            </w:r>
            <w:r w:rsidRPr="00387212">
              <w:rPr>
                <w:rFonts w:ascii="Times New Roman" w:hAnsi="Times New Roman"/>
                <w:noProof/>
                <w:webHidden/>
              </w:rPr>
              <w:instrText xml:space="preserve"> PAGEREF _Toc514412715 \h </w:instrText>
            </w:r>
            <w:r w:rsidRPr="00387212">
              <w:rPr>
                <w:rFonts w:ascii="Times New Roman" w:hAnsi="Times New Roman"/>
                <w:noProof/>
                <w:webHidden/>
              </w:rPr>
            </w:r>
            <w:r w:rsidRPr="00387212">
              <w:rPr>
                <w:rFonts w:ascii="Times New Roman" w:hAnsi="Times New Roman"/>
                <w:noProof/>
                <w:webHidden/>
              </w:rPr>
              <w:fldChar w:fldCharType="separate"/>
            </w:r>
            <w:r w:rsidRPr="00387212">
              <w:rPr>
                <w:rFonts w:ascii="Times New Roman" w:hAnsi="Times New Roman"/>
                <w:noProof/>
                <w:webHidden/>
              </w:rPr>
              <w:t>31</w:t>
            </w:r>
            <w:r w:rsidRPr="00387212">
              <w:rPr>
                <w:rFonts w:ascii="Times New Roman" w:hAnsi="Times New Roman"/>
                <w:noProof/>
                <w:webHidden/>
              </w:rPr>
              <w:fldChar w:fldCharType="end"/>
            </w:r>
          </w:hyperlink>
        </w:p>
        <w:p w14:paraId="711219C1" w14:textId="48138211" w:rsidR="006653E2" w:rsidRPr="00387212" w:rsidRDefault="004175AD">
          <w:pPr>
            <w:rPr>
              <w:rFonts w:ascii="Times New Roman" w:hAnsi="Times New Roman" w:cs="Times New Roman"/>
              <w:b/>
              <w:bCs/>
              <w:noProof/>
              <w:sz w:val="48"/>
            </w:rPr>
          </w:pPr>
          <w:r w:rsidRPr="00387212">
            <w:rPr>
              <w:rFonts w:ascii="Times New Roman" w:hAnsi="Times New Roman" w:cs="Times New Roman"/>
              <w:b/>
              <w:bCs/>
              <w:noProof/>
              <w:sz w:val="52"/>
            </w:rPr>
            <w:fldChar w:fldCharType="end"/>
          </w:r>
        </w:p>
      </w:sdtContent>
    </w:sdt>
    <w:p w14:paraId="55800CF1" w14:textId="4962DF02" w:rsidR="004175AD" w:rsidRPr="00387212" w:rsidRDefault="004175AD">
      <w:pPr>
        <w:rPr>
          <w:rFonts w:ascii="Times New Roman" w:hAnsi="Times New Roman" w:cs="Times New Roman"/>
          <w:sz w:val="48"/>
        </w:rPr>
      </w:pPr>
      <w:r w:rsidRPr="00387212">
        <w:rPr>
          <w:rFonts w:ascii="Times New Roman" w:hAnsi="Times New Roman" w:cs="Times New Roman"/>
          <w:b/>
          <w:u w:val="single"/>
        </w:rPr>
        <w:br w:type="page"/>
      </w:r>
    </w:p>
    <w:p w14:paraId="7AD2138C" w14:textId="680CFE2E" w:rsidR="000879F7" w:rsidRPr="00387212" w:rsidRDefault="0098769B" w:rsidP="00F05D9C">
      <w:pPr>
        <w:pStyle w:val="Heading1"/>
        <w:spacing w:line="480" w:lineRule="auto"/>
        <w:rPr>
          <w:rFonts w:ascii="Times New Roman" w:eastAsia="DengXian" w:hAnsi="Times New Roman" w:cs="Times New Roman"/>
          <w:b/>
          <w:color w:val="auto"/>
          <w:sz w:val="28"/>
          <w:u w:val="single"/>
        </w:rPr>
      </w:pPr>
      <w:bookmarkStart w:id="1" w:name="_Toc514412700"/>
      <w:r w:rsidRPr="00387212">
        <w:rPr>
          <w:rFonts w:ascii="Times New Roman" w:eastAsia="DengXian" w:hAnsi="Times New Roman" w:cs="Times New Roman"/>
          <w:b/>
          <w:color w:val="auto"/>
          <w:sz w:val="28"/>
          <w:u w:val="single"/>
        </w:rPr>
        <w:lastRenderedPageBreak/>
        <w:t>Introduction</w:t>
      </w:r>
      <w:bookmarkEnd w:id="1"/>
    </w:p>
    <w:p w14:paraId="7D53BF18" w14:textId="25ABA25D" w:rsidR="0098769B" w:rsidRPr="00387212" w:rsidRDefault="0098769B" w:rsidP="00F05D9C">
      <w:pPr>
        <w:spacing w:line="480" w:lineRule="auto"/>
        <w:rPr>
          <w:rFonts w:ascii="Times New Roman" w:hAnsi="Times New Roman" w:cs="Times New Roman"/>
          <w:sz w:val="24"/>
        </w:rPr>
      </w:pPr>
      <w:r w:rsidRPr="00387212">
        <w:rPr>
          <w:rFonts w:ascii="Times New Roman" w:hAnsi="Times New Roman" w:cs="Times New Roman"/>
          <w:sz w:val="24"/>
        </w:rPr>
        <w:t xml:space="preserve">In the summer </w:t>
      </w:r>
      <w:r w:rsidR="00C428CE" w:rsidRPr="00387212">
        <w:rPr>
          <w:rFonts w:ascii="Times New Roman" w:hAnsi="Times New Roman" w:cs="Times New Roman"/>
          <w:sz w:val="24"/>
        </w:rPr>
        <w:t>o</w:t>
      </w:r>
      <w:r w:rsidRPr="00387212">
        <w:rPr>
          <w:rFonts w:ascii="Times New Roman" w:hAnsi="Times New Roman" w:cs="Times New Roman"/>
          <w:sz w:val="24"/>
        </w:rPr>
        <w:t>f 2017, a most monumental occasion occurred between the Catholic Church and the Russian Orthodox Church which resulted in a deal that would bring the two different dogmas of Christianity together, a feat that has not been achieved in over a millennium.</w:t>
      </w:r>
      <w:r w:rsidR="00A86938" w:rsidRPr="00387212">
        <w:rPr>
          <w:rStyle w:val="FootnoteReference"/>
          <w:rFonts w:ascii="Times New Roman" w:hAnsi="Times New Roman" w:cs="Times New Roman"/>
          <w:sz w:val="24"/>
        </w:rPr>
        <w:footnoteReference w:id="6"/>
      </w:r>
      <w:r w:rsidRPr="00387212">
        <w:rPr>
          <w:rFonts w:ascii="Times New Roman" w:hAnsi="Times New Roman" w:cs="Times New Roman"/>
          <w:sz w:val="24"/>
        </w:rPr>
        <w:t xml:space="preserve"> The two churches, never truly disagreeing with one another, but not often acknowledging the other either, would finally strike a deal which would see the return of one of the most important </w:t>
      </w:r>
      <w:r w:rsidR="00C428CE" w:rsidRPr="00387212">
        <w:rPr>
          <w:rFonts w:ascii="Times New Roman" w:hAnsi="Times New Roman" w:cs="Times New Roman"/>
          <w:sz w:val="24"/>
        </w:rPr>
        <w:t>relics of a saint</w:t>
      </w:r>
      <w:r w:rsidRPr="00387212">
        <w:rPr>
          <w:rFonts w:ascii="Times New Roman" w:hAnsi="Times New Roman" w:cs="Times New Roman"/>
          <w:sz w:val="24"/>
        </w:rPr>
        <w:t xml:space="preserve"> within the Orthodox churches, if not so the most important </w:t>
      </w:r>
      <w:r w:rsidR="00C428CE" w:rsidRPr="00387212">
        <w:rPr>
          <w:rFonts w:ascii="Times New Roman" w:hAnsi="Times New Roman" w:cs="Times New Roman"/>
          <w:sz w:val="24"/>
        </w:rPr>
        <w:t xml:space="preserve">saint </w:t>
      </w:r>
      <w:r w:rsidRPr="00387212">
        <w:rPr>
          <w:rFonts w:ascii="Times New Roman" w:hAnsi="Times New Roman" w:cs="Times New Roman"/>
          <w:sz w:val="24"/>
        </w:rPr>
        <w:t>for the Russians</w:t>
      </w:r>
      <w:r w:rsidR="00E364E3" w:rsidRPr="00387212">
        <w:rPr>
          <w:rFonts w:ascii="Times New Roman" w:hAnsi="Times New Roman" w:cs="Times New Roman"/>
          <w:sz w:val="24"/>
        </w:rPr>
        <w:t xml:space="preserve"> – </w:t>
      </w:r>
      <w:r w:rsidR="00C428CE" w:rsidRPr="00387212">
        <w:rPr>
          <w:rFonts w:ascii="Times New Roman" w:hAnsi="Times New Roman" w:cs="Times New Roman"/>
          <w:sz w:val="24"/>
        </w:rPr>
        <w:t xml:space="preserve">the relics of </w:t>
      </w:r>
      <w:r w:rsidR="00E364E3" w:rsidRPr="00387212">
        <w:rPr>
          <w:rFonts w:ascii="Times New Roman" w:hAnsi="Times New Roman" w:cs="Times New Roman"/>
          <w:sz w:val="24"/>
        </w:rPr>
        <w:t>Saint Nicholas of Myra, the ancient inspiration for Santa Claus. Born in 3</w:t>
      </w:r>
      <w:r w:rsidR="00E364E3" w:rsidRPr="00387212">
        <w:rPr>
          <w:rFonts w:ascii="Times New Roman" w:hAnsi="Times New Roman" w:cs="Times New Roman"/>
          <w:sz w:val="24"/>
          <w:vertAlign w:val="superscript"/>
        </w:rPr>
        <w:t>rd</w:t>
      </w:r>
      <w:r w:rsidR="00E364E3" w:rsidRPr="00387212">
        <w:rPr>
          <w:rFonts w:ascii="Times New Roman" w:hAnsi="Times New Roman" w:cs="Times New Roman"/>
          <w:sz w:val="24"/>
        </w:rPr>
        <w:t xml:space="preserve"> century Asia Minor, </w:t>
      </w:r>
      <w:r w:rsidR="00C428CE" w:rsidRPr="00387212">
        <w:rPr>
          <w:rFonts w:ascii="Times New Roman" w:hAnsi="Times New Roman" w:cs="Times New Roman"/>
          <w:sz w:val="24"/>
        </w:rPr>
        <w:t>this</w:t>
      </w:r>
      <w:r w:rsidR="00E364E3" w:rsidRPr="00387212">
        <w:rPr>
          <w:rFonts w:ascii="Times New Roman" w:hAnsi="Times New Roman" w:cs="Times New Roman"/>
          <w:sz w:val="24"/>
        </w:rPr>
        <w:t xml:space="preserve"> prominent bishop who attended the </w:t>
      </w:r>
      <w:r w:rsidR="00C428CE" w:rsidRPr="00387212">
        <w:rPr>
          <w:rFonts w:ascii="Times New Roman" w:hAnsi="Times New Roman" w:cs="Times New Roman"/>
          <w:sz w:val="24"/>
        </w:rPr>
        <w:t>Council of Nicaea in 325 BC gathered a large following after his death for the supposed miracle attributes his body produced, and his place of burial became a pilgrimage of healing until his body was translated to Italy. The returning of his relics eastward introduces a topic that is not often considered within religious studies and the history of church relations</w:t>
      </w:r>
      <w:r w:rsidR="007F3ED1" w:rsidRPr="00387212">
        <w:rPr>
          <w:rFonts w:ascii="Times New Roman" w:hAnsi="Times New Roman" w:cs="Times New Roman"/>
          <w:sz w:val="24"/>
        </w:rPr>
        <w:t>, an element to it that for a great deal of time affected the attitudes and history of the societies around them. This specific topic was the role that relics had played over the years in shaping and melding the ongoing relations between religious communities over the centuries. Relics, no matter how important, have managed to capture the imagination of people for centuries, and still</w:t>
      </w:r>
      <w:r w:rsidR="004E1399" w:rsidRPr="00387212">
        <w:rPr>
          <w:rFonts w:ascii="Times New Roman" w:hAnsi="Times New Roman" w:cs="Times New Roman"/>
          <w:sz w:val="24"/>
        </w:rPr>
        <w:t xml:space="preserve"> do so</w:t>
      </w:r>
      <w:r w:rsidR="007F3ED1" w:rsidRPr="00387212">
        <w:rPr>
          <w:rFonts w:ascii="Times New Roman" w:hAnsi="Times New Roman" w:cs="Times New Roman"/>
          <w:sz w:val="24"/>
        </w:rPr>
        <w:t xml:space="preserve"> today. However, during the medieval period the importance of relics in the minds of the Medieval people </w:t>
      </w:r>
      <w:r w:rsidR="004E1399" w:rsidRPr="00387212">
        <w:rPr>
          <w:rFonts w:ascii="Times New Roman" w:hAnsi="Times New Roman" w:cs="Times New Roman"/>
          <w:sz w:val="24"/>
        </w:rPr>
        <w:t>reached its highest peak</w:t>
      </w:r>
      <w:r w:rsidR="007F3ED1" w:rsidRPr="00387212">
        <w:rPr>
          <w:rFonts w:ascii="Times New Roman" w:hAnsi="Times New Roman" w:cs="Times New Roman"/>
          <w:sz w:val="24"/>
        </w:rPr>
        <w:t xml:space="preserve"> and it </w:t>
      </w:r>
      <w:r w:rsidR="004E1399" w:rsidRPr="00387212">
        <w:rPr>
          <w:rFonts w:ascii="Times New Roman" w:hAnsi="Times New Roman" w:cs="Times New Roman"/>
          <w:sz w:val="24"/>
        </w:rPr>
        <w:t xml:space="preserve">is </w:t>
      </w:r>
      <w:r w:rsidR="007F3ED1" w:rsidRPr="00387212">
        <w:rPr>
          <w:rFonts w:ascii="Times New Roman" w:hAnsi="Times New Roman" w:cs="Times New Roman"/>
          <w:sz w:val="24"/>
        </w:rPr>
        <w:t>with this consideration that this research aims to detail just how important the relics were in forming and even destroying relations between the medieval religious communities, and even entire continents. The research will analyse just exactly how widespread ‘translations’ of relics were and as to what extent they</w:t>
      </w:r>
      <w:r w:rsidR="00A24DCB" w:rsidRPr="00387212">
        <w:rPr>
          <w:rFonts w:ascii="Times New Roman" w:hAnsi="Times New Roman" w:cs="Times New Roman"/>
          <w:sz w:val="24"/>
        </w:rPr>
        <w:t xml:space="preserve"> affected the </w:t>
      </w:r>
      <w:r w:rsidR="00A24DCB" w:rsidRPr="00387212">
        <w:rPr>
          <w:rFonts w:ascii="Times New Roman" w:hAnsi="Times New Roman" w:cs="Times New Roman"/>
          <w:sz w:val="24"/>
        </w:rPr>
        <w:lastRenderedPageBreak/>
        <w:t xml:space="preserve">relations of the communities </w:t>
      </w:r>
      <w:r w:rsidR="00704859" w:rsidRPr="00387212">
        <w:rPr>
          <w:rFonts w:ascii="Times New Roman" w:hAnsi="Times New Roman" w:cs="Times New Roman"/>
          <w:sz w:val="24"/>
        </w:rPr>
        <w:t>they</w:t>
      </w:r>
      <w:r w:rsidR="00A24DCB" w:rsidRPr="00387212">
        <w:rPr>
          <w:rFonts w:ascii="Times New Roman" w:hAnsi="Times New Roman" w:cs="Times New Roman"/>
          <w:sz w:val="24"/>
        </w:rPr>
        <w:t xml:space="preserve"> occurred within, with a focus on the ‘translation’ of Nicholas of Myra’s relics.</w:t>
      </w:r>
    </w:p>
    <w:p w14:paraId="0EC2A659" w14:textId="56D00FA2" w:rsidR="00276E1F" w:rsidRPr="00387212" w:rsidRDefault="004175AD" w:rsidP="00F05D9C">
      <w:pPr>
        <w:spacing w:line="480" w:lineRule="auto"/>
        <w:rPr>
          <w:rFonts w:ascii="Times New Roman" w:hAnsi="Times New Roman" w:cs="Times New Roman"/>
          <w:sz w:val="24"/>
        </w:rPr>
      </w:pPr>
      <w:r w:rsidRPr="00387212">
        <w:rPr>
          <w:rFonts w:ascii="Times New Roman" w:hAnsi="Times New Roman" w:cs="Times New Roman"/>
          <w:sz w:val="24"/>
        </w:rPr>
        <w:t>This paper will approach the research through a series of chapters</w:t>
      </w:r>
      <w:r w:rsidR="00704859" w:rsidRPr="00387212">
        <w:rPr>
          <w:rFonts w:ascii="Times New Roman" w:hAnsi="Times New Roman" w:cs="Times New Roman"/>
          <w:sz w:val="24"/>
        </w:rPr>
        <w:t>:</w:t>
      </w:r>
      <w:r w:rsidR="00074D6B" w:rsidRPr="00387212">
        <w:rPr>
          <w:rFonts w:ascii="Times New Roman" w:hAnsi="Times New Roman" w:cs="Times New Roman"/>
          <w:sz w:val="24"/>
        </w:rPr>
        <w:t xml:space="preserve"> the first chapter </w:t>
      </w:r>
      <w:r w:rsidR="00704859" w:rsidRPr="00387212">
        <w:rPr>
          <w:rFonts w:ascii="Times New Roman" w:hAnsi="Times New Roman" w:cs="Times New Roman"/>
          <w:sz w:val="24"/>
        </w:rPr>
        <w:t>will</w:t>
      </w:r>
      <w:r w:rsidR="00074D6B" w:rsidRPr="00387212">
        <w:rPr>
          <w:rFonts w:ascii="Times New Roman" w:hAnsi="Times New Roman" w:cs="Times New Roman"/>
          <w:sz w:val="24"/>
        </w:rPr>
        <w:t xml:space="preserve"> detail what exactly relics are, what their purpose was and how they developed importance in the medieval mindset with sources provided by authors such as Brown, Hahn and Bagnoli. It </w:t>
      </w:r>
      <w:r w:rsidR="00704859" w:rsidRPr="00387212">
        <w:rPr>
          <w:rFonts w:ascii="Times New Roman" w:hAnsi="Times New Roman" w:cs="Times New Roman"/>
          <w:sz w:val="24"/>
        </w:rPr>
        <w:t>will</w:t>
      </w:r>
      <w:r w:rsidR="00074D6B" w:rsidRPr="00387212">
        <w:rPr>
          <w:rFonts w:ascii="Times New Roman" w:hAnsi="Times New Roman" w:cs="Times New Roman"/>
          <w:sz w:val="24"/>
        </w:rPr>
        <w:t xml:space="preserve"> also explain what forms relics came in and finally analyse how the Medieval people understood relics as a concept. This </w:t>
      </w:r>
      <w:r w:rsidR="00704859" w:rsidRPr="00387212">
        <w:rPr>
          <w:rFonts w:ascii="Times New Roman" w:hAnsi="Times New Roman" w:cs="Times New Roman"/>
          <w:sz w:val="24"/>
        </w:rPr>
        <w:t>will</w:t>
      </w:r>
      <w:r w:rsidR="00074D6B" w:rsidRPr="00387212">
        <w:rPr>
          <w:rFonts w:ascii="Times New Roman" w:hAnsi="Times New Roman" w:cs="Times New Roman"/>
          <w:sz w:val="24"/>
        </w:rPr>
        <w:t xml:space="preserve"> lead into the two next chapters, which </w:t>
      </w:r>
      <w:r w:rsidR="00704859" w:rsidRPr="00387212">
        <w:rPr>
          <w:rFonts w:ascii="Times New Roman" w:hAnsi="Times New Roman" w:cs="Times New Roman"/>
          <w:sz w:val="24"/>
        </w:rPr>
        <w:t>wil</w:t>
      </w:r>
      <w:r w:rsidR="00074D6B" w:rsidRPr="00387212">
        <w:rPr>
          <w:rFonts w:ascii="Times New Roman" w:hAnsi="Times New Roman" w:cs="Times New Roman"/>
          <w:sz w:val="24"/>
        </w:rPr>
        <w:t>l deal with the perspectives of use and importance between the Roman Catholic West and Byzantine Orthodox East. Within these two chapters the aim will be to understand any differences and similarities that the two sides may have on relics and the opinion they had o</w:t>
      </w:r>
      <w:r w:rsidR="00704859" w:rsidRPr="00387212">
        <w:rPr>
          <w:rFonts w:ascii="Times New Roman" w:hAnsi="Times New Roman" w:cs="Times New Roman"/>
          <w:sz w:val="24"/>
        </w:rPr>
        <w:t>f</w:t>
      </w:r>
      <w:r w:rsidR="00074D6B" w:rsidRPr="00387212">
        <w:rPr>
          <w:rFonts w:ascii="Times New Roman" w:hAnsi="Times New Roman" w:cs="Times New Roman"/>
          <w:sz w:val="24"/>
        </w:rPr>
        <w:t xml:space="preserve"> each other. </w:t>
      </w:r>
      <w:r w:rsidR="00704859" w:rsidRPr="00387212">
        <w:rPr>
          <w:rFonts w:ascii="Times New Roman" w:hAnsi="Times New Roman" w:cs="Times New Roman"/>
          <w:sz w:val="24"/>
        </w:rPr>
        <w:t>T</w:t>
      </w:r>
      <w:r w:rsidR="00074D6B" w:rsidRPr="00387212">
        <w:rPr>
          <w:rFonts w:ascii="Times New Roman" w:hAnsi="Times New Roman" w:cs="Times New Roman"/>
          <w:sz w:val="24"/>
        </w:rPr>
        <w:t>he final chapter before the conclusion will finally look into how Nicholas of Myra fits into the discussion of relics affecting church relations, looking at how his case affected the discussion, and how it may still be relevant today.</w:t>
      </w:r>
    </w:p>
    <w:p w14:paraId="72543AC9" w14:textId="6327F3D9" w:rsidR="00276E1F" w:rsidRPr="00387212" w:rsidRDefault="00276E1F" w:rsidP="00F05D9C">
      <w:pPr>
        <w:pStyle w:val="Heading2"/>
        <w:spacing w:line="480" w:lineRule="auto"/>
        <w:rPr>
          <w:rFonts w:ascii="Times New Roman" w:eastAsia="DengXian" w:hAnsi="Times New Roman" w:cs="Times New Roman"/>
          <w:b/>
          <w:color w:val="auto"/>
          <w:u w:val="single"/>
        </w:rPr>
      </w:pPr>
      <w:bookmarkStart w:id="2" w:name="_Toc514412701"/>
      <w:r w:rsidRPr="00387212">
        <w:rPr>
          <w:rFonts w:ascii="Times New Roman" w:eastAsia="DengXian" w:hAnsi="Times New Roman" w:cs="Times New Roman"/>
          <w:b/>
          <w:color w:val="auto"/>
          <w:u w:val="single"/>
        </w:rPr>
        <w:t>Understanding the History</w:t>
      </w:r>
      <w:bookmarkEnd w:id="2"/>
    </w:p>
    <w:p w14:paraId="18D08010" w14:textId="77BCCA24" w:rsidR="00276E1F" w:rsidRPr="00387212" w:rsidRDefault="00276E1F" w:rsidP="00F05D9C">
      <w:pPr>
        <w:spacing w:line="480" w:lineRule="auto"/>
        <w:rPr>
          <w:rFonts w:ascii="Times New Roman" w:hAnsi="Times New Roman" w:cs="Times New Roman"/>
          <w:sz w:val="24"/>
        </w:rPr>
      </w:pPr>
      <w:r w:rsidRPr="00387212">
        <w:rPr>
          <w:rFonts w:ascii="Times New Roman" w:hAnsi="Times New Roman" w:cs="Times New Roman"/>
          <w:sz w:val="24"/>
        </w:rPr>
        <w:t>Before delving into the main section of the research, I feel that it is important to understand the political and social situations that led up to the Medieval times, for it is with this background that certain concepts and beliefs about relics will be easier to understand.</w:t>
      </w:r>
      <w:r w:rsidR="00BB5E93" w:rsidRPr="00387212">
        <w:rPr>
          <w:rFonts w:ascii="Times New Roman" w:hAnsi="Times New Roman" w:cs="Times New Roman"/>
          <w:sz w:val="24"/>
        </w:rPr>
        <w:t xml:space="preserve"> From the </w:t>
      </w:r>
      <w:r w:rsidR="00704859" w:rsidRPr="00387212">
        <w:rPr>
          <w:rFonts w:ascii="Times New Roman" w:hAnsi="Times New Roman" w:cs="Times New Roman"/>
          <w:sz w:val="24"/>
        </w:rPr>
        <w:t>f</w:t>
      </w:r>
      <w:r w:rsidR="00BB5E93" w:rsidRPr="00387212">
        <w:rPr>
          <w:rFonts w:ascii="Times New Roman" w:hAnsi="Times New Roman" w:cs="Times New Roman"/>
          <w:sz w:val="24"/>
        </w:rPr>
        <w:t xml:space="preserve">ormation of the Christian religion </w:t>
      </w:r>
      <w:r w:rsidR="00A86938" w:rsidRPr="00387212">
        <w:rPr>
          <w:rFonts w:ascii="Times New Roman" w:hAnsi="Times New Roman" w:cs="Times New Roman"/>
          <w:sz w:val="24"/>
        </w:rPr>
        <w:t xml:space="preserve">in the first century AD </w:t>
      </w:r>
      <w:r w:rsidR="00BB5E93" w:rsidRPr="00387212">
        <w:rPr>
          <w:rFonts w:ascii="Times New Roman" w:hAnsi="Times New Roman" w:cs="Times New Roman"/>
          <w:sz w:val="24"/>
        </w:rPr>
        <w:t xml:space="preserve">up </w:t>
      </w:r>
      <w:r w:rsidR="00A86938" w:rsidRPr="00387212">
        <w:rPr>
          <w:rFonts w:ascii="Times New Roman" w:hAnsi="Times New Roman" w:cs="Times New Roman"/>
          <w:sz w:val="24"/>
        </w:rPr>
        <w:t>until the end of the 3</w:t>
      </w:r>
      <w:r w:rsidR="00A86938" w:rsidRPr="00387212">
        <w:rPr>
          <w:rFonts w:ascii="Times New Roman" w:hAnsi="Times New Roman" w:cs="Times New Roman"/>
          <w:sz w:val="24"/>
          <w:vertAlign w:val="superscript"/>
        </w:rPr>
        <w:t>rd</w:t>
      </w:r>
      <w:r w:rsidR="00A86938" w:rsidRPr="00387212">
        <w:rPr>
          <w:rFonts w:ascii="Times New Roman" w:hAnsi="Times New Roman" w:cs="Times New Roman"/>
          <w:sz w:val="24"/>
        </w:rPr>
        <w:t xml:space="preserve"> century, the Christians were harshly persecuted for not abiding </w:t>
      </w:r>
      <w:r w:rsidR="00704859" w:rsidRPr="00387212">
        <w:rPr>
          <w:rFonts w:ascii="Times New Roman" w:hAnsi="Times New Roman" w:cs="Times New Roman"/>
          <w:sz w:val="24"/>
        </w:rPr>
        <w:t>by</w:t>
      </w:r>
      <w:r w:rsidR="00A86938" w:rsidRPr="00387212">
        <w:rPr>
          <w:rFonts w:ascii="Times New Roman" w:hAnsi="Times New Roman" w:cs="Times New Roman"/>
          <w:sz w:val="24"/>
        </w:rPr>
        <w:t xml:space="preserve"> the religious laws of the Roman Empire. Diocletian, the emperor who actually imprisoned Nicholas when he was bishop, was especially cruel to the Christians.</w:t>
      </w:r>
      <w:r w:rsidR="00A86938" w:rsidRPr="00387212">
        <w:rPr>
          <w:rStyle w:val="FootnoteReference"/>
          <w:rFonts w:ascii="Times New Roman" w:hAnsi="Times New Roman" w:cs="Times New Roman"/>
          <w:sz w:val="24"/>
        </w:rPr>
        <w:footnoteReference w:id="7"/>
      </w:r>
      <w:r w:rsidR="00A86938" w:rsidRPr="00387212">
        <w:rPr>
          <w:rFonts w:ascii="Times New Roman" w:hAnsi="Times New Roman" w:cs="Times New Roman"/>
          <w:sz w:val="24"/>
        </w:rPr>
        <w:t xml:space="preserve"> In his time as emperor he would confiscate land and burn properties belonging to the Christians.</w:t>
      </w:r>
      <w:r w:rsidR="00A86938" w:rsidRPr="00387212">
        <w:rPr>
          <w:rStyle w:val="FootnoteReference"/>
          <w:rFonts w:ascii="Times New Roman" w:hAnsi="Times New Roman" w:cs="Times New Roman"/>
          <w:sz w:val="24"/>
        </w:rPr>
        <w:footnoteReference w:id="8"/>
      </w:r>
      <w:r w:rsidR="00A86938" w:rsidRPr="00387212">
        <w:rPr>
          <w:rFonts w:ascii="Times New Roman" w:hAnsi="Times New Roman" w:cs="Times New Roman"/>
          <w:sz w:val="24"/>
        </w:rPr>
        <w:t xml:space="preserve"> All was about to change in the Christian</w:t>
      </w:r>
      <w:r w:rsidR="00704859" w:rsidRPr="00387212">
        <w:rPr>
          <w:rFonts w:ascii="Times New Roman" w:hAnsi="Times New Roman" w:cs="Times New Roman"/>
          <w:sz w:val="24"/>
        </w:rPr>
        <w:t>s’</w:t>
      </w:r>
      <w:r w:rsidR="00A86938" w:rsidRPr="00387212">
        <w:rPr>
          <w:rFonts w:ascii="Times New Roman" w:hAnsi="Times New Roman" w:cs="Times New Roman"/>
          <w:sz w:val="24"/>
        </w:rPr>
        <w:t xml:space="preserve"> favour though. In the early years of the </w:t>
      </w:r>
      <w:r w:rsidR="00704859" w:rsidRPr="00387212">
        <w:rPr>
          <w:rFonts w:ascii="Times New Roman" w:hAnsi="Times New Roman" w:cs="Times New Roman"/>
          <w:sz w:val="24"/>
        </w:rPr>
        <w:t>4</w:t>
      </w:r>
      <w:r w:rsidR="00704859" w:rsidRPr="00387212">
        <w:rPr>
          <w:rFonts w:ascii="Times New Roman" w:hAnsi="Times New Roman" w:cs="Times New Roman"/>
          <w:sz w:val="24"/>
          <w:vertAlign w:val="superscript"/>
        </w:rPr>
        <w:t>th</w:t>
      </w:r>
      <w:r w:rsidR="00704859" w:rsidRPr="00387212">
        <w:rPr>
          <w:rFonts w:ascii="Times New Roman" w:hAnsi="Times New Roman" w:cs="Times New Roman"/>
          <w:sz w:val="24"/>
        </w:rPr>
        <w:t xml:space="preserve"> </w:t>
      </w:r>
      <w:r w:rsidR="00A86938" w:rsidRPr="00387212">
        <w:rPr>
          <w:rFonts w:ascii="Times New Roman" w:hAnsi="Times New Roman" w:cs="Times New Roman"/>
          <w:sz w:val="24"/>
        </w:rPr>
        <w:t xml:space="preserve">century </w:t>
      </w:r>
      <w:r w:rsidR="00A86938" w:rsidRPr="00387212">
        <w:rPr>
          <w:rFonts w:ascii="Times New Roman" w:hAnsi="Times New Roman" w:cs="Times New Roman"/>
          <w:sz w:val="24"/>
        </w:rPr>
        <w:lastRenderedPageBreak/>
        <w:t>AD, the Roman forces of the Emperor Constantine won the Battle of Milvian Bridge against impossible odds.</w:t>
      </w:r>
      <w:r w:rsidR="00A86938" w:rsidRPr="00387212">
        <w:rPr>
          <w:rStyle w:val="FootnoteReference"/>
          <w:rFonts w:ascii="Times New Roman" w:hAnsi="Times New Roman" w:cs="Times New Roman"/>
          <w:sz w:val="24"/>
        </w:rPr>
        <w:footnoteReference w:id="9"/>
      </w:r>
      <w:r w:rsidR="00A86938" w:rsidRPr="00387212">
        <w:rPr>
          <w:rFonts w:ascii="Times New Roman" w:hAnsi="Times New Roman" w:cs="Times New Roman"/>
          <w:sz w:val="24"/>
        </w:rPr>
        <w:t xml:space="preserve"> The opposing army was twice their size, and chances were looking thin.</w:t>
      </w:r>
      <w:r w:rsidR="0000682D" w:rsidRPr="00387212">
        <w:rPr>
          <w:rFonts w:ascii="Times New Roman" w:hAnsi="Times New Roman" w:cs="Times New Roman"/>
          <w:sz w:val="24"/>
        </w:rPr>
        <w:t xml:space="preserve"> Yet the battle was victorious for Constantine’s forces, and a victory for Christians. It was recorded that the night before the battle Constantine had a vision, one that directed him to carve onto his men’s shields the Greek letters </w:t>
      </w:r>
      <w:r w:rsidR="0000682D" w:rsidRPr="00387212">
        <w:rPr>
          <w:rFonts w:ascii="Times New Roman" w:hAnsi="Times New Roman" w:cs="Times New Roman"/>
          <w:sz w:val="24"/>
          <w:lang w:val="el-GR"/>
        </w:rPr>
        <w:t>Χ</w:t>
      </w:r>
      <w:r w:rsidR="0000682D" w:rsidRPr="00387212">
        <w:rPr>
          <w:rFonts w:ascii="Times New Roman" w:hAnsi="Times New Roman" w:cs="Times New Roman"/>
          <w:sz w:val="24"/>
        </w:rPr>
        <w:t xml:space="preserve"> and </w:t>
      </w:r>
      <w:r w:rsidR="0000682D" w:rsidRPr="00387212">
        <w:rPr>
          <w:rFonts w:ascii="Times New Roman" w:hAnsi="Times New Roman" w:cs="Times New Roman"/>
          <w:sz w:val="24"/>
          <w:lang w:val="el-GR"/>
        </w:rPr>
        <w:t>Ρ</w:t>
      </w:r>
      <w:r w:rsidR="0000682D" w:rsidRPr="00387212">
        <w:rPr>
          <w:rFonts w:ascii="Times New Roman" w:hAnsi="Times New Roman" w:cs="Times New Roman"/>
          <w:sz w:val="24"/>
        </w:rPr>
        <w:t>.</w:t>
      </w:r>
      <w:r w:rsidR="0000682D" w:rsidRPr="00387212">
        <w:rPr>
          <w:rStyle w:val="FootnoteReference"/>
          <w:rFonts w:ascii="Times New Roman" w:hAnsi="Times New Roman" w:cs="Times New Roman"/>
          <w:sz w:val="24"/>
        </w:rPr>
        <w:footnoteReference w:id="10"/>
      </w:r>
      <w:r w:rsidR="0000682D" w:rsidRPr="00387212">
        <w:rPr>
          <w:rFonts w:ascii="Times New Roman" w:hAnsi="Times New Roman" w:cs="Times New Roman"/>
          <w:sz w:val="24"/>
        </w:rPr>
        <w:t xml:space="preserve"> These two letter</w:t>
      </w:r>
      <w:r w:rsidR="00704859" w:rsidRPr="00387212">
        <w:rPr>
          <w:rFonts w:ascii="Times New Roman" w:hAnsi="Times New Roman" w:cs="Times New Roman"/>
          <w:sz w:val="24"/>
        </w:rPr>
        <w:t>s</w:t>
      </w:r>
      <w:r w:rsidR="0000682D" w:rsidRPr="00387212">
        <w:rPr>
          <w:rFonts w:ascii="Times New Roman" w:hAnsi="Times New Roman" w:cs="Times New Roman"/>
          <w:sz w:val="24"/>
        </w:rPr>
        <w:t xml:space="preserve"> coincidentally were the two starting letters of Jesus’ Greek name. </w:t>
      </w:r>
      <w:r w:rsidR="00704859" w:rsidRPr="00387212">
        <w:rPr>
          <w:rFonts w:ascii="Times New Roman" w:hAnsi="Times New Roman" w:cs="Times New Roman"/>
          <w:sz w:val="24"/>
        </w:rPr>
        <w:t>T</w:t>
      </w:r>
      <w:r w:rsidR="0000682D" w:rsidRPr="00387212">
        <w:rPr>
          <w:rFonts w:ascii="Times New Roman" w:hAnsi="Times New Roman" w:cs="Times New Roman"/>
          <w:sz w:val="24"/>
        </w:rPr>
        <w:t>he supposed backing of the Christian God</w:t>
      </w:r>
      <w:r w:rsidR="00034879" w:rsidRPr="00387212">
        <w:rPr>
          <w:rFonts w:ascii="Times New Roman" w:hAnsi="Times New Roman" w:cs="Times New Roman"/>
          <w:sz w:val="24"/>
        </w:rPr>
        <w:t xml:space="preserve"> leading them to victory, and the eventual conversion of Constantine himself</w:t>
      </w:r>
      <w:r w:rsidR="00382FCE" w:rsidRPr="00387212">
        <w:rPr>
          <w:rFonts w:ascii="Times New Roman" w:hAnsi="Times New Roman" w:cs="Times New Roman"/>
          <w:sz w:val="24"/>
        </w:rPr>
        <w:t xml:space="preserve"> would help solidify the Christian’s placement within the empire,</w:t>
      </w:r>
      <w:r w:rsidR="00704859" w:rsidRPr="00387212">
        <w:rPr>
          <w:rFonts w:ascii="Times New Roman" w:hAnsi="Times New Roman" w:cs="Times New Roman"/>
          <w:sz w:val="24"/>
        </w:rPr>
        <w:t xml:space="preserve"> </w:t>
      </w:r>
      <w:r w:rsidR="00382FCE" w:rsidRPr="00387212">
        <w:rPr>
          <w:rFonts w:ascii="Times New Roman" w:hAnsi="Times New Roman" w:cs="Times New Roman"/>
          <w:sz w:val="24"/>
        </w:rPr>
        <w:t xml:space="preserve">not </w:t>
      </w:r>
      <w:r w:rsidR="00704859" w:rsidRPr="00387212">
        <w:rPr>
          <w:rFonts w:ascii="Times New Roman" w:hAnsi="Times New Roman" w:cs="Times New Roman"/>
          <w:sz w:val="24"/>
        </w:rPr>
        <w:t xml:space="preserve">as </w:t>
      </w:r>
      <w:r w:rsidR="00382FCE" w:rsidRPr="00387212">
        <w:rPr>
          <w:rFonts w:ascii="Times New Roman" w:hAnsi="Times New Roman" w:cs="Times New Roman"/>
          <w:sz w:val="24"/>
        </w:rPr>
        <w:t>a community persecuted for their religion, but as equals on level with those of the empire that still worshi</w:t>
      </w:r>
      <w:r w:rsidR="00704859" w:rsidRPr="00387212">
        <w:rPr>
          <w:rFonts w:ascii="Times New Roman" w:hAnsi="Times New Roman" w:cs="Times New Roman"/>
          <w:sz w:val="24"/>
        </w:rPr>
        <w:t>p</w:t>
      </w:r>
      <w:r w:rsidR="00382FCE" w:rsidRPr="00387212">
        <w:rPr>
          <w:rFonts w:ascii="Times New Roman" w:hAnsi="Times New Roman" w:cs="Times New Roman"/>
          <w:sz w:val="24"/>
        </w:rPr>
        <w:t>ped the pagan gods of the Romans.</w:t>
      </w:r>
      <w:r w:rsidR="00017977" w:rsidRPr="00387212">
        <w:rPr>
          <w:rFonts w:ascii="Times New Roman" w:hAnsi="Times New Roman" w:cs="Times New Roman"/>
          <w:sz w:val="24"/>
        </w:rPr>
        <w:t xml:space="preserve"> As Constantine’s reign continued, Christian ideology and iconography gradually became more prominent tha</w:t>
      </w:r>
      <w:r w:rsidR="00704859" w:rsidRPr="00387212">
        <w:rPr>
          <w:rFonts w:ascii="Times New Roman" w:hAnsi="Times New Roman" w:cs="Times New Roman"/>
          <w:sz w:val="24"/>
        </w:rPr>
        <w:t>n</w:t>
      </w:r>
      <w:r w:rsidR="00017977" w:rsidRPr="00387212">
        <w:rPr>
          <w:rFonts w:ascii="Times New Roman" w:hAnsi="Times New Roman" w:cs="Times New Roman"/>
          <w:sz w:val="24"/>
        </w:rPr>
        <w:t xml:space="preserve"> the pagan beliefs and systems of the old ways, slowly incorporating holidays sacred to the pagans and </w:t>
      </w:r>
      <w:r w:rsidR="00704859" w:rsidRPr="00387212">
        <w:rPr>
          <w:rFonts w:ascii="Times New Roman" w:hAnsi="Times New Roman" w:cs="Times New Roman"/>
          <w:sz w:val="24"/>
        </w:rPr>
        <w:t>matching</w:t>
      </w:r>
      <w:r w:rsidR="00017977" w:rsidRPr="00387212">
        <w:rPr>
          <w:rFonts w:ascii="Times New Roman" w:hAnsi="Times New Roman" w:cs="Times New Roman"/>
          <w:sz w:val="24"/>
        </w:rPr>
        <w:t xml:space="preserve"> them up with Christian celebrations.</w:t>
      </w:r>
      <w:r w:rsidR="008743DC" w:rsidRPr="00387212">
        <w:rPr>
          <w:rFonts w:ascii="Times New Roman" w:hAnsi="Times New Roman" w:cs="Times New Roman"/>
          <w:sz w:val="24"/>
        </w:rPr>
        <w:t xml:space="preserve"> Comparatively, Christianity took a short amount of time to be declared as the sole religion of the Roman Empire, only about seventy or so years after Constantine converted.</w:t>
      </w:r>
      <w:r w:rsidR="009A1610" w:rsidRPr="00387212">
        <w:rPr>
          <w:rFonts w:ascii="Times New Roman" w:hAnsi="Times New Roman" w:cs="Times New Roman"/>
          <w:sz w:val="24"/>
        </w:rPr>
        <w:t xml:space="preserve"> It was Emperor Theodosius I who held the honour </w:t>
      </w:r>
      <w:r w:rsidR="0017536F" w:rsidRPr="00387212">
        <w:rPr>
          <w:rFonts w:ascii="Times New Roman" w:hAnsi="Times New Roman" w:cs="Times New Roman"/>
          <w:sz w:val="24"/>
        </w:rPr>
        <w:t>of declaring Christianity as the sole religion of the Roman Empire, thus solidifying the placement of Christianity all over Roman Europe.</w:t>
      </w:r>
    </w:p>
    <w:p w14:paraId="27505FCB" w14:textId="7BEA7667" w:rsidR="0017536F" w:rsidRPr="00387212" w:rsidRDefault="0017536F" w:rsidP="00F05D9C">
      <w:pPr>
        <w:spacing w:line="480" w:lineRule="auto"/>
        <w:rPr>
          <w:rFonts w:ascii="Times New Roman" w:hAnsi="Times New Roman" w:cs="Times New Roman"/>
          <w:sz w:val="24"/>
        </w:rPr>
      </w:pPr>
      <w:r w:rsidRPr="00387212">
        <w:rPr>
          <w:rFonts w:ascii="Times New Roman" w:hAnsi="Times New Roman" w:cs="Times New Roman"/>
          <w:sz w:val="24"/>
        </w:rPr>
        <w:t xml:space="preserve">However, this did not mean that the Christians were a united front. As the empire had become such an entity that even before Christianity’s solidification it had been split between the east and the west, so too were the churches, thus creating the Roman Church and the Byzantine Church. The major issue was who was the superior, as both were stationed in the capitals of their respective region and each had some sort of claim to superiority. There was also a matter of cultural differences in what language should be </w:t>
      </w:r>
      <w:r w:rsidRPr="00387212">
        <w:rPr>
          <w:rFonts w:ascii="Times New Roman" w:hAnsi="Times New Roman" w:cs="Times New Roman"/>
          <w:sz w:val="24"/>
        </w:rPr>
        <w:lastRenderedPageBreak/>
        <w:t xml:space="preserve">used, how the holy men should present themselves, and what they should count as heresy. This lead to many ecumenical councils and a few schisms taking place over the next few centuries. These councils focused on finding an agreement to religious dogma, either discussing the nature of Christ, the dates of Easter, and whether a certain practice of Christianity was deemed as heretical or not. In total, there would be about </w:t>
      </w:r>
      <w:r w:rsidR="00C411F5" w:rsidRPr="00387212">
        <w:rPr>
          <w:rFonts w:ascii="Times New Roman" w:hAnsi="Times New Roman" w:cs="Times New Roman"/>
          <w:sz w:val="24"/>
        </w:rPr>
        <w:t>seven</w:t>
      </w:r>
      <w:r w:rsidRPr="00387212">
        <w:rPr>
          <w:rFonts w:ascii="Times New Roman" w:hAnsi="Times New Roman" w:cs="Times New Roman"/>
          <w:sz w:val="24"/>
        </w:rPr>
        <w:t xml:space="preserve"> councils over the centuries, each setting out to solve a different issue which would spring up more. </w:t>
      </w:r>
      <w:r w:rsidR="00C411F5" w:rsidRPr="00387212">
        <w:rPr>
          <w:rFonts w:ascii="Times New Roman" w:hAnsi="Times New Roman" w:cs="Times New Roman"/>
          <w:sz w:val="24"/>
        </w:rPr>
        <w:t>W</w:t>
      </w:r>
      <w:r w:rsidRPr="00387212">
        <w:rPr>
          <w:rFonts w:ascii="Times New Roman" w:hAnsi="Times New Roman" w:cs="Times New Roman"/>
          <w:sz w:val="24"/>
        </w:rPr>
        <w:t>hile many of these councils resulted in one practice being declare</w:t>
      </w:r>
      <w:r w:rsidR="00C411F5" w:rsidRPr="00387212">
        <w:rPr>
          <w:rFonts w:ascii="Times New Roman" w:hAnsi="Times New Roman" w:cs="Times New Roman"/>
          <w:sz w:val="24"/>
        </w:rPr>
        <w:t>d</w:t>
      </w:r>
      <w:r w:rsidRPr="00387212">
        <w:rPr>
          <w:rFonts w:ascii="Times New Roman" w:hAnsi="Times New Roman" w:cs="Times New Roman"/>
          <w:sz w:val="24"/>
        </w:rPr>
        <w:t xml:space="preserve"> as heretic, such as the result with the Arians in the Council of Nicaea, the schisms that occurred between the churches did not necessarily mean that the other was heretical. Unlike heresy, a schism simply meant a division of beliefs that prevented a compromise. There is no concrete date as to when the schism between the eastern and the western churches truly began, but one date that is often debated and argued for being one of the most prominent dates within the history of the churches is that of 1054, when mutual excommunication between the Pope in Rome and the Patriarch in Constantinople occurred. The mutual excommunication meant that both churches would not talk form</w:t>
      </w:r>
      <w:r w:rsidR="00C411F5" w:rsidRPr="00387212">
        <w:rPr>
          <w:rFonts w:ascii="Times New Roman" w:hAnsi="Times New Roman" w:cs="Times New Roman"/>
          <w:sz w:val="24"/>
        </w:rPr>
        <w:t>ally</w:t>
      </w:r>
      <w:r w:rsidRPr="00387212">
        <w:rPr>
          <w:rFonts w:ascii="Times New Roman" w:hAnsi="Times New Roman" w:cs="Times New Roman"/>
          <w:sz w:val="24"/>
        </w:rPr>
        <w:t xml:space="preserve"> for the next few centuries, and relations would never properly mend until the last century. Th</w:t>
      </w:r>
      <w:r w:rsidR="00C411F5" w:rsidRPr="00387212">
        <w:rPr>
          <w:rFonts w:ascii="Times New Roman" w:hAnsi="Times New Roman" w:cs="Times New Roman"/>
          <w:sz w:val="24"/>
        </w:rPr>
        <w:t>e</w:t>
      </w:r>
      <w:r w:rsidRPr="00387212">
        <w:rPr>
          <w:rFonts w:ascii="Times New Roman" w:hAnsi="Times New Roman" w:cs="Times New Roman"/>
          <w:sz w:val="24"/>
        </w:rPr>
        <w:t xml:space="preserve"> reasons and </w:t>
      </w:r>
      <w:r w:rsidR="00C411F5" w:rsidRPr="00387212">
        <w:rPr>
          <w:rFonts w:ascii="Times New Roman" w:hAnsi="Times New Roman" w:cs="Times New Roman"/>
          <w:sz w:val="24"/>
        </w:rPr>
        <w:t xml:space="preserve">the </w:t>
      </w:r>
      <w:r w:rsidRPr="00387212">
        <w:rPr>
          <w:rFonts w:ascii="Times New Roman" w:hAnsi="Times New Roman" w:cs="Times New Roman"/>
          <w:sz w:val="24"/>
        </w:rPr>
        <w:t xml:space="preserve">politics </w:t>
      </w:r>
      <w:r w:rsidR="00C411F5" w:rsidRPr="00387212">
        <w:rPr>
          <w:rFonts w:ascii="Times New Roman" w:hAnsi="Times New Roman" w:cs="Times New Roman"/>
          <w:sz w:val="24"/>
        </w:rPr>
        <w:t>were</w:t>
      </w:r>
      <w:r w:rsidRPr="00387212">
        <w:rPr>
          <w:rFonts w:ascii="Times New Roman" w:hAnsi="Times New Roman" w:cs="Times New Roman"/>
          <w:sz w:val="24"/>
        </w:rPr>
        <w:t xml:space="preserve"> interesting aspect</w:t>
      </w:r>
      <w:r w:rsidR="00C411F5" w:rsidRPr="00387212">
        <w:rPr>
          <w:rFonts w:ascii="Times New Roman" w:hAnsi="Times New Roman" w:cs="Times New Roman"/>
          <w:sz w:val="24"/>
        </w:rPr>
        <w:t>s</w:t>
      </w:r>
      <w:r w:rsidRPr="00387212">
        <w:rPr>
          <w:rFonts w:ascii="Times New Roman" w:hAnsi="Times New Roman" w:cs="Times New Roman"/>
          <w:sz w:val="24"/>
        </w:rPr>
        <w:t xml:space="preserve"> of the churches</w:t>
      </w:r>
      <w:r w:rsidR="00C411F5" w:rsidRPr="00387212">
        <w:rPr>
          <w:rFonts w:ascii="Times New Roman" w:hAnsi="Times New Roman" w:cs="Times New Roman"/>
          <w:sz w:val="24"/>
        </w:rPr>
        <w:t>’</w:t>
      </w:r>
      <w:r w:rsidRPr="00387212">
        <w:rPr>
          <w:rFonts w:ascii="Times New Roman" w:hAnsi="Times New Roman" w:cs="Times New Roman"/>
          <w:sz w:val="24"/>
        </w:rPr>
        <w:t xml:space="preserve"> history, but this research is not looking at that aspect. Instead, we shall be analysing the topic of relics and their role within the relations of the churches.</w:t>
      </w:r>
    </w:p>
    <w:p w14:paraId="532DFF13" w14:textId="77777777" w:rsidR="00CF7249" w:rsidRPr="00387212" w:rsidRDefault="00CF7249" w:rsidP="00F05D9C">
      <w:pPr>
        <w:spacing w:line="480" w:lineRule="auto"/>
        <w:rPr>
          <w:rFonts w:ascii="Times New Roman" w:hAnsi="Times New Roman" w:cs="Times New Roman"/>
          <w:b/>
          <w:sz w:val="32"/>
          <w:szCs w:val="32"/>
          <w:u w:val="single"/>
        </w:rPr>
      </w:pPr>
      <w:r w:rsidRPr="00387212">
        <w:rPr>
          <w:rFonts w:ascii="Times New Roman" w:hAnsi="Times New Roman" w:cs="Times New Roman"/>
          <w:b/>
          <w:u w:val="single"/>
        </w:rPr>
        <w:br w:type="page"/>
      </w:r>
    </w:p>
    <w:p w14:paraId="2F69AEC5" w14:textId="474C3F87" w:rsidR="00F721FE" w:rsidRPr="00387212" w:rsidRDefault="00F721FE" w:rsidP="00F05D9C">
      <w:pPr>
        <w:pStyle w:val="Heading1"/>
        <w:spacing w:line="480" w:lineRule="auto"/>
        <w:rPr>
          <w:rFonts w:ascii="Times New Roman" w:eastAsia="DengXian" w:hAnsi="Times New Roman" w:cs="Times New Roman"/>
          <w:b/>
          <w:color w:val="auto"/>
          <w:u w:val="single"/>
        </w:rPr>
      </w:pPr>
      <w:bookmarkStart w:id="4" w:name="_Toc514412702"/>
      <w:r w:rsidRPr="00387212">
        <w:rPr>
          <w:rFonts w:ascii="Times New Roman" w:eastAsia="DengXian" w:hAnsi="Times New Roman" w:cs="Times New Roman"/>
          <w:b/>
          <w:color w:val="auto"/>
          <w:u w:val="single"/>
        </w:rPr>
        <w:lastRenderedPageBreak/>
        <w:t>Chapter 01 – Understanding Relics</w:t>
      </w:r>
      <w:bookmarkEnd w:id="4"/>
    </w:p>
    <w:p w14:paraId="5BEED3C3" w14:textId="14DD81DC" w:rsidR="00017977" w:rsidRPr="00387212" w:rsidRDefault="00017977" w:rsidP="00F05D9C">
      <w:pPr>
        <w:spacing w:line="480" w:lineRule="auto"/>
        <w:rPr>
          <w:rFonts w:ascii="Times New Roman" w:hAnsi="Times New Roman" w:cs="Times New Roman"/>
          <w:sz w:val="24"/>
        </w:rPr>
      </w:pPr>
      <w:r w:rsidRPr="00387212">
        <w:rPr>
          <w:rFonts w:ascii="Times New Roman" w:hAnsi="Times New Roman" w:cs="Times New Roman"/>
          <w:sz w:val="24"/>
        </w:rPr>
        <w:t xml:space="preserve">Before delving into the subject of relics and the mindsets of the medieval people </w:t>
      </w:r>
      <w:r w:rsidR="00CF7249" w:rsidRPr="00387212">
        <w:rPr>
          <w:rFonts w:ascii="Times New Roman" w:hAnsi="Times New Roman" w:cs="Times New Roman"/>
          <w:sz w:val="24"/>
        </w:rPr>
        <w:t>in regard to</w:t>
      </w:r>
      <w:r w:rsidRPr="00387212">
        <w:rPr>
          <w:rFonts w:ascii="Times New Roman" w:hAnsi="Times New Roman" w:cs="Times New Roman"/>
          <w:sz w:val="24"/>
        </w:rPr>
        <w:t xml:space="preserve"> them, it is essential to first understand what relics are in their simplest terms, </w:t>
      </w:r>
      <w:r w:rsidR="00CF7249" w:rsidRPr="00387212">
        <w:rPr>
          <w:rFonts w:ascii="Times New Roman" w:hAnsi="Times New Roman" w:cs="Times New Roman"/>
          <w:sz w:val="24"/>
        </w:rPr>
        <w:t>their history, what forms they come in, and how the medieval people understood them as a concept.</w:t>
      </w:r>
    </w:p>
    <w:p w14:paraId="18B346CE" w14:textId="2D063A76" w:rsidR="00CF7249" w:rsidRPr="00387212" w:rsidRDefault="00CF7249" w:rsidP="00F05D9C">
      <w:pPr>
        <w:spacing w:line="480" w:lineRule="auto"/>
        <w:rPr>
          <w:rFonts w:ascii="Times New Roman" w:hAnsi="Times New Roman" w:cs="Times New Roman"/>
          <w:sz w:val="24"/>
        </w:rPr>
      </w:pPr>
      <w:r w:rsidRPr="00387212">
        <w:rPr>
          <w:rFonts w:ascii="Times New Roman" w:hAnsi="Times New Roman" w:cs="Times New Roman"/>
          <w:sz w:val="24"/>
        </w:rPr>
        <w:t>Now to the main question</w:t>
      </w:r>
      <w:r w:rsidR="00C411F5" w:rsidRPr="00387212">
        <w:rPr>
          <w:rFonts w:ascii="Times New Roman" w:hAnsi="Times New Roman" w:cs="Times New Roman"/>
          <w:sz w:val="24"/>
        </w:rPr>
        <w:t>:</w:t>
      </w:r>
      <w:r w:rsidRPr="00387212">
        <w:rPr>
          <w:rFonts w:ascii="Times New Roman" w:hAnsi="Times New Roman" w:cs="Times New Roman"/>
          <w:sz w:val="24"/>
        </w:rPr>
        <w:t xml:space="preserve"> what exactly is a relic? The dictionary term for this is “an object surviving from an earlier time, especially one of historical interest”. However, in terms of religion, especially the Christian usage, </w:t>
      </w:r>
      <w:r w:rsidR="00F8641D" w:rsidRPr="00387212">
        <w:rPr>
          <w:rFonts w:ascii="Times New Roman" w:hAnsi="Times New Roman" w:cs="Times New Roman"/>
          <w:sz w:val="24"/>
        </w:rPr>
        <w:t>the word is</w:t>
      </w:r>
      <w:r w:rsidRPr="00387212">
        <w:rPr>
          <w:rFonts w:ascii="Times New Roman" w:hAnsi="Times New Roman" w:cs="Times New Roman"/>
          <w:sz w:val="24"/>
        </w:rPr>
        <w:t xml:space="preserve"> applied to “the material remains of a saint after his death, as well as to the sacred objects that have been in contact with their body”.</w:t>
      </w:r>
      <w:r w:rsidRPr="00387212">
        <w:rPr>
          <w:rStyle w:val="FootnoteReference"/>
          <w:rFonts w:ascii="Times New Roman" w:hAnsi="Times New Roman" w:cs="Times New Roman"/>
          <w:sz w:val="24"/>
        </w:rPr>
        <w:footnoteReference w:id="11"/>
      </w:r>
      <w:r w:rsidRPr="00387212">
        <w:rPr>
          <w:rFonts w:ascii="Times New Roman" w:hAnsi="Times New Roman" w:cs="Times New Roman"/>
          <w:sz w:val="24"/>
        </w:rPr>
        <w:t xml:space="preserve"> </w:t>
      </w:r>
      <w:r w:rsidR="00F8641D" w:rsidRPr="00387212">
        <w:rPr>
          <w:rFonts w:ascii="Times New Roman" w:hAnsi="Times New Roman" w:cs="Times New Roman"/>
          <w:sz w:val="24"/>
        </w:rPr>
        <w:t xml:space="preserve">This could include a multitude of things, which </w:t>
      </w:r>
      <w:r w:rsidR="00C411F5" w:rsidRPr="00387212">
        <w:rPr>
          <w:rFonts w:ascii="Times New Roman" w:hAnsi="Times New Roman" w:cs="Times New Roman"/>
          <w:sz w:val="24"/>
        </w:rPr>
        <w:t>will</w:t>
      </w:r>
      <w:r w:rsidR="00F8641D" w:rsidRPr="00387212">
        <w:rPr>
          <w:rFonts w:ascii="Times New Roman" w:hAnsi="Times New Roman" w:cs="Times New Roman"/>
          <w:sz w:val="24"/>
        </w:rPr>
        <w:t xml:space="preserve"> be addressed later in this chapter.</w:t>
      </w:r>
    </w:p>
    <w:p w14:paraId="6685B558" w14:textId="413FE9EA" w:rsidR="00225BBB" w:rsidRPr="00387212" w:rsidRDefault="00225BBB" w:rsidP="00F05D9C">
      <w:pPr>
        <w:pStyle w:val="Heading2"/>
        <w:spacing w:line="480" w:lineRule="auto"/>
        <w:rPr>
          <w:rFonts w:ascii="Times New Roman" w:eastAsia="DengXian" w:hAnsi="Times New Roman" w:cs="Times New Roman"/>
          <w:b/>
          <w:color w:val="auto"/>
          <w:u w:val="single"/>
        </w:rPr>
      </w:pPr>
      <w:bookmarkStart w:id="5" w:name="_Toc514412703"/>
      <w:r w:rsidRPr="00387212">
        <w:rPr>
          <w:rFonts w:ascii="Times New Roman" w:eastAsia="DengXian" w:hAnsi="Times New Roman" w:cs="Times New Roman"/>
          <w:b/>
          <w:color w:val="auto"/>
          <w:u w:val="single"/>
        </w:rPr>
        <w:t>The History</w:t>
      </w:r>
      <w:bookmarkEnd w:id="5"/>
    </w:p>
    <w:p w14:paraId="60427C32" w14:textId="65B8FD05" w:rsidR="00F8641D" w:rsidRPr="00387212" w:rsidRDefault="00F8641D" w:rsidP="00F05D9C">
      <w:pPr>
        <w:spacing w:line="480" w:lineRule="auto"/>
        <w:rPr>
          <w:rFonts w:ascii="Times New Roman" w:hAnsi="Times New Roman" w:cs="Times New Roman"/>
          <w:sz w:val="24"/>
        </w:rPr>
      </w:pPr>
      <w:r w:rsidRPr="00387212">
        <w:rPr>
          <w:rFonts w:ascii="Times New Roman" w:hAnsi="Times New Roman" w:cs="Times New Roman"/>
          <w:sz w:val="24"/>
        </w:rPr>
        <w:t>As mentioned above, from the conception of Christianity up to the 4</w:t>
      </w:r>
      <w:r w:rsidRPr="00387212">
        <w:rPr>
          <w:rFonts w:ascii="Times New Roman" w:hAnsi="Times New Roman" w:cs="Times New Roman"/>
          <w:sz w:val="24"/>
          <w:vertAlign w:val="superscript"/>
        </w:rPr>
        <w:t>th</w:t>
      </w:r>
      <w:r w:rsidRPr="00387212">
        <w:rPr>
          <w:rFonts w:ascii="Times New Roman" w:hAnsi="Times New Roman" w:cs="Times New Roman"/>
          <w:sz w:val="24"/>
        </w:rPr>
        <w:t xml:space="preserve"> century AD, Roman officials saw fit to persecute the </w:t>
      </w:r>
      <w:r w:rsidR="00225BBB" w:rsidRPr="00387212">
        <w:rPr>
          <w:rFonts w:ascii="Times New Roman" w:hAnsi="Times New Roman" w:cs="Times New Roman"/>
          <w:sz w:val="24"/>
        </w:rPr>
        <w:t>Christians</w:t>
      </w:r>
      <w:r w:rsidRPr="00387212">
        <w:rPr>
          <w:rFonts w:ascii="Times New Roman" w:hAnsi="Times New Roman" w:cs="Times New Roman"/>
          <w:sz w:val="24"/>
        </w:rPr>
        <w:t xml:space="preserve"> in the name of </w:t>
      </w:r>
      <w:r w:rsidRPr="00387212">
        <w:rPr>
          <w:rFonts w:ascii="Times New Roman" w:hAnsi="Times New Roman" w:cs="Times New Roman"/>
          <w:i/>
          <w:sz w:val="24"/>
        </w:rPr>
        <w:t xml:space="preserve">Pax </w:t>
      </w:r>
      <w:proofErr w:type="spellStart"/>
      <w:r w:rsidRPr="00387212">
        <w:rPr>
          <w:rFonts w:ascii="Times New Roman" w:hAnsi="Times New Roman" w:cs="Times New Roman"/>
          <w:i/>
          <w:sz w:val="24"/>
        </w:rPr>
        <w:t>Deorum</w:t>
      </w:r>
      <w:proofErr w:type="spellEnd"/>
      <w:r w:rsidRPr="00387212">
        <w:rPr>
          <w:rFonts w:ascii="Times New Roman" w:hAnsi="Times New Roman" w:cs="Times New Roman"/>
          <w:sz w:val="24"/>
        </w:rPr>
        <w:t xml:space="preserve">. The definition of </w:t>
      </w:r>
      <w:r w:rsidRPr="00387212">
        <w:rPr>
          <w:rFonts w:ascii="Times New Roman" w:hAnsi="Times New Roman" w:cs="Times New Roman"/>
          <w:i/>
          <w:sz w:val="24"/>
        </w:rPr>
        <w:t xml:space="preserve">Pax </w:t>
      </w:r>
      <w:proofErr w:type="spellStart"/>
      <w:r w:rsidRPr="00387212">
        <w:rPr>
          <w:rFonts w:ascii="Times New Roman" w:hAnsi="Times New Roman" w:cs="Times New Roman"/>
          <w:i/>
          <w:sz w:val="24"/>
        </w:rPr>
        <w:t>Deorum</w:t>
      </w:r>
      <w:proofErr w:type="spellEnd"/>
      <w:r w:rsidRPr="00387212">
        <w:rPr>
          <w:rFonts w:ascii="Times New Roman" w:hAnsi="Times New Roman" w:cs="Times New Roman"/>
          <w:sz w:val="24"/>
        </w:rPr>
        <w:t>, or ‘Peace of the Gods’</w:t>
      </w:r>
      <w:r w:rsidR="00225BBB" w:rsidRPr="00387212">
        <w:rPr>
          <w:rFonts w:ascii="Times New Roman" w:hAnsi="Times New Roman" w:cs="Times New Roman"/>
          <w:sz w:val="24"/>
        </w:rPr>
        <w:t xml:space="preserve">, as defined by Michael Johnson, </w:t>
      </w:r>
      <w:r w:rsidR="00C411F5" w:rsidRPr="00387212">
        <w:rPr>
          <w:rFonts w:ascii="Times New Roman" w:hAnsi="Times New Roman" w:cs="Times New Roman"/>
          <w:sz w:val="24"/>
        </w:rPr>
        <w:t xml:space="preserve">was </w:t>
      </w:r>
      <w:r w:rsidR="00225BBB" w:rsidRPr="00387212">
        <w:rPr>
          <w:rFonts w:ascii="Times New Roman" w:hAnsi="Times New Roman" w:cs="Times New Roman"/>
          <w:sz w:val="24"/>
        </w:rPr>
        <w:t>“a mutually beneficial state of peace between Rome and its deities, with the gods safeguarding Rome's public welfare and the Romans providing the gods their desired worship and cult.”</w:t>
      </w:r>
      <w:r w:rsidR="00225BBB" w:rsidRPr="00387212">
        <w:rPr>
          <w:rStyle w:val="FootnoteReference"/>
          <w:rFonts w:ascii="Times New Roman" w:hAnsi="Times New Roman" w:cs="Times New Roman"/>
          <w:sz w:val="24"/>
        </w:rPr>
        <w:footnoteReference w:id="12"/>
      </w:r>
      <w:r w:rsidR="00225BBB" w:rsidRPr="00387212">
        <w:rPr>
          <w:rFonts w:ascii="Times New Roman" w:hAnsi="Times New Roman" w:cs="Times New Roman"/>
          <w:sz w:val="24"/>
        </w:rPr>
        <w:t xml:space="preserve"> This essentially meant that as long as in public a citizen recognised the state religion and took part in the rituals dictated by it, they could worship whomever they pleased in private with no consequences. This is considered one of the reasons why the </w:t>
      </w:r>
      <w:r w:rsidR="00C411F5" w:rsidRPr="00387212">
        <w:rPr>
          <w:rFonts w:ascii="Times New Roman" w:hAnsi="Times New Roman" w:cs="Times New Roman"/>
          <w:sz w:val="24"/>
        </w:rPr>
        <w:t>R</w:t>
      </w:r>
      <w:r w:rsidR="00225BBB" w:rsidRPr="00387212">
        <w:rPr>
          <w:rFonts w:ascii="Times New Roman" w:hAnsi="Times New Roman" w:cs="Times New Roman"/>
          <w:sz w:val="24"/>
        </w:rPr>
        <w:t>omans were so open to including other cultures</w:t>
      </w:r>
      <w:r w:rsidR="00C411F5" w:rsidRPr="00387212">
        <w:rPr>
          <w:rFonts w:ascii="Times New Roman" w:hAnsi="Times New Roman" w:cs="Times New Roman"/>
          <w:sz w:val="24"/>
        </w:rPr>
        <w:t>’</w:t>
      </w:r>
      <w:r w:rsidR="00225BBB" w:rsidRPr="00387212">
        <w:rPr>
          <w:rFonts w:ascii="Times New Roman" w:hAnsi="Times New Roman" w:cs="Times New Roman"/>
          <w:sz w:val="24"/>
        </w:rPr>
        <w:t xml:space="preserve"> gods into their own pantheon, thus creating their own sort of religious tolerance</w:t>
      </w:r>
      <w:r w:rsidR="00C411F5" w:rsidRPr="00387212">
        <w:rPr>
          <w:rFonts w:ascii="Times New Roman" w:hAnsi="Times New Roman" w:cs="Times New Roman"/>
          <w:sz w:val="24"/>
        </w:rPr>
        <w:t>.</w:t>
      </w:r>
      <w:r w:rsidR="00225BBB" w:rsidRPr="00387212">
        <w:rPr>
          <w:rFonts w:ascii="Times New Roman" w:hAnsi="Times New Roman" w:cs="Times New Roman"/>
          <w:sz w:val="24"/>
        </w:rPr>
        <w:t xml:space="preserve"> The Christians</w:t>
      </w:r>
      <w:r w:rsidR="00C411F5" w:rsidRPr="00387212">
        <w:rPr>
          <w:rFonts w:ascii="Times New Roman" w:hAnsi="Times New Roman" w:cs="Times New Roman"/>
          <w:sz w:val="24"/>
        </w:rPr>
        <w:t>.</w:t>
      </w:r>
      <w:r w:rsidR="00225BBB" w:rsidRPr="00387212">
        <w:rPr>
          <w:rFonts w:ascii="Times New Roman" w:hAnsi="Times New Roman" w:cs="Times New Roman"/>
          <w:sz w:val="24"/>
        </w:rPr>
        <w:t xml:space="preserve"> however, refused to abide by the rules of </w:t>
      </w:r>
      <w:r w:rsidR="00225BBB" w:rsidRPr="00387212">
        <w:rPr>
          <w:rFonts w:ascii="Times New Roman" w:hAnsi="Times New Roman" w:cs="Times New Roman"/>
          <w:i/>
          <w:sz w:val="24"/>
        </w:rPr>
        <w:t xml:space="preserve">Pax </w:t>
      </w:r>
      <w:proofErr w:type="spellStart"/>
      <w:r w:rsidR="00225BBB" w:rsidRPr="00387212">
        <w:rPr>
          <w:rFonts w:ascii="Times New Roman" w:hAnsi="Times New Roman" w:cs="Times New Roman"/>
          <w:i/>
          <w:sz w:val="24"/>
        </w:rPr>
        <w:lastRenderedPageBreak/>
        <w:t>Deorum</w:t>
      </w:r>
      <w:proofErr w:type="spellEnd"/>
      <w:r w:rsidR="00225BBB" w:rsidRPr="00387212">
        <w:rPr>
          <w:rFonts w:ascii="Times New Roman" w:hAnsi="Times New Roman" w:cs="Times New Roman"/>
          <w:sz w:val="24"/>
        </w:rPr>
        <w:t xml:space="preserve">, which in the </w:t>
      </w:r>
      <w:r w:rsidR="00C411F5" w:rsidRPr="00387212">
        <w:rPr>
          <w:rFonts w:ascii="Times New Roman" w:hAnsi="Times New Roman" w:cs="Times New Roman"/>
          <w:sz w:val="24"/>
        </w:rPr>
        <w:t>R</w:t>
      </w:r>
      <w:r w:rsidR="00225BBB" w:rsidRPr="00387212">
        <w:rPr>
          <w:rFonts w:ascii="Times New Roman" w:hAnsi="Times New Roman" w:cs="Times New Roman"/>
          <w:sz w:val="24"/>
        </w:rPr>
        <w:t>oman mind</w:t>
      </w:r>
      <w:r w:rsidR="00FD0455" w:rsidRPr="00387212">
        <w:rPr>
          <w:rFonts w:ascii="Times New Roman" w:hAnsi="Times New Roman" w:cs="Times New Roman"/>
          <w:sz w:val="24"/>
        </w:rPr>
        <w:t>set meant they were disturbing the peace of the empire and potentially allowing the gods to r</w:t>
      </w:r>
      <w:r w:rsidR="00C411F5" w:rsidRPr="00387212">
        <w:rPr>
          <w:rFonts w:ascii="Times New Roman" w:hAnsi="Times New Roman" w:cs="Times New Roman"/>
          <w:sz w:val="24"/>
        </w:rPr>
        <w:t>ain</w:t>
      </w:r>
      <w:r w:rsidR="00FD0455" w:rsidRPr="00387212">
        <w:rPr>
          <w:rFonts w:ascii="Times New Roman" w:hAnsi="Times New Roman" w:cs="Times New Roman"/>
          <w:sz w:val="24"/>
        </w:rPr>
        <w:t xml:space="preserve"> punishment down upon them.</w:t>
      </w:r>
    </w:p>
    <w:p w14:paraId="3D6AF4C5" w14:textId="0194CBA7" w:rsidR="00FD0455" w:rsidRPr="00387212" w:rsidRDefault="00FD0455" w:rsidP="00F05D9C">
      <w:pPr>
        <w:spacing w:line="480" w:lineRule="auto"/>
        <w:rPr>
          <w:rFonts w:ascii="Times New Roman" w:hAnsi="Times New Roman" w:cs="Times New Roman"/>
          <w:sz w:val="24"/>
        </w:rPr>
      </w:pPr>
      <w:r w:rsidRPr="00387212">
        <w:rPr>
          <w:rFonts w:ascii="Times New Roman" w:hAnsi="Times New Roman" w:cs="Times New Roman"/>
          <w:sz w:val="24"/>
        </w:rPr>
        <w:t>The first Christians to be considered as holy people, and thus the first relics, were the martyrs of the persecution years. Though small in number, these Christians, often leaders of their communities, made such an impact on the rest of the people for their bravery in standing up for their beliefs even on pain of death that they became heroes in those communities.</w:t>
      </w:r>
      <w:r w:rsidRPr="00387212">
        <w:rPr>
          <w:rStyle w:val="FootnoteReference"/>
          <w:rFonts w:ascii="Times New Roman" w:hAnsi="Times New Roman" w:cs="Times New Roman"/>
          <w:sz w:val="24"/>
        </w:rPr>
        <w:footnoteReference w:id="13"/>
      </w:r>
      <w:r w:rsidRPr="00387212">
        <w:rPr>
          <w:rFonts w:ascii="Times New Roman" w:hAnsi="Times New Roman" w:cs="Times New Roman"/>
          <w:sz w:val="24"/>
        </w:rPr>
        <w:t xml:space="preserve"> </w:t>
      </w:r>
      <w:r w:rsidR="00F45998" w:rsidRPr="00387212">
        <w:rPr>
          <w:rFonts w:ascii="Times New Roman" w:hAnsi="Times New Roman" w:cs="Times New Roman"/>
          <w:sz w:val="24"/>
        </w:rPr>
        <w:t>Though the knowledge of who was considered the first saint to have his remains venerated has been lost, the earliest recorded martyr to be treated this way was a bishop of Smyrna, Polycarp, who was martyred sometime around 156 AD.</w:t>
      </w:r>
      <w:r w:rsidR="00F45998" w:rsidRPr="00387212">
        <w:rPr>
          <w:rStyle w:val="FootnoteReference"/>
          <w:rFonts w:ascii="Times New Roman" w:hAnsi="Times New Roman" w:cs="Times New Roman"/>
          <w:sz w:val="24"/>
        </w:rPr>
        <w:footnoteReference w:id="14"/>
      </w:r>
      <w:r w:rsidR="00140551" w:rsidRPr="00387212">
        <w:rPr>
          <w:rFonts w:ascii="Times New Roman" w:hAnsi="Times New Roman" w:cs="Times New Roman"/>
          <w:sz w:val="24"/>
        </w:rPr>
        <w:t xml:space="preserve"> </w:t>
      </w:r>
      <w:r w:rsidR="00AF2A4B" w:rsidRPr="00387212">
        <w:rPr>
          <w:rFonts w:ascii="Times New Roman" w:hAnsi="Times New Roman" w:cs="Times New Roman"/>
          <w:sz w:val="24"/>
        </w:rPr>
        <w:t>The description of how his followers treated his remains, which again will be discussed later on, shows a perfect example of how the emergence of worshipping relics started.</w:t>
      </w:r>
    </w:p>
    <w:p w14:paraId="17FFE9D7" w14:textId="6EB775F0" w:rsidR="004572B8" w:rsidRPr="00387212" w:rsidRDefault="006653E2" w:rsidP="00F05D9C">
      <w:pPr>
        <w:spacing w:line="480" w:lineRule="auto"/>
        <w:rPr>
          <w:rFonts w:ascii="Times New Roman" w:hAnsi="Times New Roman" w:cs="Times New Roman"/>
          <w:sz w:val="24"/>
        </w:rPr>
      </w:pPr>
      <w:r w:rsidRPr="00387212">
        <w:rPr>
          <w:rFonts w:ascii="Times New Roman" w:hAnsi="Times New Roman" w:cs="Times New Roman"/>
          <w:sz w:val="24"/>
        </w:rPr>
        <w:t>Perhaps not all to</w:t>
      </w:r>
      <w:r w:rsidR="00C411F5" w:rsidRPr="00387212">
        <w:rPr>
          <w:rFonts w:ascii="Times New Roman" w:hAnsi="Times New Roman" w:cs="Times New Roman"/>
          <w:sz w:val="24"/>
        </w:rPr>
        <w:t>o</w:t>
      </w:r>
      <w:r w:rsidRPr="00387212">
        <w:rPr>
          <w:rFonts w:ascii="Times New Roman" w:hAnsi="Times New Roman" w:cs="Times New Roman"/>
          <w:sz w:val="24"/>
        </w:rPr>
        <w:t xml:space="preserve"> surprisingly, the funerary practices of the early Christians were not all too different to the Greco-Roman and Jewish practices.</w:t>
      </w:r>
      <w:r w:rsidR="004F27EE" w:rsidRPr="00387212">
        <w:rPr>
          <w:rStyle w:val="FootnoteReference"/>
          <w:rFonts w:ascii="Times New Roman" w:hAnsi="Times New Roman" w:cs="Times New Roman"/>
          <w:sz w:val="24"/>
        </w:rPr>
        <w:footnoteReference w:id="15"/>
      </w:r>
      <w:r w:rsidRPr="00387212">
        <w:rPr>
          <w:rFonts w:ascii="Times New Roman" w:hAnsi="Times New Roman" w:cs="Times New Roman"/>
          <w:sz w:val="24"/>
        </w:rPr>
        <w:t xml:space="preserve"> </w:t>
      </w:r>
      <w:r w:rsidR="00956C67" w:rsidRPr="00387212">
        <w:rPr>
          <w:rFonts w:ascii="Times New Roman" w:hAnsi="Times New Roman" w:cs="Times New Roman"/>
          <w:sz w:val="24"/>
        </w:rPr>
        <w:t xml:space="preserve">One practice that obviously was </w:t>
      </w:r>
      <w:r w:rsidR="005E5F9E" w:rsidRPr="00387212">
        <w:rPr>
          <w:rFonts w:ascii="Times New Roman" w:hAnsi="Times New Roman" w:cs="Times New Roman"/>
          <w:sz w:val="24"/>
        </w:rPr>
        <w:t xml:space="preserve">an </w:t>
      </w:r>
      <w:r w:rsidR="00956C67" w:rsidRPr="00387212">
        <w:rPr>
          <w:rFonts w:ascii="Times New Roman" w:hAnsi="Times New Roman" w:cs="Times New Roman"/>
          <w:sz w:val="24"/>
        </w:rPr>
        <w:t>inspiration for the regular visits to saints</w:t>
      </w:r>
      <w:r w:rsidR="005E5F9E" w:rsidRPr="00387212">
        <w:rPr>
          <w:rFonts w:ascii="Times New Roman" w:hAnsi="Times New Roman" w:cs="Times New Roman"/>
          <w:sz w:val="24"/>
        </w:rPr>
        <w:t>’</w:t>
      </w:r>
      <w:r w:rsidR="00956C67" w:rsidRPr="00387212">
        <w:rPr>
          <w:rFonts w:ascii="Times New Roman" w:hAnsi="Times New Roman" w:cs="Times New Roman"/>
          <w:sz w:val="24"/>
        </w:rPr>
        <w:t xml:space="preserve"> tombs was that of </w:t>
      </w:r>
      <w:r w:rsidR="00956C67" w:rsidRPr="00387212">
        <w:rPr>
          <w:rFonts w:ascii="Times New Roman" w:hAnsi="Times New Roman" w:cs="Times New Roman"/>
          <w:i/>
          <w:sz w:val="24"/>
        </w:rPr>
        <w:t>Refregerium</w:t>
      </w:r>
      <w:r w:rsidR="00956C67" w:rsidRPr="00387212">
        <w:rPr>
          <w:rFonts w:ascii="Times New Roman" w:hAnsi="Times New Roman" w:cs="Times New Roman"/>
          <w:sz w:val="24"/>
        </w:rPr>
        <w:t xml:space="preserve">, which in some ways is relatively similar to </w:t>
      </w:r>
      <w:r w:rsidR="00581655" w:rsidRPr="00387212">
        <w:rPr>
          <w:rFonts w:ascii="Times New Roman" w:hAnsi="Times New Roman" w:cs="Times New Roman"/>
          <w:sz w:val="24"/>
        </w:rPr>
        <w:t>today’s</w:t>
      </w:r>
      <w:r w:rsidR="00956C67" w:rsidRPr="00387212">
        <w:rPr>
          <w:rFonts w:ascii="Times New Roman" w:hAnsi="Times New Roman" w:cs="Times New Roman"/>
          <w:sz w:val="24"/>
        </w:rPr>
        <w:t xml:space="preserve"> holiday of </w:t>
      </w:r>
      <w:proofErr w:type="spellStart"/>
      <w:r w:rsidR="00956C67" w:rsidRPr="00387212">
        <w:rPr>
          <w:rFonts w:ascii="Times New Roman" w:hAnsi="Times New Roman" w:cs="Times New Roman"/>
          <w:i/>
          <w:sz w:val="24"/>
        </w:rPr>
        <w:t>dia</w:t>
      </w:r>
      <w:proofErr w:type="spellEnd"/>
      <w:r w:rsidR="00956C67" w:rsidRPr="00387212">
        <w:rPr>
          <w:rFonts w:ascii="Times New Roman" w:hAnsi="Times New Roman" w:cs="Times New Roman"/>
          <w:i/>
          <w:sz w:val="24"/>
        </w:rPr>
        <w:t xml:space="preserve"> de los Muertos</w:t>
      </w:r>
      <w:r w:rsidR="00956C67" w:rsidRPr="00387212">
        <w:rPr>
          <w:rFonts w:ascii="Times New Roman" w:hAnsi="Times New Roman" w:cs="Times New Roman"/>
          <w:sz w:val="24"/>
        </w:rPr>
        <w:t>, just on a slightly more personal level.</w:t>
      </w:r>
      <w:r w:rsidR="00C91D9E" w:rsidRPr="00387212">
        <w:rPr>
          <w:rFonts w:ascii="Times New Roman" w:hAnsi="Times New Roman" w:cs="Times New Roman"/>
          <w:sz w:val="24"/>
        </w:rPr>
        <w:t xml:space="preserve"> On the </w:t>
      </w:r>
      <w:r w:rsidR="000A1276" w:rsidRPr="00387212">
        <w:rPr>
          <w:rFonts w:ascii="Times New Roman" w:hAnsi="Times New Roman" w:cs="Times New Roman"/>
          <w:sz w:val="24"/>
        </w:rPr>
        <w:t>anniversary</w:t>
      </w:r>
      <w:r w:rsidR="00C91D9E" w:rsidRPr="00387212">
        <w:rPr>
          <w:rFonts w:ascii="Times New Roman" w:hAnsi="Times New Roman" w:cs="Times New Roman"/>
          <w:sz w:val="24"/>
        </w:rPr>
        <w:t xml:space="preserve"> of a deceased’s </w:t>
      </w:r>
      <w:r w:rsidR="000A1276" w:rsidRPr="00387212">
        <w:rPr>
          <w:rFonts w:ascii="Times New Roman" w:hAnsi="Times New Roman" w:cs="Times New Roman"/>
          <w:sz w:val="24"/>
        </w:rPr>
        <w:t>death</w:t>
      </w:r>
      <w:r w:rsidR="00C91D9E" w:rsidRPr="00387212">
        <w:rPr>
          <w:rFonts w:ascii="Times New Roman" w:hAnsi="Times New Roman" w:cs="Times New Roman"/>
          <w:sz w:val="24"/>
        </w:rPr>
        <w:t xml:space="preserve">, the family and friends of the deceased would travel to the site of their tomb and have a memorial feast there, </w:t>
      </w:r>
      <w:r w:rsidR="005E4ACF" w:rsidRPr="00387212">
        <w:rPr>
          <w:rFonts w:ascii="Times New Roman" w:hAnsi="Times New Roman" w:cs="Times New Roman"/>
          <w:sz w:val="24"/>
        </w:rPr>
        <w:t xml:space="preserve">and in the late </w:t>
      </w:r>
      <w:r w:rsidR="005E5F9E" w:rsidRPr="00387212">
        <w:rPr>
          <w:rFonts w:ascii="Times New Roman" w:hAnsi="Times New Roman" w:cs="Times New Roman"/>
          <w:sz w:val="24"/>
        </w:rPr>
        <w:t>4</w:t>
      </w:r>
      <w:r w:rsidR="005E5F9E" w:rsidRPr="00387212">
        <w:rPr>
          <w:rFonts w:ascii="Times New Roman" w:hAnsi="Times New Roman" w:cs="Times New Roman"/>
          <w:sz w:val="24"/>
          <w:vertAlign w:val="superscript"/>
        </w:rPr>
        <w:t>th</w:t>
      </w:r>
      <w:r w:rsidR="005E5F9E" w:rsidRPr="00387212">
        <w:rPr>
          <w:rFonts w:ascii="Times New Roman" w:hAnsi="Times New Roman" w:cs="Times New Roman"/>
          <w:sz w:val="24"/>
        </w:rPr>
        <w:t xml:space="preserve"> </w:t>
      </w:r>
      <w:r w:rsidR="005E4ACF" w:rsidRPr="00387212">
        <w:rPr>
          <w:rFonts w:ascii="Times New Roman" w:hAnsi="Times New Roman" w:cs="Times New Roman"/>
          <w:sz w:val="24"/>
        </w:rPr>
        <w:t>century AD offerings that would depict biblical scenes or martyrs would be left.</w:t>
      </w:r>
      <w:r w:rsidR="00322BB5" w:rsidRPr="00387212">
        <w:rPr>
          <w:rStyle w:val="FootnoteReference"/>
          <w:rFonts w:ascii="Times New Roman" w:hAnsi="Times New Roman" w:cs="Times New Roman"/>
          <w:sz w:val="24"/>
        </w:rPr>
        <w:footnoteReference w:id="16"/>
      </w:r>
      <w:r w:rsidR="0086612F" w:rsidRPr="00387212">
        <w:rPr>
          <w:rFonts w:ascii="Times New Roman" w:hAnsi="Times New Roman" w:cs="Times New Roman"/>
          <w:sz w:val="24"/>
        </w:rPr>
        <w:t xml:space="preserve"> Though this was definitely how the practice of visiting the tombs of saints on the dates of their martyrdom</w:t>
      </w:r>
      <w:r w:rsidR="005E5F9E" w:rsidRPr="00387212">
        <w:rPr>
          <w:rFonts w:ascii="Times New Roman" w:hAnsi="Times New Roman" w:cs="Times New Roman"/>
          <w:sz w:val="24"/>
        </w:rPr>
        <w:t xml:space="preserve"> developed</w:t>
      </w:r>
      <w:r w:rsidR="0086612F" w:rsidRPr="00387212">
        <w:rPr>
          <w:rFonts w:ascii="Times New Roman" w:hAnsi="Times New Roman" w:cs="Times New Roman"/>
          <w:sz w:val="24"/>
        </w:rPr>
        <w:t xml:space="preserve">, the Christians would soon start to differ extensively from their Jewish and Greco-Roman counterparts, to the extent </w:t>
      </w:r>
      <w:r w:rsidR="005E5F9E" w:rsidRPr="00387212">
        <w:rPr>
          <w:rFonts w:ascii="Times New Roman" w:hAnsi="Times New Roman" w:cs="Times New Roman"/>
          <w:sz w:val="24"/>
        </w:rPr>
        <w:t>that</w:t>
      </w:r>
      <w:r w:rsidR="0086612F" w:rsidRPr="00387212">
        <w:rPr>
          <w:rFonts w:ascii="Times New Roman" w:hAnsi="Times New Roman" w:cs="Times New Roman"/>
          <w:sz w:val="24"/>
        </w:rPr>
        <w:t xml:space="preserve"> many potential holy men became a little bit concerned.</w:t>
      </w:r>
      <w:r w:rsidR="0017536F" w:rsidRPr="00387212">
        <w:rPr>
          <w:rFonts w:ascii="Times New Roman" w:hAnsi="Times New Roman" w:cs="Times New Roman"/>
          <w:sz w:val="24"/>
        </w:rPr>
        <w:t xml:space="preserve"> </w:t>
      </w:r>
      <w:r w:rsidR="00364C79" w:rsidRPr="00387212">
        <w:rPr>
          <w:rFonts w:ascii="Times New Roman" w:hAnsi="Times New Roman" w:cs="Times New Roman"/>
          <w:sz w:val="24"/>
        </w:rPr>
        <w:t xml:space="preserve">Originally, most visitors to graves would only have </w:t>
      </w:r>
      <w:r w:rsidR="00364C79" w:rsidRPr="00387212">
        <w:rPr>
          <w:rFonts w:ascii="Times New Roman" w:hAnsi="Times New Roman" w:cs="Times New Roman"/>
          <w:sz w:val="24"/>
        </w:rPr>
        <w:lastRenderedPageBreak/>
        <w:t>access to the tombs, not the remains of the inhabitant</w:t>
      </w:r>
      <w:r w:rsidR="005E5F9E" w:rsidRPr="00387212">
        <w:rPr>
          <w:rFonts w:ascii="Times New Roman" w:hAnsi="Times New Roman" w:cs="Times New Roman"/>
          <w:sz w:val="24"/>
        </w:rPr>
        <w:t>s</w:t>
      </w:r>
      <w:r w:rsidR="004C261C" w:rsidRPr="00387212">
        <w:rPr>
          <w:rFonts w:ascii="Times New Roman" w:hAnsi="Times New Roman" w:cs="Times New Roman"/>
          <w:sz w:val="24"/>
        </w:rPr>
        <w:t>.</w:t>
      </w:r>
      <w:r w:rsidR="004F27EE" w:rsidRPr="00387212">
        <w:rPr>
          <w:rStyle w:val="FootnoteReference"/>
          <w:rFonts w:ascii="Times New Roman" w:hAnsi="Times New Roman" w:cs="Times New Roman"/>
          <w:sz w:val="24"/>
        </w:rPr>
        <w:footnoteReference w:id="17"/>
      </w:r>
      <w:r w:rsidR="00364C79" w:rsidRPr="00387212">
        <w:rPr>
          <w:rFonts w:ascii="Times New Roman" w:hAnsi="Times New Roman" w:cs="Times New Roman"/>
          <w:sz w:val="24"/>
        </w:rPr>
        <w:t xml:space="preserve"> What Christians started to do essentially turned to grave robbing the tombs of martyrs and holy people in their need to be closer to the body of that holy person.</w:t>
      </w:r>
      <w:r w:rsidR="005024F6" w:rsidRPr="00387212">
        <w:rPr>
          <w:rFonts w:ascii="Times New Roman" w:hAnsi="Times New Roman" w:cs="Times New Roman"/>
          <w:sz w:val="24"/>
        </w:rPr>
        <w:t xml:space="preserve"> This resulted in many bodies being moved to different locations that were considered easier to access, and in many cases, the bodies were split apart so that a saint could be interred at different locations, no matter their link to that area.</w:t>
      </w:r>
      <w:r w:rsidR="004F27EE" w:rsidRPr="00387212">
        <w:rPr>
          <w:rStyle w:val="FootnoteReference"/>
          <w:rFonts w:ascii="Times New Roman" w:hAnsi="Times New Roman" w:cs="Times New Roman"/>
          <w:sz w:val="24"/>
        </w:rPr>
        <w:footnoteReference w:id="18"/>
      </w:r>
      <w:r w:rsidR="005024F6" w:rsidRPr="00387212">
        <w:rPr>
          <w:rFonts w:ascii="Times New Roman" w:hAnsi="Times New Roman" w:cs="Times New Roman"/>
          <w:sz w:val="24"/>
        </w:rPr>
        <w:t xml:space="preserve"> Furthermore, many bodies were left unburied, in public view in these new locations.</w:t>
      </w:r>
      <w:r w:rsidR="005624B8" w:rsidRPr="00387212">
        <w:rPr>
          <w:rFonts w:ascii="Times New Roman" w:hAnsi="Times New Roman" w:cs="Times New Roman"/>
          <w:sz w:val="24"/>
        </w:rPr>
        <w:t xml:space="preserve"> It was so widespread that the man credited with being the father of monasticism, St. Antony, forbade the reveal</w:t>
      </w:r>
      <w:r w:rsidR="005E5F9E" w:rsidRPr="00387212">
        <w:rPr>
          <w:rFonts w:ascii="Times New Roman" w:hAnsi="Times New Roman" w:cs="Times New Roman"/>
          <w:sz w:val="24"/>
        </w:rPr>
        <w:t>ing</w:t>
      </w:r>
      <w:r w:rsidR="005624B8" w:rsidRPr="00387212">
        <w:rPr>
          <w:rFonts w:ascii="Times New Roman" w:hAnsi="Times New Roman" w:cs="Times New Roman"/>
          <w:sz w:val="24"/>
        </w:rPr>
        <w:t xml:space="preserve"> of where his burial site would be in fear that his bones would be disturbed and separated.</w:t>
      </w:r>
      <w:r w:rsidR="004F27EE" w:rsidRPr="00387212">
        <w:rPr>
          <w:rStyle w:val="FootnoteReference"/>
          <w:rFonts w:ascii="Times New Roman" w:hAnsi="Times New Roman" w:cs="Times New Roman"/>
          <w:sz w:val="24"/>
        </w:rPr>
        <w:footnoteReference w:id="19"/>
      </w:r>
    </w:p>
    <w:p w14:paraId="668CA585" w14:textId="0F347552" w:rsidR="00B8771E" w:rsidRPr="00387212" w:rsidRDefault="004572B8" w:rsidP="00F05D9C">
      <w:pPr>
        <w:spacing w:line="480" w:lineRule="auto"/>
        <w:rPr>
          <w:rFonts w:ascii="Times New Roman" w:hAnsi="Times New Roman" w:cs="Times New Roman"/>
          <w:sz w:val="24"/>
        </w:rPr>
      </w:pPr>
      <w:r w:rsidRPr="00387212">
        <w:rPr>
          <w:rFonts w:ascii="Times New Roman" w:hAnsi="Times New Roman" w:cs="Times New Roman"/>
          <w:sz w:val="24"/>
        </w:rPr>
        <w:t xml:space="preserve">With the conversion of Constantine and the Christianisation of the empire, attention on the saint’s graves increased. Soon churches were constructed to house </w:t>
      </w:r>
      <w:r w:rsidR="0058335C" w:rsidRPr="00387212">
        <w:rPr>
          <w:rFonts w:ascii="Times New Roman" w:hAnsi="Times New Roman" w:cs="Times New Roman"/>
          <w:sz w:val="24"/>
        </w:rPr>
        <w:t xml:space="preserve">relics and new myths were created for different </w:t>
      </w:r>
      <w:r w:rsidR="00D01A37" w:rsidRPr="00387212">
        <w:rPr>
          <w:rFonts w:ascii="Times New Roman" w:hAnsi="Times New Roman" w:cs="Times New Roman"/>
          <w:sz w:val="24"/>
        </w:rPr>
        <w:t>martyrs</w:t>
      </w:r>
      <w:r w:rsidR="00A41113" w:rsidRPr="00387212">
        <w:rPr>
          <w:rFonts w:ascii="Times New Roman" w:hAnsi="Times New Roman" w:cs="Times New Roman"/>
          <w:sz w:val="24"/>
        </w:rPr>
        <w:t>.</w:t>
      </w:r>
      <w:r w:rsidR="004F27EE" w:rsidRPr="00387212">
        <w:rPr>
          <w:rStyle w:val="FootnoteReference"/>
          <w:rFonts w:ascii="Times New Roman" w:hAnsi="Times New Roman" w:cs="Times New Roman"/>
          <w:sz w:val="24"/>
        </w:rPr>
        <w:footnoteReference w:id="20"/>
      </w:r>
      <w:r w:rsidR="00A41113" w:rsidRPr="00387212">
        <w:rPr>
          <w:rFonts w:ascii="Times New Roman" w:hAnsi="Times New Roman" w:cs="Times New Roman"/>
          <w:sz w:val="24"/>
        </w:rPr>
        <w:t xml:space="preserve"> Relics during this time became an important part in upper class power play, and many families would have relics for private use and to show </w:t>
      </w:r>
      <w:r w:rsidR="004F27EE" w:rsidRPr="00387212">
        <w:rPr>
          <w:rFonts w:ascii="Times New Roman" w:hAnsi="Times New Roman" w:cs="Times New Roman"/>
          <w:sz w:val="24"/>
        </w:rPr>
        <w:t>off</w:t>
      </w:r>
      <w:r w:rsidR="00A41113" w:rsidRPr="00387212">
        <w:rPr>
          <w:rFonts w:ascii="Times New Roman" w:hAnsi="Times New Roman" w:cs="Times New Roman"/>
          <w:sz w:val="24"/>
        </w:rPr>
        <w:t xml:space="preserve"> their status. Many would also seek out burial beside these saints within their churches, despite the fact that burial</w:t>
      </w:r>
      <w:r w:rsidR="005E5F9E" w:rsidRPr="00387212">
        <w:rPr>
          <w:rFonts w:ascii="Times New Roman" w:hAnsi="Times New Roman" w:cs="Times New Roman"/>
          <w:sz w:val="24"/>
        </w:rPr>
        <w:t>s</w:t>
      </w:r>
      <w:r w:rsidR="00A41113" w:rsidRPr="00387212">
        <w:rPr>
          <w:rFonts w:ascii="Times New Roman" w:hAnsi="Times New Roman" w:cs="Times New Roman"/>
          <w:sz w:val="24"/>
        </w:rPr>
        <w:t xml:space="preserve"> within cities were frowned upon.</w:t>
      </w:r>
      <w:r w:rsidR="004F27EE" w:rsidRPr="00387212">
        <w:rPr>
          <w:rStyle w:val="FootnoteReference"/>
          <w:rFonts w:ascii="Times New Roman" w:hAnsi="Times New Roman" w:cs="Times New Roman"/>
          <w:sz w:val="24"/>
        </w:rPr>
        <w:footnoteReference w:id="21"/>
      </w:r>
    </w:p>
    <w:p w14:paraId="0FA0793E" w14:textId="710BB811" w:rsidR="006955D7" w:rsidRPr="00387212" w:rsidRDefault="00B8771E" w:rsidP="00F05D9C">
      <w:pPr>
        <w:spacing w:line="480" w:lineRule="auto"/>
        <w:rPr>
          <w:rFonts w:ascii="Times New Roman" w:hAnsi="Times New Roman" w:cs="Times New Roman"/>
          <w:sz w:val="24"/>
          <w:szCs w:val="28"/>
        </w:rPr>
      </w:pPr>
      <w:r w:rsidRPr="00387212">
        <w:rPr>
          <w:rFonts w:ascii="Times New Roman" w:hAnsi="Times New Roman" w:cs="Times New Roman"/>
          <w:sz w:val="24"/>
        </w:rPr>
        <w:t>After the legalization of Christianity, the focus shifted slightly from the dead martyrs</w:t>
      </w:r>
      <w:r w:rsidR="004D32E5" w:rsidRPr="00387212">
        <w:rPr>
          <w:rFonts w:ascii="Times New Roman" w:hAnsi="Times New Roman" w:cs="Times New Roman"/>
          <w:sz w:val="24"/>
        </w:rPr>
        <w:t xml:space="preserve"> to the living saints of the times, with pilgrimages made to living men and women who were considered to be able to perform miracles.</w:t>
      </w:r>
      <w:r w:rsidR="004F27EE" w:rsidRPr="00387212">
        <w:rPr>
          <w:rStyle w:val="FootnoteReference"/>
          <w:rFonts w:ascii="Times New Roman" w:hAnsi="Times New Roman" w:cs="Times New Roman"/>
          <w:sz w:val="24"/>
        </w:rPr>
        <w:footnoteReference w:id="22"/>
      </w:r>
      <w:r w:rsidR="004D32E5" w:rsidRPr="00387212">
        <w:rPr>
          <w:rFonts w:ascii="Times New Roman" w:hAnsi="Times New Roman" w:cs="Times New Roman"/>
          <w:sz w:val="24"/>
        </w:rPr>
        <w:t xml:space="preserve"> When they died, their bodies were treated just like the martyrs of the past, and those known to produce miracles became even more important.</w:t>
      </w:r>
      <w:r w:rsidR="004F27EE" w:rsidRPr="00387212">
        <w:rPr>
          <w:rStyle w:val="FootnoteReference"/>
          <w:rFonts w:ascii="Times New Roman" w:hAnsi="Times New Roman" w:cs="Times New Roman"/>
          <w:sz w:val="24"/>
        </w:rPr>
        <w:footnoteReference w:id="23"/>
      </w:r>
      <w:r w:rsidR="004D32E5" w:rsidRPr="00387212">
        <w:rPr>
          <w:rFonts w:ascii="Times New Roman" w:hAnsi="Times New Roman" w:cs="Times New Roman"/>
          <w:sz w:val="24"/>
        </w:rPr>
        <w:t xml:space="preserve"> Sh</w:t>
      </w:r>
      <w:r w:rsidR="005E5F9E" w:rsidRPr="00387212">
        <w:rPr>
          <w:rFonts w:ascii="Times New Roman" w:hAnsi="Times New Roman" w:cs="Times New Roman"/>
          <w:sz w:val="24"/>
        </w:rPr>
        <w:t>rine</w:t>
      </w:r>
      <w:r w:rsidR="004D32E5" w:rsidRPr="00387212">
        <w:rPr>
          <w:rFonts w:ascii="Times New Roman" w:hAnsi="Times New Roman" w:cs="Times New Roman"/>
          <w:sz w:val="24"/>
        </w:rPr>
        <w:t xml:space="preserve">s dedicated to both real and mythical martyrs popped up all over the </w:t>
      </w:r>
      <w:r w:rsidR="004D32E5" w:rsidRPr="00387212">
        <w:rPr>
          <w:rFonts w:ascii="Times New Roman" w:hAnsi="Times New Roman" w:cs="Times New Roman"/>
          <w:sz w:val="24"/>
        </w:rPr>
        <w:lastRenderedPageBreak/>
        <w:t xml:space="preserve">Mediterranean, becoming essentially revenue for the villages, towns and cities that </w:t>
      </w:r>
      <w:r w:rsidR="004D32E5" w:rsidRPr="00387212">
        <w:rPr>
          <w:rFonts w:ascii="Times New Roman" w:hAnsi="Times New Roman" w:cs="Times New Roman"/>
          <w:sz w:val="24"/>
          <w:szCs w:val="28"/>
        </w:rPr>
        <w:t>harboured them</w:t>
      </w:r>
      <w:r w:rsidR="006955D7" w:rsidRPr="00387212">
        <w:rPr>
          <w:rFonts w:ascii="Times New Roman" w:hAnsi="Times New Roman" w:cs="Times New Roman"/>
          <w:sz w:val="24"/>
          <w:szCs w:val="28"/>
        </w:rPr>
        <w:t>.</w:t>
      </w:r>
      <w:r w:rsidR="004F27EE" w:rsidRPr="00387212">
        <w:rPr>
          <w:rStyle w:val="FootnoteReference"/>
          <w:rFonts w:ascii="Times New Roman" w:hAnsi="Times New Roman" w:cs="Times New Roman"/>
          <w:sz w:val="24"/>
          <w:szCs w:val="28"/>
        </w:rPr>
        <w:footnoteReference w:id="24"/>
      </w:r>
    </w:p>
    <w:p w14:paraId="609FC1C8" w14:textId="1E2BEEE1" w:rsidR="00E1252B" w:rsidRPr="00387212" w:rsidRDefault="00E1252B" w:rsidP="00F05D9C">
      <w:pPr>
        <w:pStyle w:val="Heading2"/>
        <w:spacing w:line="480" w:lineRule="auto"/>
        <w:rPr>
          <w:rFonts w:ascii="Times New Roman" w:eastAsia="DengXian" w:hAnsi="Times New Roman" w:cs="Times New Roman"/>
          <w:b/>
          <w:color w:val="auto"/>
          <w:u w:val="single"/>
        </w:rPr>
      </w:pPr>
      <w:bookmarkStart w:id="6" w:name="_Toc514412704"/>
      <w:r w:rsidRPr="00387212">
        <w:rPr>
          <w:rFonts w:ascii="Times New Roman" w:eastAsia="DengXian" w:hAnsi="Times New Roman" w:cs="Times New Roman"/>
          <w:b/>
          <w:color w:val="auto"/>
          <w:u w:val="single"/>
        </w:rPr>
        <w:t xml:space="preserve">The </w:t>
      </w:r>
      <w:r w:rsidR="003E6F2B" w:rsidRPr="00387212">
        <w:rPr>
          <w:rFonts w:ascii="Times New Roman" w:eastAsia="DengXian" w:hAnsi="Times New Roman" w:cs="Times New Roman"/>
          <w:b/>
          <w:color w:val="auto"/>
          <w:u w:val="single"/>
        </w:rPr>
        <w:t>Presentation of</w:t>
      </w:r>
      <w:r w:rsidRPr="00387212">
        <w:rPr>
          <w:rFonts w:ascii="Times New Roman" w:eastAsia="DengXian" w:hAnsi="Times New Roman" w:cs="Times New Roman"/>
          <w:b/>
          <w:color w:val="auto"/>
          <w:u w:val="single"/>
        </w:rPr>
        <w:t xml:space="preserve"> </w:t>
      </w:r>
      <w:r w:rsidR="003E6F2B" w:rsidRPr="00387212">
        <w:rPr>
          <w:rFonts w:ascii="Times New Roman" w:eastAsia="DengXian" w:hAnsi="Times New Roman" w:cs="Times New Roman"/>
          <w:b/>
          <w:color w:val="auto"/>
          <w:u w:val="single"/>
        </w:rPr>
        <w:t>R</w:t>
      </w:r>
      <w:r w:rsidRPr="00387212">
        <w:rPr>
          <w:rFonts w:ascii="Times New Roman" w:eastAsia="DengXian" w:hAnsi="Times New Roman" w:cs="Times New Roman"/>
          <w:b/>
          <w:color w:val="auto"/>
          <w:u w:val="single"/>
        </w:rPr>
        <w:t>elics</w:t>
      </w:r>
      <w:bookmarkEnd w:id="6"/>
    </w:p>
    <w:p w14:paraId="1D920E96" w14:textId="5B367F89" w:rsidR="00BD6AB2" w:rsidRPr="00387212" w:rsidRDefault="00B941DF" w:rsidP="00F05D9C">
      <w:pPr>
        <w:spacing w:line="480" w:lineRule="auto"/>
        <w:rPr>
          <w:rFonts w:ascii="Times New Roman" w:hAnsi="Times New Roman" w:cs="Times New Roman"/>
          <w:sz w:val="24"/>
        </w:rPr>
      </w:pPr>
      <w:r w:rsidRPr="00387212">
        <w:rPr>
          <w:rFonts w:ascii="Times New Roman" w:hAnsi="Times New Roman" w:cs="Times New Roman"/>
          <w:sz w:val="24"/>
        </w:rPr>
        <w:t>As mentioned above, bodies of saints and martyrs were often broken up so that they could be interred in different locations. This leads to the question of what was actually counted as a relic.</w:t>
      </w:r>
      <w:r w:rsidR="007203ED" w:rsidRPr="00387212">
        <w:rPr>
          <w:rFonts w:ascii="Times New Roman" w:hAnsi="Times New Roman" w:cs="Times New Roman"/>
          <w:sz w:val="24"/>
        </w:rPr>
        <w:t xml:space="preserve"> </w:t>
      </w:r>
      <w:r w:rsidR="004663AD" w:rsidRPr="00387212">
        <w:rPr>
          <w:rFonts w:ascii="Times New Roman" w:hAnsi="Times New Roman" w:cs="Times New Roman"/>
          <w:sz w:val="24"/>
        </w:rPr>
        <w:t xml:space="preserve">The answer is quite broad – anything that was related to a saint in life could be counted as a relic. </w:t>
      </w:r>
      <w:r w:rsidR="00FE5A1C" w:rsidRPr="00387212">
        <w:rPr>
          <w:rFonts w:ascii="Times New Roman" w:hAnsi="Times New Roman" w:cs="Times New Roman"/>
          <w:sz w:val="24"/>
        </w:rPr>
        <w:t>The most commonly found relic</w:t>
      </w:r>
      <w:r w:rsidR="00CA6461" w:rsidRPr="00387212">
        <w:rPr>
          <w:rFonts w:ascii="Times New Roman" w:hAnsi="Times New Roman" w:cs="Times New Roman"/>
          <w:sz w:val="24"/>
        </w:rPr>
        <w:t xml:space="preserve">s are usually body parts </w:t>
      </w:r>
      <w:r w:rsidR="007F28A5" w:rsidRPr="00387212">
        <w:rPr>
          <w:rFonts w:ascii="Times New Roman" w:hAnsi="Times New Roman" w:cs="Times New Roman"/>
          <w:sz w:val="24"/>
        </w:rPr>
        <w:t xml:space="preserve">, ribs, finger and feet bones, and the occasional arm or leg bone. </w:t>
      </w:r>
      <w:r w:rsidR="00AE0F49" w:rsidRPr="00387212">
        <w:rPr>
          <w:rFonts w:ascii="Times New Roman" w:hAnsi="Times New Roman" w:cs="Times New Roman"/>
          <w:sz w:val="24"/>
        </w:rPr>
        <w:t xml:space="preserve">The relic of St. Nicholas’ </w:t>
      </w:r>
      <w:r w:rsidR="003C6EF0" w:rsidRPr="00387212">
        <w:rPr>
          <w:rFonts w:ascii="Times New Roman" w:hAnsi="Times New Roman" w:cs="Times New Roman"/>
          <w:sz w:val="24"/>
        </w:rPr>
        <w:t>usually are claimed</w:t>
      </w:r>
      <w:r w:rsidR="000B1FF9" w:rsidRPr="00387212">
        <w:rPr>
          <w:rFonts w:ascii="Times New Roman" w:hAnsi="Times New Roman" w:cs="Times New Roman"/>
          <w:sz w:val="24"/>
        </w:rPr>
        <w:t xml:space="preserve"> to be his rib bone</w:t>
      </w:r>
      <w:r w:rsidR="004F27EE" w:rsidRPr="00387212">
        <w:rPr>
          <w:rFonts w:ascii="Times New Roman" w:hAnsi="Times New Roman" w:cs="Times New Roman"/>
          <w:sz w:val="24"/>
        </w:rPr>
        <w:t>.</w:t>
      </w:r>
      <w:r w:rsidR="004F27EE" w:rsidRPr="00387212">
        <w:rPr>
          <w:rStyle w:val="FootnoteReference"/>
          <w:rFonts w:ascii="Times New Roman" w:hAnsi="Times New Roman" w:cs="Times New Roman"/>
          <w:sz w:val="24"/>
        </w:rPr>
        <w:footnoteReference w:id="25"/>
      </w:r>
      <w:r w:rsidR="004F27EE" w:rsidRPr="00387212">
        <w:rPr>
          <w:rFonts w:ascii="Times New Roman" w:hAnsi="Times New Roman" w:cs="Times New Roman"/>
          <w:sz w:val="24"/>
        </w:rPr>
        <w:t xml:space="preserve"> </w:t>
      </w:r>
      <w:r w:rsidR="00816F53" w:rsidRPr="00387212">
        <w:rPr>
          <w:rFonts w:ascii="Times New Roman" w:hAnsi="Times New Roman" w:cs="Times New Roman"/>
          <w:sz w:val="24"/>
        </w:rPr>
        <w:t xml:space="preserve">In other cases, relics wold be simple items that were believed to have, in some way, absorbed the holiness of the saint. These items were such commodities for the people that many collected them. One bishop, </w:t>
      </w:r>
      <w:proofErr w:type="spellStart"/>
      <w:r w:rsidR="00816F53" w:rsidRPr="00387212">
        <w:rPr>
          <w:rFonts w:ascii="Times New Roman" w:hAnsi="Times New Roman" w:cs="Times New Roman"/>
          <w:sz w:val="24"/>
        </w:rPr>
        <w:t>Theodoret</w:t>
      </w:r>
      <w:proofErr w:type="spellEnd"/>
      <w:r w:rsidR="00816F53" w:rsidRPr="00387212">
        <w:rPr>
          <w:rFonts w:ascii="Times New Roman" w:hAnsi="Times New Roman" w:cs="Times New Roman"/>
          <w:sz w:val="24"/>
        </w:rPr>
        <w:t xml:space="preserve"> of </w:t>
      </w:r>
      <w:proofErr w:type="spellStart"/>
      <w:r w:rsidR="00816F53" w:rsidRPr="00387212">
        <w:rPr>
          <w:rFonts w:ascii="Times New Roman" w:hAnsi="Times New Roman" w:cs="Times New Roman"/>
          <w:sz w:val="24"/>
        </w:rPr>
        <w:t>Cyrrhus</w:t>
      </w:r>
      <w:proofErr w:type="spellEnd"/>
      <w:r w:rsidR="00816F53" w:rsidRPr="00387212">
        <w:rPr>
          <w:rFonts w:ascii="Times New Roman" w:hAnsi="Times New Roman" w:cs="Times New Roman"/>
          <w:sz w:val="24"/>
        </w:rPr>
        <w:t>, recorded that his family owned many relics from different saints with each gave blessings to the family.</w:t>
      </w:r>
      <w:r w:rsidR="003942BF" w:rsidRPr="00387212">
        <w:rPr>
          <w:rStyle w:val="FootnoteReference"/>
          <w:rFonts w:ascii="Times New Roman" w:hAnsi="Times New Roman" w:cs="Times New Roman"/>
          <w:sz w:val="24"/>
        </w:rPr>
        <w:footnoteReference w:id="26"/>
      </w:r>
      <w:r w:rsidR="003942BF" w:rsidRPr="00387212">
        <w:rPr>
          <w:rFonts w:ascii="Times New Roman" w:hAnsi="Times New Roman" w:cs="Times New Roman"/>
          <w:sz w:val="24"/>
        </w:rPr>
        <w:t xml:space="preserve"> Blood and oils produced by the relics were favourite items that would be taken away from the shrine as a sort of portable </w:t>
      </w:r>
      <w:r w:rsidR="002A22C1" w:rsidRPr="00387212">
        <w:rPr>
          <w:rFonts w:ascii="Times New Roman" w:hAnsi="Times New Roman" w:cs="Times New Roman"/>
          <w:sz w:val="24"/>
        </w:rPr>
        <w:t>relic.</w:t>
      </w:r>
      <w:r w:rsidR="00634FDE" w:rsidRPr="00387212">
        <w:rPr>
          <w:rStyle w:val="FootnoteReference"/>
          <w:rFonts w:ascii="Times New Roman" w:hAnsi="Times New Roman" w:cs="Times New Roman"/>
          <w:sz w:val="24"/>
        </w:rPr>
        <w:footnoteReference w:id="27"/>
      </w:r>
      <w:r w:rsidR="00BD6AB2" w:rsidRPr="00387212">
        <w:rPr>
          <w:rFonts w:ascii="Times New Roman" w:hAnsi="Times New Roman" w:cs="Times New Roman"/>
          <w:sz w:val="24"/>
        </w:rPr>
        <w:t xml:space="preserve"> Relics could also be buildings, resulting in a very interesting angle for the pilgrimage angle.</w:t>
      </w:r>
    </w:p>
    <w:p w14:paraId="34BC4389" w14:textId="77777777" w:rsidR="00187285" w:rsidRPr="00387212" w:rsidRDefault="00BD6AB2" w:rsidP="00F05D9C">
      <w:pPr>
        <w:spacing w:line="480" w:lineRule="auto"/>
        <w:rPr>
          <w:rFonts w:ascii="Times New Roman" w:hAnsi="Times New Roman" w:cs="Times New Roman"/>
          <w:sz w:val="24"/>
        </w:rPr>
      </w:pPr>
      <w:r w:rsidRPr="00387212">
        <w:rPr>
          <w:rFonts w:ascii="Times New Roman" w:hAnsi="Times New Roman" w:cs="Times New Roman"/>
          <w:sz w:val="24"/>
        </w:rPr>
        <w:t xml:space="preserve">Though the different </w:t>
      </w:r>
      <w:r w:rsidR="002D2824" w:rsidRPr="00387212">
        <w:rPr>
          <w:rFonts w:ascii="Times New Roman" w:hAnsi="Times New Roman" w:cs="Times New Roman"/>
          <w:sz w:val="24"/>
        </w:rPr>
        <w:t xml:space="preserve">types of relics came in all different shapes and sizes, usually they are not always on full display. Instead they are placed into what is known as a reliquary. </w:t>
      </w:r>
      <w:r w:rsidR="00D51C1D" w:rsidRPr="00387212">
        <w:rPr>
          <w:rFonts w:ascii="Times New Roman" w:hAnsi="Times New Roman" w:cs="Times New Roman"/>
          <w:sz w:val="24"/>
        </w:rPr>
        <w:t xml:space="preserve">These reliquaries change depending on what is contained within them, from </w:t>
      </w:r>
      <w:r w:rsidR="006D5AF2" w:rsidRPr="00387212">
        <w:rPr>
          <w:rFonts w:ascii="Times New Roman" w:hAnsi="Times New Roman" w:cs="Times New Roman"/>
          <w:sz w:val="24"/>
        </w:rPr>
        <w:t>normal reliquaries that are boxes decorated with god and precious jewels, to the peculiarly Shaped Reliquaries which are meant to present the relic within.</w:t>
      </w:r>
      <w:r w:rsidR="00864C9F" w:rsidRPr="00387212">
        <w:rPr>
          <w:rFonts w:ascii="Times New Roman" w:hAnsi="Times New Roman" w:cs="Times New Roman"/>
          <w:sz w:val="24"/>
        </w:rPr>
        <w:t xml:space="preserve"> Usually these shaped reliquaries do not always contain the relic they claim to contain, such as an arm reliquary </w:t>
      </w:r>
      <w:r w:rsidR="00864C9F" w:rsidRPr="00387212">
        <w:rPr>
          <w:rFonts w:ascii="Times New Roman" w:hAnsi="Times New Roman" w:cs="Times New Roman"/>
          <w:sz w:val="24"/>
        </w:rPr>
        <w:lastRenderedPageBreak/>
        <w:t xml:space="preserve">attested to Peter situated in </w:t>
      </w:r>
      <w:proofErr w:type="spellStart"/>
      <w:r w:rsidR="00864C9F" w:rsidRPr="00387212">
        <w:rPr>
          <w:rFonts w:ascii="Times New Roman" w:hAnsi="Times New Roman" w:cs="Times New Roman"/>
          <w:sz w:val="24"/>
        </w:rPr>
        <w:t>Binche</w:t>
      </w:r>
      <w:proofErr w:type="spellEnd"/>
      <w:r w:rsidR="00864C9F" w:rsidRPr="00387212">
        <w:rPr>
          <w:rFonts w:ascii="Times New Roman" w:hAnsi="Times New Roman" w:cs="Times New Roman"/>
          <w:sz w:val="24"/>
        </w:rPr>
        <w:t xml:space="preserve"> actually containing a leg bone, not an arm bone.</w:t>
      </w:r>
      <w:r w:rsidR="00864C9F" w:rsidRPr="00387212">
        <w:rPr>
          <w:rStyle w:val="FootnoteReference"/>
          <w:rFonts w:ascii="Times New Roman" w:hAnsi="Times New Roman" w:cs="Times New Roman"/>
          <w:sz w:val="24"/>
        </w:rPr>
        <w:footnoteReference w:id="28"/>
      </w:r>
      <w:r w:rsidR="00486B58" w:rsidRPr="00387212">
        <w:rPr>
          <w:rFonts w:ascii="Times New Roman" w:hAnsi="Times New Roman" w:cs="Times New Roman"/>
          <w:sz w:val="24"/>
        </w:rPr>
        <w:t xml:space="preserve"> Reliquaries may also contain more than one relic and </w:t>
      </w:r>
      <w:r w:rsidR="00181333" w:rsidRPr="00387212">
        <w:rPr>
          <w:rFonts w:ascii="Times New Roman" w:hAnsi="Times New Roman" w:cs="Times New Roman"/>
          <w:sz w:val="24"/>
        </w:rPr>
        <w:t xml:space="preserve">some from other saints </w:t>
      </w:r>
      <w:r w:rsidR="005707D4" w:rsidRPr="00387212">
        <w:rPr>
          <w:rFonts w:ascii="Times New Roman" w:hAnsi="Times New Roman" w:cs="Times New Roman"/>
          <w:sz w:val="24"/>
        </w:rPr>
        <w:t xml:space="preserve">that the reliquary does not mention. One such is again located at </w:t>
      </w:r>
      <w:proofErr w:type="spellStart"/>
      <w:r w:rsidR="005707D4" w:rsidRPr="00387212">
        <w:rPr>
          <w:rFonts w:ascii="Times New Roman" w:hAnsi="Times New Roman" w:cs="Times New Roman"/>
          <w:sz w:val="24"/>
        </w:rPr>
        <w:t>Binche</w:t>
      </w:r>
      <w:proofErr w:type="spellEnd"/>
      <w:r w:rsidR="005707D4" w:rsidRPr="00387212">
        <w:rPr>
          <w:rFonts w:ascii="Times New Roman" w:hAnsi="Times New Roman" w:cs="Times New Roman"/>
          <w:sz w:val="24"/>
        </w:rPr>
        <w:t>, where the arm reliquary of St. James also supposedly contains the relics of Mary’s hair, the hair of Peter, the head of St. Thomas, the arm of St. Denis and multiple of other martyrs’ relics.</w:t>
      </w:r>
      <w:r w:rsidR="000230D1" w:rsidRPr="00387212">
        <w:rPr>
          <w:rStyle w:val="FootnoteReference"/>
          <w:rFonts w:ascii="Times New Roman" w:hAnsi="Times New Roman" w:cs="Times New Roman"/>
          <w:sz w:val="24"/>
        </w:rPr>
        <w:footnoteReference w:id="29"/>
      </w:r>
    </w:p>
    <w:p w14:paraId="47208992" w14:textId="3C64EDF9" w:rsidR="004572B8" w:rsidRPr="00387212" w:rsidRDefault="00CC7114" w:rsidP="00F05D9C">
      <w:pPr>
        <w:spacing w:line="480" w:lineRule="auto"/>
        <w:rPr>
          <w:rFonts w:ascii="Times New Roman" w:hAnsi="Times New Roman" w:cs="Times New Roman"/>
          <w:sz w:val="24"/>
        </w:rPr>
      </w:pPr>
      <w:r w:rsidRPr="00387212">
        <w:rPr>
          <w:rFonts w:ascii="Times New Roman" w:hAnsi="Times New Roman" w:cs="Times New Roman"/>
          <w:sz w:val="24"/>
        </w:rPr>
        <w:t>Another form of reliquary that was and still is popular within churches today is the idea of having the reliquaries as the sarcophagi that the saint was buried in. most of these reliquaries are often heavily decorated with gold and biblical scenes.</w:t>
      </w:r>
      <w:r w:rsidR="00E72EC8" w:rsidRPr="00387212">
        <w:rPr>
          <w:rFonts w:ascii="Times New Roman" w:hAnsi="Times New Roman" w:cs="Times New Roman"/>
          <w:sz w:val="24"/>
        </w:rPr>
        <w:t xml:space="preserve"> </w:t>
      </w:r>
      <w:r w:rsidR="00AC0AC0" w:rsidRPr="00387212">
        <w:rPr>
          <w:rFonts w:ascii="Times New Roman" w:hAnsi="Times New Roman" w:cs="Times New Roman"/>
          <w:sz w:val="24"/>
        </w:rPr>
        <w:t xml:space="preserve">These reliquaries usually are the main focus of that </w:t>
      </w:r>
      <w:r w:rsidR="00A97C25" w:rsidRPr="00387212">
        <w:rPr>
          <w:rFonts w:ascii="Times New Roman" w:hAnsi="Times New Roman" w:cs="Times New Roman"/>
          <w:sz w:val="24"/>
        </w:rPr>
        <w:t>church or city, and on their feast days many of these sarcophagi are opened for the public to see.</w:t>
      </w:r>
      <w:r w:rsidR="00FE1509" w:rsidRPr="00387212">
        <w:rPr>
          <w:rFonts w:ascii="Times New Roman" w:hAnsi="Times New Roman" w:cs="Times New Roman"/>
          <w:sz w:val="24"/>
        </w:rPr>
        <w:t xml:space="preserve"> </w:t>
      </w:r>
      <w:r w:rsidR="00F6618C" w:rsidRPr="00387212">
        <w:rPr>
          <w:rFonts w:ascii="Times New Roman" w:hAnsi="Times New Roman" w:cs="Times New Roman"/>
          <w:sz w:val="24"/>
        </w:rPr>
        <w:t xml:space="preserve">In these cases, some people may touch the body to receive its blessing. In cases of </w:t>
      </w:r>
      <w:r w:rsidR="00685D87" w:rsidRPr="00387212">
        <w:rPr>
          <w:rFonts w:ascii="Times New Roman" w:hAnsi="Times New Roman" w:cs="Times New Roman"/>
          <w:sz w:val="24"/>
        </w:rPr>
        <w:t>saints that after death produced holy oil and blood (), this was a chance for followers and pilgrims to take some back with them in tiny vial reliquary made specifically for the purpose of carrying around with people, and were often sold at the church for people to buy.</w:t>
      </w:r>
    </w:p>
    <w:p w14:paraId="070A2C69" w14:textId="127D5055" w:rsidR="00685D87" w:rsidRPr="00387212" w:rsidRDefault="00685D87" w:rsidP="00F05D9C">
      <w:pPr>
        <w:pStyle w:val="Heading2"/>
        <w:spacing w:line="480" w:lineRule="auto"/>
        <w:rPr>
          <w:rFonts w:ascii="Times New Roman" w:eastAsia="DengXian" w:hAnsi="Times New Roman" w:cs="Times New Roman"/>
          <w:b/>
          <w:color w:val="auto"/>
          <w:u w:val="single"/>
        </w:rPr>
      </w:pPr>
      <w:bookmarkStart w:id="7" w:name="_Toc514412705"/>
      <w:r w:rsidRPr="00387212">
        <w:rPr>
          <w:rFonts w:ascii="Times New Roman" w:eastAsia="DengXian" w:hAnsi="Times New Roman" w:cs="Times New Roman"/>
          <w:b/>
          <w:color w:val="auto"/>
          <w:u w:val="single"/>
        </w:rPr>
        <w:t xml:space="preserve">How the Medieval People understood </w:t>
      </w:r>
      <w:r w:rsidR="003E6F2B" w:rsidRPr="00387212">
        <w:rPr>
          <w:rFonts w:ascii="Times New Roman" w:eastAsia="DengXian" w:hAnsi="Times New Roman" w:cs="Times New Roman"/>
          <w:b/>
          <w:color w:val="auto"/>
          <w:u w:val="single"/>
        </w:rPr>
        <w:t>R</w:t>
      </w:r>
      <w:r w:rsidRPr="00387212">
        <w:rPr>
          <w:rFonts w:ascii="Times New Roman" w:eastAsia="DengXian" w:hAnsi="Times New Roman" w:cs="Times New Roman"/>
          <w:b/>
          <w:color w:val="auto"/>
          <w:u w:val="single"/>
        </w:rPr>
        <w:t>elics</w:t>
      </w:r>
      <w:bookmarkEnd w:id="7"/>
    </w:p>
    <w:p w14:paraId="7F7F89AA" w14:textId="6FEC573F" w:rsidR="00685D87" w:rsidRPr="00387212" w:rsidRDefault="00685D87" w:rsidP="00F05D9C">
      <w:pPr>
        <w:spacing w:line="480" w:lineRule="auto"/>
        <w:rPr>
          <w:rFonts w:ascii="Times New Roman" w:hAnsi="Times New Roman" w:cs="Times New Roman"/>
          <w:sz w:val="24"/>
        </w:rPr>
      </w:pPr>
      <w:r w:rsidRPr="00387212">
        <w:rPr>
          <w:rFonts w:ascii="Times New Roman" w:hAnsi="Times New Roman" w:cs="Times New Roman"/>
          <w:sz w:val="24"/>
        </w:rPr>
        <w:t>Though it is useful to understand the history of relics and how they were presented, one cannot understand relics on this alone. Understanding relics is very different from knowing what relics are</w:t>
      </w:r>
      <w:r w:rsidR="00054542" w:rsidRPr="00387212">
        <w:rPr>
          <w:rFonts w:ascii="Times New Roman" w:hAnsi="Times New Roman" w:cs="Times New Roman"/>
          <w:sz w:val="24"/>
        </w:rPr>
        <w:t>, and in its historical context it is essential to understand how the people of the medieval world understood them too.</w:t>
      </w:r>
      <w:r w:rsidR="00BE3E38" w:rsidRPr="00387212">
        <w:rPr>
          <w:rFonts w:ascii="Times New Roman" w:hAnsi="Times New Roman" w:cs="Times New Roman"/>
          <w:sz w:val="24"/>
        </w:rPr>
        <w:t xml:space="preserve"> </w:t>
      </w:r>
      <w:r w:rsidR="00462667" w:rsidRPr="00387212">
        <w:rPr>
          <w:rFonts w:ascii="Times New Roman" w:hAnsi="Times New Roman" w:cs="Times New Roman"/>
          <w:sz w:val="24"/>
        </w:rPr>
        <w:t>This is an interesting topic, as not only does it present the evolution of understanding death, but also understanding the psyche of the medieval people.</w:t>
      </w:r>
    </w:p>
    <w:p w14:paraId="58DBFD07" w14:textId="2351F5D5" w:rsidR="00462667" w:rsidRPr="00387212" w:rsidRDefault="00462667" w:rsidP="00F05D9C">
      <w:pPr>
        <w:spacing w:line="480" w:lineRule="auto"/>
        <w:rPr>
          <w:rFonts w:ascii="Times New Roman" w:hAnsi="Times New Roman" w:cs="Times New Roman"/>
          <w:sz w:val="24"/>
        </w:rPr>
      </w:pPr>
      <w:r w:rsidRPr="00387212">
        <w:rPr>
          <w:rFonts w:ascii="Times New Roman" w:hAnsi="Times New Roman" w:cs="Times New Roman"/>
          <w:sz w:val="24"/>
        </w:rPr>
        <w:lastRenderedPageBreak/>
        <w:t>The first thing that can be understood is that for the medieval people</w:t>
      </w:r>
      <w:r w:rsidR="00A72996" w:rsidRPr="00387212">
        <w:rPr>
          <w:rFonts w:ascii="Times New Roman" w:hAnsi="Times New Roman" w:cs="Times New Roman"/>
          <w:sz w:val="24"/>
        </w:rPr>
        <w:t>, the fact that the saint was dead did not seem to play a factor. Gregory of Nyssa summarised it as despite the saint was dead, the followers and people treated the relics as if the saint was still alive.</w:t>
      </w:r>
      <w:r w:rsidR="00427D5C" w:rsidRPr="00387212">
        <w:rPr>
          <w:rStyle w:val="FootnoteReference"/>
          <w:rFonts w:ascii="Times New Roman" w:hAnsi="Times New Roman" w:cs="Times New Roman"/>
          <w:sz w:val="24"/>
        </w:rPr>
        <w:footnoteReference w:id="30"/>
      </w:r>
      <w:r w:rsidR="00427D5C" w:rsidRPr="00387212">
        <w:rPr>
          <w:rFonts w:ascii="Times New Roman" w:hAnsi="Times New Roman" w:cs="Times New Roman"/>
          <w:sz w:val="24"/>
        </w:rPr>
        <w:t xml:space="preserve"> Gregory of </w:t>
      </w:r>
      <w:proofErr w:type="spellStart"/>
      <w:r w:rsidR="00427D5C" w:rsidRPr="00387212">
        <w:rPr>
          <w:rFonts w:ascii="Times New Roman" w:hAnsi="Times New Roman" w:cs="Times New Roman"/>
          <w:sz w:val="24"/>
        </w:rPr>
        <w:t>Nazianzos</w:t>
      </w:r>
      <w:proofErr w:type="spellEnd"/>
      <w:r w:rsidR="00427D5C" w:rsidRPr="00387212">
        <w:rPr>
          <w:rFonts w:ascii="Times New Roman" w:hAnsi="Times New Roman" w:cs="Times New Roman"/>
          <w:sz w:val="24"/>
        </w:rPr>
        <w:t xml:space="preserve"> gives </w:t>
      </w:r>
      <w:r w:rsidR="00217B29" w:rsidRPr="00387212">
        <w:rPr>
          <w:rFonts w:ascii="Times New Roman" w:hAnsi="Times New Roman" w:cs="Times New Roman"/>
          <w:sz w:val="24"/>
        </w:rPr>
        <w:t>a reason</w:t>
      </w:r>
      <w:r w:rsidR="00427D5C" w:rsidRPr="00387212">
        <w:rPr>
          <w:rFonts w:ascii="Times New Roman" w:hAnsi="Times New Roman" w:cs="Times New Roman"/>
          <w:sz w:val="24"/>
        </w:rPr>
        <w:t xml:space="preserve"> for why this might be – to the medieval people the body and soul shared effects. As the soul was now holy, so was the body, even after the soul left the body. </w:t>
      </w:r>
      <w:r w:rsidR="00217B29" w:rsidRPr="00387212">
        <w:rPr>
          <w:rFonts w:ascii="Times New Roman" w:hAnsi="Times New Roman" w:cs="Times New Roman"/>
          <w:sz w:val="24"/>
        </w:rPr>
        <w:t xml:space="preserve">One case showing this belief comes with the account Jerome provides on St. Hilarion, whose body which was found perfectly preserved a few years after his death. With no understanding of funerary practices and how they truly worked, it appeared people believed that the holiness of the saint prevented the decay of the saint. </w:t>
      </w:r>
      <w:r w:rsidR="00427D5C" w:rsidRPr="00387212">
        <w:rPr>
          <w:rFonts w:ascii="Times New Roman" w:hAnsi="Times New Roman" w:cs="Times New Roman"/>
          <w:sz w:val="24"/>
        </w:rPr>
        <w:t xml:space="preserve">As a </w:t>
      </w:r>
      <w:r w:rsidR="00217B29" w:rsidRPr="00387212">
        <w:rPr>
          <w:rFonts w:ascii="Times New Roman" w:hAnsi="Times New Roman" w:cs="Times New Roman"/>
          <w:sz w:val="24"/>
        </w:rPr>
        <w:t xml:space="preserve">further </w:t>
      </w:r>
      <w:r w:rsidR="00427D5C" w:rsidRPr="00387212">
        <w:rPr>
          <w:rFonts w:ascii="Times New Roman" w:hAnsi="Times New Roman" w:cs="Times New Roman"/>
          <w:sz w:val="24"/>
        </w:rPr>
        <w:t>result</w:t>
      </w:r>
      <w:r w:rsidR="00217B29" w:rsidRPr="00387212">
        <w:rPr>
          <w:rFonts w:ascii="Times New Roman" w:hAnsi="Times New Roman" w:cs="Times New Roman"/>
          <w:sz w:val="24"/>
        </w:rPr>
        <w:t xml:space="preserve"> to multiple of reasons</w:t>
      </w:r>
      <w:r w:rsidR="00427D5C" w:rsidRPr="00387212">
        <w:rPr>
          <w:rFonts w:ascii="Times New Roman" w:hAnsi="Times New Roman" w:cs="Times New Roman"/>
          <w:sz w:val="24"/>
        </w:rPr>
        <w:t>, it appears that the people of the medieval world believed</w:t>
      </w:r>
      <w:r w:rsidRPr="00387212">
        <w:rPr>
          <w:rFonts w:ascii="Times New Roman" w:hAnsi="Times New Roman" w:cs="Times New Roman"/>
          <w:sz w:val="24"/>
        </w:rPr>
        <w:t xml:space="preserve"> the relics of the saints</w:t>
      </w:r>
      <w:r w:rsidR="00A72996" w:rsidRPr="00387212">
        <w:rPr>
          <w:rFonts w:ascii="Times New Roman" w:hAnsi="Times New Roman" w:cs="Times New Roman"/>
          <w:sz w:val="24"/>
        </w:rPr>
        <w:t xml:space="preserve"> </w:t>
      </w:r>
      <w:r w:rsidRPr="00387212">
        <w:rPr>
          <w:rFonts w:ascii="Times New Roman" w:hAnsi="Times New Roman" w:cs="Times New Roman"/>
          <w:sz w:val="24"/>
        </w:rPr>
        <w:t xml:space="preserve"> took part in some sort of “sacred contagion”,</w:t>
      </w:r>
      <w:r w:rsidRPr="00387212">
        <w:rPr>
          <w:rStyle w:val="FootnoteReference"/>
          <w:rFonts w:ascii="Times New Roman" w:hAnsi="Times New Roman" w:cs="Times New Roman"/>
          <w:sz w:val="24"/>
        </w:rPr>
        <w:footnoteReference w:id="31"/>
      </w:r>
      <w:r w:rsidRPr="00387212">
        <w:rPr>
          <w:rFonts w:ascii="Times New Roman" w:hAnsi="Times New Roman" w:cs="Times New Roman"/>
          <w:sz w:val="24"/>
        </w:rPr>
        <w:t xml:space="preserve"> a process that essentially meant that with close contact to a holy item, a person or item would have the holy properties transfer from the main holy source, blessing the other.</w:t>
      </w:r>
    </w:p>
    <w:p w14:paraId="1A50A195" w14:textId="4CB18E58" w:rsidR="00F60B15" w:rsidRPr="00387212" w:rsidRDefault="00F60B15" w:rsidP="00F05D9C">
      <w:pPr>
        <w:spacing w:line="480" w:lineRule="auto"/>
        <w:rPr>
          <w:rFonts w:ascii="Times New Roman" w:hAnsi="Times New Roman" w:cs="Times New Roman"/>
          <w:sz w:val="24"/>
        </w:rPr>
      </w:pPr>
      <w:r w:rsidRPr="00387212">
        <w:rPr>
          <w:rFonts w:ascii="Times New Roman" w:hAnsi="Times New Roman" w:cs="Times New Roman"/>
          <w:sz w:val="24"/>
        </w:rPr>
        <w:t>Much of the history, general form and understanding of relics was shared by both the east and west, however in some instances there was difference between the two. The next two chapters will look into the different perspectives between the roman west and the byzantine east, looking at their interpretations of relics and as a result how they viewed the other in terms of the relics.</w:t>
      </w:r>
    </w:p>
    <w:p w14:paraId="554A6D5A" w14:textId="77777777" w:rsidR="00F60B15" w:rsidRPr="00387212" w:rsidRDefault="00F60B15" w:rsidP="00F05D9C">
      <w:pPr>
        <w:spacing w:line="480" w:lineRule="auto"/>
        <w:rPr>
          <w:rFonts w:ascii="Times New Roman" w:hAnsi="Times New Roman" w:cs="Times New Roman"/>
          <w:b/>
          <w:sz w:val="32"/>
          <w:szCs w:val="32"/>
          <w:u w:val="single"/>
        </w:rPr>
      </w:pPr>
      <w:r w:rsidRPr="00387212">
        <w:rPr>
          <w:rFonts w:ascii="Times New Roman" w:hAnsi="Times New Roman" w:cs="Times New Roman"/>
          <w:b/>
          <w:u w:val="single"/>
        </w:rPr>
        <w:br w:type="page"/>
      </w:r>
    </w:p>
    <w:p w14:paraId="1C738B20" w14:textId="0707E78B" w:rsidR="007477A7" w:rsidRPr="00387212" w:rsidRDefault="007477A7" w:rsidP="00F05D9C">
      <w:pPr>
        <w:pStyle w:val="Heading1"/>
        <w:spacing w:line="480" w:lineRule="auto"/>
        <w:rPr>
          <w:rFonts w:ascii="Times New Roman" w:eastAsia="DengXian" w:hAnsi="Times New Roman" w:cs="Times New Roman"/>
          <w:b/>
          <w:color w:val="auto"/>
          <w:sz w:val="28"/>
          <w:u w:val="single"/>
        </w:rPr>
      </w:pPr>
      <w:bookmarkStart w:id="8" w:name="_Toc514412706"/>
      <w:r w:rsidRPr="00387212">
        <w:rPr>
          <w:rFonts w:ascii="Times New Roman" w:eastAsia="DengXian" w:hAnsi="Times New Roman" w:cs="Times New Roman"/>
          <w:b/>
          <w:color w:val="auto"/>
          <w:sz w:val="28"/>
          <w:u w:val="single"/>
        </w:rPr>
        <w:lastRenderedPageBreak/>
        <w:t>Chapter 02 – The Western Perspective</w:t>
      </w:r>
      <w:bookmarkEnd w:id="8"/>
    </w:p>
    <w:p w14:paraId="4CCABF18" w14:textId="3131C991" w:rsidR="007477A7" w:rsidRPr="00387212" w:rsidRDefault="00613376" w:rsidP="00F05D9C">
      <w:pPr>
        <w:spacing w:line="480" w:lineRule="auto"/>
        <w:rPr>
          <w:rFonts w:ascii="Times New Roman" w:hAnsi="Times New Roman" w:cs="Times New Roman"/>
          <w:sz w:val="24"/>
        </w:rPr>
      </w:pPr>
      <w:r w:rsidRPr="00387212">
        <w:rPr>
          <w:rFonts w:ascii="Times New Roman" w:hAnsi="Times New Roman" w:cs="Times New Roman"/>
          <w:sz w:val="24"/>
        </w:rPr>
        <w:t xml:space="preserve">As the original seat of power for the Romans, </w:t>
      </w:r>
      <w:proofErr w:type="spellStart"/>
      <w:r w:rsidRPr="00387212">
        <w:rPr>
          <w:rFonts w:ascii="Times New Roman" w:hAnsi="Times New Roman" w:cs="Times New Roman"/>
          <w:sz w:val="24"/>
        </w:rPr>
        <w:t>its</w:t>
      </w:r>
      <w:proofErr w:type="spellEnd"/>
      <w:r w:rsidRPr="00387212">
        <w:rPr>
          <w:rFonts w:ascii="Times New Roman" w:hAnsi="Times New Roman" w:cs="Times New Roman"/>
          <w:sz w:val="24"/>
        </w:rPr>
        <w:t xml:space="preserve"> not a surprise that the west </w:t>
      </w:r>
      <w:r w:rsidR="00862810" w:rsidRPr="00387212">
        <w:rPr>
          <w:rFonts w:ascii="Times New Roman" w:hAnsi="Times New Roman" w:cs="Times New Roman"/>
          <w:sz w:val="24"/>
        </w:rPr>
        <w:t>held strong opinions on relics and where they should be. As mentioned above, in the early periods of the Christianisation of the roman empire many in Rome used relics as a symbol of power, including the pope whose whole papal authority depended on the ownership of the relics of the Apostles.</w:t>
      </w:r>
      <w:r w:rsidR="00862810" w:rsidRPr="00387212">
        <w:rPr>
          <w:rStyle w:val="FootnoteReference"/>
          <w:rFonts w:ascii="Times New Roman" w:hAnsi="Times New Roman" w:cs="Times New Roman"/>
          <w:sz w:val="24"/>
        </w:rPr>
        <w:footnoteReference w:id="32"/>
      </w:r>
      <w:r w:rsidR="00862810" w:rsidRPr="00387212">
        <w:rPr>
          <w:rFonts w:ascii="Times New Roman" w:hAnsi="Times New Roman" w:cs="Times New Roman"/>
          <w:sz w:val="24"/>
        </w:rPr>
        <w:t xml:space="preserve"> The major problem however for those in the west was their location. Many of the first martyrs and holy people where from the east, as a result many had to travel far to receive that blessing. As time went on however, fragments of those holy people would appear westward, </w:t>
      </w:r>
      <w:r w:rsidR="008635B6" w:rsidRPr="00387212">
        <w:rPr>
          <w:rFonts w:ascii="Times New Roman" w:hAnsi="Times New Roman" w:cs="Times New Roman"/>
          <w:sz w:val="24"/>
        </w:rPr>
        <w:t>brought there by pilgrims returning home</w:t>
      </w:r>
      <w:r w:rsidR="006257FD" w:rsidRPr="00387212">
        <w:rPr>
          <w:rFonts w:ascii="Times New Roman" w:hAnsi="Times New Roman" w:cs="Times New Roman"/>
          <w:sz w:val="24"/>
        </w:rPr>
        <w:t>.</w:t>
      </w:r>
    </w:p>
    <w:p w14:paraId="5E0E9AB6" w14:textId="6A1AE1DA" w:rsidR="006257FD" w:rsidRPr="00387212" w:rsidRDefault="006257FD" w:rsidP="00F05D9C">
      <w:pPr>
        <w:spacing w:line="480" w:lineRule="auto"/>
        <w:rPr>
          <w:rFonts w:ascii="Times New Roman" w:hAnsi="Times New Roman" w:cs="Times New Roman"/>
          <w:sz w:val="24"/>
        </w:rPr>
      </w:pPr>
      <w:r w:rsidRPr="00387212">
        <w:rPr>
          <w:rFonts w:ascii="Times New Roman" w:hAnsi="Times New Roman" w:cs="Times New Roman"/>
          <w:sz w:val="24"/>
        </w:rPr>
        <w:t xml:space="preserve">This would create many issues that will be addressed later, but before going into those issues, this chapter shall analyse a few aspects of the western perspective of relic veneration. This chapter will look into some examples of relics in the west, examining the behaviours of </w:t>
      </w:r>
      <w:r w:rsidR="002A7796" w:rsidRPr="00387212">
        <w:rPr>
          <w:rFonts w:ascii="Times New Roman" w:hAnsi="Times New Roman" w:cs="Times New Roman"/>
          <w:sz w:val="24"/>
        </w:rPr>
        <w:t xml:space="preserve">the people around them </w:t>
      </w:r>
      <w:r w:rsidR="00067DBC" w:rsidRPr="00387212">
        <w:rPr>
          <w:rFonts w:ascii="Times New Roman" w:hAnsi="Times New Roman" w:cs="Times New Roman"/>
          <w:sz w:val="24"/>
        </w:rPr>
        <w:t>and how they displayed the relics for the populace.</w:t>
      </w:r>
    </w:p>
    <w:p w14:paraId="1868A8AA" w14:textId="42B23C93" w:rsidR="00067DBC" w:rsidRPr="00387212" w:rsidRDefault="00067DBC" w:rsidP="00F05D9C">
      <w:pPr>
        <w:pStyle w:val="Heading2"/>
        <w:spacing w:line="480" w:lineRule="auto"/>
        <w:rPr>
          <w:rFonts w:ascii="Times New Roman" w:eastAsia="DengXian" w:hAnsi="Times New Roman" w:cs="Times New Roman"/>
          <w:b/>
          <w:color w:val="auto"/>
          <w:u w:val="single"/>
        </w:rPr>
      </w:pPr>
      <w:bookmarkStart w:id="9" w:name="_Toc514412707"/>
      <w:r w:rsidRPr="00387212">
        <w:rPr>
          <w:rFonts w:ascii="Times New Roman" w:eastAsia="DengXian" w:hAnsi="Times New Roman" w:cs="Times New Roman"/>
          <w:b/>
          <w:color w:val="auto"/>
          <w:u w:val="single"/>
        </w:rPr>
        <w:t>The properties they believed in</w:t>
      </w:r>
      <w:bookmarkEnd w:id="9"/>
    </w:p>
    <w:p w14:paraId="17BA82AE" w14:textId="3BD3425F" w:rsidR="00E20814" w:rsidRPr="00387212" w:rsidRDefault="00067DBC" w:rsidP="00F05D9C">
      <w:pPr>
        <w:spacing w:line="480" w:lineRule="auto"/>
        <w:rPr>
          <w:rFonts w:ascii="Times New Roman" w:hAnsi="Times New Roman" w:cs="Times New Roman"/>
          <w:sz w:val="24"/>
        </w:rPr>
      </w:pPr>
      <w:r w:rsidRPr="00387212">
        <w:rPr>
          <w:rFonts w:ascii="Times New Roman" w:hAnsi="Times New Roman" w:cs="Times New Roman"/>
          <w:sz w:val="24"/>
        </w:rPr>
        <w:t xml:space="preserve">Most of the qualities that those in the west believed relics to have differed depending on the social circumstance of the user. </w:t>
      </w:r>
      <w:r w:rsidR="00045D46" w:rsidRPr="00387212">
        <w:rPr>
          <w:rFonts w:ascii="Times New Roman" w:hAnsi="Times New Roman" w:cs="Times New Roman"/>
          <w:sz w:val="24"/>
        </w:rPr>
        <w:t xml:space="preserve">As a result, relics had multiple uses, usually depending on the saint’s qualities and blessings. Out of all these features, perhaps the most commonly found quality that relics had were their properties of healing. </w:t>
      </w:r>
      <w:r w:rsidR="00407ACF" w:rsidRPr="00387212">
        <w:rPr>
          <w:rFonts w:ascii="Times New Roman" w:hAnsi="Times New Roman" w:cs="Times New Roman"/>
          <w:sz w:val="24"/>
        </w:rPr>
        <w:t xml:space="preserve">As mentioned in the above chapter, the medieval people understood </w:t>
      </w:r>
      <w:r w:rsidR="00CD5562" w:rsidRPr="00387212">
        <w:rPr>
          <w:rFonts w:ascii="Times New Roman" w:hAnsi="Times New Roman" w:cs="Times New Roman"/>
          <w:sz w:val="24"/>
        </w:rPr>
        <w:t xml:space="preserve">that relics still contained the holy essence of the saint once they died, there was no competing this view amongst the populace. As many of these saints were claimed to produce miracles, especially miracles of healing, it is understandable that this belief that they would continue to heal them after </w:t>
      </w:r>
      <w:r w:rsidR="00CD5562" w:rsidRPr="00387212">
        <w:rPr>
          <w:rFonts w:ascii="Times New Roman" w:hAnsi="Times New Roman" w:cs="Times New Roman"/>
          <w:sz w:val="24"/>
        </w:rPr>
        <w:lastRenderedPageBreak/>
        <w:t xml:space="preserve">death would be so prominent. </w:t>
      </w:r>
      <w:r w:rsidR="00416727" w:rsidRPr="00387212">
        <w:rPr>
          <w:rFonts w:ascii="Times New Roman" w:hAnsi="Times New Roman" w:cs="Times New Roman"/>
          <w:sz w:val="24"/>
        </w:rPr>
        <w:t xml:space="preserve">There are many cases of this all-around Europe, so many that it can become confusing. One example of the power relics had in healing is an account that </w:t>
      </w:r>
      <w:r w:rsidR="00AD76D4" w:rsidRPr="00387212">
        <w:rPr>
          <w:rFonts w:ascii="Times New Roman" w:hAnsi="Times New Roman" w:cs="Times New Roman"/>
          <w:sz w:val="24"/>
        </w:rPr>
        <w:t>in a rather humorous way, shows how powerful medieval people believed relics were, to the extent that some blessings cannot be stopped. In an account made by Jacques de Vitry, a 13</w:t>
      </w:r>
      <w:r w:rsidR="00AD76D4" w:rsidRPr="00387212">
        <w:rPr>
          <w:rFonts w:ascii="Times New Roman" w:hAnsi="Times New Roman" w:cs="Times New Roman"/>
          <w:sz w:val="24"/>
          <w:vertAlign w:val="superscript"/>
        </w:rPr>
        <w:t>th</w:t>
      </w:r>
      <w:r w:rsidR="00AD76D4" w:rsidRPr="00387212">
        <w:rPr>
          <w:rFonts w:ascii="Times New Roman" w:hAnsi="Times New Roman" w:cs="Times New Roman"/>
          <w:sz w:val="24"/>
        </w:rPr>
        <w:t xml:space="preserve"> century priest in France, two beggar men, one blind and one lame, attempted to escape from the procession of St. Martin’s relics, fearful that the relics would heal them. The two failed in their endeavour and were healed, despite the fact that they never touched the relic itself.</w:t>
      </w:r>
      <w:r w:rsidR="00D72224">
        <w:rPr>
          <w:rStyle w:val="FootnoteReference"/>
          <w:rFonts w:ascii="Times New Roman" w:hAnsi="Times New Roman" w:cs="Times New Roman"/>
          <w:sz w:val="24"/>
        </w:rPr>
        <w:footnoteReference w:id="33"/>
      </w:r>
      <w:r w:rsidR="00AD76D4" w:rsidRPr="00387212">
        <w:rPr>
          <w:rFonts w:ascii="Times New Roman" w:hAnsi="Times New Roman" w:cs="Times New Roman"/>
          <w:sz w:val="24"/>
        </w:rPr>
        <w:t xml:space="preserve"> By being in close proximity to the relic they were healed, and this is a common theme in the belief of relics. </w:t>
      </w:r>
      <w:r w:rsidR="001558DC" w:rsidRPr="00387212">
        <w:rPr>
          <w:rFonts w:ascii="Times New Roman" w:hAnsi="Times New Roman" w:cs="Times New Roman"/>
          <w:sz w:val="24"/>
        </w:rPr>
        <w:t>Another tale of miraculous healing appears in the aftermath of Thomas Beckett’s murder. One witness to his death took some of Beckett’s blood home with him to his wife who was paralysed. After bathing in water mixed with the blood the wife supposedly was cured of her paralysis instantaneously.</w:t>
      </w:r>
      <w:r w:rsidR="00D72224">
        <w:rPr>
          <w:rStyle w:val="FootnoteReference"/>
          <w:rFonts w:ascii="Times New Roman" w:hAnsi="Times New Roman" w:cs="Times New Roman"/>
          <w:sz w:val="24"/>
        </w:rPr>
        <w:footnoteReference w:id="34"/>
      </w:r>
    </w:p>
    <w:p w14:paraId="6C18B0E5" w14:textId="77777777" w:rsidR="003232BA" w:rsidRPr="00387212" w:rsidRDefault="00E20814" w:rsidP="00F05D9C">
      <w:pPr>
        <w:spacing w:line="480" w:lineRule="auto"/>
        <w:rPr>
          <w:rFonts w:ascii="Times New Roman" w:hAnsi="Times New Roman" w:cs="Times New Roman"/>
          <w:sz w:val="24"/>
        </w:rPr>
      </w:pPr>
      <w:r w:rsidRPr="00387212">
        <w:rPr>
          <w:rFonts w:ascii="Times New Roman" w:hAnsi="Times New Roman" w:cs="Times New Roman"/>
          <w:sz w:val="24"/>
        </w:rPr>
        <w:t>Most centres for relics, especially in the cases of relics used in the practice of healing,</w:t>
      </w:r>
      <w:r w:rsidR="008F49FA" w:rsidRPr="00387212">
        <w:rPr>
          <w:rFonts w:ascii="Times New Roman" w:hAnsi="Times New Roman" w:cs="Times New Roman"/>
          <w:sz w:val="24"/>
        </w:rPr>
        <w:t xml:space="preserve"> were usually outfitted to house people for a time. As many people would travel to one site and many may not receive the desired effects instantaneously</w:t>
      </w:r>
      <w:r w:rsidR="003232BA" w:rsidRPr="00387212">
        <w:rPr>
          <w:rFonts w:ascii="Times New Roman" w:hAnsi="Times New Roman" w:cs="Times New Roman"/>
          <w:sz w:val="24"/>
        </w:rPr>
        <w:t>, many would start for days and weeks at a time, praying to the saint to heal them.</w:t>
      </w:r>
    </w:p>
    <w:p w14:paraId="506875EA" w14:textId="77777777" w:rsidR="00881A16" w:rsidRPr="00387212" w:rsidRDefault="00D70A8F" w:rsidP="00F05D9C">
      <w:pPr>
        <w:spacing w:line="480" w:lineRule="auto"/>
        <w:rPr>
          <w:rFonts w:ascii="Times New Roman" w:hAnsi="Times New Roman" w:cs="Times New Roman"/>
          <w:sz w:val="24"/>
        </w:rPr>
      </w:pPr>
      <w:r w:rsidRPr="00387212">
        <w:rPr>
          <w:rFonts w:ascii="Times New Roman" w:hAnsi="Times New Roman" w:cs="Times New Roman"/>
          <w:sz w:val="24"/>
        </w:rPr>
        <w:t>Though this was definitely one of the most common acts relics were used for in religious practices, it was not the only job that relics held in the imagination of the people. One aspect of the relics that made them important was again in relation to the use in gaining status and prestige.</w:t>
      </w:r>
      <w:r w:rsidR="001D5ADD" w:rsidRPr="00387212">
        <w:rPr>
          <w:rFonts w:ascii="Times New Roman" w:hAnsi="Times New Roman" w:cs="Times New Roman"/>
          <w:sz w:val="24"/>
        </w:rPr>
        <w:t xml:space="preserve"> As mentioned above, the popes relied on the relics of Jesus’ Apostles, in particular Paul and Peter’s</w:t>
      </w:r>
      <w:r w:rsidR="00C80533" w:rsidRPr="00387212">
        <w:rPr>
          <w:rFonts w:ascii="Times New Roman" w:hAnsi="Times New Roman" w:cs="Times New Roman"/>
          <w:sz w:val="24"/>
        </w:rPr>
        <w:t xml:space="preserve"> to authorise their position as the leaders of the Christian faith</w:t>
      </w:r>
      <w:r w:rsidR="001D5ADD" w:rsidRPr="00387212">
        <w:rPr>
          <w:rFonts w:ascii="Times New Roman" w:hAnsi="Times New Roman" w:cs="Times New Roman"/>
          <w:sz w:val="24"/>
        </w:rPr>
        <w:t>.</w:t>
      </w:r>
      <w:r w:rsidR="00C80533" w:rsidRPr="00387212">
        <w:rPr>
          <w:rStyle w:val="FootnoteReference"/>
          <w:rFonts w:ascii="Times New Roman" w:hAnsi="Times New Roman" w:cs="Times New Roman"/>
          <w:sz w:val="24"/>
        </w:rPr>
        <w:footnoteReference w:id="35"/>
      </w:r>
      <w:r w:rsidR="00C80533" w:rsidRPr="00387212">
        <w:rPr>
          <w:rFonts w:ascii="Times New Roman" w:hAnsi="Times New Roman" w:cs="Times New Roman"/>
          <w:sz w:val="24"/>
        </w:rPr>
        <w:t xml:space="preserve"> The more relics one person had, the more power became attached to </w:t>
      </w:r>
      <w:r w:rsidR="000C431F" w:rsidRPr="00387212">
        <w:rPr>
          <w:rFonts w:ascii="Times New Roman" w:hAnsi="Times New Roman" w:cs="Times New Roman"/>
          <w:sz w:val="24"/>
        </w:rPr>
        <w:t xml:space="preserve">that person, </w:t>
      </w:r>
      <w:r w:rsidR="000C431F" w:rsidRPr="00387212">
        <w:rPr>
          <w:rFonts w:ascii="Times New Roman" w:hAnsi="Times New Roman" w:cs="Times New Roman"/>
          <w:sz w:val="24"/>
        </w:rPr>
        <w:lastRenderedPageBreak/>
        <w:t>and as the person known to be the guardian of the early martyred relics the pope needed those relics.</w:t>
      </w:r>
      <w:r w:rsidR="000C431F" w:rsidRPr="00387212">
        <w:rPr>
          <w:rStyle w:val="FootnoteReference"/>
          <w:rFonts w:ascii="Times New Roman" w:hAnsi="Times New Roman" w:cs="Times New Roman"/>
          <w:sz w:val="24"/>
        </w:rPr>
        <w:footnoteReference w:id="36"/>
      </w:r>
      <w:r w:rsidR="000C431F" w:rsidRPr="00387212">
        <w:rPr>
          <w:rFonts w:ascii="Times New Roman" w:hAnsi="Times New Roman" w:cs="Times New Roman"/>
          <w:sz w:val="24"/>
        </w:rPr>
        <w:t xml:space="preserve"> </w:t>
      </w:r>
      <w:r w:rsidR="00C80533" w:rsidRPr="00387212">
        <w:rPr>
          <w:rFonts w:ascii="Times New Roman" w:hAnsi="Times New Roman" w:cs="Times New Roman"/>
          <w:sz w:val="24"/>
        </w:rPr>
        <w:t xml:space="preserve">But it was not just the papal leaders that </w:t>
      </w:r>
      <w:r w:rsidR="000C431F" w:rsidRPr="00387212">
        <w:rPr>
          <w:rFonts w:ascii="Times New Roman" w:hAnsi="Times New Roman" w:cs="Times New Roman"/>
          <w:sz w:val="24"/>
        </w:rPr>
        <w:t xml:space="preserve">required the relics for legitimisation. Many rulers throughout the western kingdoms used the relics both for means of power and for </w:t>
      </w:r>
      <w:r w:rsidR="00B629A8" w:rsidRPr="00387212">
        <w:rPr>
          <w:rFonts w:ascii="Times New Roman" w:hAnsi="Times New Roman" w:cs="Times New Roman"/>
          <w:sz w:val="24"/>
        </w:rPr>
        <w:t>other aspects. Having and being blessed by a relic allowed a sense of legitimacy within the ruler, as if that ruler was chosen by God to lead the people. But relics were not just significant in legitimising people, but also in legitimising agreements. Oaths sworn upon holy relics are often considered unbreakable on pains of divine punishment, and many in history have used this as a legitimising force. The greatest example of this comes from the events surrounded 1066, where according to popular narratives, Harold Godwinson swore upon two holy relics whiles in Bayeux, promising the kingdom of England to Duke William of Normandy.</w:t>
      </w:r>
      <w:r w:rsidR="00924FC6" w:rsidRPr="00387212">
        <w:rPr>
          <w:rFonts w:ascii="Times New Roman" w:hAnsi="Times New Roman" w:cs="Times New Roman"/>
          <w:sz w:val="24"/>
        </w:rPr>
        <w:t xml:space="preserve"> When Harold broke this oath and ended up losing his war with William, many claimed it was divine punishment for the breaking of an oath sworn on holy relics.</w:t>
      </w:r>
      <w:r w:rsidR="00924FC6" w:rsidRPr="00387212">
        <w:rPr>
          <w:rStyle w:val="FootnoteReference"/>
          <w:rFonts w:ascii="Times New Roman" w:hAnsi="Times New Roman" w:cs="Times New Roman"/>
          <w:sz w:val="24"/>
        </w:rPr>
        <w:footnoteReference w:id="37"/>
      </w:r>
      <w:r w:rsidR="00924FC6" w:rsidRPr="00387212">
        <w:rPr>
          <w:rFonts w:ascii="Times New Roman" w:hAnsi="Times New Roman" w:cs="Times New Roman"/>
          <w:sz w:val="24"/>
        </w:rPr>
        <w:t xml:space="preserve"> When interpreted from this angle, the tale surrounding 1066 seems to be a cautionary tale of ignoring the authority of relics.</w:t>
      </w:r>
    </w:p>
    <w:p w14:paraId="626B459A" w14:textId="77777777" w:rsidR="001721A4" w:rsidRPr="00387212" w:rsidRDefault="00881A16" w:rsidP="00F05D9C">
      <w:pPr>
        <w:spacing w:line="480" w:lineRule="auto"/>
        <w:rPr>
          <w:rFonts w:ascii="Times New Roman" w:hAnsi="Times New Roman" w:cs="Times New Roman"/>
          <w:sz w:val="24"/>
        </w:rPr>
      </w:pPr>
      <w:r w:rsidRPr="00387212">
        <w:rPr>
          <w:rFonts w:ascii="Times New Roman" w:hAnsi="Times New Roman" w:cs="Times New Roman"/>
          <w:sz w:val="24"/>
        </w:rPr>
        <w:t xml:space="preserve">Relics roles in bringing both health and prestige </w:t>
      </w:r>
      <w:r w:rsidR="00BF7E11" w:rsidRPr="00387212">
        <w:rPr>
          <w:rFonts w:ascii="Times New Roman" w:hAnsi="Times New Roman" w:cs="Times New Roman"/>
          <w:sz w:val="24"/>
        </w:rPr>
        <w:t xml:space="preserve">were rather essential, </w:t>
      </w:r>
      <w:r w:rsidR="002848B6" w:rsidRPr="00387212">
        <w:rPr>
          <w:rFonts w:ascii="Times New Roman" w:hAnsi="Times New Roman" w:cs="Times New Roman"/>
          <w:sz w:val="24"/>
        </w:rPr>
        <w:t>however one role they had was more comforting, more spiritual. For many, simply going to the site of a relic was not enough to heal a patient. Instead, many travelled to these locations so that in their final days they could be close to these relics</w:t>
      </w:r>
      <w:r w:rsidR="001558DC" w:rsidRPr="00387212">
        <w:rPr>
          <w:rFonts w:ascii="Times New Roman" w:hAnsi="Times New Roman" w:cs="Times New Roman"/>
          <w:sz w:val="24"/>
        </w:rPr>
        <w:t xml:space="preserve"> as they died. Many Anglo-Saxon kings would choose to abdicate so that they could travel to Rome to die near the relics of the apostles.</w:t>
      </w:r>
      <w:r w:rsidR="0069286D" w:rsidRPr="00387212">
        <w:rPr>
          <w:rFonts w:ascii="Times New Roman" w:hAnsi="Times New Roman" w:cs="Times New Roman"/>
          <w:sz w:val="24"/>
        </w:rPr>
        <w:t xml:space="preserve"> Thanks to the knowledge of how Christians saw their holy dead as not being truly dead, this lead to the interpretation that for the Christians travelling to die near relics, being close to them allowed them to potentially obtain some of that holiness from the </w:t>
      </w:r>
      <w:r w:rsidR="0069286D" w:rsidRPr="00387212">
        <w:rPr>
          <w:rFonts w:ascii="Times New Roman" w:hAnsi="Times New Roman" w:cs="Times New Roman"/>
          <w:sz w:val="24"/>
        </w:rPr>
        <w:lastRenderedPageBreak/>
        <w:t xml:space="preserve">relics, and perhaps it gave them comfort in the idea that with that holiness they would be guaranteed a place with the </w:t>
      </w:r>
      <w:r w:rsidR="007D566E" w:rsidRPr="00387212">
        <w:rPr>
          <w:rFonts w:ascii="Times New Roman" w:hAnsi="Times New Roman" w:cs="Times New Roman"/>
          <w:sz w:val="24"/>
        </w:rPr>
        <w:t>saints.</w:t>
      </w:r>
    </w:p>
    <w:p w14:paraId="3C432049" w14:textId="77777777" w:rsidR="001721A4" w:rsidRPr="00387212" w:rsidRDefault="001721A4" w:rsidP="00F05D9C">
      <w:pPr>
        <w:pStyle w:val="Heading2"/>
        <w:spacing w:line="480" w:lineRule="auto"/>
        <w:rPr>
          <w:rFonts w:ascii="Times New Roman" w:eastAsia="DengXian" w:hAnsi="Times New Roman" w:cs="Times New Roman"/>
          <w:b/>
          <w:color w:val="auto"/>
          <w:u w:val="single"/>
        </w:rPr>
      </w:pPr>
      <w:bookmarkStart w:id="10" w:name="_Toc514412708"/>
      <w:r w:rsidRPr="00387212">
        <w:rPr>
          <w:rFonts w:ascii="Times New Roman" w:eastAsia="DengXian" w:hAnsi="Times New Roman" w:cs="Times New Roman"/>
          <w:b/>
          <w:color w:val="auto"/>
          <w:u w:val="single"/>
        </w:rPr>
        <w:t>The display of relics</w:t>
      </w:r>
      <w:bookmarkEnd w:id="10"/>
    </w:p>
    <w:p w14:paraId="2F39A1CB" w14:textId="77777777" w:rsidR="00757643" w:rsidRPr="00387212" w:rsidRDefault="006777DB" w:rsidP="00F05D9C">
      <w:pPr>
        <w:spacing w:line="480" w:lineRule="auto"/>
        <w:rPr>
          <w:rFonts w:ascii="Times New Roman" w:hAnsi="Times New Roman" w:cs="Times New Roman"/>
          <w:sz w:val="24"/>
        </w:rPr>
      </w:pPr>
      <w:r w:rsidRPr="00387212">
        <w:rPr>
          <w:rFonts w:ascii="Times New Roman" w:hAnsi="Times New Roman" w:cs="Times New Roman"/>
          <w:sz w:val="24"/>
        </w:rPr>
        <w:t xml:space="preserve">The question of how the relics were displayed for the populace especially in the case for the westerners is a difficult one to properly answer. </w:t>
      </w:r>
      <w:r w:rsidR="00650737" w:rsidRPr="00387212">
        <w:rPr>
          <w:rFonts w:ascii="Times New Roman" w:hAnsi="Times New Roman" w:cs="Times New Roman"/>
          <w:sz w:val="24"/>
        </w:rPr>
        <w:t>From the sources used for this research, it appears for many churches in the west</w:t>
      </w:r>
      <w:r w:rsidR="003C1875" w:rsidRPr="00387212">
        <w:rPr>
          <w:rFonts w:ascii="Times New Roman" w:hAnsi="Times New Roman" w:cs="Times New Roman"/>
          <w:sz w:val="24"/>
        </w:rPr>
        <w:t xml:space="preserve"> relics were not always easily accessed by people.</w:t>
      </w:r>
      <w:r w:rsidR="0033143F" w:rsidRPr="00387212">
        <w:rPr>
          <w:rFonts w:ascii="Times New Roman" w:hAnsi="Times New Roman" w:cs="Times New Roman"/>
          <w:sz w:val="24"/>
        </w:rPr>
        <w:t xml:space="preserve"> </w:t>
      </w:r>
      <w:r w:rsidR="002B4DA7" w:rsidRPr="00387212">
        <w:rPr>
          <w:rFonts w:ascii="Times New Roman" w:hAnsi="Times New Roman" w:cs="Times New Roman"/>
          <w:sz w:val="24"/>
        </w:rPr>
        <w:t>One example was the relic of St. Martin of Tours, who a half century after his death was relocated from his initial burial location to within the new church built to his dedication. While this practice is not uncommon as seen above, what is peculiar is that his body was not actually accessible by his followers. It was buried underground and behind the alter, with only a large block of stone present to mark his location.</w:t>
      </w:r>
      <w:r w:rsidR="002B4DA7" w:rsidRPr="00387212">
        <w:rPr>
          <w:rStyle w:val="FootnoteReference"/>
          <w:rFonts w:ascii="Times New Roman" w:hAnsi="Times New Roman" w:cs="Times New Roman"/>
          <w:sz w:val="24"/>
        </w:rPr>
        <w:footnoteReference w:id="38"/>
      </w:r>
      <w:r w:rsidR="00231FE8" w:rsidRPr="00387212">
        <w:rPr>
          <w:rFonts w:ascii="Times New Roman" w:hAnsi="Times New Roman" w:cs="Times New Roman"/>
          <w:sz w:val="24"/>
        </w:rPr>
        <w:t xml:space="preserve"> Another church was built around the </w:t>
      </w:r>
      <w:r w:rsidR="00DC3818" w:rsidRPr="00387212">
        <w:rPr>
          <w:rFonts w:ascii="Times New Roman" w:hAnsi="Times New Roman" w:cs="Times New Roman"/>
          <w:sz w:val="24"/>
        </w:rPr>
        <w:t>church and remained undisturbed, but unapproachable still.</w:t>
      </w:r>
      <w:r w:rsidR="00DC3818" w:rsidRPr="00387212">
        <w:rPr>
          <w:rStyle w:val="FootnoteReference"/>
          <w:rFonts w:ascii="Times New Roman" w:hAnsi="Times New Roman" w:cs="Times New Roman"/>
          <w:sz w:val="24"/>
        </w:rPr>
        <w:footnoteReference w:id="39"/>
      </w:r>
      <w:r w:rsidR="00DC3818" w:rsidRPr="00387212">
        <w:rPr>
          <w:rFonts w:ascii="Times New Roman" w:hAnsi="Times New Roman" w:cs="Times New Roman"/>
          <w:sz w:val="24"/>
        </w:rPr>
        <w:t xml:space="preserve"> One other example, that of the tomb of St. Peter, was also very awkward to get to. If one wished to see the tomb, they would have to open a small </w:t>
      </w:r>
      <w:r w:rsidR="00DC3818" w:rsidRPr="00387212">
        <w:rPr>
          <w:rFonts w:ascii="Times New Roman" w:hAnsi="Times New Roman" w:cs="Times New Roman"/>
          <w:i/>
          <w:sz w:val="24"/>
        </w:rPr>
        <w:t>fenestella</w:t>
      </w:r>
      <w:r w:rsidR="00DC3818" w:rsidRPr="00387212">
        <w:rPr>
          <w:rFonts w:ascii="Times New Roman" w:hAnsi="Times New Roman" w:cs="Times New Roman"/>
          <w:sz w:val="24"/>
        </w:rPr>
        <w:t xml:space="preserve"> on the floor, bend down and stick their head through it, and even then wouldn’t even be able to touch the relics.</w:t>
      </w:r>
    </w:p>
    <w:p w14:paraId="21285FA2" w14:textId="34DCB6C2" w:rsidR="00CF7249" w:rsidRPr="00387212" w:rsidRDefault="00757643" w:rsidP="00F05D9C">
      <w:pPr>
        <w:spacing w:line="480" w:lineRule="auto"/>
        <w:rPr>
          <w:rFonts w:ascii="Times New Roman" w:hAnsi="Times New Roman" w:cs="Times New Roman"/>
          <w:sz w:val="24"/>
          <w:szCs w:val="24"/>
        </w:rPr>
      </w:pPr>
      <w:r w:rsidRPr="00387212">
        <w:rPr>
          <w:rFonts w:ascii="Times New Roman" w:hAnsi="Times New Roman" w:cs="Times New Roman"/>
          <w:sz w:val="24"/>
          <w:szCs w:val="24"/>
        </w:rPr>
        <w:t>In the culture of the west in terms of relics, the idea of how relics were to be presented was a mixed bag. There was an obvious need for the relics to be had to approach in normal circumstances, but there was also a need to show off the fact they were in the presence of a saint. This is where shaped reliquaries come back into play.</w:t>
      </w:r>
      <w:r w:rsidR="00EE5FD3" w:rsidRPr="00387212">
        <w:rPr>
          <w:rFonts w:ascii="Times New Roman" w:hAnsi="Times New Roman" w:cs="Times New Roman"/>
          <w:sz w:val="24"/>
          <w:szCs w:val="24"/>
        </w:rPr>
        <w:t xml:space="preserve"> Shaped reliquaries were as explained above usually in the form of a body part, usually an arm. </w:t>
      </w:r>
      <w:r w:rsidR="00F64316" w:rsidRPr="00387212">
        <w:rPr>
          <w:rFonts w:ascii="Times New Roman" w:hAnsi="Times New Roman" w:cs="Times New Roman"/>
          <w:sz w:val="24"/>
          <w:szCs w:val="24"/>
        </w:rPr>
        <w:t xml:space="preserve">These reliquaries usually only contained </w:t>
      </w:r>
      <w:r w:rsidR="00277032" w:rsidRPr="00387212">
        <w:rPr>
          <w:rFonts w:ascii="Times New Roman" w:hAnsi="Times New Roman" w:cs="Times New Roman"/>
          <w:sz w:val="24"/>
          <w:szCs w:val="24"/>
        </w:rPr>
        <w:t>one part of the saint’s relics, a small fraction or an arm or leg.</w:t>
      </w:r>
      <w:r w:rsidR="00EE3114" w:rsidRPr="00387212">
        <w:rPr>
          <w:rFonts w:ascii="Times New Roman" w:hAnsi="Times New Roman" w:cs="Times New Roman"/>
          <w:sz w:val="24"/>
          <w:szCs w:val="24"/>
        </w:rPr>
        <w:t xml:space="preserve"> Though these reliquaries were present all around the medieval world, they did appear to </w:t>
      </w:r>
      <w:r w:rsidR="00EE3114" w:rsidRPr="00387212">
        <w:rPr>
          <w:rFonts w:ascii="Times New Roman" w:hAnsi="Times New Roman" w:cs="Times New Roman"/>
          <w:sz w:val="24"/>
          <w:szCs w:val="24"/>
        </w:rPr>
        <w:lastRenderedPageBreak/>
        <w:t>be more popular in the west.</w:t>
      </w:r>
      <w:r w:rsidR="005D2AAF" w:rsidRPr="00387212">
        <w:rPr>
          <w:rFonts w:ascii="Times New Roman" w:hAnsi="Times New Roman" w:cs="Times New Roman"/>
          <w:sz w:val="24"/>
          <w:szCs w:val="24"/>
        </w:rPr>
        <w:t xml:space="preserve"> This was most likely because of their easier portability </w:t>
      </w:r>
      <w:r w:rsidR="00BD6048" w:rsidRPr="00387212">
        <w:rPr>
          <w:rFonts w:ascii="Times New Roman" w:hAnsi="Times New Roman" w:cs="Times New Roman"/>
          <w:sz w:val="24"/>
          <w:szCs w:val="24"/>
        </w:rPr>
        <w:t>that shaped reliquaries provided</w:t>
      </w:r>
      <w:r w:rsidR="003E0DCB" w:rsidRPr="00387212">
        <w:rPr>
          <w:rFonts w:ascii="Times New Roman" w:hAnsi="Times New Roman" w:cs="Times New Roman"/>
          <w:sz w:val="24"/>
          <w:szCs w:val="24"/>
        </w:rPr>
        <w:t xml:space="preserve">, and for the </w:t>
      </w:r>
      <w:r w:rsidR="00522C04" w:rsidRPr="00387212">
        <w:rPr>
          <w:rFonts w:ascii="Times New Roman" w:hAnsi="Times New Roman" w:cs="Times New Roman"/>
          <w:sz w:val="24"/>
          <w:szCs w:val="24"/>
        </w:rPr>
        <w:t>issue of where many of the relics contained came from.</w:t>
      </w:r>
      <w:r w:rsidR="00201D95" w:rsidRPr="00387212">
        <w:rPr>
          <w:rFonts w:ascii="Times New Roman" w:hAnsi="Times New Roman" w:cs="Times New Roman"/>
          <w:sz w:val="24"/>
          <w:szCs w:val="24"/>
        </w:rPr>
        <w:t xml:space="preserve"> </w:t>
      </w:r>
      <w:r w:rsidR="00482354" w:rsidRPr="00387212">
        <w:rPr>
          <w:rFonts w:ascii="Times New Roman" w:hAnsi="Times New Roman" w:cs="Times New Roman"/>
          <w:sz w:val="24"/>
          <w:szCs w:val="24"/>
        </w:rPr>
        <w:t xml:space="preserve">As mentioned at the start of the chapter, many of the early reliquaries found in the west were claimed to be the relics of martyrs, which was a problem considering that nearly all of these early saints were from the east. Though it has been mentioned that the movement of relics was common in the period of the late antiquity going into the early medieval period, having a finger bone of St. Peter or the Shroud of the Virgin Mary located in a western kingdom </w:t>
      </w:r>
      <w:r w:rsidR="00F339D0" w:rsidRPr="00387212">
        <w:rPr>
          <w:rFonts w:ascii="Times New Roman" w:hAnsi="Times New Roman" w:cs="Times New Roman"/>
          <w:sz w:val="24"/>
          <w:szCs w:val="24"/>
        </w:rPr>
        <w:t>does appear almost out of place. and though some of these examples may be proven to at least have some historical precedence for being there, most of the time it is all due to a process that has been mentioned before in passing: Translations.</w:t>
      </w:r>
    </w:p>
    <w:p w14:paraId="125C0752" w14:textId="4D86D9A3" w:rsidR="00F339D0" w:rsidRPr="00387212" w:rsidRDefault="00F339D0" w:rsidP="00F05D9C">
      <w:pPr>
        <w:spacing w:line="480" w:lineRule="auto"/>
        <w:rPr>
          <w:rFonts w:ascii="Times New Roman" w:hAnsi="Times New Roman" w:cs="Times New Roman"/>
          <w:sz w:val="24"/>
          <w:szCs w:val="24"/>
        </w:rPr>
      </w:pPr>
      <w:r w:rsidRPr="00387212">
        <w:rPr>
          <w:rFonts w:ascii="Times New Roman" w:hAnsi="Times New Roman" w:cs="Times New Roman"/>
          <w:sz w:val="24"/>
          <w:szCs w:val="24"/>
        </w:rPr>
        <w:t>Translations is a rather broad term when used in relation to relics, which can lead to some confusion and arguments. This term incorporates everything from a natural agreement between two churches on the movement of relics, all the way to common thievery.</w:t>
      </w:r>
      <w:r w:rsidR="00635463" w:rsidRPr="00387212">
        <w:rPr>
          <w:rFonts w:ascii="Times New Roman" w:hAnsi="Times New Roman" w:cs="Times New Roman"/>
          <w:sz w:val="24"/>
          <w:szCs w:val="24"/>
        </w:rPr>
        <w:t xml:space="preserve"> Translations from the east into the west were where the main source of relics </w:t>
      </w:r>
      <w:r w:rsidR="005B6A00" w:rsidRPr="00387212">
        <w:rPr>
          <w:rFonts w:ascii="Times New Roman" w:hAnsi="Times New Roman" w:cs="Times New Roman"/>
          <w:sz w:val="24"/>
          <w:szCs w:val="24"/>
        </w:rPr>
        <w:t>came from, and in this case most of these translations were not of the former.</w:t>
      </w:r>
      <w:r w:rsidR="00520784" w:rsidRPr="00387212">
        <w:rPr>
          <w:rFonts w:ascii="Times New Roman" w:hAnsi="Times New Roman" w:cs="Times New Roman"/>
          <w:sz w:val="24"/>
          <w:szCs w:val="24"/>
        </w:rPr>
        <w:t xml:space="preserve"> It was a tradition of sorts, that on </w:t>
      </w:r>
      <w:r w:rsidR="00742EA7" w:rsidRPr="00387212">
        <w:rPr>
          <w:rFonts w:ascii="Times New Roman" w:hAnsi="Times New Roman" w:cs="Times New Roman"/>
          <w:sz w:val="24"/>
          <w:szCs w:val="24"/>
        </w:rPr>
        <w:t xml:space="preserve">pilgrimages </w:t>
      </w:r>
      <w:r w:rsidR="00520784" w:rsidRPr="00387212">
        <w:rPr>
          <w:rFonts w:ascii="Times New Roman" w:hAnsi="Times New Roman" w:cs="Times New Roman"/>
          <w:sz w:val="24"/>
          <w:szCs w:val="24"/>
        </w:rPr>
        <w:t>to the holy land or Rome that a person should bring back a relic for their place of worship.</w:t>
      </w:r>
      <w:r w:rsidR="005B6A00" w:rsidRPr="00387212">
        <w:rPr>
          <w:rFonts w:ascii="Times New Roman" w:hAnsi="Times New Roman" w:cs="Times New Roman"/>
          <w:sz w:val="24"/>
          <w:szCs w:val="24"/>
        </w:rPr>
        <w:t xml:space="preserve"> </w:t>
      </w:r>
      <w:r w:rsidR="00742EA7" w:rsidRPr="00387212">
        <w:rPr>
          <w:rFonts w:ascii="Times New Roman" w:hAnsi="Times New Roman" w:cs="Times New Roman"/>
          <w:sz w:val="24"/>
          <w:szCs w:val="24"/>
        </w:rPr>
        <w:t xml:space="preserve">The relics were also an economic advantage for the areas, providing a closer location to visit relics than on the pilgrimages. </w:t>
      </w:r>
      <w:r w:rsidR="005B6A00" w:rsidRPr="00387212">
        <w:rPr>
          <w:rFonts w:ascii="Times New Roman" w:hAnsi="Times New Roman" w:cs="Times New Roman"/>
          <w:sz w:val="24"/>
          <w:szCs w:val="24"/>
        </w:rPr>
        <w:t>Though some m</w:t>
      </w:r>
      <w:r w:rsidR="007D401C" w:rsidRPr="00387212">
        <w:rPr>
          <w:rFonts w:ascii="Times New Roman" w:hAnsi="Times New Roman" w:cs="Times New Roman"/>
          <w:sz w:val="24"/>
          <w:szCs w:val="24"/>
        </w:rPr>
        <w:t>a</w:t>
      </w:r>
      <w:r w:rsidR="005B6A00" w:rsidRPr="00387212">
        <w:rPr>
          <w:rFonts w:ascii="Times New Roman" w:hAnsi="Times New Roman" w:cs="Times New Roman"/>
          <w:sz w:val="24"/>
          <w:szCs w:val="24"/>
        </w:rPr>
        <w:t xml:space="preserve">y have been proper agreements, such as potentially many of Christ’s </w:t>
      </w:r>
      <w:r w:rsidR="007D401C" w:rsidRPr="00387212">
        <w:rPr>
          <w:rFonts w:ascii="Times New Roman" w:hAnsi="Times New Roman" w:cs="Times New Roman"/>
          <w:sz w:val="24"/>
          <w:szCs w:val="24"/>
        </w:rPr>
        <w:t>apostles</w:t>
      </w:r>
      <w:r w:rsidR="005B6A00" w:rsidRPr="00387212">
        <w:rPr>
          <w:rFonts w:ascii="Times New Roman" w:hAnsi="Times New Roman" w:cs="Times New Roman"/>
          <w:sz w:val="24"/>
          <w:szCs w:val="24"/>
        </w:rPr>
        <w:t xml:space="preserve"> and other artefacts of the holy people being transferred to Rome, others were not as lucky. The main study of this research, St. Nicholas of Myra, was one such of these unlucky saints who saw their resting places disturbed so that their relic could be moved westward.</w:t>
      </w:r>
      <w:r w:rsidR="007D401C" w:rsidRPr="00387212">
        <w:rPr>
          <w:rFonts w:ascii="Times New Roman" w:hAnsi="Times New Roman" w:cs="Times New Roman"/>
          <w:sz w:val="24"/>
          <w:szCs w:val="24"/>
        </w:rPr>
        <w:t xml:space="preserve"> During the medieval periods, the trade of relics was so widespread that many started to make a living out of it. </w:t>
      </w:r>
      <w:r w:rsidR="00A876CE" w:rsidRPr="00387212">
        <w:rPr>
          <w:rFonts w:ascii="Times New Roman" w:hAnsi="Times New Roman" w:cs="Times New Roman"/>
          <w:sz w:val="24"/>
          <w:szCs w:val="24"/>
        </w:rPr>
        <w:t>The elite of the 9</w:t>
      </w:r>
      <w:r w:rsidR="00A876CE" w:rsidRPr="00387212">
        <w:rPr>
          <w:rFonts w:ascii="Times New Roman" w:hAnsi="Times New Roman" w:cs="Times New Roman"/>
          <w:sz w:val="24"/>
          <w:szCs w:val="24"/>
          <w:vertAlign w:val="superscript"/>
        </w:rPr>
        <w:t>th</w:t>
      </w:r>
      <w:r w:rsidR="00A876CE" w:rsidRPr="00387212">
        <w:rPr>
          <w:rFonts w:ascii="Times New Roman" w:hAnsi="Times New Roman" w:cs="Times New Roman"/>
          <w:sz w:val="24"/>
          <w:szCs w:val="24"/>
        </w:rPr>
        <w:t xml:space="preserve"> through to the 11</w:t>
      </w:r>
      <w:r w:rsidR="00A876CE" w:rsidRPr="00387212">
        <w:rPr>
          <w:rFonts w:ascii="Times New Roman" w:hAnsi="Times New Roman" w:cs="Times New Roman"/>
          <w:sz w:val="24"/>
          <w:szCs w:val="24"/>
          <w:vertAlign w:val="superscript"/>
        </w:rPr>
        <w:t>th</w:t>
      </w:r>
      <w:r w:rsidR="00A876CE" w:rsidRPr="00387212">
        <w:rPr>
          <w:rFonts w:ascii="Times New Roman" w:hAnsi="Times New Roman" w:cs="Times New Roman"/>
          <w:sz w:val="24"/>
          <w:szCs w:val="24"/>
        </w:rPr>
        <w:t xml:space="preserve"> centuries were relic hungry, and many saw their chance to profit from this, selling relics to bishops and royalty. The most ambitious of </w:t>
      </w:r>
      <w:r w:rsidR="00A876CE" w:rsidRPr="00387212">
        <w:rPr>
          <w:rFonts w:ascii="Times New Roman" w:hAnsi="Times New Roman" w:cs="Times New Roman"/>
          <w:sz w:val="24"/>
          <w:szCs w:val="24"/>
        </w:rPr>
        <w:lastRenderedPageBreak/>
        <w:t xml:space="preserve">these professional thieves were the Italians, who were some of the main contributors of Martyrs moving westward. </w:t>
      </w:r>
      <w:r w:rsidR="00742EA7" w:rsidRPr="00387212">
        <w:rPr>
          <w:rFonts w:ascii="Times New Roman" w:hAnsi="Times New Roman" w:cs="Times New Roman"/>
          <w:sz w:val="24"/>
          <w:szCs w:val="24"/>
        </w:rPr>
        <w:t>The most impressive of these thieves was the 9</w:t>
      </w:r>
      <w:r w:rsidR="00742EA7" w:rsidRPr="00387212">
        <w:rPr>
          <w:rFonts w:ascii="Times New Roman" w:hAnsi="Times New Roman" w:cs="Times New Roman"/>
          <w:sz w:val="24"/>
          <w:szCs w:val="24"/>
          <w:vertAlign w:val="superscript"/>
        </w:rPr>
        <w:t>th</w:t>
      </w:r>
      <w:r w:rsidR="00742EA7" w:rsidRPr="00387212">
        <w:rPr>
          <w:rFonts w:ascii="Times New Roman" w:hAnsi="Times New Roman" w:cs="Times New Roman"/>
          <w:sz w:val="24"/>
          <w:szCs w:val="24"/>
        </w:rPr>
        <w:t xml:space="preserve"> century deacon </w:t>
      </w:r>
      <w:proofErr w:type="spellStart"/>
      <w:r w:rsidR="00742EA7" w:rsidRPr="00387212">
        <w:rPr>
          <w:rFonts w:ascii="Times New Roman" w:hAnsi="Times New Roman" w:cs="Times New Roman"/>
          <w:sz w:val="24"/>
          <w:szCs w:val="24"/>
        </w:rPr>
        <w:t>Deusdona</w:t>
      </w:r>
      <w:proofErr w:type="spellEnd"/>
      <w:r w:rsidR="00742EA7" w:rsidRPr="00387212">
        <w:rPr>
          <w:rFonts w:ascii="Times New Roman" w:hAnsi="Times New Roman" w:cs="Times New Roman"/>
          <w:sz w:val="24"/>
          <w:szCs w:val="24"/>
        </w:rPr>
        <w:t xml:space="preserve">, a man who was no part time thief. </w:t>
      </w:r>
      <w:proofErr w:type="spellStart"/>
      <w:r w:rsidR="00742EA7" w:rsidRPr="00387212">
        <w:rPr>
          <w:rFonts w:ascii="Times New Roman" w:hAnsi="Times New Roman" w:cs="Times New Roman"/>
          <w:sz w:val="24"/>
          <w:szCs w:val="24"/>
        </w:rPr>
        <w:t>Deusdona</w:t>
      </w:r>
      <w:proofErr w:type="spellEnd"/>
      <w:r w:rsidR="00742EA7" w:rsidRPr="00387212">
        <w:rPr>
          <w:rFonts w:ascii="Times New Roman" w:hAnsi="Times New Roman" w:cs="Times New Roman"/>
          <w:sz w:val="24"/>
          <w:szCs w:val="24"/>
        </w:rPr>
        <w:t xml:space="preserve"> commanded an entire network of relic merchants, providing the Frankish kingdoms their worth of relics stolen from the catacombs near the </w:t>
      </w:r>
      <w:r w:rsidR="00742EA7" w:rsidRPr="00387212">
        <w:rPr>
          <w:rFonts w:ascii="Times New Roman" w:hAnsi="Times New Roman" w:cs="Times New Roman"/>
          <w:i/>
          <w:sz w:val="24"/>
          <w:szCs w:val="24"/>
        </w:rPr>
        <w:t>basilica</w:t>
      </w:r>
      <w:r w:rsidR="00742EA7" w:rsidRPr="00387212">
        <w:rPr>
          <w:rFonts w:ascii="Times New Roman" w:hAnsi="Times New Roman" w:cs="Times New Roman"/>
          <w:sz w:val="24"/>
          <w:szCs w:val="24"/>
        </w:rPr>
        <w:t xml:space="preserve"> of St. Peter in Chains</w:t>
      </w:r>
      <w:r w:rsidR="00915D7D" w:rsidRPr="00387212">
        <w:rPr>
          <w:rFonts w:ascii="Times New Roman" w:hAnsi="Times New Roman" w:cs="Times New Roman"/>
          <w:sz w:val="24"/>
          <w:szCs w:val="24"/>
        </w:rPr>
        <w:t>, which it appears he was very familiar with.</w:t>
      </w:r>
      <w:r w:rsidR="00915D7D" w:rsidRPr="00387212">
        <w:rPr>
          <w:rStyle w:val="FootnoteReference"/>
          <w:rFonts w:ascii="Times New Roman" w:hAnsi="Times New Roman" w:cs="Times New Roman"/>
          <w:sz w:val="24"/>
          <w:szCs w:val="24"/>
        </w:rPr>
        <w:footnoteReference w:id="40"/>
      </w:r>
    </w:p>
    <w:p w14:paraId="54BEAEC3" w14:textId="47D0DDA6" w:rsidR="001722E6" w:rsidRPr="00387212" w:rsidRDefault="002C6FE0" w:rsidP="00F05D9C">
      <w:pPr>
        <w:spacing w:line="480" w:lineRule="auto"/>
        <w:rPr>
          <w:rFonts w:ascii="Times New Roman" w:hAnsi="Times New Roman" w:cs="Times New Roman"/>
          <w:sz w:val="24"/>
          <w:szCs w:val="24"/>
        </w:rPr>
      </w:pPr>
      <w:r w:rsidRPr="00387212">
        <w:rPr>
          <w:rFonts w:ascii="Times New Roman" w:hAnsi="Times New Roman" w:cs="Times New Roman"/>
          <w:sz w:val="24"/>
          <w:szCs w:val="24"/>
        </w:rPr>
        <w:t xml:space="preserve">Considering the favourability of tinier fragments and the need in the western mindset for relics, what can this tell about the western perspective of relics? For one, this analysis shows a rather interesting aspect of the western medieval people’s psyche </w:t>
      </w:r>
      <w:r w:rsidR="00CB0092" w:rsidRPr="00387212">
        <w:rPr>
          <w:rFonts w:ascii="Times New Roman" w:hAnsi="Times New Roman" w:cs="Times New Roman"/>
          <w:sz w:val="24"/>
          <w:szCs w:val="24"/>
        </w:rPr>
        <w:t>in regard to</w:t>
      </w:r>
      <w:r w:rsidRPr="00387212">
        <w:rPr>
          <w:rFonts w:ascii="Times New Roman" w:hAnsi="Times New Roman" w:cs="Times New Roman"/>
          <w:sz w:val="24"/>
          <w:szCs w:val="24"/>
        </w:rPr>
        <w:t xml:space="preserve"> how the westerners viewed Christian history. </w:t>
      </w:r>
      <w:r w:rsidR="001F501B" w:rsidRPr="00387212">
        <w:rPr>
          <w:rFonts w:ascii="Times New Roman" w:hAnsi="Times New Roman" w:cs="Times New Roman"/>
          <w:sz w:val="24"/>
          <w:szCs w:val="24"/>
        </w:rPr>
        <w:t xml:space="preserve">The concept of relics being portable is not a western concept on its own, but it was more prominent, and creates an interesting divide in what was considered a relic. As suggested by Julia Smith, the transportation of relics allowed for the history of Christianity to become moveable as well, allowing people to carry that tiny bit of history with them. </w:t>
      </w:r>
      <w:r w:rsidR="0044516E" w:rsidRPr="00387212">
        <w:rPr>
          <w:rFonts w:ascii="Times New Roman" w:hAnsi="Times New Roman" w:cs="Times New Roman"/>
          <w:sz w:val="24"/>
          <w:szCs w:val="24"/>
        </w:rPr>
        <w:t xml:space="preserve">The </w:t>
      </w:r>
      <w:r w:rsidR="00F4448C" w:rsidRPr="00387212">
        <w:rPr>
          <w:rFonts w:ascii="Times New Roman" w:hAnsi="Times New Roman" w:cs="Times New Roman"/>
          <w:sz w:val="24"/>
          <w:szCs w:val="24"/>
        </w:rPr>
        <w:t>ease</w:t>
      </w:r>
      <w:r w:rsidR="0044516E" w:rsidRPr="00387212">
        <w:rPr>
          <w:rFonts w:ascii="Times New Roman" w:hAnsi="Times New Roman" w:cs="Times New Roman"/>
          <w:sz w:val="24"/>
          <w:szCs w:val="24"/>
        </w:rPr>
        <w:t xml:space="preserve"> of t</w:t>
      </w:r>
      <w:r w:rsidR="00F4448C" w:rsidRPr="00387212">
        <w:rPr>
          <w:rFonts w:ascii="Times New Roman" w:hAnsi="Times New Roman" w:cs="Times New Roman"/>
          <w:sz w:val="24"/>
          <w:szCs w:val="24"/>
        </w:rPr>
        <w:t>ransportation</w:t>
      </w:r>
      <w:r w:rsidR="0044516E" w:rsidRPr="00387212">
        <w:rPr>
          <w:rFonts w:ascii="Times New Roman" w:hAnsi="Times New Roman" w:cs="Times New Roman"/>
          <w:sz w:val="24"/>
          <w:szCs w:val="24"/>
        </w:rPr>
        <w:t xml:space="preserve"> </w:t>
      </w:r>
      <w:r w:rsidR="00112659" w:rsidRPr="00387212">
        <w:rPr>
          <w:rFonts w:ascii="Times New Roman" w:hAnsi="Times New Roman" w:cs="Times New Roman"/>
          <w:sz w:val="24"/>
          <w:szCs w:val="24"/>
        </w:rPr>
        <w:t>for these relics, compared to the station</w:t>
      </w:r>
      <w:r w:rsidR="00F4448C" w:rsidRPr="00387212">
        <w:rPr>
          <w:rFonts w:ascii="Times New Roman" w:hAnsi="Times New Roman" w:cs="Times New Roman"/>
          <w:sz w:val="24"/>
          <w:szCs w:val="24"/>
        </w:rPr>
        <w:t>a</w:t>
      </w:r>
      <w:r w:rsidR="00112659" w:rsidRPr="00387212">
        <w:rPr>
          <w:rFonts w:ascii="Times New Roman" w:hAnsi="Times New Roman" w:cs="Times New Roman"/>
          <w:sz w:val="24"/>
          <w:szCs w:val="24"/>
        </w:rPr>
        <w:t xml:space="preserve">ry tombs of the saints which became </w:t>
      </w:r>
      <w:proofErr w:type="spellStart"/>
      <w:r w:rsidR="00112659" w:rsidRPr="00387212">
        <w:rPr>
          <w:rFonts w:ascii="Times New Roman" w:hAnsi="Times New Roman" w:cs="Times New Roman"/>
          <w:sz w:val="24"/>
          <w:szCs w:val="24"/>
        </w:rPr>
        <w:t>apart</w:t>
      </w:r>
      <w:proofErr w:type="spellEnd"/>
      <w:r w:rsidR="00112659" w:rsidRPr="00387212">
        <w:rPr>
          <w:rFonts w:ascii="Times New Roman" w:hAnsi="Times New Roman" w:cs="Times New Roman"/>
          <w:sz w:val="24"/>
          <w:szCs w:val="24"/>
        </w:rPr>
        <w:t xml:space="preserve"> of the landscape</w:t>
      </w:r>
      <w:r w:rsidR="00DB4DC3" w:rsidRPr="00387212">
        <w:rPr>
          <w:rFonts w:ascii="Times New Roman" w:hAnsi="Times New Roman" w:cs="Times New Roman"/>
          <w:sz w:val="24"/>
          <w:szCs w:val="24"/>
        </w:rPr>
        <w:t>, charac</w:t>
      </w:r>
      <w:r w:rsidR="003D21A6" w:rsidRPr="00387212">
        <w:rPr>
          <w:rFonts w:ascii="Times New Roman" w:hAnsi="Times New Roman" w:cs="Times New Roman"/>
          <w:sz w:val="24"/>
          <w:szCs w:val="24"/>
        </w:rPr>
        <w:t>terised the western attitude to relics, giving the title that Smith coined as “Portable Christianity”.</w:t>
      </w:r>
      <w:r w:rsidR="003D21A6" w:rsidRPr="00387212">
        <w:rPr>
          <w:rStyle w:val="FootnoteReference"/>
          <w:rFonts w:ascii="Times New Roman" w:hAnsi="Times New Roman" w:cs="Times New Roman"/>
          <w:sz w:val="24"/>
          <w:szCs w:val="24"/>
        </w:rPr>
        <w:footnoteReference w:id="41"/>
      </w:r>
      <w:r w:rsidR="00CB0092" w:rsidRPr="00387212">
        <w:rPr>
          <w:rFonts w:ascii="Times New Roman" w:hAnsi="Times New Roman" w:cs="Times New Roman"/>
          <w:sz w:val="24"/>
          <w:szCs w:val="24"/>
        </w:rPr>
        <w:t xml:space="preserve"> This did not however excuse the actions of the west in the eyes of the east, as we shall now move on to.</w:t>
      </w:r>
    </w:p>
    <w:p w14:paraId="0A025A32" w14:textId="77777777" w:rsidR="00CB0092" w:rsidRPr="00387212" w:rsidRDefault="00CB0092" w:rsidP="00F05D9C">
      <w:pPr>
        <w:spacing w:line="480" w:lineRule="auto"/>
        <w:rPr>
          <w:rFonts w:ascii="Times New Roman" w:hAnsi="Times New Roman" w:cs="Times New Roman"/>
          <w:b/>
          <w:sz w:val="32"/>
          <w:szCs w:val="32"/>
          <w:u w:val="single"/>
        </w:rPr>
      </w:pPr>
      <w:r w:rsidRPr="00387212">
        <w:rPr>
          <w:rFonts w:ascii="Times New Roman" w:hAnsi="Times New Roman" w:cs="Times New Roman"/>
          <w:b/>
          <w:u w:val="single"/>
        </w:rPr>
        <w:br w:type="page"/>
      </w:r>
    </w:p>
    <w:p w14:paraId="5D7C9223" w14:textId="32D3FFA0" w:rsidR="007477A7" w:rsidRPr="00387212" w:rsidRDefault="007477A7" w:rsidP="00F05D9C">
      <w:pPr>
        <w:pStyle w:val="Heading1"/>
        <w:spacing w:line="480" w:lineRule="auto"/>
        <w:rPr>
          <w:rFonts w:ascii="Times New Roman" w:eastAsia="DengXian" w:hAnsi="Times New Roman" w:cs="Times New Roman"/>
          <w:b/>
          <w:color w:val="auto"/>
          <w:sz w:val="28"/>
          <w:u w:val="single"/>
        </w:rPr>
      </w:pPr>
      <w:bookmarkStart w:id="11" w:name="_Toc514412709"/>
      <w:r w:rsidRPr="00387212">
        <w:rPr>
          <w:rFonts w:ascii="Times New Roman" w:eastAsia="DengXian" w:hAnsi="Times New Roman" w:cs="Times New Roman"/>
          <w:b/>
          <w:color w:val="auto"/>
          <w:sz w:val="28"/>
          <w:u w:val="single"/>
        </w:rPr>
        <w:lastRenderedPageBreak/>
        <w:t xml:space="preserve">Chapter 03 – </w:t>
      </w:r>
      <w:r w:rsidR="00091B1B" w:rsidRPr="00387212">
        <w:rPr>
          <w:rFonts w:ascii="Times New Roman" w:eastAsia="DengXian" w:hAnsi="Times New Roman" w:cs="Times New Roman"/>
          <w:b/>
          <w:color w:val="auto"/>
          <w:sz w:val="28"/>
          <w:u w:val="single"/>
        </w:rPr>
        <w:t>T</w:t>
      </w:r>
      <w:r w:rsidRPr="00387212">
        <w:rPr>
          <w:rFonts w:ascii="Times New Roman" w:eastAsia="DengXian" w:hAnsi="Times New Roman" w:cs="Times New Roman"/>
          <w:b/>
          <w:color w:val="auto"/>
          <w:sz w:val="28"/>
          <w:u w:val="single"/>
        </w:rPr>
        <w:t xml:space="preserve">he </w:t>
      </w:r>
      <w:r w:rsidR="00091B1B" w:rsidRPr="00387212">
        <w:rPr>
          <w:rFonts w:ascii="Times New Roman" w:eastAsia="DengXian" w:hAnsi="Times New Roman" w:cs="Times New Roman"/>
          <w:b/>
          <w:color w:val="auto"/>
          <w:sz w:val="28"/>
          <w:u w:val="single"/>
        </w:rPr>
        <w:t>E</w:t>
      </w:r>
      <w:r w:rsidRPr="00387212">
        <w:rPr>
          <w:rFonts w:ascii="Times New Roman" w:eastAsia="DengXian" w:hAnsi="Times New Roman" w:cs="Times New Roman"/>
          <w:b/>
          <w:color w:val="auto"/>
          <w:sz w:val="28"/>
          <w:u w:val="single"/>
        </w:rPr>
        <w:t>ast</w:t>
      </w:r>
      <w:r w:rsidR="00091B1B" w:rsidRPr="00387212">
        <w:rPr>
          <w:rFonts w:ascii="Times New Roman" w:eastAsia="DengXian" w:hAnsi="Times New Roman" w:cs="Times New Roman"/>
          <w:b/>
          <w:color w:val="auto"/>
          <w:sz w:val="28"/>
          <w:u w:val="single"/>
        </w:rPr>
        <w:t>ern Perspective</w:t>
      </w:r>
      <w:bookmarkEnd w:id="11"/>
    </w:p>
    <w:p w14:paraId="3AF3AE6F" w14:textId="0305AED1" w:rsidR="00091B1B" w:rsidRPr="00387212" w:rsidRDefault="00FC1B23" w:rsidP="00F05D9C">
      <w:pPr>
        <w:spacing w:line="480" w:lineRule="auto"/>
        <w:rPr>
          <w:rFonts w:ascii="Times New Roman" w:hAnsi="Times New Roman" w:cs="Times New Roman"/>
          <w:sz w:val="24"/>
        </w:rPr>
      </w:pPr>
      <w:r w:rsidRPr="00387212">
        <w:rPr>
          <w:rFonts w:ascii="Times New Roman" w:hAnsi="Times New Roman" w:cs="Times New Roman"/>
          <w:sz w:val="24"/>
        </w:rPr>
        <w:t>Though all around the east was not that different to the west, there were still major differences that they had that set them apart from the west. The first and most major of these was their location. Though Rome was the traditional capital of the Roman empire, it was the east that held legitimacy in the fact that many of the early saints were from the area controlled by the eastern administrative powers.</w:t>
      </w:r>
      <w:r w:rsidR="001869C6" w:rsidRPr="00387212">
        <w:rPr>
          <w:rFonts w:ascii="Times New Roman" w:hAnsi="Times New Roman" w:cs="Times New Roman"/>
          <w:sz w:val="24"/>
        </w:rPr>
        <w:t xml:space="preserve"> This factor gave them a huge advantage in both the spiritual and economical side that the relics provided, making them wealthy in both factors.</w:t>
      </w:r>
    </w:p>
    <w:p w14:paraId="5F455CCB" w14:textId="761CD49B" w:rsidR="001869C6" w:rsidRPr="00387212" w:rsidRDefault="001869C6" w:rsidP="00F05D9C">
      <w:pPr>
        <w:spacing w:line="480" w:lineRule="auto"/>
        <w:rPr>
          <w:rFonts w:ascii="Times New Roman" w:hAnsi="Times New Roman" w:cs="Times New Roman"/>
          <w:sz w:val="24"/>
        </w:rPr>
      </w:pPr>
      <w:r w:rsidRPr="00387212">
        <w:rPr>
          <w:rFonts w:ascii="Times New Roman" w:hAnsi="Times New Roman" w:cs="Times New Roman"/>
          <w:sz w:val="24"/>
        </w:rPr>
        <w:t>However, compared to the west the east did appear to not be as lucky in the</w:t>
      </w:r>
      <w:r w:rsidR="002132CF" w:rsidRPr="00387212">
        <w:rPr>
          <w:rFonts w:ascii="Times New Roman" w:hAnsi="Times New Roman" w:cs="Times New Roman"/>
          <w:sz w:val="24"/>
        </w:rPr>
        <w:t xml:space="preserve">ir position of holding the relics. This chapter will follow in much the same pattern as the previous chapter, as it will be going into depth on the eastern perspective </w:t>
      </w:r>
      <w:r w:rsidR="00F05D9C" w:rsidRPr="00387212">
        <w:rPr>
          <w:rFonts w:ascii="Times New Roman" w:hAnsi="Times New Roman" w:cs="Times New Roman"/>
          <w:sz w:val="24"/>
        </w:rPr>
        <w:t>on relics and their veneration. As will be seen, there is a few differences that I shall bring to consideration.</w:t>
      </w:r>
    </w:p>
    <w:p w14:paraId="25EA4E50" w14:textId="09BF01DC" w:rsidR="00F05D9C" w:rsidRPr="00387212" w:rsidRDefault="00F05D9C" w:rsidP="00F05D9C">
      <w:pPr>
        <w:pStyle w:val="Heading2"/>
        <w:spacing w:line="480" w:lineRule="auto"/>
        <w:rPr>
          <w:rFonts w:ascii="Times New Roman" w:eastAsia="DengXian" w:hAnsi="Times New Roman" w:cs="Times New Roman"/>
          <w:b/>
          <w:color w:val="auto"/>
          <w:u w:val="single"/>
        </w:rPr>
      </w:pPr>
      <w:bookmarkStart w:id="12" w:name="_Toc514412710"/>
      <w:r w:rsidRPr="00387212">
        <w:rPr>
          <w:rFonts w:ascii="Times New Roman" w:eastAsia="DengXian" w:hAnsi="Times New Roman" w:cs="Times New Roman"/>
          <w:b/>
          <w:color w:val="auto"/>
          <w:u w:val="single"/>
        </w:rPr>
        <w:t>The properties they believed in</w:t>
      </w:r>
      <w:bookmarkEnd w:id="12"/>
    </w:p>
    <w:p w14:paraId="7FB71582" w14:textId="06987DF9" w:rsidR="00F05D9C" w:rsidRPr="00387212" w:rsidRDefault="00F05D9C" w:rsidP="00F05D9C">
      <w:pPr>
        <w:spacing w:line="480" w:lineRule="auto"/>
        <w:rPr>
          <w:rFonts w:ascii="Times New Roman" w:hAnsi="Times New Roman" w:cs="Times New Roman"/>
          <w:sz w:val="24"/>
        </w:rPr>
      </w:pPr>
      <w:r w:rsidRPr="00387212">
        <w:rPr>
          <w:rFonts w:ascii="Times New Roman" w:hAnsi="Times New Roman" w:cs="Times New Roman"/>
          <w:sz w:val="24"/>
        </w:rPr>
        <w:t xml:space="preserve">In most cases, the east didn’t have much difference in their beliefs on relics as the west. Relics as an overall concept do not change depending on the area, only for the status of the person using them. </w:t>
      </w:r>
      <w:r w:rsidR="005D4396" w:rsidRPr="00387212">
        <w:rPr>
          <w:rFonts w:ascii="Times New Roman" w:hAnsi="Times New Roman" w:cs="Times New Roman"/>
          <w:sz w:val="24"/>
        </w:rPr>
        <w:t>But there was a defiant difference in how to the Christians of the eastern Europe viewed these relics. To start off, though the zealousness of the west though strong, it usually was restricted to those of the nobility, church and royalty. If one was of a wealthy background, it was easier to gain access to relics, and to keep them. The east on the other hand had communities dedicated to the relics that they played host to, those not just religious or the rich, but common people too. There is one example</w:t>
      </w:r>
      <w:r w:rsidR="00BD60DF" w:rsidRPr="00387212">
        <w:rPr>
          <w:rFonts w:ascii="Times New Roman" w:hAnsi="Times New Roman" w:cs="Times New Roman"/>
          <w:sz w:val="24"/>
        </w:rPr>
        <w:t xml:space="preserve"> that comes from Procopius’ </w:t>
      </w:r>
      <w:r w:rsidR="00BD60DF" w:rsidRPr="00387212">
        <w:rPr>
          <w:rFonts w:ascii="Times New Roman" w:hAnsi="Times New Roman" w:cs="Times New Roman"/>
          <w:i/>
          <w:sz w:val="24"/>
        </w:rPr>
        <w:t>History of the Wars</w:t>
      </w:r>
      <w:r w:rsidR="00BD60DF" w:rsidRPr="00387212">
        <w:rPr>
          <w:rFonts w:ascii="Times New Roman" w:hAnsi="Times New Roman" w:cs="Times New Roman"/>
          <w:sz w:val="24"/>
        </w:rPr>
        <w:t xml:space="preserve">, detailing one city’s determination that sprung from housing one such relic. The people of an area known as </w:t>
      </w:r>
      <w:proofErr w:type="spellStart"/>
      <w:r w:rsidR="00BD60DF" w:rsidRPr="00387212">
        <w:rPr>
          <w:rFonts w:ascii="Times New Roman" w:hAnsi="Times New Roman" w:cs="Times New Roman"/>
          <w:sz w:val="24"/>
        </w:rPr>
        <w:t>Apamea</w:t>
      </w:r>
      <w:proofErr w:type="spellEnd"/>
      <w:r w:rsidR="00BD60DF" w:rsidRPr="00387212">
        <w:rPr>
          <w:rFonts w:ascii="Times New Roman" w:hAnsi="Times New Roman" w:cs="Times New Roman"/>
          <w:sz w:val="24"/>
        </w:rPr>
        <w:t xml:space="preserve">, Syria, were acknowledged to be the host to a piece of the cross that Jesus was crucified upon. Upon </w:t>
      </w:r>
      <w:r w:rsidR="00BD60DF" w:rsidRPr="00387212">
        <w:rPr>
          <w:rFonts w:ascii="Times New Roman" w:hAnsi="Times New Roman" w:cs="Times New Roman"/>
          <w:sz w:val="24"/>
        </w:rPr>
        <w:lastRenderedPageBreak/>
        <w:t>learning that the Persian army was fast approaching their home, they prayed before the piece of wood so that they would be able to die knowing they died speaking to the lord. When the cross was removed from its reliquary however a flame appeared and followed the priest that was holding it</w:t>
      </w:r>
      <w:r w:rsidR="0039625D" w:rsidRPr="00387212">
        <w:rPr>
          <w:rFonts w:ascii="Times New Roman" w:hAnsi="Times New Roman" w:cs="Times New Roman"/>
          <w:sz w:val="24"/>
        </w:rPr>
        <w:t xml:space="preserve"> around the church. Seeing this, the people of </w:t>
      </w:r>
      <w:proofErr w:type="spellStart"/>
      <w:r w:rsidR="0039625D" w:rsidRPr="00387212">
        <w:rPr>
          <w:rFonts w:ascii="Times New Roman" w:hAnsi="Times New Roman" w:cs="Times New Roman"/>
          <w:sz w:val="24"/>
        </w:rPr>
        <w:t>Apamea</w:t>
      </w:r>
      <w:proofErr w:type="spellEnd"/>
      <w:r w:rsidR="0039625D" w:rsidRPr="00387212">
        <w:rPr>
          <w:rFonts w:ascii="Times New Roman" w:hAnsi="Times New Roman" w:cs="Times New Roman"/>
          <w:sz w:val="24"/>
        </w:rPr>
        <w:t xml:space="preserve"> became confident that they would survive the arrival of the Persian army.</w:t>
      </w:r>
      <w:r w:rsidR="0039625D" w:rsidRPr="00387212">
        <w:rPr>
          <w:rStyle w:val="FootnoteReference"/>
          <w:rFonts w:ascii="Times New Roman" w:hAnsi="Times New Roman" w:cs="Times New Roman"/>
          <w:sz w:val="24"/>
        </w:rPr>
        <w:footnoteReference w:id="42"/>
      </w:r>
      <w:r w:rsidR="002158CB" w:rsidRPr="00387212">
        <w:rPr>
          <w:rFonts w:ascii="Times New Roman" w:hAnsi="Times New Roman" w:cs="Times New Roman"/>
          <w:sz w:val="24"/>
        </w:rPr>
        <w:t xml:space="preserve"> Though many other tales on the effects of relics are impressive, none quite reach the realm of plausibility that this particular tale presents. Most descriptions of relics committing miracles come in the form of these relics healing another, which while still presents an insight into what the medieval people believed relics could do, does not present as good an understanding of the importance relics played to Christian communities</w:t>
      </w:r>
      <w:r w:rsidR="00CE1740" w:rsidRPr="00387212">
        <w:rPr>
          <w:rFonts w:ascii="Times New Roman" w:hAnsi="Times New Roman" w:cs="Times New Roman"/>
          <w:sz w:val="24"/>
        </w:rPr>
        <w:t>. With this tale alone, the belief in relics is proven not only to be fanciful, but impacting the people’s outlook on situations they are faced with.</w:t>
      </w:r>
      <w:r w:rsidR="008063B4" w:rsidRPr="00387212">
        <w:rPr>
          <w:rFonts w:ascii="Times New Roman" w:hAnsi="Times New Roman" w:cs="Times New Roman"/>
          <w:sz w:val="24"/>
        </w:rPr>
        <w:t xml:space="preserve"> Another case of a relic inspiring the citizens of a city comes with Constantinople itself, who viewed the </w:t>
      </w:r>
      <w:proofErr w:type="spellStart"/>
      <w:r w:rsidR="008063B4" w:rsidRPr="00387212">
        <w:rPr>
          <w:rFonts w:ascii="Times New Roman" w:hAnsi="Times New Roman" w:cs="Times New Roman"/>
          <w:i/>
          <w:sz w:val="24"/>
        </w:rPr>
        <w:t>Panagia</w:t>
      </w:r>
      <w:proofErr w:type="spellEnd"/>
      <w:r w:rsidR="008063B4" w:rsidRPr="00387212">
        <w:rPr>
          <w:rFonts w:ascii="Times New Roman" w:hAnsi="Times New Roman" w:cs="Times New Roman"/>
          <w:sz w:val="24"/>
        </w:rPr>
        <w:t>, a relic belonging to the Virgin Mary, was considered sacred to the citizens, and Mary herself was considered a protector of the city.</w:t>
      </w:r>
    </w:p>
    <w:p w14:paraId="3EF5A019" w14:textId="43912586" w:rsidR="00CE1740" w:rsidRPr="00387212" w:rsidRDefault="00CE1740" w:rsidP="00F05D9C">
      <w:pPr>
        <w:spacing w:line="480" w:lineRule="auto"/>
        <w:rPr>
          <w:rStyle w:val="Emphasis"/>
          <w:rFonts w:ascii="Times New Roman" w:hAnsi="Times New Roman" w:cs="Times New Roman"/>
          <w:i w:val="0"/>
          <w:color w:val="333333"/>
          <w:sz w:val="24"/>
          <w:szCs w:val="24"/>
          <w:shd w:val="clear" w:color="auto" w:fill="FFFFFF"/>
        </w:rPr>
      </w:pPr>
      <w:r w:rsidRPr="00387212">
        <w:rPr>
          <w:rFonts w:ascii="Times New Roman" w:hAnsi="Times New Roman" w:cs="Times New Roman"/>
          <w:sz w:val="24"/>
        </w:rPr>
        <w:t xml:space="preserve">Of course, there are still many cases where relics were used in similar ways to the west, </w:t>
      </w:r>
      <w:r w:rsidR="00DD23FE" w:rsidRPr="00387212">
        <w:rPr>
          <w:rFonts w:ascii="Times New Roman" w:hAnsi="Times New Roman" w:cs="Times New Roman"/>
          <w:sz w:val="24"/>
        </w:rPr>
        <w:t>including the act of their miracles.</w:t>
      </w:r>
      <w:r w:rsidR="008C415D" w:rsidRPr="00387212">
        <w:rPr>
          <w:rFonts w:ascii="Times New Roman" w:hAnsi="Times New Roman" w:cs="Times New Roman"/>
          <w:sz w:val="24"/>
        </w:rPr>
        <w:t xml:space="preserve"> </w:t>
      </w:r>
      <w:r w:rsidR="00961714" w:rsidRPr="00387212">
        <w:rPr>
          <w:rFonts w:ascii="Times New Roman" w:hAnsi="Times New Roman" w:cs="Times New Roman"/>
          <w:sz w:val="24"/>
        </w:rPr>
        <w:t xml:space="preserve">Constantinople specifically was </w:t>
      </w:r>
      <w:proofErr w:type="gramStart"/>
      <w:r w:rsidR="00961714" w:rsidRPr="00387212">
        <w:rPr>
          <w:rFonts w:ascii="Times New Roman" w:hAnsi="Times New Roman" w:cs="Times New Roman"/>
          <w:sz w:val="24"/>
        </w:rPr>
        <w:t>know</w:t>
      </w:r>
      <w:proofErr w:type="gramEnd"/>
      <w:r w:rsidR="00961714" w:rsidRPr="00387212">
        <w:rPr>
          <w:rFonts w:ascii="Times New Roman" w:hAnsi="Times New Roman" w:cs="Times New Roman"/>
          <w:sz w:val="24"/>
        </w:rPr>
        <w:t xml:space="preserve"> to host many locations </w:t>
      </w:r>
      <w:r w:rsidR="000F6C95" w:rsidRPr="00387212">
        <w:rPr>
          <w:rFonts w:ascii="Times New Roman" w:hAnsi="Times New Roman" w:cs="Times New Roman"/>
          <w:sz w:val="24"/>
        </w:rPr>
        <w:t xml:space="preserve">that </w:t>
      </w:r>
      <w:r w:rsidR="00153884" w:rsidRPr="00387212">
        <w:rPr>
          <w:rFonts w:ascii="Times New Roman" w:hAnsi="Times New Roman" w:cs="Times New Roman"/>
          <w:sz w:val="24"/>
        </w:rPr>
        <w:t>acted as places to visit to heal and pray.</w:t>
      </w:r>
      <w:r w:rsidR="00142D8F" w:rsidRPr="00387212">
        <w:rPr>
          <w:rFonts w:ascii="Times New Roman" w:hAnsi="Times New Roman" w:cs="Times New Roman"/>
          <w:sz w:val="24"/>
        </w:rPr>
        <w:t xml:space="preserve"> </w:t>
      </w:r>
      <w:r w:rsidR="00AF37C4" w:rsidRPr="00387212">
        <w:rPr>
          <w:rFonts w:ascii="Times New Roman" w:hAnsi="Times New Roman" w:cs="Times New Roman"/>
          <w:sz w:val="24"/>
        </w:rPr>
        <w:t xml:space="preserve">These locations, though mostly churches, also acted as hospitals for specific ailments, some rather bizarre than others. One such saint who held a sanctuary of healing </w:t>
      </w:r>
      <w:r w:rsidR="00AF37C4" w:rsidRPr="00387212">
        <w:rPr>
          <w:rFonts w:ascii="Times New Roman" w:hAnsi="Times New Roman" w:cs="Times New Roman"/>
          <w:sz w:val="24"/>
          <w:szCs w:val="24"/>
        </w:rPr>
        <w:t xml:space="preserve">was </w:t>
      </w:r>
      <w:r w:rsidR="00AF37C4" w:rsidRPr="00387212">
        <w:rPr>
          <w:rStyle w:val="Emphasis"/>
          <w:rFonts w:ascii="Times New Roman" w:hAnsi="Times New Roman" w:cs="Times New Roman"/>
          <w:i w:val="0"/>
          <w:color w:val="333333"/>
          <w:sz w:val="24"/>
          <w:szCs w:val="24"/>
          <w:shd w:val="clear" w:color="auto" w:fill="FFFFFF"/>
        </w:rPr>
        <w:t xml:space="preserve">St. Artemios, who despite all cases not being a man known to heal the sick and does not have much reason </w:t>
      </w:r>
      <w:r w:rsidR="007174A2" w:rsidRPr="00387212">
        <w:rPr>
          <w:rStyle w:val="Emphasis"/>
          <w:rFonts w:ascii="Times New Roman" w:hAnsi="Times New Roman" w:cs="Times New Roman"/>
          <w:i w:val="0"/>
          <w:color w:val="333333"/>
          <w:sz w:val="24"/>
          <w:szCs w:val="24"/>
          <w:shd w:val="clear" w:color="auto" w:fill="FFFFFF"/>
        </w:rPr>
        <w:t xml:space="preserve">to do so, became associated with the healing of sensitive regions on the body. The collection of tales on his work, </w:t>
      </w:r>
      <w:r w:rsidR="007174A2" w:rsidRPr="00387212">
        <w:rPr>
          <w:rStyle w:val="Emphasis"/>
          <w:rFonts w:ascii="Times New Roman" w:hAnsi="Times New Roman" w:cs="Times New Roman"/>
          <w:color w:val="333333"/>
          <w:sz w:val="24"/>
          <w:szCs w:val="24"/>
          <w:shd w:val="clear" w:color="auto" w:fill="FFFFFF"/>
        </w:rPr>
        <w:t>The Miracles of St. Artemios</w:t>
      </w:r>
      <w:r w:rsidR="007174A2" w:rsidRPr="00387212">
        <w:rPr>
          <w:rStyle w:val="Emphasis"/>
          <w:rFonts w:ascii="Times New Roman" w:hAnsi="Times New Roman" w:cs="Times New Roman"/>
          <w:i w:val="0"/>
          <w:color w:val="333333"/>
          <w:sz w:val="24"/>
          <w:szCs w:val="24"/>
          <w:shd w:val="clear" w:color="auto" w:fill="FFFFFF"/>
        </w:rPr>
        <w:t xml:space="preserve">, all share a similar pattern of how he is portrayed and how he heals the sick. </w:t>
      </w:r>
      <w:r w:rsidR="00440775" w:rsidRPr="00387212">
        <w:rPr>
          <w:rStyle w:val="Emphasis"/>
          <w:rFonts w:ascii="Times New Roman" w:hAnsi="Times New Roman" w:cs="Times New Roman"/>
          <w:i w:val="0"/>
          <w:color w:val="333333"/>
          <w:sz w:val="24"/>
          <w:szCs w:val="24"/>
          <w:shd w:val="clear" w:color="auto" w:fill="FFFFFF"/>
        </w:rPr>
        <w:t xml:space="preserve">In these tales, unlike what many would expect a saint to appear </w:t>
      </w:r>
      <w:r w:rsidR="00440775" w:rsidRPr="00387212">
        <w:rPr>
          <w:rStyle w:val="Emphasis"/>
          <w:rFonts w:ascii="Times New Roman" w:hAnsi="Times New Roman" w:cs="Times New Roman"/>
          <w:i w:val="0"/>
          <w:color w:val="333333"/>
          <w:sz w:val="24"/>
          <w:szCs w:val="24"/>
          <w:shd w:val="clear" w:color="auto" w:fill="FFFFFF"/>
        </w:rPr>
        <w:lastRenderedPageBreak/>
        <w:t xml:space="preserve">like, St. Artemios appears as if he was a grumpy old man and would handle his patients with a roughness not expected, squeezing the ailment and causing pain for the patient. </w:t>
      </w:r>
      <w:r w:rsidR="007174A2" w:rsidRPr="00387212">
        <w:rPr>
          <w:rStyle w:val="Emphasis"/>
          <w:rFonts w:ascii="Times New Roman" w:hAnsi="Times New Roman" w:cs="Times New Roman"/>
          <w:i w:val="0"/>
          <w:color w:val="333333"/>
          <w:sz w:val="24"/>
          <w:szCs w:val="24"/>
          <w:shd w:val="clear" w:color="auto" w:fill="FFFFFF"/>
        </w:rPr>
        <w:t>It creates an interesting concept, that a saint who for all purposes would be suited far more to be worshiped as a saint of war would be worshiped as a saint of healing, and his relics as a result treated in the same feverish attitude as many other relics.</w:t>
      </w:r>
      <w:r w:rsidR="00440775" w:rsidRPr="00387212">
        <w:rPr>
          <w:rStyle w:val="Emphasis"/>
          <w:rFonts w:ascii="Times New Roman" w:hAnsi="Times New Roman" w:cs="Times New Roman"/>
          <w:i w:val="0"/>
          <w:color w:val="333333"/>
          <w:sz w:val="24"/>
          <w:szCs w:val="24"/>
          <w:shd w:val="clear" w:color="auto" w:fill="FFFFFF"/>
        </w:rPr>
        <w:t xml:space="preserve"> </w:t>
      </w:r>
    </w:p>
    <w:p w14:paraId="78A9A159" w14:textId="0FF004B1" w:rsidR="007174A2" w:rsidRPr="00387212" w:rsidRDefault="007174A2" w:rsidP="007174A2">
      <w:pPr>
        <w:pStyle w:val="Heading2"/>
        <w:spacing w:line="480" w:lineRule="auto"/>
        <w:rPr>
          <w:rFonts w:ascii="Times New Roman" w:eastAsia="DengXian" w:hAnsi="Times New Roman" w:cs="Times New Roman"/>
          <w:b/>
          <w:color w:val="auto"/>
          <w:u w:val="single"/>
        </w:rPr>
      </w:pPr>
      <w:bookmarkStart w:id="13" w:name="_Toc514412711"/>
      <w:r w:rsidRPr="00387212">
        <w:rPr>
          <w:rFonts w:ascii="Times New Roman" w:eastAsia="DengXian" w:hAnsi="Times New Roman" w:cs="Times New Roman"/>
          <w:b/>
          <w:color w:val="auto"/>
          <w:u w:val="single"/>
        </w:rPr>
        <w:t>The display of relics</w:t>
      </w:r>
      <w:bookmarkEnd w:id="13"/>
    </w:p>
    <w:p w14:paraId="2C291527" w14:textId="603B2B15" w:rsidR="00716B1D" w:rsidRPr="00387212" w:rsidRDefault="00FE6265" w:rsidP="007174A2">
      <w:pPr>
        <w:spacing w:line="480" w:lineRule="auto"/>
        <w:rPr>
          <w:rFonts w:ascii="Times New Roman" w:hAnsi="Times New Roman" w:cs="Times New Roman"/>
          <w:sz w:val="24"/>
          <w:szCs w:val="24"/>
        </w:rPr>
      </w:pPr>
      <w:r w:rsidRPr="00387212">
        <w:rPr>
          <w:rFonts w:ascii="Times New Roman" w:hAnsi="Times New Roman" w:cs="Times New Roman"/>
          <w:sz w:val="24"/>
          <w:szCs w:val="24"/>
        </w:rPr>
        <w:t xml:space="preserve">Compared to the west, the Byzantine Empire </w:t>
      </w:r>
      <w:r w:rsidR="00440775" w:rsidRPr="00387212">
        <w:rPr>
          <w:rFonts w:ascii="Times New Roman" w:hAnsi="Times New Roman" w:cs="Times New Roman"/>
          <w:sz w:val="24"/>
          <w:szCs w:val="24"/>
        </w:rPr>
        <w:t>handled their relics in a completely different manner. Though in the west they were still displayed with such rigor, the east easily beat the west in this regard.</w:t>
      </w:r>
      <w:r w:rsidR="0029621B" w:rsidRPr="00387212">
        <w:rPr>
          <w:rFonts w:ascii="Times New Roman" w:hAnsi="Times New Roman" w:cs="Times New Roman"/>
          <w:sz w:val="24"/>
          <w:szCs w:val="24"/>
        </w:rPr>
        <w:t xml:space="preserve"> One such aspect was how they presented the relics. As mentioned in the chapter above</w:t>
      </w:r>
      <w:r w:rsidR="00677DC4" w:rsidRPr="00387212">
        <w:rPr>
          <w:rFonts w:ascii="Times New Roman" w:hAnsi="Times New Roman" w:cs="Times New Roman"/>
          <w:sz w:val="24"/>
          <w:szCs w:val="24"/>
        </w:rPr>
        <w:t xml:space="preserve">, </w:t>
      </w:r>
      <w:r w:rsidR="00801663" w:rsidRPr="00387212">
        <w:rPr>
          <w:rFonts w:ascii="Times New Roman" w:hAnsi="Times New Roman" w:cs="Times New Roman"/>
          <w:sz w:val="24"/>
          <w:szCs w:val="24"/>
        </w:rPr>
        <w:t xml:space="preserve">much of the relics in the west were not as easily accessible. In the west, the idea of being close to the relic of that location was more important than actually getting to </w:t>
      </w:r>
      <w:r w:rsidR="00B25A38" w:rsidRPr="00387212">
        <w:rPr>
          <w:rFonts w:ascii="Times New Roman" w:hAnsi="Times New Roman" w:cs="Times New Roman"/>
          <w:sz w:val="24"/>
          <w:szCs w:val="24"/>
        </w:rPr>
        <w:t xml:space="preserve">see and touch it. In the east attitudes were in some ways more personal about relics. Relics in the east were not separated from the pilgrims. Though not being able to directly touch the relics, the reliquaries were still </w:t>
      </w:r>
      <w:r w:rsidR="00C07CAC" w:rsidRPr="00387212">
        <w:rPr>
          <w:rFonts w:ascii="Times New Roman" w:hAnsi="Times New Roman" w:cs="Times New Roman"/>
          <w:sz w:val="24"/>
          <w:szCs w:val="24"/>
        </w:rPr>
        <w:t xml:space="preserve">much easier to approach than they would be in the west, and people would be allowed to go up and touch the reliquary. Reliquaries were also vastly different between the two religions. In the west, as mentioned before, reliquaries were usually more favoured in the shaped form, thanks to the portability they presented </w:t>
      </w:r>
      <w:r w:rsidR="00521559" w:rsidRPr="00387212">
        <w:rPr>
          <w:rFonts w:ascii="Times New Roman" w:hAnsi="Times New Roman" w:cs="Times New Roman"/>
          <w:sz w:val="24"/>
          <w:szCs w:val="24"/>
        </w:rPr>
        <w:t xml:space="preserve">for many, and for the fact that many of the relics in the west were fragmentary. The east in comparison was  </w:t>
      </w:r>
      <w:r w:rsidR="00702243" w:rsidRPr="00387212">
        <w:rPr>
          <w:rFonts w:ascii="Times New Roman" w:hAnsi="Times New Roman" w:cs="Times New Roman"/>
          <w:sz w:val="24"/>
          <w:szCs w:val="24"/>
        </w:rPr>
        <w:t xml:space="preserve">much more focused on sarcophagi styled reliquaries, </w:t>
      </w:r>
      <w:r w:rsidR="001F5194" w:rsidRPr="00387212">
        <w:rPr>
          <w:rFonts w:ascii="Times New Roman" w:hAnsi="Times New Roman" w:cs="Times New Roman"/>
          <w:sz w:val="24"/>
          <w:szCs w:val="24"/>
        </w:rPr>
        <w:t>and it does appear that for many they preferred to have the saint in tact for such a reason. This makes sense when you consider that for certain cities on the feast day of that particular saint, the reliquary would be opened so that many could view the saint.</w:t>
      </w:r>
      <w:r w:rsidR="00B91313" w:rsidRPr="00387212">
        <w:rPr>
          <w:rFonts w:ascii="Times New Roman" w:hAnsi="Times New Roman" w:cs="Times New Roman"/>
          <w:sz w:val="24"/>
          <w:szCs w:val="24"/>
        </w:rPr>
        <w:t xml:space="preserve"> </w:t>
      </w:r>
      <w:r w:rsidR="008E641C" w:rsidRPr="00387212">
        <w:rPr>
          <w:rFonts w:ascii="Times New Roman" w:hAnsi="Times New Roman" w:cs="Times New Roman"/>
          <w:sz w:val="24"/>
          <w:szCs w:val="24"/>
        </w:rPr>
        <w:t>One saint, St. Theodora</w:t>
      </w:r>
      <w:r w:rsidR="00716B1D" w:rsidRPr="00387212">
        <w:rPr>
          <w:rFonts w:ascii="Times New Roman" w:hAnsi="Times New Roman" w:cs="Times New Roman"/>
          <w:sz w:val="24"/>
          <w:szCs w:val="24"/>
        </w:rPr>
        <w:t xml:space="preserve"> of </w:t>
      </w:r>
      <w:proofErr w:type="spellStart"/>
      <w:r w:rsidR="00716B1D" w:rsidRPr="00387212">
        <w:rPr>
          <w:rFonts w:ascii="Times New Roman" w:hAnsi="Times New Roman" w:cs="Times New Roman"/>
          <w:sz w:val="24"/>
          <w:szCs w:val="24"/>
        </w:rPr>
        <w:t>Thessaonike</w:t>
      </w:r>
      <w:proofErr w:type="spellEnd"/>
      <w:r w:rsidR="008E641C" w:rsidRPr="00387212">
        <w:rPr>
          <w:rFonts w:ascii="Times New Roman" w:hAnsi="Times New Roman" w:cs="Times New Roman"/>
          <w:sz w:val="24"/>
          <w:szCs w:val="24"/>
        </w:rPr>
        <w:t xml:space="preserve">, has a hole carved at the bottom of her casket, where </w:t>
      </w:r>
      <w:r w:rsidR="00716B1D" w:rsidRPr="00387212">
        <w:rPr>
          <w:rFonts w:ascii="Times New Roman" w:hAnsi="Times New Roman" w:cs="Times New Roman"/>
          <w:sz w:val="24"/>
          <w:szCs w:val="24"/>
        </w:rPr>
        <w:t xml:space="preserve">oil streamed out of, an oil that presented haling properties. </w:t>
      </w:r>
    </w:p>
    <w:p w14:paraId="2E60F32A" w14:textId="58F09B65" w:rsidR="008E641C" w:rsidRPr="00387212" w:rsidRDefault="00B91313" w:rsidP="007174A2">
      <w:pPr>
        <w:spacing w:line="480" w:lineRule="auto"/>
        <w:rPr>
          <w:rFonts w:ascii="Times New Roman" w:hAnsi="Times New Roman" w:cs="Times New Roman"/>
          <w:sz w:val="24"/>
          <w:szCs w:val="24"/>
        </w:rPr>
      </w:pPr>
      <w:r w:rsidRPr="00387212">
        <w:rPr>
          <w:rFonts w:ascii="Times New Roman" w:hAnsi="Times New Roman" w:cs="Times New Roman"/>
          <w:sz w:val="24"/>
          <w:szCs w:val="24"/>
        </w:rPr>
        <w:lastRenderedPageBreak/>
        <w:t xml:space="preserve">The Byzantines were very serious about their relics and their presentation, so much that Constantinople became the main location </w:t>
      </w:r>
      <w:r w:rsidR="00EB37C9" w:rsidRPr="00387212">
        <w:rPr>
          <w:rFonts w:ascii="Times New Roman" w:hAnsi="Times New Roman" w:cs="Times New Roman"/>
          <w:sz w:val="24"/>
          <w:szCs w:val="24"/>
        </w:rPr>
        <w:t xml:space="preserve">for many relics, with Christians coming from all over to travel there, and would spend a great amount of money just to achieve this. There were so many </w:t>
      </w:r>
      <w:r w:rsidR="002A0068" w:rsidRPr="00387212">
        <w:rPr>
          <w:rFonts w:ascii="Times New Roman" w:hAnsi="Times New Roman" w:cs="Times New Roman"/>
          <w:sz w:val="24"/>
          <w:szCs w:val="24"/>
        </w:rPr>
        <w:t xml:space="preserve">relics within the city that at one point there was recorded to be over 3,600 relics spread over ninety-seven shires in and around Constantinople. The </w:t>
      </w:r>
      <w:r w:rsidR="0060414A" w:rsidRPr="00387212">
        <w:rPr>
          <w:rFonts w:ascii="Times New Roman" w:hAnsi="Times New Roman" w:cs="Times New Roman"/>
          <w:sz w:val="24"/>
          <w:szCs w:val="24"/>
        </w:rPr>
        <w:t>important relics</w:t>
      </w:r>
      <w:r w:rsidR="002A0068" w:rsidRPr="00387212">
        <w:rPr>
          <w:rFonts w:ascii="Times New Roman" w:hAnsi="Times New Roman" w:cs="Times New Roman"/>
          <w:sz w:val="24"/>
          <w:szCs w:val="24"/>
        </w:rPr>
        <w:t xml:space="preserve"> collected was kept in the church known as the Pharos, or lighthouse.</w:t>
      </w:r>
      <w:r w:rsidR="008733DC" w:rsidRPr="00387212">
        <w:rPr>
          <w:rFonts w:ascii="Times New Roman" w:hAnsi="Times New Roman" w:cs="Times New Roman"/>
          <w:sz w:val="24"/>
          <w:szCs w:val="24"/>
        </w:rPr>
        <w:t xml:space="preserve"> This place contained many relics of Christ’s passion</w:t>
      </w:r>
      <w:r w:rsidR="0060414A" w:rsidRPr="00387212">
        <w:rPr>
          <w:rFonts w:ascii="Times New Roman" w:hAnsi="Times New Roman" w:cs="Times New Roman"/>
          <w:sz w:val="24"/>
          <w:szCs w:val="24"/>
        </w:rPr>
        <w:t>, though these particular relics were not on public view. Despite this, many of the other relics were on public view, and the relics were presented to the citizens upon the</w:t>
      </w:r>
      <w:r w:rsidR="002D6572" w:rsidRPr="00387212">
        <w:rPr>
          <w:rFonts w:ascii="Times New Roman" w:hAnsi="Times New Roman" w:cs="Times New Roman"/>
          <w:sz w:val="24"/>
          <w:szCs w:val="24"/>
        </w:rPr>
        <w:t xml:space="preserve"> walls of the churches around </w:t>
      </w:r>
      <w:r w:rsidR="008E641C" w:rsidRPr="00387212">
        <w:rPr>
          <w:rFonts w:ascii="Times New Roman" w:hAnsi="Times New Roman" w:cs="Times New Roman"/>
          <w:sz w:val="24"/>
          <w:szCs w:val="24"/>
        </w:rPr>
        <w:t>the cites.</w:t>
      </w:r>
    </w:p>
    <w:p w14:paraId="21865892" w14:textId="687861A2" w:rsidR="00716B1D" w:rsidRPr="00387212" w:rsidRDefault="00716B1D" w:rsidP="007174A2">
      <w:pPr>
        <w:spacing w:line="480" w:lineRule="auto"/>
        <w:rPr>
          <w:rFonts w:ascii="Times New Roman" w:hAnsi="Times New Roman" w:cs="Times New Roman"/>
          <w:sz w:val="24"/>
          <w:szCs w:val="24"/>
        </w:rPr>
      </w:pPr>
      <w:r w:rsidRPr="00387212">
        <w:rPr>
          <w:rFonts w:ascii="Times New Roman" w:hAnsi="Times New Roman" w:cs="Times New Roman"/>
          <w:sz w:val="24"/>
          <w:szCs w:val="24"/>
        </w:rPr>
        <w:t>One aspect that was not seen in the west, a rather bizarre take on what a relic could be counted as</w:t>
      </w:r>
      <w:r w:rsidR="00C10D1F" w:rsidRPr="00387212">
        <w:rPr>
          <w:rFonts w:ascii="Times New Roman" w:hAnsi="Times New Roman" w:cs="Times New Roman"/>
          <w:sz w:val="24"/>
          <w:szCs w:val="24"/>
        </w:rPr>
        <w:t>, was counting buildings at relics. In this case, the Hagia Sofia, perhaps the most impressive of churches in Constantinople</w:t>
      </w:r>
      <w:r w:rsidR="00F23298" w:rsidRPr="00387212">
        <w:rPr>
          <w:rFonts w:ascii="Times New Roman" w:hAnsi="Times New Roman" w:cs="Times New Roman"/>
          <w:sz w:val="24"/>
          <w:szCs w:val="24"/>
        </w:rPr>
        <w:t xml:space="preserve">, supposedly was a building that contained healing properties. A column at the church supposedly cured sickness of the kidneys, and perhaps even more bizarre, a tube hung above the door to the church that would suck out the sickness of any who </w:t>
      </w:r>
      <w:r w:rsidR="003A337C" w:rsidRPr="00387212">
        <w:rPr>
          <w:rFonts w:ascii="Times New Roman" w:hAnsi="Times New Roman" w:cs="Times New Roman"/>
          <w:sz w:val="24"/>
          <w:szCs w:val="24"/>
        </w:rPr>
        <w:t>placed their mouth over it.</w:t>
      </w:r>
    </w:p>
    <w:p w14:paraId="6D466B53" w14:textId="16B1F9EF" w:rsidR="00520F3A" w:rsidRPr="00387212" w:rsidRDefault="00F45DBA" w:rsidP="007174A2">
      <w:pPr>
        <w:spacing w:line="480" w:lineRule="auto"/>
        <w:rPr>
          <w:rFonts w:ascii="Times New Roman" w:hAnsi="Times New Roman" w:cs="Times New Roman"/>
          <w:sz w:val="24"/>
          <w:szCs w:val="24"/>
        </w:rPr>
      </w:pPr>
      <w:r w:rsidRPr="00387212">
        <w:rPr>
          <w:rFonts w:ascii="Times New Roman" w:hAnsi="Times New Roman" w:cs="Times New Roman"/>
          <w:sz w:val="24"/>
          <w:szCs w:val="24"/>
        </w:rPr>
        <w:t>As I mentioned in the previous chapters, relics became a sort of political and power symbol, and this was no different in the east. In fact, the rulers of the Byzantine world to an extent extended on the concept of using them in political and prestige means by taking things one step further – using them as bribery.</w:t>
      </w:r>
      <w:r w:rsidR="0016344C" w:rsidRPr="00387212">
        <w:rPr>
          <w:rFonts w:ascii="Times New Roman" w:hAnsi="Times New Roman" w:cs="Times New Roman"/>
          <w:sz w:val="24"/>
          <w:szCs w:val="24"/>
        </w:rPr>
        <w:t xml:space="preserve"> This is a peculiar use for relics, and one that I reached the conclusion of through my own interpretation of one of the sources. In his book on Byzantium culture, </w:t>
      </w:r>
      <w:proofErr w:type="spellStart"/>
      <w:r w:rsidR="0016344C" w:rsidRPr="00387212">
        <w:rPr>
          <w:rFonts w:ascii="Times New Roman" w:hAnsi="Times New Roman" w:cs="Times New Roman"/>
          <w:sz w:val="24"/>
          <w:szCs w:val="24"/>
        </w:rPr>
        <w:t>Geanakoplos</w:t>
      </w:r>
      <w:proofErr w:type="spellEnd"/>
      <w:r w:rsidR="0016344C" w:rsidRPr="00387212">
        <w:rPr>
          <w:rFonts w:ascii="Times New Roman" w:hAnsi="Times New Roman" w:cs="Times New Roman"/>
          <w:sz w:val="24"/>
          <w:szCs w:val="24"/>
        </w:rPr>
        <w:t xml:space="preserve"> provides a translation of a letter written by the Byzantine Emperor Alexius I </w:t>
      </w:r>
      <w:proofErr w:type="spellStart"/>
      <w:r w:rsidR="0016344C" w:rsidRPr="00387212">
        <w:rPr>
          <w:rFonts w:ascii="Times New Roman" w:hAnsi="Times New Roman" w:cs="Times New Roman"/>
          <w:sz w:val="24"/>
          <w:szCs w:val="24"/>
        </w:rPr>
        <w:t>Comnenus</w:t>
      </w:r>
      <w:proofErr w:type="spellEnd"/>
      <w:r w:rsidR="0016344C" w:rsidRPr="00387212">
        <w:rPr>
          <w:rFonts w:ascii="Times New Roman" w:hAnsi="Times New Roman" w:cs="Times New Roman"/>
          <w:sz w:val="24"/>
          <w:szCs w:val="24"/>
        </w:rPr>
        <w:t xml:space="preserve"> to the count of Flanders requesting aid against the oncoming Turks. Particularly, Alexius dedicates a large portion of the letter to describing the riches of Constantinople and the relics she contained. Throughout the letter Alexius </w:t>
      </w:r>
      <w:r w:rsidR="008E60C3" w:rsidRPr="00387212">
        <w:rPr>
          <w:rFonts w:ascii="Times New Roman" w:hAnsi="Times New Roman" w:cs="Times New Roman"/>
          <w:sz w:val="24"/>
          <w:szCs w:val="24"/>
        </w:rPr>
        <w:t xml:space="preserve">seems to choose his wording very carefully, mentioning the relics and </w:t>
      </w:r>
      <w:r w:rsidR="008E60C3" w:rsidRPr="00387212">
        <w:rPr>
          <w:rFonts w:ascii="Times New Roman" w:hAnsi="Times New Roman" w:cs="Times New Roman"/>
          <w:sz w:val="24"/>
          <w:szCs w:val="24"/>
        </w:rPr>
        <w:lastRenderedPageBreak/>
        <w:t xml:space="preserve">wealth the city would lose if the Turks were allowed to take it. In this case we see not only a perfect example of an emperor using the relics as a resource of bribery, but we also can see just what the east thought of the west – as greedy and maybe to an extent prideful when faced with the name of God. To Alexius, invoking the riches and prestige that would be lost if the west were to just sit by </w:t>
      </w:r>
      <w:r w:rsidR="00813BA4" w:rsidRPr="00387212">
        <w:rPr>
          <w:rFonts w:ascii="Times New Roman" w:hAnsi="Times New Roman" w:cs="Times New Roman"/>
          <w:sz w:val="24"/>
          <w:szCs w:val="24"/>
        </w:rPr>
        <w:t>and allow the Turks to take the city and riches for themselves would be enough to move the Christians in the west, even if for not as righteous means as the piety of Christianity – which would be proven nearly two centuries later when the west would sack the city themselves.</w:t>
      </w:r>
    </w:p>
    <w:p w14:paraId="44CE0A3C" w14:textId="592ACFF7" w:rsidR="00C60ED4" w:rsidRPr="00387212" w:rsidRDefault="00C60ED4" w:rsidP="007174A2">
      <w:pPr>
        <w:spacing w:line="480" w:lineRule="auto"/>
        <w:rPr>
          <w:rFonts w:ascii="Times New Roman" w:hAnsi="Times New Roman" w:cs="Times New Roman"/>
          <w:sz w:val="24"/>
          <w:szCs w:val="24"/>
        </w:rPr>
      </w:pPr>
      <w:r w:rsidRPr="00387212">
        <w:rPr>
          <w:rFonts w:ascii="Times New Roman" w:hAnsi="Times New Roman" w:cs="Times New Roman"/>
          <w:sz w:val="24"/>
          <w:szCs w:val="24"/>
        </w:rPr>
        <w:t>In all cases, the east defiantly did not seem to have a very high opinion of the west, especially when it came to relics, and there appeared to definitely be a double standard in their ranks. To the Byzantines, the eastern lot were barbarians who stole anything to do with the saints of Christ away from their rightful owners</w:t>
      </w:r>
      <w:r w:rsidR="001C29C0" w:rsidRPr="00387212">
        <w:rPr>
          <w:rFonts w:ascii="Times New Roman" w:hAnsi="Times New Roman" w:cs="Times New Roman"/>
          <w:sz w:val="24"/>
          <w:szCs w:val="24"/>
        </w:rPr>
        <w:t>, and who handled the relics with no care whatsoever and used them to their own gains, despite the fact, as we can see above, the Byzantines did exactly the same thing.</w:t>
      </w:r>
    </w:p>
    <w:p w14:paraId="2CE9EC25" w14:textId="77777777" w:rsidR="00CF7249" w:rsidRPr="00387212" w:rsidRDefault="00CF7249" w:rsidP="006653E2">
      <w:pPr>
        <w:spacing w:line="480" w:lineRule="auto"/>
        <w:rPr>
          <w:rFonts w:ascii="Times New Roman" w:hAnsi="Times New Roman" w:cs="Times New Roman"/>
          <w:b/>
          <w:sz w:val="32"/>
          <w:szCs w:val="32"/>
          <w:u w:val="single"/>
        </w:rPr>
      </w:pPr>
      <w:r w:rsidRPr="00387212">
        <w:rPr>
          <w:rFonts w:ascii="Times New Roman" w:hAnsi="Times New Roman" w:cs="Times New Roman"/>
          <w:b/>
          <w:u w:val="single"/>
        </w:rPr>
        <w:br w:type="page"/>
      </w:r>
    </w:p>
    <w:p w14:paraId="54998DDB" w14:textId="24E98040" w:rsidR="00091B1B" w:rsidRPr="00387212" w:rsidRDefault="00091B1B" w:rsidP="006653E2">
      <w:pPr>
        <w:pStyle w:val="Heading1"/>
        <w:spacing w:line="480" w:lineRule="auto"/>
        <w:rPr>
          <w:rFonts w:ascii="Times New Roman" w:eastAsia="DengXian" w:hAnsi="Times New Roman" w:cs="Times New Roman"/>
          <w:b/>
          <w:color w:val="auto"/>
          <w:sz w:val="28"/>
          <w:u w:val="single"/>
        </w:rPr>
      </w:pPr>
      <w:bookmarkStart w:id="14" w:name="_Toc514412712"/>
      <w:r w:rsidRPr="00387212">
        <w:rPr>
          <w:rFonts w:ascii="Times New Roman" w:eastAsia="DengXian" w:hAnsi="Times New Roman" w:cs="Times New Roman"/>
          <w:b/>
          <w:color w:val="auto"/>
          <w:sz w:val="28"/>
          <w:u w:val="single"/>
        </w:rPr>
        <w:lastRenderedPageBreak/>
        <w:t>Chapter 04 – Saint Nicholas</w:t>
      </w:r>
      <w:bookmarkEnd w:id="14"/>
    </w:p>
    <w:p w14:paraId="38B649EA" w14:textId="3DC4FF2F" w:rsidR="007A77E5" w:rsidRPr="00387212" w:rsidRDefault="00E724EF" w:rsidP="006653E2">
      <w:pPr>
        <w:spacing w:line="480" w:lineRule="auto"/>
        <w:rPr>
          <w:rFonts w:ascii="Times New Roman" w:hAnsi="Times New Roman" w:cs="Times New Roman"/>
          <w:sz w:val="24"/>
        </w:rPr>
      </w:pPr>
      <w:r w:rsidRPr="00387212">
        <w:rPr>
          <w:rFonts w:ascii="Times New Roman" w:hAnsi="Times New Roman" w:cs="Times New Roman"/>
          <w:sz w:val="24"/>
        </w:rPr>
        <w:t xml:space="preserve">Now we return to the main focus of this research – Saint Nicholas of Myra. </w:t>
      </w:r>
      <w:r w:rsidR="007A77E5" w:rsidRPr="00387212">
        <w:rPr>
          <w:rFonts w:ascii="Times New Roman" w:hAnsi="Times New Roman" w:cs="Times New Roman"/>
          <w:sz w:val="24"/>
        </w:rPr>
        <w:t>Nicholas is a special case, as mentioned above, he was considered important in all corners of the Christian world. So of course, the location of his relics would be a heavily sought-after location to travel to. Throughout this paper, I have explored a few different cases of translations through out the medieval world, but for those cases most were restricted to local locations. This case was much, much larger than that.</w:t>
      </w:r>
    </w:p>
    <w:p w14:paraId="497E74F5" w14:textId="2CF0780E" w:rsidR="007A77E5" w:rsidRPr="00387212" w:rsidRDefault="007A77E5" w:rsidP="006653E2">
      <w:pPr>
        <w:spacing w:line="480" w:lineRule="auto"/>
        <w:rPr>
          <w:rFonts w:ascii="Times New Roman" w:hAnsi="Times New Roman" w:cs="Times New Roman"/>
          <w:sz w:val="24"/>
        </w:rPr>
      </w:pPr>
      <w:r w:rsidRPr="00387212">
        <w:rPr>
          <w:rFonts w:ascii="Times New Roman" w:hAnsi="Times New Roman" w:cs="Times New Roman"/>
          <w:sz w:val="24"/>
        </w:rPr>
        <w:t>Saint Nicholas’ translation is one that I would argue still affects us and is relevant today, if the report of Nicholas’ return eastward is any given proof. This chapter</w:t>
      </w:r>
      <w:r w:rsidR="00C63107" w:rsidRPr="00387212">
        <w:rPr>
          <w:rFonts w:ascii="Times New Roman" w:hAnsi="Times New Roman" w:cs="Times New Roman"/>
          <w:sz w:val="24"/>
        </w:rPr>
        <w:t xml:space="preserve"> will deviant from the established pattern mentioned above, for a great deal of what shall be said is my own interpretation and conclusions that I have come to over the course of this research. I hope to answer the question I set out in the introduction of how Saint Nicholas is important in the conversation of relics and their impact on relations between the two churches.</w:t>
      </w:r>
    </w:p>
    <w:p w14:paraId="44135C5F" w14:textId="612F02A9" w:rsidR="007A77E5" w:rsidRPr="00387212" w:rsidRDefault="007A77E5" w:rsidP="007A77E5">
      <w:pPr>
        <w:pStyle w:val="Heading2"/>
        <w:rPr>
          <w:rFonts w:ascii="Times New Roman" w:hAnsi="Times New Roman" w:cs="Times New Roman"/>
          <w:b/>
          <w:color w:val="auto"/>
          <w:u w:val="single"/>
        </w:rPr>
      </w:pPr>
      <w:bookmarkStart w:id="15" w:name="_Toc514412713"/>
      <w:r w:rsidRPr="00387212">
        <w:rPr>
          <w:rFonts w:ascii="Times New Roman" w:hAnsi="Times New Roman" w:cs="Times New Roman"/>
          <w:b/>
          <w:color w:val="auto"/>
          <w:u w:val="single"/>
        </w:rPr>
        <w:t>The Translation of Saint Nicholas</w:t>
      </w:r>
      <w:bookmarkEnd w:id="15"/>
    </w:p>
    <w:p w14:paraId="00873F13" w14:textId="5A6D9431" w:rsidR="00091B1B" w:rsidRPr="00387212" w:rsidRDefault="00E724EF" w:rsidP="006653E2">
      <w:pPr>
        <w:spacing w:line="480" w:lineRule="auto"/>
        <w:rPr>
          <w:rFonts w:ascii="Times New Roman" w:hAnsi="Times New Roman" w:cs="Times New Roman"/>
          <w:sz w:val="24"/>
        </w:rPr>
      </w:pPr>
      <w:r w:rsidRPr="00387212">
        <w:rPr>
          <w:rFonts w:ascii="Times New Roman" w:hAnsi="Times New Roman" w:cs="Times New Roman"/>
          <w:sz w:val="24"/>
        </w:rPr>
        <w:t xml:space="preserve">Saint Nicholas’ case </w:t>
      </w:r>
      <w:r w:rsidR="007A77E5" w:rsidRPr="00387212">
        <w:rPr>
          <w:rFonts w:ascii="Times New Roman" w:hAnsi="Times New Roman" w:cs="Times New Roman"/>
          <w:sz w:val="24"/>
        </w:rPr>
        <w:t xml:space="preserve">was recorded by perhaps a rather surprising source – one that for all </w:t>
      </w:r>
      <w:r w:rsidR="00C63107" w:rsidRPr="00387212">
        <w:rPr>
          <w:rFonts w:ascii="Times New Roman" w:hAnsi="Times New Roman" w:cs="Times New Roman"/>
          <w:sz w:val="24"/>
        </w:rPr>
        <w:t xml:space="preserve">intent and </w:t>
      </w:r>
      <w:r w:rsidR="007A77E5" w:rsidRPr="00387212">
        <w:rPr>
          <w:rFonts w:ascii="Times New Roman" w:hAnsi="Times New Roman" w:cs="Times New Roman"/>
          <w:sz w:val="24"/>
        </w:rPr>
        <w:t>purposes, was an outsider to these events. The account was found within the office of the liturgy of the Russian Orthodox church.</w:t>
      </w:r>
      <w:r w:rsidR="00C63107" w:rsidRPr="00387212">
        <w:rPr>
          <w:rFonts w:ascii="Times New Roman" w:hAnsi="Times New Roman" w:cs="Times New Roman"/>
          <w:sz w:val="24"/>
        </w:rPr>
        <w:t xml:space="preserve"> The account is almost bizarre to read as in many cases it contradicts many different points in relation to what is established and known of the relationship between the east and the west.</w:t>
      </w:r>
      <w:r w:rsidR="00F007D7" w:rsidRPr="00387212">
        <w:rPr>
          <w:rFonts w:ascii="Times New Roman" w:hAnsi="Times New Roman" w:cs="Times New Roman"/>
          <w:sz w:val="24"/>
        </w:rPr>
        <w:t xml:space="preserve"> The account, provided by </w:t>
      </w:r>
      <w:proofErr w:type="spellStart"/>
      <w:r w:rsidR="00F007D7" w:rsidRPr="00387212">
        <w:rPr>
          <w:rFonts w:ascii="Times New Roman" w:hAnsi="Times New Roman" w:cs="Times New Roman"/>
          <w:sz w:val="24"/>
        </w:rPr>
        <w:t>Geanakoplos</w:t>
      </w:r>
      <w:proofErr w:type="spellEnd"/>
      <w:r w:rsidR="00F007D7" w:rsidRPr="00387212">
        <w:rPr>
          <w:rFonts w:ascii="Times New Roman" w:hAnsi="Times New Roman" w:cs="Times New Roman"/>
          <w:sz w:val="24"/>
        </w:rPr>
        <w:t>, goes as follows;</w:t>
      </w:r>
    </w:p>
    <w:p w14:paraId="35828626" w14:textId="46BE8C26" w:rsidR="00CF7249" w:rsidRPr="00387212" w:rsidRDefault="00C63107" w:rsidP="00F007D7">
      <w:pPr>
        <w:spacing w:line="480" w:lineRule="auto"/>
        <w:ind w:left="340" w:right="850"/>
        <w:rPr>
          <w:rFonts w:ascii="Times New Roman" w:hAnsi="Times New Roman" w:cs="Times New Roman"/>
          <w:sz w:val="24"/>
        </w:rPr>
      </w:pPr>
      <w:r w:rsidRPr="00387212">
        <w:rPr>
          <w:rFonts w:ascii="Times New Roman" w:hAnsi="Times New Roman" w:cs="Times New Roman"/>
          <w:sz w:val="24"/>
        </w:rPr>
        <w:t xml:space="preserve">“The </w:t>
      </w:r>
      <w:r w:rsidR="00F007D7" w:rsidRPr="00387212">
        <w:rPr>
          <w:rFonts w:ascii="Times New Roman" w:hAnsi="Times New Roman" w:cs="Times New Roman"/>
          <w:sz w:val="24"/>
        </w:rPr>
        <w:t>c</w:t>
      </w:r>
      <w:r w:rsidRPr="00387212">
        <w:rPr>
          <w:rFonts w:ascii="Times New Roman" w:hAnsi="Times New Roman" w:cs="Times New Roman"/>
          <w:sz w:val="24"/>
        </w:rPr>
        <w:t xml:space="preserve">ity of Bari rejoices, and with it the whole universe exults in hymns and spiritual canticles … Like a star the relics [of St. Nicholas] have passed from the East to the West … And the city of Bari has received divine grace by their presence. If now the country </w:t>
      </w:r>
      <w:r w:rsidR="00F007D7" w:rsidRPr="00387212">
        <w:rPr>
          <w:rFonts w:ascii="Times New Roman" w:hAnsi="Times New Roman" w:cs="Times New Roman"/>
          <w:sz w:val="24"/>
        </w:rPr>
        <w:t xml:space="preserve">of Myra is silent, the whole world, </w:t>
      </w:r>
      <w:r w:rsidR="00F007D7" w:rsidRPr="00387212">
        <w:rPr>
          <w:rFonts w:ascii="Times New Roman" w:hAnsi="Times New Roman" w:cs="Times New Roman"/>
          <w:sz w:val="24"/>
        </w:rPr>
        <w:lastRenderedPageBreak/>
        <w:t>enlightened by [Nicholas] the holy worker of miracles, invokes him with song and praise.”</w:t>
      </w:r>
    </w:p>
    <w:p w14:paraId="5460A280" w14:textId="45266794" w:rsidR="00F007D7" w:rsidRPr="00387212" w:rsidRDefault="00F007D7" w:rsidP="006653E2">
      <w:pPr>
        <w:spacing w:line="480" w:lineRule="auto"/>
        <w:rPr>
          <w:rFonts w:ascii="Times New Roman" w:hAnsi="Times New Roman" w:cs="Times New Roman"/>
          <w:sz w:val="24"/>
          <w:szCs w:val="24"/>
        </w:rPr>
      </w:pPr>
      <w:r w:rsidRPr="00387212">
        <w:rPr>
          <w:rFonts w:ascii="Times New Roman" w:hAnsi="Times New Roman" w:cs="Times New Roman"/>
          <w:sz w:val="24"/>
          <w:szCs w:val="24"/>
        </w:rPr>
        <w:t xml:space="preserve">There were a few points within this entry that intrigued me, most specifically </w:t>
      </w:r>
      <w:r w:rsidR="00C73CC2" w:rsidRPr="00387212">
        <w:rPr>
          <w:rFonts w:ascii="Times New Roman" w:hAnsi="Times New Roman" w:cs="Times New Roman"/>
          <w:sz w:val="24"/>
          <w:szCs w:val="24"/>
        </w:rPr>
        <w:t>thanks to two points to consider</w:t>
      </w:r>
      <w:r w:rsidR="00577F51" w:rsidRPr="00387212">
        <w:rPr>
          <w:rFonts w:ascii="Times New Roman" w:hAnsi="Times New Roman" w:cs="Times New Roman"/>
          <w:sz w:val="24"/>
          <w:szCs w:val="24"/>
        </w:rPr>
        <w:t xml:space="preserve"> when reading it</w:t>
      </w:r>
      <w:r w:rsidRPr="00387212">
        <w:rPr>
          <w:rFonts w:ascii="Times New Roman" w:hAnsi="Times New Roman" w:cs="Times New Roman"/>
          <w:sz w:val="24"/>
          <w:szCs w:val="24"/>
        </w:rPr>
        <w:t xml:space="preserve">. To begin with, the language is in a way very pro-west. The account mentions how the universe rejoiced at the movement of the relics westward, </w:t>
      </w:r>
      <w:r w:rsidR="00E94AFE" w:rsidRPr="00387212">
        <w:rPr>
          <w:rFonts w:ascii="Times New Roman" w:hAnsi="Times New Roman" w:cs="Times New Roman"/>
          <w:sz w:val="24"/>
          <w:szCs w:val="24"/>
        </w:rPr>
        <w:t xml:space="preserve">as if this was not a case of relics being stolen by thieves but as if it was fated and long awaited. </w:t>
      </w:r>
      <w:r w:rsidR="00577F51" w:rsidRPr="00387212">
        <w:rPr>
          <w:rFonts w:ascii="Times New Roman" w:hAnsi="Times New Roman" w:cs="Times New Roman"/>
          <w:sz w:val="24"/>
          <w:szCs w:val="24"/>
        </w:rPr>
        <w:t>B</w:t>
      </w:r>
      <w:r w:rsidR="00C73CC2" w:rsidRPr="00387212">
        <w:rPr>
          <w:rFonts w:ascii="Times New Roman" w:hAnsi="Times New Roman" w:cs="Times New Roman"/>
          <w:sz w:val="24"/>
          <w:szCs w:val="24"/>
        </w:rPr>
        <w:t>ut</w:t>
      </w:r>
      <w:r w:rsidR="00577F51" w:rsidRPr="00387212">
        <w:rPr>
          <w:rFonts w:ascii="Times New Roman" w:hAnsi="Times New Roman" w:cs="Times New Roman"/>
          <w:sz w:val="24"/>
          <w:szCs w:val="24"/>
        </w:rPr>
        <w:t>, perhaps the thing that most intrigued me was the attributed author.</w:t>
      </w:r>
    </w:p>
    <w:p w14:paraId="6D607FF0" w14:textId="3948AACA" w:rsidR="00577F51" w:rsidRPr="00387212" w:rsidRDefault="00577F51" w:rsidP="006653E2">
      <w:pPr>
        <w:spacing w:line="480" w:lineRule="auto"/>
        <w:rPr>
          <w:rFonts w:ascii="Times New Roman" w:hAnsi="Times New Roman" w:cs="Times New Roman"/>
          <w:sz w:val="24"/>
          <w:szCs w:val="24"/>
        </w:rPr>
      </w:pPr>
      <w:r w:rsidRPr="00387212">
        <w:rPr>
          <w:rFonts w:ascii="Times New Roman" w:hAnsi="Times New Roman" w:cs="Times New Roman"/>
          <w:sz w:val="24"/>
          <w:szCs w:val="24"/>
        </w:rPr>
        <w:t xml:space="preserve">As mentioned above this piece was written by members of the Russian Orthodox Church. According to </w:t>
      </w:r>
      <w:proofErr w:type="spellStart"/>
      <w:r w:rsidRPr="00387212">
        <w:rPr>
          <w:rFonts w:ascii="Times New Roman" w:hAnsi="Times New Roman" w:cs="Times New Roman"/>
          <w:sz w:val="24"/>
          <w:szCs w:val="24"/>
        </w:rPr>
        <w:t>Geanakoplos</w:t>
      </w:r>
      <w:proofErr w:type="spellEnd"/>
      <w:r w:rsidRPr="00387212">
        <w:rPr>
          <w:rFonts w:ascii="Times New Roman" w:hAnsi="Times New Roman" w:cs="Times New Roman"/>
          <w:sz w:val="24"/>
          <w:szCs w:val="24"/>
        </w:rPr>
        <w:t>, this paragraph was written to commemorate the translation of Nicholas’ bones from the east. This would be understandable account however – if it was written by someone in the west. Instead, it is an account written by the Russians, who share more of a religion with the Greeks south of them than the Catholics west</w:t>
      </w:r>
      <w:r w:rsidR="003962A2" w:rsidRPr="00387212">
        <w:rPr>
          <w:rFonts w:ascii="Times New Roman" w:hAnsi="Times New Roman" w:cs="Times New Roman"/>
          <w:sz w:val="24"/>
          <w:szCs w:val="24"/>
        </w:rPr>
        <w:t xml:space="preserve">, the major difference being language. With this </w:t>
      </w:r>
      <w:proofErr w:type="gramStart"/>
      <w:r w:rsidR="003962A2" w:rsidRPr="00387212">
        <w:rPr>
          <w:rFonts w:ascii="Times New Roman" w:hAnsi="Times New Roman" w:cs="Times New Roman"/>
          <w:sz w:val="24"/>
          <w:szCs w:val="24"/>
        </w:rPr>
        <w:t>all in</w:t>
      </w:r>
      <w:proofErr w:type="gramEnd"/>
      <w:r w:rsidR="003962A2" w:rsidRPr="00387212">
        <w:rPr>
          <w:rFonts w:ascii="Times New Roman" w:hAnsi="Times New Roman" w:cs="Times New Roman"/>
          <w:sz w:val="24"/>
          <w:szCs w:val="24"/>
        </w:rPr>
        <w:t xml:space="preserve"> consideration, why is it that the Russians write such a favourable account of the translation, and even celebrate such an occasion? </w:t>
      </w:r>
      <w:r w:rsidR="005E1323" w:rsidRPr="00387212">
        <w:rPr>
          <w:rFonts w:ascii="Times New Roman" w:hAnsi="Times New Roman" w:cs="Times New Roman"/>
          <w:sz w:val="24"/>
          <w:szCs w:val="24"/>
        </w:rPr>
        <w:t xml:space="preserve">One answer, provided again by </w:t>
      </w:r>
      <w:proofErr w:type="spellStart"/>
      <w:r w:rsidR="005E1323" w:rsidRPr="00387212">
        <w:rPr>
          <w:rFonts w:ascii="Times New Roman" w:hAnsi="Times New Roman" w:cs="Times New Roman"/>
          <w:sz w:val="24"/>
          <w:szCs w:val="24"/>
        </w:rPr>
        <w:t>Geanakoplos</w:t>
      </w:r>
      <w:proofErr w:type="spellEnd"/>
      <w:r w:rsidR="005E1323" w:rsidRPr="00387212">
        <w:rPr>
          <w:rFonts w:ascii="Times New Roman" w:hAnsi="Times New Roman" w:cs="Times New Roman"/>
          <w:sz w:val="24"/>
          <w:szCs w:val="24"/>
        </w:rPr>
        <w:t xml:space="preserve">, is that the Rus of Kiev, who heavily played a role in military for the Byzantines were the reason. Many of these </w:t>
      </w:r>
      <w:r w:rsidR="00B4746A" w:rsidRPr="00387212">
        <w:rPr>
          <w:rFonts w:ascii="Times New Roman" w:hAnsi="Times New Roman" w:cs="Times New Roman"/>
          <w:sz w:val="24"/>
          <w:szCs w:val="24"/>
        </w:rPr>
        <w:t>people, who worked in the imperial Byzantine Varangian guard, were stationed in south Italy, where for a long time Byzantine and Western forces battled for territory.</w:t>
      </w:r>
      <w:r w:rsidR="000B3041" w:rsidRPr="00387212">
        <w:rPr>
          <w:rFonts w:ascii="Times New Roman" w:hAnsi="Times New Roman" w:cs="Times New Roman"/>
          <w:sz w:val="24"/>
          <w:szCs w:val="24"/>
        </w:rPr>
        <w:t xml:space="preserve"> </w:t>
      </w:r>
      <w:proofErr w:type="spellStart"/>
      <w:r w:rsidR="000B3041" w:rsidRPr="00387212">
        <w:rPr>
          <w:rFonts w:ascii="Times New Roman" w:hAnsi="Times New Roman" w:cs="Times New Roman"/>
          <w:sz w:val="24"/>
          <w:szCs w:val="24"/>
        </w:rPr>
        <w:t>Geanakoplos</w:t>
      </w:r>
      <w:proofErr w:type="spellEnd"/>
      <w:r w:rsidR="000B3041" w:rsidRPr="00387212">
        <w:rPr>
          <w:rFonts w:ascii="Times New Roman" w:hAnsi="Times New Roman" w:cs="Times New Roman"/>
          <w:sz w:val="24"/>
          <w:szCs w:val="24"/>
        </w:rPr>
        <w:t xml:space="preserve"> believes that it is thanks to them being stationed at this location, where Bari is located, that the celebrations in southern Italy were brought with them when they returned to Kiev.</w:t>
      </w:r>
    </w:p>
    <w:p w14:paraId="33CCDEAD" w14:textId="7091A716" w:rsidR="000B3041" w:rsidRPr="00387212" w:rsidRDefault="00F3616E" w:rsidP="006653E2">
      <w:pPr>
        <w:spacing w:line="480" w:lineRule="auto"/>
        <w:rPr>
          <w:rFonts w:ascii="Times New Roman" w:hAnsi="Times New Roman" w:cs="Times New Roman"/>
          <w:sz w:val="24"/>
          <w:szCs w:val="24"/>
        </w:rPr>
      </w:pPr>
      <w:r w:rsidRPr="00387212">
        <w:rPr>
          <w:rFonts w:ascii="Times New Roman" w:hAnsi="Times New Roman" w:cs="Times New Roman"/>
          <w:sz w:val="24"/>
          <w:szCs w:val="24"/>
        </w:rPr>
        <w:t>Still, I believe that there are further explanations for why there is this strange narrative. The relationship between the Slavs, the nationality that the Rus belonged to, and the Byzantines was a very peculiar one. in most cases, the Slavs are referred to being apart of what is known as the Byzantine Commonwealth. Thi</w:t>
      </w:r>
      <w:r w:rsidR="00325802" w:rsidRPr="00387212">
        <w:rPr>
          <w:rFonts w:ascii="Times New Roman" w:hAnsi="Times New Roman" w:cs="Times New Roman"/>
          <w:sz w:val="24"/>
          <w:szCs w:val="24"/>
        </w:rPr>
        <w:t xml:space="preserve">s did not necessarily mean that </w:t>
      </w:r>
      <w:r w:rsidR="00325802" w:rsidRPr="00387212">
        <w:rPr>
          <w:rFonts w:ascii="Times New Roman" w:hAnsi="Times New Roman" w:cs="Times New Roman"/>
          <w:sz w:val="24"/>
          <w:szCs w:val="24"/>
        </w:rPr>
        <w:lastRenderedPageBreak/>
        <w:t>the Slavs were apart of the empire, but thanks to their acceptance of both the Orthodox religion and acknowledgment of political power they were able to cultivate a beneficial relationship. However there were still issues that plagued the relationship. The Byzantines viewed the Slavs as culturally inferior, despite recognising them as equals in religious matters. It is my theory then, that though this shared religious identity made them equals, the cultural disagreements did impact the relations between the Slavic Orthodoxy faith and the Byzantine Orthodoxy faith, and when a celebration like the celebration of the translation of Nicholas’ relics arrived in the north, the Slavs embraced it in a way to rile up the Byzantines and to belittle the</w:t>
      </w:r>
      <w:r w:rsidR="003A04DF" w:rsidRPr="00387212">
        <w:rPr>
          <w:rFonts w:ascii="Times New Roman" w:hAnsi="Times New Roman" w:cs="Times New Roman"/>
          <w:sz w:val="24"/>
          <w:szCs w:val="24"/>
        </w:rPr>
        <w:t>m. In this way, the Slavs continue to be apart of the Orthodox world, but at the same time, publicly shame the south for allowing the relic to so easily change hands.</w:t>
      </w:r>
    </w:p>
    <w:p w14:paraId="1EC3E058" w14:textId="4E84018B" w:rsidR="003A04DF" w:rsidRPr="00387212" w:rsidRDefault="003A04DF" w:rsidP="005511BB">
      <w:pPr>
        <w:pStyle w:val="Heading2"/>
        <w:spacing w:line="480" w:lineRule="auto"/>
        <w:rPr>
          <w:rFonts w:ascii="Times New Roman" w:hAnsi="Times New Roman" w:cs="Times New Roman"/>
          <w:b/>
          <w:color w:val="auto"/>
          <w:u w:val="single"/>
        </w:rPr>
      </w:pPr>
      <w:bookmarkStart w:id="16" w:name="_Toc514412714"/>
      <w:r w:rsidRPr="00387212">
        <w:rPr>
          <w:rFonts w:ascii="Times New Roman" w:hAnsi="Times New Roman" w:cs="Times New Roman"/>
          <w:b/>
          <w:color w:val="auto"/>
          <w:u w:val="single"/>
        </w:rPr>
        <w:t>Relics and the Modern day</w:t>
      </w:r>
      <w:bookmarkEnd w:id="16"/>
    </w:p>
    <w:p w14:paraId="4A9B7DE3" w14:textId="77777777" w:rsidR="00C26AC3" w:rsidRPr="00387212" w:rsidRDefault="005511BB" w:rsidP="005511BB">
      <w:pPr>
        <w:spacing w:line="480" w:lineRule="auto"/>
        <w:rPr>
          <w:rFonts w:ascii="Times New Roman" w:hAnsi="Times New Roman" w:cs="Times New Roman"/>
          <w:sz w:val="24"/>
          <w:szCs w:val="24"/>
        </w:rPr>
      </w:pPr>
      <w:r w:rsidRPr="00387212">
        <w:rPr>
          <w:rFonts w:ascii="Times New Roman" w:hAnsi="Times New Roman" w:cs="Times New Roman"/>
          <w:sz w:val="24"/>
          <w:szCs w:val="24"/>
        </w:rPr>
        <w:t xml:space="preserve">Nearly exactly one year ago, the relics of saint Nicholas returned (or at least were leant) eastward, passing into the hands of the Russian Orthodox church from the Roman catholic. It was a monumental moment, especially considered that since the translation of the relics in 1087 the relics had not been moved out of Italy since. The agreement was made between Pope Francis and Patriarch Kirill </w:t>
      </w:r>
      <w:r w:rsidR="00B15960" w:rsidRPr="00387212">
        <w:rPr>
          <w:rFonts w:ascii="Times New Roman" w:hAnsi="Times New Roman" w:cs="Times New Roman"/>
          <w:sz w:val="24"/>
          <w:szCs w:val="24"/>
        </w:rPr>
        <w:t>in a historic event in 2016, and the feverish response from the Russians showed how important this agreement was to them.</w:t>
      </w:r>
      <w:r w:rsidR="00C26AC3" w:rsidRPr="00387212">
        <w:rPr>
          <w:rFonts w:ascii="Times New Roman" w:hAnsi="Times New Roman" w:cs="Times New Roman"/>
          <w:sz w:val="24"/>
          <w:szCs w:val="24"/>
        </w:rPr>
        <w:t xml:space="preserve"> Saint Nicholas is an important figure in the minds of many Christian people around the world, but it is one thing saying that a figure is important compared to his relic being important.</w:t>
      </w:r>
    </w:p>
    <w:p w14:paraId="0A51AF77" w14:textId="77777777" w:rsidR="00501ACA" w:rsidRPr="00387212" w:rsidRDefault="00C26AC3" w:rsidP="005511BB">
      <w:pPr>
        <w:spacing w:line="480" w:lineRule="auto"/>
        <w:rPr>
          <w:rFonts w:ascii="Times New Roman" w:hAnsi="Times New Roman" w:cs="Times New Roman"/>
          <w:sz w:val="24"/>
        </w:rPr>
      </w:pPr>
      <w:r w:rsidRPr="00387212">
        <w:rPr>
          <w:rFonts w:ascii="Times New Roman" w:hAnsi="Times New Roman" w:cs="Times New Roman"/>
          <w:sz w:val="24"/>
        </w:rPr>
        <w:t xml:space="preserve">When it was brought to my attention nearly a year ago, there was one particular question that stuck with me as I read through the sources on relics and Christian behaviour: Would the modern sense of morality ever effect the understanding of relics? </w:t>
      </w:r>
      <w:r w:rsidR="009B3BEC" w:rsidRPr="00387212">
        <w:rPr>
          <w:rFonts w:ascii="Times New Roman" w:hAnsi="Times New Roman" w:cs="Times New Roman"/>
          <w:sz w:val="24"/>
        </w:rPr>
        <w:t>I</w:t>
      </w:r>
      <w:r w:rsidRPr="00387212">
        <w:rPr>
          <w:rFonts w:ascii="Times New Roman" w:hAnsi="Times New Roman" w:cs="Times New Roman"/>
          <w:sz w:val="24"/>
        </w:rPr>
        <w:t>n another modern case of relic</w:t>
      </w:r>
      <w:r w:rsidR="009B3BEC" w:rsidRPr="00387212">
        <w:rPr>
          <w:rFonts w:ascii="Times New Roman" w:hAnsi="Times New Roman" w:cs="Times New Roman"/>
          <w:sz w:val="24"/>
        </w:rPr>
        <w:t xml:space="preserve"> movement, this time to do with the Virgin Mary’s belt, it would be understandable to have that moved around and potentially never returned to its original </w:t>
      </w:r>
      <w:r w:rsidR="009B3BEC" w:rsidRPr="00387212">
        <w:rPr>
          <w:rFonts w:ascii="Times New Roman" w:hAnsi="Times New Roman" w:cs="Times New Roman"/>
          <w:sz w:val="24"/>
        </w:rPr>
        <w:lastRenderedPageBreak/>
        <w:t>location, albeit very carefully considering the fragility of such items as clothing. But in most cases relics are not just items – they are parts of human beings. In most modern cases bodily relics are not moved around as much as they did in the medieval time – the vigorous piety of the people has died down, and in huge parts to acts such as the Reformation and the French Revolution, many relics have been lost to the sands of history, destroyed in a bid to change the political and religious landscape of Europe. But in many cases, particularly religious cities that never properly became affect by the changes the two events above created, these relics still remain. Not all of these relics are cases of translation from the east</w:t>
      </w:r>
      <w:r w:rsidR="00501ACA" w:rsidRPr="00387212">
        <w:rPr>
          <w:rFonts w:ascii="Times New Roman" w:hAnsi="Times New Roman" w:cs="Times New Roman"/>
          <w:sz w:val="24"/>
        </w:rPr>
        <w:t xml:space="preserve"> however, but there are still a number of these saints that are far away from where they started.</w:t>
      </w:r>
    </w:p>
    <w:p w14:paraId="5C81DFE3" w14:textId="6146A75D" w:rsidR="00F007D7" w:rsidRPr="00387212" w:rsidRDefault="00501ACA" w:rsidP="005511BB">
      <w:pPr>
        <w:spacing w:line="480" w:lineRule="auto"/>
        <w:rPr>
          <w:rFonts w:ascii="Times New Roman" w:hAnsi="Times New Roman" w:cs="Times New Roman"/>
          <w:sz w:val="24"/>
        </w:rPr>
      </w:pPr>
      <w:r w:rsidRPr="00387212">
        <w:rPr>
          <w:rFonts w:ascii="Times New Roman" w:hAnsi="Times New Roman" w:cs="Times New Roman"/>
          <w:sz w:val="24"/>
        </w:rPr>
        <w:t xml:space="preserve">In many archaeological cases today, there is a huge debate on the morality of keeping </w:t>
      </w:r>
      <w:r w:rsidR="00BA06FA" w:rsidRPr="00387212">
        <w:rPr>
          <w:rFonts w:ascii="Times New Roman" w:hAnsi="Times New Roman" w:cs="Times New Roman"/>
          <w:sz w:val="24"/>
        </w:rPr>
        <w:t>a piece of history from another culture within our own. Many artefacts are now being contested between countries over ownership, and the morality of keeping these items is a highly debated topic. Yet throughout my research I did not encounter such a discussion in relation in relics. As a result, I started to wonder whether relics should also be debated over ownership. Many artefacts that are debated over were excavated in the 19</w:t>
      </w:r>
      <w:r w:rsidR="00BA06FA" w:rsidRPr="00387212">
        <w:rPr>
          <w:rFonts w:ascii="Times New Roman" w:hAnsi="Times New Roman" w:cs="Times New Roman"/>
          <w:sz w:val="24"/>
          <w:vertAlign w:val="superscript"/>
        </w:rPr>
        <w:t>th</w:t>
      </w:r>
      <w:r w:rsidR="00BA06FA" w:rsidRPr="00387212">
        <w:rPr>
          <w:rFonts w:ascii="Times New Roman" w:hAnsi="Times New Roman" w:cs="Times New Roman"/>
          <w:sz w:val="24"/>
        </w:rPr>
        <w:t xml:space="preserve"> century onwards, when a sense of nationality was taking Europe by storm. Relics on the other hand had been moved around for centuries, with the most extensive movement coming in the 11</w:t>
      </w:r>
      <w:r w:rsidR="00BA06FA" w:rsidRPr="00387212">
        <w:rPr>
          <w:rFonts w:ascii="Times New Roman" w:hAnsi="Times New Roman" w:cs="Times New Roman"/>
          <w:sz w:val="24"/>
          <w:vertAlign w:val="superscript"/>
        </w:rPr>
        <w:t>th</w:t>
      </w:r>
      <w:r w:rsidR="00BA06FA" w:rsidRPr="00387212">
        <w:rPr>
          <w:rFonts w:ascii="Times New Roman" w:hAnsi="Times New Roman" w:cs="Times New Roman"/>
          <w:sz w:val="24"/>
        </w:rPr>
        <w:t xml:space="preserve"> centuries onward where politically the east and the west became more involved with one another thanks to the crusades.</w:t>
      </w:r>
      <w:r w:rsidR="00E97905" w:rsidRPr="00387212">
        <w:rPr>
          <w:rFonts w:ascii="Times New Roman" w:hAnsi="Times New Roman" w:cs="Times New Roman"/>
          <w:sz w:val="24"/>
        </w:rPr>
        <w:t xml:space="preserve"> So why is it that artefacts moved about at such a later date are given the focus on whether they should be returned to their country of origin or not, when in most cases the circumstance, that they were thefts, were the same? For me, there are a few similar arguments between the two. For starter, man</w:t>
      </w:r>
      <w:r w:rsidR="00833511" w:rsidRPr="00387212">
        <w:rPr>
          <w:rFonts w:ascii="Times New Roman" w:hAnsi="Times New Roman" w:cs="Times New Roman"/>
          <w:sz w:val="24"/>
        </w:rPr>
        <w:t xml:space="preserve">y relics that came from the east came from areas where currently, it is too dangerous to send back. The west today may have shifted focus from religion playing a huge part in politics, but the east </w:t>
      </w:r>
      <w:r w:rsidR="00833511" w:rsidRPr="00387212">
        <w:rPr>
          <w:rFonts w:ascii="Times New Roman" w:hAnsi="Times New Roman" w:cs="Times New Roman"/>
          <w:sz w:val="24"/>
        </w:rPr>
        <w:lastRenderedPageBreak/>
        <w:t>has not changed much. Politics and religion still go hand in hand in some areas, and those areas would not be safe for the relics to be.</w:t>
      </w:r>
      <w:r w:rsidR="00156821" w:rsidRPr="00387212">
        <w:rPr>
          <w:rFonts w:ascii="Times New Roman" w:hAnsi="Times New Roman" w:cs="Times New Roman"/>
          <w:sz w:val="24"/>
        </w:rPr>
        <w:t xml:space="preserve"> There is also the matter of where exactly they would be returned to. The general area of where that saint may have come from may be remembered, but in some cases those areas are still vast in space and no proper location would be viable to place them.</w:t>
      </w:r>
    </w:p>
    <w:p w14:paraId="6E8F9870" w14:textId="3FBC0F15" w:rsidR="003451AF" w:rsidRPr="00387212" w:rsidRDefault="003451AF" w:rsidP="005511BB">
      <w:pPr>
        <w:spacing w:line="480" w:lineRule="auto"/>
        <w:rPr>
          <w:rFonts w:ascii="Times New Roman" w:hAnsi="Times New Roman" w:cs="Times New Roman"/>
          <w:sz w:val="24"/>
          <w:szCs w:val="32"/>
        </w:rPr>
      </w:pPr>
      <w:r w:rsidRPr="00387212">
        <w:rPr>
          <w:rFonts w:ascii="Times New Roman" w:hAnsi="Times New Roman" w:cs="Times New Roman"/>
          <w:sz w:val="24"/>
          <w:szCs w:val="32"/>
        </w:rPr>
        <w:t>Though not a question of morality, another question I considered was what was stopping churches today from leading relics to each other. this in my interpretation still shows how relics can impact on relations not just between churches, but nations as well. Before the discussion of St. Nicholas of Myra’s loan to Russia, conversation between the east and the west was in a weird state of limbo. Though the other was recognised and efforts were made to rectify the schism caused in the 11</w:t>
      </w:r>
      <w:r w:rsidRPr="00387212">
        <w:rPr>
          <w:rFonts w:ascii="Times New Roman" w:hAnsi="Times New Roman" w:cs="Times New Roman"/>
          <w:sz w:val="24"/>
          <w:szCs w:val="32"/>
          <w:vertAlign w:val="superscript"/>
        </w:rPr>
        <w:t>th</w:t>
      </w:r>
      <w:r w:rsidRPr="00387212">
        <w:rPr>
          <w:rFonts w:ascii="Times New Roman" w:hAnsi="Times New Roman" w:cs="Times New Roman"/>
          <w:sz w:val="24"/>
          <w:szCs w:val="32"/>
        </w:rPr>
        <w:t xml:space="preserve"> century, no proper dialogue was conducted between the two until that point. There was no room to discuss the return of relics, and certainly probably no time to discuss it. With this loan of Nicholas to the Russian, I believe that both the Pope and the Patriarch have opened a door into a new </w:t>
      </w:r>
      <w:r w:rsidR="00732906" w:rsidRPr="00387212">
        <w:rPr>
          <w:rFonts w:ascii="Times New Roman" w:hAnsi="Times New Roman" w:cs="Times New Roman"/>
          <w:sz w:val="24"/>
          <w:szCs w:val="32"/>
        </w:rPr>
        <w:t>era for the relationship of the church, and I foresee in the near future more loans of such happening. Because of this, I believe St. Nicholas will probably become seen as the first suture to truly mending the millennium long schism between the two religions.</w:t>
      </w:r>
    </w:p>
    <w:p w14:paraId="766497E6" w14:textId="77777777" w:rsidR="003451AF" w:rsidRPr="00387212" w:rsidRDefault="003451AF">
      <w:pPr>
        <w:rPr>
          <w:rFonts w:ascii="Times New Roman" w:hAnsi="Times New Roman" w:cs="Times New Roman"/>
          <w:b/>
          <w:sz w:val="32"/>
          <w:szCs w:val="32"/>
          <w:u w:val="single"/>
        </w:rPr>
      </w:pPr>
      <w:r w:rsidRPr="00387212">
        <w:rPr>
          <w:rFonts w:ascii="Times New Roman" w:hAnsi="Times New Roman" w:cs="Times New Roman"/>
          <w:b/>
          <w:u w:val="single"/>
        </w:rPr>
        <w:br w:type="page"/>
      </w:r>
    </w:p>
    <w:p w14:paraId="02007C24" w14:textId="3679B6BF" w:rsidR="00091B1B" w:rsidRPr="00387212" w:rsidRDefault="00091B1B" w:rsidP="006653E2">
      <w:pPr>
        <w:pStyle w:val="Heading1"/>
        <w:spacing w:line="480" w:lineRule="auto"/>
        <w:rPr>
          <w:rFonts w:ascii="Times New Roman" w:eastAsia="DengXian" w:hAnsi="Times New Roman" w:cs="Times New Roman"/>
          <w:b/>
          <w:color w:val="auto"/>
          <w:sz w:val="28"/>
          <w:u w:val="single"/>
        </w:rPr>
      </w:pPr>
      <w:bookmarkStart w:id="17" w:name="_Toc514412715"/>
      <w:r w:rsidRPr="00387212">
        <w:rPr>
          <w:rFonts w:ascii="Times New Roman" w:eastAsia="DengXian" w:hAnsi="Times New Roman" w:cs="Times New Roman"/>
          <w:b/>
          <w:color w:val="auto"/>
          <w:sz w:val="28"/>
          <w:u w:val="single"/>
        </w:rPr>
        <w:lastRenderedPageBreak/>
        <w:t>Conclusion</w:t>
      </w:r>
      <w:bookmarkEnd w:id="17"/>
    </w:p>
    <w:p w14:paraId="3AEDF6CA" w14:textId="5B5553E2" w:rsidR="00091B1B" w:rsidRPr="00387212" w:rsidRDefault="0076592B" w:rsidP="006653E2">
      <w:pPr>
        <w:spacing w:line="480" w:lineRule="auto"/>
        <w:rPr>
          <w:rFonts w:ascii="Times New Roman" w:hAnsi="Times New Roman" w:cs="Times New Roman"/>
          <w:sz w:val="24"/>
        </w:rPr>
      </w:pPr>
      <w:r w:rsidRPr="00387212">
        <w:rPr>
          <w:rFonts w:ascii="Times New Roman" w:hAnsi="Times New Roman" w:cs="Times New Roman"/>
          <w:sz w:val="24"/>
        </w:rPr>
        <w:t>The impact relics had on the relations of the medieval world is one question I sought to find an answer for and I believe I found an answer to whether that impact was large or not. From my research, I do believe relics played a larger role that many expected them to, and are one of the hidden secret routes that we as modern scholars can use to understand the psyche of the medieval people.</w:t>
      </w:r>
    </w:p>
    <w:p w14:paraId="737FE1EF" w14:textId="48388A50" w:rsidR="0076592B" w:rsidRPr="00387212" w:rsidRDefault="00BB6980" w:rsidP="006653E2">
      <w:pPr>
        <w:spacing w:line="480" w:lineRule="auto"/>
        <w:rPr>
          <w:rFonts w:ascii="Times New Roman" w:hAnsi="Times New Roman" w:cs="Times New Roman"/>
          <w:sz w:val="24"/>
        </w:rPr>
      </w:pPr>
      <w:r w:rsidRPr="00387212">
        <w:rPr>
          <w:rFonts w:ascii="Times New Roman" w:hAnsi="Times New Roman" w:cs="Times New Roman"/>
          <w:sz w:val="24"/>
        </w:rPr>
        <w:t xml:space="preserve">The differences between the two parts of the medieval world were not as different that I suspected them to be though. </w:t>
      </w:r>
      <w:r w:rsidR="00BA2FE1" w:rsidRPr="00387212">
        <w:rPr>
          <w:rFonts w:ascii="Times New Roman" w:hAnsi="Times New Roman" w:cs="Times New Roman"/>
          <w:sz w:val="24"/>
        </w:rPr>
        <w:t xml:space="preserve">Starting this research, I was expecting major differences in how the people treated them and how their viewed them, but in the end the differences were not that grand. Both believed that relics would produce miracles, and both believed that just being in contact with them would bless a person. Both also were not afraid to use relics to further themselves politically, whether with one another or internally. However, one major difference that appeared to me was the number of relics in each area, </w:t>
      </w:r>
      <w:r w:rsidR="00DB4692" w:rsidRPr="00387212">
        <w:rPr>
          <w:rFonts w:ascii="Times New Roman" w:hAnsi="Times New Roman" w:cs="Times New Roman"/>
          <w:sz w:val="24"/>
        </w:rPr>
        <w:t>and how the veneration of each was to an extent different. The West were more focused on the concept of being close to a relic than to see or have it physically, and were more favourable to shaped relics and the portability they provided. The east on the other hand were proud to have those relics, and would venerate them in their entirety and wanted to be sure they had that particular relic.</w:t>
      </w:r>
    </w:p>
    <w:p w14:paraId="3C1F08A3" w14:textId="3CE379B7" w:rsidR="00C07483" w:rsidRDefault="00D27599" w:rsidP="006653E2">
      <w:pPr>
        <w:spacing w:line="480" w:lineRule="auto"/>
        <w:rPr>
          <w:rFonts w:ascii="Times New Roman" w:hAnsi="Times New Roman" w:cs="Times New Roman"/>
          <w:sz w:val="24"/>
        </w:rPr>
      </w:pPr>
      <w:r w:rsidRPr="00387212">
        <w:rPr>
          <w:rFonts w:ascii="Times New Roman" w:hAnsi="Times New Roman" w:cs="Times New Roman"/>
          <w:sz w:val="24"/>
        </w:rPr>
        <w:t>This conclusion that I reached made many aspects of the religion today more clear to me, particularly in their differences. On a field trip I took to Thessaloniki during my time of conducting research, I visited many Byzantine Churches, and what I encountered there was a surprise. In many of these churches, you were able to walk up to the reliquary and view it visibly, and even touch them (though this was advised against). It amazed me, and reminded me of what the west lost thanks to the reformation</w:t>
      </w:r>
      <w:r w:rsidR="00387212" w:rsidRPr="00387212">
        <w:rPr>
          <w:rFonts w:ascii="Times New Roman" w:hAnsi="Times New Roman" w:cs="Times New Roman"/>
          <w:sz w:val="24"/>
        </w:rPr>
        <w:t xml:space="preserve"> of the church. Relics in many areas of the west today no longer hold the value they once did in the medieval times, and </w:t>
      </w:r>
      <w:r w:rsidR="00387212" w:rsidRPr="00387212">
        <w:rPr>
          <w:rFonts w:ascii="Times New Roman" w:hAnsi="Times New Roman" w:cs="Times New Roman"/>
          <w:sz w:val="24"/>
        </w:rPr>
        <w:lastRenderedPageBreak/>
        <w:t xml:space="preserve">in many cases have probably become nothing more than objects for tourists to gawk at. The east have kept the veneration of relics going for over </w:t>
      </w:r>
      <w:proofErr w:type="gramStart"/>
      <w:r w:rsidR="00387212" w:rsidRPr="00387212">
        <w:rPr>
          <w:rFonts w:ascii="Times New Roman" w:hAnsi="Times New Roman" w:cs="Times New Roman"/>
          <w:sz w:val="24"/>
        </w:rPr>
        <w:t>a millennia</w:t>
      </w:r>
      <w:proofErr w:type="gramEnd"/>
      <w:r w:rsidR="00387212" w:rsidRPr="00387212">
        <w:rPr>
          <w:rFonts w:ascii="Times New Roman" w:hAnsi="Times New Roman" w:cs="Times New Roman"/>
          <w:sz w:val="24"/>
        </w:rPr>
        <w:t>, despite the fact that they set against by both the kingdoms to the west and the Islamic cultures to the east, and still today they hold such importance to the Christian people in their mindset. And though I believe that today the miracles they were recorded to accomplish are proven incorrect by science and are simply fiction, I still believe it is truly miraculous that they continue to produce such wonder and rupture in the minds of people.</w:t>
      </w:r>
    </w:p>
    <w:p w14:paraId="7DC130D3" w14:textId="77777777" w:rsidR="00C07483" w:rsidRDefault="00C07483">
      <w:pPr>
        <w:rPr>
          <w:rFonts w:ascii="Times New Roman" w:hAnsi="Times New Roman" w:cs="Times New Roman"/>
          <w:sz w:val="24"/>
        </w:rPr>
      </w:pPr>
      <w:r>
        <w:rPr>
          <w:rFonts w:ascii="Times New Roman" w:hAnsi="Times New Roman" w:cs="Times New Roman"/>
          <w:sz w:val="24"/>
        </w:rPr>
        <w:br w:type="page"/>
      </w:r>
    </w:p>
    <w:sdt>
      <w:sdtPr>
        <w:rPr>
          <w:rFonts w:ascii="Times New Roman" w:hAnsi="Times New Roman" w:cs="Times New Roman"/>
          <w:color w:val="auto"/>
          <w:sz w:val="24"/>
          <w:szCs w:val="24"/>
        </w:rPr>
        <w:id w:val="-1277941177"/>
        <w:docPartObj>
          <w:docPartGallery w:val="Bibliographies"/>
          <w:docPartUnique/>
        </w:docPartObj>
      </w:sdtPr>
      <w:sdtEndPr>
        <w:rPr>
          <w:rFonts w:eastAsia="DengXian"/>
        </w:rPr>
      </w:sdtEndPr>
      <w:sdtContent>
        <w:p w14:paraId="042106A5" w14:textId="14C62367" w:rsidR="009E093B" w:rsidRPr="009E093B" w:rsidRDefault="00C07483" w:rsidP="009E093B">
          <w:pPr>
            <w:pStyle w:val="Heading1"/>
            <w:spacing w:line="360" w:lineRule="auto"/>
            <w:rPr>
              <w:rFonts w:ascii="Times New Roman" w:hAnsi="Times New Roman" w:cs="Times New Roman"/>
              <w:color w:val="auto"/>
              <w:sz w:val="28"/>
              <w:szCs w:val="24"/>
            </w:rPr>
          </w:pPr>
          <w:r w:rsidRPr="009E093B">
            <w:rPr>
              <w:rFonts w:ascii="Times New Roman" w:hAnsi="Times New Roman" w:cs="Times New Roman"/>
              <w:color w:val="auto"/>
              <w:sz w:val="28"/>
              <w:szCs w:val="24"/>
            </w:rPr>
            <w:t>Bibliography</w:t>
          </w:r>
        </w:p>
        <w:p w14:paraId="42BAFC5E" w14:textId="0BEC5261" w:rsidR="009E093B" w:rsidRPr="009E093B" w:rsidRDefault="009E093B" w:rsidP="009E093B">
          <w:pPr>
            <w:spacing w:line="360" w:lineRule="auto"/>
            <w:rPr>
              <w:rFonts w:ascii="Times New Roman" w:eastAsia="Gungsuh" w:hAnsi="Times New Roman" w:cs="Times New Roman"/>
              <w:szCs w:val="24"/>
              <w:lang w:eastAsia="en-US"/>
            </w:rPr>
          </w:pPr>
          <w:r w:rsidRPr="009E093B">
            <w:rPr>
              <w:rFonts w:ascii="Times New Roman" w:eastAsia="Gungsuh" w:hAnsi="Times New Roman" w:cs="Times New Roman"/>
              <w:szCs w:val="24"/>
              <w:lang w:eastAsia="en-US"/>
            </w:rPr>
            <w:t>Modern Scholarship</w:t>
          </w:r>
        </w:p>
        <w:p w14:paraId="56409356" w14:textId="636DDA10" w:rsidR="009E093B" w:rsidRDefault="009E093B" w:rsidP="009E093B">
          <w:pPr>
            <w:spacing w:line="360" w:lineRule="auto"/>
            <w:contextualSpacing/>
            <w:jc w:val="left"/>
            <w:rPr>
              <w:rFonts w:ascii="Times New Roman" w:eastAsia="Gungsuh" w:hAnsi="Times New Roman" w:cs="Times New Roman"/>
              <w:sz w:val="24"/>
              <w:szCs w:val="24"/>
              <w:lang w:eastAsia="en-US"/>
            </w:rPr>
          </w:pPr>
          <w:proofErr w:type="spellStart"/>
          <w:r>
            <w:rPr>
              <w:rFonts w:ascii="Times New Roman" w:eastAsia="Gungsuh" w:hAnsi="Times New Roman" w:cs="Times New Roman"/>
              <w:sz w:val="24"/>
              <w:szCs w:val="24"/>
              <w:lang w:eastAsia="en-US"/>
            </w:rPr>
            <w:t>Binns</w:t>
          </w:r>
          <w:proofErr w:type="spellEnd"/>
          <w:r>
            <w:rPr>
              <w:rFonts w:ascii="Times New Roman" w:eastAsia="Gungsuh" w:hAnsi="Times New Roman" w:cs="Times New Roman"/>
              <w:sz w:val="24"/>
              <w:szCs w:val="24"/>
              <w:lang w:eastAsia="en-US"/>
            </w:rPr>
            <w:t xml:space="preserve">, J. </w:t>
          </w:r>
          <w:r w:rsidR="00E3126F">
            <w:rPr>
              <w:rFonts w:ascii="Times New Roman" w:eastAsia="Gungsuh" w:hAnsi="Times New Roman" w:cs="Times New Roman"/>
              <w:sz w:val="24"/>
              <w:szCs w:val="24"/>
              <w:lang w:eastAsia="en-US"/>
            </w:rPr>
            <w:t>2002. An Introduction to the Christian Orthodox Churches. Cambridge: Cambridge University Press.</w:t>
          </w:r>
        </w:p>
        <w:p w14:paraId="1A707E50" w14:textId="1048DC85"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Bonser, W. 1962. ‘The Cult of Relics in the Middle Ages’, </w:t>
          </w:r>
          <w:r w:rsidRPr="009E093B">
            <w:rPr>
              <w:rFonts w:ascii="Times New Roman" w:eastAsia="Gungsuh" w:hAnsi="Times New Roman" w:cs="Times New Roman"/>
              <w:i/>
              <w:sz w:val="24"/>
              <w:szCs w:val="24"/>
              <w:lang w:eastAsia="en-US"/>
            </w:rPr>
            <w:t>Folklore</w:t>
          </w:r>
          <w:r w:rsidRPr="009E093B">
            <w:rPr>
              <w:rFonts w:ascii="Times New Roman" w:eastAsia="Gungsuh" w:hAnsi="Times New Roman" w:cs="Times New Roman"/>
              <w:sz w:val="24"/>
              <w:szCs w:val="24"/>
              <w:lang w:eastAsia="en-US"/>
            </w:rPr>
            <w:t>, Vol. 73, No. 4.</w:t>
          </w:r>
        </w:p>
        <w:p w14:paraId="68AA8692"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proofErr w:type="spellStart"/>
          <w:r w:rsidRPr="009E093B">
            <w:rPr>
              <w:rFonts w:ascii="Times New Roman" w:eastAsia="Gungsuh" w:hAnsi="Times New Roman" w:cs="Times New Roman"/>
              <w:sz w:val="24"/>
              <w:szCs w:val="24"/>
              <w:lang w:eastAsia="en-US"/>
            </w:rPr>
            <w:t>Brokenkotter</w:t>
          </w:r>
          <w:proofErr w:type="spellEnd"/>
          <w:r w:rsidRPr="009E093B">
            <w:rPr>
              <w:rFonts w:ascii="Times New Roman" w:eastAsia="Gungsuh" w:hAnsi="Times New Roman" w:cs="Times New Roman"/>
              <w:sz w:val="24"/>
              <w:szCs w:val="24"/>
              <w:lang w:eastAsia="en-US"/>
            </w:rPr>
            <w:t xml:space="preserve">, T. 1979. </w:t>
          </w:r>
          <w:r w:rsidRPr="009E093B">
            <w:rPr>
              <w:rFonts w:ascii="Times New Roman" w:eastAsia="Gungsuh" w:hAnsi="Times New Roman" w:cs="Times New Roman"/>
              <w:i/>
              <w:sz w:val="24"/>
              <w:szCs w:val="24"/>
              <w:lang w:eastAsia="en-US"/>
            </w:rPr>
            <w:t>A Concise History of the Catholic Church</w:t>
          </w:r>
          <w:r w:rsidRPr="009E093B">
            <w:rPr>
              <w:rFonts w:ascii="Times New Roman" w:eastAsia="Gungsuh" w:hAnsi="Times New Roman" w:cs="Times New Roman"/>
              <w:sz w:val="24"/>
              <w:szCs w:val="24"/>
              <w:lang w:eastAsia="en-US"/>
            </w:rPr>
            <w:t>. New York: Image Books.</w:t>
          </w:r>
        </w:p>
        <w:p w14:paraId="70F98220"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bookmarkStart w:id="18" w:name="_Hlk504407925"/>
          <w:r w:rsidRPr="009E093B">
            <w:rPr>
              <w:rFonts w:ascii="Times New Roman" w:eastAsia="Gungsuh" w:hAnsi="Times New Roman" w:cs="Times New Roman"/>
              <w:sz w:val="24"/>
              <w:szCs w:val="24"/>
              <w:lang w:eastAsia="en-US"/>
            </w:rPr>
            <w:t xml:space="preserve">Brown, P. 1981. </w:t>
          </w:r>
          <w:r w:rsidRPr="009E093B">
            <w:rPr>
              <w:rFonts w:ascii="Times New Roman" w:eastAsia="Gungsuh" w:hAnsi="Times New Roman" w:cs="Times New Roman"/>
              <w:i/>
              <w:sz w:val="24"/>
              <w:szCs w:val="24"/>
              <w:lang w:eastAsia="en-US"/>
            </w:rPr>
            <w:t>The Cult of the Saints: Its Rise and Function in Latin Christianity</w:t>
          </w:r>
          <w:r w:rsidRPr="009E093B">
            <w:rPr>
              <w:rFonts w:ascii="Times New Roman" w:eastAsia="Gungsuh" w:hAnsi="Times New Roman" w:cs="Times New Roman"/>
              <w:sz w:val="24"/>
              <w:szCs w:val="24"/>
              <w:lang w:eastAsia="en-US"/>
            </w:rPr>
            <w:t xml:space="preserve">. </w:t>
          </w:r>
          <w:proofErr w:type="spellStart"/>
          <w:r w:rsidRPr="009E093B">
            <w:rPr>
              <w:rFonts w:ascii="Times New Roman" w:eastAsia="Gungsuh" w:hAnsi="Times New Roman" w:cs="Times New Roman"/>
              <w:sz w:val="24"/>
              <w:szCs w:val="24"/>
              <w:lang w:eastAsia="en-US"/>
            </w:rPr>
            <w:t>Chicogo</w:t>
          </w:r>
          <w:proofErr w:type="spellEnd"/>
          <w:r w:rsidRPr="009E093B">
            <w:rPr>
              <w:rFonts w:ascii="Times New Roman" w:eastAsia="Gungsuh" w:hAnsi="Times New Roman" w:cs="Times New Roman"/>
              <w:sz w:val="24"/>
              <w:szCs w:val="24"/>
              <w:lang w:eastAsia="en-US"/>
            </w:rPr>
            <w:t xml:space="preserve"> and London: The University of Chicago.</w:t>
          </w:r>
        </w:p>
        <w:bookmarkEnd w:id="18"/>
        <w:p w14:paraId="2F0205D4"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Brown, P. 1995. </w:t>
          </w:r>
          <w:r w:rsidRPr="009E093B">
            <w:rPr>
              <w:rFonts w:ascii="Times New Roman" w:eastAsia="Gungsuh" w:hAnsi="Times New Roman" w:cs="Times New Roman"/>
              <w:i/>
              <w:sz w:val="24"/>
              <w:szCs w:val="24"/>
              <w:lang w:eastAsia="en-US"/>
            </w:rPr>
            <w:t>Authority and the Sacred: Aspects of the Christianisation of the Roman World</w:t>
          </w:r>
          <w:r w:rsidRPr="009E093B">
            <w:rPr>
              <w:rFonts w:ascii="Times New Roman" w:eastAsia="Gungsuh" w:hAnsi="Times New Roman" w:cs="Times New Roman"/>
              <w:sz w:val="24"/>
              <w:szCs w:val="24"/>
              <w:lang w:eastAsia="en-US"/>
            </w:rPr>
            <w:t>. Cambridge: Cambridge University Press.</w:t>
          </w:r>
        </w:p>
        <w:p w14:paraId="7BA667C2"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Brown, P. 1978. </w:t>
          </w:r>
          <w:r w:rsidRPr="009E093B">
            <w:rPr>
              <w:rFonts w:ascii="Times New Roman" w:eastAsia="Gungsuh" w:hAnsi="Times New Roman" w:cs="Times New Roman"/>
              <w:i/>
              <w:sz w:val="24"/>
              <w:szCs w:val="24"/>
              <w:lang w:eastAsia="en-US"/>
            </w:rPr>
            <w:t>The Making of Late Antiquity</w:t>
          </w:r>
          <w:r w:rsidRPr="009E093B">
            <w:rPr>
              <w:rFonts w:ascii="Times New Roman" w:eastAsia="Gungsuh" w:hAnsi="Times New Roman" w:cs="Times New Roman"/>
              <w:sz w:val="24"/>
              <w:szCs w:val="24"/>
              <w:lang w:eastAsia="en-US"/>
            </w:rPr>
            <w:t>. Cambridge: Harvard University Press.</w:t>
          </w:r>
        </w:p>
        <w:p w14:paraId="39E78433" w14:textId="411FBB73" w:rsidR="009E093B" w:rsidRDefault="009E093B" w:rsidP="009E093B">
          <w:pPr>
            <w:spacing w:line="360" w:lineRule="auto"/>
            <w:contextualSpacing/>
            <w:jc w:val="left"/>
            <w:rPr>
              <w:rFonts w:ascii="Times New Roman" w:eastAsia="Gungsuh" w:hAnsi="Times New Roman" w:cs="Times New Roman"/>
              <w:iCs/>
              <w:sz w:val="24"/>
              <w:szCs w:val="24"/>
              <w:shd w:val="clear" w:color="auto" w:fill="FFFFFF"/>
              <w:lang w:eastAsia="en-US"/>
            </w:rPr>
          </w:pPr>
          <w:r w:rsidRPr="009E093B">
            <w:rPr>
              <w:rFonts w:ascii="Times New Roman" w:eastAsia="Gungsuh" w:hAnsi="Times New Roman" w:cs="Times New Roman"/>
              <w:sz w:val="24"/>
              <w:szCs w:val="24"/>
              <w:lang w:eastAsia="en-US"/>
            </w:rPr>
            <w:t xml:space="preserve">De </w:t>
          </w:r>
          <w:proofErr w:type="spellStart"/>
          <w:r w:rsidRPr="009E093B">
            <w:rPr>
              <w:rFonts w:ascii="Times New Roman" w:eastAsia="Gungsuh" w:hAnsi="Times New Roman" w:cs="Times New Roman"/>
              <w:sz w:val="24"/>
              <w:szCs w:val="24"/>
              <w:lang w:eastAsia="en-US"/>
            </w:rPr>
            <w:t>Paor</w:t>
          </w:r>
          <w:proofErr w:type="spellEnd"/>
          <w:r w:rsidRPr="009E093B">
            <w:rPr>
              <w:rFonts w:ascii="Times New Roman" w:eastAsia="Gungsuh" w:hAnsi="Times New Roman" w:cs="Times New Roman"/>
              <w:sz w:val="24"/>
              <w:szCs w:val="24"/>
              <w:lang w:eastAsia="en-US"/>
            </w:rPr>
            <w:t xml:space="preserve">, M. 1961. “The Relics of Saint Patrick.” In </w:t>
          </w:r>
          <w:proofErr w:type="spellStart"/>
          <w:r w:rsidRPr="009E093B">
            <w:rPr>
              <w:rFonts w:ascii="Times New Roman" w:eastAsia="Gungsuh" w:hAnsi="Times New Roman" w:cs="Times New Roman"/>
              <w:i/>
              <w:iCs/>
              <w:sz w:val="24"/>
              <w:szCs w:val="24"/>
              <w:shd w:val="clear" w:color="auto" w:fill="FFFFFF"/>
              <w:lang w:eastAsia="en-US"/>
            </w:rPr>
            <w:t>Seanchas</w:t>
          </w:r>
          <w:proofErr w:type="spellEnd"/>
          <w:r w:rsidRPr="009E093B">
            <w:rPr>
              <w:rFonts w:ascii="Times New Roman" w:eastAsia="Gungsuh" w:hAnsi="Times New Roman" w:cs="Times New Roman"/>
              <w:i/>
              <w:iCs/>
              <w:sz w:val="24"/>
              <w:szCs w:val="24"/>
              <w:shd w:val="clear" w:color="auto" w:fill="FFFFFF"/>
              <w:lang w:eastAsia="en-US"/>
            </w:rPr>
            <w:t xml:space="preserve"> </w:t>
          </w:r>
          <w:proofErr w:type="spellStart"/>
          <w:r w:rsidRPr="009E093B">
            <w:rPr>
              <w:rFonts w:ascii="Times New Roman" w:eastAsia="Gungsuh" w:hAnsi="Times New Roman" w:cs="Times New Roman"/>
              <w:i/>
              <w:iCs/>
              <w:sz w:val="24"/>
              <w:szCs w:val="24"/>
              <w:shd w:val="clear" w:color="auto" w:fill="FFFFFF"/>
              <w:lang w:eastAsia="en-US"/>
            </w:rPr>
            <w:t>Ardmhacha</w:t>
          </w:r>
          <w:proofErr w:type="spellEnd"/>
          <w:r w:rsidRPr="009E093B">
            <w:rPr>
              <w:rFonts w:ascii="Times New Roman" w:eastAsia="Gungsuh" w:hAnsi="Times New Roman" w:cs="Times New Roman"/>
              <w:i/>
              <w:iCs/>
              <w:sz w:val="24"/>
              <w:szCs w:val="24"/>
              <w:shd w:val="clear" w:color="auto" w:fill="FFFFFF"/>
              <w:lang w:eastAsia="en-US"/>
            </w:rPr>
            <w:t>: Journal of the Armagh Diocesan Historical Society.</w:t>
          </w:r>
          <w:r w:rsidRPr="009E093B">
            <w:rPr>
              <w:rFonts w:ascii="Times New Roman" w:eastAsia="Gungsuh" w:hAnsi="Times New Roman" w:cs="Times New Roman"/>
              <w:iCs/>
              <w:sz w:val="24"/>
              <w:szCs w:val="24"/>
              <w:shd w:val="clear" w:color="auto" w:fill="FFFFFF"/>
              <w:lang w:eastAsia="en-US"/>
            </w:rPr>
            <w:t xml:space="preserve"> Vol. 4, No.2.</w:t>
          </w:r>
        </w:p>
        <w:p w14:paraId="7966F75A" w14:textId="78A1569E"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Pr>
              <w:rFonts w:ascii="Times New Roman" w:eastAsia="Gungsuh" w:hAnsi="Times New Roman" w:cs="Times New Roman"/>
              <w:sz w:val="24"/>
              <w:szCs w:val="24"/>
              <w:lang w:eastAsia="en-US"/>
            </w:rPr>
            <w:t xml:space="preserve">Chadwick, H. </w:t>
          </w:r>
          <w:r w:rsidR="00E3126F">
            <w:rPr>
              <w:rFonts w:ascii="Times New Roman" w:eastAsia="Gungsuh" w:hAnsi="Times New Roman" w:cs="Times New Roman"/>
              <w:sz w:val="24"/>
              <w:szCs w:val="24"/>
              <w:lang w:eastAsia="en-US"/>
            </w:rPr>
            <w:t xml:space="preserve">2003. East and West </w:t>
          </w:r>
          <w:proofErr w:type="gramStart"/>
          <w:r w:rsidR="00E3126F">
            <w:rPr>
              <w:rFonts w:ascii="Times New Roman" w:eastAsia="Gungsuh" w:hAnsi="Times New Roman" w:cs="Times New Roman"/>
              <w:sz w:val="24"/>
              <w:szCs w:val="24"/>
              <w:lang w:eastAsia="en-US"/>
            </w:rPr>
            <w:t>The</w:t>
          </w:r>
          <w:proofErr w:type="gramEnd"/>
          <w:r w:rsidR="00E3126F">
            <w:rPr>
              <w:rFonts w:ascii="Times New Roman" w:eastAsia="Gungsuh" w:hAnsi="Times New Roman" w:cs="Times New Roman"/>
              <w:sz w:val="24"/>
              <w:szCs w:val="24"/>
              <w:lang w:eastAsia="en-US"/>
            </w:rPr>
            <w:t xml:space="preserve"> Making of a rift in the church From Apostolic Times until the council of Florence. Oxford: Oxford University Press.</w:t>
          </w:r>
          <w:bookmarkStart w:id="19" w:name="_GoBack"/>
          <w:bookmarkEnd w:id="19"/>
        </w:p>
        <w:p w14:paraId="01C762C9"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Every, G. 1980. </w:t>
          </w:r>
          <w:r w:rsidRPr="009E093B">
            <w:rPr>
              <w:rFonts w:ascii="Times New Roman" w:eastAsia="Gungsuh" w:hAnsi="Times New Roman" w:cs="Times New Roman"/>
              <w:i/>
              <w:sz w:val="24"/>
              <w:szCs w:val="24"/>
              <w:lang w:eastAsia="en-US"/>
            </w:rPr>
            <w:t>Understanding Eastern Christianity</w:t>
          </w:r>
          <w:r w:rsidRPr="009E093B">
            <w:rPr>
              <w:rFonts w:ascii="Times New Roman" w:eastAsia="Gungsuh" w:hAnsi="Times New Roman" w:cs="Times New Roman"/>
              <w:sz w:val="24"/>
              <w:szCs w:val="24"/>
              <w:lang w:eastAsia="en-US"/>
            </w:rPr>
            <w:t>, London: SCM Press LTD.</w:t>
          </w:r>
        </w:p>
        <w:p w14:paraId="59256CB8"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Ferguson, E. 1997. </w:t>
          </w:r>
          <w:r w:rsidRPr="009E093B">
            <w:rPr>
              <w:rFonts w:ascii="Times New Roman" w:eastAsia="Gungsuh" w:hAnsi="Times New Roman" w:cs="Times New Roman"/>
              <w:i/>
              <w:sz w:val="24"/>
              <w:szCs w:val="24"/>
              <w:lang w:eastAsia="en-US"/>
            </w:rPr>
            <w:t>Encyclopaedia of Early Christianity, Second Edition</w:t>
          </w:r>
          <w:r w:rsidRPr="009E093B">
            <w:rPr>
              <w:rFonts w:ascii="Times New Roman" w:eastAsia="Gungsuh" w:hAnsi="Times New Roman" w:cs="Times New Roman"/>
              <w:sz w:val="24"/>
              <w:szCs w:val="24"/>
              <w:lang w:eastAsia="en-US"/>
            </w:rPr>
            <w:t>. London: Garland Publishing INC.</w:t>
          </w:r>
        </w:p>
        <w:p w14:paraId="0BC8B56D"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proofErr w:type="spellStart"/>
          <w:r w:rsidRPr="009E093B">
            <w:rPr>
              <w:rFonts w:ascii="Times New Roman" w:eastAsia="Gungsuh" w:hAnsi="Times New Roman" w:cs="Times New Roman"/>
              <w:sz w:val="24"/>
              <w:szCs w:val="24"/>
              <w:lang w:eastAsia="en-US"/>
            </w:rPr>
            <w:t>Frend</w:t>
          </w:r>
          <w:proofErr w:type="spellEnd"/>
          <w:r w:rsidRPr="009E093B">
            <w:rPr>
              <w:rFonts w:ascii="Times New Roman" w:eastAsia="Gungsuh" w:hAnsi="Times New Roman" w:cs="Times New Roman"/>
              <w:sz w:val="24"/>
              <w:szCs w:val="24"/>
              <w:lang w:eastAsia="en-US"/>
            </w:rPr>
            <w:t xml:space="preserve">, W.H.C. 1996. </w:t>
          </w:r>
          <w:r w:rsidRPr="009E093B">
            <w:rPr>
              <w:rFonts w:ascii="Times New Roman" w:eastAsia="Gungsuh" w:hAnsi="Times New Roman" w:cs="Times New Roman"/>
              <w:i/>
              <w:sz w:val="24"/>
              <w:szCs w:val="24"/>
              <w:lang w:eastAsia="en-US"/>
            </w:rPr>
            <w:t>The Archaeology of Early Christianity</w:t>
          </w:r>
          <w:r w:rsidRPr="009E093B">
            <w:rPr>
              <w:rFonts w:ascii="Times New Roman" w:eastAsia="Gungsuh" w:hAnsi="Times New Roman" w:cs="Times New Roman"/>
              <w:sz w:val="24"/>
              <w:szCs w:val="24"/>
              <w:lang w:eastAsia="en-US"/>
            </w:rPr>
            <w:t>. London: Geoffrey Chapman.</w:t>
          </w:r>
        </w:p>
        <w:p w14:paraId="2DE4D444"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proofErr w:type="spellStart"/>
          <w:r w:rsidRPr="009E093B">
            <w:rPr>
              <w:rFonts w:ascii="Times New Roman" w:eastAsia="Gungsuh" w:hAnsi="Times New Roman" w:cs="Times New Roman"/>
              <w:sz w:val="24"/>
              <w:szCs w:val="24"/>
              <w:lang w:eastAsia="en-US"/>
            </w:rPr>
            <w:t>Frend</w:t>
          </w:r>
          <w:proofErr w:type="spellEnd"/>
          <w:r w:rsidRPr="009E093B">
            <w:rPr>
              <w:rFonts w:ascii="Times New Roman" w:eastAsia="Gungsuh" w:hAnsi="Times New Roman" w:cs="Times New Roman"/>
              <w:sz w:val="24"/>
              <w:szCs w:val="24"/>
              <w:lang w:eastAsia="en-US"/>
            </w:rPr>
            <w:t xml:space="preserve">, W.H.C. 2014. </w:t>
          </w:r>
          <w:r w:rsidRPr="009E093B">
            <w:rPr>
              <w:rFonts w:ascii="Times New Roman" w:eastAsia="Gungsuh" w:hAnsi="Times New Roman" w:cs="Times New Roman"/>
              <w:i/>
              <w:sz w:val="24"/>
              <w:szCs w:val="24"/>
              <w:lang w:eastAsia="en-US"/>
            </w:rPr>
            <w:t>Martyrdom and Persecution in the Early Church</w:t>
          </w:r>
          <w:r w:rsidRPr="009E093B">
            <w:rPr>
              <w:rFonts w:ascii="Times New Roman" w:eastAsia="Gungsuh" w:hAnsi="Times New Roman" w:cs="Times New Roman"/>
              <w:sz w:val="24"/>
              <w:szCs w:val="24"/>
              <w:lang w:eastAsia="en-US"/>
            </w:rPr>
            <w:t>. Eugene: WIPF &amp; STOCK.</w:t>
          </w:r>
        </w:p>
        <w:p w14:paraId="3EAFFAFC"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proofErr w:type="spellStart"/>
          <w:r w:rsidRPr="009E093B">
            <w:rPr>
              <w:rFonts w:ascii="Times New Roman" w:eastAsia="Gungsuh" w:hAnsi="Times New Roman" w:cs="Times New Roman"/>
              <w:sz w:val="24"/>
              <w:szCs w:val="24"/>
              <w:lang w:eastAsia="en-US"/>
            </w:rPr>
            <w:t>Geanakoplos</w:t>
          </w:r>
          <w:proofErr w:type="spellEnd"/>
          <w:r w:rsidRPr="009E093B">
            <w:rPr>
              <w:rFonts w:ascii="Times New Roman" w:eastAsia="Gungsuh" w:hAnsi="Times New Roman" w:cs="Times New Roman"/>
              <w:sz w:val="24"/>
              <w:szCs w:val="24"/>
              <w:lang w:eastAsia="en-US"/>
            </w:rPr>
            <w:t xml:space="preserve">, D. J. 1986. </w:t>
          </w:r>
          <w:r w:rsidRPr="009E093B">
            <w:rPr>
              <w:rFonts w:ascii="Times New Roman" w:eastAsia="Gungsuh" w:hAnsi="Times New Roman" w:cs="Times New Roman"/>
              <w:i/>
              <w:sz w:val="24"/>
              <w:szCs w:val="24"/>
              <w:lang w:eastAsia="en-US"/>
            </w:rPr>
            <w:t>Byzantium: Church, Society, and Civilisation seen through Contemporary Eyes</w:t>
          </w:r>
          <w:r w:rsidRPr="009E093B">
            <w:rPr>
              <w:rFonts w:ascii="Times New Roman" w:eastAsia="Gungsuh" w:hAnsi="Times New Roman" w:cs="Times New Roman"/>
              <w:sz w:val="24"/>
              <w:szCs w:val="24"/>
              <w:lang w:eastAsia="en-US"/>
            </w:rPr>
            <w:t>. Chicago: University of Chicago Press</w:t>
          </w:r>
        </w:p>
        <w:p w14:paraId="003C7DED"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Geary, P. J. 1990. </w:t>
          </w:r>
          <w:r w:rsidRPr="009E093B">
            <w:rPr>
              <w:rFonts w:ascii="Times New Roman" w:eastAsia="Gungsuh" w:hAnsi="Times New Roman" w:cs="Times New Roman"/>
              <w:i/>
              <w:sz w:val="24"/>
              <w:szCs w:val="24"/>
              <w:lang w:eastAsia="en-US"/>
            </w:rPr>
            <w:t>Furta Sacra: Thefts of Relics in the Central Middle Ages.</w:t>
          </w:r>
          <w:r w:rsidRPr="009E093B">
            <w:rPr>
              <w:rFonts w:ascii="Times New Roman" w:eastAsia="Gungsuh" w:hAnsi="Times New Roman" w:cs="Times New Roman"/>
              <w:sz w:val="24"/>
              <w:szCs w:val="24"/>
              <w:lang w:eastAsia="en-US"/>
            </w:rPr>
            <w:t xml:space="preserve"> Princeton University Press.</w:t>
          </w:r>
        </w:p>
        <w:p w14:paraId="2BB7A18D"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Hahn, C. 1997. ‘The Voices of the Saints: Speaking Reliquaries’, </w:t>
          </w:r>
          <w:r w:rsidRPr="009E093B">
            <w:rPr>
              <w:rFonts w:ascii="Times New Roman" w:eastAsia="Gungsuh" w:hAnsi="Times New Roman" w:cs="Times New Roman"/>
              <w:i/>
              <w:sz w:val="24"/>
              <w:szCs w:val="24"/>
              <w:lang w:eastAsia="en-US"/>
            </w:rPr>
            <w:t>Gesta</w:t>
          </w:r>
          <w:r w:rsidRPr="009E093B">
            <w:rPr>
              <w:rFonts w:ascii="Times New Roman" w:eastAsia="Gungsuh" w:hAnsi="Times New Roman" w:cs="Times New Roman"/>
              <w:sz w:val="24"/>
              <w:szCs w:val="24"/>
              <w:lang w:eastAsia="en-US"/>
            </w:rPr>
            <w:t>, Vol. 36, No.1.</w:t>
          </w:r>
        </w:p>
        <w:p w14:paraId="3EBD5765"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Head, T. 1990. </w:t>
          </w:r>
          <w:r w:rsidRPr="009E093B">
            <w:rPr>
              <w:rFonts w:ascii="Times New Roman" w:eastAsia="Gungsuh" w:hAnsi="Times New Roman" w:cs="Times New Roman"/>
              <w:i/>
              <w:sz w:val="24"/>
              <w:szCs w:val="24"/>
              <w:lang w:eastAsia="en-US"/>
            </w:rPr>
            <w:t>Hagiography and the Cult of Saints: The Diocese of Orleans, 800-1200</w:t>
          </w:r>
          <w:r w:rsidRPr="009E093B">
            <w:rPr>
              <w:rFonts w:ascii="Times New Roman" w:eastAsia="Gungsuh" w:hAnsi="Times New Roman" w:cs="Times New Roman"/>
              <w:sz w:val="24"/>
              <w:szCs w:val="24"/>
              <w:lang w:eastAsia="en-US"/>
            </w:rPr>
            <w:t>. Cambridge: Cambridge University Press.</w:t>
          </w:r>
        </w:p>
        <w:p w14:paraId="00CE9643" w14:textId="5A960E58" w:rsid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Jacobsen, W. 1997. ‘Saints Tombs in Frankish Church Architecture’, </w:t>
          </w:r>
          <w:r w:rsidRPr="009E093B">
            <w:rPr>
              <w:rFonts w:ascii="Times New Roman" w:eastAsia="Gungsuh" w:hAnsi="Times New Roman" w:cs="Times New Roman"/>
              <w:i/>
              <w:sz w:val="24"/>
              <w:szCs w:val="24"/>
              <w:lang w:eastAsia="en-US"/>
            </w:rPr>
            <w:t>Speculum</w:t>
          </w:r>
          <w:r w:rsidRPr="009E093B">
            <w:rPr>
              <w:rFonts w:ascii="Times New Roman" w:eastAsia="Gungsuh" w:hAnsi="Times New Roman" w:cs="Times New Roman"/>
              <w:sz w:val="24"/>
              <w:szCs w:val="24"/>
              <w:lang w:eastAsia="en-US"/>
            </w:rPr>
            <w:t>, Vol. 72. No. 4.</w:t>
          </w:r>
        </w:p>
        <w:p w14:paraId="49B13550" w14:textId="17516651"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Pr>
              <w:rFonts w:ascii="Times New Roman" w:eastAsia="Gungsuh" w:hAnsi="Times New Roman" w:cs="Times New Roman"/>
              <w:sz w:val="24"/>
              <w:szCs w:val="24"/>
              <w:lang w:eastAsia="en-US"/>
            </w:rPr>
            <w:lastRenderedPageBreak/>
            <w:t>Louth, A. 2007. Greek East and Lain West the Church AD 681-1071</w:t>
          </w:r>
          <w:r w:rsidR="00E3126F">
            <w:rPr>
              <w:rFonts w:ascii="Times New Roman" w:eastAsia="Gungsuh" w:hAnsi="Times New Roman" w:cs="Times New Roman"/>
              <w:sz w:val="24"/>
              <w:szCs w:val="24"/>
              <w:lang w:eastAsia="en-US"/>
            </w:rPr>
            <w:t>. New York: St. Vladimir’s Seminary Press.</w:t>
          </w:r>
        </w:p>
        <w:p w14:paraId="10673048"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proofErr w:type="spellStart"/>
          <w:r w:rsidRPr="009E093B">
            <w:rPr>
              <w:rFonts w:ascii="Times New Roman" w:eastAsia="Gungsuh" w:hAnsi="Times New Roman" w:cs="Times New Roman"/>
              <w:sz w:val="24"/>
              <w:szCs w:val="24"/>
              <w:lang w:eastAsia="en-US"/>
            </w:rPr>
            <w:t>Magoulias</w:t>
          </w:r>
          <w:proofErr w:type="spellEnd"/>
          <w:r w:rsidRPr="009E093B">
            <w:rPr>
              <w:rFonts w:ascii="Times New Roman" w:eastAsia="Gungsuh" w:hAnsi="Times New Roman" w:cs="Times New Roman"/>
              <w:sz w:val="24"/>
              <w:szCs w:val="24"/>
              <w:lang w:eastAsia="en-US"/>
            </w:rPr>
            <w:t xml:space="preserve">, H. J. 1967. ‘The lives of Byzantine saints as sources of data for the history of data for the history of magic in the sixth and seventh centuries A.D.: Sorcery, relics and icons’, </w:t>
          </w:r>
          <w:proofErr w:type="spellStart"/>
          <w:r w:rsidRPr="009E093B">
            <w:rPr>
              <w:rFonts w:ascii="Times New Roman" w:eastAsia="Gungsuh" w:hAnsi="Times New Roman" w:cs="Times New Roman"/>
              <w:i/>
              <w:sz w:val="24"/>
              <w:szCs w:val="24"/>
              <w:lang w:eastAsia="en-US"/>
            </w:rPr>
            <w:t>Byzantion</w:t>
          </w:r>
          <w:proofErr w:type="spellEnd"/>
          <w:r w:rsidRPr="009E093B">
            <w:rPr>
              <w:rFonts w:ascii="Times New Roman" w:eastAsia="Gungsuh" w:hAnsi="Times New Roman" w:cs="Times New Roman"/>
              <w:sz w:val="24"/>
              <w:szCs w:val="24"/>
              <w:lang w:eastAsia="en-US"/>
            </w:rPr>
            <w:t>, Vol. 37.</w:t>
          </w:r>
        </w:p>
        <w:p w14:paraId="61B3E683"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proofErr w:type="spellStart"/>
          <w:r w:rsidRPr="009E093B">
            <w:rPr>
              <w:rFonts w:ascii="Times New Roman" w:eastAsia="Gungsuh" w:hAnsi="Times New Roman" w:cs="Times New Roman"/>
              <w:sz w:val="24"/>
              <w:szCs w:val="24"/>
              <w:lang w:eastAsia="en-US"/>
            </w:rPr>
            <w:t>McCulloh</w:t>
          </w:r>
          <w:proofErr w:type="spellEnd"/>
          <w:r w:rsidRPr="009E093B">
            <w:rPr>
              <w:rFonts w:ascii="Times New Roman" w:eastAsia="Gungsuh" w:hAnsi="Times New Roman" w:cs="Times New Roman"/>
              <w:sz w:val="24"/>
              <w:szCs w:val="24"/>
              <w:lang w:eastAsia="en-US"/>
            </w:rPr>
            <w:t xml:space="preserve">, J. 1976. ‘The Cult of relics in the letters and dialogues of Pope Gregory the Great; A lexicographical study’, </w:t>
          </w:r>
          <w:proofErr w:type="spellStart"/>
          <w:r w:rsidRPr="009E093B">
            <w:rPr>
              <w:rFonts w:ascii="Times New Roman" w:eastAsia="Gungsuh" w:hAnsi="Times New Roman" w:cs="Times New Roman"/>
              <w:i/>
              <w:sz w:val="24"/>
              <w:szCs w:val="24"/>
              <w:lang w:eastAsia="en-US"/>
            </w:rPr>
            <w:t>Traditio</w:t>
          </w:r>
          <w:proofErr w:type="spellEnd"/>
          <w:r w:rsidRPr="009E093B">
            <w:rPr>
              <w:rFonts w:ascii="Times New Roman" w:eastAsia="Gungsuh" w:hAnsi="Times New Roman" w:cs="Times New Roman"/>
              <w:sz w:val="24"/>
              <w:szCs w:val="24"/>
              <w:lang w:eastAsia="en-US"/>
            </w:rPr>
            <w:t>, Vol. 32.</w:t>
          </w:r>
        </w:p>
        <w:p w14:paraId="4D9F294F"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Richards, J. 1979. </w:t>
          </w:r>
          <w:r w:rsidRPr="009E093B">
            <w:rPr>
              <w:rFonts w:ascii="Times New Roman" w:eastAsia="Gungsuh" w:hAnsi="Times New Roman" w:cs="Times New Roman"/>
              <w:i/>
              <w:sz w:val="24"/>
              <w:szCs w:val="24"/>
              <w:lang w:eastAsia="en-US"/>
            </w:rPr>
            <w:t>The Popes and the Papacy in the Early Middle Ages, 476-752</w:t>
          </w:r>
          <w:r w:rsidRPr="009E093B">
            <w:rPr>
              <w:rFonts w:ascii="Times New Roman" w:eastAsia="Gungsuh" w:hAnsi="Times New Roman" w:cs="Times New Roman"/>
              <w:sz w:val="24"/>
              <w:szCs w:val="24"/>
              <w:lang w:eastAsia="en-US"/>
            </w:rPr>
            <w:t>. London: Routledge &amp; Kegan Paul.</w:t>
          </w:r>
        </w:p>
        <w:p w14:paraId="6E00ABA4"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Scott, R. A. 2010. </w:t>
          </w:r>
          <w:r w:rsidRPr="009E093B">
            <w:rPr>
              <w:rFonts w:ascii="Times New Roman" w:eastAsia="Gungsuh" w:hAnsi="Times New Roman" w:cs="Times New Roman"/>
              <w:i/>
              <w:sz w:val="24"/>
              <w:szCs w:val="24"/>
              <w:lang w:eastAsia="en-US"/>
            </w:rPr>
            <w:t>Miracle Cures: Saints, Pilgrimage, and the healing Powers of Belief</w:t>
          </w:r>
          <w:r w:rsidRPr="009E093B">
            <w:rPr>
              <w:rFonts w:ascii="Times New Roman" w:eastAsia="Gungsuh" w:hAnsi="Times New Roman" w:cs="Times New Roman"/>
              <w:sz w:val="24"/>
              <w:szCs w:val="24"/>
              <w:lang w:eastAsia="en-US"/>
            </w:rPr>
            <w:t>. California: University of California Press.</w:t>
          </w:r>
        </w:p>
        <w:p w14:paraId="2AC59AA8"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Smith, J. 1990. “Oral and Written: Saints, Miracles and relics in Brittany, c.850-1250.”, </w:t>
          </w:r>
          <w:r w:rsidRPr="009E093B">
            <w:rPr>
              <w:rFonts w:ascii="Times New Roman" w:eastAsia="Gungsuh" w:hAnsi="Times New Roman" w:cs="Times New Roman"/>
              <w:i/>
              <w:sz w:val="24"/>
              <w:szCs w:val="24"/>
              <w:lang w:eastAsia="en-US"/>
            </w:rPr>
            <w:t>Speculum</w:t>
          </w:r>
          <w:r w:rsidRPr="009E093B">
            <w:rPr>
              <w:rFonts w:ascii="Times New Roman" w:eastAsia="Gungsuh" w:hAnsi="Times New Roman" w:cs="Times New Roman"/>
              <w:sz w:val="24"/>
              <w:szCs w:val="24"/>
              <w:lang w:eastAsia="en-US"/>
            </w:rPr>
            <w:t>, Vol. 65, No. 2.</w:t>
          </w:r>
        </w:p>
        <w:p w14:paraId="79CADE0B"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proofErr w:type="spellStart"/>
          <w:r w:rsidRPr="009E093B">
            <w:rPr>
              <w:rFonts w:ascii="Times New Roman" w:eastAsia="Gungsuh" w:hAnsi="Times New Roman" w:cs="Times New Roman"/>
              <w:sz w:val="24"/>
              <w:szCs w:val="24"/>
              <w:lang w:eastAsia="en-US"/>
            </w:rPr>
            <w:t>Sordi</w:t>
          </w:r>
          <w:proofErr w:type="spellEnd"/>
          <w:r w:rsidRPr="009E093B">
            <w:rPr>
              <w:rFonts w:ascii="Times New Roman" w:eastAsia="Gungsuh" w:hAnsi="Times New Roman" w:cs="Times New Roman"/>
              <w:sz w:val="24"/>
              <w:szCs w:val="24"/>
              <w:lang w:eastAsia="en-US"/>
            </w:rPr>
            <w:t xml:space="preserve">, M. 1988. </w:t>
          </w:r>
          <w:r w:rsidRPr="009E093B">
            <w:rPr>
              <w:rFonts w:ascii="Times New Roman" w:eastAsia="Gungsuh" w:hAnsi="Times New Roman" w:cs="Times New Roman"/>
              <w:i/>
              <w:sz w:val="24"/>
              <w:szCs w:val="24"/>
              <w:lang w:eastAsia="en-US"/>
            </w:rPr>
            <w:t>The Christians and the Roman Empire</w:t>
          </w:r>
          <w:r w:rsidRPr="009E093B">
            <w:rPr>
              <w:rFonts w:ascii="Times New Roman" w:eastAsia="Gungsuh" w:hAnsi="Times New Roman" w:cs="Times New Roman"/>
              <w:sz w:val="24"/>
              <w:szCs w:val="24"/>
              <w:lang w:eastAsia="en-US"/>
            </w:rPr>
            <w:t>. London: Routledge.</w:t>
          </w:r>
        </w:p>
        <w:p w14:paraId="76B542FB"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proofErr w:type="spellStart"/>
          <w:r w:rsidRPr="009E093B">
            <w:rPr>
              <w:rFonts w:ascii="Times New Roman" w:eastAsia="Gungsuh" w:hAnsi="Times New Roman" w:cs="Times New Roman"/>
              <w:sz w:val="24"/>
              <w:szCs w:val="24"/>
              <w:lang w:eastAsia="en-US"/>
            </w:rPr>
            <w:t>Wedderburn</w:t>
          </w:r>
          <w:proofErr w:type="spellEnd"/>
          <w:r w:rsidRPr="009E093B">
            <w:rPr>
              <w:rFonts w:ascii="Times New Roman" w:eastAsia="Gungsuh" w:hAnsi="Times New Roman" w:cs="Times New Roman"/>
              <w:sz w:val="24"/>
              <w:szCs w:val="24"/>
              <w:lang w:eastAsia="en-US"/>
            </w:rPr>
            <w:t xml:space="preserve">, A. J. M. 2004. </w:t>
          </w:r>
          <w:r w:rsidRPr="009E093B">
            <w:rPr>
              <w:rFonts w:ascii="Times New Roman" w:eastAsia="Gungsuh" w:hAnsi="Times New Roman" w:cs="Times New Roman"/>
              <w:i/>
              <w:sz w:val="24"/>
              <w:szCs w:val="24"/>
              <w:lang w:eastAsia="en-US"/>
            </w:rPr>
            <w:t>A History of the First Christians</w:t>
          </w:r>
          <w:r w:rsidRPr="009E093B">
            <w:rPr>
              <w:rFonts w:ascii="Times New Roman" w:eastAsia="Gungsuh" w:hAnsi="Times New Roman" w:cs="Times New Roman"/>
              <w:sz w:val="24"/>
              <w:szCs w:val="24"/>
              <w:lang w:eastAsia="en-US"/>
            </w:rPr>
            <w:t>. London: T &amp; T Clark International.</w:t>
          </w:r>
        </w:p>
        <w:p w14:paraId="22D7821C" w14:textId="3E1A5F48" w:rsidR="009E093B" w:rsidRPr="009E093B" w:rsidRDefault="009E093B" w:rsidP="009E093B">
          <w:pPr>
            <w:spacing w:line="360" w:lineRule="auto"/>
            <w:rPr>
              <w:rFonts w:ascii="Times New Roman" w:eastAsia="Gungsuh" w:hAnsi="Times New Roman" w:cs="Times New Roman"/>
              <w:szCs w:val="24"/>
              <w:lang w:eastAsia="en-US"/>
            </w:rPr>
          </w:pPr>
          <w:r w:rsidRPr="009E093B">
            <w:rPr>
              <w:rFonts w:ascii="Times New Roman" w:eastAsia="Gungsuh" w:hAnsi="Times New Roman" w:cs="Times New Roman"/>
              <w:szCs w:val="24"/>
              <w:lang w:eastAsia="en-US"/>
            </w:rPr>
            <w:t>Weblinks</w:t>
          </w:r>
        </w:p>
        <w:p w14:paraId="3765D12E"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Arnold, C. ‘Russia thrilled to get Saint Nicholas relics from Italy’ 2017. BBC News.co.uk. </w:t>
          </w:r>
          <w:hyperlink r:id="rId9" w:history="1">
            <w:r w:rsidRPr="009E093B">
              <w:rPr>
                <w:rFonts w:ascii="Times New Roman" w:eastAsia="Gungsuh" w:hAnsi="Times New Roman" w:cs="Times New Roman"/>
                <w:sz w:val="24"/>
                <w:szCs w:val="24"/>
                <w:u w:val="single"/>
                <w:lang w:eastAsia="en-US"/>
              </w:rPr>
              <w:t>http://www.bbc.co.uk/news/world-europe-39960384</w:t>
            </w:r>
          </w:hyperlink>
          <w:r w:rsidRPr="009E093B">
            <w:rPr>
              <w:rFonts w:ascii="Times New Roman" w:eastAsia="Gungsuh" w:hAnsi="Times New Roman" w:cs="Times New Roman"/>
              <w:sz w:val="24"/>
              <w:szCs w:val="24"/>
              <w:lang w:eastAsia="en-US"/>
            </w:rPr>
            <w:t xml:space="preserve"> [Accessed: November 2017]</w:t>
          </w:r>
        </w:p>
        <w:p w14:paraId="367BBED0" w14:textId="77777777" w:rsidR="009E093B" w:rsidRPr="009E093B" w:rsidRDefault="009E093B" w:rsidP="009E093B">
          <w:pPr>
            <w:spacing w:line="360" w:lineRule="auto"/>
            <w:contextualSpacing/>
            <w:jc w:val="left"/>
            <w:rPr>
              <w:rFonts w:ascii="Times New Roman" w:eastAsia="Gungsuh" w:hAnsi="Times New Roman" w:cs="Times New Roman"/>
              <w:sz w:val="24"/>
              <w:szCs w:val="24"/>
              <w:lang w:eastAsia="en-US"/>
            </w:rPr>
          </w:pPr>
          <w:r w:rsidRPr="009E093B">
            <w:rPr>
              <w:rFonts w:ascii="Times New Roman" w:eastAsia="Gungsuh" w:hAnsi="Times New Roman" w:cs="Times New Roman"/>
              <w:sz w:val="24"/>
              <w:szCs w:val="24"/>
              <w:lang w:eastAsia="en-US"/>
            </w:rPr>
            <w:t xml:space="preserve">Halsall, P. ‘Medieval Sourcebook: Tales of Relics’ 1997. Sourcebook.fordham.edu. </w:t>
          </w:r>
          <w:hyperlink r:id="rId10" w:history="1">
            <w:r w:rsidRPr="009E093B">
              <w:rPr>
                <w:rStyle w:val="Hyperlink"/>
                <w:rFonts w:ascii="Times New Roman" w:eastAsia="Gungsuh" w:hAnsi="Times New Roman" w:cs="Times New Roman"/>
                <w:color w:val="auto"/>
                <w:sz w:val="24"/>
                <w:szCs w:val="24"/>
                <w:lang w:eastAsia="en-US"/>
              </w:rPr>
              <w:t>https://sourcebooks.fordham.edu/source/tales-relics.html</w:t>
            </w:r>
          </w:hyperlink>
          <w:r w:rsidRPr="009E093B">
            <w:rPr>
              <w:rFonts w:ascii="Times New Roman" w:eastAsia="Gungsuh" w:hAnsi="Times New Roman" w:cs="Times New Roman"/>
              <w:sz w:val="24"/>
              <w:szCs w:val="24"/>
              <w:lang w:eastAsia="en-US"/>
            </w:rPr>
            <w:t xml:space="preserve"> [Accessed: November 2017]</w:t>
          </w:r>
        </w:p>
        <w:p w14:paraId="0C373471" w14:textId="1ABAF646" w:rsidR="00D27599" w:rsidRPr="009E093B" w:rsidRDefault="009E093B" w:rsidP="009E093B">
          <w:pPr>
            <w:spacing w:line="360" w:lineRule="auto"/>
            <w:contextualSpacing/>
            <w:jc w:val="left"/>
            <w:rPr>
              <w:rFonts w:ascii="Times New Roman" w:eastAsia="Gungsuh" w:hAnsi="Times New Roman" w:cs="Times New Roman"/>
              <w:sz w:val="24"/>
              <w:szCs w:val="24"/>
              <w:lang w:eastAsia="en-US"/>
            </w:rPr>
          </w:pPr>
        </w:p>
      </w:sdtContent>
    </w:sdt>
    <w:sectPr w:rsidR="00D27599" w:rsidRPr="009E093B" w:rsidSect="00E20814">
      <w:footerReference w:type="default" r:id="rId11"/>
      <w:pgSz w:w="11906" w:h="16838"/>
      <w:pgMar w:top="1440" w:right="1134" w:bottom="1440" w:left="2268" w:header="709" w:footer="709" w:gutter="0"/>
      <w:pgNumType w:start="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521CB9" w14:textId="77777777" w:rsidR="00B12B2C" w:rsidRDefault="00B12B2C" w:rsidP="004175AD">
      <w:pPr>
        <w:spacing w:after="0" w:line="240" w:lineRule="auto"/>
      </w:pPr>
      <w:r>
        <w:separator/>
      </w:r>
    </w:p>
  </w:endnote>
  <w:endnote w:type="continuationSeparator" w:id="0">
    <w:p w14:paraId="5B4B784B" w14:textId="77777777" w:rsidR="00B12B2C" w:rsidRDefault="00B12B2C" w:rsidP="00417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9298343"/>
      <w:docPartObj>
        <w:docPartGallery w:val="Page Numbers (Bottom of Page)"/>
        <w:docPartUnique/>
      </w:docPartObj>
    </w:sdtPr>
    <w:sdtEndPr>
      <w:rPr>
        <w:rFonts w:ascii="Times New Roman" w:hAnsi="Times New Roman" w:cs="Times New Roman"/>
        <w:noProof/>
      </w:rPr>
    </w:sdtEndPr>
    <w:sdtContent>
      <w:p w14:paraId="78ECCD5D" w14:textId="2CE95601" w:rsidR="00387212" w:rsidRPr="004175AD" w:rsidRDefault="00387212">
        <w:pPr>
          <w:pStyle w:val="Footer"/>
          <w:jc w:val="center"/>
          <w:rPr>
            <w:rFonts w:ascii="Times New Roman" w:hAnsi="Times New Roman" w:cs="Times New Roman"/>
          </w:rPr>
        </w:pPr>
        <w:r w:rsidRPr="004175AD">
          <w:rPr>
            <w:rFonts w:ascii="Times New Roman" w:hAnsi="Times New Roman" w:cs="Times New Roman"/>
          </w:rPr>
          <w:fldChar w:fldCharType="begin"/>
        </w:r>
        <w:r w:rsidRPr="004175AD">
          <w:rPr>
            <w:rFonts w:ascii="Times New Roman" w:hAnsi="Times New Roman" w:cs="Times New Roman"/>
          </w:rPr>
          <w:instrText xml:space="preserve"> PAGE   \* MERGEFORMAT </w:instrText>
        </w:r>
        <w:r w:rsidRPr="004175AD">
          <w:rPr>
            <w:rFonts w:ascii="Times New Roman" w:hAnsi="Times New Roman" w:cs="Times New Roman"/>
          </w:rPr>
          <w:fldChar w:fldCharType="separate"/>
        </w:r>
        <w:r w:rsidRPr="004175AD">
          <w:rPr>
            <w:rFonts w:ascii="Times New Roman" w:hAnsi="Times New Roman" w:cs="Times New Roman"/>
            <w:noProof/>
          </w:rPr>
          <w:t>2</w:t>
        </w:r>
        <w:r w:rsidRPr="004175AD">
          <w:rPr>
            <w:rFonts w:ascii="Times New Roman" w:hAnsi="Times New Roman" w:cs="Times New Roman"/>
            <w:noProof/>
          </w:rPr>
          <w:fldChar w:fldCharType="end"/>
        </w:r>
      </w:p>
    </w:sdtContent>
  </w:sdt>
  <w:p w14:paraId="764378B0" w14:textId="77777777" w:rsidR="00387212" w:rsidRDefault="00387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9A180" w14:textId="77777777" w:rsidR="00B12B2C" w:rsidRDefault="00B12B2C" w:rsidP="004175AD">
      <w:pPr>
        <w:spacing w:after="0" w:line="240" w:lineRule="auto"/>
      </w:pPr>
      <w:r>
        <w:separator/>
      </w:r>
    </w:p>
  </w:footnote>
  <w:footnote w:type="continuationSeparator" w:id="0">
    <w:p w14:paraId="1DC4C0A4" w14:textId="77777777" w:rsidR="00B12B2C" w:rsidRDefault="00B12B2C" w:rsidP="004175AD">
      <w:pPr>
        <w:spacing w:after="0" w:line="240" w:lineRule="auto"/>
      </w:pPr>
      <w:r>
        <w:continuationSeparator/>
      </w:r>
    </w:p>
  </w:footnote>
  <w:footnote w:id="1">
    <w:p w14:paraId="32B1BB03" w14:textId="7396AEFA" w:rsidR="00387212" w:rsidRPr="0029621B" w:rsidRDefault="00387212">
      <w:pPr>
        <w:pStyle w:val="FootnoteText"/>
        <w:rPr>
          <w:rFonts w:ascii="Times New Roman" w:hAnsi="Times New Roman" w:cs="Times New Roman"/>
        </w:rPr>
      </w:pPr>
      <w:r w:rsidRPr="0029621B">
        <w:rPr>
          <w:rStyle w:val="FootnoteReference"/>
          <w:rFonts w:ascii="Times New Roman" w:hAnsi="Times New Roman" w:cs="Times New Roman"/>
        </w:rPr>
        <w:footnoteRef/>
      </w:r>
      <w:r w:rsidRPr="0029621B">
        <w:rPr>
          <w:rFonts w:ascii="Times New Roman" w:hAnsi="Times New Roman" w:cs="Times New Roman"/>
        </w:rPr>
        <w:t xml:space="preserve"> Arnold 2017</w:t>
      </w:r>
    </w:p>
  </w:footnote>
  <w:footnote w:id="2">
    <w:p w14:paraId="1DF9690F" w14:textId="51C383C1" w:rsidR="00387212" w:rsidRPr="0029621B" w:rsidRDefault="00387212">
      <w:pPr>
        <w:pStyle w:val="FootnoteText"/>
        <w:rPr>
          <w:rFonts w:ascii="Times New Roman" w:hAnsi="Times New Roman" w:cs="Times New Roman"/>
        </w:rPr>
      </w:pPr>
      <w:r w:rsidRPr="0029621B">
        <w:rPr>
          <w:rStyle w:val="FootnoteReference"/>
          <w:rFonts w:ascii="Times New Roman" w:hAnsi="Times New Roman" w:cs="Times New Roman"/>
        </w:rPr>
        <w:footnoteRef/>
      </w:r>
      <w:r w:rsidRPr="0029621B">
        <w:rPr>
          <w:rFonts w:ascii="Times New Roman" w:hAnsi="Times New Roman" w:cs="Times New Roman"/>
        </w:rPr>
        <w:t xml:space="preserve"> </w:t>
      </w:r>
      <w:bookmarkStart w:id="0" w:name="_Hlk514355560"/>
      <w:proofErr w:type="spellStart"/>
      <w:r w:rsidRPr="0029621B">
        <w:rPr>
          <w:rFonts w:ascii="Times New Roman" w:hAnsi="Times New Roman" w:cs="Times New Roman"/>
        </w:rPr>
        <w:t>Geanakopolos</w:t>
      </w:r>
      <w:proofErr w:type="spellEnd"/>
      <w:r w:rsidRPr="0029621B">
        <w:rPr>
          <w:rFonts w:ascii="Times New Roman" w:hAnsi="Times New Roman" w:cs="Times New Roman"/>
        </w:rPr>
        <w:t xml:space="preserve"> 1986</w:t>
      </w:r>
      <w:bookmarkEnd w:id="0"/>
    </w:p>
  </w:footnote>
  <w:footnote w:id="3">
    <w:p w14:paraId="7551A4FA" w14:textId="0FD466CE" w:rsidR="00387212" w:rsidRPr="0029621B" w:rsidRDefault="00387212">
      <w:pPr>
        <w:pStyle w:val="FootnoteText"/>
        <w:rPr>
          <w:rFonts w:ascii="Times New Roman" w:hAnsi="Times New Roman" w:cs="Times New Roman"/>
        </w:rPr>
      </w:pPr>
      <w:r w:rsidRPr="0029621B">
        <w:rPr>
          <w:rStyle w:val="FootnoteReference"/>
          <w:rFonts w:ascii="Times New Roman" w:hAnsi="Times New Roman" w:cs="Times New Roman"/>
        </w:rPr>
        <w:footnoteRef/>
      </w:r>
      <w:r w:rsidRPr="0029621B">
        <w:rPr>
          <w:rFonts w:ascii="Times New Roman" w:hAnsi="Times New Roman" w:cs="Times New Roman"/>
        </w:rPr>
        <w:t xml:space="preserve"> ibid</w:t>
      </w:r>
    </w:p>
  </w:footnote>
  <w:footnote w:id="4">
    <w:p w14:paraId="7F67E3DC" w14:textId="43B497D5" w:rsidR="00387212" w:rsidRDefault="00387212">
      <w:pPr>
        <w:pStyle w:val="FootnoteText"/>
      </w:pPr>
      <w:r w:rsidRPr="0029621B">
        <w:rPr>
          <w:rStyle w:val="FootnoteReference"/>
          <w:rFonts w:ascii="Times New Roman" w:hAnsi="Times New Roman" w:cs="Times New Roman"/>
        </w:rPr>
        <w:footnoteRef/>
      </w:r>
      <w:r w:rsidRPr="0029621B">
        <w:rPr>
          <w:rFonts w:ascii="Times New Roman" w:hAnsi="Times New Roman" w:cs="Times New Roman"/>
        </w:rPr>
        <w:t xml:space="preserve"> Halsall 1997</w:t>
      </w:r>
    </w:p>
  </w:footnote>
  <w:footnote w:id="5">
    <w:p w14:paraId="43BCE2F3" w14:textId="3BFA7D29" w:rsidR="00387212" w:rsidRPr="0029621B" w:rsidRDefault="00387212">
      <w:pPr>
        <w:pStyle w:val="FootnoteText"/>
        <w:rPr>
          <w:rFonts w:ascii="Times New Roman" w:hAnsi="Times New Roman" w:cs="Times New Roman"/>
        </w:rPr>
      </w:pPr>
      <w:r w:rsidRPr="0029621B">
        <w:rPr>
          <w:rStyle w:val="FootnoteReference"/>
          <w:rFonts w:ascii="Times New Roman" w:hAnsi="Times New Roman" w:cs="Times New Roman"/>
        </w:rPr>
        <w:footnoteRef/>
      </w:r>
      <w:r w:rsidRPr="0029621B">
        <w:rPr>
          <w:rFonts w:ascii="Times New Roman" w:hAnsi="Times New Roman" w:cs="Times New Roman"/>
        </w:rPr>
        <w:t xml:space="preserve"> </w:t>
      </w:r>
      <w:proofErr w:type="spellStart"/>
      <w:r w:rsidRPr="0029621B">
        <w:rPr>
          <w:rFonts w:ascii="Times New Roman" w:hAnsi="Times New Roman" w:cs="Times New Roman"/>
        </w:rPr>
        <w:t>Geanakopolos</w:t>
      </w:r>
      <w:proofErr w:type="spellEnd"/>
      <w:r w:rsidRPr="0029621B">
        <w:rPr>
          <w:rFonts w:ascii="Times New Roman" w:hAnsi="Times New Roman" w:cs="Times New Roman"/>
        </w:rPr>
        <w:t xml:space="preserve"> 1986</w:t>
      </w:r>
    </w:p>
  </w:footnote>
  <w:footnote w:id="6">
    <w:p w14:paraId="057E4F89" w14:textId="690ECFA9"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C07483">
        <w:rPr>
          <w:rFonts w:ascii="Times New Roman" w:hAnsi="Times New Roman" w:cs="Times New Roman"/>
        </w:rPr>
        <w:t>Arnold, 2017</w:t>
      </w:r>
    </w:p>
  </w:footnote>
  <w:footnote w:id="7">
    <w:p w14:paraId="7CDECD1D" w14:textId="3655FAA4" w:rsidR="00387212" w:rsidRPr="00C07483" w:rsidRDefault="00387212">
      <w:pPr>
        <w:pStyle w:val="FootnoteText"/>
        <w:rPr>
          <w:rFonts w:ascii="Times New Roman" w:hAnsi="Times New Roman" w:cs="Times New Roman"/>
        </w:rPr>
      </w:pPr>
      <w:r w:rsidRPr="00C07483">
        <w:rPr>
          <w:rStyle w:val="FootnoteReference"/>
          <w:rFonts w:ascii="Times New Roman" w:hAnsi="Times New Roman" w:cs="Times New Roman"/>
        </w:rPr>
        <w:footnoteRef/>
      </w:r>
      <w:r w:rsidRPr="00C07483">
        <w:rPr>
          <w:rFonts w:ascii="Times New Roman" w:hAnsi="Times New Roman" w:cs="Times New Roman"/>
        </w:rPr>
        <w:t xml:space="preserve"> </w:t>
      </w:r>
      <w:bookmarkStart w:id="3" w:name="_Hlk514413589"/>
      <w:r w:rsidR="00C07483" w:rsidRPr="00C07483">
        <w:rPr>
          <w:rFonts w:ascii="Times New Roman" w:hAnsi="Times New Roman" w:cs="Times New Roman"/>
        </w:rPr>
        <w:t>Bagnoli, Klein, Mann and Robinson, 2011</w:t>
      </w:r>
      <w:bookmarkEnd w:id="3"/>
    </w:p>
  </w:footnote>
  <w:footnote w:id="8">
    <w:p w14:paraId="1FD66118" w14:textId="1E2A3ACB" w:rsidR="00387212" w:rsidRDefault="00387212">
      <w:pPr>
        <w:pStyle w:val="FootnoteText"/>
      </w:pPr>
      <w:r w:rsidRPr="00C07483">
        <w:rPr>
          <w:rStyle w:val="FootnoteReference"/>
          <w:rFonts w:ascii="Times New Roman" w:hAnsi="Times New Roman" w:cs="Times New Roman"/>
        </w:rPr>
        <w:footnoteRef/>
      </w:r>
      <w:r w:rsidRPr="00C07483">
        <w:rPr>
          <w:rFonts w:ascii="Times New Roman" w:hAnsi="Times New Roman" w:cs="Times New Roman"/>
        </w:rPr>
        <w:t xml:space="preserve"> </w:t>
      </w:r>
      <w:r w:rsidR="00C07483" w:rsidRPr="00C07483">
        <w:rPr>
          <w:rFonts w:ascii="Times New Roman" w:hAnsi="Times New Roman" w:cs="Times New Roman"/>
        </w:rPr>
        <w:t>ibid</w:t>
      </w:r>
    </w:p>
  </w:footnote>
  <w:footnote w:id="9">
    <w:p w14:paraId="68F50517" w14:textId="6522E445"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p>
  </w:footnote>
  <w:footnote w:id="10">
    <w:p w14:paraId="16E563A8" w14:textId="4C6D98B2" w:rsidR="00387212" w:rsidRDefault="00387212">
      <w:pPr>
        <w:pStyle w:val="FootnoteText"/>
      </w:pPr>
      <w:r w:rsidRPr="00BD60DF">
        <w:rPr>
          <w:rStyle w:val="FootnoteReference"/>
          <w:rFonts w:ascii="Times New Roman" w:hAnsi="Times New Roman" w:cs="Times New Roman"/>
        </w:rPr>
        <w:footnoteRef/>
      </w:r>
      <w:r>
        <w:t xml:space="preserve"> </w:t>
      </w:r>
    </w:p>
  </w:footnote>
  <w:footnote w:id="11">
    <w:p w14:paraId="17053274" w14:textId="28327EA4"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Bonser, p. 234</w:t>
      </w:r>
    </w:p>
  </w:footnote>
  <w:footnote w:id="12">
    <w:p w14:paraId="0D4A12A8" w14:textId="427347BE" w:rsidR="00387212" w:rsidRDefault="00387212">
      <w:pPr>
        <w:pStyle w:val="FootnoteText"/>
      </w:pPr>
      <w:r w:rsidRPr="00BD60DF">
        <w:rPr>
          <w:rStyle w:val="FootnoteReference"/>
          <w:rFonts w:ascii="Times New Roman" w:hAnsi="Times New Roman" w:cs="Times New Roman"/>
        </w:rPr>
        <w:footnoteRef/>
      </w:r>
      <w:r w:rsidRPr="00BD60DF">
        <w:rPr>
          <w:rFonts w:ascii="Times New Roman" w:hAnsi="Times New Roman" w:cs="Times New Roman"/>
        </w:rPr>
        <w:t xml:space="preserve"> Johnson, 2012</w:t>
      </w:r>
    </w:p>
  </w:footnote>
  <w:footnote w:id="13">
    <w:p w14:paraId="7989E60D" w14:textId="2B890342"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sidRPr="00D72224">
        <w:rPr>
          <w:rFonts w:ascii="Times New Roman" w:hAnsi="Times New Roman" w:cs="Times New Roman"/>
        </w:rPr>
        <w:t>Bagnoli, Klein, Mann and Robinson, 2011</w:t>
      </w:r>
    </w:p>
  </w:footnote>
  <w:footnote w:id="14">
    <w:p w14:paraId="513A0C42" w14:textId="7E0A524A"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Pr>
          <w:rFonts w:ascii="Times New Roman" w:hAnsi="Times New Roman" w:cs="Times New Roman"/>
        </w:rPr>
        <w:t>ibid</w:t>
      </w:r>
    </w:p>
  </w:footnote>
  <w:footnote w:id="15">
    <w:p w14:paraId="67C998D0" w14:textId="45BBACD4"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Pr>
          <w:rFonts w:ascii="Times New Roman" w:hAnsi="Times New Roman" w:cs="Times New Roman"/>
        </w:rPr>
        <w:t>ibid</w:t>
      </w:r>
    </w:p>
  </w:footnote>
  <w:footnote w:id="16">
    <w:p w14:paraId="39DDA29A" w14:textId="0E7ECE2B" w:rsidR="00387212" w:rsidRDefault="00387212">
      <w:pPr>
        <w:pStyle w:val="FootnoteText"/>
      </w:pPr>
      <w:r w:rsidRPr="00BD60DF">
        <w:rPr>
          <w:rStyle w:val="FootnoteReference"/>
          <w:rFonts w:ascii="Times New Roman" w:hAnsi="Times New Roman" w:cs="Times New Roman"/>
        </w:rPr>
        <w:footnoteRef/>
      </w:r>
      <w:r>
        <w:t xml:space="preserve"> </w:t>
      </w:r>
      <w:r w:rsidR="00D72224">
        <w:t>ibid</w:t>
      </w:r>
    </w:p>
  </w:footnote>
  <w:footnote w:id="17">
    <w:p w14:paraId="3DE63AF7" w14:textId="6608A72A"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Pr>
          <w:rFonts w:ascii="Times New Roman" w:hAnsi="Times New Roman" w:cs="Times New Roman"/>
        </w:rPr>
        <w:t>ibid</w:t>
      </w:r>
    </w:p>
  </w:footnote>
  <w:footnote w:id="18">
    <w:p w14:paraId="0C38FFDF" w14:textId="48392CAE"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Pr>
          <w:rFonts w:ascii="Times New Roman" w:hAnsi="Times New Roman" w:cs="Times New Roman"/>
        </w:rPr>
        <w:t>ibid</w:t>
      </w:r>
    </w:p>
  </w:footnote>
  <w:footnote w:id="19">
    <w:p w14:paraId="36BE233A" w14:textId="73D64521"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Pr>
          <w:rFonts w:ascii="Times New Roman" w:hAnsi="Times New Roman" w:cs="Times New Roman"/>
        </w:rPr>
        <w:t>ibid</w:t>
      </w:r>
    </w:p>
  </w:footnote>
  <w:footnote w:id="20">
    <w:p w14:paraId="633539A1" w14:textId="59471E52"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Pr>
          <w:rFonts w:ascii="Times New Roman" w:hAnsi="Times New Roman" w:cs="Times New Roman"/>
        </w:rPr>
        <w:t>ibid</w:t>
      </w:r>
    </w:p>
  </w:footnote>
  <w:footnote w:id="21">
    <w:p w14:paraId="60CA8D20" w14:textId="4ED13567"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Pr>
          <w:rFonts w:ascii="Times New Roman" w:hAnsi="Times New Roman" w:cs="Times New Roman"/>
        </w:rPr>
        <w:t>ibid</w:t>
      </w:r>
    </w:p>
  </w:footnote>
  <w:footnote w:id="22">
    <w:p w14:paraId="7949318F" w14:textId="364B6841"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Pr>
          <w:rFonts w:ascii="Times New Roman" w:hAnsi="Times New Roman" w:cs="Times New Roman"/>
        </w:rPr>
        <w:t>ibid</w:t>
      </w:r>
    </w:p>
  </w:footnote>
  <w:footnote w:id="23">
    <w:p w14:paraId="4A8D07F4" w14:textId="54A5AF22" w:rsidR="00387212" w:rsidRDefault="00387212">
      <w:pPr>
        <w:pStyle w:val="FootnoteText"/>
      </w:pPr>
      <w:r w:rsidRPr="00BD60DF">
        <w:rPr>
          <w:rStyle w:val="FootnoteReference"/>
          <w:rFonts w:ascii="Times New Roman" w:hAnsi="Times New Roman" w:cs="Times New Roman"/>
        </w:rPr>
        <w:footnoteRef/>
      </w:r>
      <w:r>
        <w:t xml:space="preserve"> </w:t>
      </w:r>
      <w:r w:rsidR="00D72224">
        <w:t>ibid</w:t>
      </w:r>
    </w:p>
  </w:footnote>
  <w:footnote w:id="24">
    <w:p w14:paraId="6F434EC3" w14:textId="33C9216E"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Pr>
          <w:rFonts w:ascii="Times New Roman" w:hAnsi="Times New Roman" w:cs="Times New Roman"/>
        </w:rPr>
        <w:t>ibid</w:t>
      </w:r>
    </w:p>
  </w:footnote>
  <w:footnote w:id="25">
    <w:p w14:paraId="6D8F9420" w14:textId="2B87A028"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Pr>
          <w:rFonts w:ascii="Times New Roman" w:hAnsi="Times New Roman" w:cs="Times New Roman"/>
        </w:rPr>
        <w:t>Arnold 2017</w:t>
      </w:r>
    </w:p>
  </w:footnote>
  <w:footnote w:id="26">
    <w:p w14:paraId="6D977FB4" w14:textId="2316A945"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sidRPr="00D72224">
        <w:rPr>
          <w:rFonts w:ascii="Times New Roman" w:hAnsi="Times New Roman" w:cs="Times New Roman"/>
        </w:rPr>
        <w:t>Bagnoli, Klein, Mann and Robinson, 2011</w:t>
      </w:r>
    </w:p>
  </w:footnote>
  <w:footnote w:id="27">
    <w:p w14:paraId="0BD67BCB" w14:textId="7C5A690E" w:rsidR="00387212" w:rsidRPr="00D72224" w:rsidRDefault="00387212">
      <w:pPr>
        <w:pStyle w:val="FootnoteText"/>
        <w:rPr>
          <w:rFonts w:ascii="Times New Roman" w:hAnsi="Times New Roman" w:cs="Times New Roman"/>
        </w:rPr>
      </w:pPr>
      <w:r w:rsidRPr="00D72224">
        <w:rPr>
          <w:rStyle w:val="FootnoteReference"/>
          <w:rFonts w:ascii="Times New Roman" w:hAnsi="Times New Roman" w:cs="Times New Roman"/>
        </w:rPr>
        <w:footnoteRef/>
      </w:r>
      <w:r w:rsidRPr="00D72224">
        <w:rPr>
          <w:rFonts w:ascii="Times New Roman" w:hAnsi="Times New Roman" w:cs="Times New Roman"/>
        </w:rPr>
        <w:t xml:space="preserve"> </w:t>
      </w:r>
      <w:r w:rsidR="00D72224" w:rsidRPr="00D72224">
        <w:rPr>
          <w:rFonts w:ascii="Times New Roman" w:hAnsi="Times New Roman" w:cs="Times New Roman"/>
        </w:rPr>
        <w:t>ibid</w:t>
      </w:r>
    </w:p>
  </w:footnote>
  <w:footnote w:id="28">
    <w:p w14:paraId="24C6A7E7" w14:textId="3AD95C6F"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Pr>
          <w:rFonts w:ascii="Times New Roman" w:hAnsi="Times New Roman" w:cs="Times New Roman"/>
        </w:rPr>
        <w:t>Hahn, 1997</w:t>
      </w:r>
    </w:p>
  </w:footnote>
  <w:footnote w:id="29">
    <w:p w14:paraId="48F383EC" w14:textId="021E7191" w:rsidR="00387212" w:rsidRDefault="00387212">
      <w:pPr>
        <w:pStyle w:val="FootnoteText"/>
      </w:pPr>
      <w:r w:rsidRPr="00BD60DF">
        <w:rPr>
          <w:rStyle w:val="FootnoteReference"/>
          <w:rFonts w:ascii="Times New Roman" w:hAnsi="Times New Roman" w:cs="Times New Roman"/>
        </w:rPr>
        <w:footnoteRef/>
      </w:r>
      <w:r>
        <w:t xml:space="preserve"> </w:t>
      </w:r>
      <w:r w:rsidR="00D72224">
        <w:t>ibid</w:t>
      </w:r>
    </w:p>
  </w:footnote>
  <w:footnote w:id="30">
    <w:p w14:paraId="3B2A9F00" w14:textId="2C977B82"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sidRPr="00D72224">
        <w:rPr>
          <w:rFonts w:ascii="Times New Roman" w:hAnsi="Times New Roman" w:cs="Times New Roman"/>
        </w:rPr>
        <w:t>Bagnoli, Klein, Mann and Robinson, 2011</w:t>
      </w:r>
    </w:p>
  </w:footnote>
  <w:footnote w:id="31">
    <w:p w14:paraId="4B94D0BB" w14:textId="319C3917" w:rsidR="00387212" w:rsidRDefault="00387212">
      <w:pPr>
        <w:pStyle w:val="FootnoteText"/>
      </w:pPr>
      <w:r w:rsidRPr="00BD60DF">
        <w:rPr>
          <w:rStyle w:val="FootnoteReference"/>
          <w:rFonts w:ascii="Times New Roman" w:hAnsi="Times New Roman" w:cs="Times New Roman"/>
        </w:rPr>
        <w:footnoteRef/>
      </w:r>
      <w:r>
        <w:t xml:space="preserve"> </w:t>
      </w:r>
      <w:r w:rsidR="00D72224">
        <w:t>ibid</w:t>
      </w:r>
    </w:p>
  </w:footnote>
  <w:footnote w:id="32">
    <w:p w14:paraId="594081D0" w14:textId="7D173E1C"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Pr>
          <w:rFonts w:ascii="Times New Roman" w:hAnsi="Times New Roman" w:cs="Times New Roman"/>
        </w:rPr>
        <w:t>ibid</w:t>
      </w:r>
    </w:p>
  </w:footnote>
  <w:footnote w:id="33">
    <w:p w14:paraId="1C9BB15A" w14:textId="7D75599A" w:rsidR="00D72224" w:rsidRDefault="00D72224">
      <w:pPr>
        <w:pStyle w:val="FootnoteText"/>
      </w:pPr>
      <w:r>
        <w:rPr>
          <w:rStyle w:val="FootnoteReference"/>
        </w:rPr>
        <w:footnoteRef/>
      </w:r>
      <w:r>
        <w:t xml:space="preserve"> Halsall 1997</w:t>
      </w:r>
    </w:p>
  </w:footnote>
  <w:footnote w:id="34">
    <w:p w14:paraId="32A61406" w14:textId="47C957D5" w:rsidR="00D72224" w:rsidRDefault="00D72224">
      <w:pPr>
        <w:pStyle w:val="FootnoteText"/>
      </w:pPr>
      <w:r>
        <w:rPr>
          <w:rStyle w:val="FootnoteReference"/>
        </w:rPr>
        <w:footnoteRef/>
      </w:r>
      <w:r>
        <w:t xml:space="preserve"> Freeman 2011</w:t>
      </w:r>
    </w:p>
  </w:footnote>
  <w:footnote w:id="35">
    <w:p w14:paraId="63A5D5EB" w14:textId="1EC0909C"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D72224" w:rsidRPr="00D72224">
        <w:rPr>
          <w:rFonts w:ascii="Times New Roman" w:hAnsi="Times New Roman" w:cs="Times New Roman"/>
        </w:rPr>
        <w:t>Bagnoli, Klein, Mann and Robinson, 2011</w:t>
      </w:r>
    </w:p>
  </w:footnote>
  <w:footnote w:id="36">
    <w:p w14:paraId="603C8DD3" w14:textId="09C2341E"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5B5D45">
        <w:rPr>
          <w:rFonts w:ascii="Times New Roman" w:hAnsi="Times New Roman" w:cs="Times New Roman"/>
        </w:rPr>
        <w:t>ibid</w:t>
      </w:r>
    </w:p>
  </w:footnote>
  <w:footnote w:id="37">
    <w:p w14:paraId="0D5F11A2" w14:textId="4CC6D8D3" w:rsidR="00387212" w:rsidRDefault="00387212">
      <w:pPr>
        <w:pStyle w:val="FootnoteText"/>
      </w:pPr>
      <w:r w:rsidRPr="00BD60DF">
        <w:rPr>
          <w:rStyle w:val="FootnoteReference"/>
          <w:rFonts w:ascii="Times New Roman" w:hAnsi="Times New Roman" w:cs="Times New Roman"/>
        </w:rPr>
        <w:footnoteRef/>
      </w:r>
      <w:r>
        <w:t xml:space="preserve"> </w:t>
      </w:r>
      <w:r w:rsidR="005B5D45" w:rsidRPr="005B5D45">
        <w:t>William of Poitiers</w:t>
      </w:r>
      <w:r w:rsidR="005B5D45">
        <w:t xml:space="preserve"> [online]</w:t>
      </w:r>
    </w:p>
  </w:footnote>
  <w:footnote w:id="38">
    <w:p w14:paraId="06FF1A3C" w14:textId="5F85DCE2"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5B5D45">
        <w:rPr>
          <w:rFonts w:ascii="Times New Roman" w:hAnsi="Times New Roman" w:cs="Times New Roman"/>
        </w:rPr>
        <w:t>Jacobsen 1997</w:t>
      </w:r>
    </w:p>
  </w:footnote>
  <w:footnote w:id="39">
    <w:p w14:paraId="201FC034" w14:textId="4683E8CD" w:rsidR="00387212" w:rsidRDefault="00387212">
      <w:pPr>
        <w:pStyle w:val="FootnoteText"/>
      </w:pPr>
      <w:r w:rsidRPr="00BD60DF">
        <w:rPr>
          <w:rStyle w:val="FootnoteReference"/>
          <w:rFonts w:ascii="Times New Roman" w:hAnsi="Times New Roman" w:cs="Times New Roman"/>
        </w:rPr>
        <w:footnoteRef/>
      </w:r>
      <w:r>
        <w:t xml:space="preserve"> </w:t>
      </w:r>
      <w:r w:rsidR="005B5D45">
        <w:t>ibid</w:t>
      </w:r>
    </w:p>
  </w:footnote>
  <w:footnote w:id="40">
    <w:p w14:paraId="45975A50" w14:textId="18DEA499" w:rsidR="00387212" w:rsidRPr="00BD60DF" w:rsidRDefault="00387212">
      <w:pPr>
        <w:pStyle w:val="FootnoteText"/>
        <w:rPr>
          <w:rFonts w:ascii="Times New Roman" w:hAnsi="Times New Roman" w:cs="Times New Roman"/>
        </w:rPr>
      </w:pPr>
      <w:r w:rsidRPr="00BD60DF">
        <w:rPr>
          <w:rStyle w:val="FootnoteReference"/>
          <w:rFonts w:ascii="Times New Roman" w:hAnsi="Times New Roman" w:cs="Times New Roman"/>
        </w:rPr>
        <w:footnoteRef/>
      </w:r>
      <w:r w:rsidRPr="00BD60DF">
        <w:rPr>
          <w:rFonts w:ascii="Times New Roman" w:hAnsi="Times New Roman" w:cs="Times New Roman"/>
        </w:rPr>
        <w:t xml:space="preserve"> </w:t>
      </w:r>
      <w:r w:rsidR="005B5D45">
        <w:rPr>
          <w:rFonts w:ascii="Times New Roman" w:hAnsi="Times New Roman" w:cs="Times New Roman"/>
        </w:rPr>
        <w:t>Geary 2011</w:t>
      </w:r>
    </w:p>
  </w:footnote>
  <w:footnote w:id="41">
    <w:p w14:paraId="0C4DE907" w14:textId="35784503" w:rsidR="00387212" w:rsidRDefault="00387212">
      <w:pPr>
        <w:pStyle w:val="FootnoteText"/>
      </w:pPr>
      <w:r w:rsidRPr="00BD60DF">
        <w:rPr>
          <w:rStyle w:val="FootnoteReference"/>
          <w:rFonts w:ascii="Times New Roman" w:hAnsi="Times New Roman" w:cs="Times New Roman"/>
        </w:rPr>
        <w:footnoteRef/>
      </w:r>
      <w:r>
        <w:t xml:space="preserve"> </w:t>
      </w:r>
      <w:r w:rsidR="005B5D45">
        <w:t>Smith 2010</w:t>
      </w:r>
    </w:p>
  </w:footnote>
  <w:footnote w:id="42">
    <w:p w14:paraId="265374F0" w14:textId="292E4ACF" w:rsidR="00387212" w:rsidRDefault="00387212">
      <w:pPr>
        <w:pStyle w:val="FootnoteText"/>
      </w:pPr>
      <w:r>
        <w:rPr>
          <w:rStyle w:val="FootnoteReference"/>
        </w:rPr>
        <w:footnoteRef/>
      </w:r>
      <w:r>
        <w:t xml:space="preserve"> </w:t>
      </w:r>
      <w:r w:rsidR="005B5D45">
        <w:t>Geanakoplos 1984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7790C"/>
    <w:multiLevelType w:val="hybridMultilevel"/>
    <w:tmpl w:val="7AA2F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1638E6"/>
    <w:multiLevelType w:val="hybridMultilevel"/>
    <w:tmpl w:val="2A464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69B"/>
    <w:rsid w:val="00001D31"/>
    <w:rsid w:val="0000682D"/>
    <w:rsid w:val="00017977"/>
    <w:rsid w:val="000230D1"/>
    <w:rsid w:val="00034879"/>
    <w:rsid w:val="00045D46"/>
    <w:rsid w:val="00054542"/>
    <w:rsid w:val="00067DBC"/>
    <w:rsid w:val="00074D6B"/>
    <w:rsid w:val="000879F7"/>
    <w:rsid w:val="00091B1B"/>
    <w:rsid w:val="000A1276"/>
    <w:rsid w:val="000B1FF9"/>
    <w:rsid w:val="000B3041"/>
    <w:rsid w:val="000B6FE0"/>
    <w:rsid w:val="000C431F"/>
    <w:rsid w:val="000C4A4E"/>
    <w:rsid w:val="000F6C95"/>
    <w:rsid w:val="00103CB7"/>
    <w:rsid w:val="0010708B"/>
    <w:rsid w:val="00112659"/>
    <w:rsid w:val="001161A7"/>
    <w:rsid w:val="00140551"/>
    <w:rsid w:val="00142D8F"/>
    <w:rsid w:val="00146306"/>
    <w:rsid w:val="00153884"/>
    <w:rsid w:val="001558DC"/>
    <w:rsid w:val="00156821"/>
    <w:rsid w:val="0016344C"/>
    <w:rsid w:val="001721A4"/>
    <w:rsid w:val="001722E6"/>
    <w:rsid w:val="0017536F"/>
    <w:rsid w:val="00181333"/>
    <w:rsid w:val="001869C6"/>
    <w:rsid w:val="00187285"/>
    <w:rsid w:val="001C29C0"/>
    <w:rsid w:val="001D4CC3"/>
    <w:rsid w:val="001D5ADD"/>
    <w:rsid w:val="001F501B"/>
    <w:rsid w:val="001F5194"/>
    <w:rsid w:val="00201D95"/>
    <w:rsid w:val="002132CF"/>
    <w:rsid w:val="002158CB"/>
    <w:rsid w:val="00217B29"/>
    <w:rsid w:val="00225BBB"/>
    <w:rsid w:val="00231FE8"/>
    <w:rsid w:val="00275A11"/>
    <w:rsid w:val="00276E1F"/>
    <w:rsid w:val="00277032"/>
    <w:rsid w:val="002848B6"/>
    <w:rsid w:val="0029621B"/>
    <w:rsid w:val="002A0068"/>
    <w:rsid w:val="002A22C1"/>
    <w:rsid w:val="002A7012"/>
    <w:rsid w:val="002A7796"/>
    <w:rsid w:val="002B4DA7"/>
    <w:rsid w:val="002C6FE0"/>
    <w:rsid w:val="002D2824"/>
    <w:rsid w:val="002D6572"/>
    <w:rsid w:val="002F3570"/>
    <w:rsid w:val="002F7407"/>
    <w:rsid w:val="00322BB5"/>
    <w:rsid w:val="003232BA"/>
    <w:rsid w:val="00325802"/>
    <w:rsid w:val="0033143F"/>
    <w:rsid w:val="00335C17"/>
    <w:rsid w:val="003451AF"/>
    <w:rsid w:val="00364C79"/>
    <w:rsid w:val="00364F8C"/>
    <w:rsid w:val="00382FCE"/>
    <w:rsid w:val="00387212"/>
    <w:rsid w:val="003942BF"/>
    <w:rsid w:val="0039625D"/>
    <w:rsid w:val="003962A2"/>
    <w:rsid w:val="003A04DF"/>
    <w:rsid w:val="003A337C"/>
    <w:rsid w:val="003C1875"/>
    <w:rsid w:val="003C2D90"/>
    <w:rsid w:val="003C6EF0"/>
    <w:rsid w:val="003D21A6"/>
    <w:rsid w:val="003D33AC"/>
    <w:rsid w:val="003D70D9"/>
    <w:rsid w:val="003E0DCB"/>
    <w:rsid w:val="003E6F2B"/>
    <w:rsid w:val="003E789A"/>
    <w:rsid w:val="00407ACF"/>
    <w:rsid w:val="00416727"/>
    <w:rsid w:val="004175AD"/>
    <w:rsid w:val="00427D5C"/>
    <w:rsid w:val="00440775"/>
    <w:rsid w:val="0044516E"/>
    <w:rsid w:val="0044561B"/>
    <w:rsid w:val="004572B8"/>
    <w:rsid w:val="00462667"/>
    <w:rsid w:val="00463D8C"/>
    <w:rsid w:val="004663AD"/>
    <w:rsid w:val="00482354"/>
    <w:rsid w:val="00486B58"/>
    <w:rsid w:val="004A6374"/>
    <w:rsid w:val="004C261C"/>
    <w:rsid w:val="004D32E5"/>
    <w:rsid w:val="004D7918"/>
    <w:rsid w:val="004E1399"/>
    <w:rsid w:val="004F27EE"/>
    <w:rsid w:val="0050177D"/>
    <w:rsid w:val="00501ACA"/>
    <w:rsid w:val="005024F6"/>
    <w:rsid w:val="005111D1"/>
    <w:rsid w:val="00520784"/>
    <w:rsid w:val="00520F3A"/>
    <w:rsid w:val="00521559"/>
    <w:rsid w:val="00522C04"/>
    <w:rsid w:val="005501B1"/>
    <w:rsid w:val="005511BB"/>
    <w:rsid w:val="005624B8"/>
    <w:rsid w:val="005707D4"/>
    <w:rsid w:val="00576B6C"/>
    <w:rsid w:val="00577F51"/>
    <w:rsid w:val="00581655"/>
    <w:rsid w:val="0058335C"/>
    <w:rsid w:val="00592A5C"/>
    <w:rsid w:val="005B5D45"/>
    <w:rsid w:val="005B6A00"/>
    <w:rsid w:val="005D2AAF"/>
    <w:rsid w:val="005D4396"/>
    <w:rsid w:val="005E1323"/>
    <w:rsid w:val="005E4ACF"/>
    <w:rsid w:val="005E5F9E"/>
    <w:rsid w:val="005F54A3"/>
    <w:rsid w:val="005F7DC1"/>
    <w:rsid w:val="0060414A"/>
    <w:rsid w:val="00613376"/>
    <w:rsid w:val="006257FD"/>
    <w:rsid w:val="00634FDE"/>
    <w:rsid w:val="00635463"/>
    <w:rsid w:val="006430E1"/>
    <w:rsid w:val="00650737"/>
    <w:rsid w:val="006653E2"/>
    <w:rsid w:val="00676BA2"/>
    <w:rsid w:val="006777DB"/>
    <w:rsid w:val="00677DC4"/>
    <w:rsid w:val="00685D87"/>
    <w:rsid w:val="0069286D"/>
    <w:rsid w:val="006955D7"/>
    <w:rsid w:val="006B4DF4"/>
    <w:rsid w:val="006D5AF2"/>
    <w:rsid w:val="00702243"/>
    <w:rsid w:val="00704859"/>
    <w:rsid w:val="00716B1D"/>
    <w:rsid w:val="007174A2"/>
    <w:rsid w:val="007203ED"/>
    <w:rsid w:val="00732906"/>
    <w:rsid w:val="007409E6"/>
    <w:rsid w:val="00742EA7"/>
    <w:rsid w:val="007477A7"/>
    <w:rsid w:val="00757643"/>
    <w:rsid w:val="0076592B"/>
    <w:rsid w:val="00785FD4"/>
    <w:rsid w:val="007972F0"/>
    <w:rsid w:val="007A77E5"/>
    <w:rsid w:val="007D401C"/>
    <w:rsid w:val="007D566E"/>
    <w:rsid w:val="007E1CF4"/>
    <w:rsid w:val="007F28A5"/>
    <w:rsid w:val="007F3ED1"/>
    <w:rsid w:val="00801663"/>
    <w:rsid w:val="00802D52"/>
    <w:rsid w:val="008063B4"/>
    <w:rsid w:val="00813BA4"/>
    <w:rsid w:val="00816F53"/>
    <w:rsid w:val="00822527"/>
    <w:rsid w:val="00833511"/>
    <w:rsid w:val="00862810"/>
    <w:rsid w:val="008635B6"/>
    <w:rsid w:val="00864C9F"/>
    <w:rsid w:val="0086612F"/>
    <w:rsid w:val="00871651"/>
    <w:rsid w:val="008733DC"/>
    <w:rsid w:val="008743DC"/>
    <w:rsid w:val="00881A16"/>
    <w:rsid w:val="008A0235"/>
    <w:rsid w:val="008C415D"/>
    <w:rsid w:val="008C625E"/>
    <w:rsid w:val="008E60C3"/>
    <w:rsid w:val="008E641C"/>
    <w:rsid w:val="008F49FA"/>
    <w:rsid w:val="00915D7D"/>
    <w:rsid w:val="00924FC6"/>
    <w:rsid w:val="00956C67"/>
    <w:rsid w:val="00961714"/>
    <w:rsid w:val="0098769B"/>
    <w:rsid w:val="00997642"/>
    <w:rsid w:val="009A0845"/>
    <w:rsid w:val="009A1142"/>
    <w:rsid w:val="009A1610"/>
    <w:rsid w:val="009A2E50"/>
    <w:rsid w:val="009B3BEC"/>
    <w:rsid w:val="009E093B"/>
    <w:rsid w:val="00A058CC"/>
    <w:rsid w:val="00A11DF6"/>
    <w:rsid w:val="00A24DCB"/>
    <w:rsid w:val="00A41113"/>
    <w:rsid w:val="00A43E61"/>
    <w:rsid w:val="00A72996"/>
    <w:rsid w:val="00A820E1"/>
    <w:rsid w:val="00A86938"/>
    <w:rsid w:val="00A876CE"/>
    <w:rsid w:val="00A97C25"/>
    <w:rsid w:val="00AC0AC0"/>
    <w:rsid w:val="00AD76D4"/>
    <w:rsid w:val="00AE0F49"/>
    <w:rsid w:val="00AF2A4B"/>
    <w:rsid w:val="00AF37C4"/>
    <w:rsid w:val="00B00595"/>
    <w:rsid w:val="00B12B2C"/>
    <w:rsid w:val="00B15960"/>
    <w:rsid w:val="00B17693"/>
    <w:rsid w:val="00B25A38"/>
    <w:rsid w:val="00B338A1"/>
    <w:rsid w:val="00B4746A"/>
    <w:rsid w:val="00B629A8"/>
    <w:rsid w:val="00B8771E"/>
    <w:rsid w:val="00B91313"/>
    <w:rsid w:val="00B941DF"/>
    <w:rsid w:val="00BA06FA"/>
    <w:rsid w:val="00BA2FE1"/>
    <w:rsid w:val="00BB5E93"/>
    <w:rsid w:val="00BB6980"/>
    <w:rsid w:val="00BD6048"/>
    <w:rsid w:val="00BD60DF"/>
    <w:rsid w:val="00BD6AB2"/>
    <w:rsid w:val="00BE214F"/>
    <w:rsid w:val="00BE3E38"/>
    <w:rsid w:val="00BE5CB2"/>
    <w:rsid w:val="00BF7E11"/>
    <w:rsid w:val="00C07483"/>
    <w:rsid w:val="00C07CAC"/>
    <w:rsid w:val="00C10D1F"/>
    <w:rsid w:val="00C26AC3"/>
    <w:rsid w:val="00C411F5"/>
    <w:rsid w:val="00C428CE"/>
    <w:rsid w:val="00C60ED4"/>
    <w:rsid w:val="00C63107"/>
    <w:rsid w:val="00C73CC2"/>
    <w:rsid w:val="00C80533"/>
    <w:rsid w:val="00C91D9E"/>
    <w:rsid w:val="00CA6461"/>
    <w:rsid w:val="00CB0092"/>
    <w:rsid w:val="00CC7114"/>
    <w:rsid w:val="00CD5562"/>
    <w:rsid w:val="00CE1740"/>
    <w:rsid w:val="00CF7249"/>
    <w:rsid w:val="00D01A37"/>
    <w:rsid w:val="00D27599"/>
    <w:rsid w:val="00D51C1D"/>
    <w:rsid w:val="00D521CD"/>
    <w:rsid w:val="00D70A8F"/>
    <w:rsid w:val="00D72224"/>
    <w:rsid w:val="00DB4692"/>
    <w:rsid w:val="00DB4DC3"/>
    <w:rsid w:val="00DC3818"/>
    <w:rsid w:val="00DD23FE"/>
    <w:rsid w:val="00E1252B"/>
    <w:rsid w:val="00E20814"/>
    <w:rsid w:val="00E27D57"/>
    <w:rsid w:val="00E3126F"/>
    <w:rsid w:val="00E364E3"/>
    <w:rsid w:val="00E724EF"/>
    <w:rsid w:val="00E72EC8"/>
    <w:rsid w:val="00E864F0"/>
    <w:rsid w:val="00E86CFA"/>
    <w:rsid w:val="00E94AFE"/>
    <w:rsid w:val="00E97905"/>
    <w:rsid w:val="00EB37C9"/>
    <w:rsid w:val="00EE3114"/>
    <w:rsid w:val="00EE5FD3"/>
    <w:rsid w:val="00F007D7"/>
    <w:rsid w:val="00F05D9C"/>
    <w:rsid w:val="00F23298"/>
    <w:rsid w:val="00F32FC2"/>
    <w:rsid w:val="00F339D0"/>
    <w:rsid w:val="00F3616E"/>
    <w:rsid w:val="00F4448C"/>
    <w:rsid w:val="00F45998"/>
    <w:rsid w:val="00F45DBA"/>
    <w:rsid w:val="00F60B15"/>
    <w:rsid w:val="00F64316"/>
    <w:rsid w:val="00F6618C"/>
    <w:rsid w:val="00F721FE"/>
    <w:rsid w:val="00F8641D"/>
    <w:rsid w:val="00FC1B23"/>
    <w:rsid w:val="00FD0455"/>
    <w:rsid w:val="00FE1509"/>
    <w:rsid w:val="00FE5A1C"/>
    <w:rsid w:val="00FE62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67B9D"/>
  <w15:chartTrackingRefBased/>
  <w15:docId w15:val="{F31F36FC-FFE2-4D36-B596-4FEFD301D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DengXian" w:eastAsia="DengXian" w:hAnsi="DengXian" w:cstheme="minorBidi"/>
        <w:sz w:val="28"/>
        <w:szCs w:val="22"/>
        <w:lang w:val="en-GB" w:eastAsia="zh-CN"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75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6E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769B"/>
    <w:pPr>
      <w:spacing w:after="0" w:line="240" w:lineRule="auto"/>
      <w:jc w:val="left"/>
    </w:pPr>
    <w:rPr>
      <w:rFonts w:asciiTheme="minorHAnsi" w:eastAsiaTheme="minorEastAsia" w:hAnsiTheme="minorHAnsi"/>
      <w:sz w:val="22"/>
      <w:lang w:val="en-US" w:eastAsia="en-US"/>
    </w:rPr>
  </w:style>
  <w:style w:type="character" w:customStyle="1" w:styleId="NoSpacingChar">
    <w:name w:val="No Spacing Char"/>
    <w:basedOn w:val="DefaultParagraphFont"/>
    <w:link w:val="NoSpacing"/>
    <w:uiPriority w:val="1"/>
    <w:rsid w:val="0098769B"/>
    <w:rPr>
      <w:rFonts w:asciiTheme="minorHAnsi" w:eastAsiaTheme="minorEastAsia" w:hAnsiTheme="minorHAnsi"/>
      <w:sz w:val="22"/>
      <w:lang w:val="en-US" w:eastAsia="en-US"/>
    </w:rPr>
  </w:style>
  <w:style w:type="character" w:customStyle="1" w:styleId="Heading1Char">
    <w:name w:val="Heading 1 Char"/>
    <w:basedOn w:val="DefaultParagraphFont"/>
    <w:link w:val="Heading1"/>
    <w:uiPriority w:val="9"/>
    <w:rsid w:val="004175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75AD"/>
    <w:pPr>
      <w:jc w:val="left"/>
      <w:outlineLvl w:val="9"/>
    </w:pPr>
    <w:rPr>
      <w:lang w:val="en-US" w:eastAsia="en-US"/>
    </w:rPr>
  </w:style>
  <w:style w:type="paragraph" w:styleId="TOC2">
    <w:name w:val="toc 2"/>
    <w:basedOn w:val="Normal"/>
    <w:next w:val="Normal"/>
    <w:autoRedefine/>
    <w:uiPriority w:val="39"/>
    <w:unhideWhenUsed/>
    <w:rsid w:val="004175AD"/>
    <w:pPr>
      <w:spacing w:after="100"/>
      <w:ind w:left="220"/>
      <w:jc w:val="left"/>
    </w:pPr>
    <w:rPr>
      <w:rFonts w:asciiTheme="minorHAnsi" w:eastAsiaTheme="minorEastAsia" w:hAnsiTheme="minorHAnsi" w:cs="Times New Roman"/>
      <w:sz w:val="22"/>
      <w:lang w:val="en-US" w:eastAsia="en-US"/>
    </w:rPr>
  </w:style>
  <w:style w:type="paragraph" w:styleId="TOC1">
    <w:name w:val="toc 1"/>
    <w:basedOn w:val="Normal"/>
    <w:next w:val="Normal"/>
    <w:autoRedefine/>
    <w:uiPriority w:val="39"/>
    <w:unhideWhenUsed/>
    <w:rsid w:val="004175AD"/>
    <w:pPr>
      <w:spacing w:after="100"/>
      <w:jc w:val="left"/>
    </w:pPr>
    <w:rPr>
      <w:rFonts w:asciiTheme="minorHAnsi" w:eastAsiaTheme="minorEastAsia" w:hAnsiTheme="minorHAnsi" w:cs="Times New Roman"/>
      <w:sz w:val="22"/>
      <w:lang w:val="en-US" w:eastAsia="en-US"/>
    </w:rPr>
  </w:style>
  <w:style w:type="paragraph" w:styleId="TOC3">
    <w:name w:val="toc 3"/>
    <w:basedOn w:val="Normal"/>
    <w:next w:val="Normal"/>
    <w:autoRedefine/>
    <w:uiPriority w:val="39"/>
    <w:unhideWhenUsed/>
    <w:rsid w:val="004175AD"/>
    <w:pPr>
      <w:spacing w:after="100"/>
      <w:ind w:left="440"/>
      <w:jc w:val="left"/>
    </w:pPr>
    <w:rPr>
      <w:rFonts w:asciiTheme="minorHAnsi" w:eastAsiaTheme="minorEastAsia" w:hAnsiTheme="minorHAnsi" w:cs="Times New Roman"/>
      <w:sz w:val="22"/>
      <w:lang w:val="en-US" w:eastAsia="en-US"/>
    </w:rPr>
  </w:style>
  <w:style w:type="paragraph" w:styleId="Header">
    <w:name w:val="header"/>
    <w:basedOn w:val="Normal"/>
    <w:link w:val="HeaderChar"/>
    <w:uiPriority w:val="99"/>
    <w:unhideWhenUsed/>
    <w:rsid w:val="00417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5AD"/>
  </w:style>
  <w:style w:type="paragraph" w:styleId="Footer">
    <w:name w:val="footer"/>
    <w:basedOn w:val="Normal"/>
    <w:link w:val="FooterChar"/>
    <w:uiPriority w:val="99"/>
    <w:unhideWhenUsed/>
    <w:rsid w:val="00417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5AD"/>
  </w:style>
  <w:style w:type="paragraph" w:styleId="BalloonText">
    <w:name w:val="Balloon Text"/>
    <w:basedOn w:val="Normal"/>
    <w:link w:val="BalloonTextChar"/>
    <w:uiPriority w:val="99"/>
    <w:semiHidden/>
    <w:unhideWhenUsed/>
    <w:rsid w:val="004175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75AD"/>
    <w:rPr>
      <w:rFonts w:ascii="Segoe UI" w:hAnsi="Segoe UI" w:cs="Segoe UI"/>
      <w:sz w:val="18"/>
      <w:szCs w:val="18"/>
    </w:rPr>
  </w:style>
  <w:style w:type="character" w:styleId="Hyperlink">
    <w:name w:val="Hyperlink"/>
    <w:basedOn w:val="DefaultParagraphFont"/>
    <w:uiPriority w:val="99"/>
    <w:unhideWhenUsed/>
    <w:rsid w:val="004175AD"/>
    <w:rPr>
      <w:color w:val="0563C1" w:themeColor="hyperlink"/>
      <w:u w:val="single"/>
    </w:rPr>
  </w:style>
  <w:style w:type="paragraph" w:styleId="Subtitle">
    <w:name w:val="Subtitle"/>
    <w:basedOn w:val="Normal"/>
    <w:next w:val="Normal"/>
    <w:link w:val="SubtitleChar"/>
    <w:uiPriority w:val="11"/>
    <w:qFormat/>
    <w:rsid w:val="00276E1F"/>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276E1F"/>
    <w:rPr>
      <w:rFonts w:asciiTheme="minorHAnsi" w:eastAsiaTheme="minorEastAsia" w:hAnsiTheme="minorHAnsi"/>
      <w:color w:val="5A5A5A" w:themeColor="text1" w:themeTint="A5"/>
      <w:spacing w:val="15"/>
      <w:sz w:val="22"/>
    </w:rPr>
  </w:style>
  <w:style w:type="character" w:customStyle="1" w:styleId="Heading2Char">
    <w:name w:val="Heading 2 Char"/>
    <w:basedOn w:val="DefaultParagraphFont"/>
    <w:link w:val="Heading2"/>
    <w:uiPriority w:val="9"/>
    <w:rsid w:val="00276E1F"/>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A869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6938"/>
    <w:rPr>
      <w:sz w:val="20"/>
      <w:szCs w:val="20"/>
    </w:rPr>
  </w:style>
  <w:style w:type="character" w:styleId="FootnoteReference">
    <w:name w:val="footnote reference"/>
    <w:basedOn w:val="DefaultParagraphFont"/>
    <w:uiPriority w:val="99"/>
    <w:semiHidden/>
    <w:unhideWhenUsed/>
    <w:rsid w:val="00A86938"/>
    <w:rPr>
      <w:vertAlign w:val="superscript"/>
    </w:rPr>
  </w:style>
  <w:style w:type="character" w:styleId="Emphasis">
    <w:name w:val="Emphasis"/>
    <w:basedOn w:val="DefaultParagraphFont"/>
    <w:uiPriority w:val="20"/>
    <w:qFormat/>
    <w:rsid w:val="00AF37C4"/>
    <w:rPr>
      <w:i/>
      <w:iCs/>
    </w:rPr>
  </w:style>
  <w:style w:type="character" w:styleId="UnresolvedMention">
    <w:name w:val="Unresolved Mention"/>
    <w:basedOn w:val="DefaultParagraphFont"/>
    <w:uiPriority w:val="99"/>
    <w:semiHidden/>
    <w:unhideWhenUsed/>
    <w:rsid w:val="009E093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987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sourcebooks.fordham.edu/source/tales-relics.html" TargetMode="External"/><Relationship Id="rId4" Type="http://schemas.openxmlformats.org/officeDocument/2006/relationships/styles" Target="styles.xml"/><Relationship Id="rId9" Type="http://schemas.openxmlformats.org/officeDocument/2006/relationships/hyperlink" Target="http://www.bbc.co.uk/news/world-europe-399603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67D332-CAFB-4AD1-AE95-0EAC4CD78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3467</TotalTime>
  <Pages>35</Pages>
  <Words>8771</Words>
  <Characters>49998</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Bones, Veneration and Rupture</vt:lpstr>
    </vt:vector>
  </TitlesOfParts>
  <Company>University of wales trinity saint david</Company>
  <LinksUpToDate>false</LinksUpToDate>
  <CharactersWithSpaces>58652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Bones, Veneration and Rupture</dc:title>
  <dc:subject>The Importance of Relics in Medieval Christian relations, East and West</dc:subject>
  <dc:creator>Rebecca Louise Evans</dc:creator>
  <cp:keywords/>
  <dc:description/>
  <cp:lastModifiedBy>Rebecca Evans</cp:lastModifiedBy>
  <cp:revision>98</cp:revision>
  <dcterms:created xsi:type="dcterms:W3CDTF">2018-05-02T16:32:00Z</dcterms:created>
  <dcterms:modified xsi:type="dcterms:W3CDTF">2018-05-18T12:53:00Z</dcterms:modified>
</cp:coreProperties>
</file>