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8F53DE1" w:rsidP="68F53DE1" w:rsidRDefault="68F53DE1" w14:paraId="21E02DB4" w14:textId="66797630">
      <w:pPr>
        <w:pStyle w:val="Normal"/>
        <w:jc w:val="both"/>
        <w:rPr>
          <w:rFonts w:ascii="Arial" w:hAnsi="Arial" w:eastAsia="Arial" w:cs="Arial"/>
          <w:sz w:val="24"/>
          <w:szCs w:val="24"/>
        </w:rPr>
      </w:pPr>
      <w:r w:rsidRPr="68F53DE1" w:rsidR="68F53DE1">
        <w:rPr>
          <w:rFonts w:ascii="Arial" w:hAnsi="Arial" w:eastAsia="Arial" w:cs="Arial"/>
          <w:sz w:val="28"/>
          <w:szCs w:val="28"/>
        </w:rPr>
        <w:t>Hotel Handbook for Intercultural Competence</w:t>
      </w:r>
    </w:p>
    <w:p w:rsidR="68F53DE1" w:rsidP="68F53DE1" w:rsidRDefault="68F53DE1" w14:paraId="40A14AF7" w14:textId="78B12BA4">
      <w:pPr>
        <w:pStyle w:val="Normal"/>
        <w:jc w:val="both"/>
        <w:rPr>
          <w:rFonts w:ascii="Arial" w:hAnsi="Arial" w:eastAsia="Arial" w:cs="Arial"/>
          <w:sz w:val="24"/>
          <w:szCs w:val="24"/>
        </w:rPr>
      </w:pPr>
      <w:r w:rsidRPr="68F53DE1" w:rsidR="68F53DE1">
        <w:rPr>
          <w:rFonts w:ascii="Arial" w:hAnsi="Arial" w:eastAsia="Arial" w:cs="Arial"/>
          <w:sz w:val="24"/>
          <w:szCs w:val="24"/>
        </w:rPr>
        <w:t>Jahanara Jesmin (2021263)</w:t>
      </w:r>
    </w:p>
    <w:p w:rsidR="68F53DE1" w:rsidP="68F53DE1" w:rsidRDefault="68F53DE1" w14:paraId="38F2E6AA" w14:textId="6516C9C3">
      <w:pPr>
        <w:pStyle w:val="Normal"/>
        <w:jc w:val="both"/>
        <w:rPr>
          <w:rFonts w:ascii="Arial" w:hAnsi="Arial" w:eastAsia="Arial" w:cs="Arial"/>
          <w:sz w:val="24"/>
          <w:szCs w:val="24"/>
        </w:rPr>
      </w:pPr>
      <w:r w:rsidRPr="68F53DE1" w:rsidR="68F53DE1">
        <w:rPr>
          <w:rFonts w:ascii="Arial" w:hAnsi="Arial" w:eastAsia="Arial" w:cs="Arial"/>
          <w:sz w:val="24"/>
          <w:szCs w:val="24"/>
        </w:rPr>
        <w:t>Module – cultural awareness BMIH5003</w:t>
      </w:r>
    </w:p>
    <w:p w:rsidR="68F53DE1" w:rsidP="68F53DE1" w:rsidRDefault="68F53DE1" w14:paraId="628C8804" w14:textId="3BF0535F">
      <w:pPr>
        <w:pStyle w:val="Normal"/>
        <w:jc w:val="both"/>
        <w:rPr>
          <w:rFonts w:ascii="Arial" w:hAnsi="Arial" w:eastAsia="Arial" w:cs="Arial"/>
          <w:sz w:val="24"/>
          <w:szCs w:val="24"/>
        </w:rPr>
      </w:pPr>
      <w:r w:rsidRPr="68F53DE1" w:rsidR="68F53DE1">
        <w:rPr>
          <w:rFonts w:ascii="Arial" w:hAnsi="Arial" w:eastAsia="Arial" w:cs="Arial"/>
          <w:sz w:val="24"/>
          <w:szCs w:val="24"/>
        </w:rPr>
        <w:t xml:space="preserve">Lecturer – Mike Davies  </w:t>
      </w:r>
      <w:r w:rsidRPr="68F53DE1" w:rsidR="68F53DE1">
        <w:rPr>
          <w:rFonts w:ascii="Arial" w:hAnsi="Arial" w:eastAsia="Arial" w:cs="Arial"/>
          <w:sz w:val="28"/>
          <w:szCs w:val="28"/>
        </w:rPr>
        <w:t xml:space="preserve">            </w:t>
      </w:r>
    </w:p>
    <w:p w:rsidR="68F53DE1" w:rsidP="68F53DE1" w:rsidRDefault="68F53DE1" w14:paraId="0EFA204A" w14:textId="6AA282B3">
      <w:pPr>
        <w:pStyle w:val="Normal"/>
        <w:jc w:val="both"/>
        <w:rPr>
          <w:rFonts w:ascii="Arial" w:hAnsi="Arial" w:eastAsia="Arial" w:cs="Arial"/>
          <w:sz w:val="24"/>
          <w:szCs w:val="24"/>
        </w:rPr>
      </w:pPr>
    </w:p>
    <w:p w:rsidR="68F53DE1" w:rsidP="68F53DE1" w:rsidRDefault="68F53DE1" w14:paraId="5328066D" w14:textId="71724210">
      <w:pPr>
        <w:pStyle w:val="Normal"/>
        <w:jc w:val="both"/>
        <w:rPr>
          <w:rFonts w:ascii="Arial" w:hAnsi="Arial" w:eastAsia="Arial" w:cs="Arial"/>
          <w:sz w:val="24"/>
          <w:szCs w:val="24"/>
        </w:rPr>
      </w:pPr>
      <w:bookmarkStart w:name="_GoBack" w:id="0"/>
      <w:bookmarkEnd w:id="0"/>
      <w:r w:rsidRPr="68F53DE1" w:rsidR="68F53DE1">
        <w:rPr>
          <w:rFonts w:ascii="Arial" w:hAnsi="Arial" w:eastAsia="Arial" w:cs="Arial"/>
          <w:sz w:val="24"/>
          <w:szCs w:val="24"/>
        </w:rPr>
        <w:t xml:space="preserve">A hotel's cultural sensitivity is crucial, from the guest's perspective as well as the staff's. Regardless of where the hotel is </w:t>
      </w:r>
      <w:r w:rsidRPr="68F53DE1" w:rsidR="68F53DE1">
        <w:rPr>
          <w:rFonts w:ascii="Arial" w:hAnsi="Arial" w:eastAsia="Arial" w:cs="Arial"/>
          <w:sz w:val="24"/>
          <w:szCs w:val="24"/>
        </w:rPr>
        <w:t>located</w:t>
      </w:r>
      <w:r w:rsidRPr="68F53DE1" w:rsidR="68F53DE1">
        <w:rPr>
          <w:rFonts w:ascii="Arial" w:hAnsi="Arial" w:eastAsia="Arial" w:cs="Arial"/>
          <w:sz w:val="24"/>
          <w:szCs w:val="24"/>
        </w:rPr>
        <w:t>, it is critical to consider that the culture of guests may be quite different from our own. It is also conceivable that we will hire people from a variety of backgrounds. Incorporating this into the hotel management strategy will significantly enhance guest and employee happiness, resulting in higher ratings and a better reputation for the hotel.</w:t>
      </w:r>
    </w:p>
    <w:p w:rsidR="68F53DE1" w:rsidP="68F53DE1" w:rsidRDefault="68F53DE1" w14:paraId="7280D728" w14:textId="6B7408FA">
      <w:pPr>
        <w:pStyle w:val="Normal"/>
        <w:jc w:val="both"/>
        <w:rPr>
          <w:rFonts w:ascii="Arial" w:hAnsi="Arial" w:eastAsia="Arial" w:cs="Arial"/>
          <w:sz w:val="24"/>
          <w:szCs w:val="24"/>
        </w:rPr>
      </w:pPr>
      <w:r w:rsidRPr="68F53DE1" w:rsidR="68F53DE1">
        <w:rPr>
          <w:rFonts w:ascii="Arial" w:hAnsi="Arial" w:eastAsia="Arial" w:cs="Arial"/>
          <w:sz w:val="24"/>
          <w:szCs w:val="24"/>
        </w:rPr>
        <w:t>The purpose of this handbook is to investigate the benefits of various cultural theories when applied to the tourism business in Ireland and Japan.</w:t>
      </w:r>
    </w:p>
    <w:p w:rsidR="68F53DE1" w:rsidP="68F53DE1" w:rsidRDefault="68F53DE1" w14:paraId="76577651" w14:textId="3DA9790B">
      <w:pPr>
        <w:pStyle w:val="Normal"/>
        <w:jc w:val="both"/>
        <w:rPr>
          <w:rFonts w:ascii="Arial" w:hAnsi="Arial" w:eastAsia="Arial" w:cs="Arial"/>
          <w:sz w:val="28"/>
          <w:szCs w:val="28"/>
          <w:u w:val="single"/>
        </w:rPr>
      </w:pPr>
      <w:r w:rsidRPr="68F53DE1" w:rsidR="68F53DE1">
        <w:rPr>
          <w:rFonts w:ascii="Arial" w:hAnsi="Arial" w:eastAsia="Arial" w:cs="Arial"/>
          <w:sz w:val="24"/>
          <w:szCs w:val="24"/>
        </w:rPr>
        <w:t xml:space="preserve">                                               </w:t>
      </w:r>
      <w:r w:rsidRPr="68F53DE1" w:rsidR="68F53DE1">
        <w:rPr>
          <w:rFonts w:ascii="Arial" w:hAnsi="Arial" w:eastAsia="Arial" w:cs="Arial"/>
          <w:sz w:val="28"/>
          <w:szCs w:val="28"/>
          <w:u w:val="single"/>
        </w:rPr>
        <w:t>Host Country – Ireland</w:t>
      </w:r>
    </w:p>
    <w:p w:rsidR="68F53DE1" w:rsidP="68F53DE1" w:rsidRDefault="68F53DE1" w14:paraId="4B021C96" w14:textId="1AEED136">
      <w:pPr>
        <w:pStyle w:val="Normal"/>
        <w:jc w:val="both"/>
        <w:rPr>
          <w:rFonts w:ascii="Arial" w:hAnsi="Arial" w:eastAsia="Arial" w:cs="Arial"/>
          <w:sz w:val="24"/>
          <w:szCs w:val="24"/>
          <w:u w:val="none"/>
        </w:rPr>
      </w:pPr>
      <w:r w:rsidRPr="68F53DE1" w:rsidR="68F53DE1">
        <w:rPr>
          <w:rFonts w:ascii="Arial" w:hAnsi="Arial" w:eastAsia="Arial" w:cs="Arial"/>
          <w:sz w:val="24"/>
          <w:szCs w:val="24"/>
          <w:u w:val="none"/>
        </w:rPr>
        <w:t>This is a handbook for the Gleneagles hotel, which I would want to make available. Gleneagles is situated in Killarney, Co. Kerry, Ireland, a very lovely city. Ireland has its own culture, which is rich in loving customs, rituals, and roots that are so firmly linked to the Emerald Isle. With a population of 6.8 million people, Ireland is a small island off the coast of Britain. Due to its national identity, Ireland is a popular travel destination for Travellers from all over the world. To this guidebook, I would like to add a few cultural values.</w:t>
      </w:r>
    </w:p>
    <w:p w:rsidR="68F53DE1" w:rsidP="68F53DE1" w:rsidRDefault="68F53DE1" w14:paraId="6033B8F0" w14:textId="41748070">
      <w:pPr>
        <w:pStyle w:val="ListParagraph"/>
        <w:numPr>
          <w:ilvl w:val="0"/>
          <w:numId w:val="2"/>
        </w:numPr>
        <w:jc w:val="both"/>
        <w:rPr>
          <w:rFonts w:ascii="Arial" w:hAnsi="Arial" w:eastAsia="Arial" w:cs="Arial"/>
          <w:sz w:val="24"/>
          <w:szCs w:val="24"/>
          <w:u w:val="none"/>
        </w:rPr>
      </w:pPr>
      <w:r w:rsidRPr="68F53DE1" w:rsidR="68F53DE1">
        <w:rPr>
          <w:rFonts w:ascii="Arial" w:hAnsi="Arial" w:eastAsia="Arial" w:cs="Arial"/>
          <w:sz w:val="24"/>
          <w:szCs w:val="24"/>
          <w:u w:val="single"/>
        </w:rPr>
        <w:t>Language In Ireland</w:t>
      </w:r>
      <w:r w:rsidRPr="68F53DE1" w:rsidR="68F53DE1">
        <w:rPr>
          <w:rFonts w:ascii="Arial" w:hAnsi="Arial" w:eastAsia="Arial" w:cs="Arial"/>
          <w:sz w:val="24"/>
          <w:szCs w:val="24"/>
          <w:u w:val="none"/>
        </w:rPr>
        <w:t xml:space="preserve"> - Irish (Gaelic or Irish Gaelic) is an Indo-European Goidelic language that was historically spoken by the Irish in Ireland</w:t>
      </w:r>
      <w:r w:rsidRPr="68F53DE1" w:rsidR="68F53DE1">
        <w:rPr>
          <w:rFonts w:ascii="Arial" w:hAnsi="Arial" w:eastAsia="Arial" w:cs="Arial"/>
          <w:sz w:val="24"/>
          <w:szCs w:val="24"/>
          <w:u w:val="none"/>
        </w:rPr>
        <w:t xml:space="preserve">. </w:t>
      </w:r>
      <w:r w:rsidRPr="68F53DE1" w:rsidR="68F53DE1">
        <w:rPr>
          <w:rFonts w:ascii="Arial" w:hAnsi="Arial" w:eastAsia="Arial" w:cs="Arial"/>
          <w:sz w:val="24"/>
          <w:szCs w:val="24"/>
          <w:u w:val="none"/>
        </w:rPr>
        <w:t>It is both the native and first official language of Ireland, as well as an official language of the European Union.</w:t>
      </w:r>
    </w:p>
    <w:p w:rsidR="68F53DE1" w:rsidP="68F53DE1" w:rsidRDefault="68F53DE1" w14:paraId="085C70FE" w14:textId="653298AE">
      <w:pPr>
        <w:pStyle w:val="ListParagraph"/>
        <w:numPr>
          <w:ilvl w:val="0"/>
          <w:numId w:val="2"/>
        </w:numPr>
        <w:jc w:val="both"/>
        <w:rPr>
          <w:rFonts w:ascii="Arial" w:hAnsi="Arial" w:eastAsia="Arial" w:cs="Arial"/>
          <w:sz w:val="24"/>
          <w:szCs w:val="24"/>
          <w:u w:val="none"/>
        </w:rPr>
      </w:pPr>
      <w:r w:rsidRPr="68F53DE1" w:rsidR="68F53DE1">
        <w:rPr>
          <w:rFonts w:ascii="Arial" w:hAnsi="Arial" w:eastAsia="Arial" w:cs="Arial"/>
          <w:sz w:val="24"/>
          <w:szCs w:val="24"/>
          <w:u w:val="single"/>
        </w:rPr>
        <w:t xml:space="preserve">The Catholic Church </w:t>
      </w:r>
      <w:r w:rsidRPr="68F53DE1" w:rsidR="68F53DE1">
        <w:rPr>
          <w:rFonts w:ascii="Arial" w:hAnsi="Arial" w:eastAsia="Arial" w:cs="Arial"/>
          <w:sz w:val="24"/>
          <w:szCs w:val="24"/>
          <w:u w:val="none"/>
        </w:rPr>
        <w:t xml:space="preserve">- The Roman Catholic faith is practiced by most of the population. The church had a strong presence in society and politics until the early 1990s. </w:t>
      </w:r>
    </w:p>
    <w:p w:rsidR="68F53DE1" w:rsidP="68F53DE1" w:rsidRDefault="68F53DE1" w14:paraId="49CA3B97" w14:textId="12290FFD">
      <w:pPr>
        <w:pStyle w:val="ListParagraph"/>
        <w:numPr>
          <w:ilvl w:val="0"/>
          <w:numId w:val="2"/>
        </w:numPr>
        <w:jc w:val="both"/>
        <w:rPr>
          <w:rFonts w:ascii="Arial" w:hAnsi="Arial" w:eastAsia="Arial" w:cs="Arial"/>
          <w:sz w:val="24"/>
          <w:szCs w:val="24"/>
          <w:u w:val="none"/>
        </w:rPr>
      </w:pPr>
      <w:r w:rsidRPr="68F53DE1" w:rsidR="68F53DE1">
        <w:rPr>
          <w:rFonts w:ascii="Arial" w:hAnsi="Arial" w:eastAsia="Arial" w:cs="Arial"/>
          <w:sz w:val="24"/>
          <w:szCs w:val="24"/>
          <w:u w:val="single"/>
        </w:rPr>
        <w:t>The Family</w:t>
      </w:r>
      <w:r w:rsidRPr="68F53DE1" w:rsidR="68F53DE1">
        <w:rPr>
          <w:rFonts w:ascii="Arial" w:hAnsi="Arial" w:eastAsia="Arial" w:cs="Arial"/>
          <w:sz w:val="24"/>
          <w:szCs w:val="24"/>
          <w:u w:val="none"/>
        </w:rPr>
        <w:t xml:space="preserve"> - Despite urbanization's consequences, the extended family </w:t>
      </w:r>
      <w:r w:rsidRPr="68F53DE1" w:rsidR="68F53DE1">
        <w:rPr>
          <w:rFonts w:ascii="Arial" w:hAnsi="Arial" w:eastAsia="Arial" w:cs="Arial"/>
          <w:sz w:val="24"/>
          <w:szCs w:val="24"/>
          <w:u w:val="none"/>
        </w:rPr>
        <w:t>remains</w:t>
      </w:r>
      <w:r w:rsidRPr="68F53DE1" w:rsidR="68F53DE1">
        <w:rPr>
          <w:rFonts w:ascii="Arial" w:hAnsi="Arial" w:eastAsia="Arial" w:cs="Arial"/>
          <w:sz w:val="24"/>
          <w:szCs w:val="24"/>
          <w:u w:val="none"/>
        </w:rPr>
        <w:t xml:space="preserve"> the dominant social structure. Family members' bonds to "home" are often extraordinarily strong even when they </w:t>
      </w:r>
      <w:r w:rsidRPr="68F53DE1" w:rsidR="68F53DE1">
        <w:rPr>
          <w:rFonts w:ascii="Arial" w:hAnsi="Arial" w:eastAsia="Arial" w:cs="Arial"/>
          <w:sz w:val="24"/>
          <w:szCs w:val="24"/>
          <w:u w:val="none"/>
        </w:rPr>
        <w:t>relocate</w:t>
      </w:r>
      <w:r w:rsidRPr="68F53DE1" w:rsidR="68F53DE1">
        <w:rPr>
          <w:rFonts w:ascii="Arial" w:hAnsi="Arial" w:eastAsia="Arial" w:cs="Arial"/>
          <w:sz w:val="24"/>
          <w:szCs w:val="24"/>
          <w:u w:val="none"/>
        </w:rPr>
        <w:t xml:space="preserve"> to the city.</w:t>
      </w:r>
    </w:p>
    <w:p w:rsidR="68F53DE1" w:rsidP="68F53DE1" w:rsidRDefault="68F53DE1" w14:paraId="76B1B5D0" w14:textId="4858EB83">
      <w:pPr>
        <w:pStyle w:val="ListParagraph"/>
        <w:numPr>
          <w:ilvl w:val="0"/>
          <w:numId w:val="2"/>
        </w:numPr>
        <w:jc w:val="both"/>
        <w:rPr>
          <w:rFonts w:ascii="Arial" w:hAnsi="Arial" w:eastAsia="Arial" w:cs="Arial"/>
          <w:sz w:val="24"/>
          <w:szCs w:val="24"/>
          <w:u w:val="none"/>
        </w:rPr>
      </w:pPr>
      <w:r w:rsidRPr="68F53DE1" w:rsidR="68F53DE1">
        <w:rPr>
          <w:rFonts w:ascii="Arial" w:hAnsi="Arial" w:eastAsia="Arial" w:cs="Arial"/>
          <w:sz w:val="24"/>
          <w:szCs w:val="24"/>
          <w:u w:val="single"/>
        </w:rPr>
        <w:t>Communication style</w:t>
      </w:r>
      <w:r w:rsidRPr="68F53DE1" w:rsidR="68F53DE1">
        <w:rPr>
          <w:rFonts w:ascii="Arial" w:hAnsi="Arial" w:eastAsia="Arial" w:cs="Arial"/>
          <w:sz w:val="24"/>
          <w:szCs w:val="24"/>
          <w:u w:val="none"/>
        </w:rPr>
        <w:t xml:space="preserve"> - The art of speech has been raised to a new level by the Irish. Their lyrical and poetic impulses have resulted in fluency in the spoken word. They use stories and anecdotes to convey information and place a high importance on a well-crafted message.</w:t>
      </w:r>
    </w:p>
    <w:p w:rsidR="68F53DE1" w:rsidP="68F53DE1" w:rsidRDefault="68F53DE1" w14:paraId="478C00F7" w14:textId="1FC417C3">
      <w:pPr>
        <w:pStyle w:val="Normal"/>
        <w:ind w:left="0"/>
        <w:jc w:val="both"/>
        <w:rPr>
          <w:rFonts w:ascii="Arial" w:hAnsi="Arial" w:eastAsia="Arial" w:cs="Arial"/>
          <w:sz w:val="24"/>
          <w:szCs w:val="24"/>
          <w:u w:val="none"/>
        </w:rPr>
      </w:pPr>
    </w:p>
    <w:p w:rsidR="68F53DE1" w:rsidP="3E325AB8" w:rsidRDefault="68F53DE1" w14:paraId="5AE61392" w14:textId="10E760BB">
      <w:pPr>
        <w:pStyle w:val="Normal"/>
        <w:ind w:left="0"/>
        <w:jc w:val="both"/>
        <w:rPr>
          <w:rFonts w:ascii="Arial" w:hAnsi="Arial" w:eastAsia="Arial" w:cs="Arial"/>
          <w:sz w:val="28"/>
          <w:szCs w:val="28"/>
          <w:u w:val="single"/>
        </w:rPr>
      </w:pPr>
      <w:r w:rsidRPr="3E325AB8" w:rsidR="04419282">
        <w:rPr>
          <w:rFonts w:ascii="Arial" w:hAnsi="Arial" w:eastAsia="Arial" w:cs="Arial"/>
          <w:sz w:val="24"/>
          <w:szCs w:val="24"/>
          <w:u w:val="none"/>
        </w:rPr>
        <w:t xml:space="preserve">                                             </w:t>
      </w:r>
    </w:p>
    <w:p w:rsidR="68F53DE1" w:rsidP="3E325AB8" w:rsidRDefault="68F53DE1" w14:paraId="3F857D58" w14:textId="4E42449B">
      <w:pPr>
        <w:pStyle w:val="Normal"/>
        <w:ind w:left="0"/>
        <w:jc w:val="both"/>
        <w:rPr>
          <w:rFonts w:ascii="Arial" w:hAnsi="Arial" w:eastAsia="Arial" w:cs="Arial"/>
          <w:sz w:val="28"/>
          <w:szCs w:val="28"/>
          <w:u w:val="none"/>
        </w:rPr>
      </w:pPr>
      <w:r w:rsidRPr="3E325AB8" w:rsidR="04419282">
        <w:rPr>
          <w:rFonts w:ascii="Arial" w:hAnsi="Arial" w:eastAsia="Arial" w:cs="Arial"/>
          <w:sz w:val="28"/>
          <w:szCs w:val="28"/>
          <w:u w:val="none"/>
        </w:rPr>
        <w:t xml:space="preserve">                                </w:t>
      </w:r>
    </w:p>
    <w:p w:rsidR="68F53DE1" w:rsidP="3E325AB8" w:rsidRDefault="68F53DE1" w14:paraId="46783BAE" w14:textId="66F63179">
      <w:pPr>
        <w:pStyle w:val="Normal"/>
        <w:ind w:left="0"/>
        <w:jc w:val="both"/>
        <w:rPr>
          <w:rFonts w:ascii="Arial" w:hAnsi="Arial" w:eastAsia="Arial" w:cs="Arial"/>
          <w:sz w:val="28"/>
          <w:szCs w:val="28"/>
          <w:u w:val="none"/>
        </w:rPr>
      </w:pPr>
      <w:r w:rsidRPr="3E325AB8" w:rsidR="3E325AB8">
        <w:rPr>
          <w:rFonts w:ascii="Arial" w:hAnsi="Arial" w:eastAsia="Arial" w:cs="Arial"/>
          <w:sz w:val="28"/>
          <w:szCs w:val="28"/>
          <w:u w:val="none"/>
        </w:rPr>
        <w:t xml:space="preserve"> </w:t>
      </w:r>
    </w:p>
    <w:p w:rsidR="68F53DE1" w:rsidP="3E325AB8" w:rsidRDefault="68F53DE1" w14:paraId="52BDE3CB" w14:textId="0EF13245">
      <w:pPr>
        <w:pStyle w:val="Normal"/>
        <w:ind w:left="0"/>
        <w:jc w:val="both"/>
        <w:rPr>
          <w:rFonts w:ascii="Arial" w:hAnsi="Arial" w:eastAsia="Arial" w:cs="Arial"/>
          <w:sz w:val="28"/>
          <w:szCs w:val="28"/>
          <w:u w:val="none"/>
        </w:rPr>
      </w:pPr>
      <w:r w:rsidRPr="3E325AB8" w:rsidR="04419282">
        <w:rPr>
          <w:rFonts w:ascii="Arial" w:hAnsi="Arial" w:eastAsia="Arial" w:cs="Arial"/>
          <w:sz w:val="28"/>
          <w:szCs w:val="28"/>
          <w:u w:val="none"/>
        </w:rPr>
        <w:t xml:space="preserve">                                  </w:t>
      </w:r>
      <w:r w:rsidRPr="3E325AB8" w:rsidR="04419282">
        <w:rPr>
          <w:rFonts w:ascii="Arial" w:hAnsi="Arial" w:eastAsia="Arial" w:cs="Arial"/>
          <w:sz w:val="28"/>
          <w:szCs w:val="28"/>
          <w:u w:val="single"/>
        </w:rPr>
        <w:t>The guest country - Japan</w:t>
      </w:r>
    </w:p>
    <w:p w:rsidR="68F53DE1" w:rsidP="68F53DE1" w:rsidRDefault="68F53DE1" w14:paraId="7A788E72" w14:textId="1B309108">
      <w:pPr>
        <w:pStyle w:val="Normal"/>
        <w:jc w:val="both"/>
        <w:rPr>
          <w:rFonts w:ascii="Arial" w:hAnsi="Arial" w:eastAsia="Arial" w:cs="Arial"/>
          <w:sz w:val="24"/>
          <w:szCs w:val="24"/>
          <w:u w:val="none"/>
        </w:rPr>
      </w:pPr>
      <w:r w:rsidRPr="68F53DE1" w:rsidR="68F53DE1">
        <w:rPr>
          <w:rFonts w:ascii="Arial" w:hAnsi="Arial" w:eastAsia="Arial" w:cs="Arial"/>
          <w:sz w:val="24"/>
          <w:szCs w:val="24"/>
          <w:u w:val="none"/>
        </w:rPr>
        <w:t xml:space="preserve">Japan is an East Asian Island nation. It is in the northwest Pacific Ocean, bordered on the west by the Sea of Japan (East Sea), the north by the Sea of Okhotsk, the south by the East China Sea, and the west by Taiwan. Here </w:t>
      </w:r>
      <w:r w:rsidRPr="68F53DE1" w:rsidR="68F53DE1">
        <w:rPr>
          <w:rFonts w:ascii="Arial" w:hAnsi="Arial" w:eastAsia="Arial" w:cs="Arial"/>
          <w:sz w:val="24"/>
          <w:szCs w:val="24"/>
          <w:u w:val="none"/>
        </w:rPr>
        <w:t>are</w:t>
      </w:r>
      <w:r w:rsidRPr="68F53DE1" w:rsidR="68F53DE1">
        <w:rPr>
          <w:rFonts w:ascii="Arial" w:hAnsi="Arial" w:eastAsia="Arial" w:cs="Arial"/>
          <w:sz w:val="24"/>
          <w:szCs w:val="24"/>
          <w:u w:val="none"/>
        </w:rPr>
        <w:t xml:space="preserve"> some main values of Japan.</w:t>
      </w:r>
    </w:p>
    <w:p w:rsidR="68F53DE1" w:rsidP="68F53DE1" w:rsidRDefault="68F53DE1" w14:paraId="27A76708" w14:textId="7D983581">
      <w:pPr>
        <w:pStyle w:val="ListParagraph"/>
        <w:numPr>
          <w:ilvl w:val="0"/>
          <w:numId w:val="3"/>
        </w:numPr>
        <w:jc w:val="both"/>
        <w:rPr>
          <w:rFonts w:ascii="Arial" w:hAnsi="Arial" w:eastAsia="Arial" w:cs="Arial"/>
          <w:sz w:val="24"/>
          <w:szCs w:val="24"/>
          <w:u w:val="none"/>
        </w:rPr>
      </w:pPr>
      <w:r w:rsidRPr="68F53DE1" w:rsidR="68F53DE1">
        <w:rPr>
          <w:rFonts w:ascii="Arial" w:hAnsi="Arial" w:eastAsia="Arial" w:cs="Arial"/>
          <w:sz w:val="24"/>
          <w:szCs w:val="24"/>
          <w:u w:val="single"/>
        </w:rPr>
        <w:t>Politeness</w:t>
      </w:r>
      <w:r w:rsidRPr="68F53DE1" w:rsidR="68F53DE1">
        <w:rPr>
          <w:rFonts w:ascii="Arial" w:hAnsi="Arial" w:eastAsia="Arial" w:cs="Arial"/>
          <w:sz w:val="24"/>
          <w:szCs w:val="24"/>
          <w:u w:val="none"/>
        </w:rPr>
        <w:t xml:space="preserve">- Although the Western world considers Japan as frigid, this is owing to the formality of the Japanese culture. The Japanese are notorious for avoiding physical touch and excessive small talk. People try to </w:t>
      </w:r>
      <w:r w:rsidRPr="68F53DE1" w:rsidR="68F53DE1">
        <w:rPr>
          <w:rFonts w:ascii="Arial" w:hAnsi="Arial" w:eastAsia="Arial" w:cs="Arial"/>
          <w:sz w:val="24"/>
          <w:szCs w:val="24"/>
          <w:u w:val="none"/>
        </w:rPr>
        <w:t>maintain</w:t>
      </w:r>
      <w:r w:rsidRPr="68F53DE1" w:rsidR="68F53DE1">
        <w:rPr>
          <w:rFonts w:ascii="Arial" w:hAnsi="Arial" w:eastAsia="Arial" w:cs="Arial"/>
          <w:sz w:val="24"/>
          <w:szCs w:val="24"/>
          <w:u w:val="none"/>
        </w:rPr>
        <w:t xml:space="preserve"> a low profile and respect one another's privacy.</w:t>
      </w:r>
    </w:p>
    <w:p w:rsidR="68F53DE1" w:rsidP="68F53DE1" w:rsidRDefault="68F53DE1" w14:paraId="184A107A" w14:textId="34CF12DC">
      <w:pPr>
        <w:pStyle w:val="ListParagraph"/>
        <w:numPr>
          <w:ilvl w:val="0"/>
          <w:numId w:val="3"/>
        </w:numPr>
        <w:jc w:val="both"/>
        <w:rPr>
          <w:rFonts w:ascii="Arial" w:hAnsi="Arial" w:eastAsia="Arial" w:cs="Arial"/>
          <w:sz w:val="24"/>
          <w:szCs w:val="24"/>
          <w:u w:val="none"/>
        </w:rPr>
      </w:pPr>
      <w:r w:rsidRPr="68F53DE1" w:rsidR="68F53DE1">
        <w:rPr>
          <w:rFonts w:ascii="Arial" w:hAnsi="Arial" w:eastAsia="Arial" w:cs="Arial"/>
          <w:sz w:val="24"/>
          <w:szCs w:val="24"/>
          <w:u w:val="single"/>
        </w:rPr>
        <w:t>Friendship And Respect for others</w:t>
      </w:r>
      <w:r w:rsidRPr="68F53DE1" w:rsidR="68F53DE1">
        <w:rPr>
          <w:rFonts w:ascii="Arial" w:hAnsi="Arial" w:eastAsia="Arial" w:cs="Arial"/>
          <w:sz w:val="24"/>
          <w:szCs w:val="24"/>
          <w:u w:val="none"/>
        </w:rPr>
        <w:t>- Friendship is valued in Japan more than in any other country, and while it may take longer to build, once formed, it is much more difficult to break.</w:t>
      </w:r>
    </w:p>
    <w:p w:rsidR="68F53DE1" w:rsidP="68F53DE1" w:rsidRDefault="68F53DE1" w14:paraId="1176C2B9" w14:textId="2EA4217B">
      <w:pPr>
        <w:pStyle w:val="ListParagraph"/>
        <w:numPr>
          <w:ilvl w:val="0"/>
          <w:numId w:val="3"/>
        </w:numPr>
        <w:jc w:val="both"/>
        <w:rPr>
          <w:rFonts w:ascii="Arial" w:hAnsi="Arial" w:eastAsia="Arial" w:cs="Arial"/>
          <w:sz w:val="24"/>
          <w:szCs w:val="24"/>
          <w:u w:val="none"/>
        </w:rPr>
      </w:pPr>
      <w:r w:rsidRPr="68F53DE1" w:rsidR="68F53DE1">
        <w:rPr>
          <w:rFonts w:ascii="Arial" w:hAnsi="Arial" w:eastAsia="Arial" w:cs="Arial"/>
          <w:sz w:val="24"/>
          <w:szCs w:val="24"/>
          <w:u w:val="single"/>
        </w:rPr>
        <w:t>Religion</w:t>
      </w:r>
      <w:r w:rsidRPr="68F53DE1" w:rsidR="68F53DE1">
        <w:rPr>
          <w:rFonts w:ascii="Arial" w:hAnsi="Arial" w:eastAsia="Arial" w:cs="Arial"/>
          <w:sz w:val="24"/>
          <w:szCs w:val="24"/>
          <w:u w:val="none"/>
        </w:rPr>
        <w:t xml:space="preserve"> - Buddhism, and Shintoism are the two most widely practiced religions in Japan. If you are sick, it is customary to remove your shoes and refrain from entering temples and shrines.</w:t>
      </w:r>
    </w:p>
    <w:p w:rsidR="68F53DE1" w:rsidP="68F53DE1" w:rsidRDefault="68F53DE1" w14:paraId="74364A43" w14:textId="4DC99A24">
      <w:pPr>
        <w:pStyle w:val="ListParagraph"/>
        <w:numPr>
          <w:ilvl w:val="0"/>
          <w:numId w:val="3"/>
        </w:numPr>
        <w:jc w:val="both"/>
        <w:rPr>
          <w:rFonts w:ascii="Arial" w:hAnsi="Arial" w:eastAsia="Arial" w:cs="Arial"/>
          <w:sz w:val="24"/>
          <w:szCs w:val="24"/>
          <w:u w:val="none"/>
        </w:rPr>
      </w:pPr>
      <w:r w:rsidRPr="68F53DE1" w:rsidR="68F53DE1">
        <w:rPr>
          <w:rFonts w:ascii="Arial" w:hAnsi="Arial" w:eastAsia="Arial" w:cs="Arial"/>
          <w:sz w:val="24"/>
          <w:szCs w:val="24"/>
          <w:u w:val="single"/>
        </w:rPr>
        <w:t>Service And Antiquate</w:t>
      </w:r>
      <w:r w:rsidRPr="68F53DE1" w:rsidR="68F53DE1">
        <w:rPr>
          <w:rFonts w:ascii="Arial" w:hAnsi="Arial" w:eastAsia="Arial" w:cs="Arial"/>
          <w:sz w:val="24"/>
          <w:szCs w:val="24"/>
          <w:u w:val="none"/>
        </w:rPr>
        <w:t xml:space="preserve"> - Tipping is frowned upon in Japan, in contrast to many Western countries where tipping is encouraged, if not </w:t>
      </w:r>
      <w:r w:rsidRPr="68F53DE1" w:rsidR="68F53DE1">
        <w:rPr>
          <w:rFonts w:ascii="Arial" w:hAnsi="Arial" w:eastAsia="Arial" w:cs="Arial"/>
          <w:sz w:val="24"/>
          <w:szCs w:val="24"/>
          <w:u w:val="none"/>
        </w:rPr>
        <w:t>required</w:t>
      </w:r>
      <w:r w:rsidRPr="68F53DE1" w:rsidR="68F53DE1">
        <w:rPr>
          <w:rFonts w:ascii="Arial" w:hAnsi="Arial" w:eastAsia="Arial" w:cs="Arial"/>
          <w:sz w:val="24"/>
          <w:szCs w:val="24"/>
          <w:u w:val="none"/>
        </w:rPr>
        <w:t>, in fields such as hospitality. Japan boasts some of the best customer service in the world, despite the lack of tipping.</w:t>
      </w:r>
    </w:p>
    <w:p w:rsidR="68F53DE1" w:rsidP="68F53DE1" w:rsidRDefault="68F53DE1" w14:paraId="1B09737C" w14:textId="42FAE1D4">
      <w:pPr>
        <w:pStyle w:val="Normal"/>
        <w:ind w:left="0"/>
        <w:jc w:val="both"/>
        <w:rPr>
          <w:rFonts w:ascii="Arial" w:hAnsi="Arial" w:eastAsia="Arial" w:cs="Arial"/>
          <w:sz w:val="24"/>
          <w:szCs w:val="24"/>
          <w:u w:val="none"/>
        </w:rPr>
      </w:pPr>
      <w:r w:rsidRPr="68F53DE1" w:rsidR="68F53DE1">
        <w:rPr>
          <w:rFonts w:ascii="Arial" w:hAnsi="Arial" w:eastAsia="Arial" w:cs="Arial"/>
          <w:sz w:val="24"/>
          <w:szCs w:val="24"/>
          <w:u w:val="none"/>
        </w:rPr>
        <w:t xml:space="preserve">                                             </w:t>
      </w:r>
      <w:r w:rsidRPr="68F53DE1" w:rsidR="68F53DE1">
        <w:rPr>
          <w:rFonts w:ascii="Arial" w:hAnsi="Arial" w:eastAsia="Arial" w:cs="Arial"/>
          <w:sz w:val="28"/>
          <w:szCs w:val="28"/>
          <w:u w:val="none"/>
        </w:rPr>
        <w:t>The Hofstede Model Comparison Of</w:t>
      </w:r>
    </w:p>
    <w:p w:rsidR="68F53DE1" w:rsidP="68F53DE1" w:rsidRDefault="68F53DE1" w14:paraId="44EDC018" w14:textId="4BEB917A">
      <w:pPr>
        <w:pStyle w:val="Normal"/>
        <w:ind w:left="0"/>
        <w:jc w:val="both"/>
        <w:rPr>
          <w:rFonts w:ascii="Arial" w:hAnsi="Arial" w:eastAsia="Arial" w:cs="Arial"/>
          <w:sz w:val="28"/>
          <w:szCs w:val="28"/>
          <w:u w:val="none"/>
        </w:rPr>
      </w:pPr>
      <w:r w:rsidRPr="68F53DE1" w:rsidR="68F53DE1">
        <w:rPr>
          <w:rFonts w:ascii="Arial" w:hAnsi="Arial" w:eastAsia="Arial" w:cs="Arial"/>
          <w:sz w:val="28"/>
          <w:szCs w:val="28"/>
          <w:u w:val="none"/>
        </w:rPr>
        <w:t xml:space="preserve">                                                  Ireland   And    Japan</w:t>
      </w:r>
    </w:p>
    <w:p w:rsidR="68F53DE1" w:rsidP="68F53DE1" w:rsidRDefault="68F53DE1" w14:paraId="1E3CE3FB" w14:textId="462C7DB1">
      <w:pPr>
        <w:pStyle w:val="Normal"/>
        <w:jc w:val="both"/>
        <w:rPr>
          <w:rFonts w:ascii="Arial" w:hAnsi="Arial" w:eastAsia="Arial" w:cs="Arial"/>
          <w:sz w:val="24"/>
          <w:szCs w:val="24"/>
          <w:u w:val="single"/>
        </w:rPr>
      </w:pPr>
    </w:p>
    <w:tbl>
      <w:tblPr>
        <w:tblStyle w:val="TableGrid"/>
        <w:tblW w:w="0" w:type="auto"/>
        <w:tblLayout w:type="fixed"/>
        <w:tblLook w:val="06A0" w:firstRow="1" w:lastRow="0" w:firstColumn="1" w:lastColumn="0" w:noHBand="1" w:noVBand="1"/>
      </w:tblPr>
      <w:tblGrid>
        <w:gridCol w:w="3005"/>
        <w:gridCol w:w="3005"/>
        <w:gridCol w:w="3005"/>
      </w:tblGrid>
      <w:tr w:rsidR="68F53DE1" w:rsidTr="68F53DE1" w14:paraId="32C58A43">
        <w:tc>
          <w:tcPr>
            <w:tcW w:w="3005" w:type="dxa"/>
            <w:tcMar/>
          </w:tcPr>
          <w:p w:rsidR="68F53DE1" w:rsidP="68F53DE1" w:rsidRDefault="68F53DE1" w14:paraId="0EAA8011" w14:textId="220E8A8C">
            <w:pPr>
              <w:pStyle w:val="Normal"/>
              <w:rPr>
                <w:rFonts w:ascii="Arial" w:hAnsi="Arial" w:eastAsia="Arial" w:cs="Arial"/>
                <w:sz w:val="24"/>
                <w:szCs w:val="24"/>
                <w:u w:val="none"/>
              </w:rPr>
            </w:pPr>
          </w:p>
        </w:tc>
        <w:tc>
          <w:tcPr>
            <w:tcW w:w="3005" w:type="dxa"/>
            <w:tcMar/>
          </w:tcPr>
          <w:p w:rsidR="68F53DE1" w:rsidP="68F53DE1" w:rsidRDefault="68F53DE1" w14:paraId="3D4FCD61" w14:textId="69EB2BF0">
            <w:pPr>
              <w:pStyle w:val="Normal"/>
              <w:rPr>
                <w:rFonts w:ascii="Arial" w:hAnsi="Arial" w:eastAsia="Arial" w:cs="Arial"/>
                <w:sz w:val="24"/>
                <w:szCs w:val="24"/>
                <w:u w:val="single"/>
              </w:rPr>
            </w:pPr>
            <w:r w:rsidRPr="68F53DE1" w:rsidR="68F53DE1">
              <w:rPr>
                <w:rFonts w:ascii="Arial" w:hAnsi="Arial" w:eastAsia="Arial" w:cs="Arial"/>
                <w:sz w:val="24"/>
                <w:szCs w:val="24"/>
                <w:u w:val="none"/>
              </w:rPr>
              <w:t>I</w:t>
            </w:r>
            <w:r w:rsidRPr="68F53DE1" w:rsidR="68F53DE1">
              <w:rPr>
                <w:rFonts w:ascii="Arial" w:hAnsi="Arial" w:eastAsia="Arial" w:cs="Arial"/>
                <w:sz w:val="24"/>
                <w:szCs w:val="24"/>
                <w:u w:val="none"/>
              </w:rPr>
              <w:t>r</w:t>
            </w:r>
            <w:r w:rsidRPr="68F53DE1" w:rsidR="68F53DE1">
              <w:rPr>
                <w:rFonts w:ascii="Arial" w:hAnsi="Arial" w:eastAsia="Arial" w:cs="Arial"/>
                <w:sz w:val="24"/>
                <w:szCs w:val="24"/>
                <w:u w:val="none"/>
              </w:rPr>
              <w:t>eland</w:t>
            </w:r>
          </w:p>
        </w:tc>
        <w:tc>
          <w:tcPr>
            <w:tcW w:w="3005" w:type="dxa"/>
            <w:tcMar/>
          </w:tcPr>
          <w:p w:rsidR="68F53DE1" w:rsidP="68F53DE1" w:rsidRDefault="68F53DE1" w14:paraId="60ADA268" w14:textId="6C6DB194">
            <w:pPr>
              <w:pStyle w:val="Normal"/>
              <w:rPr>
                <w:rFonts w:ascii="Arial" w:hAnsi="Arial" w:eastAsia="Arial" w:cs="Arial"/>
                <w:sz w:val="24"/>
                <w:szCs w:val="24"/>
                <w:u w:val="none"/>
              </w:rPr>
            </w:pPr>
            <w:r w:rsidRPr="68F53DE1" w:rsidR="68F53DE1">
              <w:rPr>
                <w:rFonts w:ascii="Arial" w:hAnsi="Arial" w:eastAsia="Arial" w:cs="Arial"/>
                <w:sz w:val="24"/>
                <w:szCs w:val="24"/>
                <w:u w:val="none"/>
              </w:rPr>
              <w:t>Japan</w:t>
            </w:r>
          </w:p>
        </w:tc>
      </w:tr>
      <w:tr w:rsidR="68F53DE1" w:rsidTr="68F53DE1" w14:paraId="345A9890">
        <w:trPr>
          <w:trHeight w:val="2715"/>
        </w:trPr>
        <w:tc>
          <w:tcPr>
            <w:tcW w:w="3005" w:type="dxa"/>
            <w:tcMar/>
          </w:tcPr>
          <w:p w:rsidR="68F53DE1" w:rsidP="68F53DE1" w:rsidRDefault="68F53DE1" w14:paraId="6BDA687F" w14:textId="38ED8A9B">
            <w:pPr>
              <w:pStyle w:val="Normal"/>
              <w:rPr>
                <w:rFonts w:ascii="Arial" w:hAnsi="Arial" w:eastAsia="Arial" w:cs="Arial"/>
                <w:sz w:val="24"/>
                <w:szCs w:val="24"/>
                <w:u w:val="single"/>
              </w:rPr>
            </w:pPr>
          </w:p>
          <w:p w:rsidR="68F53DE1" w:rsidP="68F53DE1" w:rsidRDefault="68F53DE1" w14:paraId="3681621A" w14:textId="14AED9F8">
            <w:pPr>
              <w:pStyle w:val="Normal"/>
              <w:rPr>
                <w:rFonts w:ascii="Arial" w:hAnsi="Arial" w:eastAsia="Arial" w:cs="Arial"/>
                <w:sz w:val="24"/>
                <w:szCs w:val="24"/>
                <w:u w:val="single"/>
              </w:rPr>
            </w:pPr>
          </w:p>
          <w:p w:rsidR="68F53DE1" w:rsidP="68F53DE1" w:rsidRDefault="68F53DE1" w14:paraId="347ACA65" w14:textId="4E1E47E5">
            <w:pPr>
              <w:pStyle w:val="Normal"/>
              <w:rPr>
                <w:rFonts w:ascii="Arial" w:hAnsi="Arial" w:eastAsia="Arial" w:cs="Arial"/>
                <w:sz w:val="24"/>
                <w:szCs w:val="24"/>
                <w:u w:val="single"/>
              </w:rPr>
            </w:pPr>
          </w:p>
          <w:p w:rsidR="68F53DE1" w:rsidP="68F53DE1" w:rsidRDefault="68F53DE1" w14:paraId="2DE432B7" w14:textId="50BE2927">
            <w:pPr>
              <w:pStyle w:val="Normal"/>
              <w:rPr>
                <w:rFonts w:ascii="Arial" w:hAnsi="Arial" w:eastAsia="Arial" w:cs="Arial"/>
                <w:sz w:val="24"/>
                <w:szCs w:val="24"/>
                <w:u w:val="none"/>
              </w:rPr>
            </w:pPr>
            <w:r w:rsidRPr="68F53DE1" w:rsidR="68F53DE1">
              <w:rPr>
                <w:rFonts w:ascii="Arial" w:hAnsi="Arial" w:eastAsia="Arial" w:cs="Arial"/>
                <w:sz w:val="28"/>
                <w:szCs w:val="28"/>
                <w:u w:val="none"/>
              </w:rPr>
              <w:t>Power Distance</w:t>
            </w:r>
          </w:p>
        </w:tc>
        <w:tc>
          <w:tcPr>
            <w:tcW w:w="3005" w:type="dxa"/>
            <w:tcMar/>
          </w:tcPr>
          <w:p w:rsidR="68F53DE1" w:rsidP="68F53DE1" w:rsidRDefault="68F53DE1" w14:paraId="3FF6DFE5" w14:textId="278B07C7">
            <w:pPr>
              <w:pStyle w:val="Normal"/>
              <w:rPr>
                <w:rFonts w:ascii="Arial" w:hAnsi="Arial" w:eastAsia="Arial" w:cs="Arial"/>
                <w:sz w:val="24"/>
                <w:szCs w:val="24"/>
                <w:u w:val="none"/>
              </w:rPr>
            </w:pPr>
            <w:r w:rsidRPr="68F53DE1" w:rsidR="68F53DE1">
              <w:rPr>
                <w:rFonts w:ascii="Arial" w:hAnsi="Arial" w:eastAsia="Arial" w:cs="Arial"/>
                <w:sz w:val="24"/>
                <w:szCs w:val="24"/>
                <w:u w:val="none"/>
              </w:rPr>
              <w:t xml:space="preserve">Ireland is in the lower PDI levels, with a score of 28, </w:t>
            </w:r>
            <w:r w:rsidRPr="68F53DE1" w:rsidR="68F53DE1">
              <w:rPr>
                <w:rFonts w:ascii="Arial" w:hAnsi="Arial" w:eastAsia="Arial" w:cs="Arial"/>
                <w:sz w:val="24"/>
                <w:szCs w:val="24"/>
                <w:u w:val="none"/>
              </w:rPr>
              <w:t>indicating</w:t>
            </w:r>
            <w:r w:rsidRPr="68F53DE1" w:rsidR="68F53DE1">
              <w:rPr>
                <w:rFonts w:ascii="Arial" w:hAnsi="Arial" w:eastAsia="Arial" w:cs="Arial"/>
                <w:sz w:val="24"/>
                <w:szCs w:val="24"/>
                <w:u w:val="none"/>
              </w:rPr>
              <w:t xml:space="preserve"> that it is a society that believes in decreasing individual injustices. In Irish businesses, the hierarchy is designed for ease, superiors are constantly available, and managers rely on employee competency, both individually and collectively.</w:t>
            </w:r>
          </w:p>
        </w:tc>
        <w:tc>
          <w:tcPr>
            <w:tcW w:w="3005" w:type="dxa"/>
            <w:tcMar/>
          </w:tcPr>
          <w:p w:rsidR="68F53DE1" w:rsidP="68F53DE1" w:rsidRDefault="68F53DE1" w14:paraId="0193A827" w14:textId="2CD9BBAC">
            <w:pPr>
              <w:pStyle w:val="Normal"/>
              <w:rPr>
                <w:rFonts w:ascii="Arial" w:hAnsi="Arial" w:eastAsia="Arial" w:cs="Arial"/>
                <w:sz w:val="24"/>
                <w:szCs w:val="24"/>
                <w:u w:val="none"/>
              </w:rPr>
            </w:pPr>
            <w:r w:rsidRPr="68F53DE1" w:rsidR="68F53DE1">
              <w:rPr>
                <w:rFonts w:ascii="Arial" w:hAnsi="Arial" w:eastAsia="Arial" w:cs="Arial"/>
                <w:sz w:val="24"/>
                <w:szCs w:val="24"/>
                <w:u w:val="none"/>
              </w:rPr>
              <w:t>Japan received a score of 54 from the Hofstede Center, which is on the borderline (2016). Although there is a hierarchy in Japan, it is not as powerful as in the West. In Japanese society, the idea that everyone is created equal and that if you work hard enough, you can create your own bright future is fostered.</w:t>
            </w:r>
          </w:p>
        </w:tc>
      </w:tr>
    </w:tbl>
    <w:p w:rsidR="68F53DE1" w:rsidP="68F53DE1" w:rsidRDefault="68F53DE1" w14:paraId="5DC2C9F4" w14:textId="4EAEE6D0">
      <w:pPr>
        <w:pStyle w:val="Normal"/>
        <w:jc w:val="both"/>
        <w:rPr>
          <w:rFonts w:ascii="Arial" w:hAnsi="Arial" w:eastAsia="Arial" w:cs="Arial"/>
          <w:sz w:val="24"/>
          <w:szCs w:val="24"/>
          <w:u w:val="single"/>
        </w:rPr>
      </w:pPr>
    </w:p>
    <w:p w:rsidR="3E325AB8" w:rsidP="3E325AB8" w:rsidRDefault="3E325AB8" w14:paraId="09630E7D" w14:textId="7560284D">
      <w:pPr>
        <w:pStyle w:val="Normal"/>
        <w:jc w:val="both"/>
        <w:rPr>
          <w:rFonts w:ascii="Arial" w:hAnsi="Arial" w:eastAsia="Arial" w:cs="Arial"/>
          <w:sz w:val="24"/>
          <w:szCs w:val="24"/>
          <w:u w:val="single"/>
        </w:rPr>
      </w:pPr>
    </w:p>
    <w:p w:rsidR="3E325AB8" w:rsidP="3E325AB8" w:rsidRDefault="3E325AB8" w14:paraId="5F5E4030" w14:textId="748D8605">
      <w:pPr>
        <w:pStyle w:val="Normal"/>
        <w:jc w:val="both"/>
        <w:rPr>
          <w:rFonts w:ascii="Arial" w:hAnsi="Arial" w:eastAsia="Arial" w:cs="Arial"/>
          <w:sz w:val="24"/>
          <w:szCs w:val="24"/>
          <w:u w:val="single"/>
        </w:rPr>
      </w:pPr>
    </w:p>
    <w:p w:rsidR="3E325AB8" w:rsidP="3E325AB8" w:rsidRDefault="3E325AB8" w14:paraId="1F68B579" w14:textId="0B3EE0A7">
      <w:pPr>
        <w:pStyle w:val="Normal"/>
        <w:jc w:val="both"/>
        <w:rPr>
          <w:rFonts w:ascii="Arial" w:hAnsi="Arial" w:eastAsia="Arial" w:cs="Arial"/>
          <w:sz w:val="24"/>
          <w:szCs w:val="24"/>
          <w:u w:val="single"/>
        </w:rPr>
      </w:pPr>
    </w:p>
    <w:tbl>
      <w:tblPr>
        <w:tblStyle w:val="TableGrid"/>
        <w:tblW w:w="0" w:type="auto"/>
        <w:tblLayout w:type="fixed"/>
        <w:tblLook w:val="06A0" w:firstRow="1" w:lastRow="0" w:firstColumn="1" w:lastColumn="0" w:noHBand="1" w:noVBand="1"/>
      </w:tblPr>
      <w:tblGrid>
        <w:gridCol w:w="3005"/>
        <w:gridCol w:w="3005"/>
        <w:gridCol w:w="3005"/>
      </w:tblGrid>
      <w:tr w:rsidR="68F53DE1" w:rsidTr="68F53DE1" w14:paraId="027C19E1">
        <w:tc>
          <w:tcPr>
            <w:tcW w:w="3005" w:type="dxa"/>
            <w:tcMar/>
          </w:tcPr>
          <w:p w:rsidR="68F53DE1" w:rsidP="68F53DE1" w:rsidRDefault="68F53DE1" w14:paraId="52D01641" w14:textId="4169B9C7">
            <w:pPr>
              <w:pStyle w:val="Normal"/>
              <w:rPr>
                <w:rFonts w:ascii="Arial" w:hAnsi="Arial" w:eastAsia="Arial" w:cs="Arial"/>
                <w:sz w:val="24"/>
                <w:szCs w:val="24"/>
                <w:u w:val="single"/>
              </w:rPr>
            </w:pPr>
          </w:p>
        </w:tc>
        <w:tc>
          <w:tcPr>
            <w:tcW w:w="3005" w:type="dxa"/>
            <w:tcMar/>
          </w:tcPr>
          <w:p w:rsidR="68F53DE1" w:rsidP="68F53DE1" w:rsidRDefault="68F53DE1" w14:paraId="4017F187" w14:textId="04862CD3">
            <w:pPr>
              <w:pStyle w:val="Normal"/>
              <w:rPr>
                <w:rFonts w:ascii="Arial" w:hAnsi="Arial" w:eastAsia="Arial" w:cs="Arial"/>
                <w:sz w:val="24"/>
                <w:szCs w:val="24"/>
                <w:u w:val="single"/>
              </w:rPr>
            </w:pPr>
            <w:r w:rsidRPr="68F53DE1" w:rsidR="68F53DE1">
              <w:rPr>
                <w:rFonts w:ascii="Arial" w:hAnsi="Arial" w:eastAsia="Arial" w:cs="Arial"/>
                <w:sz w:val="24"/>
                <w:szCs w:val="24"/>
                <w:u w:val="none"/>
              </w:rPr>
              <w:t>Ireland</w:t>
            </w:r>
          </w:p>
        </w:tc>
        <w:tc>
          <w:tcPr>
            <w:tcW w:w="3005" w:type="dxa"/>
            <w:tcMar/>
          </w:tcPr>
          <w:p w:rsidR="68F53DE1" w:rsidP="68F53DE1" w:rsidRDefault="68F53DE1" w14:paraId="2368EE1E" w14:textId="3816C124">
            <w:pPr>
              <w:pStyle w:val="Normal"/>
              <w:rPr>
                <w:rFonts w:ascii="Arial" w:hAnsi="Arial" w:eastAsia="Arial" w:cs="Arial"/>
                <w:sz w:val="24"/>
                <w:szCs w:val="24"/>
                <w:u w:val="single"/>
              </w:rPr>
            </w:pPr>
            <w:r w:rsidRPr="68F53DE1" w:rsidR="68F53DE1">
              <w:rPr>
                <w:rFonts w:ascii="Arial" w:hAnsi="Arial" w:eastAsia="Arial" w:cs="Arial"/>
                <w:sz w:val="24"/>
                <w:szCs w:val="24"/>
                <w:u w:val="none"/>
              </w:rPr>
              <w:t>Japan</w:t>
            </w:r>
          </w:p>
        </w:tc>
      </w:tr>
      <w:tr w:rsidR="68F53DE1" w:rsidTr="68F53DE1" w14:paraId="70380DFD">
        <w:trPr>
          <w:trHeight w:val="3420"/>
        </w:trPr>
        <w:tc>
          <w:tcPr>
            <w:tcW w:w="3005" w:type="dxa"/>
            <w:tcMar/>
          </w:tcPr>
          <w:p w:rsidR="68F53DE1" w:rsidP="68F53DE1" w:rsidRDefault="68F53DE1" w14:paraId="4AA0AACC" w14:textId="2FEC2704">
            <w:pPr>
              <w:pStyle w:val="Normal"/>
              <w:rPr>
                <w:rFonts w:ascii="Arial" w:hAnsi="Arial" w:eastAsia="Arial" w:cs="Arial"/>
                <w:sz w:val="24"/>
                <w:szCs w:val="24"/>
                <w:u w:val="single"/>
              </w:rPr>
            </w:pPr>
          </w:p>
          <w:p w:rsidR="68F53DE1" w:rsidP="68F53DE1" w:rsidRDefault="68F53DE1" w14:paraId="0CBDCDA8" w14:textId="259B2A2D">
            <w:pPr>
              <w:pStyle w:val="Normal"/>
              <w:rPr>
                <w:rFonts w:ascii="Arial" w:hAnsi="Arial" w:eastAsia="Arial" w:cs="Arial"/>
                <w:sz w:val="24"/>
                <w:szCs w:val="24"/>
                <w:u w:val="single"/>
              </w:rPr>
            </w:pPr>
          </w:p>
          <w:p w:rsidR="68F53DE1" w:rsidP="68F53DE1" w:rsidRDefault="68F53DE1" w14:paraId="7B6EB328" w14:textId="5874156F">
            <w:pPr>
              <w:pStyle w:val="Normal"/>
              <w:rPr>
                <w:rFonts w:ascii="Arial" w:hAnsi="Arial" w:eastAsia="Arial" w:cs="Arial"/>
                <w:sz w:val="24"/>
                <w:szCs w:val="24"/>
                <w:u w:val="single"/>
              </w:rPr>
            </w:pPr>
          </w:p>
          <w:p w:rsidR="68F53DE1" w:rsidP="68F53DE1" w:rsidRDefault="68F53DE1" w14:paraId="0140DD06" w14:textId="76FC4EDB">
            <w:pPr>
              <w:pStyle w:val="Normal"/>
              <w:rPr>
                <w:rFonts w:ascii="Arial" w:hAnsi="Arial" w:eastAsia="Arial" w:cs="Arial"/>
                <w:sz w:val="24"/>
                <w:szCs w:val="24"/>
                <w:u w:val="single"/>
              </w:rPr>
            </w:pPr>
          </w:p>
          <w:p w:rsidR="68F53DE1" w:rsidP="68F53DE1" w:rsidRDefault="68F53DE1" w14:paraId="24FADFA4" w14:textId="5E21BB15">
            <w:pPr>
              <w:pStyle w:val="Normal"/>
              <w:rPr>
                <w:rFonts w:ascii="Arial" w:hAnsi="Arial" w:eastAsia="Arial" w:cs="Arial"/>
                <w:sz w:val="24"/>
                <w:szCs w:val="24"/>
                <w:u w:val="single"/>
              </w:rPr>
            </w:pPr>
            <w:r w:rsidRPr="68F53DE1" w:rsidR="68F53DE1">
              <w:rPr>
                <w:rFonts w:ascii="Arial" w:hAnsi="Arial" w:eastAsia="Arial" w:cs="Arial"/>
                <w:sz w:val="28"/>
                <w:szCs w:val="28"/>
                <w:u w:val="none"/>
              </w:rPr>
              <w:t>Uncertainly Avoidance</w:t>
            </w:r>
          </w:p>
        </w:tc>
        <w:tc>
          <w:tcPr>
            <w:tcW w:w="3005" w:type="dxa"/>
            <w:tcMar/>
          </w:tcPr>
          <w:p w:rsidR="68F53DE1" w:rsidP="68F53DE1" w:rsidRDefault="68F53DE1" w14:paraId="07AA4501" w14:textId="4750CB03">
            <w:pPr>
              <w:pStyle w:val="Normal"/>
              <w:rPr>
                <w:rFonts w:ascii="Arial" w:hAnsi="Arial" w:eastAsia="Arial" w:cs="Arial"/>
                <w:sz w:val="24"/>
                <w:szCs w:val="24"/>
                <w:u w:val="single"/>
              </w:rPr>
            </w:pPr>
            <w:r w:rsidRPr="68F53DE1" w:rsidR="68F53DE1">
              <w:rPr>
                <w:rFonts w:ascii="Arial" w:hAnsi="Arial" w:eastAsia="Arial" w:cs="Arial"/>
                <w:sz w:val="24"/>
                <w:szCs w:val="24"/>
                <w:u w:val="none"/>
              </w:rPr>
              <w:t xml:space="preserve">Uncertainty Avoidance is a 35-point category for Ireland. It is important to have ideas, and </w:t>
            </w:r>
            <w:r w:rsidRPr="68F53DE1" w:rsidR="68F53DE1">
              <w:rPr>
                <w:rFonts w:ascii="Arial" w:hAnsi="Arial" w:eastAsia="Arial" w:cs="Arial"/>
                <w:sz w:val="24"/>
                <w:szCs w:val="24"/>
                <w:u w:val="none"/>
              </w:rPr>
              <w:t>it is</w:t>
            </w:r>
            <w:r w:rsidRPr="68F53DE1" w:rsidR="68F53DE1">
              <w:rPr>
                <w:rFonts w:ascii="Arial" w:hAnsi="Arial" w:eastAsia="Arial" w:cs="Arial"/>
                <w:sz w:val="24"/>
                <w:szCs w:val="24"/>
                <w:u w:val="none"/>
              </w:rPr>
              <w:t xml:space="preserve"> also fun to be creative. Ireland's businesses place a high value on innovation and are constantly looking for innovative solutions to solve issues.</w:t>
            </w:r>
          </w:p>
        </w:tc>
        <w:tc>
          <w:tcPr>
            <w:tcW w:w="3005" w:type="dxa"/>
            <w:tcMar/>
          </w:tcPr>
          <w:p w:rsidR="68F53DE1" w:rsidP="68F53DE1" w:rsidRDefault="68F53DE1" w14:paraId="7904D2B4" w14:textId="2CB2F81C">
            <w:pPr>
              <w:pStyle w:val="Normal"/>
              <w:rPr>
                <w:rFonts w:ascii="Arial" w:hAnsi="Arial" w:eastAsia="Arial" w:cs="Arial"/>
                <w:sz w:val="24"/>
                <w:szCs w:val="24"/>
                <w:u w:val="none"/>
              </w:rPr>
            </w:pPr>
            <w:r w:rsidRPr="68F53DE1" w:rsidR="68F53DE1">
              <w:rPr>
                <w:rFonts w:ascii="Arial" w:hAnsi="Arial" w:eastAsia="Arial" w:cs="Arial"/>
                <w:sz w:val="24"/>
                <w:szCs w:val="24"/>
                <w:u w:val="none"/>
              </w:rPr>
              <w:t xml:space="preserve">Japan is the world's most uncertainly avoiding country, with a score of 92. </w:t>
            </w:r>
            <w:r w:rsidRPr="68F53DE1" w:rsidR="68F53DE1">
              <w:rPr>
                <w:rFonts w:ascii="Arial" w:hAnsi="Arial" w:eastAsia="Arial" w:cs="Arial"/>
                <w:sz w:val="24"/>
                <w:szCs w:val="24"/>
                <w:u w:val="none"/>
              </w:rPr>
              <w:t>Every</w:t>
            </w:r>
            <w:r w:rsidRPr="68F53DE1" w:rsidR="68F53DE1">
              <w:rPr>
                <w:rFonts w:ascii="Arial" w:hAnsi="Arial" w:eastAsia="Arial" w:cs="Arial"/>
                <w:sz w:val="24"/>
                <w:szCs w:val="24"/>
                <w:u w:val="none"/>
              </w:rPr>
              <w:t xml:space="preserve"> typical public event is painstakingly prepared, and precise instructions are rarely given in the corporate world </w:t>
            </w:r>
            <w:r w:rsidRPr="68F53DE1" w:rsidR="68F53DE1">
              <w:rPr>
                <w:rFonts w:ascii="Arial" w:hAnsi="Arial" w:eastAsia="Arial" w:cs="Arial"/>
                <w:sz w:val="24"/>
                <w:szCs w:val="24"/>
                <w:u w:val="none"/>
              </w:rPr>
              <w:t>in the event of</w:t>
            </w:r>
            <w:r w:rsidRPr="68F53DE1" w:rsidR="68F53DE1">
              <w:rPr>
                <w:rFonts w:ascii="Arial" w:hAnsi="Arial" w:eastAsia="Arial" w:cs="Arial"/>
                <w:sz w:val="24"/>
                <w:szCs w:val="24"/>
                <w:u w:val="none"/>
              </w:rPr>
              <w:t xml:space="preserve"> a disaster.</w:t>
            </w:r>
          </w:p>
        </w:tc>
      </w:tr>
    </w:tbl>
    <w:p w:rsidR="68F53DE1" w:rsidP="68F53DE1" w:rsidRDefault="68F53DE1" w14:paraId="7E8E0187" w14:textId="0CDAEED7">
      <w:pPr>
        <w:pStyle w:val="Normal"/>
        <w:jc w:val="both"/>
        <w:rPr>
          <w:rFonts w:ascii="Arial" w:hAnsi="Arial" w:eastAsia="Arial" w:cs="Arial"/>
          <w:sz w:val="24"/>
          <w:szCs w:val="24"/>
          <w:u w:val="single"/>
        </w:rPr>
      </w:pPr>
    </w:p>
    <w:tbl>
      <w:tblPr>
        <w:tblStyle w:val="TableGrid"/>
        <w:tblW w:w="0" w:type="auto"/>
        <w:tblLayout w:type="fixed"/>
        <w:tblLook w:val="06A0" w:firstRow="1" w:lastRow="0" w:firstColumn="1" w:lastColumn="0" w:noHBand="1" w:noVBand="1"/>
      </w:tblPr>
      <w:tblGrid>
        <w:gridCol w:w="2370"/>
        <w:gridCol w:w="3640"/>
        <w:gridCol w:w="3005"/>
      </w:tblGrid>
      <w:tr w:rsidR="68F53DE1" w:rsidTr="68F53DE1" w14:paraId="132AE014">
        <w:tc>
          <w:tcPr>
            <w:tcW w:w="2370" w:type="dxa"/>
            <w:tcMar/>
          </w:tcPr>
          <w:p w:rsidR="68F53DE1" w:rsidP="68F53DE1" w:rsidRDefault="68F53DE1" w14:paraId="4DA41116" w14:textId="4856FFA0">
            <w:pPr>
              <w:pStyle w:val="Normal"/>
              <w:rPr>
                <w:rFonts w:ascii="Arial" w:hAnsi="Arial" w:eastAsia="Arial" w:cs="Arial"/>
                <w:sz w:val="24"/>
                <w:szCs w:val="24"/>
                <w:u w:val="single"/>
              </w:rPr>
            </w:pPr>
          </w:p>
        </w:tc>
        <w:tc>
          <w:tcPr>
            <w:tcW w:w="3640" w:type="dxa"/>
            <w:tcMar/>
          </w:tcPr>
          <w:p w:rsidR="68F53DE1" w:rsidP="68F53DE1" w:rsidRDefault="68F53DE1" w14:paraId="72AD8C44" w14:textId="47601D82">
            <w:pPr>
              <w:pStyle w:val="Normal"/>
              <w:rPr>
                <w:rFonts w:ascii="Arial" w:hAnsi="Arial" w:eastAsia="Arial" w:cs="Arial"/>
                <w:sz w:val="24"/>
                <w:szCs w:val="24"/>
                <w:u w:val="single"/>
              </w:rPr>
            </w:pPr>
            <w:r w:rsidRPr="68F53DE1" w:rsidR="68F53DE1">
              <w:rPr>
                <w:rFonts w:ascii="Arial" w:hAnsi="Arial" w:eastAsia="Arial" w:cs="Arial"/>
                <w:sz w:val="24"/>
                <w:szCs w:val="24"/>
                <w:u w:val="none"/>
              </w:rPr>
              <w:t>Ireland</w:t>
            </w:r>
          </w:p>
        </w:tc>
        <w:tc>
          <w:tcPr>
            <w:tcW w:w="3005" w:type="dxa"/>
            <w:tcMar/>
          </w:tcPr>
          <w:p w:rsidR="68F53DE1" w:rsidP="68F53DE1" w:rsidRDefault="68F53DE1" w14:paraId="3AD161B9" w14:textId="163B281B">
            <w:pPr>
              <w:pStyle w:val="Normal"/>
              <w:rPr>
                <w:rFonts w:ascii="Arial" w:hAnsi="Arial" w:eastAsia="Arial" w:cs="Arial"/>
                <w:sz w:val="24"/>
                <w:szCs w:val="24"/>
                <w:u w:val="single"/>
              </w:rPr>
            </w:pPr>
            <w:r w:rsidRPr="68F53DE1" w:rsidR="68F53DE1">
              <w:rPr>
                <w:rFonts w:ascii="Arial" w:hAnsi="Arial" w:eastAsia="Arial" w:cs="Arial"/>
                <w:sz w:val="24"/>
                <w:szCs w:val="24"/>
                <w:u w:val="none"/>
              </w:rPr>
              <w:t>Japan</w:t>
            </w:r>
          </w:p>
        </w:tc>
      </w:tr>
      <w:tr w:rsidR="68F53DE1" w:rsidTr="68F53DE1" w14:paraId="55B56853">
        <w:trPr>
          <w:trHeight w:val="3255"/>
        </w:trPr>
        <w:tc>
          <w:tcPr>
            <w:tcW w:w="2370" w:type="dxa"/>
            <w:tcMar/>
          </w:tcPr>
          <w:p w:rsidR="68F53DE1" w:rsidP="68F53DE1" w:rsidRDefault="68F53DE1" w14:paraId="7A32740C" w14:textId="65E26A6F">
            <w:pPr>
              <w:pStyle w:val="Normal"/>
              <w:rPr>
                <w:rFonts w:ascii="Arial" w:hAnsi="Arial" w:eastAsia="Arial" w:cs="Arial"/>
                <w:sz w:val="24"/>
                <w:szCs w:val="24"/>
                <w:u w:val="single"/>
              </w:rPr>
            </w:pPr>
          </w:p>
          <w:p w:rsidR="68F53DE1" w:rsidP="68F53DE1" w:rsidRDefault="68F53DE1" w14:paraId="306F9267" w14:textId="4C0A5E8B">
            <w:pPr>
              <w:pStyle w:val="Normal"/>
              <w:rPr>
                <w:rFonts w:ascii="Arial" w:hAnsi="Arial" w:eastAsia="Arial" w:cs="Arial"/>
                <w:sz w:val="24"/>
                <w:szCs w:val="24"/>
                <w:u w:val="single"/>
              </w:rPr>
            </w:pPr>
          </w:p>
          <w:p w:rsidR="68F53DE1" w:rsidP="68F53DE1" w:rsidRDefault="68F53DE1" w14:paraId="76022B8D" w14:textId="70225FD2">
            <w:pPr>
              <w:pStyle w:val="Normal"/>
              <w:rPr>
                <w:rFonts w:ascii="Arial" w:hAnsi="Arial" w:eastAsia="Arial" w:cs="Arial"/>
                <w:sz w:val="24"/>
                <w:szCs w:val="24"/>
                <w:u w:val="single"/>
              </w:rPr>
            </w:pPr>
          </w:p>
          <w:p w:rsidR="68F53DE1" w:rsidP="68F53DE1" w:rsidRDefault="68F53DE1" w14:paraId="1B358D6C" w14:textId="2360CD4A">
            <w:pPr>
              <w:pStyle w:val="Normal"/>
              <w:rPr>
                <w:rFonts w:ascii="Arial" w:hAnsi="Arial" w:eastAsia="Arial" w:cs="Arial"/>
                <w:sz w:val="24"/>
                <w:szCs w:val="24"/>
                <w:u w:val="single"/>
              </w:rPr>
            </w:pPr>
            <w:r w:rsidRPr="68F53DE1" w:rsidR="68F53DE1">
              <w:rPr>
                <w:rFonts w:ascii="Arial" w:hAnsi="Arial" w:eastAsia="Arial" w:cs="Arial"/>
                <w:sz w:val="28"/>
                <w:szCs w:val="28"/>
                <w:u w:val="none"/>
              </w:rPr>
              <w:t>Individualism Versus</w:t>
            </w:r>
          </w:p>
          <w:p w:rsidR="68F53DE1" w:rsidP="68F53DE1" w:rsidRDefault="68F53DE1" w14:paraId="3E3DF547" w14:textId="77FF4B12">
            <w:pPr>
              <w:pStyle w:val="Normal"/>
              <w:rPr>
                <w:rFonts w:ascii="Arial" w:hAnsi="Arial" w:eastAsia="Arial" w:cs="Arial"/>
                <w:sz w:val="28"/>
                <w:szCs w:val="28"/>
                <w:u w:val="none"/>
              </w:rPr>
            </w:pPr>
            <w:r w:rsidRPr="68F53DE1" w:rsidR="68F53DE1">
              <w:rPr>
                <w:rFonts w:ascii="Arial" w:hAnsi="Arial" w:eastAsia="Arial" w:cs="Arial"/>
                <w:sz w:val="28"/>
                <w:szCs w:val="28"/>
                <w:u w:val="none"/>
              </w:rPr>
              <w:t>Collectivism</w:t>
            </w:r>
          </w:p>
        </w:tc>
        <w:tc>
          <w:tcPr>
            <w:tcW w:w="3640" w:type="dxa"/>
            <w:tcMar/>
          </w:tcPr>
          <w:p w:rsidR="68F53DE1" w:rsidP="68F53DE1" w:rsidRDefault="68F53DE1" w14:paraId="1B105140" w14:textId="5C1E588F">
            <w:pPr>
              <w:pStyle w:val="Normal"/>
              <w:rPr>
                <w:rFonts w:ascii="Arial" w:hAnsi="Arial" w:eastAsia="Arial" w:cs="Arial"/>
                <w:sz w:val="24"/>
                <w:szCs w:val="24"/>
                <w:u w:val="none"/>
              </w:rPr>
            </w:pPr>
            <w:r w:rsidRPr="68F53DE1" w:rsidR="68F53DE1">
              <w:rPr>
                <w:rFonts w:ascii="Arial" w:hAnsi="Arial" w:eastAsia="Arial" w:cs="Arial"/>
                <w:sz w:val="24"/>
                <w:szCs w:val="24"/>
                <w:u w:val="none"/>
              </w:rPr>
              <w:t xml:space="preserve">Ireland's culture is Individualist, with a score of 70. In the workplace, employees are expected to be self-reliant and proactive. Furthermore, employment and promotion decisions in the exchange-based world of work are made </w:t>
            </w:r>
            <w:r w:rsidRPr="68F53DE1" w:rsidR="68F53DE1">
              <w:rPr>
                <w:rFonts w:ascii="Arial" w:hAnsi="Arial" w:eastAsia="Arial" w:cs="Arial"/>
                <w:sz w:val="24"/>
                <w:szCs w:val="24"/>
                <w:u w:val="none"/>
              </w:rPr>
              <w:t>based on</w:t>
            </w:r>
            <w:r w:rsidRPr="68F53DE1" w:rsidR="68F53DE1">
              <w:rPr>
                <w:rFonts w:ascii="Arial" w:hAnsi="Arial" w:eastAsia="Arial" w:cs="Arial"/>
                <w:sz w:val="24"/>
                <w:szCs w:val="24"/>
                <w:u w:val="none"/>
              </w:rPr>
              <w:t xml:space="preserve"> merit or evidence of what one has done or can do.</w:t>
            </w:r>
          </w:p>
        </w:tc>
        <w:tc>
          <w:tcPr>
            <w:tcW w:w="3005" w:type="dxa"/>
            <w:tcMar/>
          </w:tcPr>
          <w:p w:rsidR="68F53DE1" w:rsidP="68F53DE1" w:rsidRDefault="68F53DE1" w14:paraId="01570149" w14:textId="595CA26E">
            <w:pPr>
              <w:pStyle w:val="Normal"/>
              <w:rPr>
                <w:rFonts w:ascii="Arial" w:hAnsi="Arial" w:eastAsia="Arial" w:cs="Arial"/>
                <w:sz w:val="24"/>
                <w:szCs w:val="24"/>
                <w:u w:val="none"/>
              </w:rPr>
            </w:pPr>
            <w:r w:rsidRPr="68F53DE1" w:rsidR="68F53DE1">
              <w:rPr>
                <w:rFonts w:ascii="Arial" w:hAnsi="Arial" w:eastAsia="Arial" w:cs="Arial"/>
                <w:sz w:val="24"/>
                <w:szCs w:val="24"/>
                <w:u w:val="none"/>
              </w:rPr>
              <w:t xml:space="preserve">On the individuality scale, Japan receives a 46. The Japanese do not have an extended family system, </w:t>
            </w:r>
            <w:r w:rsidRPr="68F53DE1" w:rsidR="68F53DE1">
              <w:rPr>
                <w:rFonts w:ascii="Arial" w:hAnsi="Arial" w:eastAsia="Arial" w:cs="Arial"/>
                <w:sz w:val="24"/>
                <w:szCs w:val="24"/>
                <w:u w:val="none"/>
              </w:rPr>
              <w:t>even though</w:t>
            </w:r>
            <w:r w:rsidRPr="68F53DE1" w:rsidR="68F53DE1">
              <w:rPr>
                <w:rFonts w:ascii="Arial" w:hAnsi="Arial" w:eastAsia="Arial" w:cs="Arial"/>
                <w:sz w:val="24"/>
                <w:szCs w:val="24"/>
                <w:u w:val="none"/>
              </w:rPr>
              <w:t xml:space="preserve"> a collectivist society is marked by overall concord and a fear of losing face in front of others.</w:t>
            </w:r>
          </w:p>
        </w:tc>
      </w:tr>
    </w:tbl>
    <w:p w:rsidR="68F53DE1" w:rsidP="68F53DE1" w:rsidRDefault="68F53DE1" w14:paraId="761F0AAC" w14:textId="6F3D1327">
      <w:pPr>
        <w:pStyle w:val="Normal"/>
        <w:jc w:val="both"/>
        <w:rPr>
          <w:rFonts w:ascii="Arial" w:hAnsi="Arial" w:eastAsia="Arial" w:cs="Arial"/>
          <w:sz w:val="24"/>
          <w:szCs w:val="24"/>
          <w:u w:val="single"/>
        </w:rPr>
      </w:pPr>
    </w:p>
    <w:tbl>
      <w:tblPr>
        <w:tblStyle w:val="TableGrid"/>
        <w:tblW w:w="0" w:type="auto"/>
        <w:tblLayout w:type="fixed"/>
        <w:tblLook w:val="06A0" w:firstRow="1" w:lastRow="0" w:firstColumn="1" w:lastColumn="0" w:noHBand="1" w:noVBand="1"/>
      </w:tblPr>
      <w:tblGrid>
        <w:gridCol w:w="3005"/>
        <w:gridCol w:w="3005"/>
        <w:gridCol w:w="3005"/>
      </w:tblGrid>
      <w:tr w:rsidR="68F53DE1" w:rsidTr="3E325AB8" w14:paraId="312A6F5C">
        <w:tc>
          <w:tcPr>
            <w:tcW w:w="3005" w:type="dxa"/>
            <w:tcMar/>
          </w:tcPr>
          <w:p w:rsidR="68F53DE1" w:rsidP="68F53DE1" w:rsidRDefault="68F53DE1" w14:paraId="440111F7" w14:textId="181C29A6">
            <w:pPr>
              <w:pStyle w:val="Normal"/>
              <w:rPr>
                <w:rFonts w:ascii="Arial" w:hAnsi="Arial" w:eastAsia="Arial" w:cs="Arial"/>
                <w:sz w:val="24"/>
                <w:szCs w:val="24"/>
                <w:u w:val="single"/>
              </w:rPr>
            </w:pPr>
          </w:p>
        </w:tc>
        <w:tc>
          <w:tcPr>
            <w:tcW w:w="3005" w:type="dxa"/>
            <w:tcMar/>
          </w:tcPr>
          <w:p w:rsidR="68F53DE1" w:rsidP="68F53DE1" w:rsidRDefault="68F53DE1" w14:paraId="638691E1" w14:textId="6999A3A7">
            <w:pPr>
              <w:pStyle w:val="Normal"/>
              <w:rPr>
                <w:rFonts w:ascii="Arial" w:hAnsi="Arial" w:eastAsia="Arial" w:cs="Arial"/>
                <w:sz w:val="24"/>
                <w:szCs w:val="24"/>
                <w:u w:val="single"/>
              </w:rPr>
            </w:pPr>
            <w:r w:rsidRPr="68F53DE1" w:rsidR="68F53DE1">
              <w:rPr>
                <w:rFonts w:ascii="Arial" w:hAnsi="Arial" w:eastAsia="Arial" w:cs="Arial"/>
                <w:sz w:val="24"/>
                <w:szCs w:val="24"/>
                <w:u w:val="none"/>
              </w:rPr>
              <w:t>Ireland</w:t>
            </w:r>
          </w:p>
        </w:tc>
        <w:tc>
          <w:tcPr>
            <w:tcW w:w="3005" w:type="dxa"/>
            <w:tcMar/>
          </w:tcPr>
          <w:p w:rsidR="68F53DE1" w:rsidP="68F53DE1" w:rsidRDefault="68F53DE1" w14:paraId="32B0895A" w14:textId="00B3A188">
            <w:pPr>
              <w:pStyle w:val="Normal"/>
              <w:rPr>
                <w:rFonts w:ascii="Arial" w:hAnsi="Arial" w:eastAsia="Arial" w:cs="Arial"/>
                <w:sz w:val="24"/>
                <w:szCs w:val="24"/>
                <w:u w:val="single"/>
              </w:rPr>
            </w:pPr>
            <w:r w:rsidRPr="68F53DE1" w:rsidR="68F53DE1">
              <w:rPr>
                <w:rFonts w:ascii="Arial" w:hAnsi="Arial" w:eastAsia="Arial" w:cs="Arial"/>
                <w:sz w:val="24"/>
                <w:szCs w:val="24"/>
                <w:u w:val="none"/>
              </w:rPr>
              <w:t>Japan</w:t>
            </w:r>
          </w:p>
        </w:tc>
      </w:tr>
      <w:tr w:rsidR="68F53DE1" w:rsidTr="3E325AB8" w14:paraId="0EA74E16">
        <w:trPr>
          <w:trHeight w:val="1305"/>
        </w:trPr>
        <w:tc>
          <w:tcPr>
            <w:tcW w:w="3005" w:type="dxa"/>
            <w:tcMar/>
          </w:tcPr>
          <w:p w:rsidR="68F53DE1" w:rsidP="68F53DE1" w:rsidRDefault="68F53DE1" w14:paraId="43E8B00E" w14:textId="26E1DBA4">
            <w:pPr>
              <w:pStyle w:val="Normal"/>
              <w:rPr>
                <w:rFonts w:ascii="Arial" w:hAnsi="Arial" w:eastAsia="Arial" w:cs="Arial"/>
                <w:sz w:val="24"/>
                <w:szCs w:val="24"/>
                <w:u w:val="single"/>
              </w:rPr>
            </w:pPr>
          </w:p>
          <w:p w:rsidR="68F53DE1" w:rsidP="68F53DE1" w:rsidRDefault="68F53DE1" w14:paraId="7B5CE981" w14:textId="5CFA9F35">
            <w:pPr>
              <w:pStyle w:val="Normal"/>
              <w:rPr>
                <w:rFonts w:ascii="Arial" w:hAnsi="Arial" w:eastAsia="Arial" w:cs="Arial"/>
                <w:sz w:val="24"/>
                <w:szCs w:val="24"/>
                <w:u w:val="single"/>
              </w:rPr>
            </w:pPr>
          </w:p>
          <w:p w:rsidR="68F53DE1" w:rsidP="68F53DE1" w:rsidRDefault="68F53DE1" w14:paraId="2FDA5D23" w14:textId="5D0520EE">
            <w:pPr>
              <w:pStyle w:val="Normal"/>
              <w:rPr>
                <w:rFonts w:ascii="Arial" w:hAnsi="Arial" w:eastAsia="Arial" w:cs="Arial"/>
                <w:sz w:val="24"/>
                <w:szCs w:val="24"/>
                <w:u w:val="single"/>
              </w:rPr>
            </w:pPr>
            <w:r w:rsidRPr="68F53DE1" w:rsidR="68F53DE1">
              <w:rPr>
                <w:rFonts w:ascii="Arial" w:hAnsi="Arial" w:eastAsia="Arial" w:cs="Arial"/>
                <w:sz w:val="28"/>
                <w:szCs w:val="28"/>
                <w:u w:val="none"/>
              </w:rPr>
              <w:t>Masculinity</w:t>
            </w:r>
            <w:r w:rsidRPr="68F53DE1" w:rsidR="68F53DE1">
              <w:rPr>
                <w:rFonts w:ascii="Arial" w:hAnsi="Arial" w:eastAsia="Arial" w:cs="Arial"/>
                <w:sz w:val="28"/>
                <w:szCs w:val="28"/>
                <w:u w:val="none"/>
              </w:rPr>
              <w:t xml:space="preserve"> Versus</w:t>
            </w:r>
          </w:p>
          <w:p w:rsidR="68F53DE1" w:rsidP="68F53DE1" w:rsidRDefault="68F53DE1" w14:paraId="39CAA35B" w14:textId="2A0FE443">
            <w:pPr>
              <w:pStyle w:val="Normal"/>
              <w:rPr>
                <w:rFonts w:ascii="Arial" w:hAnsi="Arial" w:eastAsia="Arial" w:cs="Arial"/>
                <w:sz w:val="28"/>
                <w:szCs w:val="28"/>
                <w:u w:val="none"/>
              </w:rPr>
            </w:pPr>
            <w:r w:rsidRPr="68F53DE1" w:rsidR="68F53DE1">
              <w:rPr>
                <w:rFonts w:ascii="Arial" w:hAnsi="Arial" w:eastAsia="Arial" w:cs="Arial"/>
                <w:sz w:val="28"/>
                <w:szCs w:val="28"/>
                <w:u w:val="none"/>
              </w:rPr>
              <w:t>Femininity</w:t>
            </w:r>
          </w:p>
        </w:tc>
        <w:tc>
          <w:tcPr>
            <w:tcW w:w="3005" w:type="dxa"/>
            <w:tcMar/>
          </w:tcPr>
          <w:p w:rsidR="68F53DE1" w:rsidP="68F53DE1" w:rsidRDefault="68F53DE1" w14:paraId="20093657" w14:textId="20FDA047">
            <w:pPr>
              <w:pStyle w:val="Normal"/>
              <w:rPr>
                <w:rFonts w:ascii="Arial" w:hAnsi="Arial" w:eastAsia="Arial" w:cs="Arial"/>
                <w:sz w:val="24"/>
                <w:szCs w:val="24"/>
                <w:u w:val="none"/>
              </w:rPr>
            </w:pPr>
            <w:r w:rsidRPr="3E325AB8" w:rsidR="04419282">
              <w:rPr>
                <w:rFonts w:ascii="Arial" w:hAnsi="Arial" w:eastAsia="Arial" w:cs="Arial"/>
                <w:sz w:val="24"/>
                <w:szCs w:val="24"/>
                <w:u w:val="none"/>
              </w:rPr>
              <w:t xml:space="preserve">Ireland is a Masculine culture with a strong focus on success, with a population of 68 million people. People's </w:t>
            </w:r>
            <w:r w:rsidRPr="3E325AB8" w:rsidR="04419282">
              <w:rPr>
                <w:rFonts w:ascii="Arial" w:hAnsi="Arial" w:eastAsia="Arial" w:cs="Arial"/>
                <w:sz w:val="24"/>
                <w:szCs w:val="24"/>
                <w:u w:val="none"/>
              </w:rPr>
              <w:t>behaviour</w:t>
            </w:r>
            <w:r w:rsidRPr="3E325AB8" w:rsidR="04419282">
              <w:rPr>
                <w:rFonts w:ascii="Arial" w:hAnsi="Arial" w:eastAsia="Arial" w:cs="Arial"/>
                <w:sz w:val="24"/>
                <w:szCs w:val="24"/>
                <w:u w:val="none"/>
              </w:rPr>
              <w:t xml:space="preserve"> at school, work, and play is guided by the common values of "striving to be the best they can be" and "winning takes all."</w:t>
            </w:r>
          </w:p>
        </w:tc>
        <w:tc>
          <w:tcPr>
            <w:tcW w:w="3005" w:type="dxa"/>
            <w:tcMar/>
          </w:tcPr>
          <w:p w:rsidR="68F53DE1" w:rsidP="68F53DE1" w:rsidRDefault="68F53DE1" w14:paraId="50954393" w14:textId="21B1D091">
            <w:pPr>
              <w:pStyle w:val="Normal"/>
              <w:rPr>
                <w:rFonts w:ascii="Arial" w:hAnsi="Arial" w:eastAsia="Arial" w:cs="Arial"/>
                <w:sz w:val="24"/>
                <w:szCs w:val="24"/>
                <w:u w:val="single"/>
              </w:rPr>
            </w:pPr>
            <w:r w:rsidRPr="68F53DE1" w:rsidR="68F53DE1">
              <w:rPr>
                <w:rFonts w:ascii="Arial" w:hAnsi="Arial" w:eastAsia="Arial" w:cs="Arial"/>
                <w:sz w:val="24"/>
                <w:szCs w:val="24"/>
                <w:u w:val="none"/>
              </w:rPr>
              <w:t>Japan has the world's most masculine culture, with a score of 95. When it comes to team sports, the Japanese are formidable opponents. Workaholism and long hours are also frequent characteristics among Japanese people.</w:t>
            </w:r>
          </w:p>
        </w:tc>
      </w:tr>
    </w:tbl>
    <w:p w:rsidR="68F53DE1" w:rsidP="68F53DE1" w:rsidRDefault="68F53DE1" w14:paraId="2996A622" w14:textId="3550D520">
      <w:pPr>
        <w:pStyle w:val="Normal"/>
        <w:jc w:val="both"/>
        <w:rPr>
          <w:rFonts w:ascii="Arial" w:hAnsi="Arial" w:eastAsia="Arial" w:cs="Arial"/>
          <w:sz w:val="24"/>
          <w:szCs w:val="24"/>
          <w:u w:val="single"/>
        </w:rPr>
      </w:pPr>
    </w:p>
    <w:p w:rsidR="3E325AB8" w:rsidP="3E325AB8" w:rsidRDefault="3E325AB8" w14:paraId="1F3536F3" w14:textId="66F037E9">
      <w:pPr>
        <w:pStyle w:val="Normal"/>
        <w:jc w:val="both"/>
        <w:rPr>
          <w:rFonts w:ascii="Arial" w:hAnsi="Arial" w:eastAsia="Arial" w:cs="Arial"/>
          <w:sz w:val="24"/>
          <w:szCs w:val="24"/>
          <w:u w:val="single"/>
        </w:rPr>
      </w:pPr>
    </w:p>
    <w:tbl>
      <w:tblPr>
        <w:tblStyle w:val="TableGrid"/>
        <w:tblW w:w="0" w:type="auto"/>
        <w:tblLayout w:type="fixed"/>
        <w:tblLook w:val="06A0" w:firstRow="1" w:lastRow="0" w:firstColumn="1" w:lastColumn="0" w:noHBand="1" w:noVBand="1"/>
      </w:tblPr>
      <w:tblGrid>
        <w:gridCol w:w="3005"/>
        <w:gridCol w:w="3005"/>
        <w:gridCol w:w="3005"/>
      </w:tblGrid>
      <w:tr w:rsidR="68F53DE1" w:rsidTr="3E325AB8" w14:paraId="7286A4AA">
        <w:tc>
          <w:tcPr>
            <w:tcW w:w="3005" w:type="dxa"/>
            <w:tcMar/>
          </w:tcPr>
          <w:p w:rsidR="68F53DE1" w:rsidP="68F53DE1" w:rsidRDefault="68F53DE1" w14:paraId="74CE8202" w14:textId="4DCE8769">
            <w:pPr>
              <w:pStyle w:val="Normal"/>
              <w:rPr>
                <w:rFonts w:ascii="Arial" w:hAnsi="Arial" w:eastAsia="Arial" w:cs="Arial"/>
                <w:sz w:val="24"/>
                <w:szCs w:val="24"/>
                <w:u w:val="single"/>
              </w:rPr>
            </w:pPr>
          </w:p>
        </w:tc>
        <w:tc>
          <w:tcPr>
            <w:tcW w:w="3005" w:type="dxa"/>
            <w:tcMar/>
          </w:tcPr>
          <w:p w:rsidR="68F53DE1" w:rsidP="68F53DE1" w:rsidRDefault="68F53DE1" w14:paraId="30894DD3" w14:textId="0093F79B">
            <w:pPr>
              <w:pStyle w:val="Normal"/>
              <w:rPr>
                <w:rFonts w:ascii="Arial" w:hAnsi="Arial" w:eastAsia="Arial" w:cs="Arial"/>
                <w:sz w:val="24"/>
                <w:szCs w:val="24"/>
                <w:u w:val="single"/>
              </w:rPr>
            </w:pPr>
            <w:r w:rsidRPr="68F53DE1" w:rsidR="68F53DE1">
              <w:rPr>
                <w:rFonts w:ascii="Arial" w:hAnsi="Arial" w:eastAsia="Arial" w:cs="Arial"/>
                <w:sz w:val="24"/>
                <w:szCs w:val="24"/>
                <w:u w:val="none"/>
              </w:rPr>
              <w:t>Ireland</w:t>
            </w:r>
          </w:p>
        </w:tc>
        <w:tc>
          <w:tcPr>
            <w:tcW w:w="3005" w:type="dxa"/>
            <w:tcMar/>
          </w:tcPr>
          <w:p w:rsidR="68F53DE1" w:rsidP="68F53DE1" w:rsidRDefault="68F53DE1" w14:paraId="70270FAD" w14:textId="798CC8E0">
            <w:pPr>
              <w:pStyle w:val="Normal"/>
              <w:rPr>
                <w:rFonts w:ascii="Arial" w:hAnsi="Arial" w:eastAsia="Arial" w:cs="Arial"/>
                <w:sz w:val="24"/>
                <w:szCs w:val="24"/>
                <w:u w:val="none"/>
              </w:rPr>
            </w:pPr>
            <w:r w:rsidRPr="68F53DE1" w:rsidR="68F53DE1">
              <w:rPr>
                <w:rFonts w:ascii="Arial" w:hAnsi="Arial" w:eastAsia="Arial" w:cs="Arial"/>
                <w:sz w:val="24"/>
                <w:szCs w:val="24"/>
                <w:u w:val="none"/>
              </w:rPr>
              <w:t>Japan</w:t>
            </w:r>
          </w:p>
        </w:tc>
      </w:tr>
      <w:tr w:rsidR="68F53DE1" w:rsidTr="3E325AB8" w14:paraId="074EC73C">
        <w:trPr>
          <w:trHeight w:val="2985"/>
        </w:trPr>
        <w:tc>
          <w:tcPr>
            <w:tcW w:w="3005" w:type="dxa"/>
            <w:tcMar/>
          </w:tcPr>
          <w:p w:rsidR="68F53DE1" w:rsidP="68F53DE1" w:rsidRDefault="68F53DE1" w14:paraId="526A815B" w14:textId="382BAFF7">
            <w:pPr>
              <w:pStyle w:val="Normal"/>
              <w:rPr>
                <w:rFonts w:ascii="Arial" w:hAnsi="Arial" w:eastAsia="Arial" w:cs="Arial"/>
                <w:sz w:val="28"/>
                <w:szCs w:val="28"/>
                <w:u w:val="none"/>
              </w:rPr>
            </w:pPr>
          </w:p>
          <w:p w:rsidR="68F53DE1" w:rsidP="68F53DE1" w:rsidRDefault="68F53DE1" w14:paraId="60930964" w14:textId="5C5D03B3">
            <w:pPr>
              <w:pStyle w:val="Normal"/>
              <w:rPr>
                <w:rFonts w:ascii="Arial" w:hAnsi="Arial" w:eastAsia="Arial" w:cs="Arial"/>
                <w:sz w:val="28"/>
                <w:szCs w:val="28"/>
                <w:u w:val="none"/>
              </w:rPr>
            </w:pPr>
          </w:p>
          <w:p w:rsidR="68F53DE1" w:rsidP="68F53DE1" w:rsidRDefault="68F53DE1" w14:paraId="1CE366B4" w14:textId="269E21FB">
            <w:pPr>
              <w:pStyle w:val="Normal"/>
              <w:rPr>
                <w:rFonts w:ascii="Arial" w:hAnsi="Arial" w:eastAsia="Arial" w:cs="Arial"/>
                <w:sz w:val="24"/>
                <w:szCs w:val="24"/>
                <w:u w:val="single"/>
              </w:rPr>
            </w:pPr>
            <w:r w:rsidRPr="68F53DE1" w:rsidR="68F53DE1">
              <w:rPr>
                <w:rFonts w:ascii="Arial" w:hAnsi="Arial" w:eastAsia="Arial" w:cs="Arial"/>
                <w:sz w:val="28"/>
                <w:szCs w:val="28"/>
                <w:u w:val="none"/>
              </w:rPr>
              <w:t>Longterm Orientation</w:t>
            </w:r>
          </w:p>
          <w:p w:rsidR="68F53DE1" w:rsidP="68F53DE1" w:rsidRDefault="68F53DE1" w14:paraId="211A02E9" w14:textId="155D332E">
            <w:pPr>
              <w:pStyle w:val="Normal"/>
              <w:rPr>
                <w:rFonts w:ascii="Arial" w:hAnsi="Arial" w:eastAsia="Arial" w:cs="Arial"/>
                <w:sz w:val="24"/>
                <w:szCs w:val="24"/>
                <w:u w:val="single"/>
              </w:rPr>
            </w:pPr>
          </w:p>
        </w:tc>
        <w:tc>
          <w:tcPr>
            <w:tcW w:w="3005" w:type="dxa"/>
            <w:tcMar/>
          </w:tcPr>
          <w:p w:rsidR="68F53DE1" w:rsidP="68F53DE1" w:rsidRDefault="68F53DE1" w14:paraId="43FD043C" w14:textId="21C74BFE">
            <w:pPr>
              <w:pStyle w:val="Normal"/>
              <w:jc w:val="both"/>
              <w:rPr>
                <w:rFonts w:ascii="Arial" w:hAnsi="Arial" w:eastAsia="Arial" w:cs="Arial"/>
                <w:sz w:val="24"/>
                <w:szCs w:val="24"/>
                <w:u w:val="none"/>
              </w:rPr>
            </w:pPr>
            <w:r w:rsidRPr="68F53DE1" w:rsidR="68F53DE1">
              <w:rPr>
                <w:rFonts w:ascii="Arial" w:hAnsi="Arial" w:eastAsia="Arial" w:cs="Arial"/>
                <w:sz w:val="24"/>
                <w:szCs w:val="24"/>
                <w:u w:val="none"/>
              </w:rPr>
              <w:t xml:space="preserve">With a low score of 24, Irelands culture is classified as normative. People, who value </w:t>
            </w:r>
            <w:r w:rsidRPr="68F53DE1" w:rsidR="68F53DE1">
              <w:rPr>
                <w:rFonts w:ascii="Arial" w:hAnsi="Arial" w:eastAsia="Arial" w:cs="Arial"/>
                <w:sz w:val="24"/>
                <w:szCs w:val="24"/>
                <w:u w:val="none"/>
              </w:rPr>
              <w:t>tradition, have</w:t>
            </w:r>
            <w:r w:rsidRPr="68F53DE1" w:rsidR="68F53DE1">
              <w:rPr>
                <w:rFonts w:ascii="Arial" w:hAnsi="Arial" w:eastAsia="Arial" w:cs="Arial"/>
                <w:sz w:val="24"/>
                <w:szCs w:val="24"/>
                <w:u w:val="none"/>
              </w:rPr>
              <w:t xml:space="preserve"> a low tendency to invest for the future and a great desire for immediate gratification</w:t>
            </w:r>
          </w:p>
        </w:tc>
        <w:tc>
          <w:tcPr>
            <w:tcW w:w="3005" w:type="dxa"/>
            <w:tcMar/>
          </w:tcPr>
          <w:p w:rsidR="68F53DE1" w:rsidP="68F53DE1" w:rsidRDefault="68F53DE1" w14:paraId="05A2A9CF" w14:textId="16E789D9">
            <w:pPr>
              <w:pStyle w:val="Normal"/>
              <w:rPr>
                <w:rFonts w:ascii="Arial" w:hAnsi="Arial" w:eastAsia="Arial" w:cs="Arial"/>
                <w:sz w:val="24"/>
                <w:szCs w:val="24"/>
                <w:u w:val="none"/>
              </w:rPr>
            </w:pPr>
            <w:r w:rsidRPr="68F53DE1" w:rsidR="68F53DE1">
              <w:rPr>
                <w:rFonts w:ascii="Arial" w:hAnsi="Arial" w:eastAsia="Arial" w:cs="Arial"/>
                <w:sz w:val="24"/>
                <w:szCs w:val="24"/>
                <w:u w:val="none"/>
              </w:rPr>
              <w:t xml:space="preserve">with a score of 88 percentile Japan is one of the most long-term-oriented cultures on the planet. In the corporate sphere, the Japanese place a high focus on research and development to </w:t>
            </w:r>
            <w:r w:rsidRPr="68F53DE1" w:rsidR="68F53DE1">
              <w:rPr>
                <w:rFonts w:ascii="Arial" w:hAnsi="Arial" w:eastAsia="Arial" w:cs="Arial"/>
                <w:sz w:val="24"/>
                <w:szCs w:val="24"/>
                <w:u w:val="none"/>
              </w:rPr>
              <w:t>provide</w:t>
            </w:r>
            <w:r w:rsidRPr="68F53DE1" w:rsidR="68F53DE1">
              <w:rPr>
                <w:rFonts w:ascii="Arial" w:hAnsi="Arial" w:eastAsia="Arial" w:cs="Arial"/>
                <w:sz w:val="24"/>
                <w:szCs w:val="24"/>
                <w:u w:val="none"/>
              </w:rPr>
              <w:t xml:space="preserve"> </w:t>
            </w:r>
            <w:r w:rsidRPr="68F53DE1" w:rsidR="68F53DE1">
              <w:rPr>
                <w:rFonts w:ascii="Arial" w:hAnsi="Arial" w:eastAsia="Arial" w:cs="Arial"/>
                <w:sz w:val="24"/>
                <w:szCs w:val="24"/>
                <w:u w:val="none"/>
              </w:rPr>
              <w:t>excellent quality</w:t>
            </w:r>
            <w:r w:rsidRPr="68F53DE1" w:rsidR="68F53DE1">
              <w:rPr>
                <w:rFonts w:ascii="Arial" w:hAnsi="Arial" w:eastAsia="Arial" w:cs="Arial"/>
                <w:sz w:val="24"/>
                <w:szCs w:val="24"/>
                <w:u w:val="none"/>
              </w:rPr>
              <w:t xml:space="preserve"> and </w:t>
            </w:r>
            <w:r w:rsidRPr="68F53DE1" w:rsidR="68F53DE1">
              <w:rPr>
                <w:rFonts w:ascii="Arial" w:hAnsi="Arial" w:eastAsia="Arial" w:cs="Arial"/>
                <w:sz w:val="24"/>
                <w:szCs w:val="24"/>
                <w:u w:val="none"/>
              </w:rPr>
              <w:t>establish</w:t>
            </w:r>
            <w:r w:rsidRPr="68F53DE1" w:rsidR="68F53DE1">
              <w:rPr>
                <w:rFonts w:ascii="Arial" w:hAnsi="Arial" w:eastAsia="Arial" w:cs="Arial"/>
                <w:sz w:val="24"/>
                <w:szCs w:val="24"/>
                <w:u w:val="none"/>
              </w:rPr>
              <w:t xml:space="preserve"> long-term relationships.</w:t>
            </w:r>
          </w:p>
        </w:tc>
      </w:tr>
    </w:tbl>
    <w:p w:rsidR="68F53DE1" w:rsidP="68F53DE1" w:rsidRDefault="68F53DE1" w14:paraId="4C278737" w14:textId="6BCA4A86">
      <w:pPr>
        <w:pStyle w:val="Normal"/>
        <w:jc w:val="both"/>
        <w:rPr>
          <w:rFonts w:ascii="Arial" w:hAnsi="Arial" w:eastAsia="Arial" w:cs="Arial"/>
          <w:sz w:val="24"/>
          <w:szCs w:val="24"/>
          <w:u w:val="single"/>
        </w:rPr>
      </w:pPr>
    </w:p>
    <w:tbl>
      <w:tblPr>
        <w:tblStyle w:val="TableGrid"/>
        <w:tblW w:w="0" w:type="auto"/>
        <w:tblLayout w:type="fixed"/>
        <w:tblLook w:val="06A0" w:firstRow="1" w:lastRow="0" w:firstColumn="1" w:lastColumn="0" w:noHBand="1" w:noVBand="1"/>
      </w:tblPr>
      <w:tblGrid>
        <w:gridCol w:w="3005"/>
        <w:gridCol w:w="3005"/>
        <w:gridCol w:w="3005"/>
      </w:tblGrid>
      <w:tr w:rsidR="68F53DE1" w:rsidTr="68F53DE1" w14:paraId="04827240">
        <w:tc>
          <w:tcPr>
            <w:tcW w:w="3005" w:type="dxa"/>
            <w:tcMar/>
          </w:tcPr>
          <w:p w:rsidR="68F53DE1" w:rsidP="68F53DE1" w:rsidRDefault="68F53DE1" w14:paraId="1E8341F3" w14:textId="77AA1015">
            <w:pPr>
              <w:pStyle w:val="Normal"/>
              <w:rPr>
                <w:rFonts w:ascii="Arial" w:hAnsi="Arial" w:eastAsia="Arial" w:cs="Arial"/>
                <w:sz w:val="24"/>
                <w:szCs w:val="24"/>
                <w:u w:val="none"/>
              </w:rPr>
            </w:pPr>
          </w:p>
        </w:tc>
        <w:tc>
          <w:tcPr>
            <w:tcW w:w="3005" w:type="dxa"/>
            <w:tcMar/>
          </w:tcPr>
          <w:p w:rsidR="68F53DE1" w:rsidP="68F53DE1" w:rsidRDefault="68F53DE1" w14:paraId="023627A4" w14:textId="15CF8B5D">
            <w:pPr>
              <w:pStyle w:val="Normal"/>
              <w:rPr>
                <w:rFonts w:ascii="Arial" w:hAnsi="Arial" w:eastAsia="Arial" w:cs="Arial"/>
                <w:sz w:val="24"/>
                <w:szCs w:val="24"/>
                <w:u w:val="none"/>
              </w:rPr>
            </w:pPr>
            <w:r w:rsidRPr="68F53DE1" w:rsidR="68F53DE1">
              <w:rPr>
                <w:rFonts w:ascii="Arial" w:hAnsi="Arial" w:eastAsia="Arial" w:cs="Arial"/>
                <w:sz w:val="24"/>
                <w:szCs w:val="24"/>
                <w:u w:val="none"/>
              </w:rPr>
              <w:t>Ireland</w:t>
            </w:r>
          </w:p>
        </w:tc>
        <w:tc>
          <w:tcPr>
            <w:tcW w:w="3005" w:type="dxa"/>
            <w:tcMar/>
          </w:tcPr>
          <w:p w:rsidR="68F53DE1" w:rsidP="68F53DE1" w:rsidRDefault="68F53DE1" w14:paraId="37913CC2" w14:textId="45ECCB80">
            <w:pPr>
              <w:pStyle w:val="Normal"/>
              <w:bidi w:val="0"/>
              <w:spacing w:before="0" w:beforeAutospacing="off" w:after="0" w:afterAutospacing="off" w:line="259" w:lineRule="auto"/>
              <w:ind w:left="0" w:right="0"/>
              <w:jc w:val="left"/>
              <w:rPr>
                <w:rFonts w:ascii="Arial" w:hAnsi="Arial" w:eastAsia="Arial" w:cs="Arial"/>
                <w:sz w:val="24"/>
                <w:szCs w:val="24"/>
                <w:u w:val="single"/>
              </w:rPr>
            </w:pPr>
            <w:r w:rsidRPr="68F53DE1" w:rsidR="68F53DE1">
              <w:rPr>
                <w:rFonts w:ascii="Arial" w:hAnsi="Arial" w:eastAsia="Arial" w:cs="Arial"/>
                <w:sz w:val="24"/>
                <w:szCs w:val="24"/>
                <w:u w:val="none"/>
              </w:rPr>
              <w:t>Jap</w:t>
            </w:r>
            <w:r w:rsidRPr="68F53DE1" w:rsidR="68F53DE1">
              <w:rPr>
                <w:rFonts w:ascii="Arial" w:hAnsi="Arial" w:eastAsia="Arial" w:cs="Arial"/>
                <w:sz w:val="24"/>
                <w:szCs w:val="24"/>
                <w:u w:val="none"/>
              </w:rPr>
              <w:t>an</w:t>
            </w:r>
          </w:p>
        </w:tc>
      </w:tr>
      <w:tr w:rsidR="68F53DE1" w:rsidTr="68F53DE1" w14:paraId="6384300F">
        <w:trPr>
          <w:trHeight w:val="3090"/>
        </w:trPr>
        <w:tc>
          <w:tcPr>
            <w:tcW w:w="3005" w:type="dxa"/>
            <w:tcMar/>
          </w:tcPr>
          <w:p w:rsidR="68F53DE1" w:rsidP="68F53DE1" w:rsidRDefault="68F53DE1" w14:paraId="5691E083" w14:textId="584978D2">
            <w:pPr>
              <w:pStyle w:val="Normal"/>
              <w:rPr>
                <w:rFonts w:ascii="Arial" w:hAnsi="Arial" w:eastAsia="Arial" w:cs="Arial"/>
                <w:sz w:val="24"/>
                <w:szCs w:val="24"/>
                <w:u w:val="single"/>
              </w:rPr>
            </w:pPr>
          </w:p>
          <w:p w:rsidR="68F53DE1" w:rsidP="68F53DE1" w:rsidRDefault="68F53DE1" w14:paraId="4508581A" w14:textId="4FA4D3BA">
            <w:pPr>
              <w:pStyle w:val="Normal"/>
              <w:rPr>
                <w:rFonts w:ascii="Arial" w:hAnsi="Arial" w:eastAsia="Arial" w:cs="Arial"/>
                <w:sz w:val="24"/>
                <w:szCs w:val="24"/>
                <w:u w:val="single"/>
              </w:rPr>
            </w:pPr>
          </w:p>
          <w:p w:rsidR="68F53DE1" w:rsidP="68F53DE1" w:rsidRDefault="68F53DE1" w14:paraId="0C0F2EF3" w14:textId="4F3CF9FD">
            <w:pPr>
              <w:pStyle w:val="Normal"/>
              <w:rPr>
                <w:rFonts w:ascii="Arial" w:hAnsi="Arial" w:eastAsia="Arial" w:cs="Arial"/>
                <w:sz w:val="28"/>
                <w:szCs w:val="28"/>
                <w:u w:val="none"/>
              </w:rPr>
            </w:pPr>
            <w:r w:rsidRPr="68F53DE1" w:rsidR="68F53DE1">
              <w:rPr>
                <w:rFonts w:ascii="Arial" w:hAnsi="Arial" w:eastAsia="Arial" w:cs="Arial"/>
                <w:sz w:val="28"/>
                <w:szCs w:val="28"/>
                <w:u w:val="none"/>
              </w:rPr>
              <w:t>Indulgence</w:t>
            </w:r>
            <w:r w:rsidRPr="68F53DE1" w:rsidR="68F53DE1">
              <w:rPr>
                <w:rFonts w:ascii="Arial" w:hAnsi="Arial" w:eastAsia="Arial" w:cs="Arial"/>
                <w:sz w:val="28"/>
                <w:szCs w:val="28"/>
                <w:u w:val="none"/>
              </w:rPr>
              <w:t xml:space="preserve"> Versus</w:t>
            </w:r>
          </w:p>
          <w:p w:rsidR="68F53DE1" w:rsidP="68F53DE1" w:rsidRDefault="68F53DE1" w14:paraId="358C396D" w14:textId="59151C4A">
            <w:pPr>
              <w:pStyle w:val="Normal"/>
              <w:rPr>
                <w:rFonts w:ascii="Arial" w:hAnsi="Arial" w:eastAsia="Arial" w:cs="Arial"/>
                <w:sz w:val="28"/>
                <w:szCs w:val="28"/>
                <w:u w:val="none"/>
              </w:rPr>
            </w:pPr>
            <w:r w:rsidRPr="68F53DE1" w:rsidR="68F53DE1">
              <w:rPr>
                <w:rFonts w:ascii="Arial" w:hAnsi="Arial" w:eastAsia="Arial" w:cs="Arial"/>
                <w:sz w:val="28"/>
                <w:szCs w:val="28"/>
                <w:u w:val="none"/>
              </w:rPr>
              <w:t>Restraint</w:t>
            </w:r>
          </w:p>
        </w:tc>
        <w:tc>
          <w:tcPr>
            <w:tcW w:w="3005" w:type="dxa"/>
            <w:tcMar/>
          </w:tcPr>
          <w:p w:rsidR="68F53DE1" w:rsidP="68F53DE1" w:rsidRDefault="68F53DE1" w14:paraId="1A6A1831" w14:textId="0D2923D4">
            <w:pPr>
              <w:pStyle w:val="Normal"/>
              <w:rPr>
                <w:rFonts w:ascii="Arial" w:hAnsi="Arial" w:eastAsia="Arial" w:cs="Arial"/>
                <w:sz w:val="24"/>
                <w:szCs w:val="24"/>
                <w:u w:val="none"/>
              </w:rPr>
            </w:pPr>
            <w:r w:rsidRPr="68F53DE1" w:rsidR="68F53DE1">
              <w:rPr>
                <w:rFonts w:ascii="Arial" w:hAnsi="Arial" w:eastAsia="Arial" w:cs="Arial"/>
                <w:sz w:val="24"/>
                <w:szCs w:val="24"/>
                <w:u w:val="none"/>
              </w:rPr>
              <w:t>As seen by its high score of 65, Irish culture is clearly extravagant. People in communities with a high Indulgence score are more likely to follow their instincts and impulses when it comes to enjoying life and having fun.</w:t>
            </w:r>
          </w:p>
        </w:tc>
        <w:tc>
          <w:tcPr>
            <w:tcW w:w="3005" w:type="dxa"/>
            <w:tcMar/>
          </w:tcPr>
          <w:p w:rsidR="68F53DE1" w:rsidP="68F53DE1" w:rsidRDefault="68F53DE1" w14:paraId="7C9B63A7" w14:textId="0E8BC282">
            <w:pPr>
              <w:pStyle w:val="Normal"/>
              <w:rPr>
                <w:rFonts w:ascii="Arial" w:hAnsi="Arial" w:eastAsia="Arial" w:cs="Arial"/>
                <w:sz w:val="24"/>
                <w:szCs w:val="24"/>
                <w:u w:val="single"/>
              </w:rPr>
            </w:pPr>
            <w:r w:rsidRPr="68F53DE1" w:rsidR="68F53DE1">
              <w:rPr>
                <w:rFonts w:ascii="Arial" w:hAnsi="Arial" w:eastAsia="Arial" w:cs="Arial"/>
                <w:sz w:val="24"/>
                <w:szCs w:val="24"/>
                <w:u w:val="none"/>
              </w:rPr>
              <w:t>Japan received a low score of 42, showing that it is a registrant society. They have limited extra time and are constrained by societal norms.</w:t>
            </w:r>
          </w:p>
        </w:tc>
      </w:tr>
    </w:tbl>
    <w:p w:rsidR="68F53DE1" w:rsidP="68F53DE1" w:rsidRDefault="68F53DE1" w14:paraId="7B09333A" w14:textId="607A893A">
      <w:pPr>
        <w:pStyle w:val="Normal"/>
        <w:jc w:val="both"/>
        <w:rPr>
          <w:rFonts w:ascii="Arial" w:hAnsi="Arial" w:eastAsia="Arial" w:cs="Arial"/>
          <w:sz w:val="24"/>
          <w:szCs w:val="24"/>
          <w:u w:val="single"/>
        </w:rPr>
      </w:pPr>
    </w:p>
    <w:p w:rsidR="68F53DE1" w:rsidP="68F53DE1" w:rsidRDefault="68F53DE1" w14:paraId="796E86B9" w14:textId="653624EE">
      <w:pPr>
        <w:pStyle w:val="Normal"/>
        <w:jc w:val="both"/>
        <w:rPr>
          <w:rFonts w:ascii="Arial" w:hAnsi="Arial" w:eastAsia="Arial" w:cs="Arial"/>
          <w:sz w:val="24"/>
          <w:szCs w:val="24"/>
          <w:u w:val="none"/>
        </w:rPr>
      </w:pPr>
      <w:r w:rsidRPr="68F53DE1" w:rsidR="68F53DE1">
        <w:rPr>
          <w:rFonts w:ascii="Arial" w:hAnsi="Arial" w:eastAsia="Arial" w:cs="Arial"/>
          <w:sz w:val="24"/>
          <w:szCs w:val="24"/>
          <w:u w:val="none"/>
        </w:rPr>
        <w:t xml:space="preserve">                                           </w:t>
      </w:r>
      <w:r w:rsidRPr="68F53DE1" w:rsidR="68F53DE1">
        <w:rPr>
          <w:rFonts w:ascii="Arial" w:hAnsi="Arial" w:eastAsia="Arial" w:cs="Arial"/>
          <w:sz w:val="28"/>
          <w:szCs w:val="28"/>
          <w:u w:val="single"/>
        </w:rPr>
        <w:t>The guidelines of dos and don’ts</w:t>
      </w:r>
      <w:r w:rsidRPr="68F53DE1" w:rsidR="68F53DE1">
        <w:rPr>
          <w:rFonts w:ascii="Arial" w:hAnsi="Arial" w:eastAsia="Arial" w:cs="Arial"/>
          <w:sz w:val="24"/>
          <w:szCs w:val="24"/>
          <w:u w:val="none"/>
        </w:rPr>
        <w:t xml:space="preserve"> </w:t>
      </w:r>
    </w:p>
    <w:p w:rsidR="68F53DE1" w:rsidP="68F53DE1" w:rsidRDefault="68F53DE1" w14:paraId="2C96AB8B" w14:textId="1B339D74">
      <w:pPr>
        <w:pStyle w:val="Normal"/>
        <w:jc w:val="both"/>
        <w:rPr>
          <w:rFonts w:ascii="Arial" w:hAnsi="Arial" w:eastAsia="Arial" w:cs="Arial"/>
          <w:sz w:val="24"/>
          <w:szCs w:val="24"/>
          <w:u w:val="none"/>
        </w:rPr>
      </w:pPr>
    </w:p>
    <w:p w:rsidR="68F53DE1" w:rsidP="68F53DE1" w:rsidRDefault="68F53DE1" w14:paraId="55D33E19" w14:textId="52BED3C8">
      <w:pPr>
        <w:pStyle w:val="Normal"/>
        <w:jc w:val="both"/>
      </w:pPr>
      <w:r w:rsidR="68F53DE1">
        <w:drawing>
          <wp:inline wp14:editId="1ED9A1E9" wp14:anchorId="188BAD36">
            <wp:extent cx="866775" cy="790575"/>
            <wp:effectExtent l="0" t="0" r="0" b="0"/>
            <wp:docPr id="1121457493" name="" title=""/>
            <wp:cNvGraphicFramePr>
              <a:graphicFrameLocks noChangeAspect="1"/>
            </wp:cNvGraphicFramePr>
            <a:graphic>
              <a:graphicData uri="http://schemas.openxmlformats.org/drawingml/2006/picture">
                <pic:pic>
                  <pic:nvPicPr>
                    <pic:cNvPr id="0" name=""/>
                    <pic:cNvPicPr/>
                  </pic:nvPicPr>
                  <pic:blipFill>
                    <a:blip r:embed="R5f4a267f2f454b74">
                      <a:extLst>
                        <a:ext xmlns:a="http://schemas.openxmlformats.org/drawingml/2006/main" uri="{28A0092B-C50C-407E-A947-70E740481C1C}">
                          <a14:useLocalDpi val="0"/>
                        </a:ext>
                      </a:extLst>
                    </a:blip>
                    <a:stretch>
                      <a:fillRect/>
                    </a:stretch>
                  </pic:blipFill>
                  <pic:spPr>
                    <a:xfrm>
                      <a:off x="0" y="0"/>
                      <a:ext cx="866775" cy="790575"/>
                    </a:xfrm>
                    <a:prstGeom prst="rect">
                      <a:avLst/>
                    </a:prstGeom>
                  </pic:spPr>
                </pic:pic>
              </a:graphicData>
            </a:graphic>
          </wp:inline>
        </w:drawing>
      </w:r>
    </w:p>
    <w:p w:rsidR="68F53DE1" w:rsidP="68F53DE1" w:rsidRDefault="68F53DE1" w14:paraId="1D4213CC" w14:textId="632C9282">
      <w:pPr>
        <w:pStyle w:val="ListParagraph"/>
        <w:numPr>
          <w:ilvl w:val="0"/>
          <w:numId w:val="6"/>
        </w:numPr>
        <w:jc w:val="both"/>
        <w:rPr>
          <w:rFonts w:ascii="Calibri" w:hAnsi="Calibri" w:eastAsia="Calibri" w:cs="Calibri" w:asciiTheme="minorAscii" w:hAnsiTheme="minorAscii" w:eastAsiaTheme="minorAscii" w:cstheme="minorAscii"/>
          <w:sz w:val="24"/>
          <w:szCs w:val="24"/>
        </w:rPr>
      </w:pPr>
      <w:r w:rsidRPr="68F53DE1" w:rsidR="68F53DE1">
        <w:rPr>
          <w:rFonts w:ascii="Arial" w:hAnsi="Arial" w:eastAsia="Arial" w:cs="Arial"/>
          <w:sz w:val="24"/>
          <w:szCs w:val="24"/>
        </w:rPr>
        <w:t>Well come them with a warm smile and slight Bow.</w:t>
      </w:r>
    </w:p>
    <w:p w:rsidR="68F53DE1" w:rsidP="68F53DE1" w:rsidRDefault="68F53DE1" w14:paraId="058335C9" w14:textId="5B1D49F9">
      <w:pPr>
        <w:pStyle w:val="ListParagraph"/>
        <w:numPr>
          <w:ilvl w:val="0"/>
          <w:numId w:val="6"/>
        </w:numPr>
        <w:jc w:val="both"/>
        <w:rPr>
          <w:sz w:val="24"/>
          <w:szCs w:val="24"/>
        </w:rPr>
      </w:pPr>
      <w:r w:rsidRPr="68F53DE1" w:rsidR="68F53DE1">
        <w:rPr>
          <w:rFonts w:ascii="Arial" w:hAnsi="Arial" w:eastAsia="Arial" w:cs="Arial"/>
          <w:sz w:val="24"/>
          <w:szCs w:val="24"/>
        </w:rPr>
        <w:t xml:space="preserve">Offer green </w:t>
      </w:r>
      <w:r w:rsidRPr="68F53DE1" w:rsidR="68F53DE1">
        <w:rPr>
          <w:rFonts w:ascii="Arial" w:hAnsi="Arial" w:eastAsia="Arial" w:cs="Arial"/>
          <w:sz w:val="24"/>
          <w:szCs w:val="24"/>
        </w:rPr>
        <w:t>tea,</w:t>
      </w:r>
      <w:r w:rsidRPr="68F53DE1" w:rsidR="68F53DE1">
        <w:rPr>
          <w:rFonts w:ascii="Arial" w:hAnsi="Arial" w:eastAsia="Arial" w:cs="Arial"/>
          <w:sz w:val="24"/>
          <w:szCs w:val="24"/>
        </w:rPr>
        <w:t xml:space="preserve"> as it is the most popular beverage in Japan.</w:t>
      </w:r>
    </w:p>
    <w:p w:rsidR="68F53DE1" w:rsidP="68F53DE1" w:rsidRDefault="68F53DE1" w14:paraId="4D3458B9" w14:textId="3C177C51">
      <w:pPr>
        <w:pStyle w:val="ListParagraph"/>
        <w:numPr>
          <w:ilvl w:val="0"/>
          <w:numId w:val="6"/>
        </w:numPr>
        <w:jc w:val="both"/>
        <w:rPr>
          <w:sz w:val="24"/>
          <w:szCs w:val="24"/>
        </w:rPr>
      </w:pPr>
      <w:r w:rsidRPr="68F53DE1" w:rsidR="68F53DE1">
        <w:rPr>
          <w:rFonts w:ascii="Arial" w:hAnsi="Arial" w:eastAsia="Arial" w:cs="Arial"/>
          <w:sz w:val="24"/>
          <w:szCs w:val="24"/>
        </w:rPr>
        <w:t>Try to avoid physical contact.</w:t>
      </w:r>
    </w:p>
    <w:p w:rsidR="68F53DE1" w:rsidP="68F53DE1" w:rsidRDefault="68F53DE1" w14:paraId="7FA2D7AD" w14:textId="602AD897">
      <w:pPr>
        <w:pStyle w:val="ListParagraph"/>
        <w:numPr>
          <w:ilvl w:val="0"/>
          <w:numId w:val="6"/>
        </w:numPr>
        <w:jc w:val="both"/>
        <w:rPr>
          <w:sz w:val="24"/>
          <w:szCs w:val="24"/>
        </w:rPr>
      </w:pPr>
      <w:r w:rsidRPr="68F53DE1" w:rsidR="68F53DE1">
        <w:rPr>
          <w:rFonts w:ascii="Arial" w:hAnsi="Arial" w:eastAsia="Arial" w:cs="Arial"/>
          <w:sz w:val="24"/>
          <w:szCs w:val="24"/>
        </w:rPr>
        <w:t>Speak politely with small lower voice and start with small talk.</w:t>
      </w:r>
    </w:p>
    <w:p w:rsidR="68F53DE1" w:rsidP="68F53DE1" w:rsidRDefault="68F53DE1" w14:paraId="07A4B9D7" w14:textId="3ED1507A">
      <w:pPr>
        <w:pStyle w:val="ListParagraph"/>
        <w:numPr>
          <w:ilvl w:val="0"/>
          <w:numId w:val="6"/>
        </w:numPr>
        <w:jc w:val="both"/>
        <w:rPr>
          <w:sz w:val="24"/>
          <w:szCs w:val="24"/>
        </w:rPr>
      </w:pPr>
      <w:r w:rsidRPr="68F53DE1" w:rsidR="68F53DE1">
        <w:rPr>
          <w:rFonts w:ascii="Arial" w:hAnsi="Arial" w:eastAsia="Arial" w:cs="Arial"/>
          <w:sz w:val="24"/>
          <w:szCs w:val="24"/>
        </w:rPr>
        <w:t>Make sure the rooms are according to their satisfaction, as Japanese are known for their cleanliness.</w:t>
      </w:r>
    </w:p>
    <w:p w:rsidR="68F53DE1" w:rsidP="68F53DE1" w:rsidRDefault="68F53DE1" w14:paraId="1F9F23A1" w14:textId="44ECD32A">
      <w:pPr>
        <w:pStyle w:val="ListParagraph"/>
        <w:numPr>
          <w:ilvl w:val="0"/>
          <w:numId w:val="6"/>
        </w:numPr>
        <w:jc w:val="both"/>
        <w:rPr>
          <w:sz w:val="24"/>
          <w:szCs w:val="24"/>
        </w:rPr>
      </w:pPr>
      <w:r w:rsidRPr="68F53DE1" w:rsidR="68F53DE1">
        <w:rPr>
          <w:rFonts w:ascii="Arial" w:hAnsi="Arial" w:eastAsia="Arial" w:cs="Arial"/>
          <w:sz w:val="24"/>
          <w:szCs w:val="24"/>
        </w:rPr>
        <w:t xml:space="preserve">Place the slippers in the direction near the </w:t>
      </w:r>
      <w:r w:rsidRPr="68F53DE1" w:rsidR="68F53DE1">
        <w:rPr>
          <w:rFonts w:ascii="Arial" w:hAnsi="Arial" w:eastAsia="Arial" w:cs="Arial"/>
          <w:sz w:val="24"/>
          <w:szCs w:val="24"/>
        </w:rPr>
        <w:t>door, so</w:t>
      </w:r>
      <w:r w:rsidRPr="68F53DE1" w:rsidR="68F53DE1">
        <w:rPr>
          <w:rFonts w:ascii="Arial" w:hAnsi="Arial" w:eastAsia="Arial" w:cs="Arial"/>
          <w:sz w:val="24"/>
          <w:szCs w:val="24"/>
        </w:rPr>
        <w:t xml:space="preserve"> they can remove their shoe and put slippers on straight away.</w:t>
      </w:r>
    </w:p>
    <w:p w:rsidR="68F53DE1" w:rsidP="68F53DE1" w:rsidRDefault="68F53DE1" w14:paraId="09E34A5D" w14:textId="5A5A8DA1">
      <w:pPr>
        <w:pStyle w:val="ListParagraph"/>
        <w:numPr>
          <w:ilvl w:val="0"/>
          <w:numId w:val="6"/>
        </w:numPr>
        <w:jc w:val="both"/>
        <w:rPr>
          <w:sz w:val="24"/>
          <w:szCs w:val="24"/>
        </w:rPr>
      </w:pPr>
      <w:r w:rsidRPr="68F53DE1" w:rsidR="68F53DE1">
        <w:rPr>
          <w:rFonts w:ascii="Arial" w:hAnsi="Arial" w:eastAsia="Arial" w:cs="Arial"/>
          <w:sz w:val="24"/>
          <w:szCs w:val="24"/>
        </w:rPr>
        <w:t xml:space="preserve">Use both hands when you are handing anything to </w:t>
      </w:r>
      <w:r w:rsidRPr="68F53DE1" w:rsidR="68F53DE1">
        <w:rPr>
          <w:rFonts w:ascii="Arial" w:hAnsi="Arial" w:eastAsia="Arial" w:cs="Arial"/>
          <w:sz w:val="24"/>
          <w:szCs w:val="24"/>
        </w:rPr>
        <w:t>them.</w:t>
      </w:r>
    </w:p>
    <w:p w:rsidR="68F53DE1" w:rsidP="68F53DE1" w:rsidRDefault="68F53DE1" w14:paraId="15DFFFAD" w14:textId="36DBBE88">
      <w:pPr>
        <w:pStyle w:val="ListParagraph"/>
        <w:numPr>
          <w:ilvl w:val="0"/>
          <w:numId w:val="6"/>
        </w:numPr>
        <w:jc w:val="both"/>
        <w:rPr>
          <w:sz w:val="24"/>
          <w:szCs w:val="24"/>
        </w:rPr>
      </w:pPr>
      <w:r w:rsidRPr="68F53DE1" w:rsidR="68F53DE1">
        <w:rPr>
          <w:rFonts w:ascii="Arial" w:hAnsi="Arial" w:eastAsia="Arial" w:cs="Arial"/>
          <w:sz w:val="24"/>
          <w:szCs w:val="24"/>
        </w:rPr>
        <w:t xml:space="preserve">Remove your shoes when entering the </w:t>
      </w:r>
      <w:r w:rsidRPr="68F53DE1" w:rsidR="68F53DE1">
        <w:rPr>
          <w:rFonts w:ascii="Arial" w:hAnsi="Arial" w:eastAsia="Arial" w:cs="Arial"/>
          <w:sz w:val="24"/>
          <w:szCs w:val="24"/>
        </w:rPr>
        <w:t>room.</w:t>
      </w:r>
    </w:p>
    <w:p w:rsidR="68F53DE1" w:rsidP="68F53DE1" w:rsidRDefault="68F53DE1" w14:paraId="702FC348" w14:textId="75B40F7B">
      <w:pPr>
        <w:pStyle w:val="ListParagraph"/>
        <w:numPr>
          <w:ilvl w:val="0"/>
          <w:numId w:val="6"/>
        </w:numPr>
        <w:jc w:val="both"/>
        <w:rPr>
          <w:sz w:val="24"/>
          <w:szCs w:val="24"/>
        </w:rPr>
      </w:pPr>
      <w:r w:rsidRPr="68F53DE1" w:rsidR="68F53DE1">
        <w:rPr>
          <w:rFonts w:ascii="Arial" w:hAnsi="Arial" w:eastAsia="Arial" w:cs="Arial"/>
          <w:sz w:val="24"/>
          <w:szCs w:val="24"/>
        </w:rPr>
        <w:t xml:space="preserve">Get an authentic Japanese menu designed by our specialist chef, politely </w:t>
      </w:r>
      <w:r w:rsidRPr="68F53DE1" w:rsidR="68F53DE1">
        <w:rPr>
          <w:rFonts w:ascii="Arial" w:hAnsi="Arial" w:eastAsia="Arial" w:cs="Arial"/>
          <w:sz w:val="24"/>
          <w:szCs w:val="24"/>
        </w:rPr>
        <w:t>ask,</w:t>
      </w:r>
      <w:r w:rsidRPr="68F53DE1" w:rsidR="68F53DE1">
        <w:rPr>
          <w:rFonts w:ascii="Arial" w:hAnsi="Arial" w:eastAsia="Arial" w:cs="Arial"/>
          <w:sz w:val="24"/>
          <w:szCs w:val="24"/>
        </w:rPr>
        <w:t xml:space="preserve"> if they have any </w:t>
      </w:r>
      <w:r w:rsidRPr="68F53DE1" w:rsidR="68F53DE1">
        <w:rPr>
          <w:rFonts w:ascii="Arial" w:hAnsi="Arial" w:eastAsia="Arial" w:cs="Arial"/>
          <w:sz w:val="24"/>
          <w:szCs w:val="24"/>
        </w:rPr>
        <w:t>requirements</w:t>
      </w:r>
      <w:r w:rsidRPr="68F53DE1" w:rsidR="68F53DE1">
        <w:rPr>
          <w:rFonts w:ascii="Arial" w:hAnsi="Arial" w:eastAsia="Arial" w:cs="Arial"/>
          <w:sz w:val="24"/>
          <w:szCs w:val="24"/>
        </w:rPr>
        <w:t>.</w:t>
      </w:r>
    </w:p>
    <w:p w:rsidR="68F53DE1" w:rsidP="68F53DE1" w:rsidRDefault="68F53DE1" w14:paraId="0212E9BE" w14:textId="3879AA94">
      <w:pPr>
        <w:pStyle w:val="Normal"/>
        <w:ind w:left="0"/>
        <w:jc w:val="both"/>
        <w:rPr>
          <w:rFonts w:ascii="Arial" w:hAnsi="Arial" w:eastAsia="Arial" w:cs="Arial"/>
          <w:sz w:val="24"/>
          <w:szCs w:val="24"/>
        </w:rPr>
      </w:pPr>
    </w:p>
    <w:p w:rsidR="68F53DE1" w:rsidP="68F53DE1" w:rsidRDefault="68F53DE1" w14:paraId="14AB8040" w14:textId="6E0A43E3">
      <w:pPr>
        <w:pStyle w:val="Normal"/>
        <w:ind w:left="0"/>
        <w:jc w:val="both"/>
      </w:pPr>
    </w:p>
    <w:p w:rsidR="68F53DE1" w:rsidP="68F53DE1" w:rsidRDefault="68F53DE1" w14:paraId="52F7D074" w14:textId="3263A574">
      <w:pPr>
        <w:pStyle w:val="Normal"/>
        <w:ind w:left="0"/>
        <w:jc w:val="both"/>
      </w:pPr>
      <w:r w:rsidR="68F53DE1">
        <w:drawing>
          <wp:inline wp14:editId="79D93424" wp14:anchorId="3205AAA9">
            <wp:extent cx="523875" cy="419100"/>
            <wp:effectExtent l="0" t="0" r="0" b="0"/>
            <wp:docPr id="856751542" name="" title=""/>
            <wp:cNvGraphicFramePr>
              <a:graphicFrameLocks noChangeAspect="1"/>
            </wp:cNvGraphicFramePr>
            <a:graphic>
              <a:graphicData uri="http://schemas.openxmlformats.org/drawingml/2006/picture">
                <pic:pic>
                  <pic:nvPicPr>
                    <pic:cNvPr id="0" name=""/>
                    <pic:cNvPicPr/>
                  </pic:nvPicPr>
                  <pic:blipFill>
                    <a:blip r:embed="Rb76faf4a13f84cf4">
                      <a:extLst>
                        <a:ext xmlns:a="http://schemas.openxmlformats.org/drawingml/2006/main" uri="{28A0092B-C50C-407E-A947-70E740481C1C}">
                          <a14:useLocalDpi val="0"/>
                        </a:ext>
                      </a:extLst>
                    </a:blip>
                    <a:stretch>
                      <a:fillRect/>
                    </a:stretch>
                  </pic:blipFill>
                  <pic:spPr>
                    <a:xfrm>
                      <a:off x="0" y="0"/>
                      <a:ext cx="523875" cy="419100"/>
                    </a:xfrm>
                    <a:prstGeom prst="rect">
                      <a:avLst/>
                    </a:prstGeom>
                  </pic:spPr>
                </pic:pic>
              </a:graphicData>
            </a:graphic>
          </wp:inline>
        </w:drawing>
      </w:r>
    </w:p>
    <w:p w:rsidR="68F53DE1" w:rsidP="68F53DE1" w:rsidRDefault="68F53DE1" w14:paraId="1606C0B9" w14:textId="6E6128C9">
      <w:pPr>
        <w:pStyle w:val="Normal"/>
        <w:ind w:left="0"/>
        <w:jc w:val="both"/>
      </w:pPr>
    </w:p>
    <w:p w:rsidR="68F53DE1" w:rsidP="68F53DE1" w:rsidRDefault="68F53DE1" w14:paraId="44E99B2F" w14:textId="5F364848">
      <w:pPr>
        <w:pStyle w:val="ListParagraph"/>
        <w:numPr>
          <w:ilvl w:val="0"/>
          <w:numId w:val="8"/>
        </w:numPr>
        <w:jc w:val="both"/>
        <w:rPr>
          <w:rFonts w:ascii="Calibri" w:hAnsi="Calibri" w:eastAsia="Calibri" w:cs="Calibri" w:asciiTheme="minorAscii" w:hAnsiTheme="minorAscii" w:eastAsiaTheme="minorAscii" w:cstheme="minorAscii"/>
          <w:sz w:val="22"/>
          <w:szCs w:val="22"/>
        </w:rPr>
      </w:pPr>
      <w:r w:rsidRPr="68F53DE1" w:rsidR="68F53DE1">
        <w:rPr>
          <w:rFonts w:ascii="Arial" w:hAnsi="Arial" w:eastAsia="Arial" w:cs="Arial"/>
          <w:sz w:val="24"/>
          <w:szCs w:val="24"/>
        </w:rPr>
        <w:t xml:space="preserve">Do not shake hands unless they </w:t>
      </w:r>
      <w:r w:rsidRPr="68F53DE1" w:rsidR="68F53DE1">
        <w:rPr>
          <w:rFonts w:ascii="Arial" w:hAnsi="Arial" w:eastAsia="Arial" w:cs="Arial"/>
          <w:sz w:val="24"/>
          <w:szCs w:val="24"/>
        </w:rPr>
        <w:t>do.</w:t>
      </w:r>
    </w:p>
    <w:p w:rsidR="68F53DE1" w:rsidP="68F53DE1" w:rsidRDefault="68F53DE1" w14:paraId="2F717831" w14:textId="5D9BDB33">
      <w:pPr>
        <w:pStyle w:val="ListParagraph"/>
        <w:numPr>
          <w:ilvl w:val="0"/>
          <w:numId w:val="8"/>
        </w:numPr>
        <w:jc w:val="both"/>
        <w:rPr>
          <w:sz w:val="22"/>
          <w:szCs w:val="22"/>
        </w:rPr>
      </w:pPr>
      <w:r w:rsidRPr="68F53DE1" w:rsidR="68F53DE1">
        <w:rPr>
          <w:rFonts w:ascii="Arial" w:hAnsi="Arial" w:eastAsia="Arial" w:cs="Arial"/>
          <w:sz w:val="24"/>
          <w:szCs w:val="24"/>
        </w:rPr>
        <w:t xml:space="preserve">Do not make long eye </w:t>
      </w:r>
      <w:r w:rsidRPr="68F53DE1" w:rsidR="68F53DE1">
        <w:rPr>
          <w:rFonts w:ascii="Arial" w:hAnsi="Arial" w:eastAsia="Arial" w:cs="Arial"/>
          <w:sz w:val="24"/>
          <w:szCs w:val="24"/>
        </w:rPr>
        <w:t>contact,</w:t>
      </w:r>
      <w:r w:rsidRPr="68F53DE1" w:rsidR="68F53DE1">
        <w:rPr>
          <w:rFonts w:ascii="Arial" w:hAnsi="Arial" w:eastAsia="Arial" w:cs="Arial"/>
          <w:sz w:val="24"/>
          <w:szCs w:val="24"/>
        </w:rPr>
        <w:t xml:space="preserve"> that could </w:t>
      </w:r>
      <w:r w:rsidRPr="68F53DE1" w:rsidR="68F53DE1">
        <w:rPr>
          <w:rFonts w:ascii="Arial" w:hAnsi="Arial" w:eastAsia="Arial" w:cs="Arial"/>
          <w:sz w:val="24"/>
          <w:szCs w:val="24"/>
        </w:rPr>
        <w:t>deem</w:t>
      </w:r>
      <w:r w:rsidRPr="68F53DE1" w:rsidR="68F53DE1">
        <w:rPr>
          <w:rFonts w:ascii="Arial" w:hAnsi="Arial" w:eastAsia="Arial" w:cs="Arial"/>
          <w:sz w:val="24"/>
          <w:szCs w:val="24"/>
        </w:rPr>
        <w:t xml:space="preserve"> as confronting.</w:t>
      </w:r>
    </w:p>
    <w:p w:rsidR="68F53DE1" w:rsidP="68F53DE1" w:rsidRDefault="68F53DE1" w14:paraId="7D0D2CD0" w14:textId="5D16A69D">
      <w:pPr>
        <w:pStyle w:val="ListParagraph"/>
        <w:numPr>
          <w:ilvl w:val="0"/>
          <w:numId w:val="8"/>
        </w:numPr>
        <w:jc w:val="both"/>
        <w:rPr>
          <w:sz w:val="22"/>
          <w:szCs w:val="22"/>
        </w:rPr>
      </w:pPr>
      <w:r w:rsidRPr="68F53DE1" w:rsidR="68F53DE1">
        <w:rPr>
          <w:rFonts w:ascii="Arial" w:hAnsi="Arial" w:eastAsia="Arial" w:cs="Arial"/>
          <w:sz w:val="24"/>
          <w:szCs w:val="24"/>
        </w:rPr>
        <w:t xml:space="preserve">Do not offer or pour alcohol unless you are asked to. As they </w:t>
      </w:r>
      <w:r w:rsidRPr="68F53DE1" w:rsidR="68F53DE1">
        <w:rPr>
          <w:rFonts w:ascii="Arial" w:hAnsi="Arial" w:eastAsia="Arial" w:cs="Arial"/>
          <w:sz w:val="24"/>
          <w:szCs w:val="24"/>
        </w:rPr>
        <w:t>do not</w:t>
      </w:r>
      <w:r w:rsidRPr="68F53DE1" w:rsidR="68F53DE1">
        <w:rPr>
          <w:rFonts w:ascii="Arial" w:hAnsi="Arial" w:eastAsia="Arial" w:cs="Arial"/>
          <w:sz w:val="24"/>
          <w:szCs w:val="24"/>
        </w:rPr>
        <w:t xml:space="preserve"> drink alcohol publicly.</w:t>
      </w:r>
    </w:p>
    <w:p w:rsidR="68F53DE1" w:rsidP="68F53DE1" w:rsidRDefault="68F53DE1" w14:paraId="6A81CB92" w14:textId="1AD3181E">
      <w:pPr>
        <w:pStyle w:val="ListParagraph"/>
        <w:numPr>
          <w:ilvl w:val="0"/>
          <w:numId w:val="8"/>
        </w:numPr>
        <w:jc w:val="both"/>
        <w:rPr>
          <w:sz w:val="22"/>
          <w:szCs w:val="22"/>
        </w:rPr>
      </w:pPr>
      <w:r w:rsidRPr="68F53DE1" w:rsidR="68F53DE1">
        <w:rPr>
          <w:rFonts w:ascii="Arial" w:hAnsi="Arial" w:eastAsia="Arial" w:cs="Arial"/>
          <w:sz w:val="24"/>
          <w:szCs w:val="24"/>
        </w:rPr>
        <w:t xml:space="preserve">Never expect tips from them unless they offer you. As they </w:t>
      </w:r>
      <w:r w:rsidRPr="68F53DE1" w:rsidR="68F53DE1">
        <w:rPr>
          <w:rFonts w:ascii="Arial" w:hAnsi="Arial" w:eastAsia="Arial" w:cs="Arial"/>
          <w:sz w:val="24"/>
          <w:szCs w:val="24"/>
        </w:rPr>
        <w:t>do not</w:t>
      </w:r>
      <w:r w:rsidRPr="68F53DE1" w:rsidR="68F53DE1">
        <w:rPr>
          <w:rFonts w:ascii="Arial" w:hAnsi="Arial" w:eastAsia="Arial" w:cs="Arial"/>
          <w:sz w:val="24"/>
          <w:szCs w:val="24"/>
        </w:rPr>
        <w:t xml:space="preserve"> encourage tipping in their culture.</w:t>
      </w:r>
    </w:p>
    <w:p w:rsidR="68F53DE1" w:rsidP="3E325AB8" w:rsidRDefault="68F53DE1" w14:paraId="25A73EEA" w14:textId="187BAEE9">
      <w:pPr>
        <w:pStyle w:val="ListParagraph"/>
        <w:numPr>
          <w:ilvl w:val="0"/>
          <w:numId w:val="8"/>
        </w:numPr>
        <w:jc w:val="both"/>
        <w:rPr>
          <w:sz w:val="22"/>
          <w:szCs w:val="22"/>
        </w:rPr>
      </w:pPr>
      <w:r w:rsidRPr="3E325AB8" w:rsidR="04419282">
        <w:rPr>
          <w:rFonts w:ascii="Arial" w:hAnsi="Arial" w:eastAsia="Arial" w:cs="Arial"/>
          <w:sz w:val="24"/>
          <w:szCs w:val="24"/>
        </w:rPr>
        <w:t xml:space="preserve">Do not stick chopsticks in their bowl, as they consider it as bad </w:t>
      </w:r>
      <w:r w:rsidRPr="3E325AB8" w:rsidR="04419282">
        <w:rPr>
          <w:rFonts w:ascii="Arial" w:hAnsi="Arial" w:eastAsia="Arial" w:cs="Arial"/>
          <w:sz w:val="24"/>
          <w:szCs w:val="24"/>
        </w:rPr>
        <w:t>luck,</w:t>
      </w:r>
      <w:r w:rsidRPr="3E325AB8" w:rsidR="04419282">
        <w:rPr>
          <w:rFonts w:ascii="Arial" w:hAnsi="Arial" w:eastAsia="Arial" w:cs="Arial"/>
          <w:sz w:val="24"/>
          <w:szCs w:val="24"/>
        </w:rPr>
        <w:t xml:space="preserve"> so place them on the side of the bowl.</w:t>
      </w:r>
    </w:p>
    <w:p w:rsidR="3E325AB8" w:rsidP="3E325AB8" w:rsidRDefault="3E325AB8" w14:paraId="174A746F" w14:textId="03604290">
      <w:pPr>
        <w:pStyle w:val="Normal"/>
        <w:jc w:val="both"/>
        <w:rPr>
          <w:sz w:val="22"/>
          <w:szCs w:val="22"/>
        </w:rPr>
      </w:pPr>
    </w:p>
    <w:p w:rsidR="3E325AB8" w:rsidP="3E325AB8" w:rsidRDefault="3E325AB8" w14:paraId="7E3E2BE7" w14:textId="03E40D9D">
      <w:pPr>
        <w:pStyle w:val="Normal"/>
        <w:jc w:val="both"/>
        <w:rPr>
          <w:sz w:val="22"/>
          <w:szCs w:val="22"/>
        </w:rPr>
      </w:pPr>
    </w:p>
    <w:p w:rsidR="3E325AB8" w:rsidP="3E325AB8" w:rsidRDefault="3E325AB8" w14:paraId="0D51ED28" w14:textId="4F43A029">
      <w:pPr>
        <w:pStyle w:val="Normal"/>
        <w:jc w:val="both"/>
        <w:rPr>
          <w:sz w:val="22"/>
          <w:szCs w:val="22"/>
        </w:rPr>
      </w:pPr>
      <w:r w:rsidRPr="3E325AB8" w:rsidR="3E325AB8">
        <w:rPr>
          <w:rFonts w:ascii="Arial" w:hAnsi="Arial" w:eastAsia="Arial" w:cs="Arial"/>
          <w:sz w:val="24"/>
          <w:szCs w:val="24"/>
        </w:rPr>
        <w:t>References:</w:t>
      </w:r>
    </w:p>
    <w:p w:rsidR="3E325AB8" w:rsidP="3E325AB8" w:rsidRDefault="3E325AB8" w14:paraId="07FC4D6D" w14:textId="48F92DC6">
      <w:pPr>
        <w:pStyle w:val="Normal"/>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Hofstede Insights. 2022. </w:t>
      </w:r>
      <w:r w:rsidRPr="3E325AB8" w:rsidR="3E325AB8">
        <w:rPr>
          <w:rFonts w:ascii="Open Sans" w:hAnsi="Open Sans" w:eastAsia="Open Sans" w:cs="Open Sans"/>
          <w:b w:val="0"/>
          <w:bCs w:val="0"/>
          <w:i w:val="1"/>
          <w:iCs w:val="1"/>
          <w:caps w:val="0"/>
          <w:smallCaps w:val="0"/>
          <w:noProof w:val="0"/>
          <w:color w:val="000000" w:themeColor="text1" w:themeTint="FF" w:themeShade="FF"/>
          <w:sz w:val="19"/>
          <w:szCs w:val="19"/>
          <w:lang w:val="en-GB"/>
        </w:rPr>
        <w:t>Ireland - Hofstede Insights</w:t>
      </w: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&lt;https://www.hofstede-insights.com/country/</w:t>
      </w:r>
      <w:proofErr w:type="spellStart"/>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ireland</w:t>
      </w:r>
      <w:proofErr w:type="spellEnd"/>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/&gt; [ 16 March 2022].</w:t>
      </w:r>
    </w:p>
    <w:p w:rsidR="3E325AB8" w:rsidP="3E325AB8" w:rsidRDefault="3E325AB8" w14:paraId="41DFC528" w14:textId="2BA221E8">
      <w:pPr>
        <w:pStyle w:val="Normal"/>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Suki </w:t>
      </w:r>
      <w:proofErr w:type="spellStart"/>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Desu</w:t>
      </w:r>
      <w:proofErr w:type="spellEnd"/>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w:t>
      </w:r>
      <w:r w:rsidRPr="3E325AB8" w:rsidR="3E325AB8">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Discover Japanese Cultural Values | Suki </w:t>
      </w:r>
      <w:proofErr w:type="spellStart"/>
      <w:r w:rsidRPr="3E325AB8" w:rsidR="3E325AB8">
        <w:rPr>
          <w:rFonts w:ascii="Open Sans" w:hAnsi="Open Sans" w:eastAsia="Open Sans" w:cs="Open Sans"/>
          <w:b w:val="0"/>
          <w:bCs w:val="0"/>
          <w:i w:val="1"/>
          <w:iCs w:val="1"/>
          <w:caps w:val="0"/>
          <w:smallCaps w:val="0"/>
          <w:noProof w:val="0"/>
          <w:color w:val="000000" w:themeColor="text1" w:themeTint="FF" w:themeShade="FF"/>
          <w:sz w:val="19"/>
          <w:szCs w:val="19"/>
          <w:lang w:val="en-GB"/>
        </w:rPr>
        <w:t>Desu</w:t>
      </w:r>
      <w:proofErr w:type="spellEnd"/>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&lt;https://skdesu.com/</w:t>
      </w:r>
      <w:proofErr w:type="spellStart"/>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en</w:t>
      </w:r>
      <w:proofErr w:type="spellEnd"/>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/cultural-values-</w:t>
      </w:r>
      <w:proofErr w:type="spellStart"/>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japan</w:t>
      </w:r>
      <w:proofErr w:type="spellEnd"/>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/&gt; [ 16 March 2022].</w:t>
      </w:r>
    </w:p>
    <w:p w:rsidR="3E325AB8" w:rsidP="3E325AB8" w:rsidRDefault="3E325AB8" w14:paraId="71706EF5" w14:textId="6BD4AD88">
      <w:pPr>
        <w:pStyle w:val="Normal"/>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Moon Travel Guides. 2022. </w:t>
      </w:r>
      <w:r w:rsidRPr="3E325AB8" w:rsidR="3E325AB8">
        <w:rPr>
          <w:rFonts w:ascii="Open Sans" w:hAnsi="Open Sans" w:eastAsia="Open Sans" w:cs="Open Sans"/>
          <w:b w:val="0"/>
          <w:bCs w:val="0"/>
          <w:i w:val="1"/>
          <w:iCs w:val="1"/>
          <w:caps w:val="0"/>
          <w:smallCaps w:val="0"/>
          <w:noProof w:val="0"/>
          <w:color w:val="000000" w:themeColor="text1" w:themeTint="FF" w:themeShade="FF"/>
          <w:sz w:val="19"/>
          <w:szCs w:val="19"/>
          <w:lang w:val="en-GB"/>
        </w:rPr>
        <w:t>Cultural Values of Japan</w:t>
      </w: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&lt;https://www.moon.com/travel/planning/cultural-values-of-japan/#:~:text=Shared%20Cultural%20Values%20of%20Japan&amp;text=In%20Japan%2C%20some%20of%20the,school%20into%20the%20working%20world.&gt; [ 16 March 2022].</w:t>
      </w:r>
    </w:p>
    <w:p w:rsidR="3E325AB8" w:rsidP="3E325AB8" w:rsidRDefault="3E325AB8" w14:paraId="54D75A2D" w14:textId="7205C445">
      <w:pPr>
        <w:pStyle w:val="Normal"/>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Ijceronline.com. 2022. [online] Available at: &lt;https://www.ijceronline.com/papers/Vol7_issue8/E07082735.pdf&gt; [ 16 March 2022].</w:t>
      </w:r>
    </w:p>
    <w:p w:rsidR="3E325AB8" w:rsidP="3E325AB8" w:rsidRDefault="3E325AB8" w14:paraId="3D85D1B7" w14:textId="54B94B75">
      <w:pPr>
        <w:pStyle w:val="Normal"/>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Guide, I., 2022. </w:t>
      </w:r>
      <w:r w:rsidRPr="3E325AB8" w:rsidR="3E325AB8">
        <w:rPr>
          <w:rFonts w:ascii="Open Sans" w:hAnsi="Open Sans" w:eastAsia="Open Sans" w:cs="Open Sans"/>
          <w:b w:val="0"/>
          <w:bCs w:val="0"/>
          <w:i w:val="1"/>
          <w:iCs w:val="1"/>
          <w:caps w:val="0"/>
          <w:smallCaps w:val="0"/>
          <w:noProof w:val="0"/>
          <w:color w:val="000000" w:themeColor="text1" w:themeTint="FF" w:themeShade="FF"/>
          <w:sz w:val="19"/>
          <w:szCs w:val="19"/>
          <w:lang w:val="en-GB"/>
        </w:rPr>
        <w:t>Ireland - Language, Culture, Customs and Etiquette</w:t>
      </w: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[online] Commisceo-global.com. Available at: &lt;https://www.commisceo-global.com/resources/country-guides/</w:t>
      </w:r>
      <w:proofErr w:type="spellStart"/>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ireland</w:t>
      </w:r>
      <w:proofErr w:type="spellEnd"/>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-guide&gt; [ 16 March 2022].</w:t>
      </w:r>
    </w:p>
    <w:p w:rsidR="3E325AB8" w:rsidP="3E325AB8" w:rsidRDefault="3E325AB8" w14:paraId="5B2FA84A" w14:textId="2170F665">
      <w:pPr>
        <w:pStyle w:val="Normal"/>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profile, V., 2022. </w:t>
      </w:r>
      <w:r w:rsidRPr="3E325AB8" w:rsidR="3E325AB8">
        <w:rPr>
          <w:rFonts w:ascii="Open Sans" w:hAnsi="Open Sans" w:eastAsia="Open Sans" w:cs="Open Sans"/>
          <w:b w:val="0"/>
          <w:bCs w:val="0"/>
          <w:i w:val="1"/>
          <w:iCs w:val="1"/>
          <w:caps w:val="0"/>
          <w:smallCaps w:val="0"/>
          <w:noProof w:val="0"/>
          <w:color w:val="000000" w:themeColor="text1" w:themeTint="FF" w:themeShade="FF"/>
          <w:sz w:val="19"/>
          <w:szCs w:val="19"/>
          <w:lang w:val="en-GB"/>
        </w:rPr>
        <w:t>Ireland's Hofstede's cultural dimensions</w:t>
      </w: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[online] Mustafa-aroundtheworld.blogspot.com. Available at: &lt;http://mustafa-aroundtheworld.blogspot.com/2011/11/irelands-hofstedes-cultural-dimensions.html&gt; [ 16 March 2022].</w:t>
      </w:r>
    </w:p>
    <w:p w:rsidR="3E325AB8" w:rsidP="3E325AB8" w:rsidRDefault="3E325AB8" w14:paraId="149206B6" w14:textId="35FC6F45">
      <w:pPr>
        <w:pStyle w:val="Normal"/>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Mcglobalaffairs.org. 2022. </w:t>
      </w:r>
      <w:r w:rsidRPr="3E325AB8" w:rsidR="3E325AB8">
        <w:rPr>
          <w:rFonts w:ascii="Open Sans" w:hAnsi="Open Sans" w:eastAsia="Open Sans" w:cs="Open Sans"/>
          <w:b w:val="0"/>
          <w:bCs w:val="0"/>
          <w:i w:val="1"/>
          <w:iCs w:val="1"/>
          <w:caps w:val="0"/>
          <w:smallCaps w:val="0"/>
          <w:noProof w:val="0"/>
          <w:color w:val="000000" w:themeColor="text1" w:themeTint="FF" w:themeShade="FF"/>
          <w:sz w:val="19"/>
          <w:szCs w:val="19"/>
          <w:lang w:val="en-GB"/>
        </w:rPr>
        <w:t>Ireland Culture | Global Affairs</w:t>
      </w:r>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&lt;http://mcglobalaffairs.org/</w:t>
      </w:r>
      <w:proofErr w:type="spellStart"/>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ireland</w:t>
      </w:r>
      <w:proofErr w:type="spellEnd"/>
      <w:r w:rsidRPr="3E325AB8" w:rsidR="3E325AB8">
        <w:rPr>
          <w:rFonts w:ascii="Open Sans" w:hAnsi="Open Sans" w:eastAsia="Open Sans" w:cs="Open Sans"/>
          <w:b w:val="0"/>
          <w:bCs w:val="0"/>
          <w:i w:val="0"/>
          <w:iCs w:val="0"/>
          <w:caps w:val="0"/>
          <w:smallCaps w:val="0"/>
          <w:noProof w:val="0"/>
          <w:color w:val="000000" w:themeColor="text1" w:themeTint="FF" w:themeShade="FF"/>
          <w:sz w:val="19"/>
          <w:szCs w:val="19"/>
          <w:lang w:val="en-GB"/>
        </w:rPr>
        <w:t>-culture/&gt; [16 March 2022].</w:t>
      </w:r>
    </w:p>
    <w:p w:rsidR="3E325AB8" w:rsidP="3E325AB8" w:rsidRDefault="3E325AB8" w14:paraId="6DD44A6C" w14:textId="2C2BC3BF">
      <w:pPr>
        <w:pStyle w:val="Normal"/>
        <w:jc w:val="both"/>
        <w:rPr>
          <w:rFonts w:ascii="Open Sans" w:hAnsi="Open Sans" w:eastAsia="Open Sans" w:cs="Open Sans"/>
          <w:noProof w:val="0"/>
          <w:sz w:val="19"/>
          <w:szCs w:val="19"/>
          <w:lang w:val="en-GB"/>
        </w:rPr>
      </w:pPr>
      <w:proofErr w:type="spellStart"/>
      <w:r w:rsidRPr="3E325AB8" w:rsidR="3E325AB8">
        <w:rPr>
          <w:rFonts w:ascii="Open Sans" w:hAnsi="Open Sans" w:eastAsia="Open Sans" w:cs="Open Sans"/>
          <w:noProof w:val="0"/>
          <w:sz w:val="19"/>
          <w:szCs w:val="19"/>
          <w:lang w:val="en-GB"/>
        </w:rPr>
        <w:t>Chanlat</w:t>
      </w:r>
      <w:proofErr w:type="spellEnd"/>
      <w:r w:rsidRPr="3E325AB8" w:rsidR="3E325AB8">
        <w:rPr>
          <w:rFonts w:ascii="Open Sans" w:hAnsi="Open Sans" w:eastAsia="Open Sans" w:cs="Open Sans"/>
          <w:noProof w:val="0"/>
          <w:sz w:val="19"/>
          <w:szCs w:val="19"/>
          <w:lang w:val="en-GB"/>
        </w:rPr>
        <w:t>, J., Davel, E., &amp; Dupuis, J. (2013). Cross-Cultural Management - Culture and management across the world. London: Routledge</w:t>
      </w:r>
    </w:p>
    <w:p w:rsidR="3E325AB8" w:rsidP="3E325AB8" w:rsidRDefault="3E325AB8" w14:paraId="7D37A968" w14:textId="11CFF014">
      <w:pPr>
        <w:pStyle w:val="Normal"/>
        <w:jc w:val="both"/>
        <w:rPr>
          <w:rFonts w:ascii="Open Sans" w:hAnsi="Open Sans" w:eastAsia="Open Sans" w:cs="Open Sans"/>
          <w:noProof w:val="0"/>
          <w:sz w:val="19"/>
          <w:szCs w:val="19"/>
          <w:lang w:val="en-GB"/>
        </w:rPr>
      </w:pPr>
      <w:r w:rsidRPr="3E325AB8" w:rsidR="3E325AB8">
        <w:rPr>
          <w:rFonts w:ascii="Open Sans" w:hAnsi="Open Sans" w:eastAsia="Open Sans" w:cs="Open Sans"/>
          <w:noProof w:val="0"/>
          <w:sz w:val="19"/>
          <w:szCs w:val="19"/>
          <w:lang w:val="en-GB"/>
        </w:rPr>
        <w:t xml:space="preserve">European Commision, UNWTO, World Tourism Organization; Development and Cooperation </w:t>
      </w:r>
      <w:proofErr w:type="spellStart"/>
      <w:r w:rsidRPr="3E325AB8" w:rsidR="3E325AB8">
        <w:rPr>
          <w:rFonts w:ascii="Open Sans" w:hAnsi="Open Sans" w:eastAsia="Open Sans" w:cs="Open Sans"/>
          <w:noProof w:val="0"/>
          <w:sz w:val="19"/>
          <w:szCs w:val="19"/>
          <w:lang w:val="en-GB"/>
        </w:rPr>
        <w:t>Europeaid</w:t>
      </w:r>
      <w:proofErr w:type="spellEnd"/>
      <w:r w:rsidRPr="3E325AB8" w:rsidR="3E325AB8">
        <w:rPr>
          <w:rFonts w:ascii="Open Sans" w:hAnsi="Open Sans" w:eastAsia="Open Sans" w:cs="Open Sans"/>
          <w:noProof w:val="0"/>
          <w:sz w:val="19"/>
          <w:szCs w:val="19"/>
          <w:lang w:val="en-GB"/>
        </w:rPr>
        <w:t>, Sustainable Tourism for Development Guidebook; 2013.</w:t>
      </w:r>
    </w:p>
    <w:p w:rsidR="3E325AB8" w:rsidP="3E325AB8" w:rsidRDefault="3E325AB8" w14:paraId="05829328" w14:textId="2AE71A97">
      <w:pPr>
        <w:pStyle w:val="Normal"/>
        <w:jc w:val="both"/>
        <w:rPr>
          <w:rFonts w:ascii="Open Sans" w:hAnsi="Open Sans" w:eastAsia="Open Sans" w:cs="Open Sans"/>
          <w:noProof w:val="0"/>
          <w:sz w:val="19"/>
          <w:szCs w:val="19"/>
          <w:lang w:val="en-GB"/>
        </w:rPr>
      </w:pPr>
    </w:p>
    <w:p w:rsidR="3E325AB8" w:rsidP="3E325AB8" w:rsidRDefault="3E325AB8" w14:paraId="13F59007" w14:textId="763B3473">
      <w:pPr>
        <w:pStyle w:val="Normal"/>
        <w:jc w:val="both"/>
        <w:rPr>
          <w:rFonts w:ascii="Open Sans" w:hAnsi="Open Sans" w:eastAsia="Open Sans" w:cs="Open Sans"/>
          <w:noProof w:val="0"/>
          <w:sz w:val="19"/>
          <w:szCs w:val="19"/>
          <w:lang w:val="en-GB"/>
        </w:rPr>
      </w:pPr>
      <w:r w:rsidRPr="3E325AB8" w:rsidR="3E325AB8">
        <w:rPr>
          <w:rFonts w:ascii="Open Sans" w:hAnsi="Open Sans" w:eastAsia="Open Sans" w:cs="Open Sans"/>
          <w:noProof w:val="0"/>
          <w:sz w:val="19"/>
          <w:szCs w:val="19"/>
          <w:lang w:val="en-GB"/>
        </w:rPr>
        <w:t>Hall, E. (1966). The Hidden Dimension. New York: Anchor Press.</w:t>
      </w:r>
    </w:p>
    <w:p w:rsidR="3E325AB8" w:rsidP="3E325AB8" w:rsidRDefault="3E325AB8" w14:paraId="41773969" w14:textId="4B878937">
      <w:pPr>
        <w:pStyle w:val="Normal"/>
        <w:jc w:val="both"/>
        <w:rPr>
          <w:rFonts w:ascii="Open Sans" w:hAnsi="Open Sans" w:eastAsia="Open Sans" w:cs="Open Sans"/>
          <w:noProof w:val="0"/>
          <w:sz w:val="19"/>
          <w:szCs w:val="19"/>
          <w:lang w:val="en-GB"/>
        </w:rPr>
      </w:pPr>
      <w:r w:rsidRPr="3E325AB8" w:rsidR="3E325AB8">
        <w:rPr>
          <w:rFonts w:ascii="Open Sans" w:hAnsi="Open Sans" w:eastAsia="Open Sans" w:cs="Open Sans"/>
          <w:noProof w:val="0"/>
          <w:sz w:val="19"/>
          <w:szCs w:val="19"/>
          <w:lang w:val="en-GB"/>
        </w:rPr>
        <w:t>Hall, E. (1976). Beyond Culture. New York: Anchor Press.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9C8492"/>
    <w:rsid w:val="00F274E4"/>
    <w:rsid w:val="0146545D"/>
    <w:rsid w:val="01FDED60"/>
    <w:rsid w:val="0246CE50"/>
    <w:rsid w:val="0321979A"/>
    <w:rsid w:val="042A15A6"/>
    <w:rsid w:val="042B37A0"/>
    <w:rsid w:val="042B37A0"/>
    <w:rsid w:val="04419282"/>
    <w:rsid w:val="047DF51F"/>
    <w:rsid w:val="04D9A060"/>
    <w:rsid w:val="05258658"/>
    <w:rsid w:val="05358E22"/>
    <w:rsid w:val="05BE8A79"/>
    <w:rsid w:val="0624EF64"/>
    <w:rsid w:val="06ADEBBB"/>
    <w:rsid w:val="06D15E83"/>
    <w:rsid w:val="0761B668"/>
    <w:rsid w:val="077EE56C"/>
    <w:rsid w:val="07B8423D"/>
    <w:rsid w:val="07C9ED4E"/>
    <w:rsid w:val="083D8506"/>
    <w:rsid w:val="0849BC1C"/>
    <w:rsid w:val="08683D31"/>
    <w:rsid w:val="08FD86C9"/>
    <w:rsid w:val="08FEA8C3"/>
    <w:rsid w:val="0910FC5F"/>
    <w:rsid w:val="091AB5CD"/>
    <w:rsid w:val="095C9026"/>
    <w:rsid w:val="0965BDAF"/>
    <w:rsid w:val="09A92E9C"/>
    <w:rsid w:val="09DDB105"/>
    <w:rsid w:val="0A8C3925"/>
    <w:rsid w:val="0B9FDDF3"/>
    <w:rsid w:val="0C55CD34"/>
    <w:rsid w:val="0DC3D9E7"/>
    <w:rsid w:val="0DD0F7EC"/>
    <w:rsid w:val="0E24D765"/>
    <w:rsid w:val="0E575E12"/>
    <w:rsid w:val="0E9C8492"/>
    <w:rsid w:val="0FAFFDEC"/>
    <w:rsid w:val="0FEE73AE"/>
    <w:rsid w:val="116465AD"/>
    <w:rsid w:val="13AAEFD8"/>
    <w:rsid w:val="143C310A"/>
    <w:rsid w:val="15DC09D1"/>
    <w:rsid w:val="177FC7B8"/>
    <w:rsid w:val="17CB75C7"/>
    <w:rsid w:val="17D3A731"/>
    <w:rsid w:val="186B9D25"/>
    <w:rsid w:val="1943435E"/>
    <w:rsid w:val="196C9EE0"/>
    <w:rsid w:val="19A98C9E"/>
    <w:rsid w:val="1A733041"/>
    <w:rsid w:val="1AB7687A"/>
    <w:rsid w:val="1AB8A202"/>
    <w:rsid w:val="1B8078C2"/>
    <w:rsid w:val="1CB24238"/>
    <w:rsid w:val="1D02C395"/>
    <w:rsid w:val="1D336317"/>
    <w:rsid w:val="1DC74BE9"/>
    <w:rsid w:val="1E6AAA25"/>
    <w:rsid w:val="1F37FE7D"/>
    <w:rsid w:val="1FACFFD4"/>
    <w:rsid w:val="1FC198C7"/>
    <w:rsid w:val="1FDBE064"/>
    <w:rsid w:val="20B16626"/>
    <w:rsid w:val="21044E3C"/>
    <w:rsid w:val="2185B35B"/>
    <w:rsid w:val="23138126"/>
    <w:rsid w:val="2420B894"/>
    <w:rsid w:val="2420B894"/>
    <w:rsid w:val="245E4AC0"/>
    <w:rsid w:val="24B22A39"/>
    <w:rsid w:val="2588661B"/>
    <w:rsid w:val="26E51532"/>
    <w:rsid w:val="27BF1850"/>
    <w:rsid w:val="28C46591"/>
    <w:rsid w:val="2B5E5880"/>
    <w:rsid w:val="2B63EEA1"/>
    <w:rsid w:val="2E17C645"/>
    <w:rsid w:val="2E26A695"/>
    <w:rsid w:val="2E4561BA"/>
    <w:rsid w:val="2E69F7DF"/>
    <w:rsid w:val="2E95F942"/>
    <w:rsid w:val="2EA1E952"/>
    <w:rsid w:val="2F277F23"/>
    <w:rsid w:val="2F742F5D"/>
    <w:rsid w:val="2F742F5D"/>
    <w:rsid w:val="3031C9A3"/>
    <w:rsid w:val="307CD185"/>
    <w:rsid w:val="31374BB7"/>
    <w:rsid w:val="327671BB"/>
    <w:rsid w:val="33045FC5"/>
    <w:rsid w:val="3535E0C3"/>
    <w:rsid w:val="35797B09"/>
    <w:rsid w:val="364109C8"/>
    <w:rsid w:val="38A3D8E6"/>
    <w:rsid w:val="38E5B33F"/>
    <w:rsid w:val="391D0C3F"/>
    <w:rsid w:val="3A227A43"/>
    <w:rsid w:val="3A8AB129"/>
    <w:rsid w:val="3C1D5401"/>
    <w:rsid w:val="3C78BB5E"/>
    <w:rsid w:val="3D4CFD00"/>
    <w:rsid w:val="3DE0812B"/>
    <w:rsid w:val="3E325AB8"/>
    <w:rsid w:val="3E555F61"/>
    <w:rsid w:val="3E666767"/>
    <w:rsid w:val="3FFF436B"/>
    <w:rsid w:val="40DBAF01"/>
    <w:rsid w:val="40EEDB9B"/>
    <w:rsid w:val="419B13CC"/>
    <w:rsid w:val="41F14175"/>
    <w:rsid w:val="426A4715"/>
    <w:rsid w:val="428AABFC"/>
    <w:rsid w:val="438D11D6"/>
    <w:rsid w:val="43EA5F63"/>
    <w:rsid w:val="441CF81E"/>
    <w:rsid w:val="442250D6"/>
    <w:rsid w:val="44D78363"/>
    <w:rsid w:val="459FE406"/>
    <w:rsid w:val="45BE2137"/>
    <w:rsid w:val="45C62E85"/>
    <w:rsid w:val="45F5F926"/>
    <w:rsid w:val="4693A6F9"/>
    <w:rsid w:val="483AA13E"/>
    <w:rsid w:val="49FC535A"/>
    <w:rsid w:val="4AA12111"/>
    <w:rsid w:val="4C28BD26"/>
    <w:rsid w:val="4C72BE51"/>
    <w:rsid w:val="4D9E816C"/>
    <w:rsid w:val="4DBD2DDC"/>
    <w:rsid w:val="4E974DA0"/>
    <w:rsid w:val="4EA247B0"/>
    <w:rsid w:val="4F65037D"/>
    <w:rsid w:val="5121DAD5"/>
    <w:rsid w:val="51462F74"/>
    <w:rsid w:val="5164FEA9"/>
    <w:rsid w:val="52BDAB36"/>
    <w:rsid w:val="53112C83"/>
    <w:rsid w:val="53A19418"/>
    <w:rsid w:val="53A19418"/>
    <w:rsid w:val="547DD036"/>
    <w:rsid w:val="54E13F05"/>
    <w:rsid w:val="56A4F9D3"/>
    <w:rsid w:val="574349B6"/>
    <w:rsid w:val="57D7A2C2"/>
    <w:rsid w:val="57EDEBF2"/>
    <w:rsid w:val="57F1BBAB"/>
    <w:rsid w:val="58244CF0"/>
    <w:rsid w:val="5879F94C"/>
    <w:rsid w:val="58D40400"/>
    <w:rsid w:val="59312CAD"/>
    <w:rsid w:val="597585A9"/>
    <w:rsid w:val="5992FF0C"/>
    <w:rsid w:val="5B3149F3"/>
    <w:rsid w:val="5CA9C1D4"/>
    <w:rsid w:val="5F4E5B9B"/>
    <w:rsid w:val="5FC082DD"/>
    <w:rsid w:val="60A7EA9E"/>
    <w:rsid w:val="60A7EA9E"/>
    <w:rsid w:val="60ECC0CA"/>
    <w:rsid w:val="61931BE0"/>
    <w:rsid w:val="6285FC5D"/>
    <w:rsid w:val="62928C1F"/>
    <w:rsid w:val="6493F400"/>
    <w:rsid w:val="64C025D6"/>
    <w:rsid w:val="64C025D6"/>
    <w:rsid w:val="64D7BBFF"/>
    <w:rsid w:val="6512E355"/>
    <w:rsid w:val="654995CC"/>
    <w:rsid w:val="665BF637"/>
    <w:rsid w:val="6697D0B0"/>
    <w:rsid w:val="66B98F1E"/>
    <w:rsid w:val="67E80FA8"/>
    <w:rsid w:val="67F7C698"/>
    <w:rsid w:val="68A62F58"/>
    <w:rsid w:val="68F53DE1"/>
    <w:rsid w:val="698C6EA4"/>
    <w:rsid w:val="699396F9"/>
    <w:rsid w:val="69F17E5C"/>
    <w:rsid w:val="6B709A8B"/>
    <w:rsid w:val="6B79FF02"/>
    <w:rsid w:val="6CCB37BB"/>
    <w:rsid w:val="6CF1C106"/>
    <w:rsid w:val="6D1B1C88"/>
    <w:rsid w:val="6D1DF53A"/>
    <w:rsid w:val="6D324CA7"/>
    <w:rsid w:val="6D47FE5F"/>
    <w:rsid w:val="6D580A46"/>
    <w:rsid w:val="6D6D4549"/>
    <w:rsid w:val="6DD09C8A"/>
    <w:rsid w:val="6E0D5979"/>
    <w:rsid w:val="6E0E4188"/>
    <w:rsid w:val="6EF3DAA7"/>
    <w:rsid w:val="6F3137A4"/>
    <w:rsid w:val="701ADEE0"/>
    <w:rsid w:val="7052BD4A"/>
    <w:rsid w:val="705595FC"/>
    <w:rsid w:val="7130C18F"/>
    <w:rsid w:val="7146803D"/>
    <w:rsid w:val="71B0FC7A"/>
    <w:rsid w:val="7205BDCA"/>
    <w:rsid w:val="72895C51"/>
    <w:rsid w:val="735FAC5C"/>
    <w:rsid w:val="74237D70"/>
    <w:rsid w:val="746372A0"/>
    <w:rsid w:val="74B2CBE4"/>
    <w:rsid w:val="74FB7CBD"/>
    <w:rsid w:val="75128B1E"/>
    <w:rsid w:val="75A8F6B0"/>
    <w:rsid w:val="75A8F6B0"/>
    <w:rsid w:val="75CA2421"/>
    <w:rsid w:val="75FF4301"/>
    <w:rsid w:val="7643AFCA"/>
    <w:rsid w:val="764E9C45"/>
    <w:rsid w:val="764E9C45"/>
    <w:rsid w:val="76AB99F3"/>
    <w:rsid w:val="79134F31"/>
    <w:rsid w:val="7A92BEF4"/>
    <w:rsid w:val="7A9392DA"/>
    <w:rsid w:val="7AA269F5"/>
    <w:rsid w:val="7B9D5D77"/>
    <w:rsid w:val="7BB1E03F"/>
    <w:rsid w:val="7C2F633B"/>
    <w:rsid w:val="7C4AEFF3"/>
    <w:rsid w:val="7C8932E4"/>
    <w:rsid w:val="7C9D139C"/>
    <w:rsid w:val="7D4DB0A0"/>
    <w:rsid w:val="7DA863DF"/>
    <w:rsid w:val="7DBAD421"/>
    <w:rsid w:val="7FC3A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C8492"/>
  <w15:chartTrackingRefBased/>
  <w15:docId w15:val="{F9C07127-487B-4940-8EDE-D7A467F1FA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f4a267f2f454b74" /><Relationship Type="http://schemas.openxmlformats.org/officeDocument/2006/relationships/image" Target="/media/image2.png" Id="Rb76faf4a13f84cf4" /><Relationship Type="http://schemas.openxmlformats.org/officeDocument/2006/relationships/numbering" Target="/word/numbering.xml" Id="R2212fbc98ee741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Jahanara Jesmin (2021263)</dc:creator>
  <keywords/>
  <dc:description/>
  <lastModifiedBy>Jahanara Jesmin (2021263)</lastModifiedBy>
  <revision>3</revision>
  <dcterms:created xsi:type="dcterms:W3CDTF">2022-03-15T19:33:47.7610548Z</dcterms:created>
  <dcterms:modified xsi:type="dcterms:W3CDTF">2022-03-16T22:53:18.9614907Z</dcterms:modified>
</coreProperties>
</file>