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006CDC" w14:textId="669485CD" w:rsidR="00AF264F" w:rsidRDefault="00AF264F" w:rsidP="00AF264F">
      <w:r>
        <w:t xml:space="preserve">1 Title </w:t>
      </w:r>
      <w:proofErr w:type="spellStart"/>
      <w:proofErr w:type="gramStart"/>
      <w:r>
        <w:t>artc</w:t>
      </w:r>
      <w:proofErr w:type="spellEnd"/>
      <w:r>
        <w:t xml:space="preserve"> :</w:t>
      </w:r>
      <w:proofErr w:type="gramEnd"/>
      <w:r>
        <w:t> </w:t>
      </w:r>
    </w:p>
    <w:p w14:paraId="46DCCCE1" w14:textId="25E3C87F" w:rsidR="00AF264F" w:rsidRPr="00AF264F" w:rsidRDefault="00AF264F" w:rsidP="00AF264F">
      <w:pPr>
        <w:rPr>
          <w:b/>
          <w:bCs/>
        </w:rPr>
      </w:pPr>
      <w:r w:rsidRPr="00AF264F">
        <w:rPr>
          <w:b/>
          <w:bCs/>
        </w:rPr>
        <w:t>Evaluating the effectiveness of trauma-informed care training delivered to staff in community Older Adult Mental Health Services</w:t>
      </w:r>
    </w:p>
    <w:p w14:paraId="3FA2ABE5" w14:textId="52F430BF" w:rsidR="00AF264F" w:rsidRDefault="00AF264F" w:rsidP="00AF264F">
      <w:r>
        <w:t>-references RUSSELL, K., MOGHADDAM, N., TICKLE, A., CAMPION, G., COBLEY, C., PAGE, S. and LANGTHORNE, P., 2024. Evaluating the effectiveness of trauma-informed care training delivered to staff in community Older Adult Mental Health Services. The Mental Health Review, 29(2), pp. 154-167.</w:t>
      </w:r>
    </w:p>
    <w:p w14:paraId="5EA93978" w14:textId="7CFEE10E" w:rsidR="00AF264F" w:rsidRDefault="00AF264F" w:rsidP="00AF264F">
      <w:r>
        <w:t>-https://www.proquest.com/scholarly-journals/evaluating-effectiveness-trauma-informed-care/docview/3076934403/se-2?accountid=130472</w:t>
      </w:r>
    </w:p>
    <w:p w14:paraId="1D0EA329" w14:textId="77777777" w:rsidR="00AF264F" w:rsidRDefault="00AF264F" w:rsidP="00AF264F"/>
    <w:p w14:paraId="0026D551" w14:textId="77777777" w:rsidR="00AF264F" w:rsidRDefault="00AF264F" w:rsidP="00AF264F">
      <w:r>
        <w:t xml:space="preserve">2. Title art: </w:t>
      </w:r>
    </w:p>
    <w:p w14:paraId="2B9B9C3D" w14:textId="37CE4B2D" w:rsidR="00AF264F" w:rsidRDefault="00AF264F" w:rsidP="00AF264F">
      <w:r w:rsidRPr="00AF264F">
        <w:rPr>
          <w:b/>
          <w:bCs/>
        </w:rPr>
        <w:t>Trauma-informed mental healthcare in the UK: what is it and how can we further its development?</w:t>
      </w:r>
    </w:p>
    <w:p w14:paraId="37B043D7" w14:textId="0EE1061A" w:rsidR="00AF264F" w:rsidRDefault="00AF264F" w:rsidP="00AF264F">
      <w:r>
        <w:t xml:space="preserve">Reference: Sweeney A, Clement S, Filson B, Kennedy A. Trauma-informed mental healthcare in the UK: what is it and how can we further its </w:t>
      </w:r>
      <w:proofErr w:type="gramStart"/>
      <w:r>
        <w:t>development?.</w:t>
      </w:r>
      <w:proofErr w:type="gramEnd"/>
      <w:r>
        <w:t xml:space="preserve"> Mental Health Review Journal. 2016 Sep 12;21(3):174-92.</w:t>
      </w:r>
    </w:p>
    <w:p w14:paraId="0027528C" w14:textId="77777777" w:rsidR="00AF264F" w:rsidRDefault="00AF264F" w:rsidP="00AF264F">
      <w:r>
        <w:t>https://doi.org/10.1108/MHRJ-01-2015-0006</w:t>
      </w:r>
    </w:p>
    <w:p w14:paraId="7F966440" w14:textId="77777777" w:rsidR="00AF264F" w:rsidRDefault="00AF264F" w:rsidP="00AF264F"/>
    <w:p w14:paraId="382CAEF7" w14:textId="77777777" w:rsidR="00D6134E" w:rsidRDefault="00D6134E" w:rsidP="00D6134E">
      <w:pPr>
        <w:rPr>
          <w:b/>
          <w:bCs/>
        </w:rPr>
      </w:pPr>
      <w:r>
        <w:rPr>
          <w:b/>
          <w:bCs/>
        </w:rPr>
        <w:t xml:space="preserve">art3 </w:t>
      </w:r>
    </w:p>
    <w:p w14:paraId="76B0BCFD" w14:textId="4C642001" w:rsidR="002C4C79" w:rsidRDefault="00D6134E" w:rsidP="00D6134E">
      <w:pPr>
        <w:rPr>
          <w:b/>
          <w:bCs/>
        </w:rPr>
      </w:pPr>
      <w:r w:rsidRPr="00D6134E">
        <w:rPr>
          <w:b/>
          <w:bCs/>
        </w:rPr>
        <w:t>Trauma and resilience informed research</w:t>
      </w:r>
      <w:r>
        <w:rPr>
          <w:b/>
          <w:bCs/>
        </w:rPr>
        <w:t xml:space="preserve"> </w:t>
      </w:r>
      <w:r w:rsidRPr="00D6134E">
        <w:rPr>
          <w:b/>
          <w:bCs/>
        </w:rPr>
        <w:t>principles and practice: A framework to</w:t>
      </w:r>
      <w:r>
        <w:rPr>
          <w:b/>
          <w:bCs/>
        </w:rPr>
        <w:t xml:space="preserve"> </w:t>
      </w:r>
      <w:r w:rsidRPr="00D6134E">
        <w:rPr>
          <w:b/>
          <w:bCs/>
        </w:rPr>
        <w:t>improve the inclusion and experience of</w:t>
      </w:r>
      <w:r>
        <w:rPr>
          <w:b/>
          <w:bCs/>
        </w:rPr>
        <w:t xml:space="preserve"> </w:t>
      </w:r>
      <w:r w:rsidRPr="00D6134E">
        <w:rPr>
          <w:b/>
          <w:bCs/>
        </w:rPr>
        <w:t>disadvantaged populations in health and</w:t>
      </w:r>
      <w:r>
        <w:rPr>
          <w:b/>
          <w:bCs/>
        </w:rPr>
        <w:t xml:space="preserve"> </w:t>
      </w:r>
      <w:r w:rsidRPr="00D6134E">
        <w:rPr>
          <w:b/>
          <w:bCs/>
        </w:rPr>
        <w:t>social care research</w:t>
      </w:r>
    </w:p>
    <w:p w14:paraId="4A20362A" w14:textId="202068BA" w:rsidR="00D6134E" w:rsidRPr="00D6134E" w:rsidRDefault="00D6134E" w:rsidP="00D6134E">
      <w:pPr>
        <w:rPr>
          <w:b/>
          <w:bCs/>
        </w:rPr>
      </w:pPr>
      <w:r w:rsidRPr="00D6134E">
        <w:rPr>
          <w:b/>
          <w:bCs/>
        </w:rPr>
        <w:t>https://browzine.com/libraries/1422/articles/537764467</w:t>
      </w:r>
    </w:p>
    <w:p w14:paraId="185B0AA4" w14:textId="77777777" w:rsidR="00D6134E" w:rsidRDefault="00D6134E" w:rsidP="00AF264F"/>
    <w:sectPr w:rsidR="00D613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4F"/>
    <w:rsid w:val="000512E0"/>
    <w:rsid w:val="000F5E44"/>
    <w:rsid w:val="0014758A"/>
    <w:rsid w:val="001E5B68"/>
    <w:rsid w:val="002320EB"/>
    <w:rsid w:val="00253854"/>
    <w:rsid w:val="00257062"/>
    <w:rsid w:val="002C4C79"/>
    <w:rsid w:val="00444EE7"/>
    <w:rsid w:val="009D7BD2"/>
    <w:rsid w:val="00A1414F"/>
    <w:rsid w:val="00A5444F"/>
    <w:rsid w:val="00AE557F"/>
    <w:rsid w:val="00AF264F"/>
    <w:rsid w:val="00B3621B"/>
    <w:rsid w:val="00C25F93"/>
    <w:rsid w:val="00C70C02"/>
    <w:rsid w:val="00C94D74"/>
    <w:rsid w:val="00D443CD"/>
    <w:rsid w:val="00D6134E"/>
    <w:rsid w:val="00E2600B"/>
    <w:rsid w:val="00E42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1618A"/>
  <w15:chartTrackingRefBased/>
  <w15:docId w15:val="{4D450726-EEC0-41AE-AD2D-9A402C218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26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26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4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5F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F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1D2C38-075D-49E7-B8A2-00BE8BB4D2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3315</TotalTime>
  <Pages>1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Rebeca Daniela Serban</dc:creator>
  <cp:keywords/>
  <dc:description/>
  <cp:lastModifiedBy>Rebeca Daniela Serban</cp:lastModifiedBy>
  <cp:revision>1</cp:revision>
  <dcterms:created xsi:type="dcterms:W3CDTF">2026-03-27T12:14:00Z</dcterms:created>
  <dcterms:modified xsi:type="dcterms:W3CDTF">2026-04-01T11:07:00Z</dcterms:modified>
</cp:coreProperties>
</file>