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67FF5" w:rsidRDefault="00D67FF5">
      <w:pPr>
        <w:pStyle w:val="Title"/>
        <w:jc w:val="center"/>
        <w:rPr>
          <w:b/>
          <w:sz w:val="36"/>
          <w:szCs w:val="36"/>
        </w:rPr>
      </w:pPr>
      <w:bookmarkStart w:id="0" w:name="_lw80frnprfjy" w:colFirst="0" w:colLast="0"/>
      <w:bookmarkEnd w:id="0"/>
    </w:p>
    <w:p w14:paraId="00000002" w14:textId="78931557" w:rsidR="00D67FF5" w:rsidRDefault="00D67FF5" w:rsidP="006463DA">
      <w:pPr>
        <w:pStyle w:val="Title"/>
        <w:rPr>
          <w:b/>
          <w:sz w:val="36"/>
          <w:szCs w:val="36"/>
        </w:rPr>
      </w:pPr>
      <w:bookmarkStart w:id="1" w:name="_3aen0nyhjo4k" w:colFirst="0" w:colLast="0"/>
      <w:bookmarkEnd w:id="1"/>
    </w:p>
    <w:p w14:paraId="4C029F54" w14:textId="77777777" w:rsidR="00092C1C" w:rsidRDefault="00092C1C" w:rsidP="006463DA">
      <w:pPr>
        <w:rPr>
          <w:b/>
          <w:bCs/>
          <w:sz w:val="32"/>
          <w:szCs w:val="32"/>
        </w:rPr>
      </w:pPr>
    </w:p>
    <w:p w14:paraId="7B697932" w14:textId="77777777" w:rsidR="00092C1C" w:rsidRDefault="00092C1C" w:rsidP="006463DA">
      <w:pPr>
        <w:rPr>
          <w:b/>
          <w:bCs/>
          <w:sz w:val="32"/>
          <w:szCs w:val="32"/>
        </w:rPr>
      </w:pPr>
    </w:p>
    <w:p w14:paraId="3DA6A57D" w14:textId="1BA7475D" w:rsidR="006463DA" w:rsidRDefault="00C927D2" w:rsidP="006463DA">
      <w:pPr>
        <w:rPr>
          <w:b/>
          <w:bCs/>
          <w:sz w:val="32"/>
          <w:szCs w:val="32"/>
        </w:rPr>
      </w:pPr>
      <w:proofErr w:type="spellStart"/>
      <w:r>
        <w:rPr>
          <w:b/>
          <w:bCs/>
          <w:sz w:val="32"/>
          <w:szCs w:val="32"/>
        </w:rPr>
        <w:t>Programme</w:t>
      </w:r>
      <w:proofErr w:type="spellEnd"/>
      <w:r>
        <w:rPr>
          <w:b/>
          <w:bCs/>
          <w:sz w:val="32"/>
          <w:szCs w:val="32"/>
        </w:rPr>
        <w:t xml:space="preserve"> Title: BA Business Management </w:t>
      </w:r>
    </w:p>
    <w:p w14:paraId="10054958" w14:textId="2024277F" w:rsidR="00C927D2" w:rsidRDefault="00893FB0" w:rsidP="006463DA">
      <w:pPr>
        <w:rPr>
          <w:b/>
          <w:bCs/>
          <w:sz w:val="32"/>
          <w:szCs w:val="32"/>
        </w:rPr>
      </w:pPr>
      <w:r>
        <w:rPr>
          <w:b/>
          <w:bCs/>
          <w:sz w:val="32"/>
          <w:szCs w:val="32"/>
        </w:rPr>
        <w:t xml:space="preserve">Module: Managing People </w:t>
      </w:r>
    </w:p>
    <w:p w14:paraId="260BF274" w14:textId="2059F29B" w:rsidR="00893FB0" w:rsidRDefault="00207A6A" w:rsidP="006463DA">
      <w:pPr>
        <w:rPr>
          <w:b/>
          <w:bCs/>
          <w:sz w:val="32"/>
          <w:szCs w:val="32"/>
        </w:rPr>
      </w:pPr>
      <w:r>
        <w:rPr>
          <w:b/>
          <w:bCs/>
          <w:sz w:val="32"/>
          <w:szCs w:val="32"/>
        </w:rPr>
        <w:t xml:space="preserve">Module Code: </w:t>
      </w:r>
      <w:r w:rsidR="005549BD">
        <w:rPr>
          <w:b/>
          <w:bCs/>
          <w:sz w:val="32"/>
          <w:szCs w:val="32"/>
        </w:rPr>
        <w:t>LCBB5004</w:t>
      </w:r>
    </w:p>
    <w:p w14:paraId="35BCE5DF" w14:textId="628DC408" w:rsidR="005549BD" w:rsidRDefault="008B1073" w:rsidP="006463DA">
      <w:pPr>
        <w:rPr>
          <w:b/>
          <w:bCs/>
          <w:sz w:val="32"/>
          <w:szCs w:val="32"/>
        </w:rPr>
      </w:pPr>
      <w:r>
        <w:rPr>
          <w:b/>
          <w:bCs/>
          <w:sz w:val="32"/>
          <w:szCs w:val="32"/>
        </w:rPr>
        <w:t xml:space="preserve">Assignment Title: </w:t>
      </w:r>
      <w:r w:rsidR="00073574">
        <w:rPr>
          <w:b/>
          <w:bCs/>
          <w:sz w:val="32"/>
          <w:szCs w:val="32"/>
        </w:rPr>
        <w:t>Assessment 1</w:t>
      </w:r>
    </w:p>
    <w:p w14:paraId="73A6508D" w14:textId="52F28236" w:rsidR="00073574" w:rsidRDefault="006044B4" w:rsidP="006463DA">
      <w:pPr>
        <w:rPr>
          <w:b/>
          <w:bCs/>
          <w:sz w:val="32"/>
          <w:szCs w:val="32"/>
        </w:rPr>
      </w:pPr>
      <w:r>
        <w:rPr>
          <w:b/>
          <w:bCs/>
          <w:sz w:val="32"/>
          <w:szCs w:val="32"/>
        </w:rPr>
        <w:t xml:space="preserve">Student Name: </w:t>
      </w:r>
      <w:proofErr w:type="spellStart"/>
      <w:r>
        <w:rPr>
          <w:b/>
          <w:bCs/>
          <w:sz w:val="32"/>
          <w:szCs w:val="32"/>
        </w:rPr>
        <w:t>Iuliana</w:t>
      </w:r>
      <w:proofErr w:type="spellEnd"/>
      <w:r>
        <w:rPr>
          <w:b/>
          <w:bCs/>
          <w:sz w:val="32"/>
          <w:szCs w:val="32"/>
        </w:rPr>
        <w:t xml:space="preserve"> </w:t>
      </w:r>
      <w:proofErr w:type="spellStart"/>
      <w:r>
        <w:rPr>
          <w:b/>
          <w:bCs/>
          <w:sz w:val="32"/>
          <w:szCs w:val="32"/>
        </w:rPr>
        <w:t>Olaru</w:t>
      </w:r>
      <w:proofErr w:type="spellEnd"/>
      <w:r>
        <w:rPr>
          <w:b/>
          <w:bCs/>
          <w:sz w:val="32"/>
          <w:szCs w:val="32"/>
        </w:rPr>
        <w:t xml:space="preserve"> </w:t>
      </w:r>
    </w:p>
    <w:p w14:paraId="3C7A2324" w14:textId="7182E8CC" w:rsidR="006044B4" w:rsidRPr="00C927D2" w:rsidRDefault="006044B4" w:rsidP="006463DA">
      <w:pPr>
        <w:rPr>
          <w:b/>
          <w:bCs/>
          <w:sz w:val="32"/>
          <w:szCs w:val="32"/>
        </w:rPr>
      </w:pPr>
      <w:r>
        <w:rPr>
          <w:b/>
          <w:bCs/>
          <w:sz w:val="32"/>
          <w:szCs w:val="32"/>
        </w:rPr>
        <w:t>Student ID: 20</w:t>
      </w:r>
      <w:r w:rsidR="00092C1C">
        <w:rPr>
          <w:b/>
          <w:bCs/>
          <w:sz w:val="32"/>
          <w:szCs w:val="32"/>
        </w:rPr>
        <w:t>19941</w:t>
      </w:r>
    </w:p>
    <w:p w14:paraId="2FB51E2A" w14:textId="52530B3F" w:rsidR="006463DA" w:rsidRDefault="006463DA" w:rsidP="006463DA"/>
    <w:p w14:paraId="56E34F7F" w14:textId="696D8C48" w:rsidR="006463DA" w:rsidRDefault="006463DA" w:rsidP="006463DA"/>
    <w:p w14:paraId="2AAB9B7F" w14:textId="14791BD9" w:rsidR="006463DA" w:rsidRDefault="006463DA" w:rsidP="006463DA"/>
    <w:p w14:paraId="052E1CF7" w14:textId="5519EDFF" w:rsidR="006463DA" w:rsidRDefault="006463DA" w:rsidP="006463DA"/>
    <w:p w14:paraId="5ECC274D" w14:textId="590CA2BE" w:rsidR="006463DA" w:rsidRDefault="006463DA" w:rsidP="006463DA"/>
    <w:p w14:paraId="54CC30D5" w14:textId="387A451A" w:rsidR="006463DA" w:rsidRDefault="006463DA" w:rsidP="006463DA"/>
    <w:p w14:paraId="45B9DB99" w14:textId="062A5EAB" w:rsidR="006463DA" w:rsidRDefault="006463DA" w:rsidP="006463DA"/>
    <w:p w14:paraId="227E70AF" w14:textId="67B5A3A4" w:rsidR="006463DA" w:rsidRDefault="006463DA" w:rsidP="006463DA"/>
    <w:p w14:paraId="3E53C204" w14:textId="2E46DB76" w:rsidR="006463DA" w:rsidRDefault="006463DA" w:rsidP="006463DA"/>
    <w:p w14:paraId="6F5E06B2" w14:textId="77777777" w:rsidR="006463DA" w:rsidRPr="006463DA" w:rsidRDefault="006463DA" w:rsidP="006463DA"/>
    <w:p w14:paraId="00000003" w14:textId="77777777" w:rsidR="00D67FF5" w:rsidRDefault="00D67FF5">
      <w:pPr>
        <w:pStyle w:val="Title"/>
        <w:jc w:val="center"/>
        <w:rPr>
          <w:b/>
          <w:sz w:val="36"/>
          <w:szCs w:val="36"/>
        </w:rPr>
      </w:pPr>
      <w:bookmarkStart w:id="2" w:name="_ie06y7z5nq7o" w:colFirst="0" w:colLast="0"/>
      <w:bookmarkEnd w:id="2"/>
    </w:p>
    <w:p w14:paraId="00000004" w14:textId="77777777" w:rsidR="00D67FF5" w:rsidRDefault="00D67FF5">
      <w:pPr>
        <w:pStyle w:val="Title"/>
        <w:jc w:val="center"/>
        <w:rPr>
          <w:b/>
          <w:sz w:val="36"/>
          <w:szCs w:val="36"/>
        </w:rPr>
      </w:pPr>
      <w:bookmarkStart w:id="3" w:name="_l9h5tc25cs91" w:colFirst="0" w:colLast="0"/>
      <w:bookmarkEnd w:id="3"/>
    </w:p>
    <w:p w14:paraId="00000005" w14:textId="77777777" w:rsidR="00D67FF5" w:rsidRDefault="00D67FF5">
      <w:pPr>
        <w:pStyle w:val="Title"/>
        <w:jc w:val="center"/>
        <w:rPr>
          <w:b/>
          <w:sz w:val="36"/>
          <w:szCs w:val="36"/>
        </w:rPr>
      </w:pPr>
      <w:bookmarkStart w:id="4" w:name="_g3xiz0f39hx0" w:colFirst="0" w:colLast="0"/>
      <w:bookmarkEnd w:id="4"/>
    </w:p>
    <w:p w14:paraId="062DCCDE" w14:textId="77777777" w:rsidR="00495C25" w:rsidRDefault="00495C25" w:rsidP="00495C25"/>
    <w:p w14:paraId="26191374" w14:textId="77777777" w:rsidR="00495C25" w:rsidRDefault="00495C25" w:rsidP="00495C25"/>
    <w:p w14:paraId="2B0C0276" w14:textId="77777777" w:rsidR="00495C25" w:rsidRDefault="00495C25" w:rsidP="00495C25"/>
    <w:p w14:paraId="06C740FD" w14:textId="77777777" w:rsidR="00495C25" w:rsidRDefault="00495C25" w:rsidP="00495C25"/>
    <w:p w14:paraId="2514CE67" w14:textId="77777777" w:rsidR="00495C25" w:rsidRDefault="00495C25" w:rsidP="00495C25"/>
    <w:p w14:paraId="2A3F0A81" w14:textId="77777777" w:rsidR="00495C25" w:rsidRPr="00495C25" w:rsidRDefault="00495C25" w:rsidP="00495C25"/>
    <w:p w14:paraId="00000006" w14:textId="77777777" w:rsidR="00D67FF5" w:rsidRDefault="008D0C73">
      <w:pPr>
        <w:pStyle w:val="Title"/>
        <w:jc w:val="center"/>
        <w:rPr>
          <w:b/>
          <w:sz w:val="36"/>
          <w:szCs w:val="36"/>
        </w:rPr>
      </w:pPr>
      <w:bookmarkStart w:id="5" w:name="_zfsw7cs4s061" w:colFirst="0" w:colLast="0"/>
      <w:bookmarkEnd w:id="5"/>
      <w:r>
        <w:rPr>
          <w:b/>
          <w:sz w:val="36"/>
          <w:szCs w:val="36"/>
        </w:rPr>
        <w:t>Managing Human Resources After Coronavirus Pandemic</w:t>
      </w:r>
      <w:r>
        <w:br w:type="page"/>
      </w:r>
    </w:p>
    <w:bookmarkStart w:id="6" w:name="_e536lzwxc1ht" w:colFirst="0" w:colLast="0" w:displacedByCustomXml="next"/>
    <w:bookmarkEnd w:id="6" w:displacedByCustomXml="next"/>
    <w:sdt>
      <w:sdtPr>
        <w:rPr>
          <w:rFonts w:ascii="Times New Roman" w:eastAsia="Times New Roman" w:hAnsi="Times New Roman" w:cs="Times New Roman"/>
          <w:color w:val="auto"/>
          <w:sz w:val="24"/>
          <w:szCs w:val="24"/>
          <w:lang w:val="en"/>
        </w:rPr>
        <w:id w:val="-1443137771"/>
        <w:docPartObj>
          <w:docPartGallery w:val="Table of Contents"/>
          <w:docPartUnique/>
        </w:docPartObj>
      </w:sdtPr>
      <w:sdtEndPr>
        <w:rPr>
          <w:b/>
          <w:bCs/>
          <w:noProof/>
        </w:rPr>
      </w:sdtEndPr>
      <w:sdtContent>
        <w:p w14:paraId="7A18FAAC" w14:textId="3E6C1F6C" w:rsidR="00495C25" w:rsidRPr="00495C25" w:rsidRDefault="00495C25" w:rsidP="00495C25">
          <w:pPr>
            <w:pStyle w:val="TOCHeading"/>
            <w:jc w:val="center"/>
            <w:rPr>
              <w:rFonts w:ascii="Times New Roman" w:hAnsi="Times New Roman" w:cs="Times New Roman"/>
              <w:color w:val="auto"/>
              <w:sz w:val="24"/>
              <w:szCs w:val="24"/>
            </w:rPr>
          </w:pPr>
          <w:r w:rsidRPr="00495C25">
            <w:rPr>
              <w:rFonts w:ascii="Times New Roman" w:hAnsi="Times New Roman" w:cs="Times New Roman"/>
              <w:color w:val="auto"/>
              <w:sz w:val="24"/>
              <w:szCs w:val="24"/>
            </w:rPr>
            <w:t>Table of Contents</w:t>
          </w:r>
        </w:p>
        <w:p w14:paraId="700DBF9E" w14:textId="77777777" w:rsidR="00495C25" w:rsidRDefault="00495C25">
          <w:pPr>
            <w:pStyle w:val="TOC1"/>
            <w:tabs>
              <w:tab w:val="right" w:leader="dot" w:pos="9350"/>
            </w:tabs>
            <w:rPr>
              <w:noProof/>
            </w:rPr>
          </w:pPr>
          <w:r>
            <w:fldChar w:fldCharType="begin"/>
          </w:r>
          <w:r>
            <w:instrText xml:space="preserve"> TOC \o "1-3" \h \z \u </w:instrText>
          </w:r>
          <w:r>
            <w:fldChar w:fldCharType="separate"/>
          </w:r>
          <w:hyperlink w:anchor="_Toc102669790" w:history="1">
            <w:r w:rsidRPr="00D545FA">
              <w:rPr>
                <w:rStyle w:val="Hyperlink"/>
                <w:noProof/>
              </w:rPr>
              <w:t>1. Introduction</w:t>
            </w:r>
            <w:r>
              <w:rPr>
                <w:noProof/>
                <w:webHidden/>
              </w:rPr>
              <w:tab/>
            </w:r>
            <w:r>
              <w:rPr>
                <w:noProof/>
                <w:webHidden/>
              </w:rPr>
              <w:fldChar w:fldCharType="begin"/>
            </w:r>
            <w:r>
              <w:rPr>
                <w:noProof/>
                <w:webHidden/>
              </w:rPr>
              <w:instrText xml:space="preserve"> PAGEREF _Toc102669790 \h </w:instrText>
            </w:r>
            <w:r>
              <w:rPr>
                <w:noProof/>
                <w:webHidden/>
              </w:rPr>
            </w:r>
            <w:r>
              <w:rPr>
                <w:noProof/>
                <w:webHidden/>
              </w:rPr>
              <w:fldChar w:fldCharType="separate"/>
            </w:r>
            <w:r>
              <w:rPr>
                <w:noProof/>
                <w:webHidden/>
              </w:rPr>
              <w:t>3</w:t>
            </w:r>
            <w:r>
              <w:rPr>
                <w:noProof/>
                <w:webHidden/>
              </w:rPr>
              <w:fldChar w:fldCharType="end"/>
            </w:r>
          </w:hyperlink>
        </w:p>
        <w:p w14:paraId="5A7D0E47" w14:textId="77777777" w:rsidR="00495C25" w:rsidRDefault="003A701F">
          <w:pPr>
            <w:pStyle w:val="TOC1"/>
            <w:tabs>
              <w:tab w:val="right" w:leader="dot" w:pos="9350"/>
            </w:tabs>
            <w:rPr>
              <w:noProof/>
            </w:rPr>
          </w:pPr>
          <w:hyperlink w:anchor="_Toc102669791" w:history="1">
            <w:r w:rsidR="00495C25" w:rsidRPr="00D545FA">
              <w:rPr>
                <w:rStyle w:val="Hyperlink"/>
                <w:noProof/>
              </w:rPr>
              <w:t>2. Role of Flexible Working Hours to Promote Diversity and Inclusion</w:t>
            </w:r>
            <w:r w:rsidR="00495C25">
              <w:rPr>
                <w:noProof/>
                <w:webHidden/>
              </w:rPr>
              <w:tab/>
            </w:r>
            <w:r w:rsidR="00495C25">
              <w:rPr>
                <w:noProof/>
                <w:webHidden/>
              </w:rPr>
              <w:fldChar w:fldCharType="begin"/>
            </w:r>
            <w:r w:rsidR="00495C25">
              <w:rPr>
                <w:noProof/>
                <w:webHidden/>
              </w:rPr>
              <w:instrText xml:space="preserve"> PAGEREF _Toc102669791 \h </w:instrText>
            </w:r>
            <w:r w:rsidR="00495C25">
              <w:rPr>
                <w:noProof/>
                <w:webHidden/>
              </w:rPr>
            </w:r>
            <w:r w:rsidR="00495C25">
              <w:rPr>
                <w:noProof/>
                <w:webHidden/>
              </w:rPr>
              <w:fldChar w:fldCharType="separate"/>
            </w:r>
            <w:r w:rsidR="00495C25">
              <w:rPr>
                <w:noProof/>
                <w:webHidden/>
              </w:rPr>
              <w:t>3</w:t>
            </w:r>
            <w:r w:rsidR="00495C25">
              <w:rPr>
                <w:noProof/>
                <w:webHidden/>
              </w:rPr>
              <w:fldChar w:fldCharType="end"/>
            </w:r>
          </w:hyperlink>
        </w:p>
        <w:p w14:paraId="0A9999A1" w14:textId="77777777" w:rsidR="00495C25" w:rsidRDefault="003A701F">
          <w:pPr>
            <w:pStyle w:val="TOC1"/>
            <w:tabs>
              <w:tab w:val="right" w:leader="dot" w:pos="9350"/>
            </w:tabs>
            <w:rPr>
              <w:noProof/>
            </w:rPr>
          </w:pPr>
          <w:hyperlink w:anchor="_Toc102669792" w:history="1">
            <w:r w:rsidR="00495C25" w:rsidRPr="00D545FA">
              <w:rPr>
                <w:rStyle w:val="Hyperlink"/>
                <w:noProof/>
              </w:rPr>
              <w:t>3. Role of HR Manager in Promoting Diversity</w:t>
            </w:r>
            <w:r w:rsidR="00495C25">
              <w:rPr>
                <w:noProof/>
                <w:webHidden/>
              </w:rPr>
              <w:tab/>
            </w:r>
            <w:r w:rsidR="00495C25">
              <w:rPr>
                <w:noProof/>
                <w:webHidden/>
              </w:rPr>
              <w:fldChar w:fldCharType="begin"/>
            </w:r>
            <w:r w:rsidR="00495C25">
              <w:rPr>
                <w:noProof/>
                <w:webHidden/>
              </w:rPr>
              <w:instrText xml:space="preserve"> PAGEREF _Toc102669792 \h </w:instrText>
            </w:r>
            <w:r w:rsidR="00495C25">
              <w:rPr>
                <w:noProof/>
                <w:webHidden/>
              </w:rPr>
            </w:r>
            <w:r w:rsidR="00495C25">
              <w:rPr>
                <w:noProof/>
                <w:webHidden/>
              </w:rPr>
              <w:fldChar w:fldCharType="separate"/>
            </w:r>
            <w:r w:rsidR="00495C25">
              <w:rPr>
                <w:noProof/>
                <w:webHidden/>
              </w:rPr>
              <w:t>5</w:t>
            </w:r>
            <w:r w:rsidR="00495C25">
              <w:rPr>
                <w:noProof/>
                <w:webHidden/>
              </w:rPr>
              <w:fldChar w:fldCharType="end"/>
            </w:r>
          </w:hyperlink>
        </w:p>
        <w:p w14:paraId="41A7752D" w14:textId="77777777" w:rsidR="00495C25" w:rsidRDefault="003A701F">
          <w:pPr>
            <w:pStyle w:val="TOC1"/>
            <w:tabs>
              <w:tab w:val="right" w:leader="dot" w:pos="9350"/>
            </w:tabs>
            <w:rPr>
              <w:noProof/>
            </w:rPr>
          </w:pPr>
          <w:hyperlink w:anchor="_Toc102669793" w:history="1">
            <w:r w:rsidR="00495C25" w:rsidRPr="00D545FA">
              <w:rPr>
                <w:rStyle w:val="Hyperlink"/>
                <w:noProof/>
              </w:rPr>
              <w:t>4. Role of Flexible Working Hours in Relation to Inequality</w:t>
            </w:r>
            <w:r w:rsidR="00495C25">
              <w:rPr>
                <w:noProof/>
                <w:webHidden/>
              </w:rPr>
              <w:tab/>
            </w:r>
            <w:r w:rsidR="00495C25">
              <w:rPr>
                <w:noProof/>
                <w:webHidden/>
              </w:rPr>
              <w:fldChar w:fldCharType="begin"/>
            </w:r>
            <w:r w:rsidR="00495C25">
              <w:rPr>
                <w:noProof/>
                <w:webHidden/>
              </w:rPr>
              <w:instrText xml:space="preserve"> PAGEREF _Toc102669793 \h </w:instrText>
            </w:r>
            <w:r w:rsidR="00495C25">
              <w:rPr>
                <w:noProof/>
                <w:webHidden/>
              </w:rPr>
            </w:r>
            <w:r w:rsidR="00495C25">
              <w:rPr>
                <w:noProof/>
                <w:webHidden/>
              </w:rPr>
              <w:fldChar w:fldCharType="separate"/>
            </w:r>
            <w:r w:rsidR="00495C25">
              <w:rPr>
                <w:noProof/>
                <w:webHidden/>
              </w:rPr>
              <w:t>6</w:t>
            </w:r>
            <w:r w:rsidR="00495C25">
              <w:rPr>
                <w:noProof/>
                <w:webHidden/>
              </w:rPr>
              <w:fldChar w:fldCharType="end"/>
            </w:r>
          </w:hyperlink>
        </w:p>
        <w:p w14:paraId="50472852" w14:textId="77777777" w:rsidR="00495C25" w:rsidRDefault="003A701F">
          <w:pPr>
            <w:pStyle w:val="TOC1"/>
            <w:tabs>
              <w:tab w:val="right" w:leader="dot" w:pos="9350"/>
            </w:tabs>
            <w:rPr>
              <w:noProof/>
            </w:rPr>
          </w:pPr>
          <w:hyperlink w:anchor="_Toc102669794" w:history="1">
            <w:r w:rsidR="00495C25" w:rsidRPr="00D545FA">
              <w:rPr>
                <w:rStyle w:val="Hyperlink"/>
                <w:noProof/>
              </w:rPr>
              <w:t>5. Role of HR Manager in Addressing the Issues</w:t>
            </w:r>
            <w:r w:rsidR="00495C25">
              <w:rPr>
                <w:noProof/>
                <w:webHidden/>
              </w:rPr>
              <w:tab/>
            </w:r>
            <w:r w:rsidR="00495C25">
              <w:rPr>
                <w:noProof/>
                <w:webHidden/>
              </w:rPr>
              <w:fldChar w:fldCharType="begin"/>
            </w:r>
            <w:r w:rsidR="00495C25">
              <w:rPr>
                <w:noProof/>
                <w:webHidden/>
              </w:rPr>
              <w:instrText xml:space="preserve"> PAGEREF _Toc102669794 \h </w:instrText>
            </w:r>
            <w:r w:rsidR="00495C25">
              <w:rPr>
                <w:noProof/>
                <w:webHidden/>
              </w:rPr>
            </w:r>
            <w:r w:rsidR="00495C25">
              <w:rPr>
                <w:noProof/>
                <w:webHidden/>
              </w:rPr>
              <w:fldChar w:fldCharType="separate"/>
            </w:r>
            <w:r w:rsidR="00495C25">
              <w:rPr>
                <w:noProof/>
                <w:webHidden/>
              </w:rPr>
              <w:t>8</w:t>
            </w:r>
            <w:r w:rsidR="00495C25">
              <w:rPr>
                <w:noProof/>
                <w:webHidden/>
              </w:rPr>
              <w:fldChar w:fldCharType="end"/>
            </w:r>
          </w:hyperlink>
        </w:p>
        <w:p w14:paraId="54E2BDFC" w14:textId="77777777" w:rsidR="00495C25" w:rsidRDefault="003A701F">
          <w:pPr>
            <w:pStyle w:val="TOC1"/>
            <w:tabs>
              <w:tab w:val="right" w:leader="dot" w:pos="9350"/>
            </w:tabs>
            <w:rPr>
              <w:noProof/>
            </w:rPr>
          </w:pPr>
          <w:hyperlink w:anchor="_Toc102669795" w:history="1">
            <w:r w:rsidR="00495C25" w:rsidRPr="00D545FA">
              <w:rPr>
                <w:rStyle w:val="Hyperlink"/>
                <w:noProof/>
              </w:rPr>
              <w:t>6. Conclusion</w:t>
            </w:r>
            <w:r w:rsidR="00495C25">
              <w:rPr>
                <w:noProof/>
                <w:webHidden/>
              </w:rPr>
              <w:tab/>
            </w:r>
            <w:r w:rsidR="00495C25">
              <w:rPr>
                <w:noProof/>
                <w:webHidden/>
              </w:rPr>
              <w:fldChar w:fldCharType="begin"/>
            </w:r>
            <w:r w:rsidR="00495C25">
              <w:rPr>
                <w:noProof/>
                <w:webHidden/>
              </w:rPr>
              <w:instrText xml:space="preserve"> PAGEREF _Toc102669795 \h </w:instrText>
            </w:r>
            <w:r w:rsidR="00495C25">
              <w:rPr>
                <w:noProof/>
                <w:webHidden/>
              </w:rPr>
            </w:r>
            <w:r w:rsidR="00495C25">
              <w:rPr>
                <w:noProof/>
                <w:webHidden/>
              </w:rPr>
              <w:fldChar w:fldCharType="separate"/>
            </w:r>
            <w:r w:rsidR="00495C25">
              <w:rPr>
                <w:noProof/>
                <w:webHidden/>
              </w:rPr>
              <w:t>9</w:t>
            </w:r>
            <w:r w:rsidR="00495C25">
              <w:rPr>
                <w:noProof/>
                <w:webHidden/>
              </w:rPr>
              <w:fldChar w:fldCharType="end"/>
            </w:r>
          </w:hyperlink>
        </w:p>
        <w:p w14:paraId="199F517A" w14:textId="77777777" w:rsidR="00495C25" w:rsidRDefault="003A701F">
          <w:pPr>
            <w:pStyle w:val="TOC1"/>
            <w:tabs>
              <w:tab w:val="right" w:leader="dot" w:pos="9350"/>
            </w:tabs>
            <w:rPr>
              <w:noProof/>
            </w:rPr>
          </w:pPr>
          <w:hyperlink w:anchor="_Toc102669796" w:history="1">
            <w:r w:rsidR="00495C25" w:rsidRPr="00D545FA">
              <w:rPr>
                <w:rStyle w:val="Hyperlink"/>
                <w:noProof/>
              </w:rPr>
              <w:t>Reference List</w:t>
            </w:r>
            <w:r w:rsidR="00495C25">
              <w:rPr>
                <w:noProof/>
                <w:webHidden/>
              </w:rPr>
              <w:tab/>
            </w:r>
            <w:r w:rsidR="00495C25">
              <w:rPr>
                <w:noProof/>
                <w:webHidden/>
              </w:rPr>
              <w:fldChar w:fldCharType="begin"/>
            </w:r>
            <w:r w:rsidR="00495C25">
              <w:rPr>
                <w:noProof/>
                <w:webHidden/>
              </w:rPr>
              <w:instrText xml:space="preserve"> PAGEREF _Toc102669796 \h </w:instrText>
            </w:r>
            <w:r w:rsidR="00495C25">
              <w:rPr>
                <w:noProof/>
                <w:webHidden/>
              </w:rPr>
            </w:r>
            <w:r w:rsidR="00495C25">
              <w:rPr>
                <w:noProof/>
                <w:webHidden/>
              </w:rPr>
              <w:fldChar w:fldCharType="separate"/>
            </w:r>
            <w:r w:rsidR="00495C25">
              <w:rPr>
                <w:noProof/>
                <w:webHidden/>
              </w:rPr>
              <w:t>10</w:t>
            </w:r>
            <w:r w:rsidR="00495C25">
              <w:rPr>
                <w:noProof/>
                <w:webHidden/>
              </w:rPr>
              <w:fldChar w:fldCharType="end"/>
            </w:r>
          </w:hyperlink>
        </w:p>
        <w:p w14:paraId="2B55A101" w14:textId="10058280" w:rsidR="00495C25" w:rsidRDefault="00495C25">
          <w:r>
            <w:rPr>
              <w:b/>
              <w:bCs/>
              <w:noProof/>
            </w:rPr>
            <w:fldChar w:fldCharType="end"/>
          </w:r>
        </w:p>
      </w:sdtContent>
    </w:sdt>
    <w:p w14:paraId="20A30CE9" w14:textId="77777777" w:rsidR="00495C25" w:rsidRDefault="00495C25">
      <w:pPr>
        <w:rPr>
          <w:b/>
          <w:sz w:val="28"/>
          <w:szCs w:val="28"/>
        </w:rPr>
      </w:pPr>
      <w:r>
        <w:br w:type="page"/>
      </w:r>
    </w:p>
    <w:p w14:paraId="00000007" w14:textId="6CD41E80" w:rsidR="00D67FF5" w:rsidRDefault="008D0C73" w:rsidP="00495C25">
      <w:pPr>
        <w:pStyle w:val="Heading1"/>
      </w:pPr>
      <w:bookmarkStart w:id="7" w:name="_Toc102669790"/>
      <w:r>
        <w:lastRenderedPageBreak/>
        <w:t>1. Introduction</w:t>
      </w:r>
      <w:bookmarkEnd w:id="7"/>
    </w:p>
    <w:p w14:paraId="00000008" w14:textId="77777777" w:rsidR="00D67FF5" w:rsidRDefault="008D0C73" w:rsidP="00495C25">
      <w:pPr>
        <w:spacing w:before="240" w:after="240"/>
      </w:pPr>
      <w:r>
        <w:t>The flexible working hours concept refers to the specific schedule which allows employees of an organization to begin and end their workday when they want. This concept allows employees to come to work earlier or later whatever they want, than the set time. The spread of the Coronavirus pandemic pushed almost all the nations to impose strict lockdown. At that time most organizations implemented the concept of 'work from home' to maintain their operational flow. Flexible working hours are one of the features of Work From Home culture. Several retail firms in Great Britain also inducted this strategy in favor of their employees. A certain number of employees intentionally use this opportunity and decrease their efficiency in their specific work. As a result, inequality has been generated and overall reputation got damaged in the workplace. This assessment will shed light on the role of the Human Resource Manager to overcome this situation as well as to promote diversity in employees in a retail firm.</w:t>
      </w:r>
    </w:p>
    <w:p w14:paraId="00000009" w14:textId="77777777" w:rsidR="00D67FF5" w:rsidRDefault="008D0C73" w:rsidP="00495C25">
      <w:pPr>
        <w:pStyle w:val="Heading1"/>
      </w:pPr>
      <w:bookmarkStart w:id="8" w:name="_yedij7nyegdw" w:colFirst="0" w:colLast="0"/>
      <w:bookmarkStart w:id="9" w:name="_Toc102669791"/>
      <w:bookmarkEnd w:id="8"/>
      <w:r>
        <w:t>2. Role of Flexible Working Hours to Promote Diversity and Inclusion</w:t>
      </w:r>
      <w:bookmarkEnd w:id="9"/>
    </w:p>
    <w:p w14:paraId="0000000A" w14:textId="77777777" w:rsidR="00D67FF5" w:rsidRDefault="008D0C73" w:rsidP="00495C25">
      <w:r>
        <w:t xml:space="preserve">According to Forbes </w:t>
      </w:r>
      <w:r>
        <w:rPr>
          <w:i/>
        </w:rPr>
        <w:t>et al.</w:t>
      </w:r>
      <w:r>
        <w:t xml:space="preserve"> (2020), workplace flexibility is a strategic term in an organization's operational procedure. It describes a process by which diversity in the workplace can be encouraged and this specific process has hugely beneficial effects on an organization as it helps to retain talents which will result in enhancing productivity, innovation and as a whole, it helps to achieve desired sustainability of that organization.</w:t>
      </w:r>
    </w:p>
    <w:p w14:paraId="0000000B" w14:textId="77777777" w:rsidR="00D67FF5" w:rsidRDefault="008D0C73" w:rsidP="00495C25">
      <w:r>
        <w:t xml:space="preserve">The value of flexible working hours is immense in corporate sectors. Birkett </w:t>
      </w:r>
      <w:r>
        <w:rPr>
          <w:i/>
        </w:rPr>
        <w:t>et al.</w:t>
      </w:r>
      <w:r>
        <w:t xml:space="preserve"> (2021), stated that it has several positive effects to promote diversity and inclusion in the workplace, as well as it is also very beneficial for organizations running systems without a huge operational cost. Some of the benefits are described below.</w:t>
      </w:r>
    </w:p>
    <w:p w14:paraId="0000000C" w14:textId="77777777" w:rsidR="00D67FF5" w:rsidRDefault="008D0C73" w:rsidP="00495C25">
      <w:pPr>
        <w:numPr>
          <w:ilvl w:val="0"/>
          <w:numId w:val="4"/>
        </w:numPr>
        <w:rPr>
          <w:b/>
        </w:rPr>
      </w:pPr>
      <w:r>
        <w:rPr>
          <w:b/>
        </w:rPr>
        <w:t xml:space="preserve">Reduced Cost: </w:t>
      </w:r>
      <w:r>
        <w:t xml:space="preserve">The flexible working hours strategy helps the organizations to reduce their operational cost. This also allows them to operate a large business without possessing a larger office space. Same and strict working hours can cause larger electricity bills. It also needs a larger amount of systems to operate. </w:t>
      </w:r>
    </w:p>
    <w:p w14:paraId="0000000D" w14:textId="77777777" w:rsidR="00D67FF5" w:rsidRDefault="008D0C73" w:rsidP="00495C25">
      <w:pPr>
        <w:numPr>
          <w:ilvl w:val="0"/>
          <w:numId w:val="4"/>
        </w:numPr>
        <w:rPr>
          <w:b/>
        </w:rPr>
      </w:pPr>
      <w:r>
        <w:rPr>
          <w:b/>
        </w:rPr>
        <w:t xml:space="preserve">Increased Productivity: </w:t>
      </w:r>
      <w:r>
        <w:t>If an employee has the opportunity to work remotely from home according to a suitable time, he can save time on the commute. According to a report by Forbes, (2022), it has a great advantage to work for a greater time, which can help in increasing productivity. This increased productivity on a mass level is very much beneficial for that organization.</w:t>
      </w:r>
    </w:p>
    <w:p w14:paraId="0000000E" w14:textId="77777777" w:rsidR="00D67FF5" w:rsidRDefault="008D0C73" w:rsidP="00495C25">
      <w:pPr>
        <w:numPr>
          <w:ilvl w:val="0"/>
          <w:numId w:val="4"/>
        </w:numPr>
        <w:rPr>
          <w:b/>
        </w:rPr>
      </w:pPr>
      <w:r>
        <w:rPr>
          <w:b/>
        </w:rPr>
        <w:t xml:space="preserve">Increased Creativity: </w:t>
      </w:r>
      <w:r>
        <w:t xml:space="preserve">Continuation of the same work for a long time can cause a reduction in efficiency and creative thinking for the employees, </w:t>
      </w:r>
      <w:proofErr w:type="spellStart"/>
      <w:r>
        <w:t>Kass</w:t>
      </w:r>
      <w:proofErr w:type="spellEnd"/>
      <w:r>
        <w:t xml:space="preserve"> (2021). In their spare time, between working gaps, employees can think of different innovative ideas. Same work in different phases and times has an immense potential to enhance creativity in the workplace. </w:t>
      </w:r>
    </w:p>
    <w:p w14:paraId="0000000F" w14:textId="77777777" w:rsidR="00D67FF5" w:rsidRDefault="008D0C73" w:rsidP="00495C25">
      <w:pPr>
        <w:numPr>
          <w:ilvl w:val="0"/>
          <w:numId w:val="4"/>
        </w:numPr>
      </w:pPr>
      <w:r>
        <w:rPr>
          <w:b/>
        </w:rPr>
        <w:t xml:space="preserve">Improved Well-being: </w:t>
      </w:r>
      <w:r>
        <w:t>The well-being of employees is a major concern for many managers as it has a serious impact on the retention of key employees. Offering flexible working time to employees can boost their morale and can also be beneficial for their physical and mental well-being. The quality of such humanitarian gestures toward employees is itself the greatest quality to run an organization in this competitive age of business. The quality manifests itself in understanding, compassion, and a willingness to put employees before profits and companies' strict rules and regulations.</w:t>
      </w:r>
    </w:p>
    <w:p w14:paraId="00000010" w14:textId="77777777" w:rsidR="00D67FF5" w:rsidRDefault="008D0C73" w:rsidP="00495C25">
      <w:pPr>
        <w:numPr>
          <w:ilvl w:val="0"/>
          <w:numId w:val="4"/>
        </w:numPr>
      </w:pPr>
      <w:r>
        <w:rPr>
          <w:b/>
        </w:rPr>
        <w:t>Ease of Management:</w:t>
      </w:r>
      <w:r>
        <w:t xml:space="preserve"> If employees are comfortable and they want to work flexibly, they will aim to cause as minimal disruption as possible, which reduces the input needed from their manager. It can help increase flawless working. It can also create a high value of relationships among the staff and the management in the workplace.</w:t>
      </w:r>
    </w:p>
    <w:p w14:paraId="00000011" w14:textId="77777777" w:rsidR="00D67FF5" w:rsidRDefault="008D0C73" w:rsidP="00495C25">
      <w:pPr>
        <w:numPr>
          <w:ilvl w:val="0"/>
          <w:numId w:val="4"/>
        </w:numPr>
        <w:rPr>
          <w:b/>
        </w:rPr>
      </w:pPr>
      <w:r>
        <w:rPr>
          <w:b/>
        </w:rPr>
        <w:t xml:space="preserve">Attracting Talents: </w:t>
      </w:r>
      <w:r>
        <w:t xml:space="preserve">Creative professionals always actively look for such jobs, which allows them to work flexibly, according to their suitable timings. Many of them have childcare responsibilities or several voluntary commitments. According to a report by </w:t>
      </w:r>
      <w:proofErr w:type="spellStart"/>
      <w:r>
        <w:t>Wework</w:t>
      </w:r>
      <w:proofErr w:type="spellEnd"/>
      <w:r>
        <w:t xml:space="preserve"> (2022), they are always looking to achieve work and life balance in a better and more organized manner. Flexible working hours only allow them to do so. </w:t>
      </w:r>
    </w:p>
    <w:p w14:paraId="00000012" w14:textId="77777777" w:rsidR="00D67FF5" w:rsidRDefault="008D0C73" w:rsidP="00495C25">
      <w:pPr>
        <w:numPr>
          <w:ilvl w:val="0"/>
          <w:numId w:val="4"/>
        </w:numPr>
        <w:rPr>
          <w:b/>
        </w:rPr>
      </w:pPr>
      <w:r>
        <w:rPr>
          <w:b/>
        </w:rPr>
        <w:t xml:space="preserve">Staff Retention: </w:t>
      </w:r>
      <w:r>
        <w:t xml:space="preserve">Flexible working hours are a sign of understanding offered by the organization. It shows the responsibility of that organization in a larger aspect, which states the company or organization is committed to employees' well-being. Hence, a large number of employees view this opportunity as a sign that they are valuable to the organization, Chung </w:t>
      </w:r>
      <w:r>
        <w:rPr>
          <w:i/>
        </w:rPr>
        <w:t xml:space="preserve">et al. </w:t>
      </w:r>
      <w:r>
        <w:t>(2020). This business strategy by offering flexible working hours to the employees helps that specific organization in its efforts of employee retention.</w:t>
      </w:r>
    </w:p>
    <w:p w14:paraId="00000013" w14:textId="77777777" w:rsidR="00D67FF5" w:rsidRDefault="008D0C73" w:rsidP="00495C25">
      <w:r>
        <w:t xml:space="preserve"> </w:t>
      </w:r>
    </w:p>
    <w:p w14:paraId="00000014" w14:textId="77777777" w:rsidR="00D67FF5" w:rsidRDefault="008D0C73" w:rsidP="00495C25">
      <w:pPr>
        <w:pStyle w:val="Heading1"/>
      </w:pPr>
      <w:bookmarkStart w:id="10" w:name="_jqkmj3eojo7b" w:colFirst="0" w:colLast="0"/>
      <w:bookmarkStart w:id="11" w:name="_Toc102669792"/>
      <w:bookmarkEnd w:id="10"/>
      <w:r>
        <w:t>3. Role of HR Manager in Promoting Diversity</w:t>
      </w:r>
      <w:bookmarkEnd w:id="11"/>
    </w:p>
    <w:p w14:paraId="00000015" w14:textId="77777777" w:rsidR="00D67FF5" w:rsidRDefault="008D0C73" w:rsidP="00495C25">
      <w:pPr>
        <w:spacing w:before="240" w:after="240"/>
      </w:pPr>
      <w:r>
        <w:t xml:space="preserve">Diversity in the workplace provides companies several opportunities to ensure a perfect head start to properly identifying different new trends by having an efficient workforce that is the representative of its customer base and it acts as a major key motivating factor for its employees, by reducing absenteeism and lower productivity levels by creating an inclusive and healthy work environment that values diversity, </w:t>
      </w:r>
      <w:proofErr w:type="spellStart"/>
      <w:r>
        <w:t>Duchek</w:t>
      </w:r>
      <w:proofErr w:type="spellEnd"/>
      <w:r>
        <w:t xml:space="preserve"> </w:t>
      </w:r>
      <w:r>
        <w:rPr>
          <w:i/>
        </w:rPr>
        <w:t xml:space="preserve">et al. </w:t>
      </w:r>
      <w:r>
        <w:t>(2020).</w:t>
      </w:r>
    </w:p>
    <w:p w14:paraId="00000016" w14:textId="77777777" w:rsidR="00D67FF5" w:rsidRDefault="008D0C73" w:rsidP="00495C25">
      <w:pPr>
        <w:spacing w:before="240" w:after="240"/>
      </w:pPr>
      <w:r>
        <w:t>The Human Resource Manager has an important part in every organization to play in fostering and promoting diversity. The major role of an HR manager is to diversity management and sustainable leadership is to empower and create an organizational culture that fosters a respectful, and inclusive environment where every employee has a specific opportunity to learn, grow and contribute accordingly to the organization's desired success. According to Ng and Sears, (2020), in the case of flexible working hours, the role of the HR manager is much more to promote diversity in the workplace.</w:t>
      </w:r>
    </w:p>
    <w:p w14:paraId="00000017" w14:textId="77777777" w:rsidR="00D67FF5" w:rsidRDefault="008D0C73" w:rsidP="00495C25">
      <w:pPr>
        <w:numPr>
          <w:ilvl w:val="0"/>
          <w:numId w:val="2"/>
        </w:numPr>
        <w:spacing w:before="240"/>
        <w:rPr>
          <w:b/>
        </w:rPr>
      </w:pPr>
      <w:r>
        <w:rPr>
          <w:b/>
        </w:rPr>
        <w:t xml:space="preserve">Monitoring Diversity: </w:t>
      </w:r>
      <w:r>
        <w:t>In almost all companies it is very difficult to get a lucid picture of what kind of diversity is already there for that particular organization. To combat this issue, HR monitors should monitor diversity using their skills. Monitoring diversity in a flexible working schedule is indeed a difficult job for an HR manager. But this can be done through several processes. Arrangement of audits at a regular interval is very necessary in this regard to check the efficiency of the employees, those who have taken advantage of this specific work culture. This must be done, not only in the case of existing employees but in recruitment practices as well.  This will allow the organization to evaluate the specific progress in an effective manner.</w:t>
      </w:r>
    </w:p>
    <w:p w14:paraId="00000018" w14:textId="77777777" w:rsidR="00D67FF5" w:rsidRDefault="008D0C73" w:rsidP="00495C25">
      <w:pPr>
        <w:numPr>
          <w:ilvl w:val="0"/>
          <w:numId w:val="2"/>
        </w:numPr>
      </w:pPr>
      <w:r>
        <w:rPr>
          <w:b/>
        </w:rPr>
        <w:t xml:space="preserve">Widening Talent Pool through New Recruitment: </w:t>
      </w:r>
      <w:r>
        <w:t xml:space="preserve">A new, as well as innovative workforce, is always beneficial for any organization. They can enrich the organization with their creative mindset. When it comes to diversity, an HR manager should focus on building a diverse workforce. In that case, the value of new recruitment or development drive is immense. There are a huge number of ways of doing this.  It can be done through different internal and external partnerships as well.  </w:t>
      </w:r>
    </w:p>
    <w:p w14:paraId="00000019" w14:textId="77777777" w:rsidR="00D67FF5" w:rsidRDefault="008D0C73" w:rsidP="00495C25">
      <w:pPr>
        <w:numPr>
          <w:ilvl w:val="0"/>
          <w:numId w:val="2"/>
        </w:numPr>
        <w:rPr>
          <w:b/>
        </w:rPr>
      </w:pPr>
      <w:r>
        <w:rPr>
          <w:b/>
        </w:rPr>
        <w:t xml:space="preserve">Promoting Organization’s Value: </w:t>
      </w:r>
      <w:r>
        <w:t>Every organization runs on certain values. Whether it is moral or organizational values, the human resource manager has great importance to spread those values among his subordinate employees. In the flexible working time practices, during an employee's work time, the HR manager can conduct one-to-one meetings and be aware that employees of the company's ideals as a diverse workforce always respect the organization's ideals to serve the targeted customers by enhancing their creative workability.</w:t>
      </w:r>
    </w:p>
    <w:p w14:paraId="0000001A" w14:textId="77777777" w:rsidR="00D67FF5" w:rsidRDefault="008D0C73" w:rsidP="00495C25">
      <w:pPr>
        <w:numPr>
          <w:ilvl w:val="0"/>
          <w:numId w:val="2"/>
        </w:numPr>
        <w:rPr>
          <w:b/>
        </w:rPr>
      </w:pPr>
      <w:r>
        <w:rPr>
          <w:b/>
        </w:rPr>
        <w:t xml:space="preserve">Mentoring Diversity: </w:t>
      </w:r>
      <w:r>
        <w:t xml:space="preserve">Monitoring employees' diversity and inclusion in the workplace is another most important duty of an HR manager for flexible working hours practice. In a diverse workforce, there are several employees having different thoughts and working patterns. Every workforce consists of mainly two types of employees' working styles, innovative and traditional. An HR manager can critically evaluate the progression of his team and guide his junior colleagues toward the path of the organization's desired sustainability and the employee's personal growth as well, </w:t>
      </w:r>
      <w:proofErr w:type="spellStart"/>
      <w:r>
        <w:t>Shemla</w:t>
      </w:r>
      <w:proofErr w:type="spellEnd"/>
      <w:r>
        <w:t xml:space="preserve"> and </w:t>
      </w:r>
      <w:proofErr w:type="spellStart"/>
      <w:r>
        <w:t>Wegge</w:t>
      </w:r>
      <w:proofErr w:type="spellEnd"/>
      <w:r>
        <w:t xml:space="preserve"> (2019). </w:t>
      </w:r>
    </w:p>
    <w:p w14:paraId="0000001B" w14:textId="77777777" w:rsidR="00D67FF5" w:rsidRDefault="008D0C73" w:rsidP="00495C25">
      <w:pPr>
        <w:numPr>
          <w:ilvl w:val="0"/>
          <w:numId w:val="2"/>
        </w:numPr>
        <w:spacing w:after="240"/>
        <w:rPr>
          <w:b/>
        </w:rPr>
      </w:pPr>
      <w:r>
        <w:rPr>
          <w:b/>
        </w:rPr>
        <w:t xml:space="preserve">Supplying Diversity: </w:t>
      </w:r>
      <w:r>
        <w:t xml:space="preserve">An HR manager lies under such few people associated with the organization, who have the proper knowledge about supply chain diversity. The diversity of supply chains ensured by an HR manager not only reflects the customer base but also there is a business running case. </w:t>
      </w:r>
    </w:p>
    <w:p w14:paraId="0000001C" w14:textId="77777777" w:rsidR="00D67FF5" w:rsidRDefault="008D0C73" w:rsidP="00495C25">
      <w:pPr>
        <w:pStyle w:val="Heading1"/>
      </w:pPr>
      <w:bookmarkStart w:id="12" w:name="_3kaip0b3rga5" w:colFirst="0" w:colLast="0"/>
      <w:bookmarkStart w:id="13" w:name="_Toc102669793"/>
      <w:bookmarkEnd w:id="12"/>
      <w:r>
        <w:t>4. Role of Flexible Working Hours in Relation to Inequality</w:t>
      </w:r>
      <w:bookmarkEnd w:id="13"/>
    </w:p>
    <w:p w14:paraId="0000001D" w14:textId="77777777" w:rsidR="00D67FF5" w:rsidRDefault="008D0C73" w:rsidP="00495C25">
      <w:r>
        <w:t xml:space="preserve">The Coronavirus pandemic changed several things in human society. The speed of its spread made the whole world panic. A large number of people got affected as well as several of them expired. Almost all the nations imposed strict lockdowns to control the situation. The governments also imposed different epidemic rules in their respective countries. International and domestic trade and commerce were severely affected due to that situation. Several retail firms in the United Kingdom were also negatively affected during that first hit of the virus. </w:t>
      </w:r>
    </w:p>
    <w:p w14:paraId="0000001E" w14:textId="77777777" w:rsidR="00D67FF5" w:rsidRDefault="008D0C73" w:rsidP="00495C25">
      <w:pPr>
        <w:numPr>
          <w:ilvl w:val="0"/>
          <w:numId w:val="3"/>
        </w:numPr>
      </w:pPr>
      <w:r>
        <w:t xml:space="preserve">During that first wave of the pandemic, all the organizations except emergency goods production and supplier firms were temporarily closed according to Government's law and order. The effect of the pandemic was very devastating. The economic structure of all the organizations got seriously damaged. </w:t>
      </w:r>
    </w:p>
    <w:p w14:paraId="0000001F" w14:textId="77777777" w:rsidR="00D67FF5" w:rsidRDefault="008D0C73" w:rsidP="00495C25">
      <w:pPr>
        <w:numPr>
          <w:ilvl w:val="0"/>
          <w:numId w:val="3"/>
        </w:numPr>
      </w:pPr>
      <w:r>
        <w:t xml:space="preserve">The government of the United Kingdom gave permission to all the retail firms to start their organizational operations after the effect of Covid-19 gradually diminished. The government took the help of different strategic agencies to make guidelines about the operational procedures. All of the organizations were bound to follow those rules as precautionary measures and had to implement some strategic changes to ensure employees' safety and prevent the further spread of the virus. </w:t>
      </w:r>
      <w:proofErr w:type="spellStart"/>
      <w:r>
        <w:t>Giovanis</w:t>
      </w:r>
      <w:proofErr w:type="spellEnd"/>
      <w:r>
        <w:t xml:space="preserve"> (2018), stated that work from home and flexible working hour culture was invented from that time. </w:t>
      </w:r>
    </w:p>
    <w:p w14:paraId="00000020" w14:textId="77777777" w:rsidR="00D67FF5" w:rsidRDefault="008D0C73" w:rsidP="00495C25">
      <w:pPr>
        <w:numPr>
          <w:ilvl w:val="0"/>
          <w:numId w:val="3"/>
        </w:numPr>
      </w:pPr>
      <w:r>
        <w:t xml:space="preserve">The employees managed according to such a new work culture and environment though there were several issues primarily. This strategic working culture is still used by almost all firms. Internal audits of several organizations showed that their reputation and productivity got seriously damaged after this new working culture. Several investigations by different retail firms were conducted to monitor their employees' workability. The observations showed a dangerous tendency of a large number of employees. A large group of employees of different retail firms was intentionally taking unethical benefits of the flexible working hour culture, Chung </w:t>
      </w:r>
      <w:r>
        <w:rPr>
          <w:i/>
        </w:rPr>
        <w:t xml:space="preserve">et al. </w:t>
      </w:r>
      <w:r>
        <w:t xml:space="preserve">(2021). </w:t>
      </w:r>
    </w:p>
    <w:p w14:paraId="00000021" w14:textId="77777777" w:rsidR="00D67FF5" w:rsidRDefault="008D0C73" w:rsidP="00495C25">
      <w:pPr>
        <w:numPr>
          <w:ilvl w:val="0"/>
          <w:numId w:val="3"/>
        </w:numPr>
      </w:pPr>
      <w:r>
        <w:t xml:space="preserve">The biggest problem with Flexible Working Hour is that HR managers cannot always monitor their subordinate employees, and taking advantage of this opportunity, a class of workers was regularly not doing their specified tasks. Generally, any organization consists of several branches or departments. Proper synchronization of all the departments creates a fruitful result. This evil tendency created a negative impact on the overall business of those retail firms. </w:t>
      </w:r>
    </w:p>
    <w:p w14:paraId="00000022" w14:textId="77777777" w:rsidR="00D67FF5" w:rsidRDefault="008D0C73" w:rsidP="00495C25">
      <w:pPr>
        <w:numPr>
          <w:ilvl w:val="0"/>
          <w:numId w:val="3"/>
        </w:numPr>
      </w:pPr>
      <w:r>
        <w:t>A group of sincere and trustworthy employees doing their duties properly to participate in the organization's overall betterment according to their ethical values. On the other hand, the second group is neither doing their specific work as a duty nor trying to participate in the organization's growth, although the two specific groups get equal amounts of salary from that organization. That created a situation of equal pay for unequal work, also creating serious discrimination against sincere employees. Along with the loss of the company, there was also anger among those good employees, due to this critical strategic failure of organizations. The concept of inequality is also generated in different workplaces. The specific situation arises as a critical organizational challenge for almost all the organizations and HR managers as well.</w:t>
      </w:r>
    </w:p>
    <w:p w14:paraId="00000023" w14:textId="77777777" w:rsidR="00D67FF5" w:rsidRDefault="008D0C73" w:rsidP="00495C25">
      <w:pPr>
        <w:pStyle w:val="Heading1"/>
      </w:pPr>
      <w:bookmarkStart w:id="14" w:name="_d9xp70nyh609" w:colFirst="0" w:colLast="0"/>
      <w:bookmarkStart w:id="15" w:name="_Toc102669794"/>
      <w:bookmarkEnd w:id="14"/>
      <w:r>
        <w:t>5. Role of HR Manager in Addressing the Issues</w:t>
      </w:r>
      <w:bookmarkEnd w:id="15"/>
    </w:p>
    <w:p w14:paraId="00000024" w14:textId="77777777" w:rsidR="00D67FF5" w:rsidRDefault="008D0C73" w:rsidP="00495C25">
      <w:r>
        <w:t xml:space="preserve">There must be several positive approaches of an HR manager to address this situation using his efficiency, management skill, and leadership qualities, </w:t>
      </w:r>
      <w:proofErr w:type="spellStart"/>
      <w:r>
        <w:t>Butterick</w:t>
      </w:r>
      <w:proofErr w:type="spellEnd"/>
      <w:r>
        <w:t xml:space="preserve"> and </w:t>
      </w:r>
      <w:proofErr w:type="spellStart"/>
      <w:r>
        <w:t>Charlood</w:t>
      </w:r>
      <w:proofErr w:type="spellEnd"/>
      <w:r>
        <w:t xml:space="preserve"> (2021). Enhancement of personal effectiveness also has several beneficial effects on the employees. An HR manager's positive thinking and positive psychology can help the company to get rid of this situation.</w:t>
      </w:r>
    </w:p>
    <w:p w14:paraId="00000025" w14:textId="77777777" w:rsidR="00D67FF5" w:rsidRDefault="008D0C73" w:rsidP="00495C25">
      <w:pPr>
        <w:numPr>
          <w:ilvl w:val="0"/>
          <w:numId w:val="1"/>
        </w:numPr>
      </w:pPr>
      <w:r>
        <w:t>The gesture of humanity of an HR manager for his subordinates plays a significant role to influence the employees to have evil thoughts regarding the strategic practice of flexible working hours. As a result of this moral gesture, employees are reluctantly forced to perform certain tasks assigned to them within the stipulated time in order to maintain a good relationship with their superior.</w:t>
      </w:r>
    </w:p>
    <w:p w14:paraId="00000026" w14:textId="77777777" w:rsidR="00D67FF5" w:rsidRDefault="008D0C73" w:rsidP="00495C25">
      <w:pPr>
        <w:numPr>
          <w:ilvl w:val="0"/>
          <w:numId w:val="1"/>
        </w:numPr>
      </w:pPr>
      <w:r>
        <w:t>One of the qualities of a leader is the tendency to work alongside subordinate employees. An HR manager has to be a very down-to-earth person while holding a strategic position. Despite being a boss of a certain group of employees, the growth of the organization should be more important to him than standing out. This specific quality will help an HR manager to create a healthy working environment in flexible working hours culture.</w:t>
      </w:r>
    </w:p>
    <w:p w14:paraId="00000027" w14:textId="77777777" w:rsidR="00D67FF5" w:rsidRDefault="008D0C73" w:rsidP="00495C25">
      <w:pPr>
        <w:numPr>
          <w:ilvl w:val="0"/>
          <w:numId w:val="1"/>
        </w:numPr>
      </w:pPr>
      <w:r>
        <w:t xml:space="preserve">An HR manager's main goal should be to create a sustainable community in the workplace. It reflects a high value of relationships in the workplace. In almost all the fields the leader's personal, and conversational styles should create an emotional connection with his subordinate employees. This specific relational style of speaking is very important to understanding because this strategy helps to focus on the human connection instead of relying on personal charisma. This specific quality of an HR manager is based on the concept of the value of mankind and emotional attachment and it is also very helpful to influence such evil-minded people. </w:t>
      </w:r>
    </w:p>
    <w:p w14:paraId="00000028" w14:textId="77777777" w:rsidR="00D67FF5" w:rsidRDefault="008D0C73" w:rsidP="00495C25">
      <w:pPr>
        <w:numPr>
          <w:ilvl w:val="0"/>
          <w:numId w:val="1"/>
        </w:numPr>
      </w:pPr>
      <w:r>
        <w:t>Creating a healthy relationship in the workplace is a true sign of an HR manager's collaborative nature. In addition to his leadership, his empathetic and supportive qualities are some effective ways to influence his subordinates and employees.</w:t>
      </w:r>
    </w:p>
    <w:p w14:paraId="00000029" w14:textId="77777777" w:rsidR="00D67FF5" w:rsidRDefault="008D0C73" w:rsidP="00495C25">
      <w:pPr>
        <w:numPr>
          <w:ilvl w:val="0"/>
          <w:numId w:val="1"/>
        </w:numPr>
      </w:pPr>
      <w:r>
        <w:t xml:space="preserve">An HR manager can play the role of a watchdog in his specific field, he can monitor who is doing the job properly and who isn't. He also can prepare a detailed report of his subordinates, and according to that report, the organization may arrange rewards or incentives for its sincere employees. Evil Minded, on the other hand, may take disciplinary action against employees. </w:t>
      </w:r>
    </w:p>
    <w:p w14:paraId="0000002A" w14:textId="77777777" w:rsidR="00D67FF5" w:rsidRDefault="008D0C73" w:rsidP="00495C25">
      <w:pPr>
        <w:numPr>
          <w:ilvl w:val="0"/>
          <w:numId w:val="1"/>
        </w:numPr>
      </w:pPr>
      <w:r>
        <w:t xml:space="preserve">An HR manager can reduce the communication gap between his subordinates to address this specific situation, using his wise knowledge in man management, different innovative ideas, and fearlessness in any tough decision. </w:t>
      </w:r>
    </w:p>
    <w:p w14:paraId="0000002B" w14:textId="77777777" w:rsidR="00D67FF5" w:rsidRDefault="008D0C73" w:rsidP="00495C25">
      <w:pPr>
        <w:numPr>
          <w:ilvl w:val="0"/>
          <w:numId w:val="1"/>
        </w:numPr>
        <w:spacing w:after="240"/>
      </w:pPr>
      <w:r>
        <w:t xml:space="preserve">Being one of the top management leaders of the organization, an HR manager can use his skill of mastery through simplicity, honesty, and depth of leadership skills. His aim should not be just fulfilling the vision of that specific organization, but help to improve the overall lifestyle of his subordinate employees by reducing inequality and promoting diversity and inclusion in workplaces. </w:t>
      </w:r>
    </w:p>
    <w:p w14:paraId="0000002C" w14:textId="77777777" w:rsidR="00D67FF5" w:rsidRDefault="008D0C73" w:rsidP="00495C25">
      <w:pPr>
        <w:pStyle w:val="Heading1"/>
      </w:pPr>
      <w:bookmarkStart w:id="16" w:name="_gw7ca961n8n" w:colFirst="0" w:colLast="0"/>
      <w:bookmarkStart w:id="17" w:name="_Toc102669795"/>
      <w:bookmarkEnd w:id="16"/>
      <w:r>
        <w:t>6. Conclusion</w:t>
      </w:r>
      <w:bookmarkEnd w:id="17"/>
    </w:p>
    <w:p w14:paraId="0000002D" w14:textId="77777777" w:rsidR="00D67FF5" w:rsidRDefault="008D0C73" w:rsidP="00495C25">
      <w:r>
        <w:t>From the above assessment, it can be concluded that the strategic operational process of flexible working hours, which was implemented by most of the retail firms in the UK, for a noble reason; created a negative impact on their overall trade and commerce. Their reputation also got damaged among their customer base and gross productivity decreased as well. An organizational crisis was formed due to a group of employees' reluctance to work, incompetence, and evil mindset. Inequality in pay structure also created a rift among a class of sincere and trustworthy employees. An HR manager's importance increased in almost all the retail firms during that time to fight against those critical situations. Although the Flexible Work Hour culture played a significant role in preventing the further spread of Covid-19, it had a detrimental effect on corporate firms. It can also be concluded that if such situations emerge in the future, the efficiency of an HR manager will help his organization to overcome such threats.</w:t>
      </w:r>
    </w:p>
    <w:p w14:paraId="0000002E" w14:textId="77777777" w:rsidR="00D67FF5" w:rsidRDefault="008D0C73" w:rsidP="00495C25">
      <w:pPr>
        <w:pStyle w:val="Heading1"/>
      </w:pPr>
      <w:bookmarkStart w:id="18" w:name="_xrw57skcj19m" w:colFirst="0" w:colLast="0"/>
      <w:bookmarkEnd w:id="18"/>
      <w:r>
        <w:br w:type="page"/>
      </w:r>
    </w:p>
    <w:p w14:paraId="76171782" w14:textId="7D286DED" w:rsidR="00495C25" w:rsidRPr="00495C25" w:rsidRDefault="008D0C73" w:rsidP="00495C25">
      <w:pPr>
        <w:pStyle w:val="Heading1"/>
      </w:pPr>
      <w:bookmarkStart w:id="19" w:name="_5hefedg89mp0" w:colFirst="0" w:colLast="0"/>
      <w:bookmarkStart w:id="20" w:name="_Toc102669796"/>
      <w:bookmarkEnd w:id="19"/>
      <w:r>
        <w:t>Reference List</w:t>
      </w:r>
      <w:bookmarkEnd w:id="20"/>
    </w:p>
    <w:p w14:paraId="6EEDCC03" w14:textId="77777777" w:rsidR="00495C25" w:rsidRPr="00495C25" w:rsidRDefault="00495C25" w:rsidP="00495C25">
      <w:pPr>
        <w:rPr>
          <w:rFonts w:eastAsia="Arial"/>
          <w:color w:val="222222"/>
          <w:highlight w:val="white"/>
        </w:rPr>
      </w:pPr>
      <w:r w:rsidRPr="00495C25">
        <w:rPr>
          <w:rFonts w:eastAsia="Arial"/>
          <w:color w:val="222222"/>
          <w:highlight w:val="white"/>
        </w:rPr>
        <w:t xml:space="preserve">Birkett, H., Forbes, S. and Chung, H., 2021. </w:t>
      </w:r>
      <w:proofErr w:type="spellStart"/>
      <w:r w:rsidRPr="00495C25">
        <w:rPr>
          <w:rFonts w:eastAsia="Arial"/>
          <w:color w:val="222222"/>
          <w:highlight w:val="white"/>
        </w:rPr>
        <w:t>Mananging</w:t>
      </w:r>
      <w:proofErr w:type="spellEnd"/>
      <w:r w:rsidRPr="00495C25">
        <w:rPr>
          <w:rFonts w:eastAsia="Arial"/>
          <w:color w:val="222222"/>
          <w:highlight w:val="white"/>
        </w:rPr>
        <w:t xml:space="preserve"> Employees During Covid-19: Flexible working and the future of work (Phase Two).</w:t>
      </w:r>
    </w:p>
    <w:p w14:paraId="33B87D9C" w14:textId="77777777" w:rsidR="00495C25" w:rsidRPr="00495C25" w:rsidRDefault="00495C25" w:rsidP="00495C25">
      <w:pPr>
        <w:rPr>
          <w:rFonts w:eastAsia="Arial"/>
          <w:color w:val="222222"/>
          <w:highlight w:val="white"/>
        </w:rPr>
      </w:pPr>
      <w:proofErr w:type="spellStart"/>
      <w:r w:rsidRPr="00495C25">
        <w:rPr>
          <w:rFonts w:eastAsia="Arial"/>
          <w:color w:val="222222"/>
          <w:highlight w:val="white"/>
        </w:rPr>
        <w:t>Butterick</w:t>
      </w:r>
      <w:proofErr w:type="spellEnd"/>
      <w:r w:rsidRPr="00495C25">
        <w:rPr>
          <w:rFonts w:eastAsia="Arial"/>
          <w:color w:val="222222"/>
          <w:highlight w:val="white"/>
        </w:rPr>
        <w:t xml:space="preserve">, M. and Charlwood, A., 2021. HRM and the COVID‐19 pandemic: How can we stop making a bad situation worse?. </w:t>
      </w:r>
      <w:r w:rsidRPr="00495C25">
        <w:rPr>
          <w:rFonts w:eastAsia="Arial"/>
          <w:i/>
          <w:color w:val="222222"/>
          <w:highlight w:val="white"/>
        </w:rPr>
        <w:t>Human Resource Management Journal</w:t>
      </w:r>
      <w:r w:rsidRPr="00495C25">
        <w:rPr>
          <w:rFonts w:eastAsia="Arial"/>
          <w:color w:val="222222"/>
          <w:highlight w:val="white"/>
        </w:rPr>
        <w:t xml:space="preserve">, </w:t>
      </w:r>
      <w:r w:rsidRPr="00495C25">
        <w:rPr>
          <w:rFonts w:eastAsia="Arial"/>
          <w:i/>
          <w:color w:val="222222"/>
          <w:highlight w:val="white"/>
        </w:rPr>
        <w:t>31</w:t>
      </w:r>
      <w:r w:rsidRPr="00495C25">
        <w:rPr>
          <w:rFonts w:eastAsia="Arial"/>
          <w:color w:val="222222"/>
          <w:highlight w:val="white"/>
        </w:rPr>
        <w:t>(4), pp.847-856.</w:t>
      </w:r>
    </w:p>
    <w:p w14:paraId="47B7A083" w14:textId="77777777" w:rsidR="00495C25" w:rsidRPr="00495C25" w:rsidRDefault="00495C25" w:rsidP="00495C25">
      <w:pPr>
        <w:rPr>
          <w:rFonts w:eastAsia="Arial"/>
          <w:color w:val="222222"/>
          <w:highlight w:val="white"/>
        </w:rPr>
      </w:pPr>
      <w:r w:rsidRPr="00495C25">
        <w:rPr>
          <w:rFonts w:eastAsia="Arial"/>
          <w:color w:val="222222"/>
          <w:highlight w:val="white"/>
        </w:rPr>
        <w:t xml:space="preserve">Chung, H., Birkett, H., Forbes, S. and </w:t>
      </w:r>
      <w:proofErr w:type="spellStart"/>
      <w:r w:rsidRPr="00495C25">
        <w:rPr>
          <w:rFonts w:eastAsia="Arial"/>
          <w:color w:val="222222"/>
          <w:highlight w:val="white"/>
        </w:rPr>
        <w:t>Seo</w:t>
      </w:r>
      <w:proofErr w:type="spellEnd"/>
      <w:r w:rsidRPr="00495C25">
        <w:rPr>
          <w:rFonts w:eastAsia="Arial"/>
          <w:color w:val="222222"/>
          <w:highlight w:val="white"/>
        </w:rPr>
        <w:t>, H., 2020. Working from home and the division of housework and childcare among dual earner couples during the pandemic in the UK.</w:t>
      </w:r>
    </w:p>
    <w:p w14:paraId="6A95AF6F" w14:textId="77777777" w:rsidR="00495C25" w:rsidRPr="00495C25" w:rsidRDefault="00495C25" w:rsidP="00495C25">
      <w:pPr>
        <w:rPr>
          <w:rFonts w:eastAsia="Arial"/>
          <w:color w:val="222222"/>
          <w:highlight w:val="white"/>
        </w:rPr>
      </w:pPr>
      <w:r w:rsidRPr="00495C25">
        <w:rPr>
          <w:rFonts w:eastAsia="Arial"/>
          <w:color w:val="222222"/>
          <w:highlight w:val="white"/>
        </w:rPr>
        <w:t xml:space="preserve">Chung, H., Birkett, H., Forbes, S. and </w:t>
      </w:r>
      <w:proofErr w:type="spellStart"/>
      <w:r w:rsidRPr="00495C25">
        <w:rPr>
          <w:rFonts w:eastAsia="Arial"/>
          <w:color w:val="222222"/>
          <w:highlight w:val="white"/>
        </w:rPr>
        <w:t>Seo</w:t>
      </w:r>
      <w:proofErr w:type="spellEnd"/>
      <w:r w:rsidRPr="00495C25">
        <w:rPr>
          <w:rFonts w:eastAsia="Arial"/>
          <w:color w:val="222222"/>
          <w:highlight w:val="white"/>
        </w:rPr>
        <w:t xml:space="preserve">, H., 2021. Covid-19, flexible working, and implications for gender equality in the United Kingdom. </w:t>
      </w:r>
      <w:r w:rsidRPr="00495C25">
        <w:rPr>
          <w:rFonts w:eastAsia="Arial"/>
          <w:i/>
          <w:color w:val="222222"/>
          <w:highlight w:val="white"/>
        </w:rPr>
        <w:t>Gender &amp; Society</w:t>
      </w:r>
      <w:r w:rsidRPr="00495C25">
        <w:rPr>
          <w:rFonts w:eastAsia="Arial"/>
          <w:color w:val="222222"/>
          <w:highlight w:val="white"/>
        </w:rPr>
        <w:t xml:space="preserve">, </w:t>
      </w:r>
      <w:r w:rsidRPr="00495C25">
        <w:rPr>
          <w:rFonts w:eastAsia="Arial"/>
          <w:i/>
          <w:color w:val="222222"/>
          <w:highlight w:val="white"/>
        </w:rPr>
        <w:t>35</w:t>
      </w:r>
      <w:r w:rsidRPr="00495C25">
        <w:rPr>
          <w:rFonts w:eastAsia="Arial"/>
          <w:color w:val="222222"/>
          <w:highlight w:val="white"/>
        </w:rPr>
        <w:t>(2), pp.218-232.</w:t>
      </w:r>
    </w:p>
    <w:p w14:paraId="0B781A1B" w14:textId="77777777" w:rsidR="00495C25" w:rsidRPr="00495C25" w:rsidRDefault="00495C25" w:rsidP="00495C25">
      <w:pPr>
        <w:rPr>
          <w:rFonts w:eastAsia="Arial"/>
          <w:color w:val="222222"/>
          <w:highlight w:val="white"/>
        </w:rPr>
      </w:pPr>
      <w:proofErr w:type="spellStart"/>
      <w:r w:rsidRPr="00495C25">
        <w:rPr>
          <w:rFonts w:eastAsia="Arial"/>
          <w:color w:val="222222"/>
          <w:highlight w:val="white"/>
        </w:rPr>
        <w:t>Duchek</w:t>
      </w:r>
      <w:proofErr w:type="spellEnd"/>
      <w:r w:rsidRPr="00495C25">
        <w:rPr>
          <w:rFonts w:eastAsia="Arial"/>
          <w:color w:val="222222"/>
          <w:highlight w:val="white"/>
        </w:rPr>
        <w:t xml:space="preserve">, S., </w:t>
      </w:r>
      <w:proofErr w:type="spellStart"/>
      <w:r w:rsidRPr="00495C25">
        <w:rPr>
          <w:rFonts w:eastAsia="Arial"/>
          <w:color w:val="222222"/>
          <w:highlight w:val="white"/>
        </w:rPr>
        <w:t>Raetze</w:t>
      </w:r>
      <w:proofErr w:type="spellEnd"/>
      <w:r w:rsidRPr="00495C25">
        <w:rPr>
          <w:rFonts w:eastAsia="Arial"/>
          <w:color w:val="222222"/>
          <w:highlight w:val="white"/>
        </w:rPr>
        <w:t xml:space="preserve">, S. and </w:t>
      </w:r>
      <w:proofErr w:type="spellStart"/>
      <w:r w:rsidRPr="00495C25">
        <w:rPr>
          <w:rFonts w:eastAsia="Arial"/>
          <w:color w:val="222222"/>
          <w:highlight w:val="white"/>
        </w:rPr>
        <w:t>Scheuch</w:t>
      </w:r>
      <w:proofErr w:type="spellEnd"/>
      <w:r w:rsidRPr="00495C25">
        <w:rPr>
          <w:rFonts w:eastAsia="Arial"/>
          <w:color w:val="222222"/>
          <w:highlight w:val="white"/>
        </w:rPr>
        <w:t xml:space="preserve">, I., 2020. The role of diversity in organizational resilience: a theoretical framework. </w:t>
      </w:r>
      <w:r w:rsidRPr="00495C25">
        <w:rPr>
          <w:rFonts w:eastAsia="Arial"/>
          <w:i/>
          <w:color w:val="222222"/>
          <w:highlight w:val="white"/>
        </w:rPr>
        <w:t>Business Research</w:t>
      </w:r>
      <w:r w:rsidRPr="00495C25">
        <w:rPr>
          <w:rFonts w:eastAsia="Arial"/>
          <w:color w:val="222222"/>
          <w:highlight w:val="white"/>
        </w:rPr>
        <w:t xml:space="preserve">, </w:t>
      </w:r>
      <w:r w:rsidRPr="00495C25">
        <w:rPr>
          <w:rFonts w:eastAsia="Arial"/>
          <w:i/>
          <w:color w:val="222222"/>
          <w:highlight w:val="white"/>
        </w:rPr>
        <w:t>13</w:t>
      </w:r>
      <w:r w:rsidRPr="00495C25">
        <w:rPr>
          <w:rFonts w:eastAsia="Arial"/>
          <w:color w:val="222222"/>
          <w:highlight w:val="white"/>
        </w:rPr>
        <w:t>(2), pp.387-423.</w:t>
      </w:r>
    </w:p>
    <w:p w14:paraId="198E3D0D" w14:textId="77777777" w:rsidR="00495C25" w:rsidRPr="00495C25" w:rsidRDefault="00495C25" w:rsidP="00495C25">
      <w:pPr>
        <w:rPr>
          <w:rFonts w:eastAsia="Arial"/>
          <w:color w:val="222222"/>
          <w:highlight w:val="white"/>
        </w:rPr>
      </w:pPr>
      <w:r w:rsidRPr="00495C25">
        <w:rPr>
          <w:rFonts w:eastAsia="Arial"/>
          <w:color w:val="222222"/>
          <w:highlight w:val="white"/>
        </w:rPr>
        <w:t>Forbes, S., Birkett, H., Evans, L., Chung, H. and Whiteman, J., 2020. Managing employees during the COVID-19 pandemic: Flexible working and the future of work.</w:t>
      </w:r>
    </w:p>
    <w:p w14:paraId="00C8DAE4" w14:textId="77777777" w:rsidR="00495C25" w:rsidRPr="00495C25" w:rsidRDefault="00495C25" w:rsidP="00495C25">
      <w:pPr>
        <w:rPr>
          <w:rFonts w:eastAsia="Arial"/>
          <w:color w:val="222222"/>
          <w:highlight w:val="white"/>
        </w:rPr>
      </w:pPr>
      <w:r w:rsidRPr="00495C25">
        <w:rPr>
          <w:rFonts w:eastAsia="Arial"/>
          <w:color w:val="222222"/>
          <w:highlight w:val="white"/>
        </w:rPr>
        <w:t>Forbes. (2022).</w:t>
      </w:r>
      <w:r w:rsidRPr="00495C25">
        <w:rPr>
          <w:rFonts w:eastAsia="Arial"/>
          <w:i/>
          <w:color w:val="222222"/>
          <w:highlight w:val="white"/>
        </w:rPr>
        <w:t xml:space="preserve"> Why Flexible Work Boosts Employee Productivity. </w:t>
      </w:r>
      <w:r w:rsidRPr="00495C25">
        <w:rPr>
          <w:rFonts w:eastAsia="Arial"/>
          <w:color w:val="222222"/>
          <w:highlight w:val="white"/>
        </w:rPr>
        <w:t xml:space="preserve">Available at. </w:t>
      </w:r>
      <w:hyperlink r:id="rId8" w:anchor=":~:text=Flexible%20work%20arrangements%20allow%20employees,days%2C%20they%20were%20more%20productive" w:history="1">
        <w:r w:rsidRPr="00495C25">
          <w:rPr>
            <w:rFonts w:eastAsia="Arial"/>
            <w:color w:val="1155CC"/>
            <w:highlight w:val="white"/>
            <w:u w:val="single"/>
          </w:rPr>
          <w:t>https://www.forbes.com/sites/carolinecastrillon/2022/03/23/why-flexible-work-boosts-employee-productivity/#:~:text=Flexible%20work%20arrangements%20allow%20employees,days%2C%20they%20were%20more%20productive</w:t>
        </w:r>
      </w:hyperlink>
      <w:r w:rsidRPr="00495C25">
        <w:rPr>
          <w:rFonts w:eastAsia="Arial"/>
          <w:color w:val="222222"/>
          <w:highlight w:val="white"/>
        </w:rPr>
        <w:t>. (accessed on 3rd May, 2022)</w:t>
      </w:r>
    </w:p>
    <w:p w14:paraId="34821506" w14:textId="77777777" w:rsidR="00495C25" w:rsidRPr="00495C25" w:rsidRDefault="00495C25" w:rsidP="00495C25">
      <w:pPr>
        <w:rPr>
          <w:rFonts w:eastAsia="Arial"/>
          <w:color w:val="222222"/>
          <w:highlight w:val="white"/>
        </w:rPr>
      </w:pPr>
      <w:proofErr w:type="spellStart"/>
      <w:r w:rsidRPr="00495C25">
        <w:rPr>
          <w:rFonts w:eastAsia="Arial"/>
          <w:color w:val="222222"/>
          <w:highlight w:val="white"/>
        </w:rPr>
        <w:t>Giovanis</w:t>
      </w:r>
      <w:proofErr w:type="spellEnd"/>
      <w:r w:rsidRPr="00495C25">
        <w:rPr>
          <w:rFonts w:eastAsia="Arial"/>
          <w:color w:val="222222"/>
          <w:highlight w:val="white"/>
        </w:rPr>
        <w:t xml:space="preserve">, E., 2018. The relationship between flexible employment arrangements and workplace performance in Great Britain. </w:t>
      </w:r>
      <w:r w:rsidRPr="00495C25">
        <w:rPr>
          <w:rFonts w:eastAsia="Arial"/>
          <w:i/>
          <w:color w:val="222222"/>
          <w:highlight w:val="white"/>
        </w:rPr>
        <w:t>International Journal of Manpower</w:t>
      </w:r>
      <w:r w:rsidRPr="00495C25">
        <w:rPr>
          <w:rFonts w:eastAsia="Arial"/>
          <w:color w:val="222222"/>
          <w:highlight w:val="white"/>
        </w:rPr>
        <w:t>.</w:t>
      </w:r>
    </w:p>
    <w:p w14:paraId="7D6D69DC" w14:textId="77777777" w:rsidR="00495C25" w:rsidRPr="00495C25" w:rsidRDefault="00495C25" w:rsidP="00495C25">
      <w:pPr>
        <w:rPr>
          <w:rFonts w:eastAsia="Arial"/>
          <w:color w:val="222222"/>
          <w:highlight w:val="white"/>
        </w:rPr>
      </w:pPr>
      <w:proofErr w:type="spellStart"/>
      <w:r w:rsidRPr="00495C25">
        <w:rPr>
          <w:rFonts w:eastAsia="Arial"/>
          <w:color w:val="222222"/>
          <w:highlight w:val="white"/>
        </w:rPr>
        <w:t>Kass</w:t>
      </w:r>
      <w:proofErr w:type="spellEnd"/>
      <w:r w:rsidRPr="00495C25">
        <w:rPr>
          <w:rFonts w:eastAsia="Arial"/>
          <w:color w:val="222222"/>
          <w:highlight w:val="white"/>
        </w:rPr>
        <w:t>, L., 2021. Covid-19, home confinement and flexible working.</w:t>
      </w:r>
    </w:p>
    <w:p w14:paraId="69830ABA" w14:textId="77777777" w:rsidR="00495C25" w:rsidRPr="00495C25" w:rsidRDefault="00495C25" w:rsidP="00495C25">
      <w:pPr>
        <w:rPr>
          <w:rFonts w:eastAsia="Arial"/>
          <w:color w:val="222222"/>
          <w:highlight w:val="white"/>
        </w:rPr>
      </w:pPr>
      <w:r w:rsidRPr="00495C25">
        <w:rPr>
          <w:rFonts w:eastAsia="Arial"/>
          <w:color w:val="222222"/>
          <w:highlight w:val="white"/>
        </w:rPr>
        <w:t xml:space="preserve">Ng, E.S. and Sears, G.J., 2020. Walking the talk on diversity: CEO beliefs, moral values, and the implementation of workplace diversity practices. </w:t>
      </w:r>
      <w:r w:rsidRPr="00495C25">
        <w:rPr>
          <w:rFonts w:eastAsia="Arial"/>
          <w:i/>
          <w:color w:val="222222"/>
          <w:highlight w:val="white"/>
        </w:rPr>
        <w:t>Journal of Business Ethics</w:t>
      </w:r>
      <w:r w:rsidRPr="00495C25">
        <w:rPr>
          <w:rFonts w:eastAsia="Arial"/>
          <w:color w:val="222222"/>
          <w:highlight w:val="white"/>
        </w:rPr>
        <w:t xml:space="preserve">, </w:t>
      </w:r>
      <w:r w:rsidRPr="00495C25">
        <w:rPr>
          <w:rFonts w:eastAsia="Arial"/>
          <w:i/>
          <w:color w:val="222222"/>
          <w:highlight w:val="white"/>
        </w:rPr>
        <w:t>164</w:t>
      </w:r>
      <w:r w:rsidRPr="00495C25">
        <w:rPr>
          <w:rFonts w:eastAsia="Arial"/>
          <w:color w:val="222222"/>
          <w:highlight w:val="white"/>
        </w:rPr>
        <w:t>(3), pp.437-450.</w:t>
      </w:r>
    </w:p>
    <w:p w14:paraId="633F7615" w14:textId="77777777" w:rsidR="00495C25" w:rsidRPr="00495C25" w:rsidRDefault="00495C25" w:rsidP="00495C25">
      <w:pPr>
        <w:rPr>
          <w:rFonts w:eastAsia="Arial"/>
          <w:color w:val="222222"/>
          <w:highlight w:val="white"/>
        </w:rPr>
      </w:pPr>
      <w:proofErr w:type="spellStart"/>
      <w:r w:rsidRPr="00495C25">
        <w:rPr>
          <w:rFonts w:eastAsia="Arial"/>
          <w:color w:val="222222"/>
          <w:highlight w:val="white"/>
        </w:rPr>
        <w:t>Shemla</w:t>
      </w:r>
      <w:proofErr w:type="spellEnd"/>
      <w:r w:rsidRPr="00495C25">
        <w:rPr>
          <w:rFonts w:eastAsia="Arial"/>
          <w:color w:val="222222"/>
          <w:highlight w:val="white"/>
        </w:rPr>
        <w:t xml:space="preserve">, M. and </w:t>
      </w:r>
      <w:proofErr w:type="spellStart"/>
      <w:r w:rsidRPr="00495C25">
        <w:rPr>
          <w:rFonts w:eastAsia="Arial"/>
          <w:color w:val="222222"/>
          <w:highlight w:val="white"/>
        </w:rPr>
        <w:t>Wegge</w:t>
      </w:r>
      <w:proofErr w:type="spellEnd"/>
      <w:r w:rsidRPr="00495C25">
        <w:rPr>
          <w:rFonts w:eastAsia="Arial"/>
          <w:color w:val="222222"/>
          <w:highlight w:val="white"/>
        </w:rPr>
        <w:t xml:space="preserve">, J., 2019. Managing diverse teams by enhancing team identification: The mediating role of perceived diversity. </w:t>
      </w:r>
      <w:r w:rsidRPr="00495C25">
        <w:rPr>
          <w:rFonts w:eastAsia="Arial"/>
          <w:i/>
          <w:color w:val="222222"/>
          <w:highlight w:val="white"/>
        </w:rPr>
        <w:t>Human Relations</w:t>
      </w:r>
      <w:r w:rsidRPr="00495C25">
        <w:rPr>
          <w:rFonts w:eastAsia="Arial"/>
          <w:color w:val="222222"/>
          <w:highlight w:val="white"/>
        </w:rPr>
        <w:t xml:space="preserve">, </w:t>
      </w:r>
      <w:r w:rsidRPr="00495C25">
        <w:rPr>
          <w:rFonts w:eastAsia="Arial"/>
          <w:i/>
          <w:color w:val="222222"/>
          <w:highlight w:val="white"/>
        </w:rPr>
        <w:t>72</w:t>
      </w:r>
      <w:r w:rsidRPr="00495C25">
        <w:rPr>
          <w:rFonts w:eastAsia="Arial"/>
          <w:color w:val="222222"/>
          <w:highlight w:val="white"/>
        </w:rPr>
        <w:t>(4), pp.755-777.</w:t>
      </w:r>
    </w:p>
    <w:p w14:paraId="14A1EEC8" w14:textId="1C5C4931" w:rsidR="00495C25" w:rsidRPr="00495C25" w:rsidRDefault="00495C25" w:rsidP="00495C25">
      <w:pPr>
        <w:rPr>
          <w:rFonts w:eastAsia="Arial"/>
          <w:color w:val="222222"/>
          <w:highlight w:val="white"/>
        </w:rPr>
      </w:pPr>
      <w:proofErr w:type="spellStart"/>
      <w:r w:rsidRPr="00495C25">
        <w:rPr>
          <w:rFonts w:eastAsia="Arial"/>
          <w:color w:val="222222"/>
          <w:highlight w:val="white"/>
        </w:rPr>
        <w:t>Wework</w:t>
      </w:r>
      <w:proofErr w:type="spellEnd"/>
      <w:r w:rsidRPr="00495C25">
        <w:rPr>
          <w:rFonts w:eastAsia="Arial"/>
          <w:color w:val="222222"/>
          <w:highlight w:val="white"/>
        </w:rPr>
        <w:t xml:space="preserve">. (2022). </w:t>
      </w:r>
      <w:r w:rsidRPr="00495C25">
        <w:rPr>
          <w:rFonts w:eastAsia="Arial"/>
          <w:i/>
          <w:color w:val="222222"/>
          <w:highlight w:val="white"/>
        </w:rPr>
        <w:t>Eight London companies that are revolutionizing work-life balance</w:t>
      </w:r>
      <w:r>
        <w:rPr>
          <w:rFonts w:eastAsia="Arial"/>
          <w:color w:val="222222"/>
          <w:highlight w:val="white"/>
        </w:rPr>
        <w:t xml:space="preserve">. Available at. </w:t>
      </w:r>
      <w:hyperlink r:id="rId9" w:history="1">
        <w:r w:rsidRPr="00495C25">
          <w:rPr>
            <w:rFonts w:eastAsia="Arial"/>
            <w:color w:val="1155CC"/>
            <w:highlight w:val="white"/>
            <w:u w:val="single"/>
          </w:rPr>
          <w:t>https://www.wework.com/ideas/professional-development/management-leadership/eight-london-companies-that-are-revolutionizing-work-life-balance</w:t>
        </w:r>
      </w:hyperlink>
      <w:r w:rsidRPr="00495C25">
        <w:rPr>
          <w:rFonts w:eastAsia="Arial"/>
          <w:color w:val="222222"/>
          <w:highlight w:val="white"/>
        </w:rPr>
        <w:t xml:space="preserve"> (accessed on 3rd May, 2022)</w:t>
      </w:r>
    </w:p>
    <w:p w14:paraId="00000043" w14:textId="77777777" w:rsidR="00D67FF5" w:rsidRDefault="00D67FF5" w:rsidP="00495C25">
      <w:pPr>
        <w:rPr>
          <w:rFonts w:ascii="Arial" w:eastAsia="Arial" w:hAnsi="Arial" w:cs="Arial"/>
          <w:color w:val="222222"/>
          <w:sz w:val="20"/>
          <w:szCs w:val="20"/>
          <w:highlight w:val="white"/>
        </w:rPr>
      </w:pPr>
    </w:p>
    <w:p w14:paraId="00000044" w14:textId="77777777" w:rsidR="00D67FF5" w:rsidRDefault="00D67FF5" w:rsidP="00495C25">
      <w:pPr>
        <w:rPr>
          <w:rFonts w:ascii="Arial" w:eastAsia="Arial" w:hAnsi="Arial" w:cs="Arial"/>
          <w:color w:val="222222"/>
          <w:sz w:val="20"/>
          <w:szCs w:val="20"/>
          <w:highlight w:val="white"/>
        </w:rPr>
      </w:pPr>
    </w:p>
    <w:sectPr w:rsidR="00D67FF5" w:rsidSect="00495C25">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3437D" w14:textId="77777777" w:rsidR="008D0C73" w:rsidRDefault="008D0C73" w:rsidP="00495C25">
      <w:pPr>
        <w:spacing w:line="240" w:lineRule="auto"/>
      </w:pPr>
      <w:r>
        <w:separator/>
      </w:r>
    </w:p>
  </w:endnote>
  <w:endnote w:type="continuationSeparator" w:id="0">
    <w:p w14:paraId="2167C7A4" w14:textId="77777777" w:rsidR="008D0C73" w:rsidRDefault="008D0C73" w:rsidP="00495C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946405"/>
      <w:docPartObj>
        <w:docPartGallery w:val="Page Numbers (Bottom of Page)"/>
        <w:docPartUnique/>
      </w:docPartObj>
    </w:sdtPr>
    <w:sdtEndPr>
      <w:rPr>
        <w:noProof/>
        <w:sz w:val="20"/>
        <w:szCs w:val="20"/>
      </w:rPr>
    </w:sdtEndPr>
    <w:sdtContent>
      <w:p w14:paraId="2D32ECE6" w14:textId="263F9EC5" w:rsidR="00495C25" w:rsidRPr="00495C25" w:rsidRDefault="00495C25">
        <w:pPr>
          <w:pStyle w:val="Footer"/>
          <w:jc w:val="right"/>
          <w:rPr>
            <w:sz w:val="20"/>
            <w:szCs w:val="20"/>
          </w:rPr>
        </w:pPr>
        <w:r w:rsidRPr="00495C25">
          <w:rPr>
            <w:sz w:val="20"/>
            <w:szCs w:val="20"/>
          </w:rPr>
          <w:fldChar w:fldCharType="begin"/>
        </w:r>
        <w:r w:rsidRPr="00495C25">
          <w:rPr>
            <w:sz w:val="20"/>
            <w:szCs w:val="20"/>
          </w:rPr>
          <w:instrText xml:space="preserve"> PAGE   \* MERGEFORMAT </w:instrText>
        </w:r>
        <w:r w:rsidRPr="00495C25">
          <w:rPr>
            <w:sz w:val="20"/>
            <w:szCs w:val="20"/>
          </w:rPr>
          <w:fldChar w:fldCharType="separate"/>
        </w:r>
        <w:r>
          <w:rPr>
            <w:noProof/>
            <w:sz w:val="20"/>
            <w:szCs w:val="20"/>
          </w:rPr>
          <w:t>2</w:t>
        </w:r>
        <w:r w:rsidRPr="00495C25">
          <w:rPr>
            <w:noProof/>
            <w:sz w:val="20"/>
            <w:szCs w:val="20"/>
          </w:rPr>
          <w:fldChar w:fldCharType="end"/>
        </w:r>
      </w:p>
    </w:sdtContent>
  </w:sdt>
  <w:p w14:paraId="0009CBD1" w14:textId="77777777" w:rsidR="00495C25" w:rsidRDefault="00495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3B3C9" w14:textId="77777777" w:rsidR="008D0C73" w:rsidRDefault="008D0C73" w:rsidP="00495C25">
      <w:pPr>
        <w:spacing w:line="240" w:lineRule="auto"/>
      </w:pPr>
      <w:r>
        <w:separator/>
      </w:r>
    </w:p>
  </w:footnote>
  <w:footnote w:type="continuationSeparator" w:id="0">
    <w:p w14:paraId="79412729" w14:textId="77777777" w:rsidR="008D0C73" w:rsidRDefault="008D0C73" w:rsidP="00495C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6A48E"/>
    <w:multiLevelType w:val="hybridMultilevel"/>
    <w:tmpl w:val="00000000"/>
    <w:lvl w:ilvl="0" w:tplc="1C66E4CE">
      <w:start w:val="1"/>
      <w:numFmt w:val="bullet"/>
      <w:lvlText w:val="●"/>
      <w:lvlJc w:val="left"/>
      <w:pPr>
        <w:ind w:left="720" w:hanging="360"/>
      </w:pPr>
      <w:rPr>
        <w:u w:val="none"/>
      </w:rPr>
    </w:lvl>
    <w:lvl w:ilvl="1" w:tplc="58B2FF88">
      <w:start w:val="1"/>
      <w:numFmt w:val="bullet"/>
      <w:lvlText w:val="○"/>
      <w:lvlJc w:val="left"/>
      <w:pPr>
        <w:ind w:left="1440" w:hanging="360"/>
      </w:pPr>
      <w:rPr>
        <w:u w:val="none"/>
      </w:rPr>
    </w:lvl>
    <w:lvl w:ilvl="2" w:tplc="B148B930">
      <w:start w:val="1"/>
      <w:numFmt w:val="bullet"/>
      <w:lvlText w:val="■"/>
      <w:lvlJc w:val="left"/>
      <w:pPr>
        <w:ind w:left="2160" w:hanging="360"/>
      </w:pPr>
      <w:rPr>
        <w:u w:val="none"/>
      </w:rPr>
    </w:lvl>
    <w:lvl w:ilvl="3" w:tplc="0FE41868">
      <w:start w:val="1"/>
      <w:numFmt w:val="bullet"/>
      <w:lvlText w:val="●"/>
      <w:lvlJc w:val="left"/>
      <w:pPr>
        <w:ind w:left="2880" w:hanging="360"/>
      </w:pPr>
      <w:rPr>
        <w:u w:val="none"/>
      </w:rPr>
    </w:lvl>
    <w:lvl w:ilvl="4" w:tplc="C7209988">
      <w:start w:val="1"/>
      <w:numFmt w:val="bullet"/>
      <w:lvlText w:val="○"/>
      <w:lvlJc w:val="left"/>
      <w:pPr>
        <w:ind w:left="3600" w:hanging="360"/>
      </w:pPr>
      <w:rPr>
        <w:u w:val="none"/>
      </w:rPr>
    </w:lvl>
    <w:lvl w:ilvl="5" w:tplc="824C40E0">
      <w:start w:val="1"/>
      <w:numFmt w:val="bullet"/>
      <w:lvlText w:val="■"/>
      <w:lvlJc w:val="left"/>
      <w:pPr>
        <w:ind w:left="4320" w:hanging="360"/>
      </w:pPr>
      <w:rPr>
        <w:u w:val="none"/>
      </w:rPr>
    </w:lvl>
    <w:lvl w:ilvl="6" w:tplc="379E272C">
      <w:start w:val="1"/>
      <w:numFmt w:val="bullet"/>
      <w:lvlText w:val="●"/>
      <w:lvlJc w:val="left"/>
      <w:pPr>
        <w:ind w:left="5040" w:hanging="360"/>
      </w:pPr>
      <w:rPr>
        <w:u w:val="none"/>
      </w:rPr>
    </w:lvl>
    <w:lvl w:ilvl="7" w:tplc="3426F812">
      <w:start w:val="1"/>
      <w:numFmt w:val="bullet"/>
      <w:lvlText w:val="○"/>
      <w:lvlJc w:val="left"/>
      <w:pPr>
        <w:ind w:left="5760" w:hanging="360"/>
      </w:pPr>
      <w:rPr>
        <w:u w:val="none"/>
      </w:rPr>
    </w:lvl>
    <w:lvl w:ilvl="8" w:tplc="5E36A9E8">
      <w:start w:val="1"/>
      <w:numFmt w:val="bullet"/>
      <w:lvlText w:val="■"/>
      <w:lvlJc w:val="left"/>
      <w:pPr>
        <w:ind w:left="6480" w:hanging="360"/>
      </w:pPr>
      <w:rPr>
        <w:u w:val="none"/>
      </w:rPr>
    </w:lvl>
  </w:abstractNum>
  <w:abstractNum w:abstractNumId="1" w15:restartNumberingAfterBreak="0">
    <w:nsid w:val="20327905"/>
    <w:multiLevelType w:val="hybridMultilevel"/>
    <w:tmpl w:val="00000000"/>
    <w:lvl w:ilvl="0" w:tplc="173CD504">
      <w:start w:val="1"/>
      <w:numFmt w:val="bullet"/>
      <w:lvlText w:val="●"/>
      <w:lvlJc w:val="left"/>
      <w:pPr>
        <w:ind w:left="720" w:hanging="360"/>
      </w:pPr>
      <w:rPr>
        <w:u w:val="none"/>
      </w:rPr>
    </w:lvl>
    <w:lvl w:ilvl="1" w:tplc="9C388A2C">
      <w:start w:val="1"/>
      <w:numFmt w:val="bullet"/>
      <w:lvlText w:val="○"/>
      <w:lvlJc w:val="left"/>
      <w:pPr>
        <w:ind w:left="1440" w:hanging="360"/>
      </w:pPr>
      <w:rPr>
        <w:u w:val="none"/>
      </w:rPr>
    </w:lvl>
    <w:lvl w:ilvl="2" w:tplc="51BAD060">
      <w:start w:val="1"/>
      <w:numFmt w:val="bullet"/>
      <w:lvlText w:val="■"/>
      <w:lvlJc w:val="left"/>
      <w:pPr>
        <w:ind w:left="2160" w:hanging="360"/>
      </w:pPr>
      <w:rPr>
        <w:u w:val="none"/>
      </w:rPr>
    </w:lvl>
    <w:lvl w:ilvl="3" w:tplc="88E64BC8">
      <w:start w:val="1"/>
      <w:numFmt w:val="bullet"/>
      <w:lvlText w:val="●"/>
      <w:lvlJc w:val="left"/>
      <w:pPr>
        <w:ind w:left="2880" w:hanging="360"/>
      </w:pPr>
      <w:rPr>
        <w:u w:val="none"/>
      </w:rPr>
    </w:lvl>
    <w:lvl w:ilvl="4" w:tplc="CDA01D1E">
      <w:start w:val="1"/>
      <w:numFmt w:val="bullet"/>
      <w:lvlText w:val="○"/>
      <w:lvlJc w:val="left"/>
      <w:pPr>
        <w:ind w:left="3600" w:hanging="360"/>
      </w:pPr>
      <w:rPr>
        <w:u w:val="none"/>
      </w:rPr>
    </w:lvl>
    <w:lvl w:ilvl="5" w:tplc="731C55E8">
      <w:start w:val="1"/>
      <w:numFmt w:val="bullet"/>
      <w:lvlText w:val="■"/>
      <w:lvlJc w:val="left"/>
      <w:pPr>
        <w:ind w:left="4320" w:hanging="360"/>
      </w:pPr>
      <w:rPr>
        <w:u w:val="none"/>
      </w:rPr>
    </w:lvl>
    <w:lvl w:ilvl="6" w:tplc="05C6F52E">
      <w:start w:val="1"/>
      <w:numFmt w:val="bullet"/>
      <w:lvlText w:val="●"/>
      <w:lvlJc w:val="left"/>
      <w:pPr>
        <w:ind w:left="5040" w:hanging="360"/>
      </w:pPr>
      <w:rPr>
        <w:u w:val="none"/>
      </w:rPr>
    </w:lvl>
    <w:lvl w:ilvl="7" w:tplc="A1FE3D82">
      <w:start w:val="1"/>
      <w:numFmt w:val="bullet"/>
      <w:lvlText w:val="○"/>
      <w:lvlJc w:val="left"/>
      <w:pPr>
        <w:ind w:left="5760" w:hanging="360"/>
      </w:pPr>
      <w:rPr>
        <w:u w:val="none"/>
      </w:rPr>
    </w:lvl>
    <w:lvl w:ilvl="8" w:tplc="09345ED0">
      <w:start w:val="1"/>
      <w:numFmt w:val="bullet"/>
      <w:lvlText w:val="■"/>
      <w:lvlJc w:val="left"/>
      <w:pPr>
        <w:ind w:left="6480" w:hanging="360"/>
      </w:pPr>
      <w:rPr>
        <w:u w:val="none"/>
      </w:rPr>
    </w:lvl>
  </w:abstractNum>
  <w:abstractNum w:abstractNumId="2" w15:restartNumberingAfterBreak="0">
    <w:nsid w:val="25CE215C"/>
    <w:multiLevelType w:val="hybridMultilevel"/>
    <w:tmpl w:val="00000000"/>
    <w:lvl w:ilvl="0" w:tplc="475ABF90">
      <w:start w:val="1"/>
      <w:numFmt w:val="bullet"/>
      <w:lvlText w:val="●"/>
      <w:lvlJc w:val="left"/>
      <w:pPr>
        <w:ind w:left="720" w:hanging="360"/>
      </w:pPr>
      <w:rPr>
        <w:u w:val="none"/>
      </w:rPr>
    </w:lvl>
    <w:lvl w:ilvl="1" w:tplc="73504F76">
      <w:start w:val="1"/>
      <w:numFmt w:val="bullet"/>
      <w:lvlText w:val="○"/>
      <w:lvlJc w:val="left"/>
      <w:pPr>
        <w:ind w:left="1440" w:hanging="360"/>
      </w:pPr>
      <w:rPr>
        <w:u w:val="none"/>
      </w:rPr>
    </w:lvl>
    <w:lvl w:ilvl="2" w:tplc="B1F8EF3E">
      <w:start w:val="1"/>
      <w:numFmt w:val="bullet"/>
      <w:lvlText w:val="■"/>
      <w:lvlJc w:val="left"/>
      <w:pPr>
        <w:ind w:left="2160" w:hanging="360"/>
      </w:pPr>
      <w:rPr>
        <w:u w:val="none"/>
      </w:rPr>
    </w:lvl>
    <w:lvl w:ilvl="3" w:tplc="E494C100">
      <w:start w:val="1"/>
      <w:numFmt w:val="bullet"/>
      <w:lvlText w:val="●"/>
      <w:lvlJc w:val="left"/>
      <w:pPr>
        <w:ind w:left="2880" w:hanging="360"/>
      </w:pPr>
      <w:rPr>
        <w:u w:val="none"/>
      </w:rPr>
    </w:lvl>
    <w:lvl w:ilvl="4" w:tplc="A29CB804">
      <w:start w:val="1"/>
      <w:numFmt w:val="bullet"/>
      <w:lvlText w:val="○"/>
      <w:lvlJc w:val="left"/>
      <w:pPr>
        <w:ind w:left="3600" w:hanging="360"/>
      </w:pPr>
      <w:rPr>
        <w:u w:val="none"/>
      </w:rPr>
    </w:lvl>
    <w:lvl w:ilvl="5" w:tplc="1EEA3C92">
      <w:start w:val="1"/>
      <w:numFmt w:val="bullet"/>
      <w:lvlText w:val="■"/>
      <w:lvlJc w:val="left"/>
      <w:pPr>
        <w:ind w:left="4320" w:hanging="360"/>
      </w:pPr>
      <w:rPr>
        <w:u w:val="none"/>
      </w:rPr>
    </w:lvl>
    <w:lvl w:ilvl="6" w:tplc="F6F8480E">
      <w:start w:val="1"/>
      <w:numFmt w:val="bullet"/>
      <w:lvlText w:val="●"/>
      <w:lvlJc w:val="left"/>
      <w:pPr>
        <w:ind w:left="5040" w:hanging="360"/>
      </w:pPr>
      <w:rPr>
        <w:u w:val="none"/>
      </w:rPr>
    </w:lvl>
    <w:lvl w:ilvl="7" w:tplc="989887AC">
      <w:start w:val="1"/>
      <w:numFmt w:val="bullet"/>
      <w:lvlText w:val="○"/>
      <w:lvlJc w:val="left"/>
      <w:pPr>
        <w:ind w:left="5760" w:hanging="360"/>
      </w:pPr>
      <w:rPr>
        <w:u w:val="none"/>
      </w:rPr>
    </w:lvl>
    <w:lvl w:ilvl="8" w:tplc="73504E62">
      <w:start w:val="1"/>
      <w:numFmt w:val="bullet"/>
      <w:lvlText w:val="■"/>
      <w:lvlJc w:val="left"/>
      <w:pPr>
        <w:ind w:left="6480" w:hanging="360"/>
      </w:pPr>
      <w:rPr>
        <w:u w:val="none"/>
      </w:rPr>
    </w:lvl>
  </w:abstractNum>
  <w:abstractNum w:abstractNumId="3" w15:restartNumberingAfterBreak="0">
    <w:nsid w:val="3A60E8A2"/>
    <w:multiLevelType w:val="hybridMultilevel"/>
    <w:tmpl w:val="00000000"/>
    <w:lvl w:ilvl="0" w:tplc="B6A68564">
      <w:start w:val="1"/>
      <w:numFmt w:val="bullet"/>
      <w:lvlText w:val="●"/>
      <w:lvlJc w:val="left"/>
      <w:pPr>
        <w:ind w:left="720" w:hanging="360"/>
      </w:pPr>
      <w:rPr>
        <w:u w:val="none"/>
      </w:rPr>
    </w:lvl>
    <w:lvl w:ilvl="1" w:tplc="B57627FE">
      <w:start w:val="1"/>
      <w:numFmt w:val="bullet"/>
      <w:lvlText w:val="○"/>
      <w:lvlJc w:val="left"/>
      <w:pPr>
        <w:ind w:left="1440" w:hanging="360"/>
      </w:pPr>
      <w:rPr>
        <w:u w:val="none"/>
      </w:rPr>
    </w:lvl>
    <w:lvl w:ilvl="2" w:tplc="9120EAD4">
      <w:start w:val="1"/>
      <w:numFmt w:val="bullet"/>
      <w:lvlText w:val="■"/>
      <w:lvlJc w:val="left"/>
      <w:pPr>
        <w:ind w:left="2160" w:hanging="360"/>
      </w:pPr>
      <w:rPr>
        <w:u w:val="none"/>
      </w:rPr>
    </w:lvl>
    <w:lvl w:ilvl="3" w:tplc="753C113E">
      <w:start w:val="1"/>
      <w:numFmt w:val="bullet"/>
      <w:lvlText w:val="●"/>
      <w:lvlJc w:val="left"/>
      <w:pPr>
        <w:ind w:left="2880" w:hanging="360"/>
      </w:pPr>
      <w:rPr>
        <w:u w:val="none"/>
      </w:rPr>
    </w:lvl>
    <w:lvl w:ilvl="4" w:tplc="EF6CC7A2">
      <w:start w:val="1"/>
      <w:numFmt w:val="bullet"/>
      <w:lvlText w:val="○"/>
      <w:lvlJc w:val="left"/>
      <w:pPr>
        <w:ind w:left="3600" w:hanging="360"/>
      </w:pPr>
      <w:rPr>
        <w:u w:val="none"/>
      </w:rPr>
    </w:lvl>
    <w:lvl w:ilvl="5" w:tplc="48F69BBC">
      <w:start w:val="1"/>
      <w:numFmt w:val="bullet"/>
      <w:lvlText w:val="■"/>
      <w:lvlJc w:val="left"/>
      <w:pPr>
        <w:ind w:left="4320" w:hanging="360"/>
      </w:pPr>
      <w:rPr>
        <w:u w:val="none"/>
      </w:rPr>
    </w:lvl>
    <w:lvl w:ilvl="6" w:tplc="17F0AC1A">
      <w:start w:val="1"/>
      <w:numFmt w:val="bullet"/>
      <w:lvlText w:val="●"/>
      <w:lvlJc w:val="left"/>
      <w:pPr>
        <w:ind w:left="5040" w:hanging="360"/>
      </w:pPr>
      <w:rPr>
        <w:u w:val="none"/>
      </w:rPr>
    </w:lvl>
    <w:lvl w:ilvl="7" w:tplc="ED5C7FB2">
      <w:start w:val="1"/>
      <w:numFmt w:val="bullet"/>
      <w:lvlText w:val="○"/>
      <w:lvlJc w:val="left"/>
      <w:pPr>
        <w:ind w:left="5760" w:hanging="360"/>
      </w:pPr>
      <w:rPr>
        <w:u w:val="none"/>
      </w:rPr>
    </w:lvl>
    <w:lvl w:ilvl="8" w:tplc="3C304836">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FF5"/>
    <w:rsid w:val="00073574"/>
    <w:rsid w:val="00092C1C"/>
    <w:rsid w:val="00207A6A"/>
    <w:rsid w:val="0042311B"/>
    <w:rsid w:val="00495C25"/>
    <w:rsid w:val="005549BD"/>
    <w:rsid w:val="006044B4"/>
    <w:rsid w:val="006463DA"/>
    <w:rsid w:val="00893FB0"/>
    <w:rsid w:val="008B1073"/>
    <w:rsid w:val="008D0C73"/>
    <w:rsid w:val="00C927D2"/>
    <w:rsid w:val="00D67F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7DC9F"/>
  <w15:docId w15:val="{1E6A779E-0BE6-4E0C-A19F-E29085CCC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95C25"/>
    <w:pPr>
      <w:tabs>
        <w:tab w:val="center" w:pos="4513"/>
        <w:tab w:val="right" w:pos="9026"/>
      </w:tabs>
      <w:spacing w:line="240" w:lineRule="auto"/>
    </w:pPr>
  </w:style>
  <w:style w:type="character" w:customStyle="1" w:styleId="HeaderChar">
    <w:name w:val="Header Char"/>
    <w:basedOn w:val="DefaultParagraphFont"/>
    <w:link w:val="Header"/>
    <w:uiPriority w:val="99"/>
    <w:rsid w:val="00495C25"/>
  </w:style>
  <w:style w:type="paragraph" w:styleId="Footer">
    <w:name w:val="footer"/>
    <w:basedOn w:val="Normal"/>
    <w:link w:val="FooterChar"/>
    <w:uiPriority w:val="99"/>
    <w:unhideWhenUsed/>
    <w:rsid w:val="00495C25"/>
    <w:pPr>
      <w:tabs>
        <w:tab w:val="center" w:pos="4513"/>
        <w:tab w:val="right" w:pos="9026"/>
      </w:tabs>
      <w:spacing w:line="240" w:lineRule="auto"/>
    </w:pPr>
  </w:style>
  <w:style w:type="character" w:customStyle="1" w:styleId="FooterChar">
    <w:name w:val="Footer Char"/>
    <w:basedOn w:val="DefaultParagraphFont"/>
    <w:link w:val="Footer"/>
    <w:uiPriority w:val="99"/>
    <w:rsid w:val="00495C25"/>
  </w:style>
  <w:style w:type="paragraph" w:styleId="TOCHeading">
    <w:name w:val="TOC Heading"/>
    <w:basedOn w:val="Heading1"/>
    <w:next w:val="Normal"/>
    <w:uiPriority w:val="39"/>
    <w:unhideWhenUsed/>
    <w:qFormat/>
    <w:rsid w:val="00495C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95C25"/>
    <w:pPr>
      <w:spacing w:after="100"/>
    </w:pPr>
  </w:style>
  <w:style w:type="character" w:styleId="Hyperlink">
    <w:name w:val="Hyperlink"/>
    <w:basedOn w:val="DefaultParagraphFont"/>
    <w:uiPriority w:val="99"/>
    <w:unhideWhenUsed/>
    <w:rsid w:val="00495C2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carolinecastrillon/2022/03/23/why-flexible-work-boosts-employee-productivity/"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wework.com/ideas/professional-development/management-leadership/eight-london-companies-that-are-revolutionizing-work-life-balan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55B3A-DC79-49BF-970A-CC97118773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2950</Words>
  <Characters>16821</Characters>
  <Application>Microsoft Office Word</Application>
  <DocSecurity>0</DocSecurity>
  <Lines>140</Lines>
  <Paragraphs>39</Paragraphs>
  <ScaleCrop>false</ScaleCrop>
  <Company/>
  <LinksUpToDate>false</LinksUpToDate>
  <CharactersWithSpaces>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2022-05-06T13:18:00Z</dcterms:created>
  <dcterms:modified xsi:type="dcterms:W3CDTF">2022-05-06T13:18:00Z</dcterms:modified>
</cp:coreProperties>
</file>