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173A3777" w:rsidR="006E6AC9" w:rsidRDefault="0040007A" w:rsidP="0040007A">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40098D" w:rsidRDefault="006E6AC9" w:rsidP="006E6AC9">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CA8D752" w14:textId="77777777" w:rsidR="006E6AC9" w:rsidRPr="0040098D" w:rsidRDefault="006E6AC9" w:rsidP="006E6AC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4591C16" w14:textId="3E5AE5EA" w:rsidR="006E6AC9" w:rsidRPr="0040098D" w:rsidRDefault="006D194F" w:rsidP="006E6AC9">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14:paraId="512B978A" w14:textId="06E490AE" w:rsidR="00690C57"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Name:</w:t>
      </w:r>
      <w:r w:rsidR="00690C57">
        <w:rPr>
          <w:rFonts w:asciiTheme="minorBidi" w:hAnsiTheme="minorBidi"/>
          <w:b/>
          <w:sz w:val="48"/>
          <w:szCs w:val="48"/>
        </w:rPr>
        <w:t xml:space="preserve"> Rafal Sroczynski</w:t>
      </w:r>
      <w:r w:rsidR="00690C57">
        <w:rPr>
          <w:rFonts w:asciiTheme="minorBidi" w:hAnsiTheme="minorBidi"/>
          <w:b/>
          <w:sz w:val="48"/>
          <w:szCs w:val="48"/>
        </w:rPr>
        <w:tab/>
      </w:r>
    </w:p>
    <w:p w14:paraId="2D75E6B1" w14:textId="7D5EDFFE" w:rsidR="006E6AC9" w:rsidRPr="0040098D" w:rsidRDefault="006E6AC9" w:rsidP="006E6AC9">
      <w:pPr>
        <w:spacing w:before="3"/>
        <w:rPr>
          <w:rFonts w:asciiTheme="minorBidi" w:hAnsiTheme="minorBidi"/>
          <w:b/>
          <w:sz w:val="48"/>
          <w:szCs w:val="48"/>
        </w:rPr>
      </w:pPr>
      <w:r w:rsidRPr="0040098D">
        <w:rPr>
          <w:rFonts w:asciiTheme="minorBidi" w:hAnsiTheme="minorBidi"/>
          <w:b/>
          <w:sz w:val="48"/>
          <w:szCs w:val="48"/>
        </w:rPr>
        <w:t>Student Number:</w:t>
      </w:r>
      <w:r w:rsidR="00690C57">
        <w:rPr>
          <w:rFonts w:asciiTheme="minorBidi" w:hAnsiTheme="minorBidi"/>
          <w:b/>
          <w:sz w:val="48"/>
          <w:szCs w:val="48"/>
        </w:rPr>
        <w:t xml:space="preserve"> 2507392</w:t>
      </w:r>
    </w:p>
    <w:p w14:paraId="1F1FCF46" w14:textId="77777777" w:rsidR="006E6AC9" w:rsidRPr="0040098D" w:rsidRDefault="006E6AC9" w:rsidP="006E6AC9">
      <w:pPr>
        <w:rPr>
          <w:rFonts w:asciiTheme="minorBidi" w:hAnsiTheme="minorBidi"/>
          <w:b/>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Pr="0040098D">
        <w:rPr>
          <w:rFonts w:asciiTheme="minorBidi" w:hAnsiTheme="minorBidi"/>
          <w:bCs/>
          <w:sz w:val="48"/>
          <w:szCs w:val="48"/>
        </w:rPr>
        <w:t>Friday 21</w:t>
      </w:r>
      <w:r w:rsidRPr="0040098D">
        <w:rPr>
          <w:rFonts w:asciiTheme="minorBidi" w:hAnsiTheme="minorBidi"/>
          <w:bCs/>
          <w:sz w:val="48"/>
          <w:szCs w:val="48"/>
          <w:vertAlign w:val="superscript"/>
        </w:rPr>
        <w:t>st</w:t>
      </w:r>
      <w:r w:rsidRPr="0040098D">
        <w:rPr>
          <w:rFonts w:asciiTheme="minorBidi" w:hAnsiTheme="minorBidi"/>
          <w:bCs/>
          <w:sz w:val="48"/>
          <w:szCs w:val="48"/>
        </w:rPr>
        <w:t xml:space="preserve"> November 23:59PM</w:t>
      </w:r>
    </w:p>
    <w:p w14:paraId="1C8763B2" w14:textId="77777777" w:rsidR="00176D92" w:rsidRPr="0040098D" w:rsidRDefault="00176D92" w:rsidP="00176D92">
      <w:pPr>
        <w:rPr>
          <w:rFonts w:asciiTheme="minorBidi" w:hAnsiTheme="minorBidi"/>
          <w:b/>
          <w:bCs/>
          <w:sz w:val="28"/>
          <w:szCs w:val="28"/>
          <w:u w:val="single"/>
        </w:rPr>
      </w:pPr>
    </w:p>
    <w:p w14:paraId="0CB06CFE" w14:textId="77777777" w:rsidR="0040007A" w:rsidRPr="0040098D" w:rsidRDefault="0040007A" w:rsidP="00176D92">
      <w:pPr>
        <w:rPr>
          <w:rFonts w:asciiTheme="minorBidi" w:hAnsiTheme="minorBidi"/>
          <w:b/>
          <w:bCs/>
          <w:sz w:val="28"/>
          <w:szCs w:val="28"/>
          <w:u w:val="single"/>
        </w:rPr>
      </w:pPr>
    </w:p>
    <w:p w14:paraId="4FE15984" w14:textId="77777777" w:rsidR="0040007A" w:rsidRPr="0040098D" w:rsidRDefault="0040007A" w:rsidP="00176D92">
      <w:pPr>
        <w:rPr>
          <w:rFonts w:asciiTheme="minorBidi" w:hAnsiTheme="minorBidi"/>
          <w:b/>
          <w:bCs/>
          <w:sz w:val="28"/>
          <w:szCs w:val="28"/>
          <w:u w:val="single"/>
        </w:rPr>
      </w:pPr>
    </w:p>
    <w:p w14:paraId="4CEB6BC5" w14:textId="77777777" w:rsidR="0040007A" w:rsidRPr="0040098D" w:rsidRDefault="0040007A" w:rsidP="00176D92">
      <w:pPr>
        <w:rPr>
          <w:rFonts w:asciiTheme="minorBidi" w:hAnsiTheme="minorBidi"/>
          <w:b/>
          <w:bCs/>
          <w:sz w:val="28"/>
          <w:szCs w:val="28"/>
          <w:u w:val="single"/>
        </w:rPr>
      </w:pPr>
    </w:p>
    <w:p w14:paraId="4B628E19" w14:textId="77777777" w:rsidR="0040007A" w:rsidRPr="0040098D" w:rsidRDefault="0040007A" w:rsidP="00176D92">
      <w:pPr>
        <w:rPr>
          <w:rFonts w:asciiTheme="minorBidi" w:hAnsiTheme="minorBidi"/>
          <w:b/>
          <w:bCs/>
          <w:sz w:val="28"/>
          <w:szCs w:val="28"/>
          <w:u w:val="single"/>
        </w:rPr>
      </w:pPr>
    </w:p>
    <w:p w14:paraId="4F07027D" w14:textId="77777777" w:rsidR="0040007A" w:rsidRPr="0040098D" w:rsidRDefault="0040007A" w:rsidP="00176D92">
      <w:pPr>
        <w:rPr>
          <w:rFonts w:asciiTheme="minorBidi" w:hAnsiTheme="minorBidi"/>
          <w:b/>
          <w:bCs/>
          <w:sz w:val="28"/>
          <w:szCs w:val="28"/>
          <w:u w:val="single"/>
        </w:rPr>
      </w:pPr>
    </w:p>
    <w:p w14:paraId="14F22770" w14:textId="77777777" w:rsidR="001C7269" w:rsidRPr="0040098D" w:rsidRDefault="001C7269" w:rsidP="00176D92">
      <w:pPr>
        <w:rPr>
          <w:rFonts w:asciiTheme="minorBidi" w:hAnsiTheme="minorBidi"/>
          <w:b/>
          <w:bCs/>
          <w:sz w:val="28"/>
          <w:szCs w:val="28"/>
          <w:u w:val="single"/>
        </w:rPr>
      </w:pPr>
    </w:p>
    <w:p w14:paraId="5C911CF4" w14:textId="77777777" w:rsidR="0040007A" w:rsidRDefault="0040007A" w:rsidP="00176D92">
      <w:pPr>
        <w:rPr>
          <w:rFonts w:asciiTheme="minorBidi" w:hAnsiTheme="minorBidi"/>
          <w:b/>
          <w:bCs/>
          <w:sz w:val="28"/>
          <w:szCs w:val="28"/>
          <w:u w:val="single"/>
        </w:rPr>
      </w:pPr>
    </w:p>
    <w:p w14:paraId="731F76CE" w14:textId="77777777" w:rsidR="0040098D" w:rsidRPr="0040098D" w:rsidRDefault="0040098D" w:rsidP="00176D92">
      <w:pPr>
        <w:rPr>
          <w:rFonts w:asciiTheme="minorBidi" w:hAnsiTheme="minorBidi"/>
          <w:b/>
          <w:bCs/>
          <w:sz w:val="28"/>
          <w:szCs w:val="28"/>
          <w:u w:val="single"/>
        </w:rPr>
      </w:pPr>
    </w:p>
    <w:p w14:paraId="0A49463B" w14:textId="77777777" w:rsidR="0040007A" w:rsidRPr="0040098D" w:rsidRDefault="0040007A" w:rsidP="00176D92">
      <w:pPr>
        <w:rPr>
          <w:rFonts w:asciiTheme="minorBidi" w:hAnsiTheme="minorBidi"/>
          <w:b/>
          <w:bCs/>
          <w:sz w:val="28"/>
          <w:szCs w:val="28"/>
          <w:u w:val="single"/>
        </w:rPr>
      </w:pPr>
    </w:p>
    <w:p w14:paraId="79F955A6" w14:textId="77777777" w:rsidR="001C7269" w:rsidRPr="0040098D" w:rsidRDefault="001C7269" w:rsidP="001C7269">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58A7C0FE" w14:textId="7DB38237" w:rsidR="001C7269" w:rsidRPr="0040098D" w:rsidRDefault="001C7269" w:rsidP="001C7269">
      <w:pPr>
        <w:jc w:val="both"/>
        <w:rPr>
          <w:rFonts w:asciiTheme="minorBidi" w:hAnsiTheme="minorBidi"/>
        </w:rPr>
      </w:pPr>
      <w:r w:rsidRPr="0040098D">
        <w:rPr>
          <w:rFonts w:asciiTheme="minorBidi" w:hAnsiTheme="minorBidi"/>
        </w:rPr>
        <w:t xml:space="preserve">I confirm that I have not presented any </w:t>
      </w:r>
      <w:r w:rsidR="00124070">
        <w:rPr>
          <w:rFonts w:asciiTheme="minorBidi" w:hAnsiTheme="minorBidi"/>
        </w:rPr>
        <w:t>AI-generated</w:t>
      </w:r>
      <w:r w:rsidRPr="0040098D">
        <w:rPr>
          <w:rFonts w:asciiTheme="minorBidi" w:hAnsiTheme="minorBidi"/>
        </w:rPr>
        <w:t xml:space="preserve"> materials as my own work. </w:t>
      </w:r>
    </w:p>
    <w:p w14:paraId="36A3B55A" w14:textId="77777777" w:rsidR="001C7269" w:rsidRPr="0040098D" w:rsidRDefault="001C7269" w:rsidP="001C7269">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429F6D62" w14:textId="77777777" w:rsidR="00951CF2" w:rsidRDefault="00951CF2" w:rsidP="00BA5E25">
      <w:pPr>
        <w:jc w:val="both"/>
        <w:rPr>
          <w:rFonts w:asciiTheme="minorBidi" w:hAnsiTheme="minorBidi"/>
          <w:b/>
          <w:bCs/>
          <w:color w:val="FF0000"/>
        </w:rPr>
      </w:pPr>
    </w:p>
    <w:p w14:paraId="25CD103D" w14:textId="77777777" w:rsidR="0040098D" w:rsidRDefault="0040098D" w:rsidP="00BA5E25">
      <w:pPr>
        <w:jc w:val="both"/>
        <w:rPr>
          <w:rFonts w:asciiTheme="minorBidi" w:hAnsiTheme="minorBidi"/>
          <w:b/>
          <w:bCs/>
          <w:color w:val="FF0000"/>
        </w:rPr>
      </w:pPr>
    </w:p>
    <w:p w14:paraId="364DDE7A" w14:textId="77777777" w:rsidR="00EA267D" w:rsidRDefault="00EA267D" w:rsidP="00BA5E25">
      <w:pPr>
        <w:jc w:val="both"/>
        <w:rPr>
          <w:rFonts w:asciiTheme="minorBidi" w:hAnsiTheme="minorBidi"/>
          <w:b/>
          <w:bCs/>
          <w:color w:val="FF0000"/>
        </w:rPr>
      </w:pPr>
    </w:p>
    <w:sdt>
      <w:sdtPr>
        <w:rPr>
          <w:rFonts w:asciiTheme="minorHAnsi" w:eastAsiaTheme="minorEastAsia" w:hAnsiTheme="minorHAnsi" w:cstheme="minorBidi"/>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77777777" w:rsidR="00EA267D" w:rsidRDefault="00EA267D">
          <w:pPr>
            <w:pStyle w:val="TOCHeading"/>
          </w:pPr>
          <w:r>
            <w:t>Contents</w:t>
          </w:r>
        </w:p>
        <w:p w14:paraId="3AB4C365" w14:textId="12E9D660" w:rsidR="00B961CD" w:rsidRDefault="00B961CD" w:rsidP="00B961CD">
          <w:pPr>
            <w:rPr>
              <w:lang w:val="en-US" w:eastAsia="en-US"/>
            </w:rPr>
          </w:pPr>
          <w:r>
            <w:rPr>
              <w:lang w:val="en-US" w:eastAsia="en-US"/>
            </w:rPr>
            <w:t xml:space="preserve">Covering </w:t>
          </w:r>
          <w:r w:rsidR="00EC7859">
            <w:rPr>
              <w:lang w:val="en-US" w:eastAsia="en-US"/>
            </w:rPr>
            <w:t>page………………………………………………………………………………………………</w:t>
          </w:r>
          <w:proofErr w:type="gramStart"/>
          <w:r w:rsidR="00EC7859">
            <w:rPr>
              <w:lang w:val="en-US" w:eastAsia="en-US"/>
            </w:rPr>
            <w:t>…..</w:t>
          </w:r>
          <w:proofErr w:type="gramEnd"/>
          <w:r w:rsidR="00EC7859">
            <w:rPr>
              <w:lang w:val="en-US" w:eastAsia="en-US"/>
            </w:rPr>
            <w:t>1</w:t>
          </w:r>
        </w:p>
        <w:p w14:paraId="77154D26" w14:textId="342F3929" w:rsidR="00A54003" w:rsidRDefault="00A54003" w:rsidP="00B961CD">
          <w:pPr>
            <w:rPr>
              <w:lang w:val="en-US" w:eastAsia="en-US"/>
            </w:rPr>
          </w:pPr>
          <w:r>
            <w:rPr>
              <w:lang w:val="en-US" w:eastAsia="en-US"/>
            </w:rPr>
            <w:t>Contents ………………………………………………………………………………………………………</w:t>
          </w:r>
          <w:r w:rsidR="0047109C">
            <w:rPr>
              <w:lang w:val="en-US" w:eastAsia="en-US"/>
            </w:rPr>
            <w:t>…</w:t>
          </w:r>
          <w:r w:rsidR="0087005F">
            <w:rPr>
              <w:lang w:val="en-US" w:eastAsia="en-US"/>
            </w:rPr>
            <w:t>2</w:t>
          </w:r>
        </w:p>
        <w:p w14:paraId="1985C64D" w14:textId="11C51DBA" w:rsidR="0087005F" w:rsidRPr="00B961CD" w:rsidRDefault="0087005F" w:rsidP="00B961CD">
          <w:pPr>
            <w:rPr>
              <w:lang w:val="en-US" w:eastAsia="en-US"/>
            </w:rPr>
          </w:pPr>
          <w:r>
            <w:rPr>
              <w:lang w:val="en-US" w:eastAsia="en-US"/>
            </w:rPr>
            <w:t>AI</w:t>
          </w:r>
          <w:r w:rsidR="0047109C">
            <w:rPr>
              <w:lang w:val="en-US" w:eastAsia="en-US"/>
            </w:rPr>
            <w:t xml:space="preserve"> Acknowledgement…………………………………………………………………………………………</w:t>
          </w:r>
          <w:r w:rsidR="00B841B8">
            <w:rPr>
              <w:lang w:val="en-US" w:eastAsia="en-US"/>
            </w:rPr>
            <w:t>2</w:t>
          </w:r>
        </w:p>
        <w:p w14:paraId="104059AA" w14:textId="5DFAFCB7" w:rsidR="00124070" w:rsidRDefault="00EA267D">
          <w:pPr>
            <w:pStyle w:val="TOC1"/>
            <w:tabs>
              <w:tab w:val="right" w:leader="dot" w:pos="9016"/>
            </w:tabs>
            <w:rPr>
              <w:noProof/>
              <w:lang w:eastAsia="en-GB"/>
            </w:rPr>
          </w:pPr>
          <w:r>
            <w:fldChar w:fldCharType="begin"/>
          </w:r>
          <w:r>
            <w:instrText xml:space="preserve"> TOC \o "1-3" \h \z \u </w:instrText>
          </w:r>
          <w:r>
            <w:fldChar w:fldCharType="separate"/>
          </w:r>
          <w:hyperlink w:anchor="_Toc214392734" w:history="1">
            <w:r w:rsidR="00124070" w:rsidRPr="009307FB">
              <w:rPr>
                <w:rStyle w:val="Hyperlink"/>
                <w:rFonts w:asciiTheme="minorBidi" w:hAnsiTheme="minorBidi"/>
                <w:noProof/>
              </w:rPr>
              <w:t>Component 1 – Research and Planning</w:t>
            </w:r>
            <w:r w:rsidR="00124070">
              <w:rPr>
                <w:noProof/>
                <w:webHidden/>
              </w:rPr>
              <w:tab/>
            </w:r>
            <w:r w:rsidR="00124070">
              <w:rPr>
                <w:noProof/>
                <w:webHidden/>
              </w:rPr>
              <w:fldChar w:fldCharType="begin"/>
            </w:r>
            <w:r w:rsidR="00124070">
              <w:rPr>
                <w:noProof/>
                <w:webHidden/>
              </w:rPr>
              <w:instrText xml:space="preserve"> PAGEREF _Toc214392734 \h </w:instrText>
            </w:r>
            <w:r w:rsidR="00124070">
              <w:rPr>
                <w:noProof/>
                <w:webHidden/>
              </w:rPr>
            </w:r>
            <w:r w:rsidR="00124070">
              <w:rPr>
                <w:noProof/>
                <w:webHidden/>
              </w:rPr>
              <w:fldChar w:fldCharType="separate"/>
            </w:r>
            <w:r w:rsidR="00B175D8">
              <w:rPr>
                <w:noProof/>
                <w:webHidden/>
              </w:rPr>
              <w:t>3</w:t>
            </w:r>
            <w:r w:rsidR="00124070">
              <w:rPr>
                <w:noProof/>
                <w:webHidden/>
              </w:rPr>
              <w:fldChar w:fldCharType="end"/>
            </w:r>
          </w:hyperlink>
        </w:p>
        <w:p w14:paraId="0FBC859C" w14:textId="09BD9513" w:rsidR="00124070" w:rsidRDefault="00124070">
          <w:pPr>
            <w:pStyle w:val="TOC1"/>
            <w:tabs>
              <w:tab w:val="right" w:leader="dot" w:pos="9016"/>
            </w:tabs>
            <w:rPr>
              <w:noProof/>
              <w:lang w:eastAsia="en-GB"/>
            </w:rPr>
          </w:pPr>
          <w:hyperlink w:anchor="_Toc214392735" w:history="1">
            <w:r w:rsidRPr="009307FB">
              <w:rPr>
                <w:rStyle w:val="Hyperlink"/>
                <w:rFonts w:asciiTheme="minorBidi" w:hAnsiTheme="minorBidi"/>
                <w:noProof/>
              </w:rPr>
              <w:t>Component 2 – Answering the Questions</w:t>
            </w:r>
            <w:r>
              <w:rPr>
                <w:noProof/>
                <w:webHidden/>
              </w:rPr>
              <w:tab/>
            </w:r>
            <w:r>
              <w:rPr>
                <w:noProof/>
                <w:webHidden/>
              </w:rPr>
              <w:fldChar w:fldCharType="begin"/>
            </w:r>
            <w:r>
              <w:rPr>
                <w:noProof/>
                <w:webHidden/>
              </w:rPr>
              <w:instrText xml:space="preserve"> PAGEREF _Toc214392735 \h </w:instrText>
            </w:r>
            <w:r>
              <w:rPr>
                <w:noProof/>
                <w:webHidden/>
              </w:rPr>
            </w:r>
            <w:r>
              <w:rPr>
                <w:noProof/>
                <w:webHidden/>
              </w:rPr>
              <w:fldChar w:fldCharType="separate"/>
            </w:r>
            <w:r w:rsidR="00B175D8">
              <w:rPr>
                <w:noProof/>
                <w:webHidden/>
              </w:rPr>
              <w:t>4</w:t>
            </w:r>
            <w:r>
              <w:rPr>
                <w:noProof/>
                <w:webHidden/>
              </w:rPr>
              <w:fldChar w:fldCharType="end"/>
            </w:r>
          </w:hyperlink>
        </w:p>
        <w:p w14:paraId="1AC31F18" w14:textId="47880AC0" w:rsidR="00EA267D" w:rsidRDefault="00EA267D">
          <w:r>
            <w:rPr>
              <w:b/>
              <w:bCs/>
              <w:noProof/>
            </w:rPr>
            <w:fldChar w:fldCharType="end"/>
          </w:r>
          <w:r w:rsidR="00B175D8">
            <w:rPr>
              <w:noProof/>
            </w:rPr>
            <w:t>Reference List…………………………………………………………………………………………………</w:t>
          </w:r>
          <w:r w:rsidR="00D05254">
            <w:rPr>
              <w:noProof/>
            </w:rPr>
            <w:t xml:space="preserve">   </w:t>
          </w:r>
          <w:r w:rsidR="00B175D8">
            <w:rPr>
              <w:noProof/>
            </w:rPr>
            <w:t>5</w:t>
          </w:r>
        </w:p>
      </w:sdtContent>
    </w:sdt>
    <w:p w14:paraId="056667C6" w14:textId="688E8751" w:rsidR="00EE60FA" w:rsidRDefault="00EE60FA" w:rsidP="00BA5E25">
      <w:pPr>
        <w:jc w:val="both"/>
        <w:rPr>
          <w:rFonts w:asciiTheme="minorBidi" w:hAnsiTheme="minorBidi"/>
          <w:b/>
          <w:bCs/>
          <w:color w:val="FF0000"/>
        </w:rPr>
      </w:pPr>
    </w:p>
    <w:p w14:paraId="4BF6EF3E" w14:textId="27C669B0" w:rsidR="00EE60FA" w:rsidRDefault="00EE60FA" w:rsidP="00BA5E25">
      <w:pPr>
        <w:jc w:val="both"/>
        <w:rPr>
          <w:rFonts w:asciiTheme="minorBidi" w:hAnsiTheme="minorBidi"/>
          <w:b/>
          <w:bCs/>
          <w:color w:val="FF0000"/>
        </w:rPr>
      </w:pPr>
    </w:p>
    <w:p w14:paraId="4E00425F" w14:textId="77777777" w:rsidR="00EE60FA" w:rsidRDefault="00EE60FA" w:rsidP="00BA5E25">
      <w:pPr>
        <w:jc w:val="both"/>
        <w:rPr>
          <w:rFonts w:asciiTheme="minorBidi" w:hAnsiTheme="minorBidi"/>
          <w:b/>
          <w:bCs/>
          <w:color w:val="FF0000"/>
        </w:rPr>
      </w:pPr>
    </w:p>
    <w:p w14:paraId="5469C30E" w14:textId="77777777" w:rsidR="00EE60FA" w:rsidRDefault="00EE60FA" w:rsidP="00BA5E25">
      <w:pPr>
        <w:jc w:val="both"/>
        <w:rPr>
          <w:rFonts w:asciiTheme="minorBidi" w:hAnsiTheme="minorBidi"/>
          <w:b/>
          <w:bCs/>
          <w:color w:val="FF0000"/>
        </w:rPr>
      </w:pPr>
    </w:p>
    <w:p w14:paraId="505F6F80" w14:textId="77777777" w:rsidR="00EE60FA" w:rsidRDefault="00EE60FA" w:rsidP="00BA5E25">
      <w:pPr>
        <w:jc w:val="both"/>
        <w:rPr>
          <w:rFonts w:asciiTheme="minorBidi" w:hAnsiTheme="minorBidi"/>
          <w:b/>
          <w:bCs/>
          <w:color w:val="FF0000"/>
        </w:rPr>
      </w:pPr>
    </w:p>
    <w:p w14:paraId="49AC194B" w14:textId="77777777" w:rsidR="00EE60FA" w:rsidRDefault="00EE60FA" w:rsidP="00BA5E25">
      <w:pPr>
        <w:jc w:val="both"/>
        <w:rPr>
          <w:rFonts w:asciiTheme="minorBidi" w:hAnsiTheme="minorBidi"/>
          <w:b/>
          <w:bCs/>
          <w:color w:val="FF0000"/>
        </w:rPr>
      </w:pPr>
    </w:p>
    <w:p w14:paraId="6253E25F" w14:textId="77777777" w:rsidR="00EE60FA" w:rsidRPr="0040098D" w:rsidRDefault="00EE60FA" w:rsidP="00BA5E25">
      <w:pPr>
        <w:jc w:val="both"/>
        <w:rPr>
          <w:rFonts w:asciiTheme="minorBidi" w:hAnsiTheme="minorBidi"/>
          <w:b/>
          <w:bCs/>
          <w:color w:val="FF0000"/>
        </w:rPr>
      </w:pPr>
    </w:p>
    <w:p w14:paraId="1E0DD9C6" w14:textId="77777777" w:rsidR="00124070" w:rsidRDefault="00124070" w:rsidP="00124070">
      <w:pPr>
        <w:pStyle w:val="Heading1"/>
        <w:rPr>
          <w:rFonts w:asciiTheme="minorBidi" w:hAnsiTheme="minorBidi" w:cstheme="minorBidi"/>
          <w:sz w:val="32"/>
          <w:szCs w:val="32"/>
        </w:rPr>
      </w:pPr>
      <w:bookmarkStart w:id="0" w:name="_Toc214392734"/>
    </w:p>
    <w:p w14:paraId="7D39453E" w14:textId="77777777" w:rsidR="00124070" w:rsidRDefault="00124070" w:rsidP="00124070">
      <w:pPr>
        <w:pStyle w:val="Heading1"/>
        <w:rPr>
          <w:rFonts w:asciiTheme="minorBidi" w:hAnsiTheme="minorBidi" w:cstheme="minorBidi"/>
          <w:sz w:val="32"/>
          <w:szCs w:val="32"/>
        </w:rPr>
      </w:pPr>
    </w:p>
    <w:p w14:paraId="243CB57D" w14:textId="77777777" w:rsidR="00124070" w:rsidRDefault="00124070" w:rsidP="00124070">
      <w:pPr>
        <w:pStyle w:val="Heading1"/>
        <w:rPr>
          <w:rFonts w:asciiTheme="minorBidi" w:hAnsiTheme="minorBidi" w:cstheme="minorBidi"/>
          <w:sz w:val="32"/>
          <w:szCs w:val="32"/>
        </w:rPr>
      </w:pPr>
    </w:p>
    <w:p w14:paraId="750E1E61" w14:textId="05CCFE19" w:rsidR="00124070" w:rsidRPr="00124070" w:rsidRDefault="00861BC8" w:rsidP="00124070">
      <w:pPr>
        <w:pStyle w:val="Heading1"/>
        <w:rPr>
          <w:rFonts w:asciiTheme="minorBidi" w:hAnsiTheme="minorBidi" w:cstheme="minorBidi"/>
          <w:sz w:val="32"/>
          <w:szCs w:val="32"/>
        </w:rPr>
      </w:pPr>
      <w:r w:rsidRPr="00EA267D">
        <w:rPr>
          <w:rFonts w:asciiTheme="minorBidi" w:hAnsiTheme="minorBidi" w:cstheme="minorBidi"/>
          <w:sz w:val="32"/>
          <w:szCs w:val="32"/>
        </w:rPr>
        <w:t xml:space="preserve">Component 1 – Research </w:t>
      </w:r>
      <w:r w:rsidR="00256E24">
        <w:rPr>
          <w:rFonts w:asciiTheme="minorBidi" w:hAnsiTheme="minorBidi" w:cstheme="minorBidi"/>
          <w:sz w:val="32"/>
          <w:szCs w:val="32"/>
        </w:rPr>
        <w:t>and Planning</w:t>
      </w:r>
      <w:bookmarkEnd w:id="0"/>
      <w:r w:rsidR="00256E24">
        <w:rPr>
          <w:rFonts w:asciiTheme="minorBidi" w:hAnsiTheme="minorBidi" w:cstheme="minorBidi"/>
          <w:sz w:val="32"/>
          <w:szCs w:val="32"/>
        </w:rPr>
        <w:t xml:space="preserve"> </w:t>
      </w:r>
    </w:p>
    <w:p w14:paraId="21B05A55" w14:textId="51965960" w:rsidR="00861BC8" w:rsidRPr="00EB77D7" w:rsidRDefault="00861BC8" w:rsidP="00EB77D7">
      <w:pPr>
        <w:pStyle w:val="Heading2"/>
        <w:rPr>
          <w:rFonts w:asciiTheme="minorBidi" w:hAnsiTheme="minorBidi" w:cstheme="minorBidi"/>
          <w:sz w:val="28"/>
          <w:szCs w:val="28"/>
        </w:rPr>
      </w:pPr>
    </w:p>
    <w:p w14:paraId="3E0CA5CB" w14:textId="53A7737D" w:rsidR="00935359" w:rsidRPr="00B034E4" w:rsidRDefault="00256E24" w:rsidP="00EC3C99">
      <w:pPr>
        <w:pStyle w:val="Bibliography"/>
        <w:ind w:firstLine="720"/>
        <w:rPr>
          <w:rFonts w:ascii="Arial" w:hAnsi="Arial" w:cs="Arial"/>
        </w:rPr>
      </w:pPr>
      <w:r w:rsidRPr="00B034E4">
        <w:rPr>
          <w:rFonts w:ascii="Arial" w:hAnsi="Arial" w:cs="Arial"/>
        </w:rPr>
        <w:t xml:space="preserve">In a modern, rapidly changing environment filled with new technologies, both hardware and software, we experience their impact daily, some more significant than others. It also greatly influences the way we study, learn, and teach within today's academic system, but no one remains unaffected. </w:t>
      </w:r>
      <w:r w:rsidR="0030799B">
        <w:rPr>
          <w:rFonts w:ascii="Arial" w:hAnsi="Arial" w:cs="Arial"/>
        </w:rPr>
        <w:t xml:space="preserve">                                      </w:t>
      </w:r>
      <w:r w:rsidR="00EC3C99">
        <w:rPr>
          <w:rFonts w:ascii="Arial" w:hAnsi="Arial" w:cs="Arial"/>
        </w:rPr>
        <w:t xml:space="preserve">                                                           </w:t>
      </w:r>
      <w:r w:rsidRPr="00B034E4">
        <w:rPr>
          <w:rFonts w:ascii="Arial" w:hAnsi="Arial" w:cs="Arial"/>
        </w:rPr>
        <w:t>Strategic planning is essential for both individuals and institutions in academia to succeed and thrive.</w:t>
      </w:r>
      <w:r w:rsidR="005E22EB" w:rsidRPr="00B034E4">
        <w:rPr>
          <w:rFonts w:ascii="Arial" w:hAnsi="Arial" w:cs="Arial"/>
        </w:rPr>
        <w:t xml:space="preserve"> </w:t>
      </w:r>
      <w:r w:rsidR="005E22EB" w:rsidRPr="00B034E4">
        <w:rPr>
          <w:rFonts w:ascii="Arial" w:hAnsi="Arial" w:cs="Arial"/>
        </w:rPr>
        <w:fldChar w:fldCharType="begin"/>
      </w:r>
      <w:r w:rsidR="00864CFC" w:rsidRPr="00B034E4">
        <w:rPr>
          <w:rFonts w:ascii="Arial" w:hAnsi="Arial" w:cs="Arial"/>
        </w:rPr>
        <w:instrText xml:space="preserve"> ADDIN ZOTERO_ITEM CSL_CITATION {"citationID":"IBStFDPD","properties":{"formattedCitation":"(Mahardhika and Raharja, 2023)","plainCitation":"(Mahardhika and Raharja, 2023)","noteIndex":0},"citationItems":[{"id":7,"uris":["http://zotero.org/users/local/BLu23tm4/items/X7RU8PZS"],"itemData":{"id":7,"type":"article-journal","abstract":"This study analyzes strategic planning in the educational environment that can contribute to changes in the quality of education tailored to the needs and progress of the times and current trends. The main objective of this research is to study strategic management and strategic planning in the educational environment to improve the quality of education in modern trends. This research is literature research or data collection exploring the research object through several library information studies. Strategic planning is a vital method for educational institutions to succeed and thrive. This can become more significant at the start or extension of learning in a program. With strategic planning, an educational institution, taking into account relevant internal and external environmental factors, can be better prepared to assess and set long-term directions and develop and implement strategies to achieve long-term goals. The process includes a series of organizational activities that begin with the concept of organizational goals and strategic goals.","container-title":"AL-ISHLAH: Jurnal Pendidikan","DOI":"10.35445/alishlah.v15i2.2527","ISSN":"2597-940X, 2087-9490","issue":"2","journalAbbreviation":"AIJP","license":"https://creativecommons.org/licenses/by-nc/4.0","page":"1807-1820","source":"DOI.org (Crossref)","title":"The Importance of Strategic Planning With Modern Trends in Education","URL":"https://journal.staihubbulwathan.id/index.php/alishlah/article/view/2527","volume":"15","author":[{"family":"Mahardhika","given":"Berlian Nursyanti"},{"family":"Raharja","given":"Setya"}],"accessed":{"date-parts":[["2025",11,17]]},"issued":{"date-parts":[["2023",5,30]]}}}],"schema":"https://github.com/citation-style-language/schema/raw/master/csl-citation.json"} </w:instrText>
      </w:r>
      <w:r w:rsidR="005E22EB" w:rsidRPr="00B034E4">
        <w:rPr>
          <w:rFonts w:ascii="Arial" w:hAnsi="Arial" w:cs="Arial"/>
        </w:rPr>
        <w:fldChar w:fldCharType="separate"/>
      </w:r>
      <w:r w:rsidR="00864CFC" w:rsidRPr="00B034E4">
        <w:rPr>
          <w:rFonts w:ascii="Arial" w:hAnsi="Arial" w:cs="Arial"/>
        </w:rPr>
        <w:t>(</w:t>
      </w:r>
      <w:proofErr w:type="spellStart"/>
      <w:r w:rsidR="00864CFC" w:rsidRPr="00B034E4">
        <w:rPr>
          <w:rFonts w:ascii="Arial" w:hAnsi="Arial" w:cs="Arial"/>
        </w:rPr>
        <w:t>Mahardhika</w:t>
      </w:r>
      <w:proofErr w:type="spellEnd"/>
      <w:r w:rsidR="00864CFC" w:rsidRPr="00B034E4">
        <w:rPr>
          <w:rFonts w:ascii="Arial" w:hAnsi="Arial" w:cs="Arial"/>
        </w:rPr>
        <w:t xml:space="preserve"> and </w:t>
      </w:r>
      <w:proofErr w:type="spellStart"/>
      <w:r w:rsidR="00864CFC" w:rsidRPr="00B034E4">
        <w:rPr>
          <w:rFonts w:ascii="Arial" w:hAnsi="Arial" w:cs="Arial"/>
        </w:rPr>
        <w:t>Raharja</w:t>
      </w:r>
      <w:proofErr w:type="spellEnd"/>
      <w:r w:rsidR="00864CFC" w:rsidRPr="00B034E4">
        <w:rPr>
          <w:rFonts w:ascii="Arial" w:hAnsi="Arial" w:cs="Arial"/>
        </w:rPr>
        <w:t>, 2023)</w:t>
      </w:r>
      <w:r w:rsidR="005E22EB" w:rsidRPr="00B034E4">
        <w:rPr>
          <w:rFonts w:ascii="Arial" w:hAnsi="Arial" w:cs="Arial"/>
        </w:rPr>
        <w:fldChar w:fldCharType="end"/>
      </w:r>
      <w:r w:rsidR="000E365D">
        <w:rPr>
          <w:rFonts w:ascii="Arial" w:hAnsi="Arial" w:cs="Arial"/>
        </w:rPr>
        <w:t>.</w:t>
      </w:r>
      <w:r w:rsidRPr="00B034E4">
        <w:rPr>
          <w:rFonts w:ascii="Arial" w:hAnsi="Arial" w:cs="Arial"/>
        </w:rPr>
        <w:t xml:space="preserve">This becomes especially important at the start or expansion of a programme. Furthermore, in higher education, new technologies have also transformed research practices, with almost unlimited access to AI tools and other resources. </w:t>
      </w:r>
    </w:p>
    <w:p w14:paraId="19CDFDFA" w14:textId="5BEE6F08" w:rsidR="00935359" w:rsidRDefault="00935359" w:rsidP="00E002A1">
      <w:pPr>
        <w:pStyle w:val="Bibliography"/>
        <w:rPr>
          <w:rFonts w:ascii="Arial" w:hAnsi="Arial" w:cs="Arial"/>
        </w:rPr>
      </w:pPr>
      <w:r w:rsidRPr="00B034E4">
        <w:rPr>
          <w:rFonts w:ascii="Arial" w:hAnsi="Arial" w:cs="Arial"/>
        </w:rPr>
        <w:t xml:space="preserve">                   </w:t>
      </w:r>
      <w:r w:rsidR="00256E24" w:rsidRPr="00B034E4">
        <w:rPr>
          <w:rFonts w:ascii="Arial" w:hAnsi="Arial" w:cs="Arial"/>
        </w:rPr>
        <w:t xml:space="preserve"> New technologies bring new </w:t>
      </w:r>
      <w:r w:rsidR="00F56C99" w:rsidRPr="00B034E4">
        <w:rPr>
          <w:rFonts w:ascii="Arial" w:hAnsi="Arial" w:cs="Arial"/>
        </w:rPr>
        <w:t xml:space="preserve">challenges and opportunities for academic students. One of the main challenges students must face today is distraction. We live in an era where everyone is </w:t>
      </w:r>
      <w:r w:rsidRPr="00B034E4">
        <w:rPr>
          <w:rFonts w:ascii="Arial" w:hAnsi="Arial" w:cs="Arial"/>
        </w:rPr>
        <w:t>attached</w:t>
      </w:r>
      <w:r w:rsidR="00F56C99" w:rsidRPr="00B034E4">
        <w:rPr>
          <w:rFonts w:ascii="Arial" w:hAnsi="Arial" w:cs="Arial"/>
        </w:rPr>
        <w:t xml:space="preserve"> to their </w:t>
      </w:r>
      <w:r w:rsidR="00AF3D85" w:rsidRPr="00B034E4">
        <w:rPr>
          <w:rFonts w:ascii="Arial" w:hAnsi="Arial" w:cs="Arial"/>
        </w:rPr>
        <w:t>phones or tablets, and every notification or message on our devices can easily distract us, change our mood,</w:t>
      </w:r>
      <w:r w:rsidR="00F56C99" w:rsidRPr="00B034E4">
        <w:rPr>
          <w:rFonts w:ascii="Arial" w:hAnsi="Arial" w:cs="Arial"/>
        </w:rPr>
        <w:t xml:space="preserve"> or completely shift our attention from </w:t>
      </w:r>
      <w:r w:rsidR="00AF3D85" w:rsidRPr="00B034E4">
        <w:rPr>
          <w:rFonts w:ascii="Arial" w:hAnsi="Arial" w:cs="Arial"/>
        </w:rPr>
        <w:t xml:space="preserve">the </w:t>
      </w:r>
      <w:r w:rsidR="00F56C99" w:rsidRPr="00B034E4">
        <w:rPr>
          <w:rFonts w:ascii="Arial" w:hAnsi="Arial" w:cs="Arial"/>
        </w:rPr>
        <w:t>task we were focusing on.</w:t>
      </w:r>
      <w:r w:rsidR="00AF3D85" w:rsidRPr="00B034E4">
        <w:rPr>
          <w:rFonts w:ascii="Arial" w:hAnsi="Arial" w:cs="Arial"/>
        </w:rPr>
        <w:fldChar w:fldCharType="begin"/>
      </w:r>
      <w:r w:rsidR="00AF3D85" w:rsidRPr="00B034E4">
        <w:rPr>
          <w:rFonts w:ascii="Arial" w:hAnsi="Arial" w:cs="Arial"/>
        </w:rPr>
        <w:instrText xml:space="preserve"> ADDIN ZOTERO_ITEM CSL_CITATION {"citationID":"Fs6UHRXj","properties":{"formattedCitation":"(K\\uc0\\u246{}\\uc0\\u223{}meier, 2023)","plainCitation":"(Kößmeier, 2023)","noteIndex":0},"citationItems":[{"id":11,"uris":["http://zotero.org/users/local/BLu23tm4/items/S7HHLTCS"],"itemData":{"id":11,"type":"thesis","abstract":"Diese Arbeit befasste sich mit der Ablenkung durch Social Media. Wenn man fokussiert an einer Aufgabe arbeitet, um ein bestimmtes Ziel zu erreichen, haben Social Media das große Potential, von dieser Aufgabe abzulenken. Menschen haben nur eine begrenzte Möglichkeit, Reize zu verarbeiten und müssen deshalb relevante Reize selektieren. Es ist nicht möglich, sich gleichzeitig auf die Aufgabe und Social Media zu fokussieren. Aufgrund ihrer Gratifikationen, bilden Social Media Reize eine große Versuchung, dann auch tatsächlich Social Media zu nutzen, anstelle sich auf die eigentliche Aufgabe zu fokussieren. Durch die erlernten positiven Erfahrungen, die Nutzer durch die Nutzung von Social Media gemacht haben, können diese Reize die Aufmerksamkeit von Nutzern an sich ziehen um somit eine bevorzugte Verarbeitung im Gehirn erreichen. Allerdings ist eine ständige Ablenkung nicht zielführend, und eine andauernde Unterbrechung der Aufgaben kann dazu führen, dass die Aufgabe länger dauern und auch das Ergebnis darunter leidet. Bisherige Forschungen haben gezeigt, dass ein häufiges Nutzen von Social Media, beispielsweise während des Lernens oder in einer Vorlesung, negative Auswirkungen auf die Testergebnisse oder auch die Note haben kann. Allerdings wurde bislang noch nicht näher untersucht, warum genau sich Nutzer ablenken lassen und welche Aufmerksamkeitsprozesse hierfür eine Rolle spielen. Dies wäre allerdings wichtig herauszufinden, um besser zu verstehen, wie Nutzer ihre Ablenkung besser in den Griff bekommen können, während sie sich auf eine Aufgabe fokussieren. Aus diesem Grund ist es wichtig, Social Media Ablenkung besser zu verstehen. Die vorliegende Arbeit ist den Fragen nachgegangen, warum sich Nutzer durch Social Media ablenken lassen, welche individuelle Unterschiede hierfür eine Rolle spielen, was die zugrundeliegenden Prozesse sind (interne und externe Ablenkung), sowie welche Auswirkungen dies auf die Leistung beziehungswiese Ergebnis der Aufgabe hat. Mit drei Studien, welche in drei Publikationen aufgeführt sind, wurden diese Fragen beantwortet. Die erste Studie verwendete eine Umfrage zur Untersuchung warum sich Nutzer durch Social Media ablenken lassen und welche individuellen Unterschiede dies beeinflusst. Die zweite Studie untersuchte die visuelle Ablenkung von Social Media reizen mittels eines kognitiven Paradigmas welches die Fähigkeit, Distraktoren auszublenden misst, wobei inkludierte Social Media Symbole als Distraktoren hinzugefügt wurden. Die dritte Studie untersuchte die interne und vor allem aber visuelle Ablenkung von Smartphones während des Bearbeitens verschiedener Aufgabe mittels Eye Tracking. Die Ergebnisse dieser Arbeit zeigen auf, dass Nutzer sich für soziale und aufgabenbezogenen Gründe ablenken lassen, welche durch die Angst, etwas zu verpassen (FoMO) sowie problematisches Nutzungsverhalten von Social Media beeinflusst wird. Darüber hinaus konnte die Arbeit zeigen, dass bei einer kognitiv anstrengenden Aufgabe Social Media Reize nicht ablenkender sind, als andere komplexere, neutrale Distraktoren. Allerdings konnte gezeigt werden, dass das Smartphone zwar ein Potential für visuelle Ablenkung birgt, allerdings konnten Nutzer ihre Aufmerksamkeit auf das Smartphone insoweit kontrollieren, dass sie nur während der Übergänge und nicht während der Aufgaben selbst dorthin schauten. Auch wurde gezeigt, dass die visuelle Präsenz des Smartphones eine interne Ablenkung in Form von erhöhter Vigilanz hervorbrachte. Allerdings konnten keine Auswirkungen von Social Media Reizen oder dem Smartphone auf die Leistung während der Aufgaben festgestellt werden. Insgesamt konnte mit dieser Arbeit aufgezeigt werden, dass Social Media Nutzer sich ihrer Gründe für Ablenkung bewusst sind und auch ihre visuelle Aufmerksamkeit auf solche Reize zu einem gewissen Grad kontrollieren können. Dies weist darauf hin, dass Social Media Ablenkung nicht ein rein impulsives Verhalten ist, sondern auch eine reflektierte Komponente hat, weshalb Nutzer selbstkontrolliert handeln können. Diese Arbeit hat allerdings auch gezeigt, dass die Auswirkungen von Social Media Reizen keinen Einfluss auf die Leistung hat, zumindest im Rahmen dieser kurzweiligen Studien. Nichtsdestotrotz kann die Präsenz des Smartphones zu einer internen Ablenkung führen, was darauf hindeutet, dass es schon sinnvoll sein kann, visuelle Reize von Social Media zu vermeiden, wenn man sich auf eine Aufgabe vollkommen fokussieren möchte. Basierend auf dieser Arbeit gibt es viele Ausgangspunkte für weitere Forschung.","language":"en","license":"All rights reserved","note":"DOI: 10.17185/DUEPUBLICO/81311","publisher":"DuEPublico: Duisburg-Essen Publications online, University of Duisburg-Essen, Germany","source":"DOI.org (Datacite)","title":"Social Media Distraction: Investigating Users’ Reasons for Distraction, Individual Differences, Visual and External Distraction, and the Effects on Performance","title-short":"Social Media Distraction","URL":"https://duepublico2.uni-due.de/receive/duepublico_mods_00081311","author":[{"family":"Kößmeier","given":"Christina"}],"contributor":[{"family":"DuEPublico: Duisburg-Essen Publications Online","given":"University Of Duisburg-Essen"},{"family":"Büttner","given":"Oliver"}],"accessed":{"date-parts":[["2025",11,17]]},"issued":{"date-parts":[["2023",12,20]]}}}],"schema":"https://github.com/citation-style-language/schema/raw/master/csl-citation.json"} </w:instrText>
      </w:r>
      <w:r w:rsidR="00AF3D85" w:rsidRPr="00B034E4">
        <w:rPr>
          <w:rFonts w:ascii="Arial" w:hAnsi="Arial" w:cs="Arial"/>
        </w:rPr>
        <w:fldChar w:fldCharType="separate"/>
      </w:r>
      <w:r w:rsidR="00AF3D85" w:rsidRPr="00B034E4">
        <w:rPr>
          <w:rFonts w:ascii="Arial" w:hAnsi="Arial" w:cs="Arial"/>
          <w:kern w:val="0"/>
        </w:rPr>
        <w:t>(</w:t>
      </w:r>
      <w:proofErr w:type="spellStart"/>
      <w:r w:rsidR="00AF3D85" w:rsidRPr="00B034E4">
        <w:rPr>
          <w:rFonts w:ascii="Arial" w:hAnsi="Arial" w:cs="Arial"/>
          <w:kern w:val="0"/>
        </w:rPr>
        <w:t>Kößmeier</w:t>
      </w:r>
      <w:proofErr w:type="spellEnd"/>
      <w:r w:rsidR="00AF3D85" w:rsidRPr="00B034E4">
        <w:rPr>
          <w:rFonts w:ascii="Arial" w:hAnsi="Arial" w:cs="Arial"/>
          <w:kern w:val="0"/>
        </w:rPr>
        <w:t>, 2023)</w:t>
      </w:r>
      <w:r w:rsidR="00AF3D85" w:rsidRPr="00B034E4">
        <w:rPr>
          <w:rFonts w:ascii="Arial" w:hAnsi="Arial" w:cs="Arial"/>
        </w:rPr>
        <w:fldChar w:fldCharType="end"/>
      </w:r>
      <w:r w:rsidR="00AF3D85" w:rsidRPr="00B034E4">
        <w:rPr>
          <w:rFonts w:ascii="Arial" w:hAnsi="Arial" w:cs="Arial"/>
        </w:rPr>
        <w:t xml:space="preserve">. Those types of distractions </w:t>
      </w:r>
      <w:r w:rsidR="000E49FB">
        <w:rPr>
          <w:rFonts w:ascii="Arial" w:hAnsi="Arial" w:cs="Arial"/>
        </w:rPr>
        <w:t>can have a significant impact on our work efficiency and accuracy, and, in the long term, could have an adverse effect on both our professional and personal lives</w:t>
      </w:r>
      <w:r w:rsidR="00E002A1" w:rsidRPr="00B034E4">
        <w:rPr>
          <w:rFonts w:ascii="Arial" w:hAnsi="Arial" w:cs="Arial"/>
        </w:rPr>
        <w:t xml:space="preserve">. </w:t>
      </w:r>
      <w:r w:rsidRPr="00B034E4">
        <w:rPr>
          <w:rFonts w:ascii="Arial" w:hAnsi="Arial" w:cs="Arial"/>
        </w:rPr>
        <w:t xml:space="preserve">Another </w:t>
      </w:r>
      <w:r w:rsidR="00E002A1" w:rsidRPr="00B034E4">
        <w:rPr>
          <w:rFonts w:ascii="Arial" w:hAnsi="Arial" w:cs="Arial"/>
        </w:rPr>
        <w:t xml:space="preserve">challenge students face these days is the </w:t>
      </w:r>
      <w:r w:rsidR="00D3276C">
        <w:rPr>
          <w:rFonts w:ascii="Arial" w:hAnsi="Arial" w:cs="Arial"/>
        </w:rPr>
        <w:t>overwhelming amount of information they are exposed to</w:t>
      </w:r>
      <w:r w:rsidR="005E22EB" w:rsidRPr="00B034E4">
        <w:rPr>
          <w:rFonts w:ascii="Arial" w:hAnsi="Arial" w:cs="Arial"/>
        </w:rPr>
        <w:t>.  It</w:t>
      </w:r>
      <w:r w:rsidR="00E002A1" w:rsidRPr="00B034E4">
        <w:rPr>
          <w:rFonts w:ascii="Arial" w:hAnsi="Arial" w:cs="Arial"/>
        </w:rPr>
        <w:t xml:space="preserve"> is not easy to process and select</w:t>
      </w:r>
      <w:r w:rsidR="00814BBD" w:rsidRPr="00B034E4">
        <w:rPr>
          <w:rFonts w:ascii="Arial" w:hAnsi="Arial" w:cs="Arial"/>
        </w:rPr>
        <w:t xml:space="preserve"> the most accurate and credible information to meet university standards.</w:t>
      </w:r>
      <w:r w:rsidR="00D3276C">
        <w:rPr>
          <w:rFonts w:ascii="Arial" w:hAnsi="Arial" w:cs="Arial"/>
        </w:rPr>
        <w:t xml:space="preserve">                      </w:t>
      </w:r>
      <w:r w:rsidR="00814BBD" w:rsidRPr="00B034E4">
        <w:rPr>
          <w:rFonts w:ascii="Arial" w:hAnsi="Arial" w:cs="Arial"/>
        </w:rPr>
        <w:fldChar w:fldCharType="begin"/>
      </w:r>
      <w:r w:rsidR="00814BBD" w:rsidRPr="00B034E4">
        <w:rPr>
          <w:rFonts w:ascii="Arial" w:hAnsi="Arial" w:cs="Arial"/>
        </w:rPr>
        <w:instrText xml:space="preserve"> ADDIN ZOTERO_ITEM CSL_CITATION {"citationID":"s7SGmluY","properties":{"formattedCitation":"(Gil et al., 2025)","plainCitation":"(Gil et al., 2025)","noteIndex":0},"citationItems":[{"id":12,"uris":["http://zotero.org/users/local/BLu23tm4/items/3KWLBEXR"],"itemData":{"id":12,"type":"article-journal","container-title":"International Journal of Education Economics and Development","DOI":"10.1504/IJEED.2025.143603","ISSN":"1759-5673, 1759-5681","issue":"1/2","journalAbbreviation":"IJEED","language":"en","page":"52-61","source":"DOI.org (Crossref)","title":"Credible and non-credible sources of information: students' perception of their skills","title-short":"Credible and non-credible sources of information","URL":"http://www.inderscience.com/link.php?id=143603","volume":"16","author":[{"family":"Gil","given":"Olinda"},{"family":"Freitas","given":"César"},{"family":"Jo�ã","given":"N.A."},{"family":"Pascoinho","given":"O"},{"family":"Paulo","given":"Estrela"},{"family":"Martins","given":"Rosa"},{"family":"Gonçalves","given":"Sofia"},{"family":"Cavalcanti","given":"Joana"},{"family":"Macedo","given":"Teresa"}],"accessed":{"date-parts":[["2025",11,17]]},"issued":{"date-parts":[["2025"]]}}}],"schema":"https://github.com/citation-style-language/schema/raw/master/csl-citation.json"} </w:instrText>
      </w:r>
      <w:r w:rsidR="00814BBD" w:rsidRPr="00B034E4">
        <w:rPr>
          <w:rFonts w:ascii="Arial" w:hAnsi="Arial" w:cs="Arial"/>
        </w:rPr>
        <w:fldChar w:fldCharType="separate"/>
      </w:r>
      <w:r w:rsidR="00814BBD" w:rsidRPr="00B034E4">
        <w:rPr>
          <w:rFonts w:ascii="Arial" w:hAnsi="Arial" w:cs="Arial"/>
        </w:rPr>
        <w:t>(Gil et al., 2025)</w:t>
      </w:r>
      <w:r w:rsidR="00814BBD" w:rsidRPr="00B034E4">
        <w:rPr>
          <w:rFonts w:ascii="Arial" w:hAnsi="Arial" w:cs="Arial"/>
        </w:rPr>
        <w:fldChar w:fldCharType="end"/>
      </w:r>
      <w:r w:rsidR="005E22EB" w:rsidRPr="00B034E4">
        <w:rPr>
          <w:rFonts w:ascii="Arial" w:hAnsi="Arial" w:cs="Arial"/>
        </w:rPr>
        <w:t xml:space="preserve">. Hence, </w:t>
      </w:r>
      <w:r w:rsidR="00D3276C">
        <w:rPr>
          <w:rFonts w:ascii="Arial" w:hAnsi="Arial" w:cs="Arial"/>
        </w:rPr>
        <w:t>students must recognise</w:t>
      </w:r>
      <w:r w:rsidR="005E22EB" w:rsidRPr="00B034E4">
        <w:rPr>
          <w:rFonts w:ascii="Arial" w:hAnsi="Arial" w:cs="Arial"/>
        </w:rPr>
        <w:t xml:space="preserve"> and filter good sources of information from bad ones.</w:t>
      </w:r>
      <w:r w:rsidR="00B034E4" w:rsidRPr="00B034E4">
        <w:rPr>
          <w:rFonts w:ascii="Arial" w:hAnsi="Arial" w:cs="Arial"/>
        </w:rPr>
        <w:t xml:space="preserve">  </w:t>
      </w:r>
      <w:r w:rsidR="00A806C8">
        <w:rPr>
          <w:rFonts w:ascii="Arial" w:hAnsi="Arial" w:cs="Arial"/>
        </w:rPr>
        <w:t>Students need to overcome</w:t>
      </w:r>
      <w:r w:rsidR="00B034E4" w:rsidRPr="00B034E4">
        <w:rPr>
          <w:rFonts w:ascii="Arial" w:hAnsi="Arial" w:cs="Arial"/>
        </w:rPr>
        <w:t xml:space="preserve"> those challenges, as they will </w:t>
      </w:r>
      <w:r w:rsidR="00B034E4">
        <w:rPr>
          <w:rFonts w:ascii="Arial" w:hAnsi="Arial" w:cs="Arial"/>
        </w:rPr>
        <w:t>continue to arise throughout their professional careers,</w:t>
      </w:r>
      <w:r w:rsidR="00B034E4" w:rsidRPr="00B034E4">
        <w:rPr>
          <w:rFonts w:ascii="Arial" w:hAnsi="Arial" w:cs="Arial"/>
        </w:rPr>
        <w:t xml:space="preserve"> even after their success in academic studies.</w:t>
      </w:r>
    </w:p>
    <w:p w14:paraId="1CAB551C" w14:textId="548E4D05" w:rsidR="00024DE0" w:rsidRPr="008458EC" w:rsidRDefault="002D5D5B" w:rsidP="008458EC">
      <w:pPr>
        <w:ind w:left="720" w:firstLine="492"/>
        <w:rPr>
          <w:rFonts w:ascii="Arial" w:hAnsi="Arial" w:cs="Arial"/>
        </w:rPr>
      </w:pPr>
      <w:r>
        <w:rPr>
          <w:rFonts w:ascii="Arial" w:hAnsi="Arial" w:cs="Arial"/>
        </w:rPr>
        <w:t>Alongside challenges, what is even more exciting are the many new opportunities that arise from the introduction and effective use of new technologies in students' academic journeys</w:t>
      </w:r>
      <w:r w:rsidR="00974DC1">
        <w:rPr>
          <w:rFonts w:ascii="Arial" w:hAnsi="Arial" w:cs="Arial"/>
        </w:rPr>
        <w:t>, with</w:t>
      </w:r>
      <w:r>
        <w:rPr>
          <w:rFonts w:ascii="Arial" w:hAnsi="Arial" w:cs="Arial"/>
        </w:rPr>
        <w:t xml:space="preserve"> almost everyone today carrying a smartphone</w:t>
      </w:r>
      <w:r w:rsidR="00683802">
        <w:rPr>
          <w:rFonts w:ascii="Arial" w:hAnsi="Arial" w:cs="Arial"/>
        </w:rPr>
        <w:t xml:space="preserve"> </w:t>
      </w:r>
      <w:r w:rsidR="00683802">
        <w:rPr>
          <w:rFonts w:ascii="Arial" w:hAnsi="Arial" w:cs="Arial"/>
        </w:rPr>
        <w:fldChar w:fldCharType="begin"/>
      </w:r>
      <w:r w:rsidR="00683802">
        <w:rPr>
          <w:rFonts w:ascii="Arial" w:hAnsi="Arial" w:cs="Arial"/>
        </w:rPr>
        <w:instrText xml:space="preserve"> ADDIN ZOTERO_ITEM CSL_CITATION {"citationID":"dIRymsAO","properties":{"formattedCitation":"(Qodr et al., 2021)","plainCitation":"(Qodr et al., 2021)","noteIndex":0},"citationItems":[{"id":15,"uris":["http://zotero.org/users/local/BLu23tm4/items/BCJ4XV6Q"],"itemData":{"id":15,"type":"article-journal","abstract":"The development of information and communication technology in the digital era encourages the use of smartphones in various fields of life, such as the field of education. This condition opens up opportunities for the use of smartphones in teaching and learning activities. This study was conducted to identify opportunities for using smartphones to make it easier for students to learn, especially in understanding sociology learning materials in high school. This type of research is descriptive qualitative research. The research subjects were social studies students of class X SMA with a total of 149 students. Data collection methods in this study were surveys and interviews using questionnaires and interview guidelines as research instruments. Data analysis was carried out in four stages, namely (1) data collection, (2) data reduction, (3) data presentation, and (4) drawing conclusions. The results of this study indicate that there is a great opportunity for the use of smartphones in the digital era in the learning process, especially sociology in high school. The opportunity is the implementation of game-based mobile learning or Mobile Game-Based Learning (MGBL). It is known that the use of smartphones by students is most dominantly used to play games with a percentage of 32.90%. Thus, Mobile Game-Based Learning (MGBL) as a learning medium is an opportunity to use smartphones to make it easier for students to learn sociology because it encourages students to be more active, creative, and innovative in the learning process. The conclusion of this study is that Mobile Game-Based Learning (MGBL) is a great opportunity for using smartphones in the digital era to make it easier for students to learn sociology in high school.","container-title":"Journal of Education Technology","DOI":"10.23887/jet.v5i2.34806","ISSN":"2549-8290, 2549-4856","issue":"2","journalAbbreviation":"JET","source":"DOI.org (Crossref)","title":"Opportunities for Using Smartphones in the Digital Era to Facilitate Students in Learning Sociology in High Schools","URL":"https://ejournal.undiksha.ac.id/index.php/JET/article/view/34806","volume":"5","author":[{"family":"Qodr","given":"Taufiq Subhanul"},{"family":"Efendi","given":"Agus"},{"family":"Musadad","given":"Akhmad Arif"}],"accessed":{"date-parts":[["2025",11,17]]},"issued":{"date-parts":[["2021",6,20]]}}}],"schema":"https://github.com/citation-style-language/schema/raw/master/csl-citation.json"} </w:instrText>
      </w:r>
      <w:r w:rsidR="00683802">
        <w:rPr>
          <w:rFonts w:ascii="Arial" w:hAnsi="Arial" w:cs="Arial"/>
        </w:rPr>
        <w:fldChar w:fldCharType="separate"/>
      </w:r>
      <w:r w:rsidR="00683802" w:rsidRPr="00683802">
        <w:rPr>
          <w:rFonts w:ascii="Arial" w:hAnsi="Arial" w:cs="Arial"/>
        </w:rPr>
        <w:t>(</w:t>
      </w:r>
      <w:proofErr w:type="spellStart"/>
      <w:r w:rsidR="00683802" w:rsidRPr="00683802">
        <w:rPr>
          <w:rFonts w:ascii="Arial" w:hAnsi="Arial" w:cs="Arial"/>
        </w:rPr>
        <w:t>Qodr</w:t>
      </w:r>
      <w:proofErr w:type="spellEnd"/>
      <w:r w:rsidR="00683802" w:rsidRPr="00683802">
        <w:rPr>
          <w:rFonts w:ascii="Arial" w:hAnsi="Arial" w:cs="Arial"/>
        </w:rPr>
        <w:t xml:space="preserve"> et al., 2021)</w:t>
      </w:r>
      <w:r w:rsidR="00683802">
        <w:rPr>
          <w:rFonts w:ascii="Arial" w:hAnsi="Arial" w:cs="Arial"/>
        </w:rPr>
        <w:fldChar w:fldCharType="end"/>
      </w:r>
      <w:r w:rsidR="00683802">
        <w:rPr>
          <w:rFonts w:ascii="Arial" w:hAnsi="Arial" w:cs="Arial"/>
        </w:rPr>
        <w:t>.</w:t>
      </w:r>
      <w:r>
        <w:rPr>
          <w:rFonts w:ascii="Arial" w:hAnsi="Arial" w:cs="Arial"/>
        </w:rPr>
        <w:t xml:space="preserve"> </w:t>
      </w:r>
      <w:r w:rsidR="00683802">
        <w:rPr>
          <w:rFonts w:ascii="Arial" w:hAnsi="Arial" w:cs="Arial"/>
        </w:rPr>
        <w:t>Quick</w:t>
      </w:r>
      <w:r>
        <w:rPr>
          <w:rFonts w:ascii="Arial" w:hAnsi="Arial" w:cs="Arial"/>
        </w:rPr>
        <w:t xml:space="preserve"> access to information becomes virtually instant, transforming the way we study. In today’s world, students and professionals have</w:t>
      </w:r>
      <w:r w:rsidR="00A51198">
        <w:rPr>
          <w:rFonts w:ascii="Arial" w:hAnsi="Arial" w:cs="Arial"/>
        </w:rPr>
        <w:t xml:space="preserve"> immediate </w:t>
      </w:r>
      <w:r>
        <w:rPr>
          <w:rFonts w:ascii="Arial" w:hAnsi="Arial" w:cs="Arial"/>
        </w:rPr>
        <w:t xml:space="preserve">access to </w:t>
      </w:r>
      <w:r w:rsidR="00A806C8">
        <w:rPr>
          <w:rFonts w:ascii="Arial" w:hAnsi="Arial" w:cs="Arial"/>
        </w:rPr>
        <w:t>almost unlimited</w:t>
      </w:r>
      <w:r w:rsidR="00A51198">
        <w:rPr>
          <w:rFonts w:ascii="Arial" w:hAnsi="Arial" w:cs="Arial"/>
        </w:rPr>
        <w:t xml:space="preserve"> </w:t>
      </w:r>
      <w:r w:rsidR="00144FD9">
        <w:rPr>
          <w:rFonts w:ascii="Arial" w:hAnsi="Arial" w:cs="Arial"/>
        </w:rPr>
        <w:t>information resources</w:t>
      </w:r>
      <w:r>
        <w:rPr>
          <w:rFonts w:ascii="Arial" w:hAnsi="Arial" w:cs="Arial"/>
        </w:rPr>
        <w:t xml:space="preserve">.  </w:t>
      </w:r>
      <w:r w:rsidR="00437000">
        <w:rPr>
          <w:rFonts w:ascii="Arial" w:hAnsi="Arial" w:cs="Arial"/>
        </w:rPr>
        <w:t xml:space="preserve">This </w:t>
      </w:r>
      <w:r w:rsidR="00E71A5B">
        <w:rPr>
          <w:rFonts w:ascii="Arial" w:hAnsi="Arial" w:cs="Arial"/>
        </w:rPr>
        <w:t xml:space="preserve">creates opportunities for </w:t>
      </w:r>
      <w:r w:rsidR="00E6555E">
        <w:rPr>
          <w:rFonts w:ascii="Arial" w:hAnsi="Arial" w:cs="Arial"/>
        </w:rPr>
        <w:t>students to study more efficiently</w:t>
      </w:r>
      <w:r w:rsidR="0045151C">
        <w:rPr>
          <w:rFonts w:ascii="Arial" w:hAnsi="Arial" w:cs="Arial"/>
        </w:rPr>
        <w:t xml:space="preserve"> and reduces</w:t>
      </w:r>
      <w:r w:rsidR="00E6555E">
        <w:rPr>
          <w:rFonts w:ascii="Arial" w:hAnsi="Arial" w:cs="Arial"/>
        </w:rPr>
        <w:t xml:space="preserve"> </w:t>
      </w:r>
      <w:r w:rsidR="00326DEE">
        <w:rPr>
          <w:rFonts w:ascii="Arial" w:hAnsi="Arial" w:cs="Arial"/>
        </w:rPr>
        <w:t xml:space="preserve">the </w:t>
      </w:r>
      <w:r w:rsidR="00E6555E">
        <w:rPr>
          <w:rFonts w:ascii="Arial" w:hAnsi="Arial" w:cs="Arial"/>
        </w:rPr>
        <w:t xml:space="preserve">time </w:t>
      </w:r>
      <w:r w:rsidR="00A806C8">
        <w:rPr>
          <w:rFonts w:ascii="Arial" w:hAnsi="Arial" w:cs="Arial"/>
        </w:rPr>
        <w:t>spent searching for</w:t>
      </w:r>
      <w:r w:rsidR="00E6555E">
        <w:rPr>
          <w:rFonts w:ascii="Arial" w:hAnsi="Arial" w:cs="Arial"/>
        </w:rPr>
        <w:t xml:space="preserve"> releva</w:t>
      </w:r>
      <w:r w:rsidR="00323F6D">
        <w:rPr>
          <w:rFonts w:ascii="Arial" w:hAnsi="Arial" w:cs="Arial"/>
        </w:rPr>
        <w:t>nt information</w:t>
      </w:r>
      <w:r w:rsidR="0045151C">
        <w:rPr>
          <w:rFonts w:ascii="Arial" w:hAnsi="Arial" w:cs="Arial"/>
        </w:rPr>
        <w:t>.</w:t>
      </w:r>
      <w:r w:rsidR="00326DEE">
        <w:rPr>
          <w:rFonts w:ascii="Arial" w:hAnsi="Arial" w:cs="Arial"/>
        </w:rPr>
        <w:t xml:space="preserve"> </w:t>
      </w:r>
      <w:r w:rsidR="0045151C">
        <w:rPr>
          <w:rFonts w:ascii="Arial" w:hAnsi="Arial" w:cs="Arial"/>
        </w:rPr>
        <w:t>A</w:t>
      </w:r>
      <w:r w:rsidR="00326DEE">
        <w:rPr>
          <w:rFonts w:ascii="Arial" w:hAnsi="Arial" w:cs="Arial"/>
        </w:rPr>
        <w:t>ccess</w:t>
      </w:r>
      <w:r w:rsidR="00D107E5">
        <w:rPr>
          <w:rFonts w:ascii="Arial" w:hAnsi="Arial" w:cs="Arial"/>
        </w:rPr>
        <w:t xml:space="preserve"> to the latest software </w:t>
      </w:r>
      <w:r w:rsidR="00FF2857">
        <w:rPr>
          <w:rFonts w:ascii="Arial" w:hAnsi="Arial" w:cs="Arial"/>
        </w:rPr>
        <w:t>creates</w:t>
      </w:r>
      <w:r w:rsidR="00D107E5">
        <w:rPr>
          <w:rFonts w:ascii="Arial" w:hAnsi="Arial" w:cs="Arial"/>
        </w:rPr>
        <w:t xml:space="preserve"> a chance </w:t>
      </w:r>
      <w:r w:rsidR="00326DEE">
        <w:rPr>
          <w:rFonts w:ascii="Arial" w:hAnsi="Arial" w:cs="Arial"/>
        </w:rPr>
        <w:t xml:space="preserve">to </w:t>
      </w:r>
      <w:r w:rsidR="00655E39">
        <w:rPr>
          <w:rFonts w:ascii="Arial" w:hAnsi="Arial" w:cs="Arial"/>
        </w:rPr>
        <w:t xml:space="preserve">improve the way students and academics </w:t>
      </w:r>
      <w:r w:rsidR="004D7BFF">
        <w:rPr>
          <w:rFonts w:ascii="Arial" w:hAnsi="Arial" w:cs="Arial"/>
        </w:rPr>
        <w:t>can</w:t>
      </w:r>
      <w:r w:rsidR="003838E4">
        <w:rPr>
          <w:rFonts w:ascii="Arial" w:hAnsi="Arial" w:cs="Arial"/>
        </w:rPr>
        <w:t xml:space="preserve"> plan</w:t>
      </w:r>
      <w:r w:rsidR="004D7BFF">
        <w:rPr>
          <w:rFonts w:ascii="Arial" w:hAnsi="Arial" w:cs="Arial"/>
        </w:rPr>
        <w:t>,</w:t>
      </w:r>
      <w:r w:rsidR="003838E4">
        <w:rPr>
          <w:rFonts w:ascii="Arial" w:hAnsi="Arial" w:cs="Arial"/>
        </w:rPr>
        <w:t xml:space="preserve"> do research and execute </w:t>
      </w:r>
      <w:r w:rsidR="00866805">
        <w:rPr>
          <w:rFonts w:ascii="Arial" w:hAnsi="Arial" w:cs="Arial"/>
        </w:rPr>
        <w:t>the</w:t>
      </w:r>
      <w:r w:rsidR="002C486B" w:rsidRPr="002C486B">
        <w:rPr>
          <w:rFonts w:ascii="Arial" w:hAnsi="Arial" w:cs="Arial"/>
        </w:rPr>
        <w:t xml:space="preserve"> tasks that they were assigned to complete</w:t>
      </w:r>
      <w:r w:rsidR="00866805">
        <w:rPr>
          <w:rFonts w:ascii="Arial" w:hAnsi="Arial" w:cs="Arial"/>
        </w:rPr>
        <w:t>.</w:t>
      </w:r>
      <w:r w:rsidR="00954BF3">
        <w:rPr>
          <w:rFonts w:ascii="Arial" w:hAnsi="Arial" w:cs="Arial"/>
        </w:rPr>
        <w:t xml:space="preserve"> One </w:t>
      </w:r>
      <w:r w:rsidR="00762353">
        <w:rPr>
          <w:rFonts w:ascii="Arial" w:hAnsi="Arial" w:cs="Arial"/>
        </w:rPr>
        <w:t xml:space="preserve">good example of a digital tool that helps students </w:t>
      </w:r>
      <w:r w:rsidR="00762353">
        <w:rPr>
          <w:rFonts w:ascii="Arial" w:hAnsi="Arial" w:cs="Arial"/>
        </w:rPr>
        <w:lastRenderedPageBreak/>
        <w:t xml:space="preserve">with their work is Microsoft Office, which provides a wide variety of tools </w:t>
      </w:r>
      <w:r w:rsidR="00666AED">
        <w:rPr>
          <w:rFonts w:ascii="Arial" w:hAnsi="Arial" w:cs="Arial"/>
        </w:rPr>
        <w:t>to assist with academic tasks, shortening, simplifying, and making</w:t>
      </w:r>
      <w:r w:rsidR="00BC3437" w:rsidRPr="00BC3437">
        <w:rPr>
          <w:rFonts w:ascii="Arial" w:hAnsi="Arial" w:cs="Arial"/>
        </w:rPr>
        <w:t xml:space="preserve"> their execution more </w:t>
      </w:r>
      <w:r w:rsidR="00B70879" w:rsidRPr="00BC3437">
        <w:rPr>
          <w:rFonts w:ascii="Arial" w:hAnsi="Arial" w:cs="Arial"/>
        </w:rPr>
        <w:t>eff</w:t>
      </w:r>
      <w:r w:rsidR="00B70879">
        <w:rPr>
          <w:rFonts w:ascii="Arial" w:hAnsi="Arial" w:cs="Arial"/>
        </w:rPr>
        <w:t>icient (</w:t>
      </w:r>
      <w:r w:rsidR="00B70879" w:rsidRPr="00B70879">
        <w:rPr>
          <w:rFonts w:ascii="Arial" w:hAnsi="Arial" w:cs="Arial"/>
        </w:rPr>
        <w:t>Tony-</w:t>
      </w:r>
      <w:proofErr w:type="spellStart"/>
      <w:r w:rsidR="00B70879" w:rsidRPr="00B70879">
        <w:rPr>
          <w:rFonts w:ascii="Arial" w:hAnsi="Arial" w:cs="Arial"/>
        </w:rPr>
        <w:t>Okeme</w:t>
      </w:r>
      <w:proofErr w:type="spellEnd"/>
      <w:r w:rsidR="004A7672">
        <w:rPr>
          <w:rFonts w:ascii="Arial" w:hAnsi="Arial" w:cs="Arial"/>
        </w:rPr>
        <w:t xml:space="preserve"> </w:t>
      </w:r>
      <w:r w:rsidR="00941FA0">
        <w:rPr>
          <w:rFonts w:ascii="Arial" w:hAnsi="Arial" w:cs="Arial"/>
        </w:rPr>
        <w:t>&amp;</w:t>
      </w:r>
      <w:r w:rsidR="00B70879" w:rsidRPr="00B70879">
        <w:rPr>
          <w:rFonts w:ascii="Arial" w:hAnsi="Arial" w:cs="Arial"/>
        </w:rPr>
        <w:t xml:space="preserve"> </w:t>
      </w:r>
      <w:proofErr w:type="spellStart"/>
      <w:r w:rsidR="00B70879" w:rsidRPr="00B70879">
        <w:rPr>
          <w:rFonts w:ascii="Arial" w:hAnsi="Arial" w:cs="Arial"/>
        </w:rPr>
        <w:t>Acharu</w:t>
      </w:r>
      <w:proofErr w:type="spellEnd"/>
      <w:r w:rsidR="00B70879" w:rsidRPr="00B70879">
        <w:rPr>
          <w:rFonts w:ascii="Arial" w:hAnsi="Arial" w:cs="Arial"/>
        </w:rPr>
        <w:t xml:space="preserve"> Fait</w:t>
      </w:r>
      <w:r w:rsidR="00E63AF8">
        <w:rPr>
          <w:rFonts w:ascii="Arial" w:hAnsi="Arial" w:cs="Arial"/>
        </w:rPr>
        <w:t>h</w:t>
      </w:r>
      <w:r w:rsidR="00987C93">
        <w:rPr>
          <w:rFonts w:ascii="Arial" w:hAnsi="Arial" w:cs="Arial"/>
        </w:rPr>
        <w:t>,2021).</w:t>
      </w:r>
      <w:r w:rsidR="00F322A0">
        <w:rPr>
          <w:rFonts w:ascii="Arial" w:hAnsi="Arial" w:cs="Arial"/>
        </w:rPr>
        <w:t xml:space="preserve">                        </w:t>
      </w:r>
      <w:r w:rsidR="000303EC">
        <w:rPr>
          <w:rFonts w:ascii="Arial" w:hAnsi="Arial" w:cs="Arial"/>
        </w:rPr>
        <w:tab/>
      </w:r>
      <w:r w:rsidR="00F322A0">
        <w:rPr>
          <w:rFonts w:ascii="Arial" w:hAnsi="Arial" w:cs="Arial"/>
        </w:rPr>
        <w:t xml:space="preserve"> In </w:t>
      </w:r>
      <w:r w:rsidR="00BD1E28">
        <w:rPr>
          <w:rFonts w:ascii="Arial" w:hAnsi="Arial" w:cs="Arial"/>
        </w:rPr>
        <w:t xml:space="preserve">an </w:t>
      </w:r>
      <w:r w:rsidR="00F322A0">
        <w:rPr>
          <w:rFonts w:ascii="Arial" w:hAnsi="Arial" w:cs="Arial"/>
        </w:rPr>
        <w:t>academic environment</w:t>
      </w:r>
      <w:r w:rsidR="00BD1E28">
        <w:rPr>
          <w:rFonts w:ascii="Arial" w:hAnsi="Arial" w:cs="Arial"/>
        </w:rPr>
        <w:t>,</w:t>
      </w:r>
      <w:r w:rsidR="00F322A0">
        <w:rPr>
          <w:rFonts w:ascii="Arial" w:hAnsi="Arial" w:cs="Arial"/>
        </w:rPr>
        <w:t xml:space="preserve"> </w:t>
      </w:r>
      <w:r w:rsidR="00097C41">
        <w:rPr>
          <w:rFonts w:ascii="Arial" w:hAnsi="Arial" w:cs="Arial"/>
        </w:rPr>
        <w:t xml:space="preserve">when </w:t>
      </w:r>
      <w:r w:rsidR="00BD1E28">
        <w:rPr>
          <w:rFonts w:ascii="Arial" w:hAnsi="Arial" w:cs="Arial"/>
        </w:rPr>
        <w:t>writing</w:t>
      </w:r>
      <w:r w:rsidR="00F322A0">
        <w:rPr>
          <w:rFonts w:ascii="Arial" w:hAnsi="Arial" w:cs="Arial"/>
        </w:rPr>
        <w:t xml:space="preserve"> </w:t>
      </w:r>
      <w:r w:rsidR="00BD1E28">
        <w:rPr>
          <w:rFonts w:ascii="Arial" w:hAnsi="Arial" w:cs="Arial"/>
        </w:rPr>
        <w:t>essays</w:t>
      </w:r>
      <w:r w:rsidR="008A21F3">
        <w:rPr>
          <w:rFonts w:ascii="Arial" w:hAnsi="Arial" w:cs="Arial"/>
        </w:rPr>
        <w:t>, reports, or other academic work, students should be aware of both challenges and opportunities and pay attention to both</w:t>
      </w:r>
      <w:r w:rsidR="00AF2E90">
        <w:rPr>
          <w:rFonts w:ascii="Arial" w:hAnsi="Arial" w:cs="Arial"/>
        </w:rPr>
        <w:t xml:space="preserve"> to increase their chances</w:t>
      </w:r>
      <w:r w:rsidR="008A21F3">
        <w:rPr>
          <w:rFonts w:ascii="Arial" w:hAnsi="Arial" w:cs="Arial"/>
        </w:rPr>
        <w:t xml:space="preserve"> of</w:t>
      </w:r>
      <w:r w:rsidR="00096E83">
        <w:rPr>
          <w:rFonts w:ascii="Arial" w:hAnsi="Arial" w:cs="Arial"/>
        </w:rPr>
        <w:t xml:space="preserve"> success in their academic journey.</w:t>
      </w:r>
    </w:p>
    <w:p w14:paraId="25EABB68" w14:textId="622595F0" w:rsidR="002B7877" w:rsidRDefault="002B7877" w:rsidP="00EA267D">
      <w:pPr>
        <w:pStyle w:val="Heading1"/>
        <w:rPr>
          <w:rFonts w:asciiTheme="minorBidi" w:hAnsiTheme="minorBidi" w:cstheme="minorBidi"/>
          <w:sz w:val="32"/>
          <w:szCs w:val="32"/>
        </w:rPr>
      </w:pPr>
      <w:bookmarkStart w:id="1" w:name="_Toc214392735"/>
      <w:r w:rsidRPr="00EA267D">
        <w:rPr>
          <w:rFonts w:asciiTheme="minorBidi" w:hAnsiTheme="minorBidi" w:cstheme="minorBidi"/>
          <w:sz w:val="32"/>
          <w:szCs w:val="32"/>
        </w:rPr>
        <w:t>Component 2 – Answering the Que</w:t>
      </w:r>
      <w:r w:rsidR="00A6258A">
        <w:rPr>
          <w:rFonts w:asciiTheme="minorBidi" w:hAnsiTheme="minorBidi" w:cstheme="minorBidi"/>
          <w:sz w:val="32"/>
          <w:szCs w:val="32"/>
        </w:rPr>
        <w:t>stions</w:t>
      </w:r>
      <w:bookmarkEnd w:id="1"/>
      <w:r w:rsidR="00A6258A">
        <w:rPr>
          <w:rFonts w:asciiTheme="minorBidi" w:hAnsiTheme="minorBidi" w:cstheme="minorBidi"/>
          <w:sz w:val="32"/>
          <w:szCs w:val="32"/>
        </w:rPr>
        <w:t xml:space="preserve"> </w:t>
      </w:r>
    </w:p>
    <w:p w14:paraId="3E47C3DF" w14:textId="4397E1BB" w:rsidR="00A6258A" w:rsidRDefault="00A2537C" w:rsidP="00A6258A">
      <w:r>
        <w:t xml:space="preserve">  </w:t>
      </w:r>
    </w:p>
    <w:p w14:paraId="1C82C937" w14:textId="4EE20145" w:rsidR="00A2537C" w:rsidRDefault="00A2537C" w:rsidP="00A6258A">
      <w:r>
        <w:t xml:space="preserve">        In this case study</w:t>
      </w:r>
      <w:r w:rsidR="00423C2D">
        <w:t xml:space="preserve">, </w:t>
      </w:r>
      <w:r w:rsidR="00AC70A4">
        <w:t xml:space="preserve">we will focus on an article from our classwork and </w:t>
      </w:r>
      <w:r w:rsidR="0068663B">
        <w:t>assess</w:t>
      </w:r>
      <w:r w:rsidR="00AC70A4">
        <w:t xml:space="preserve"> its value using the </w:t>
      </w:r>
      <w:r w:rsidR="00B7696C">
        <w:t>CRAAP method.</w:t>
      </w:r>
      <w:r w:rsidR="00AC70A4">
        <w:t xml:space="preserve"> </w:t>
      </w:r>
      <w:r w:rsidR="0097684E">
        <w:t>The CRAAP method stands for Currency, Relevance,</w:t>
      </w:r>
      <w:r w:rsidR="00CF681D">
        <w:t xml:space="preserve"> Authority</w:t>
      </w:r>
      <w:r w:rsidR="00891D36">
        <w:t xml:space="preserve">, </w:t>
      </w:r>
      <w:bookmarkStart w:id="2" w:name="_Hlk214372818"/>
      <w:r w:rsidR="00A33EC1">
        <w:t>Accuracy</w:t>
      </w:r>
      <w:bookmarkEnd w:id="2"/>
      <w:r w:rsidR="00A33EC1">
        <w:t xml:space="preserve">, and Purpose. </w:t>
      </w:r>
      <w:r w:rsidR="001E68A9">
        <w:t xml:space="preserve">Using those </w:t>
      </w:r>
      <w:r w:rsidR="00391A90">
        <w:t>keywords</w:t>
      </w:r>
      <w:r w:rsidR="00AD4F74">
        <w:t>,</w:t>
      </w:r>
      <w:r w:rsidR="001E68A9">
        <w:t xml:space="preserve"> we </w:t>
      </w:r>
      <w:r w:rsidR="00AF2E90">
        <w:t>will</w:t>
      </w:r>
      <w:r w:rsidR="001E68A9">
        <w:t xml:space="preserve"> try to answer the </w:t>
      </w:r>
      <w:r w:rsidR="00F61C22">
        <w:t>question</w:t>
      </w:r>
      <w:r w:rsidR="004821D0">
        <w:t>s</w:t>
      </w:r>
      <w:r w:rsidR="00391A90">
        <w:t>.</w:t>
      </w:r>
      <w:r w:rsidR="008802B4">
        <w:t xml:space="preserve"> </w:t>
      </w:r>
      <w:r w:rsidR="00475E2F">
        <w:t>The full</w:t>
      </w:r>
      <w:r w:rsidR="008802B4">
        <w:t xml:space="preserve"> </w:t>
      </w:r>
      <w:r w:rsidR="00475E2F">
        <w:t>article is available on our Moodle page</w:t>
      </w:r>
      <w:r w:rsidR="00FD0E4C">
        <w:t>.</w:t>
      </w:r>
    </w:p>
    <w:p w14:paraId="373D8679" w14:textId="77777777" w:rsidR="00A726B2" w:rsidRDefault="008F7D1A" w:rsidP="00A6258A">
      <w:r>
        <w:t xml:space="preserve">   </w:t>
      </w:r>
      <w:r w:rsidRPr="008F7D1A">
        <w:t xml:space="preserve">"The Impact of Social Media on Student Productivity" </w:t>
      </w:r>
    </w:p>
    <w:p w14:paraId="095C4524" w14:textId="77777777" w:rsidR="00A726B2" w:rsidRDefault="008F7D1A" w:rsidP="00A726B2">
      <w:r>
        <w:t xml:space="preserve"> </w:t>
      </w:r>
      <w:r w:rsidR="00A726B2">
        <w:t xml:space="preserve">Published by: The Digital Learning Hub </w:t>
      </w:r>
    </w:p>
    <w:p w14:paraId="33D53BEA" w14:textId="77777777" w:rsidR="00A726B2" w:rsidRDefault="00A726B2" w:rsidP="00A726B2">
      <w:r>
        <w:t xml:space="preserve">Author: Emily Roberts, Education Blogger </w:t>
      </w:r>
    </w:p>
    <w:p w14:paraId="2202C8E7" w14:textId="16683E93" w:rsidR="00095EBC" w:rsidRDefault="00A726B2" w:rsidP="00A726B2">
      <w:r>
        <w:t>Date: January 2020</w:t>
      </w:r>
    </w:p>
    <w:p w14:paraId="765A8B7F" w14:textId="77777777" w:rsidR="008802B4" w:rsidRDefault="008802B4" w:rsidP="00A726B2"/>
    <w:p w14:paraId="72D9070F" w14:textId="6A23A519" w:rsidR="00391A90" w:rsidRDefault="00096C3E" w:rsidP="00A6258A">
      <w:r>
        <w:t xml:space="preserve">          </w:t>
      </w:r>
      <w:r w:rsidR="008E4AC6">
        <w:t xml:space="preserve">Currency </w:t>
      </w:r>
      <w:r w:rsidR="008A147D">
        <w:t>-</w:t>
      </w:r>
      <w:r w:rsidR="008E4AC6">
        <w:t xml:space="preserve"> the </w:t>
      </w:r>
      <w:r w:rsidR="00B849F1">
        <w:t xml:space="preserve">article was written or last published </w:t>
      </w:r>
      <w:r w:rsidR="00C331F2">
        <w:t>in January 2020</w:t>
      </w:r>
      <w:r w:rsidR="008F1ED3">
        <w:t>,</w:t>
      </w:r>
      <w:r w:rsidR="00C331F2">
        <w:t xml:space="preserve"> so </w:t>
      </w:r>
      <w:r w:rsidR="0083591F">
        <w:t xml:space="preserve">it is fair </w:t>
      </w:r>
      <w:proofErr w:type="spellStart"/>
      <w:r w:rsidR="0083591F">
        <w:t>ton</w:t>
      </w:r>
      <w:proofErr w:type="spellEnd"/>
      <w:r w:rsidR="0083591F">
        <w:t xml:space="preserve"> say </w:t>
      </w:r>
      <w:r w:rsidR="00C331F2">
        <w:t>that</w:t>
      </w:r>
      <w:r w:rsidR="0083591F">
        <w:t>, in the context of academic research,</w:t>
      </w:r>
      <w:r w:rsidR="00C331F2">
        <w:t xml:space="preserve"> </w:t>
      </w:r>
      <w:r w:rsidR="008F1ED3">
        <w:t xml:space="preserve">it </w:t>
      </w:r>
      <w:r w:rsidR="00C331F2">
        <w:t xml:space="preserve">is </w:t>
      </w:r>
      <w:r w:rsidR="008F1ED3">
        <w:t>moderately recent; therefore, in this aspect, it meets its requirements</w:t>
      </w:r>
      <w:r w:rsidR="00AF2E90">
        <w:t>. The</w:t>
      </w:r>
      <w:r w:rsidR="00D2308A">
        <w:t xml:space="preserve"> </w:t>
      </w:r>
      <w:r w:rsidR="00B37BE1">
        <w:t xml:space="preserve">information </w:t>
      </w:r>
      <w:r w:rsidR="00EE47B1">
        <w:t xml:space="preserve">contained </w:t>
      </w:r>
      <w:r w:rsidR="00D2308A">
        <w:t>in the article is relevant to the main topic</w:t>
      </w:r>
      <w:r w:rsidR="0088761F">
        <w:t>,</w:t>
      </w:r>
      <w:r w:rsidR="00D2308A">
        <w:t xml:space="preserve"> </w:t>
      </w:r>
      <w:r w:rsidR="00A25C92">
        <w:t xml:space="preserve">which is </w:t>
      </w:r>
      <w:r w:rsidR="00DD0B9E">
        <w:t>opport</w:t>
      </w:r>
      <w:r w:rsidR="00265529">
        <w:t>unities and challenges</w:t>
      </w:r>
      <w:r w:rsidR="0088761F">
        <w:t xml:space="preserve"> for students in</w:t>
      </w:r>
      <w:r w:rsidR="00265529">
        <w:t xml:space="preserve"> </w:t>
      </w:r>
      <w:r w:rsidR="0088761F">
        <w:t xml:space="preserve">the </w:t>
      </w:r>
      <w:r w:rsidR="00265529">
        <w:t xml:space="preserve">modern </w:t>
      </w:r>
      <w:r w:rsidR="0088761F">
        <w:t>era</w:t>
      </w:r>
      <w:r w:rsidR="00E6010B">
        <w:t>. However,</w:t>
      </w:r>
      <w:r w:rsidR="00E53CA2">
        <w:t xml:space="preserve"> it </w:t>
      </w:r>
      <w:r w:rsidR="008E20DE">
        <w:t xml:space="preserve">is </w:t>
      </w:r>
      <w:r w:rsidR="00E53CA2">
        <w:t xml:space="preserve">also worth </w:t>
      </w:r>
      <w:r w:rsidR="008E20DE">
        <w:t>mentioning</w:t>
      </w:r>
      <w:r w:rsidR="00E53CA2">
        <w:t xml:space="preserve"> that there </w:t>
      </w:r>
      <w:r w:rsidR="008E20DE">
        <w:t>are</w:t>
      </w:r>
      <w:r w:rsidR="00E53CA2">
        <w:t xml:space="preserve"> </w:t>
      </w:r>
      <w:proofErr w:type="gramStart"/>
      <w:r w:rsidR="008E20DE">
        <w:t xml:space="preserve">a </w:t>
      </w:r>
      <w:r w:rsidR="00E6010B">
        <w:t>many</w:t>
      </w:r>
      <w:r w:rsidR="00FF7B9D">
        <w:t xml:space="preserve"> articles</w:t>
      </w:r>
      <w:proofErr w:type="gramEnd"/>
      <w:r w:rsidR="00FF7B9D">
        <w:t xml:space="preserve"> </w:t>
      </w:r>
      <w:r w:rsidR="008E20DE">
        <w:t xml:space="preserve">that are more recent and </w:t>
      </w:r>
      <w:r w:rsidR="00E6010B">
        <w:t>go into much further detail regarding</w:t>
      </w:r>
      <w:r w:rsidR="00BA53AB">
        <w:t xml:space="preserve"> the subject than the one we are focusing on in this report.</w:t>
      </w:r>
      <w:r w:rsidR="007509BC">
        <w:t xml:space="preserve"> On this basis, whilst the article is not ideally current, it is still recent enough to be valid </w:t>
      </w:r>
      <w:proofErr w:type="gramStart"/>
      <w:r w:rsidR="007509BC">
        <w:t>based on the fact that</w:t>
      </w:r>
      <w:proofErr w:type="gramEnd"/>
      <w:r w:rsidR="007509BC">
        <w:t xml:space="preserve"> lots of academic research slowed during COVID.</w:t>
      </w:r>
    </w:p>
    <w:p w14:paraId="4C8706FD" w14:textId="64735A84" w:rsidR="00FD0E4C" w:rsidRDefault="00096C3E" w:rsidP="00A6258A">
      <w:r>
        <w:t xml:space="preserve">          </w:t>
      </w:r>
      <w:r w:rsidR="00FD0E4C">
        <w:t>Relevance</w:t>
      </w:r>
      <w:r w:rsidR="008A147D">
        <w:t xml:space="preserve"> </w:t>
      </w:r>
      <w:r w:rsidR="00FD0E4C">
        <w:t>-</w:t>
      </w:r>
      <w:r w:rsidR="00DC766D">
        <w:t xml:space="preserve"> </w:t>
      </w:r>
      <w:r w:rsidR="00B53FF7">
        <w:t>We</w:t>
      </w:r>
      <w:r w:rsidR="00DC766D">
        <w:t xml:space="preserve"> might agree that this case study is </w:t>
      </w:r>
      <w:r w:rsidR="00C30EBE">
        <w:t xml:space="preserve">closely related to my research and assignment, as it also focuses on the </w:t>
      </w:r>
      <w:r w:rsidR="007F0CA6">
        <w:t xml:space="preserve">challenges and opportunities for students in </w:t>
      </w:r>
      <w:r w:rsidR="00B53FF7">
        <w:t xml:space="preserve">the </w:t>
      </w:r>
      <w:r w:rsidR="007F0CA6">
        <w:t>modern era</w:t>
      </w:r>
      <w:r w:rsidR="00F661B0">
        <w:t xml:space="preserve">. </w:t>
      </w:r>
      <w:r w:rsidR="0036135D">
        <w:t>However,</w:t>
      </w:r>
      <w:r w:rsidR="006D021D">
        <w:t xml:space="preserve">  despite the author </w:t>
      </w:r>
      <w:r w:rsidR="001E55DA">
        <w:t>answering many questions about challenges and opportunities</w:t>
      </w:r>
      <w:r w:rsidR="002A1901">
        <w:t xml:space="preserve">, </w:t>
      </w:r>
      <w:r w:rsidR="00C30EBE">
        <w:t xml:space="preserve">we have to look into the fact </w:t>
      </w:r>
      <w:r w:rsidR="00A42842">
        <w:t>that</w:t>
      </w:r>
      <w:r w:rsidR="00C30EBE">
        <w:t xml:space="preserve"> in this article</w:t>
      </w:r>
      <w:r w:rsidR="00382DB9">
        <w:t>,</w:t>
      </w:r>
      <w:r w:rsidR="00C30EBE">
        <w:t xml:space="preserve"> we </w:t>
      </w:r>
      <w:r w:rsidR="00A42842">
        <w:t>have not</w:t>
      </w:r>
      <w:r w:rsidR="00C30EBE">
        <w:t xml:space="preserve"> got any </w:t>
      </w:r>
      <w:r w:rsidR="00382DB9">
        <w:t>citations</w:t>
      </w:r>
      <w:r w:rsidR="00A42842">
        <w:t xml:space="preserve"> </w:t>
      </w:r>
      <w:r w:rsidR="00382DB9">
        <w:t>or</w:t>
      </w:r>
      <w:r w:rsidR="00A42842">
        <w:t xml:space="preserve"> </w:t>
      </w:r>
      <w:r w:rsidR="00382DB9">
        <w:t>references</w:t>
      </w:r>
      <w:r w:rsidR="00D70503">
        <w:t>,</w:t>
      </w:r>
      <w:r w:rsidR="00A42842">
        <w:t xml:space="preserve"> therefore </w:t>
      </w:r>
      <w:r w:rsidR="001D2B5A">
        <w:t xml:space="preserve">we </w:t>
      </w:r>
      <w:r w:rsidR="00D70503">
        <w:t>cannot</w:t>
      </w:r>
      <w:r w:rsidR="001D2B5A">
        <w:t xml:space="preserve"> use this </w:t>
      </w:r>
      <w:r w:rsidR="00D70503">
        <w:t>particular</w:t>
      </w:r>
      <w:r w:rsidR="001D2B5A">
        <w:t xml:space="preserve"> work as </w:t>
      </w:r>
      <w:r w:rsidR="00D70503">
        <w:t>a reliable</w:t>
      </w:r>
      <w:r w:rsidR="001D2B5A">
        <w:t xml:space="preserve"> source </w:t>
      </w:r>
      <w:r w:rsidR="00D70503">
        <w:t>for academic use</w:t>
      </w:r>
      <w:r w:rsidR="00356E63">
        <w:t xml:space="preserve">; </w:t>
      </w:r>
      <w:r w:rsidR="00382DB9">
        <w:t xml:space="preserve">we might use </w:t>
      </w:r>
      <w:r w:rsidR="00356E63">
        <w:t>it</w:t>
      </w:r>
      <w:r w:rsidR="00382DB9">
        <w:t xml:space="preserve"> as a </w:t>
      </w:r>
      <w:r w:rsidR="003B1AB0">
        <w:t>guideline, or as</w:t>
      </w:r>
      <w:r w:rsidR="00356E63">
        <w:t xml:space="preserve"> a sort of first point when star</w:t>
      </w:r>
      <w:r w:rsidR="003B1AB0">
        <w:t>t doing research or we can use it like in this case as an exercise</w:t>
      </w:r>
      <w:r w:rsidR="007B31A0">
        <w:t xml:space="preserve"> of</w:t>
      </w:r>
      <w:r w:rsidR="003B1AB0">
        <w:t xml:space="preserve"> </w:t>
      </w:r>
      <w:r w:rsidR="00836546">
        <w:t>the CRAAP method of evaluation</w:t>
      </w:r>
      <w:r w:rsidR="0036135D">
        <w:t>.</w:t>
      </w:r>
      <w:r w:rsidR="001D71A2">
        <w:t xml:space="preserve"> </w:t>
      </w:r>
      <w:r w:rsidR="008434F9">
        <w:t>From this case work</w:t>
      </w:r>
      <w:r w:rsidR="008503C3">
        <w:t>, we can deduce that the author's primary audience is students.</w:t>
      </w:r>
      <w:r w:rsidR="007B31A0">
        <w:t xml:space="preserve"> </w:t>
      </w:r>
      <w:r w:rsidR="00534712">
        <w:t xml:space="preserve">Given that the intended audience is students, one might argue </w:t>
      </w:r>
      <w:r w:rsidR="00534712">
        <w:lastRenderedPageBreak/>
        <w:t>that this article is valuable for me</w:t>
      </w:r>
      <w:r w:rsidR="00855BB7">
        <w:t xml:space="preserve">, as a student, but less valuable to </w:t>
      </w:r>
      <w:proofErr w:type="gramStart"/>
      <w:r w:rsidR="00855BB7">
        <w:t>an academic conducting more advanced research</w:t>
      </w:r>
      <w:proofErr w:type="gramEnd"/>
      <w:r w:rsidR="00855BB7">
        <w:t>.</w:t>
      </w:r>
    </w:p>
    <w:p w14:paraId="68A3CDD2" w14:textId="53936931" w:rsidR="0090308F" w:rsidRPr="008458EC" w:rsidRDefault="00555CE0" w:rsidP="00A6258A">
      <w:pPr>
        <w:rPr>
          <w:rFonts w:ascii="Arial" w:hAnsi="Arial" w:cs="Arial"/>
        </w:rPr>
      </w:pPr>
      <w:r>
        <w:t xml:space="preserve">         Authority</w:t>
      </w:r>
      <w:r w:rsidR="008A147D">
        <w:t xml:space="preserve"> -</w:t>
      </w:r>
      <w:r w:rsidR="008C1C50">
        <w:t xml:space="preserve"> </w:t>
      </w:r>
      <w:r w:rsidR="003E5D70">
        <w:t>T</w:t>
      </w:r>
      <w:r w:rsidR="008C1C50">
        <w:t>he author of this article presents herself as an educational blogger; therefore, from an academic perspective, she and her publisher cannot be treated as reliable academic sources</w:t>
      </w:r>
      <w:r w:rsidR="008A4820">
        <w:t>.</w:t>
      </w:r>
      <w:r w:rsidR="0000373B">
        <w:t xml:space="preserve"> This is because </w:t>
      </w:r>
      <w:r w:rsidR="00D6281A">
        <w:t xml:space="preserve">bloggers have ulterior motives beyond simply education (like in the case of a professor for example). She is unlikely to have the same firsthand experience as to what challenges students face when compared to a true </w:t>
      </w:r>
      <w:proofErr w:type="gramStart"/>
      <w:r w:rsidR="00D6281A">
        <w:t>academic, and</w:t>
      </w:r>
      <w:proofErr w:type="gramEnd"/>
      <w:r w:rsidR="00D6281A">
        <w:t xml:space="preserve"> may just be writing opinion or </w:t>
      </w:r>
      <w:proofErr w:type="gramStart"/>
      <w:r w:rsidR="00D6281A">
        <w:t>in order to</w:t>
      </w:r>
      <w:proofErr w:type="gramEnd"/>
      <w:r w:rsidR="00D6281A">
        <w:t xml:space="preserve"> get </w:t>
      </w:r>
      <w:r w:rsidR="006D6300">
        <w:t>clicks.</w:t>
      </w:r>
      <w:r w:rsidR="008A4820">
        <w:t xml:space="preserve"> </w:t>
      </w:r>
      <w:r w:rsidR="008C1C50">
        <w:t xml:space="preserve">After </w:t>
      </w:r>
      <w:r w:rsidR="0031445F">
        <w:t>I conducted some research to find out information about the author and the publisher, and found none whatsoever, I concluded that they are not a credible or reliable source of academic research. It is just an individual's opinion that we might or may not agree with</w:t>
      </w:r>
      <w:r w:rsidR="007F085E">
        <w:t>, which is a negative mark when evaluating this article</w:t>
      </w:r>
      <w:r w:rsidR="00855BB7">
        <w:t xml:space="preserve"> because </w:t>
      </w:r>
      <w:r w:rsidR="008F58CC">
        <w:t>the author, like all people, have personal biases.</w:t>
      </w:r>
    </w:p>
    <w:p w14:paraId="0F6556F8" w14:textId="23247CCC" w:rsidR="00EE2239" w:rsidRDefault="003E5D70" w:rsidP="003E5D70">
      <w:r>
        <w:t xml:space="preserve">      </w:t>
      </w:r>
      <w:r w:rsidR="00EE2239">
        <w:t xml:space="preserve"> Accuracy</w:t>
      </w:r>
      <w:r>
        <w:t xml:space="preserve"> – In this article, there is no </w:t>
      </w:r>
      <w:r w:rsidR="000F4869">
        <w:t xml:space="preserve">clear evidence </w:t>
      </w:r>
      <w:r>
        <w:t xml:space="preserve">of </w:t>
      </w:r>
      <w:r w:rsidR="004E55EF">
        <w:t>academic research,</w:t>
      </w:r>
      <w:r w:rsidR="000F4869">
        <w:t xml:space="preserve"> there are no</w:t>
      </w:r>
      <w:r w:rsidR="004E55EF">
        <w:t xml:space="preserve"> citation</w:t>
      </w:r>
      <w:r w:rsidR="000F4869">
        <w:t>s</w:t>
      </w:r>
      <w:r w:rsidR="004E55EF">
        <w:t xml:space="preserve"> or referencing</w:t>
      </w:r>
      <w:r w:rsidR="000F4869">
        <w:t>, which devalue this article</w:t>
      </w:r>
      <w:r w:rsidR="00CC7940">
        <w:t>.</w:t>
      </w:r>
      <w:r w:rsidR="00C53714">
        <w:t xml:space="preserve"> None of the </w:t>
      </w:r>
      <w:r w:rsidR="00CC7940">
        <w:t>author's</w:t>
      </w:r>
      <w:r w:rsidR="006C562E">
        <w:t xml:space="preserve"> </w:t>
      </w:r>
      <w:r w:rsidR="00CC7940">
        <w:t>claims</w:t>
      </w:r>
      <w:r w:rsidR="006C562E">
        <w:t xml:space="preserve"> </w:t>
      </w:r>
      <w:r w:rsidR="000F4869">
        <w:t>are</w:t>
      </w:r>
      <w:r w:rsidR="006C562E">
        <w:t xml:space="preserve"> supported by credible evidence or data to back up her </w:t>
      </w:r>
      <w:r w:rsidR="00CC7940">
        <w:t>statements</w:t>
      </w:r>
      <w:r w:rsidR="00F164A6">
        <w:t xml:space="preserve">. There </w:t>
      </w:r>
      <w:r w:rsidR="00B8460A">
        <w:t>is no evidence of grammar or spelling mistakes, but with factual errors, we must be very cautious, as we do not know beyond</w:t>
      </w:r>
      <w:r w:rsidR="00DB7ACD">
        <w:t xml:space="preserve"> </w:t>
      </w:r>
      <w:r w:rsidR="004D09A1">
        <w:t xml:space="preserve">the </w:t>
      </w:r>
      <w:r w:rsidR="0090308F">
        <w:t>author's</w:t>
      </w:r>
      <w:r w:rsidR="00DB7ACD">
        <w:t xml:space="preserve"> </w:t>
      </w:r>
      <w:r w:rsidR="0090308F">
        <w:t>own opinion</w:t>
      </w:r>
      <w:r w:rsidR="00B8460A">
        <w:t xml:space="preserve">. </w:t>
      </w:r>
      <w:r w:rsidR="006242DC">
        <w:t>However, the</w:t>
      </w:r>
      <w:r w:rsidR="00B8460A">
        <w:t xml:space="preserve"> information </w:t>
      </w:r>
      <w:r w:rsidR="00BA574E">
        <w:t>presented in this article can be found and verified on many publicly available resources</w:t>
      </w:r>
      <w:r w:rsidR="006242DC">
        <w:t>; nevertheless, it</w:t>
      </w:r>
      <w:r w:rsidR="00F5312A">
        <w:t xml:space="preserve"> is alarming that</w:t>
      </w:r>
      <w:r w:rsidR="00940576">
        <w:t xml:space="preserve"> the author of this article </w:t>
      </w:r>
      <w:r w:rsidR="00984A85">
        <w:t>did not</w:t>
      </w:r>
      <w:r w:rsidR="00940576">
        <w:t xml:space="preserve"> </w:t>
      </w:r>
      <w:r w:rsidR="00984A85">
        <w:t>use</w:t>
      </w:r>
      <w:r w:rsidR="00940576">
        <w:t xml:space="preserve"> any </w:t>
      </w:r>
      <w:r w:rsidR="00984A85">
        <w:t>credible sources to back up her claims</w:t>
      </w:r>
      <w:r w:rsidR="00841287">
        <w:t>.</w:t>
      </w:r>
    </w:p>
    <w:p w14:paraId="475E81F1" w14:textId="36ADC665" w:rsidR="00841287" w:rsidRPr="00A6258A" w:rsidRDefault="00841287" w:rsidP="003E5D70">
      <w:r>
        <w:t xml:space="preserve">       </w:t>
      </w:r>
      <w:r w:rsidR="007130AD">
        <w:t xml:space="preserve">Purpose </w:t>
      </w:r>
      <w:r w:rsidR="003C621F">
        <w:t>–</w:t>
      </w:r>
      <w:r w:rsidR="007130AD">
        <w:t xml:space="preserve"> </w:t>
      </w:r>
      <w:r w:rsidR="00983549">
        <w:t xml:space="preserve">The </w:t>
      </w:r>
      <w:r w:rsidR="003C621F">
        <w:t xml:space="preserve">Author of this article </w:t>
      </w:r>
      <w:r w:rsidR="00784107">
        <w:t>created this work to inf</w:t>
      </w:r>
      <w:r w:rsidR="00983549">
        <w:t xml:space="preserve">orm the audience about the challenges and opportunities </w:t>
      </w:r>
      <w:r w:rsidR="006547C7">
        <w:t xml:space="preserve">students encounter in </w:t>
      </w:r>
      <w:r w:rsidR="00413E75">
        <w:t xml:space="preserve">the </w:t>
      </w:r>
      <w:r w:rsidR="006547C7">
        <w:t>modern era</w:t>
      </w:r>
      <w:r w:rsidR="002C065E">
        <w:t xml:space="preserve">. Arguments </w:t>
      </w:r>
      <w:r w:rsidR="006709CD">
        <w:t>are presented equally, with</w:t>
      </w:r>
      <w:r w:rsidR="003421BA">
        <w:t xml:space="preserve"> equal representation for</w:t>
      </w:r>
      <w:r w:rsidR="006709CD">
        <w:t xml:space="preserve"> the good and bad </w:t>
      </w:r>
      <w:r w:rsidR="003421BA">
        <w:t>arguments</w:t>
      </w:r>
      <w:r w:rsidR="006709CD">
        <w:t xml:space="preserve"> of new technologies </w:t>
      </w:r>
      <w:r w:rsidR="003421BA">
        <w:t>and how they affect</w:t>
      </w:r>
      <w:r w:rsidR="006709CD">
        <w:t xml:space="preserve"> students, so we </w:t>
      </w:r>
      <w:proofErr w:type="spellStart"/>
      <w:r w:rsidR="006709CD">
        <w:t>can</w:t>
      </w:r>
      <w:r w:rsidR="003421BA">
        <w:t xml:space="preserve"> not</w:t>
      </w:r>
      <w:proofErr w:type="spellEnd"/>
      <w:r w:rsidR="006709CD">
        <w:t xml:space="preserve"> say it is</w:t>
      </w:r>
      <w:r w:rsidR="0085621C">
        <w:t xml:space="preserve"> unbiased or one-sided</w:t>
      </w:r>
      <w:r w:rsidR="003421BA">
        <w:t xml:space="preserve"> based on the content</w:t>
      </w:r>
      <w:r w:rsidR="00957896">
        <w:t xml:space="preserve">. </w:t>
      </w:r>
      <w:r w:rsidR="006709CD">
        <w:t xml:space="preserve">Unfortunately, we can hardly say this is </w:t>
      </w:r>
      <w:r w:rsidR="00764338">
        <w:t>an article presenting evidence supporting its argument as there is not a single piece of evidence to support any of the opinions</w:t>
      </w:r>
      <w:r w:rsidR="003E3558">
        <w:t xml:space="preserve"> presented by the author. </w:t>
      </w:r>
      <w:r w:rsidR="003421BA">
        <w:t xml:space="preserve">As mentioned, with no credible information or profile of the author, it is </w:t>
      </w:r>
      <w:r w:rsidR="0000373B">
        <w:t>unclear whether her writing, without substantiation by way of citation, is of high value to us.</w:t>
      </w:r>
    </w:p>
    <w:p w14:paraId="4D6E4874" w14:textId="6F9C8C16" w:rsidR="00AF70A2" w:rsidRPr="002E73B2" w:rsidRDefault="00AF70A2" w:rsidP="002E73B2">
      <w:pPr>
        <w:pStyle w:val="Heading1"/>
        <w:rPr>
          <w:rFonts w:asciiTheme="minorBidi" w:hAnsiTheme="minorBidi" w:cstheme="minorBidi"/>
          <w:sz w:val="32"/>
          <w:szCs w:val="32"/>
        </w:rPr>
      </w:pPr>
    </w:p>
    <w:p w14:paraId="1EA54538" w14:textId="77777777" w:rsidR="00C97B88" w:rsidRDefault="00C97B88" w:rsidP="00C97B88">
      <w:pPr>
        <w:pStyle w:val="ListParagraph"/>
        <w:widowControl w:val="0"/>
        <w:autoSpaceDE w:val="0"/>
        <w:autoSpaceDN w:val="0"/>
        <w:jc w:val="both"/>
        <w:rPr>
          <w:rFonts w:asciiTheme="minorBidi" w:hAnsiTheme="minorBidi"/>
        </w:rPr>
      </w:pPr>
    </w:p>
    <w:p w14:paraId="66DBB57D" w14:textId="77777777" w:rsidR="00D43D96" w:rsidRDefault="00D43D96" w:rsidP="00C97B88">
      <w:pPr>
        <w:pStyle w:val="ListParagraph"/>
        <w:widowControl w:val="0"/>
        <w:autoSpaceDE w:val="0"/>
        <w:autoSpaceDN w:val="0"/>
        <w:jc w:val="both"/>
        <w:rPr>
          <w:rFonts w:asciiTheme="minorBidi" w:hAnsiTheme="minorBidi"/>
        </w:rPr>
      </w:pPr>
    </w:p>
    <w:p w14:paraId="28FA9979" w14:textId="77777777" w:rsidR="00D43D96" w:rsidRDefault="00D43D96" w:rsidP="00C97B88">
      <w:pPr>
        <w:pStyle w:val="ListParagraph"/>
        <w:widowControl w:val="0"/>
        <w:autoSpaceDE w:val="0"/>
        <w:autoSpaceDN w:val="0"/>
        <w:jc w:val="both"/>
        <w:rPr>
          <w:rFonts w:asciiTheme="minorBidi" w:hAnsiTheme="minorBidi"/>
        </w:rPr>
      </w:pPr>
    </w:p>
    <w:p w14:paraId="64577FF0" w14:textId="77777777" w:rsidR="00D43D96" w:rsidRDefault="00D43D96" w:rsidP="00C97B88">
      <w:pPr>
        <w:pStyle w:val="ListParagraph"/>
        <w:widowControl w:val="0"/>
        <w:autoSpaceDE w:val="0"/>
        <w:autoSpaceDN w:val="0"/>
        <w:jc w:val="both"/>
        <w:rPr>
          <w:rFonts w:asciiTheme="minorBidi" w:hAnsiTheme="minorBidi"/>
        </w:rPr>
      </w:pPr>
    </w:p>
    <w:p w14:paraId="5DC3FC86" w14:textId="77777777" w:rsidR="00D43D96" w:rsidRDefault="00D43D96" w:rsidP="00C97B88">
      <w:pPr>
        <w:pStyle w:val="ListParagraph"/>
        <w:widowControl w:val="0"/>
        <w:autoSpaceDE w:val="0"/>
        <w:autoSpaceDN w:val="0"/>
        <w:jc w:val="both"/>
        <w:rPr>
          <w:rFonts w:asciiTheme="minorBidi" w:hAnsiTheme="minorBidi"/>
        </w:rPr>
      </w:pPr>
    </w:p>
    <w:p w14:paraId="0EEFC465" w14:textId="77777777" w:rsidR="006F2F9D" w:rsidRDefault="006F2F9D" w:rsidP="00864CFC">
      <w:pPr>
        <w:pStyle w:val="Bibliography"/>
        <w:rPr>
          <w:rFonts w:asciiTheme="minorBidi" w:hAnsiTheme="minorBidi"/>
          <w:sz w:val="32"/>
          <w:szCs w:val="32"/>
        </w:rPr>
      </w:pPr>
    </w:p>
    <w:p w14:paraId="13753C6E" w14:textId="77777777" w:rsidR="006F2F9D" w:rsidRPr="00124070" w:rsidRDefault="006F2F9D" w:rsidP="00864CFC">
      <w:pPr>
        <w:pStyle w:val="Bibliography"/>
        <w:rPr>
          <w:rFonts w:asciiTheme="minorBidi" w:hAnsiTheme="minorBidi"/>
          <w:color w:val="0E2841" w:themeColor="text2"/>
          <w:sz w:val="32"/>
          <w:szCs w:val="32"/>
        </w:rPr>
      </w:pPr>
    </w:p>
    <w:p w14:paraId="4FD57653" w14:textId="1F4E21D9" w:rsidR="00864CFC" w:rsidRPr="00124070" w:rsidRDefault="00F73BD5" w:rsidP="00864CFC">
      <w:pPr>
        <w:pStyle w:val="Bibliography"/>
        <w:rPr>
          <w:rFonts w:asciiTheme="minorBidi" w:hAnsiTheme="minorBidi"/>
          <w:color w:val="0E2841" w:themeColor="text2"/>
          <w:sz w:val="32"/>
          <w:szCs w:val="32"/>
        </w:rPr>
      </w:pPr>
      <w:r w:rsidRPr="00124070">
        <w:rPr>
          <w:rFonts w:asciiTheme="minorBidi" w:hAnsiTheme="minorBidi"/>
          <w:color w:val="0E2841" w:themeColor="text2"/>
          <w:sz w:val="32"/>
          <w:szCs w:val="32"/>
        </w:rPr>
        <w:t>Re</w:t>
      </w:r>
      <w:r w:rsidR="00864CFC" w:rsidRPr="00124070">
        <w:rPr>
          <w:rFonts w:asciiTheme="minorBidi" w:hAnsiTheme="minorBidi"/>
          <w:color w:val="0E2841" w:themeColor="text2"/>
          <w:sz w:val="32"/>
          <w:szCs w:val="32"/>
        </w:rPr>
        <w:t>ference List</w:t>
      </w:r>
    </w:p>
    <w:p w14:paraId="07853AAB" w14:textId="77777777" w:rsidR="00864CFC" w:rsidRDefault="00864CFC" w:rsidP="00864CFC">
      <w:pPr>
        <w:pStyle w:val="Bibliography"/>
        <w:rPr>
          <w:rFonts w:asciiTheme="minorBidi" w:hAnsiTheme="minorBidi"/>
          <w:sz w:val="32"/>
          <w:szCs w:val="32"/>
        </w:rPr>
      </w:pPr>
    </w:p>
    <w:p w14:paraId="3940DEC8" w14:textId="77777777" w:rsidR="00F718F1" w:rsidRDefault="00864CFC" w:rsidP="00F718F1">
      <w:pPr>
        <w:pStyle w:val="Bibliography"/>
        <w:rPr>
          <w:rFonts w:ascii="Arial" w:hAnsi="Arial" w:cs="Arial"/>
        </w:rPr>
      </w:pPr>
      <w:r>
        <w:rPr>
          <w:rFonts w:asciiTheme="minorBidi" w:hAnsiTheme="minorBidi"/>
          <w:sz w:val="32"/>
          <w:szCs w:val="32"/>
        </w:rPr>
        <w:t xml:space="preserve"> </w:t>
      </w:r>
      <w:r w:rsidRPr="00864CFC">
        <w:rPr>
          <w:rFonts w:asciiTheme="minorBidi" w:hAnsiTheme="minorBidi"/>
        </w:rPr>
        <w:fldChar w:fldCharType="begin"/>
      </w:r>
      <w:r w:rsidRPr="00864CFC">
        <w:rPr>
          <w:rFonts w:asciiTheme="minorBidi" w:hAnsiTheme="minorBidi"/>
        </w:rPr>
        <w:instrText xml:space="preserve"> ADDIN ZOTERO_BIBL {"uncited":[],"omitted":[],"custom":[]} CSL_BIBLIOGRAPHY </w:instrText>
      </w:r>
      <w:r w:rsidRPr="00864CFC">
        <w:rPr>
          <w:rFonts w:asciiTheme="minorBidi" w:hAnsiTheme="minorBidi"/>
        </w:rPr>
        <w:fldChar w:fldCharType="separate"/>
      </w:r>
      <w:r w:rsidR="00F718F1" w:rsidRPr="00F718F1">
        <w:rPr>
          <w:rFonts w:ascii="Arial" w:hAnsi="Arial" w:cs="Arial"/>
        </w:rPr>
        <w:t xml:space="preserve">Gil, O., Freitas, C., </w:t>
      </w:r>
      <w:proofErr w:type="spellStart"/>
      <w:r w:rsidR="00F718F1" w:rsidRPr="00F718F1">
        <w:rPr>
          <w:rFonts w:ascii="Arial" w:hAnsi="Arial" w:cs="Arial"/>
        </w:rPr>
        <w:t>Jo�ã</w:t>
      </w:r>
      <w:proofErr w:type="spellEnd"/>
      <w:r w:rsidR="00F718F1" w:rsidRPr="00F718F1">
        <w:rPr>
          <w:rFonts w:ascii="Arial" w:hAnsi="Arial" w:cs="Arial"/>
        </w:rPr>
        <w:t xml:space="preserve">, N.A., </w:t>
      </w:r>
      <w:proofErr w:type="spellStart"/>
      <w:r w:rsidR="00F718F1" w:rsidRPr="00F718F1">
        <w:rPr>
          <w:rFonts w:ascii="Arial" w:hAnsi="Arial" w:cs="Arial"/>
        </w:rPr>
        <w:t>Pascoinho</w:t>
      </w:r>
      <w:proofErr w:type="spellEnd"/>
      <w:r w:rsidR="00F718F1" w:rsidRPr="00F718F1">
        <w:rPr>
          <w:rFonts w:ascii="Arial" w:hAnsi="Arial" w:cs="Arial"/>
        </w:rPr>
        <w:t>, O., Paulo, E., Martins, R., Gonçalves, S., Cavalcanti, J., Macedo, T., 2025. Credible and non-credible sources of information: students’ perception of their skills. Int. J. Educ. Econ. Dev. 16, 52–61. https://doi.org/10.1504/IJEED.2025.143603</w:t>
      </w:r>
    </w:p>
    <w:p w14:paraId="0D7B7D77" w14:textId="77777777" w:rsidR="00C847D6" w:rsidRPr="00C847D6" w:rsidRDefault="00C847D6" w:rsidP="00C847D6"/>
    <w:p w14:paraId="08AF7F64" w14:textId="77777777" w:rsidR="00F718F1" w:rsidRDefault="00F718F1" w:rsidP="00F718F1">
      <w:pPr>
        <w:pStyle w:val="Bibliography"/>
        <w:rPr>
          <w:rFonts w:ascii="Arial" w:hAnsi="Arial" w:cs="Arial"/>
        </w:rPr>
      </w:pPr>
      <w:proofErr w:type="spellStart"/>
      <w:r w:rsidRPr="00F718F1">
        <w:rPr>
          <w:rFonts w:ascii="Arial" w:hAnsi="Arial" w:cs="Arial"/>
        </w:rPr>
        <w:t>Kößmeier</w:t>
      </w:r>
      <w:proofErr w:type="spellEnd"/>
      <w:r w:rsidRPr="00F718F1">
        <w:rPr>
          <w:rFonts w:ascii="Arial" w:hAnsi="Arial" w:cs="Arial"/>
        </w:rPr>
        <w:t xml:space="preserve">, C., 2023. Social Media Distraction: Investigating Users’ Reasons for Distraction, Individual Differences, Visual and External Distraction, and the Effects on Performance. </w:t>
      </w:r>
      <w:proofErr w:type="spellStart"/>
      <w:r w:rsidRPr="00F718F1">
        <w:rPr>
          <w:rFonts w:ascii="Arial" w:hAnsi="Arial" w:cs="Arial"/>
        </w:rPr>
        <w:t>DuEPublico</w:t>
      </w:r>
      <w:proofErr w:type="spellEnd"/>
      <w:r w:rsidRPr="00F718F1">
        <w:rPr>
          <w:rFonts w:ascii="Arial" w:hAnsi="Arial" w:cs="Arial"/>
        </w:rPr>
        <w:t>: Duisburg-Essen Publications online, University of Duisburg-Essen, Germany. https://doi.org/10.17185/DUEPUBLICO/81311</w:t>
      </w:r>
    </w:p>
    <w:p w14:paraId="012F041F" w14:textId="77777777" w:rsidR="00C847D6" w:rsidRPr="00C847D6" w:rsidRDefault="00C847D6" w:rsidP="00C847D6"/>
    <w:p w14:paraId="4FB6E5E9" w14:textId="77777777" w:rsidR="00F718F1" w:rsidRDefault="00F718F1" w:rsidP="00F718F1">
      <w:pPr>
        <w:pStyle w:val="Bibliography"/>
        <w:rPr>
          <w:rFonts w:ascii="Arial" w:hAnsi="Arial" w:cs="Arial"/>
        </w:rPr>
      </w:pPr>
      <w:proofErr w:type="spellStart"/>
      <w:r w:rsidRPr="00F718F1">
        <w:rPr>
          <w:rFonts w:ascii="Arial" w:hAnsi="Arial" w:cs="Arial"/>
        </w:rPr>
        <w:t>Mahardhika</w:t>
      </w:r>
      <w:proofErr w:type="spellEnd"/>
      <w:r w:rsidRPr="00F718F1">
        <w:rPr>
          <w:rFonts w:ascii="Arial" w:hAnsi="Arial" w:cs="Arial"/>
        </w:rPr>
        <w:t xml:space="preserve">, B.N., </w:t>
      </w:r>
      <w:proofErr w:type="spellStart"/>
      <w:r w:rsidRPr="00F718F1">
        <w:rPr>
          <w:rFonts w:ascii="Arial" w:hAnsi="Arial" w:cs="Arial"/>
        </w:rPr>
        <w:t>Raharja</w:t>
      </w:r>
      <w:proofErr w:type="spellEnd"/>
      <w:r w:rsidRPr="00F718F1">
        <w:rPr>
          <w:rFonts w:ascii="Arial" w:hAnsi="Arial" w:cs="Arial"/>
        </w:rPr>
        <w:t xml:space="preserve">, S., 2023. The Importance of Strategic Planning </w:t>
      </w:r>
      <w:proofErr w:type="gramStart"/>
      <w:r w:rsidRPr="00F718F1">
        <w:rPr>
          <w:rFonts w:ascii="Arial" w:hAnsi="Arial" w:cs="Arial"/>
        </w:rPr>
        <w:t>With</w:t>
      </w:r>
      <w:proofErr w:type="gramEnd"/>
      <w:r w:rsidRPr="00F718F1">
        <w:rPr>
          <w:rFonts w:ascii="Arial" w:hAnsi="Arial" w:cs="Arial"/>
        </w:rPr>
        <w:t xml:space="preserve"> Modern Trends in Education. AL-ISHLAH J. </w:t>
      </w:r>
      <w:proofErr w:type="spellStart"/>
      <w:r w:rsidRPr="00F718F1">
        <w:rPr>
          <w:rFonts w:ascii="Arial" w:hAnsi="Arial" w:cs="Arial"/>
        </w:rPr>
        <w:t>Pendidik</w:t>
      </w:r>
      <w:proofErr w:type="spellEnd"/>
      <w:r w:rsidRPr="00F718F1">
        <w:rPr>
          <w:rFonts w:ascii="Arial" w:hAnsi="Arial" w:cs="Arial"/>
        </w:rPr>
        <w:t>. 15, 1807–1820. https://doi.org/10.35445/alishlah.v15i2.2527</w:t>
      </w:r>
    </w:p>
    <w:p w14:paraId="21C09338" w14:textId="77777777" w:rsidR="00C847D6" w:rsidRPr="00C847D6" w:rsidRDefault="00C847D6" w:rsidP="00C847D6"/>
    <w:p w14:paraId="369EF988" w14:textId="77777777" w:rsidR="00F718F1" w:rsidRDefault="00F718F1" w:rsidP="00F718F1">
      <w:pPr>
        <w:pStyle w:val="Bibliography"/>
        <w:rPr>
          <w:rFonts w:ascii="Arial" w:hAnsi="Arial" w:cs="Arial"/>
        </w:rPr>
      </w:pPr>
      <w:r w:rsidRPr="00F718F1">
        <w:rPr>
          <w:rFonts w:ascii="Arial" w:hAnsi="Arial" w:cs="Arial"/>
        </w:rPr>
        <w:t>Microsoft Office Application Competencies Possessed by Office Technology and Management Students for Employability and Self-Reliance - ProQuest [WWW Document], n.d. URL https://www.proquest.com/openview/93644cf51e7e2ed60b706b972beaaa14/1?pq-origsite=gscholar&amp;cbl=2026366&amp;diss=y (accessed 11.18.25).</w:t>
      </w:r>
    </w:p>
    <w:p w14:paraId="6CD033D4" w14:textId="77777777" w:rsidR="00C847D6" w:rsidRPr="00C847D6" w:rsidRDefault="00C847D6" w:rsidP="00C847D6"/>
    <w:p w14:paraId="0BD7A0BD" w14:textId="77777777" w:rsidR="00F718F1" w:rsidRPr="00F718F1" w:rsidRDefault="00F718F1" w:rsidP="00F718F1">
      <w:pPr>
        <w:pStyle w:val="Bibliography"/>
        <w:rPr>
          <w:rFonts w:ascii="Arial" w:hAnsi="Arial" w:cs="Arial"/>
        </w:rPr>
      </w:pPr>
      <w:proofErr w:type="spellStart"/>
      <w:r w:rsidRPr="00F718F1">
        <w:rPr>
          <w:rFonts w:ascii="Arial" w:hAnsi="Arial" w:cs="Arial"/>
        </w:rPr>
        <w:t>Qodr</w:t>
      </w:r>
      <w:proofErr w:type="spellEnd"/>
      <w:r w:rsidRPr="00F718F1">
        <w:rPr>
          <w:rFonts w:ascii="Arial" w:hAnsi="Arial" w:cs="Arial"/>
        </w:rPr>
        <w:t xml:space="preserve">, T.S., Efendi, A., </w:t>
      </w:r>
      <w:proofErr w:type="spellStart"/>
      <w:r w:rsidRPr="00F718F1">
        <w:rPr>
          <w:rFonts w:ascii="Arial" w:hAnsi="Arial" w:cs="Arial"/>
        </w:rPr>
        <w:t>Musadad</w:t>
      </w:r>
      <w:proofErr w:type="spellEnd"/>
      <w:r w:rsidRPr="00F718F1">
        <w:rPr>
          <w:rFonts w:ascii="Arial" w:hAnsi="Arial" w:cs="Arial"/>
        </w:rPr>
        <w:t>, A.A., 2021. Opportunities for Using Smartphones in the Digital Era to Facilitate Students in Learning Sociology in High Schools. J. Educ. Technol. 5. https://doi.org/10.23887/jet.v5i2.34806</w:t>
      </w:r>
    </w:p>
    <w:p w14:paraId="5C865ACE" w14:textId="204D0ADC" w:rsidR="00864CFC" w:rsidRDefault="00864CFC" w:rsidP="00864CFC">
      <w:pPr>
        <w:pStyle w:val="Heading1"/>
        <w:rPr>
          <w:rFonts w:asciiTheme="minorBidi" w:hAnsiTheme="minorBidi" w:cstheme="minorBidi"/>
          <w:sz w:val="32"/>
          <w:szCs w:val="32"/>
        </w:rPr>
      </w:pPr>
      <w:r w:rsidRPr="00864CFC">
        <w:rPr>
          <w:rFonts w:asciiTheme="minorBidi" w:hAnsiTheme="minorBidi" w:cstheme="minorBidi"/>
          <w:sz w:val="24"/>
          <w:szCs w:val="24"/>
        </w:rPr>
        <w:fldChar w:fldCharType="end"/>
      </w:r>
    </w:p>
    <w:p w14:paraId="5A520DB4" w14:textId="77777777" w:rsidR="00864CFC" w:rsidRPr="00864CFC" w:rsidRDefault="00864CFC" w:rsidP="00864CFC"/>
    <w:p w14:paraId="6E2526FB" w14:textId="3DAF93F7" w:rsidR="00E002A1" w:rsidRPr="00E002A1" w:rsidRDefault="00E002A1" w:rsidP="005E22EB">
      <w:pPr>
        <w:pStyle w:val="Bibliography"/>
        <w:ind w:left="0" w:firstLine="0"/>
        <w:rPr>
          <w:rFonts w:ascii="Aptos" w:hAnsi="Aptos"/>
        </w:rPr>
      </w:pPr>
    </w:p>
    <w:p w14:paraId="22555249" w14:textId="77777777" w:rsidR="00E002A1" w:rsidRPr="00E002A1" w:rsidRDefault="00E002A1" w:rsidP="00E002A1">
      <w:pPr>
        <w:rPr>
          <w:rFonts w:ascii="Aptos" w:hAnsi="Aptos"/>
        </w:rPr>
      </w:pPr>
      <w:r w:rsidRPr="00E002A1">
        <w:rPr>
          <w:rFonts w:ascii="Aptos" w:hAnsi="Aptos"/>
        </w:rPr>
        <w:t>‌</w:t>
      </w:r>
    </w:p>
    <w:p w14:paraId="012E05D6" w14:textId="77777777" w:rsidR="005B1CF8" w:rsidRDefault="005B1CF8" w:rsidP="00861BC8">
      <w:pPr>
        <w:rPr>
          <w:rFonts w:ascii="Aptos" w:hAnsi="Aptos"/>
          <w:b/>
          <w:bCs/>
        </w:rPr>
      </w:pPr>
    </w:p>
    <w:p w14:paraId="4371FC9C" w14:textId="77777777" w:rsidR="005B1CF8" w:rsidRDefault="005B1CF8" w:rsidP="00861BC8">
      <w:pPr>
        <w:rPr>
          <w:rFonts w:ascii="Aptos" w:hAnsi="Aptos"/>
          <w:b/>
          <w:bCs/>
        </w:rPr>
      </w:pPr>
    </w:p>
    <w:p w14:paraId="6047EB65" w14:textId="135F119E" w:rsidR="005B1CF8" w:rsidRDefault="005B1CF8" w:rsidP="00861BC8">
      <w:pPr>
        <w:rPr>
          <w:rFonts w:ascii="Aptos" w:hAnsi="Aptos"/>
          <w:b/>
          <w:bCs/>
        </w:rPr>
      </w:pPr>
    </w:p>
    <w:p w14:paraId="60A6C0AA" w14:textId="282EEFD5" w:rsidR="00BB0CF7" w:rsidRPr="00861BC8" w:rsidRDefault="00BB0CF7" w:rsidP="00861BC8">
      <w:pPr>
        <w:rPr>
          <w:rFonts w:ascii="Aptos" w:hAnsi="Aptos"/>
          <w:b/>
          <w:bCs/>
        </w:rPr>
      </w:pPr>
    </w:p>
    <w:sectPr w:rsidR="00BB0CF7" w:rsidRPr="00861BC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23FBE" w14:textId="77777777" w:rsidR="00FC43FB" w:rsidRDefault="00FC43FB" w:rsidP="001A6A53">
      <w:pPr>
        <w:spacing w:after="0" w:line="240" w:lineRule="auto"/>
      </w:pPr>
      <w:r>
        <w:separator/>
      </w:r>
    </w:p>
  </w:endnote>
  <w:endnote w:type="continuationSeparator" w:id="0">
    <w:p w14:paraId="2C5C5D81" w14:textId="77777777" w:rsidR="00FC43FB" w:rsidRDefault="00FC43FB"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D300F" w14:textId="77777777" w:rsidR="00FC43FB" w:rsidRDefault="00FC43FB" w:rsidP="001A6A53">
      <w:pPr>
        <w:spacing w:after="0" w:line="240" w:lineRule="auto"/>
      </w:pPr>
      <w:r>
        <w:separator/>
      </w:r>
    </w:p>
  </w:footnote>
  <w:footnote w:type="continuationSeparator" w:id="0">
    <w:p w14:paraId="51683FB7" w14:textId="77777777" w:rsidR="00FC43FB" w:rsidRDefault="00FC43FB"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0373B"/>
    <w:rsid w:val="00021CFE"/>
    <w:rsid w:val="00024DE0"/>
    <w:rsid w:val="000303EC"/>
    <w:rsid w:val="00060673"/>
    <w:rsid w:val="0007252A"/>
    <w:rsid w:val="00072E33"/>
    <w:rsid w:val="00075F69"/>
    <w:rsid w:val="00082D68"/>
    <w:rsid w:val="0008739B"/>
    <w:rsid w:val="00090FB1"/>
    <w:rsid w:val="00095EBC"/>
    <w:rsid w:val="00096C3E"/>
    <w:rsid w:val="00096E83"/>
    <w:rsid w:val="00097C41"/>
    <w:rsid w:val="000A0ED2"/>
    <w:rsid w:val="000A4CA1"/>
    <w:rsid w:val="000A7E8E"/>
    <w:rsid w:val="000E365D"/>
    <w:rsid w:val="000E49FB"/>
    <w:rsid w:val="000F4869"/>
    <w:rsid w:val="00107BAE"/>
    <w:rsid w:val="00107FDA"/>
    <w:rsid w:val="001239A3"/>
    <w:rsid w:val="00124070"/>
    <w:rsid w:val="00127D8D"/>
    <w:rsid w:val="00144FD9"/>
    <w:rsid w:val="00176D92"/>
    <w:rsid w:val="001A440E"/>
    <w:rsid w:val="001A6A53"/>
    <w:rsid w:val="001C7269"/>
    <w:rsid w:val="001D2B5A"/>
    <w:rsid w:val="001D71A2"/>
    <w:rsid w:val="001E55DA"/>
    <w:rsid w:val="001E61CD"/>
    <w:rsid w:val="001E68A9"/>
    <w:rsid w:val="001E77D3"/>
    <w:rsid w:val="001F0718"/>
    <w:rsid w:val="00203562"/>
    <w:rsid w:val="00206876"/>
    <w:rsid w:val="0023143A"/>
    <w:rsid w:val="00256E24"/>
    <w:rsid w:val="0026193B"/>
    <w:rsid w:val="00265529"/>
    <w:rsid w:val="0026684C"/>
    <w:rsid w:val="00292BAA"/>
    <w:rsid w:val="002A1901"/>
    <w:rsid w:val="002A72B1"/>
    <w:rsid w:val="002B275E"/>
    <w:rsid w:val="002B7877"/>
    <w:rsid w:val="002C065E"/>
    <w:rsid w:val="002C486B"/>
    <w:rsid w:val="002C59D1"/>
    <w:rsid w:val="002D5D5B"/>
    <w:rsid w:val="002E6093"/>
    <w:rsid w:val="002E73B2"/>
    <w:rsid w:val="0030799B"/>
    <w:rsid w:val="0031445F"/>
    <w:rsid w:val="00314619"/>
    <w:rsid w:val="00323F6D"/>
    <w:rsid w:val="00326DEE"/>
    <w:rsid w:val="003421BA"/>
    <w:rsid w:val="00356E63"/>
    <w:rsid w:val="0036135D"/>
    <w:rsid w:val="00382DB9"/>
    <w:rsid w:val="003838E4"/>
    <w:rsid w:val="00386C52"/>
    <w:rsid w:val="00391A90"/>
    <w:rsid w:val="0039447F"/>
    <w:rsid w:val="003B1AB0"/>
    <w:rsid w:val="003C0DA2"/>
    <w:rsid w:val="003C621F"/>
    <w:rsid w:val="003E3558"/>
    <w:rsid w:val="003E3EBB"/>
    <w:rsid w:val="003E5D70"/>
    <w:rsid w:val="003F34B2"/>
    <w:rsid w:val="0040007A"/>
    <w:rsid w:val="0040098D"/>
    <w:rsid w:val="00413E75"/>
    <w:rsid w:val="00414A14"/>
    <w:rsid w:val="00414DDA"/>
    <w:rsid w:val="00423C2D"/>
    <w:rsid w:val="00437000"/>
    <w:rsid w:val="0045151C"/>
    <w:rsid w:val="00461EE9"/>
    <w:rsid w:val="0047109C"/>
    <w:rsid w:val="00475E2F"/>
    <w:rsid w:val="004821D0"/>
    <w:rsid w:val="004A7672"/>
    <w:rsid w:val="004C5483"/>
    <w:rsid w:val="004D09A1"/>
    <w:rsid w:val="004D4215"/>
    <w:rsid w:val="004D7BFF"/>
    <w:rsid w:val="004E55EF"/>
    <w:rsid w:val="004E6986"/>
    <w:rsid w:val="00502C82"/>
    <w:rsid w:val="00531327"/>
    <w:rsid w:val="00534712"/>
    <w:rsid w:val="00540255"/>
    <w:rsid w:val="00551531"/>
    <w:rsid w:val="00555CE0"/>
    <w:rsid w:val="00567ACA"/>
    <w:rsid w:val="005824D7"/>
    <w:rsid w:val="00585C00"/>
    <w:rsid w:val="005A4BDB"/>
    <w:rsid w:val="005B1CF8"/>
    <w:rsid w:val="005C15B5"/>
    <w:rsid w:val="005E1D21"/>
    <w:rsid w:val="005E22EB"/>
    <w:rsid w:val="005E532F"/>
    <w:rsid w:val="0060716D"/>
    <w:rsid w:val="006242DC"/>
    <w:rsid w:val="00634F5B"/>
    <w:rsid w:val="006547C7"/>
    <w:rsid w:val="00655E39"/>
    <w:rsid w:val="00666AED"/>
    <w:rsid w:val="006709CD"/>
    <w:rsid w:val="00683802"/>
    <w:rsid w:val="0068663B"/>
    <w:rsid w:val="00690C57"/>
    <w:rsid w:val="00693030"/>
    <w:rsid w:val="006A6190"/>
    <w:rsid w:val="006C0093"/>
    <w:rsid w:val="006C0921"/>
    <w:rsid w:val="006C562E"/>
    <w:rsid w:val="006D021D"/>
    <w:rsid w:val="006D194F"/>
    <w:rsid w:val="006D6300"/>
    <w:rsid w:val="006D6930"/>
    <w:rsid w:val="006E3675"/>
    <w:rsid w:val="006E6AC9"/>
    <w:rsid w:val="006F2F9D"/>
    <w:rsid w:val="007130AD"/>
    <w:rsid w:val="00714A57"/>
    <w:rsid w:val="007509BC"/>
    <w:rsid w:val="007570B6"/>
    <w:rsid w:val="00762353"/>
    <w:rsid w:val="00764338"/>
    <w:rsid w:val="007750B8"/>
    <w:rsid w:val="00783D63"/>
    <w:rsid w:val="00784107"/>
    <w:rsid w:val="00787670"/>
    <w:rsid w:val="007A5D00"/>
    <w:rsid w:val="007B31A0"/>
    <w:rsid w:val="007F085E"/>
    <w:rsid w:val="007F0895"/>
    <w:rsid w:val="007F0CA6"/>
    <w:rsid w:val="0080559B"/>
    <w:rsid w:val="008140EA"/>
    <w:rsid w:val="00814BBD"/>
    <w:rsid w:val="00815D7B"/>
    <w:rsid w:val="00816A41"/>
    <w:rsid w:val="0083591F"/>
    <w:rsid w:val="00836546"/>
    <w:rsid w:val="00841287"/>
    <w:rsid w:val="008434F9"/>
    <w:rsid w:val="008458EC"/>
    <w:rsid w:val="00847C86"/>
    <w:rsid w:val="008503C3"/>
    <w:rsid w:val="00855BB7"/>
    <w:rsid w:val="0085621C"/>
    <w:rsid w:val="00861BC8"/>
    <w:rsid w:val="00864CFC"/>
    <w:rsid w:val="00866805"/>
    <w:rsid w:val="0086795C"/>
    <w:rsid w:val="0087005F"/>
    <w:rsid w:val="008802B4"/>
    <w:rsid w:val="00886678"/>
    <w:rsid w:val="008871CE"/>
    <w:rsid w:val="0088761F"/>
    <w:rsid w:val="008912A0"/>
    <w:rsid w:val="00891D36"/>
    <w:rsid w:val="008A147D"/>
    <w:rsid w:val="008A21F3"/>
    <w:rsid w:val="008A35F0"/>
    <w:rsid w:val="008A4820"/>
    <w:rsid w:val="008C133E"/>
    <w:rsid w:val="008C1C50"/>
    <w:rsid w:val="008C2F1B"/>
    <w:rsid w:val="008C31AC"/>
    <w:rsid w:val="008C7E99"/>
    <w:rsid w:val="008D70C0"/>
    <w:rsid w:val="008E10D6"/>
    <w:rsid w:val="008E20DE"/>
    <w:rsid w:val="008E4AC6"/>
    <w:rsid w:val="008F1ED3"/>
    <w:rsid w:val="008F58CC"/>
    <w:rsid w:val="008F7D1A"/>
    <w:rsid w:val="0090308F"/>
    <w:rsid w:val="00910A01"/>
    <w:rsid w:val="00935359"/>
    <w:rsid w:val="00940576"/>
    <w:rsid w:val="00940B13"/>
    <w:rsid w:val="00941FA0"/>
    <w:rsid w:val="00951CF2"/>
    <w:rsid w:val="00954BF3"/>
    <w:rsid w:val="00957896"/>
    <w:rsid w:val="00960F68"/>
    <w:rsid w:val="00974DC1"/>
    <w:rsid w:val="0097684E"/>
    <w:rsid w:val="00976ABA"/>
    <w:rsid w:val="00983549"/>
    <w:rsid w:val="00984A85"/>
    <w:rsid w:val="00987C93"/>
    <w:rsid w:val="009A41CE"/>
    <w:rsid w:val="009D72DF"/>
    <w:rsid w:val="009E0439"/>
    <w:rsid w:val="00A23634"/>
    <w:rsid w:val="00A2537C"/>
    <w:rsid w:val="00A25C92"/>
    <w:rsid w:val="00A33EC1"/>
    <w:rsid w:val="00A36F52"/>
    <w:rsid w:val="00A42842"/>
    <w:rsid w:val="00A42D98"/>
    <w:rsid w:val="00A51198"/>
    <w:rsid w:val="00A54003"/>
    <w:rsid w:val="00A57B6A"/>
    <w:rsid w:val="00A6258A"/>
    <w:rsid w:val="00A70649"/>
    <w:rsid w:val="00A726B2"/>
    <w:rsid w:val="00A75E74"/>
    <w:rsid w:val="00A806C8"/>
    <w:rsid w:val="00AB64CC"/>
    <w:rsid w:val="00AC70A4"/>
    <w:rsid w:val="00AD4F74"/>
    <w:rsid w:val="00AF2E90"/>
    <w:rsid w:val="00AF3D85"/>
    <w:rsid w:val="00AF70A2"/>
    <w:rsid w:val="00B034E4"/>
    <w:rsid w:val="00B0420F"/>
    <w:rsid w:val="00B10296"/>
    <w:rsid w:val="00B175D8"/>
    <w:rsid w:val="00B37BE1"/>
    <w:rsid w:val="00B43449"/>
    <w:rsid w:val="00B527E4"/>
    <w:rsid w:val="00B53FF7"/>
    <w:rsid w:val="00B550F7"/>
    <w:rsid w:val="00B70879"/>
    <w:rsid w:val="00B7696C"/>
    <w:rsid w:val="00B841B8"/>
    <w:rsid w:val="00B8460A"/>
    <w:rsid w:val="00B849F1"/>
    <w:rsid w:val="00B961CD"/>
    <w:rsid w:val="00BA34E0"/>
    <w:rsid w:val="00BA53AB"/>
    <w:rsid w:val="00BA574E"/>
    <w:rsid w:val="00BA5E25"/>
    <w:rsid w:val="00BB0CF7"/>
    <w:rsid w:val="00BC3437"/>
    <w:rsid w:val="00BD1E28"/>
    <w:rsid w:val="00BE3F8F"/>
    <w:rsid w:val="00BF46EF"/>
    <w:rsid w:val="00C02CC1"/>
    <w:rsid w:val="00C17C07"/>
    <w:rsid w:val="00C30EBE"/>
    <w:rsid w:val="00C331F2"/>
    <w:rsid w:val="00C47E0F"/>
    <w:rsid w:val="00C53714"/>
    <w:rsid w:val="00C847D6"/>
    <w:rsid w:val="00C94F3F"/>
    <w:rsid w:val="00C97B88"/>
    <w:rsid w:val="00CB57C5"/>
    <w:rsid w:val="00CC7940"/>
    <w:rsid w:val="00CF681D"/>
    <w:rsid w:val="00D05254"/>
    <w:rsid w:val="00D10404"/>
    <w:rsid w:val="00D107E5"/>
    <w:rsid w:val="00D2308A"/>
    <w:rsid w:val="00D3276C"/>
    <w:rsid w:val="00D4194D"/>
    <w:rsid w:val="00D43D96"/>
    <w:rsid w:val="00D45093"/>
    <w:rsid w:val="00D55A9C"/>
    <w:rsid w:val="00D6281A"/>
    <w:rsid w:val="00D70503"/>
    <w:rsid w:val="00D74CE9"/>
    <w:rsid w:val="00DB70BF"/>
    <w:rsid w:val="00DB7ACD"/>
    <w:rsid w:val="00DC4301"/>
    <w:rsid w:val="00DC766D"/>
    <w:rsid w:val="00DD0B9E"/>
    <w:rsid w:val="00DE26D2"/>
    <w:rsid w:val="00E002A1"/>
    <w:rsid w:val="00E3571C"/>
    <w:rsid w:val="00E53CA2"/>
    <w:rsid w:val="00E53D16"/>
    <w:rsid w:val="00E6010B"/>
    <w:rsid w:val="00E63AF8"/>
    <w:rsid w:val="00E6555E"/>
    <w:rsid w:val="00E71A5B"/>
    <w:rsid w:val="00E958A8"/>
    <w:rsid w:val="00EA267D"/>
    <w:rsid w:val="00EB77D7"/>
    <w:rsid w:val="00EB7B64"/>
    <w:rsid w:val="00EC3C99"/>
    <w:rsid w:val="00EC7859"/>
    <w:rsid w:val="00EE203F"/>
    <w:rsid w:val="00EE2239"/>
    <w:rsid w:val="00EE47B1"/>
    <w:rsid w:val="00EE60FA"/>
    <w:rsid w:val="00EF003F"/>
    <w:rsid w:val="00EF46BF"/>
    <w:rsid w:val="00F13001"/>
    <w:rsid w:val="00F164A6"/>
    <w:rsid w:val="00F272FD"/>
    <w:rsid w:val="00F322A0"/>
    <w:rsid w:val="00F40244"/>
    <w:rsid w:val="00F50674"/>
    <w:rsid w:val="00F51C6E"/>
    <w:rsid w:val="00F5312A"/>
    <w:rsid w:val="00F56C99"/>
    <w:rsid w:val="00F61C22"/>
    <w:rsid w:val="00F661B0"/>
    <w:rsid w:val="00F718F1"/>
    <w:rsid w:val="00F73BD5"/>
    <w:rsid w:val="00F75157"/>
    <w:rsid w:val="00FA3A77"/>
    <w:rsid w:val="00FB2D75"/>
    <w:rsid w:val="00FC3568"/>
    <w:rsid w:val="00FC43FB"/>
    <w:rsid w:val="00FD0E4C"/>
    <w:rsid w:val="00FD525B"/>
    <w:rsid w:val="00FD7EA2"/>
    <w:rsid w:val="00FF1FD1"/>
    <w:rsid w:val="00FF2857"/>
    <w:rsid w:val="00FF7B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UnresolvedMention">
    <w:name w:val="Unresolved Mention"/>
    <w:basedOn w:val="DefaultParagraphFont"/>
    <w:uiPriority w:val="99"/>
    <w:semiHidden/>
    <w:unhideWhenUsed/>
    <w:rsid w:val="00BB0CF7"/>
    <w:rPr>
      <w:color w:val="605E5C"/>
      <w:shd w:val="clear" w:color="auto" w:fill="E1DFDD"/>
    </w:rPr>
  </w:style>
  <w:style w:type="paragraph" w:styleId="Bibliography">
    <w:name w:val="Bibliography"/>
    <w:basedOn w:val="Normal"/>
    <w:next w:val="Normal"/>
    <w:uiPriority w:val="37"/>
    <w:unhideWhenUsed/>
    <w:rsid w:val="00AB64CC"/>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6</Pages>
  <Words>3320</Words>
  <Characters>18562</Characters>
  <Application>Microsoft Office Word</Application>
  <DocSecurity>0</DocSecurity>
  <Lines>431</Lines>
  <Paragraphs>104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Rafal Sroczynski</cp:lastModifiedBy>
  <cp:revision>219</cp:revision>
  <dcterms:created xsi:type="dcterms:W3CDTF">2025-11-17T22:11:00Z</dcterms:created>
  <dcterms:modified xsi:type="dcterms:W3CDTF">2025-11-18T21:17:00Z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a5206a33-61f1-4d84-85da-c8b7a429fbb4</vt:lpwstr>
  </property>
  <property fmtid="{D5CDD505-2E9C-101B-9397-08002B2CF9AE}" pid="3" name="ZOTERO_PREF_1">
    <vt:lpwstr>&lt;data data-version="3" zotero-version="7.0.27"&gt;&lt;session id="6ZCd7GoZ"/&gt;&lt;style id="http://www.zotero.org/styles/elsevier-harvard" hasBibliography="1" bibliographyStyleHasBeenSet="1"/&gt;&lt;prefs&gt;&lt;pref name="fieldType" value="Field"/&gt;&lt;pref name="automaticJournal</vt:lpwstr>
  </property>
  <property fmtid="{D5CDD505-2E9C-101B-9397-08002B2CF9AE}" pid="4" name="ZOTERO_PREF_2">
    <vt:lpwstr>Abbreviations" value="true"/&gt;&lt;/prefs&gt;&lt;/data&gt;</vt:lpwstr>
  </property>
</Properties>
</file>