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8FF523" w14:textId="77777777" w:rsidR="0082307F" w:rsidRDefault="0082307F" w:rsidP="00032C5E">
      <w:pPr>
        <w:pStyle w:val="Heading1"/>
      </w:pPr>
    </w:p>
    <w:p w14:paraId="3EDC865F" w14:textId="77777777" w:rsidR="0082307F" w:rsidRDefault="0082307F" w:rsidP="00032C5E">
      <w:pPr>
        <w:pStyle w:val="Heading1"/>
      </w:pPr>
    </w:p>
    <w:p w14:paraId="1A09C7BF" w14:textId="68427F44" w:rsidR="0082307F" w:rsidRDefault="00CC24BA" w:rsidP="00032C5E">
      <w:pPr>
        <w:pStyle w:val="Heading1"/>
      </w:pPr>
      <w:r>
        <w:rPr>
          <w:noProof/>
        </w:rPr>
        <w:drawing>
          <wp:inline distT="0" distB="0" distL="0" distR="0" wp14:anchorId="5A1946B7" wp14:editId="16BAD3B8">
            <wp:extent cx="3695700" cy="1905000"/>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01033" cy="1907749"/>
                    </a:xfrm>
                    <a:prstGeom prst="rect">
                      <a:avLst/>
                    </a:prstGeom>
                    <a:noFill/>
                  </pic:spPr>
                </pic:pic>
              </a:graphicData>
            </a:graphic>
          </wp:inline>
        </w:drawing>
      </w:r>
    </w:p>
    <w:p w14:paraId="5FC22879" w14:textId="77777777" w:rsidR="00211899" w:rsidRPr="003659AF" w:rsidRDefault="00211899" w:rsidP="00211899">
      <w:pPr>
        <w:rPr>
          <w:rFonts w:ascii="Arial" w:hAnsi="Arial" w:cs="Arial"/>
          <w:b/>
          <w:bCs/>
          <w:sz w:val="36"/>
          <w:szCs w:val="36"/>
        </w:rPr>
      </w:pPr>
      <w:r w:rsidRPr="003659AF">
        <w:rPr>
          <w:rFonts w:ascii="Arial" w:hAnsi="Arial" w:cs="Arial"/>
          <w:b/>
          <w:bCs/>
          <w:sz w:val="36"/>
          <w:szCs w:val="36"/>
        </w:rPr>
        <w:t>Student Name: Rahul</w:t>
      </w:r>
    </w:p>
    <w:p w14:paraId="36978E83" w14:textId="77777777" w:rsidR="00211899" w:rsidRPr="003659AF" w:rsidRDefault="00211899" w:rsidP="00211899">
      <w:pPr>
        <w:rPr>
          <w:rFonts w:ascii="Arial" w:hAnsi="Arial" w:cs="Arial"/>
          <w:b/>
          <w:bCs/>
          <w:sz w:val="36"/>
          <w:szCs w:val="36"/>
        </w:rPr>
      </w:pPr>
      <w:r w:rsidRPr="003659AF">
        <w:rPr>
          <w:rFonts w:ascii="Arial" w:hAnsi="Arial" w:cs="Arial"/>
          <w:b/>
          <w:bCs/>
          <w:sz w:val="36"/>
          <w:szCs w:val="36"/>
        </w:rPr>
        <w:t>Student Number: 2511912</w:t>
      </w:r>
    </w:p>
    <w:p w14:paraId="6F430849" w14:textId="62879462" w:rsidR="00211899" w:rsidRPr="003659AF" w:rsidRDefault="00211899" w:rsidP="00211899">
      <w:pPr>
        <w:pStyle w:val="Heading1"/>
        <w:shd w:val="clear" w:color="auto" w:fill="FFFFFF"/>
        <w:spacing w:before="0"/>
        <w:rPr>
          <w:rFonts w:ascii="Segoe UI" w:eastAsia="Times New Roman" w:hAnsi="Segoe UI" w:cs="Segoe UI"/>
          <w:b/>
          <w:bCs/>
          <w:color w:val="1D2125"/>
          <w:kern w:val="36"/>
          <w:sz w:val="36"/>
          <w:szCs w:val="36"/>
          <w:lang w:eastAsia="en-GB"/>
          <w14:ligatures w14:val="none"/>
        </w:rPr>
      </w:pPr>
      <w:r w:rsidRPr="003659AF">
        <w:rPr>
          <w:rFonts w:ascii="Arial" w:hAnsi="Arial" w:cs="Arial"/>
          <w:b/>
          <w:bCs/>
          <w:color w:val="000000" w:themeColor="text1"/>
          <w:sz w:val="36"/>
          <w:szCs w:val="36"/>
        </w:rPr>
        <w:t xml:space="preserve">Module Code and Title: </w:t>
      </w:r>
      <w:r w:rsidRPr="003659AF">
        <w:rPr>
          <w:rFonts w:ascii="Segoe UI" w:eastAsia="Times New Roman" w:hAnsi="Segoe UI" w:cs="Segoe UI"/>
          <w:b/>
          <w:bCs/>
          <w:color w:val="1D2125"/>
          <w:kern w:val="36"/>
          <w:sz w:val="36"/>
          <w:szCs w:val="36"/>
          <w:lang w:eastAsia="en-GB"/>
          <w14:ligatures w14:val="none"/>
        </w:rPr>
        <w:t>Introduction to</w:t>
      </w:r>
      <w:r w:rsidR="004C0E5D">
        <w:rPr>
          <w:rFonts w:ascii="Segoe UI" w:eastAsia="Times New Roman" w:hAnsi="Segoe UI" w:cs="Segoe UI"/>
          <w:b/>
          <w:bCs/>
          <w:color w:val="1D2125"/>
          <w:kern w:val="36"/>
          <w:sz w:val="36"/>
          <w:szCs w:val="36"/>
          <w:lang w:eastAsia="en-GB"/>
          <w14:ligatures w14:val="none"/>
        </w:rPr>
        <w:t xml:space="preserve"> </w:t>
      </w:r>
      <w:r w:rsidRPr="003659AF">
        <w:rPr>
          <w:rFonts w:ascii="Segoe UI" w:eastAsia="Times New Roman" w:hAnsi="Segoe UI" w:cs="Segoe UI"/>
          <w:b/>
          <w:bCs/>
          <w:color w:val="1D2125"/>
          <w:kern w:val="36"/>
          <w:sz w:val="36"/>
          <w:szCs w:val="36"/>
          <w:lang w:eastAsia="en-GB"/>
          <w14:ligatures w14:val="none"/>
        </w:rPr>
        <w:t xml:space="preserve">Health </w:t>
      </w:r>
      <w:r w:rsidR="004C0E5D">
        <w:rPr>
          <w:rFonts w:ascii="Segoe UI" w:eastAsia="Times New Roman" w:hAnsi="Segoe UI" w:cs="Segoe UI"/>
          <w:b/>
          <w:bCs/>
          <w:color w:val="1D2125"/>
          <w:kern w:val="36"/>
          <w:sz w:val="36"/>
          <w:szCs w:val="36"/>
          <w:lang w:eastAsia="en-GB"/>
          <w14:ligatures w14:val="none"/>
        </w:rPr>
        <w:t>and Social Care</w:t>
      </w:r>
      <w:r w:rsidRPr="003659AF">
        <w:rPr>
          <w:rFonts w:ascii="Segoe UI" w:eastAsia="Times New Roman" w:hAnsi="Segoe UI" w:cs="Segoe UI"/>
          <w:b/>
          <w:bCs/>
          <w:color w:val="1D2125"/>
          <w:kern w:val="36"/>
          <w:sz w:val="36"/>
          <w:szCs w:val="36"/>
          <w:lang w:eastAsia="en-GB"/>
          <w14:ligatures w14:val="none"/>
        </w:rPr>
        <w:t>' (LCHS400</w:t>
      </w:r>
      <w:r w:rsidR="00290C75">
        <w:rPr>
          <w:rFonts w:ascii="Segoe UI" w:eastAsia="Times New Roman" w:hAnsi="Segoe UI" w:cs="Segoe UI"/>
          <w:b/>
          <w:bCs/>
          <w:color w:val="1D2125"/>
          <w:kern w:val="36"/>
          <w:sz w:val="36"/>
          <w:szCs w:val="36"/>
          <w:lang w:eastAsia="en-GB"/>
          <w14:ligatures w14:val="none"/>
        </w:rPr>
        <w:t>3</w:t>
      </w:r>
      <w:r w:rsidRPr="003659AF">
        <w:rPr>
          <w:rFonts w:ascii="Segoe UI" w:eastAsia="Times New Roman" w:hAnsi="Segoe UI" w:cs="Segoe UI"/>
          <w:b/>
          <w:bCs/>
          <w:color w:val="1D2125"/>
          <w:kern w:val="36"/>
          <w:sz w:val="36"/>
          <w:szCs w:val="36"/>
          <w:lang w:eastAsia="en-GB"/>
          <w14:ligatures w14:val="none"/>
        </w:rPr>
        <w:t>_BIRM)</w:t>
      </w:r>
    </w:p>
    <w:p w14:paraId="79A1CA68" w14:textId="77777777" w:rsidR="00211899" w:rsidRPr="003659AF" w:rsidRDefault="00211899" w:rsidP="00211899">
      <w:pPr>
        <w:rPr>
          <w:rFonts w:ascii="Arial" w:hAnsi="Arial" w:cs="Arial"/>
          <w:b/>
          <w:bCs/>
          <w:sz w:val="36"/>
          <w:szCs w:val="36"/>
        </w:rPr>
      </w:pPr>
    </w:p>
    <w:p w14:paraId="4EDEFB94" w14:textId="672B9848" w:rsidR="00211899" w:rsidRPr="003659AF" w:rsidRDefault="00211899" w:rsidP="00211899">
      <w:pPr>
        <w:spacing w:after="100" w:afterAutospacing="1"/>
        <w:rPr>
          <w:rFonts w:ascii="Segoe UI" w:eastAsia="Times New Roman" w:hAnsi="Segoe UI" w:cs="Segoe UI"/>
          <w:color w:val="1D2125"/>
          <w:kern w:val="0"/>
          <w:sz w:val="36"/>
          <w:szCs w:val="36"/>
          <w:lang w:eastAsia="en-GB"/>
          <w14:ligatures w14:val="none"/>
        </w:rPr>
      </w:pPr>
      <w:r w:rsidRPr="003659AF">
        <w:rPr>
          <w:rFonts w:ascii="Arial" w:hAnsi="Arial" w:cs="Arial"/>
          <w:b/>
          <w:bCs/>
          <w:sz w:val="36"/>
          <w:szCs w:val="36"/>
        </w:rPr>
        <w:t xml:space="preserve">Lecturer’s Name: </w:t>
      </w:r>
      <w:r w:rsidR="00FE63C9">
        <w:rPr>
          <w:rFonts w:ascii="Arial" w:hAnsi="Arial" w:cs="Arial"/>
          <w:b/>
          <w:bCs/>
          <w:sz w:val="36"/>
          <w:szCs w:val="36"/>
        </w:rPr>
        <w:t xml:space="preserve"> </w:t>
      </w:r>
      <w:r w:rsidR="005B3CF5">
        <w:rPr>
          <w:rFonts w:ascii="Arial" w:hAnsi="Arial" w:cs="Arial"/>
          <w:b/>
          <w:bCs/>
          <w:sz w:val="36"/>
          <w:szCs w:val="36"/>
        </w:rPr>
        <w:t>Ayaz Ullah</w:t>
      </w:r>
      <w:r w:rsidR="00FE63C9">
        <w:rPr>
          <w:rFonts w:ascii="Arial" w:hAnsi="Arial" w:cs="Arial"/>
          <w:b/>
          <w:bCs/>
          <w:sz w:val="36"/>
          <w:szCs w:val="36"/>
        </w:rPr>
        <w:t xml:space="preserve"> </w:t>
      </w:r>
      <w:r w:rsidR="005B3CF5">
        <w:rPr>
          <w:rFonts w:ascii="Arial" w:hAnsi="Arial" w:cs="Arial"/>
          <w:b/>
          <w:bCs/>
          <w:sz w:val="36"/>
          <w:szCs w:val="36"/>
        </w:rPr>
        <w:t>Safi</w:t>
      </w:r>
    </w:p>
    <w:p w14:paraId="5B664A16" w14:textId="77777777" w:rsidR="00211899" w:rsidRPr="003659AF" w:rsidRDefault="00211899" w:rsidP="00211899">
      <w:pPr>
        <w:rPr>
          <w:rFonts w:ascii="Arial" w:hAnsi="Arial" w:cs="Arial"/>
          <w:b/>
          <w:bCs/>
          <w:sz w:val="36"/>
          <w:szCs w:val="36"/>
        </w:rPr>
      </w:pPr>
    </w:p>
    <w:p w14:paraId="7E35085A" w14:textId="61C3B8A2" w:rsidR="00211899" w:rsidRPr="003659AF" w:rsidRDefault="00211899" w:rsidP="00211899">
      <w:pPr>
        <w:rPr>
          <w:rFonts w:ascii="Arial" w:hAnsi="Arial" w:cs="Arial"/>
          <w:b/>
          <w:bCs/>
          <w:sz w:val="36"/>
          <w:szCs w:val="36"/>
        </w:rPr>
      </w:pPr>
      <w:r w:rsidRPr="003659AF">
        <w:rPr>
          <w:rFonts w:ascii="Arial" w:hAnsi="Arial" w:cs="Arial"/>
          <w:b/>
          <w:bCs/>
          <w:sz w:val="36"/>
          <w:szCs w:val="36"/>
        </w:rPr>
        <w:t xml:space="preserve">Assignment Title: </w:t>
      </w:r>
      <w:r>
        <w:rPr>
          <w:rFonts w:ascii="Arial" w:hAnsi="Arial" w:cs="Arial"/>
          <w:b/>
          <w:bCs/>
          <w:sz w:val="36"/>
          <w:szCs w:val="36"/>
        </w:rPr>
        <w:t xml:space="preserve">Assessment 2, </w:t>
      </w:r>
      <w:r w:rsidR="005A5151">
        <w:rPr>
          <w:rFonts w:ascii="Arial" w:hAnsi="Arial" w:cs="Arial"/>
          <w:b/>
          <w:bCs/>
          <w:sz w:val="36"/>
          <w:szCs w:val="36"/>
        </w:rPr>
        <w:t>Written Assignment</w:t>
      </w:r>
    </w:p>
    <w:p w14:paraId="538E6725" w14:textId="77777777" w:rsidR="00211899" w:rsidRPr="003659AF" w:rsidRDefault="00211899" w:rsidP="00211899">
      <w:pPr>
        <w:rPr>
          <w:rFonts w:ascii="Arial" w:hAnsi="Arial" w:cs="Arial"/>
          <w:b/>
          <w:bCs/>
          <w:sz w:val="36"/>
          <w:szCs w:val="36"/>
        </w:rPr>
      </w:pPr>
    </w:p>
    <w:p w14:paraId="1917D96D" w14:textId="209249D1" w:rsidR="00211899" w:rsidRPr="003659AF" w:rsidRDefault="00211899" w:rsidP="00211899">
      <w:pPr>
        <w:rPr>
          <w:sz w:val="36"/>
          <w:szCs w:val="36"/>
        </w:rPr>
      </w:pPr>
      <w:r w:rsidRPr="003659AF">
        <w:rPr>
          <w:rFonts w:ascii="Arial" w:hAnsi="Arial" w:cs="Arial"/>
          <w:b/>
          <w:bCs/>
          <w:sz w:val="36"/>
          <w:szCs w:val="36"/>
        </w:rPr>
        <w:t>Date: 2</w:t>
      </w:r>
      <w:r w:rsidR="001F552C">
        <w:rPr>
          <w:rFonts w:ascii="Arial" w:hAnsi="Arial" w:cs="Arial"/>
          <w:b/>
          <w:bCs/>
          <w:sz w:val="36"/>
          <w:szCs w:val="36"/>
        </w:rPr>
        <w:t>6</w:t>
      </w:r>
      <w:r w:rsidR="007823BF">
        <w:rPr>
          <w:rFonts w:ascii="Arial" w:hAnsi="Arial" w:cs="Arial"/>
          <w:b/>
          <w:bCs/>
          <w:sz w:val="36"/>
          <w:szCs w:val="36"/>
          <w:vertAlign w:val="superscript"/>
        </w:rPr>
        <w:t xml:space="preserve">th </w:t>
      </w:r>
      <w:r w:rsidR="007823BF" w:rsidRPr="003659AF">
        <w:rPr>
          <w:rFonts w:ascii="Arial" w:hAnsi="Arial" w:cs="Arial"/>
          <w:b/>
          <w:bCs/>
          <w:sz w:val="36"/>
          <w:szCs w:val="36"/>
        </w:rPr>
        <w:t>March</w:t>
      </w:r>
      <w:r w:rsidRPr="003659AF">
        <w:rPr>
          <w:rFonts w:ascii="Arial" w:hAnsi="Arial" w:cs="Arial"/>
          <w:b/>
          <w:bCs/>
          <w:sz w:val="36"/>
          <w:szCs w:val="36"/>
        </w:rPr>
        <w:t xml:space="preserve"> 2026</w:t>
      </w:r>
    </w:p>
    <w:p w14:paraId="5E011C14" w14:textId="77777777" w:rsidR="00211899" w:rsidRPr="00211899" w:rsidRDefault="00211899" w:rsidP="00211899"/>
    <w:p w14:paraId="5BF8DA38" w14:textId="3BF18809" w:rsidR="000D677C" w:rsidRDefault="000D677C" w:rsidP="00032C5E">
      <w:pPr>
        <w:pStyle w:val="Heading1"/>
      </w:pPr>
      <w:r>
        <w:lastRenderedPageBreak/>
        <w:t>Intro</w:t>
      </w:r>
      <w:r w:rsidR="00032C5E">
        <w:t>duction</w:t>
      </w:r>
    </w:p>
    <w:p w14:paraId="327EFCC4" w14:textId="0ED5C7DD" w:rsidR="000D677C" w:rsidRPr="006468AF" w:rsidRDefault="00FB29CD" w:rsidP="000D677C">
      <w:pPr>
        <w:rPr>
          <w:rFonts w:ascii="Arial" w:hAnsi="Arial" w:cs="Arial"/>
          <w:sz w:val="22"/>
          <w:szCs w:val="22"/>
        </w:rPr>
      </w:pPr>
      <w:r w:rsidRPr="006468AF">
        <w:rPr>
          <w:rFonts w:ascii="Arial" w:hAnsi="Arial" w:cs="Arial"/>
          <w:sz w:val="22"/>
          <w:szCs w:val="22"/>
        </w:rPr>
        <w:t xml:space="preserve">All the individuals who operate in the health and social care fields need to get along with one another and find it simple to communicate with one another. When it comes to assisting persons with exceptional needs, such as Mr Ahmed, a 68-year-old man who suffered a stroke and requires a great deal of assistance from many individuals, NHS England (2022) asserts that these aspects are of utmost significance. At home, he has a lot of work to do and needs assistance. According to the CQC, it is essential to collaborate with one another, maintain accurate records, and allow individuals to speak at their own pace. It is possible that their safety, health, and sense of respect could be jeopardised if you fail to make a home visit or if you administer their medication at the incorrect time (Care Act, 2014). The purpose of this study is to investigate three essential professional skills that are required to provide care for Mr Ahmed. These skills include the ability to establish strong connections with service users and their families, the significance of being proficient in management and record-keeping, and the significance of promoting collaboration among teams that come from diverse sectors. </w:t>
      </w:r>
      <w:proofErr w:type="gramStart"/>
      <w:r w:rsidRPr="006468AF">
        <w:rPr>
          <w:rFonts w:ascii="Arial" w:hAnsi="Arial" w:cs="Arial"/>
          <w:sz w:val="22"/>
          <w:szCs w:val="22"/>
        </w:rPr>
        <w:t>Each and every</w:t>
      </w:r>
      <w:proofErr w:type="gramEnd"/>
      <w:r w:rsidRPr="006468AF">
        <w:rPr>
          <w:rFonts w:ascii="Arial" w:hAnsi="Arial" w:cs="Arial"/>
          <w:sz w:val="22"/>
          <w:szCs w:val="22"/>
        </w:rPr>
        <w:t xml:space="preserve"> person adheres to the rules, the legislation, and the way they communicate with one another. It is the responsibility of the Equality Act of 2010 (Equality Act of 2010, 2010) to ensure that no one is treated unfairly in any aspect of social and health care, among other areas.</w:t>
      </w:r>
    </w:p>
    <w:p w14:paraId="4CB3CA49" w14:textId="14848571" w:rsidR="000D677C" w:rsidRDefault="000D677C" w:rsidP="005E2757">
      <w:pPr>
        <w:pStyle w:val="Heading2"/>
      </w:pPr>
      <w:r>
        <w:t xml:space="preserve"> </w:t>
      </w:r>
      <w:r w:rsidR="00F32B4F" w:rsidRPr="00F32B4F">
        <w:t>Effective Communication and Inclusive Practice in Mr Ahmed’s Care</w:t>
      </w:r>
    </w:p>
    <w:p w14:paraId="52D32639" w14:textId="5B2DE87C" w:rsidR="00D6140F" w:rsidRPr="00D65905" w:rsidRDefault="00D65905" w:rsidP="00D6140F">
      <w:pPr>
        <w:rPr>
          <w:rFonts w:ascii="Arial" w:hAnsi="Arial" w:cs="Arial"/>
          <w:sz w:val="22"/>
          <w:szCs w:val="22"/>
        </w:rPr>
      </w:pPr>
      <w:r w:rsidRPr="00D65905">
        <w:rPr>
          <w:rFonts w:ascii="Arial" w:hAnsi="Arial" w:cs="Arial"/>
          <w:sz w:val="22"/>
          <w:szCs w:val="22"/>
        </w:rPr>
        <w:t>If</w:t>
      </w:r>
      <w:r w:rsidR="00D6140F" w:rsidRPr="00D65905">
        <w:rPr>
          <w:rFonts w:ascii="Arial" w:hAnsi="Arial" w:cs="Arial"/>
          <w:sz w:val="22"/>
          <w:szCs w:val="22"/>
        </w:rPr>
        <w:t xml:space="preserve"> you do not understand English or have a lot of requirements, it can be difficult to receive safe care that is centred on the individual (SCIE, 2017). Because Mr Ahmed's primary language is Bangladeshi, it is difficult for him to pronounce terms that are very lengthy in English. We need to alter the way that we communicate with him for him to comprehend and participate in decision-making.</w:t>
      </w:r>
    </w:p>
    <w:p w14:paraId="096E4090" w14:textId="77777777" w:rsidR="00D6140F" w:rsidRPr="00D65905" w:rsidRDefault="00D6140F" w:rsidP="00D6140F">
      <w:pPr>
        <w:rPr>
          <w:rFonts w:ascii="Arial" w:hAnsi="Arial" w:cs="Arial"/>
          <w:sz w:val="22"/>
          <w:szCs w:val="22"/>
        </w:rPr>
      </w:pPr>
    </w:p>
    <w:p w14:paraId="65AF7E58" w14:textId="77777777" w:rsidR="00D6140F" w:rsidRPr="00D65905" w:rsidRDefault="00D6140F" w:rsidP="00D6140F">
      <w:pPr>
        <w:rPr>
          <w:rFonts w:ascii="Arial" w:hAnsi="Arial" w:cs="Arial"/>
          <w:sz w:val="22"/>
          <w:szCs w:val="22"/>
        </w:rPr>
      </w:pPr>
      <w:r w:rsidRPr="00D65905">
        <w:rPr>
          <w:rFonts w:ascii="Arial" w:hAnsi="Arial" w:cs="Arial"/>
          <w:sz w:val="22"/>
          <w:szCs w:val="22"/>
        </w:rPr>
        <w:t>The Equality Act of 2010 (Equality Act of 2010, 2010) stipulates that to eliminate any form of discrimination, services are required to implement rational modifications. It entails communicating openly and honestly with Mr Ahmed, as well as being fair to both him and his wife when you interact with them.</w:t>
      </w:r>
    </w:p>
    <w:p w14:paraId="188EF25A" w14:textId="77777777" w:rsidR="00D6140F" w:rsidRPr="00D65905" w:rsidRDefault="00D6140F" w:rsidP="00D6140F">
      <w:pPr>
        <w:rPr>
          <w:rFonts w:ascii="Arial" w:hAnsi="Arial" w:cs="Arial"/>
          <w:sz w:val="22"/>
          <w:szCs w:val="22"/>
        </w:rPr>
      </w:pPr>
    </w:p>
    <w:p w14:paraId="3EF42E41" w14:textId="77777777" w:rsidR="00D6140F" w:rsidRPr="00D65905" w:rsidRDefault="00D6140F" w:rsidP="00D6140F">
      <w:pPr>
        <w:rPr>
          <w:rFonts w:ascii="Arial" w:hAnsi="Arial" w:cs="Arial"/>
          <w:sz w:val="22"/>
          <w:szCs w:val="22"/>
        </w:rPr>
      </w:pPr>
      <w:r w:rsidRPr="00D65905">
        <w:rPr>
          <w:rFonts w:ascii="Arial" w:hAnsi="Arial" w:cs="Arial"/>
          <w:sz w:val="22"/>
          <w:szCs w:val="22"/>
        </w:rPr>
        <w:t xml:space="preserve">They need to speak less and listen more to ensure that the people providing care are aware of what they are saying. In addition to that, they could teach back. When it comes to matters of health and safety, individuals who are overly dependent on members of their own family may not be able to communicate with one another (CQC, 2023), so he must make use of professional speakers </w:t>
      </w:r>
      <w:proofErr w:type="gramStart"/>
      <w:r w:rsidRPr="00D65905">
        <w:rPr>
          <w:rFonts w:ascii="Arial" w:hAnsi="Arial" w:cs="Arial"/>
          <w:sz w:val="22"/>
          <w:szCs w:val="22"/>
        </w:rPr>
        <w:t>in order to</w:t>
      </w:r>
      <w:proofErr w:type="gramEnd"/>
      <w:r w:rsidRPr="00D65905">
        <w:rPr>
          <w:rFonts w:ascii="Arial" w:hAnsi="Arial" w:cs="Arial"/>
          <w:sz w:val="22"/>
          <w:szCs w:val="22"/>
        </w:rPr>
        <w:t xml:space="preserve"> safeguard his rights and maintain his privacy.</w:t>
      </w:r>
    </w:p>
    <w:p w14:paraId="389F38FF" w14:textId="77777777" w:rsidR="00D6140F" w:rsidRPr="00D65905" w:rsidRDefault="00D6140F" w:rsidP="00D6140F">
      <w:pPr>
        <w:rPr>
          <w:rFonts w:ascii="Arial" w:hAnsi="Arial" w:cs="Arial"/>
          <w:sz w:val="22"/>
          <w:szCs w:val="22"/>
        </w:rPr>
      </w:pPr>
    </w:p>
    <w:p w14:paraId="4F5A701E" w14:textId="77777777" w:rsidR="00D6140F" w:rsidRPr="00D65905" w:rsidRDefault="00D6140F" w:rsidP="00D6140F">
      <w:pPr>
        <w:rPr>
          <w:rFonts w:ascii="Arial" w:hAnsi="Arial" w:cs="Arial"/>
          <w:sz w:val="22"/>
          <w:szCs w:val="22"/>
        </w:rPr>
      </w:pPr>
      <w:r w:rsidRPr="00D65905">
        <w:rPr>
          <w:rFonts w:ascii="Arial" w:hAnsi="Arial" w:cs="Arial"/>
          <w:sz w:val="22"/>
          <w:szCs w:val="22"/>
        </w:rPr>
        <w:t>Argyle's 1972 Communication Cycle holds some relevance to this discussion. The cycle illustrates how messages are transmitted, how they are received, and how they are simple to comprehend. Because of the use of straightforward language and terms, Mr Ahmed is now in a better position to comprehend the situation now that he has suffered a stroke.</w:t>
      </w:r>
    </w:p>
    <w:p w14:paraId="5B8C14CD" w14:textId="77777777" w:rsidR="00D6140F" w:rsidRPr="00D65905" w:rsidRDefault="00D6140F" w:rsidP="00D6140F">
      <w:pPr>
        <w:rPr>
          <w:rFonts w:ascii="Arial" w:hAnsi="Arial" w:cs="Arial"/>
          <w:sz w:val="22"/>
          <w:szCs w:val="22"/>
        </w:rPr>
      </w:pPr>
    </w:p>
    <w:p w14:paraId="2806D783" w14:textId="77777777" w:rsidR="00D6140F" w:rsidRPr="00D65905" w:rsidRDefault="00D6140F" w:rsidP="00D6140F">
      <w:pPr>
        <w:rPr>
          <w:rFonts w:ascii="Arial" w:hAnsi="Arial" w:cs="Arial"/>
          <w:sz w:val="22"/>
          <w:szCs w:val="22"/>
        </w:rPr>
      </w:pPr>
      <w:r w:rsidRPr="00D65905">
        <w:rPr>
          <w:rFonts w:ascii="Arial" w:hAnsi="Arial" w:cs="Arial"/>
          <w:sz w:val="22"/>
          <w:szCs w:val="22"/>
        </w:rPr>
        <w:lastRenderedPageBreak/>
        <w:t>It would be beneficial for the staff to consider how his history might influence the way he communicates with others (NHS England, 2021). Please give Mrs Ahmed the opportunity to express her ideas and requirements regarding matters such as the missing house visit (CQC, 2023) if you are interested in hearing them.</w:t>
      </w:r>
    </w:p>
    <w:p w14:paraId="29868AAB" w14:textId="77777777" w:rsidR="00D6140F" w:rsidRPr="00D65905" w:rsidRDefault="00D6140F" w:rsidP="00D6140F">
      <w:pPr>
        <w:rPr>
          <w:rFonts w:ascii="Arial" w:hAnsi="Arial" w:cs="Arial"/>
          <w:sz w:val="22"/>
          <w:szCs w:val="22"/>
        </w:rPr>
      </w:pPr>
    </w:p>
    <w:p w14:paraId="688362EB" w14:textId="29827FF0" w:rsidR="00FB29CD" w:rsidRPr="00D65905" w:rsidRDefault="00D6140F" w:rsidP="00D6140F">
      <w:pPr>
        <w:rPr>
          <w:rFonts w:ascii="Arial" w:hAnsi="Arial" w:cs="Arial"/>
          <w:sz w:val="22"/>
          <w:szCs w:val="22"/>
        </w:rPr>
      </w:pPr>
      <w:r w:rsidRPr="00D65905">
        <w:rPr>
          <w:rFonts w:ascii="Arial" w:hAnsi="Arial" w:cs="Arial"/>
          <w:sz w:val="22"/>
          <w:szCs w:val="22"/>
        </w:rPr>
        <w:t>It has been found that when individuals feel protected, appreciated, and participated in their care, they are less likely to forget to take their medication (Care Act 2014, 2014).</w:t>
      </w:r>
    </w:p>
    <w:p w14:paraId="1BF88FD8" w14:textId="7B8827D6" w:rsidR="00E8139B" w:rsidRDefault="006E2CFB" w:rsidP="004C1FC7">
      <w:pPr>
        <w:pStyle w:val="Heading1"/>
      </w:pPr>
      <w:r w:rsidRPr="006E2CFB">
        <w:t>Effective Record</w:t>
      </w:r>
      <w:r w:rsidRPr="006E2CFB">
        <w:rPr>
          <w:rFonts w:ascii="Cambria Math" w:hAnsi="Cambria Math" w:cs="Cambria Math"/>
        </w:rPr>
        <w:t>‑</w:t>
      </w:r>
      <w:r w:rsidRPr="006E2CFB">
        <w:t>Keeping and Information Management in Care</w:t>
      </w:r>
    </w:p>
    <w:p w14:paraId="762665D5" w14:textId="77777777" w:rsidR="00430177" w:rsidRDefault="00430177" w:rsidP="00E8139B">
      <w:pPr>
        <w:rPr>
          <w:b/>
          <w:bCs/>
          <w:sz w:val="32"/>
          <w:szCs w:val="32"/>
        </w:rPr>
      </w:pPr>
    </w:p>
    <w:p w14:paraId="074A15E7" w14:textId="77777777" w:rsidR="00430177" w:rsidRPr="008E6C5E" w:rsidRDefault="00430177" w:rsidP="00430177">
      <w:pPr>
        <w:rPr>
          <w:rFonts w:ascii="Arial" w:hAnsi="Arial" w:cs="Arial"/>
          <w:sz w:val="22"/>
          <w:szCs w:val="22"/>
        </w:rPr>
      </w:pPr>
      <w:r w:rsidRPr="008E6C5E">
        <w:rPr>
          <w:rFonts w:ascii="Arial" w:hAnsi="Arial" w:cs="Arial"/>
          <w:sz w:val="22"/>
          <w:szCs w:val="22"/>
        </w:rPr>
        <w:t>It is important that the notes are accurate to ensure stability, safety, and responsibility (NMC, 2018). On the off chance that your boss does not keep accurate records, you can end up missing home calls or administering medications at the incorrect time. When records are preserved in a clearly organised manner, it is much simpler for employees to locate the most recent and accurate information (SCIE, 2020).</w:t>
      </w:r>
    </w:p>
    <w:p w14:paraId="4036FDEF" w14:textId="77777777" w:rsidR="00430177" w:rsidRPr="008E6C5E" w:rsidRDefault="00430177" w:rsidP="00430177">
      <w:pPr>
        <w:rPr>
          <w:rFonts w:ascii="Arial" w:hAnsi="Arial" w:cs="Arial"/>
          <w:sz w:val="22"/>
          <w:szCs w:val="22"/>
        </w:rPr>
      </w:pPr>
    </w:p>
    <w:p w14:paraId="18B88A73" w14:textId="77777777" w:rsidR="00430177" w:rsidRPr="008E6C5E" w:rsidRDefault="00430177" w:rsidP="00430177">
      <w:pPr>
        <w:rPr>
          <w:rFonts w:ascii="Arial" w:hAnsi="Arial" w:cs="Arial"/>
          <w:sz w:val="22"/>
          <w:szCs w:val="22"/>
        </w:rPr>
      </w:pPr>
      <w:r w:rsidRPr="008E6C5E">
        <w:rPr>
          <w:rFonts w:ascii="Arial" w:hAnsi="Arial" w:cs="Arial"/>
          <w:sz w:val="22"/>
          <w:szCs w:val="22"/>
        </w:rPr>
        <w:t>According to the Data Protection Act 2018 and the General Data Protection Regulation (GDPR), those who operate in the care industry are obligated to maintain the accuracy and safety of information and to restrict access to it to only those individuals who are authorised to view it (Data Protection Act 2018, 2018). Records such as MAR charts, visit notes, and reports from the nurse and therapist are included in this category. They believe that to preserve people's privacy, information ought to be stored in a secure location and distributed in an appropriate manner (2023).</w:t>
      </w:r>
    </w:p>
    <w:p w14:paraId="7AA42255" w14:textId="77777777" w:rsidR="00430177" w:rsidRPr="008E6C5E" w:rsidRDefault="00430177" w:rsidP="00430177">
      <w:pPr>
        <w:rPr>
          <w:rFonts w:ascii="Arial" w:hAnsi="Arial" w:cs="Arial"/>
          <w:sz w:val="22"/>
          <w:szCs w:val="22"/>
        </w:rPr>
      </w:pPr>
    </w:p>
    <w:p w14:paraId="05C61ECD" w14:textId="77777777" w:rsidR="00430177" w:rsidRPr="008E6C5E" w:rsidRDefault="00430177" w:rsidP="00430177">
      <w:pPr>
        <w:rPr>
          <w:rFonts w:ascii="Arial" w:hAnsi="Arial" w:cs="Arial"/>
          <w:sz w:val="22"/>
          <w:szCs w:val="22"/>
        </w:rPr>
      </w:pPr>
      <w:r w:rsidRPr="008E6C5E">
        <w:rPr>
          <w:rFonts w:ascii="Arial" w:hAnsi="Arial" w:cs="Arial"/>
          <w:sz w:val="22"/>
          <w:szCs w:val="22"/>
        </w:rPr>
        <w:t>In accordance with the Caldicott Principles, information should only be disclosed when it is required and for a valid cause (National Data Guardian, 2020). Managers ought to implement these principles as well. This ensures that Mr Ahmed's identity is protected.</w:t>
      </w:r>
    </w:p>
    <w:p w14:paraId="1C986522" w14:textId="77777777" w:rsidR="00430177" w:rsidRPr="008E6C5E" w:rsidRDefault="00430177" w:rsidP="00430177">
      <w:pPr>
        <w:rPr>
          <w:rFonts w:ascii="Arial" w:hAnsi="Arial" w:cs="Arial"/>
          <w:sz w:val="22"/>
          <w:szCs w:val="22"/>
        </w:rPr>
      </w:pPr>
    </w:p>
    <w:p w14:paraId="1D6C87D8" w14:textId="77777777" w:rsidR="00430177" w:rsidRPr="008E6C5E" w:rsidRDefault="00430177" w:rsidP="00430177">
      <w:pPr>
        <w:rPr>
          <w:rFonts w:ascii="Arial" w:hAnsi="Arial" w:cs="Arial"/>
          <w:sz w:val="22"/>
          <w:szCs w:val="22"/>
        </w:rPr>
      </w:pPr>
      <w:r w:rsidRPr="008E6C5E">
        <w:rPr>
          <w:rFonts w:ascii="Arial" w:hAnsi="Arial" w:cs="Arial"/>
          <w:sz w:val="22"/>
          <w:szCs w:val="22"/>
        </w:rPr>
        <w:t>Record-keeping is another method that may be utilised to assist with safety. According to the Care Act of 2014, writing down anxieties is an effective method for identifying potential threats and preventing individuals from suffering harm (Care Act 2014, 2014).</w:t>
      </w:r>
    </w:p>
    <w:p w14:paraId="67A42FAD" w14:textId="77777777" w:rsidR="00430177" w:rsidRPr="008E6C5E" w:rsidRDefault="00430177" w:rsidP="00430177">
      <w:pPr>
        <w:rPr>
          <w:rFonts w:ascii="Arial" w:hAnsi="Arial" w:cs="Arial"/>
          <w:sz w:val="22"/>
          <w:szCs w:val="22"/>
        </w:rPr>
      </w:pPr>
    </w:p>
    <w:p w14:paraId="1E770195" w14:textId="20C5E142" w:rsidR="00430177" w:rsidRPr="008E6C5E" w:rsidRDefault="00430177" w:rsidP="00430177">
      <w:pPr>
        <w:rPr>
          <w:rFonts w:ascii="Arial" w:hAnsi="Arial" w:cs="Arial"/>
          <w:sz w:val="22"/>
          <w:szCs w:val="22"/>
        </w:rPr>
      </w:pPr>
      <w:r w:rsidRPr="008E6C5E">
        <w:rPr>
          <w:rFonts w:ascii="Arial" w:hAnsi="Arial" w:cs="Arial"/>
          <w:sz w:val="22"/>
          <w:szCs w:val="22"/>
        </w:rPr>
        <w:t>It is much simpler to ensure that all the information is accurate if workers are familiar with the usage of shared tools and computer care plans (NHS England, 2022). When there is effective management, it is much simpler to adhere to the law, ensure the safety of individuals, and provide care that is both safe and well-coordinated.</w:t>
      </w:r>
    </w:p>
    <w:p w14:paraId="68492EC4" w14:textId="77777777" w:rsidR="00080490" w:rsidRDefault="00080490" w:rsidP="00E8139B">
      <w:pPr>
        <w:rPr>
          <w:b/>
          <w:bCs/>
          <w:sz w:val="32"/>
          <w:szCs w:val="32"/>
        </w:rPr>
      </w:pPr>
    </w:p>
    <w:p w14:paraId="7A994FE5" w14:textId="77777777" w:rsidR="00080490" w:rsidRPr="001D615B" w:rsidRDefault="00080490" w:rsidP="00E8139B">
      <w:pPr>
        <w:rPr>
          <w:b/>
          <w:bCs/>
          <w:sz w:val="32"/>
          <w:szCs w:val="32"/>
        </w:rPr>
      </w:pPr>
    </w:p>
    <w:p w14:paraId="703331D1" w14:textId="1FFF1F14" w:rsidR="00E8139B" w:rsidRDefault="00FB4888" w:rsidP="004C1FC7">
      <w:pPr>
        <w:pStyle w:val="Heading1"/>
      </w:pPr>
      <w:r>
        <w:t xml:space="preserve">Importance of </w:t>
      </w:r>
      <w:r w:rsidR="00C0335F">
        <w:t>working collaboratively</w:t>
      </w:r>
    </w:p>
    <w:p w14:paraId="4670602B" w14:textId="77777777" w:rsidR="00446E74" w:rsidRDefault="00446E74" w:rsidP="00E8139B">
      <w:pPr>
        <w:rPr>
          <w:b/>
          <w:bCs/>
          <w:sz w:val="28"/>
          <w:szCs w:val="28"/>
        </w:rPr>
      </w:pPr>
    </w:p>
    <w:p w14:paraId="6D013E99" w14:textId="77777777" w:rsidR="00446E74" w:rsidRPr="00446E74" w:rsidRDefault="00446E74" w:rsidP="00446E74">
      <w:pPr>
        <w:rPr>
          <w:rFonts w:ascii="Arial" w:hAnsi="Arial" w:cs="Arial"/>
          <w:sz w:val="22"/>
          <w:szCs w:val="22"/>
        </w:rPr>
      </w:pPr>
      <w:r w:rsidRPr="00446E74">
        <w:rPr>
          <w:rFonts w:ascii="Arial" w:hAnsi="Arial" w:cs="Arial"/>
          <w:sz w:val="22"/>
          <w:szCs w:val="22"/>
        </w:rPr>
        <w:t>It has been stated by NHS England (2022) that Mr Ahmed's speech and language therapist, district nurse, home care staff, and doctor are all essential to his long-term health. Everyone contributes in some manner to the care that he receives.</w:t>
      </w:r>
    </w:p>
    <w:p w14:paraId="63CB749B" w14:textId="77777777" w:rsidR="00446E74" w:rsidRPr="00446E74" w:rsidRDefault="00446E74" w:rsidP="00446E74">
      <w:pPr>
        <w:rPr>
          <w:rFonts w:ascii="Arial" w:hAnsi="Arial" w:cs="Arial"/>
          <w:sz w:val="22"/>
          <w:szCs w:val="22"/>
        </w:rPr>
      </w:pPr>
    </w:p>
    <w:p w14:paraId="0F45566C" w14:textId="77777777" w:rsidR="00446E74" w:rsidRPr="00446E74" w:rsidRDefault="00446E74" w:rsidP="00446E74">
      <w:pPr>
        <w:rPr>
          <w:rFonts w:ascii="Arial" w:hAnsi="Arial" w:cs="Arial"/>
          <w:sz w:val="22"/>
          <w:szCs w:val="22"/>
        </w:rPr>
      </w:pPr>
      <w:r w:rsidRPr="00446E74">
        <w:rPr>
          <w:rFonts w:ascii="Arial" w:hAnsi="Arial" w:cs="Arial"/>
          <w:sz w:val="22"/>
          <w:szCs w:val="22"/>
        </w:rPr>
        <w:t xml:space="preserve">To ensure that everyone is aware of their responsibilities and is working toward the same objectives, the MDT collaborate with one another. On a regular basis, the MDT </w:t>
      </w:r>
      <w:proofErr w:type="gramStart"/>
      <w:r w:rsidRPr="00446E74">
        <w:rPr>
          <w:rFonts w:ascii="Arial" w:hAnsi="Arial" w:cs="Arial"/>
          <w:sz w:val="22"/>
          <w:szCs w:val="22"/>
        </w:rPr>
        <w:t>gathers together</w:t>
      </w:r>
      <w:proofErr w:type="gramEnd"/>
      <w:r w:rsidRPr="00446E74">
        <w:rPr>
          <w:rFonts w:ascii="Arial" w:hAnsi="Arial" w:cs="Arial"/>
          <w:sz w:val="22"/>
          <w:szCs w:val="22"/>
        </w:rPr>
        <w:t xml:space="preserve"> to discuss the care plans (SCIE, 2018). The speech and language professional conveys the necessary instructions to those responsible for preparing his food. So that they may make decisions that are safe, it is essential for the doctors to be aware of the patient's condition.</w:t>
      </w:r>
    </w:p>
    <w:p w14:paraId="7211273A" w14:textId="77777777" w:rsidR="00446E74" w:rsidRPr="00446E74" w:rsidRDefault="00446E74" w:rsidP="00446E74">
      <w:pPr>
        <w:rPr>
          <w:rFonts w:ascii="Arial" w:hAnsi="Arial" w:cs="Arial"/>
          <w:sz w:val="22"/>
          <w:szCs w:val="22"/>
        </w:rPr>
      </w:pPr>
    </w:p>
    <w:p w14:paraId="171ACC8A" w14:textId="77777777" w:rsidR="00446E74" w:rsidRPr="00446E74" w:rsidRDefault="00446E74" w:rsidP="00446E74">
      <w:pPr>
        <w:rPr>
          <w:rFonts w:ascii="Arial" w:hAnsi="Arial" w:cs="Arial"/>
          <w:sz w:val="22"/>
          <w:szCs w:val="22"/>
        </w:rPr>
      </w:pPr>
      <w:r w:rsidRPr="00446E74">
        <w:rPr>
          <w:rFonts w:ascii="Arial" w:hAnsi="Arial" w:cs="Arial"/>
          <w:sz w:val="22"/>
          <w:szCs w:val="22"/>
        </w:rPr>
        <w:t xml:space="preserve">Since she assists Mr Ahmed </w:t>
      </w:r>
      <w:proofErr w:type="gramStart"/>
      <w:r w:rsidRPr="00446E74">
        <w:rPr>
          <w:rFonts w:ascii="Arial" w:hAnsi="Arial" w:cs="Arial"/>
          <w:sz w:val="22"/>
          <w:szCs w:val="22"/>
        </w:rPr>
        <w:t>on a daily basis</w:t>
      </w:r>
      <w:proofErr w:type="gramEnd"/>
      <w:r w:rsidRPr="00446E74">
        <w:rPr>
          <w:rFonts w:ascii="Arial" w:hAnsi="Arial" w:cs="Arial"/>
          <w:sz w:val="22"/>
          <w:szCs w:val="22"/>
        </w:rPr>
        <w:t xml:space="preserve"> and is knowledgeable about several topics, Mrs Ahmed ought to likewise be present in MDT meetings (CQC, 202).</w:t>
      </w:r>
    </w:p>
    <w:p w14:paraId="7A259655" w14:textId="77777777" w:rsidR="00446E74" w:rsidRPr="00446E74" w:rsidRDefault="00446E74" w:rsidP="00446E74">
      <w:pPr>
        <w:rPr>
          <w:rFonts w:ascii="Arial" w:hAnsi="Arial" w:cs="Arial"/>
          <w:sz w:val="22"/>
          <w:szCs w:val="22"/>
        </w:rPr>
      </w:pPr>
    </w:p>
    <w:p w14:paraId="0F0530AB" w14:textId="77777777" w:rsidR="00446E74" w:rsidRPr="00446E74" w:rsidRDefault="00446E74" w:rsidP="00446E74">
      <w:pPr>
        <w:rPr>
          <w:rFonts w:ascii="Arial" w:hAnsi="Arial" w:cs="Arial"/>
          <w:sz w:val="22"/>
          <w:szCs w:val="22"/>
        </w:rPr>
      </w:pPr>
      <w:r w:rsidRPr="00446E74">
        <w:rPr>
          <w:rFonts w:ascii="Arial" w:hAnsi="Arial" w:cs="Arial"/>
          <w:sz w:val="22"/>
          <w:szCs w:val="22"/>
        </w:rPr>
        <w:t>There is a greater likelihood that services will fail to attend meetings or will be unaware of who is responsible for what in accordance with the Care Act of 2014. It is possible for teams to solve their issues if they communicate with one another in a straightforward manner, exchange technology, and carry out the actions that they have chosen to take (NHS England, 2022).</w:t>
      </w:r>
    </w:p>
    <w:p w14:paraId="5528D847" w14:textId="77777777" w:rsidR="00446E74" w:rsidRPr="00446E74" w:rsidRDefault="00446E74" w:rsidP="00446E74">
      <w:pPr>
        <w:rPr>
          <w:rFonts w:ascii="Arial" w:hAnsi="Arial" w:cs="Arial"/>
          <w:sz w:val="22"/>
          <w:szCs w:val="22"/>
        </w:rPr>
      </w:pPr>
    </w:p>
    <w:p w14:paraId="337ADE3F" w14:textId="1AFDF290" w:rsidR="00446E74" w:rsidRPr="00446E74" w:rsidRDefault="00446E74" w:rsidP="00446E74">
      <w:pPr>
        <w:rPr>
          <w:rFonts w:ascii="Arial" w:hAnsi="Arial" w:cs="Arial"/>
          <w:sz w:val="22"/>
          <w:szCs w:val="22"/>
        </w:rPr>
      </w:pPr>
      <w:r w:rsidRPr="00446E74">
        <w:rPr>
          <w:rFonts w:ascii="Arial" w:hAnsi="Arial" w:cs="Arial"/>
          <w:sz w:val="22"/>
          <w:szCs w:val="22"/>
        </w:rPr>
        <w:t xml:space="preserve">It is a significant component of both the National Health Service Long-Term Plan and the Health and Social Care Act of 2012 (NHS England, 2019; Health and Social Care Act, 2012) to ensure that care is well organised across </w:t>
      </w:r>
      <w:proofErr w:type="gramStart"/>
      <w:r w:rsidRPr="00446E74">
        <w:rPr>
          <w:rFonts w:ascii="Arial" w:hAnsi="Arial" w:cs="Arial"/>
          <w:sz w:val="22"/>
          <w:szCs w:val="22"/>
        </w:rPr>
        <w:t>all of</w:t>
      </w:r>
      <w:proofErr w:type="gramEnd"/>
      <w:r w:rsidRPr="00446E74">
        <w:rPr>
          <w:rFonts w:ascii="Arial" w:hAnsi="Arial" w:cs="Arial"/>
          <w:sz w:val="22"/>
          <w:szCs w:val="22"/>
        </w:rPr>
        <w:t xml:space="preserve"> the services that are provided. As a result of the strong collaboration among his team members, Mr Ahmed will receive secure care that is tailored to his requirements and is well-coordinated (SCIE, 2018).</w:t>
      </w:r>
    </w:p>
    <w:p w14:paraId="041D66F0" w14:textId="77777777" w:rsidR="00446E74" w:rsidRDefault="00446E74" w:rsidP="00E8139B">
      <w:pPr>
        <w:rPr>
          <w:b/>
          <w:bCs/>
          <w:sz w:val="28"/>
          <w:szCs w:val="28"/>
        </w:rPr>
      </w:pPr>
    </w:p>
    <w:p w14:paraId="3CCF7650" w14:textId="77777777" w:rsidR="00446E74" w:rsidRDefault="00446E74" w:rsidP="00E8139B">
      <w:pPr>
        <w:rPr>
          <w:b/>
          <w:bCs/>
          <w:sz w:val="28"/>
          <w:szCs w:val="28"/>
        </w:rPr>
      </w:pPr>
    </w:p>
    <w:p w14:paraId="1E168D33" w14:textId="77777777" w:rsidR="001316B4" w:rsidRDefault="001316B4" w:rsidP="00E8139B">
      <w:pPr>
        <w:rPr>
          <w:b/>
          <w:bCs/>
          <w:sz w:val="28"/>
          <w:szCs w:val="28"/>
        </w:rPr>
      </w:pPr>
    </w:p>
    <w:p w14:paraId="5BB6BD9B" w14:textId="77777777" w:rsidR="000D1844" w:rsidRDefault="000D1844" w:rsidP="00E8139B">
      <w:pPr>
        <w:rPr>
          <w:b/>
          <w:bCs/>
          <w:sz w:val="32"/>
          <w:szCs w:val="32"/>
        </w:rPr>
      </w:pPr>
    </w:p>
    <w:p w14:paraId="77CCD53F" w14:textId="77777777" w:rsidR="000D1844" w:rsidRDefault="000D1844" w:rsidP="00E8139B">
      <w:pPr>
        <w:rPr>
          <w:b/>
          <w:bCs/>
          <w:sz w:val="32"/>
          <w:szCs w:val="32"/>
        </w:rPr>
      </w:pPr>
    </w:p>
    <w:p w14:paraId="7B5F2AAF" w14:textId="77777777" w:rsidR="000D1844" w:rsidRDefault="000D1844" w:rsidP="00E8139B">
      <w:pPr>
        <w:rPr>
          <w:b/>
          <w:bCs/>
          <w:sz w:val="32"/>
          <w:szCs w:val="32"/>
        </w:rPr>
      </w:pPr>
    </w:p>
    <w:p w14:paraId="442298B6" w14:textId="081DD41E" w:rsidR="00E8139B" w:rsidRPr="002A6120" w:rsidRDefault="002A6120" w:rsidP="004C1FC7">
      <w:pPr>
        <w:pStyle w:val="Heading1"/>
      </w:pPr>
      <w:r w:rsidRPr="002A6120">
        <w:t>Conclusion</w:t>
      </w:r>
    </w:p>
    <w:p w14:paraId="04DFAD2A" w14:textId="0F1DC8C4" w:rsidR="005E4759" w:rsidRPr="005E4759" w:rsidRDefault="00D915EE" w:rsidP="005E4759">
      <w:pPr>
        <w:pStyle w:val="NormalWeb"/>
        <w:rPr>
          <w:rFonts w:ascii="Arial" w:hAnsi="Arial" w:cs="Arial"/>
          <w:sz w:val="22"/>
          <w:szCs w:val="22"/>
        </w:rPr>
      </w:pPr>
      <w:r w:rsidRPr="005E4759">
        <w:rPr>
          <w:rFonts w:ascii="Arial" w:hAnsi="Arial" w:cs="Arial"/>
          <w:sz w:val="22"/>
          <w:szCs w:val="22"/>
        </w:rPr>
        <w:t>To</w:t>
      </w:r>
      <w:r w:rsidR="005E4759" w:rsidRPr="005E4759">
        <w:rPr>
          <w:rFonts w:ascii="Arial" w:hAnsi="Arial" w:cs="Arial"/>
          <w:sz w:val="22"/>
          <w:szCs w:val="22"/>
        </w:rPr>
        <w:t xml:space="preserve"> provide quality health and social care, it is essential for individuals to collaborate with one another, communicate with one another, and maintain records. This principle is demonstrated in the short narrative about Mr Ahmed. People </w:t>
      </w:r>
      <w:proofErr w:type="gramStart"/>
      <w:r w:rsidR="005E4759" w:rsidRPr="005E4759">
        <w:rPr>
          <w:rFonts w:ascii="Arial" w:hAnsi="Arial" w:cs="Arial"/>
          <w:sz w:val="22"/>
          <w:szCs w:val="22"/>
        </w:rPr>
        <w:t>are able to</w:t>
      </w:r>
      <w:proofErr w:type="gramEnd"/>
      <w:r w:rsidR="005E4759" w:rsidRPr="005E4759">
        <w:rPr>
          <w:rFonts w:ascii="Arial" w:hAnsi="Arial" w:cs="Arial"/>
          <w:sz w:val="22"/>
          <w:szCs w:val="22"/>
        </w:rPr>
        <w:t xml:space="preserve"> communicate with one another with the assistance of many tools, such as Argyle's Communication Cycle and the Equality Act of 2010. His linguistic requirements are being satisfied, and he continues to take an active role in his own care. If you want to maintain safety, order, and compliance with the law, you need to be good at management and keep good records. You are permitted to do so by the Data Protection Act of 2018 as well as by business rules. An organisation consisting of personnel from a variety of areas collaborates to plan and concentrate on his care as an individual. It is imperative that everyone takes responsibility and makes a commitment to carry out tasks with caution </w:t>
      </w:r>
      <w:proofErr w:type="gramStart"/>
      <w:r w:rsidR="005E4759" w:rsidRPr="005E4759">
        <w:rPr>
          <w:rFonts w:ascii="Arial" w:hAnsi="Arial" w:cs="Arial"/>
          <w:sz w:val="22"/>
          <w:szCs w:val="22"/>
        </w:rPr>
        <w:t>in order to</w:t>
      </w:r>
      <w:proofErr w:type="gramEnd"/>
      <w:r w:rsidR="005E4759" w:rsidRPr="005E4759">
        <w:rPr>
          <w:rFonts w:ascii="Arial" w:hAnsi="Arial" w:cs="Arial"/>
          <w:sz w:val="22"/>
          <w:szCs w:val="22"/>
        </w:rPr>
        <w:t xml:space="preserve"> resolve difficulties such as poor communication and lost services. These elements make care safer, better, and more valuable for individuals like Mr Ahmed, who are experiencing it.</w:t>
      </w:r>
    </w:p>
    <w:p w14:paraId="297B0BBF" w14:textId="77777777" w:rsidR="00F52815" w:rsidRDefault="00F52815" w:rsidP="00E8139B"/>
    <w:p w14:paraId="3D729775" w14:textId="77777777" w:rsidR="000D1844" w:rsidRDefault="000D1844" w:rsidP="00E8139B"/>
    <w:p w14:paraId="7679E94A" w14:textId="77777777" w:rsidR="000D1844" w:rsidRDefault="000D1844" w:rsidP="00E8139B"/>
    <w:p w14:paraId="3A7EACCB" w14:textId="70292B95" w:rsidR="00F52815" w:rsidRPr="000D1844" w:rsidRDefault="0033254A" w:rsidP="00E8139B">
      <w:pPr>
        <w:rPr>
          <w:b/>
          <w:bCs/>
          <w:sz w:val="28"/>
          <w:szCs w:val="28"/>
        </w:rPr>
      </w:pPr>
      <w:r w:rsidRPr="000D1844">
        <w:rPr>
          <w:b/>
          <w:bCs/>
          <w:sz w:val="28"/>
          <w:szCs w:val="28"/>
        </w:rPr>
        <w:t xml:space="preserve">References </w:t>
      </w:r>
    </w:p>
    <w:p w14:paraId="7789E6B2" w14:textId="77777777" w:rsidR="0039199B" w:rsidRDefault="0039199B" w:rsidP="0039199B">
      <w:r>
        <w:t>CQC (2023) Communication and involvement: Guidance for providers. Care Quality Commission.</w:t>
      </w:r>
    </w:p>
    <w:p w14:paraId="006439D2" w14:textId="5D479F65" w:rsidR="0039199B" w:rsidRDefault="0039199B" w:rsidP="0039199B">
      <w:r>
        <w:t>Equality Act 2010 (2010) UK Public General Acts. Available at</w:t>
      </w:r>
      <w:r w:rsidR="00B605CC">
        <w:t>: (</w:t>
      </w:r>
      <w:r>
        <w:t>legislation.gov.uk in Bing)</w:t>
      </w:r>
    </w:p>
    <w:p w14:paraId="200AEA35" w14:textId="77777777" w:rsidR="0039199B" w:rsidRDefault="0039199B" w:rsidP="0039199B">
      <w:proofErr w:type="spellStart"/>
      <w:r>
        <w:t>Insightvity</w:t>
      </w:r>
      <w:proofErr w:type="spellEnd"/>
      <w:r>
        <w:t xml:space="preserve"> (2023) Argyle’s Communication Cycle Explained. </w:t>
      </w:r>
      <w:proofErr w:type="spellStart"/>
      <w:r>
        <w:t>Insightvity</w:t>
      </w:r>
      <w:proofErr w:type="spellEnd"/>
      <w:r>
        <w:t xml:space="preserve"> Training Resources.</w:t>
      </w:r>
    </w:p>
    <w:p w14:paraId="5DC7C094" w14:textId="77777777" w:rsidR="0039199B" w:rsidRDefault="0039199B" w:rsidP="0039199B">
      <w:r>
        <w:t>Legislation.gov.uk (2012) Health and Social Care Act 2012. Available at</w:t>
      </w:r>
      <w:proofErr w:type="gramStart"/>
      <w:r>
        <w:t>:  (</w:t>
      </w:r>
      <w:proofErr w:type="gramEnd"/>
      <w:r>
        <w:t>legislation.gov.uk in Bing)</w:t>
      </w:r>
    </w:p>
    <w:p w14:paraId="5333E760" w14:textId="77777777" w:rsidR="0039199B" w:rsidRDefault="0039199B" w:rsidP="0039199B">
      <w:r>
        <w:t>National Data Guardian (2020) The Caldicott Principles. GOV.UK.</w:t>
      </w:r>
    </w:p>
    <w:p w14:paraId="09402026" w14:textId="77777777" w:rsidR="0039199B" w:rsidRDefault="0039199B" w:rsidP="0039199B">
      <w:r>
        <w:t>NHS Digital (2024) Data Protection Act 2018 and UK GDPR: Protecting patient information. NHS Digital.</w:t>
      </w:r>
    </w:p>
    <w:p w14:paraId="7C1E1636" w14:textId="77777777" w:rsidR="0039199B" w:rsidRDefault="0039199B" w:rsidP="0039199B">
      <w:r>
        <w:t>NHS England (2023) The NHS Long Term Plan. NHS England.</w:t>
      </w:r>
    </w:p>
    <w:p w14:paraId="2A068622" w14:textId="29470F9A" w:rsidR="00F52815" w:rsidRDefault="0039199B" w:rsidP="0039199B">
      <w:r>
        <w:t>SCIE (2024) Care Act 2014: Safeguarding adults. Social Care Institute for Excellence.</w:t>
      </w:r>
    </w:p>
    <w:sectPr w:rsidR="00F5281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60A445" w14:textId="77777777" w:rsidR="00D438DC" w:rsidRDefault="00D438DC" w:rsidP="00B869B7">
      <w:pPr>
        <w:spacing w:after="0" w:line="240" w:lineRule="auto"/>
      </w:pPr>
      <w:r>
        <w:separator/>
      </w:r>
    </w:p>
  </w:endnote>
  <w:endnote w:type="continuationSeparator" w:id="0">
    <w:p w14:paraId="5E191ED9" w14:textId="77777777" w:rsidR="00D438DC" w:rsidRDefault="00D438DC" w:rsidP="00B869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7735440"/>
      <w:docPartObj>
        <w:docPartGallery w:val="Page Numbers (Bottom of Page)"/>
        <w:docPartUnique/>
      </w:docPartObj>
    </w:sdtPr>
    <w:sdtContent>
      <w:p w14:paraId="3CFF88A1" w14:textId="67E33CA4" w:rsidR="00B869B7" w:rsidRDefault="00B869B7">
        <w:pPr>
          <w:pStyle w:val="Footer"/>
          <w:jc w:val="center"/>
        </w:pPr>
        <w:r>
          <w:fldChar w:fldCharType="begin"/>
        </w:r>
        <w:r>
          <w:instrText>PAGE   \* MERGEFORMAT</w:instrText>
        </w:r>
        <w:r>
          <w:fldChar w:fldCharType="separate"/>
        </w:r>
        <w:r>
          <w:t>2</w:t>
        </w:r>
        <w:r>
          <w:fldChar w:fldCharType="end"/>
        </w:r>
      </w:p>
    </w:sdtContent>
  </w:sdt>
  <w:p w14:paraId="5ABD77F4" w14:textId="77777777" w:rsidR="00B869B7" w:rsidRDefault="00B869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627115" w14:textId="77777777" w:rsidR="00D438DC" w:rsidRDefault="00D438DC" w:rsidP="00B869B7">
      <w:pPr>
        <w:spacing w:after="0" w:line="240" w:lineRule="auto"/>
      </w:pPr>
      <w:r>
        <w:separator/>
      </w:r>
    </w:p>
  </w:footnote>
  <w:footnote w:type="continuationSeparator" w:id="0">
    <w:p w14:paraId="6D19DE7D" w14:textId="77777777" w:rsidR="00D438DC" w:rsidRDefault="00D438DC" w:rsidP="00B869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335CBD"/>
    <w:multiLevelType w:val="hybridMultilevel"/>
    <w:tmpl w:val="CE2E3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9904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384"/>
    <w:rsid w:val="00015BE3"/>
    <w:rsid w:val="00032C5E"/>
    <w:rsid w:val="00080490"/>
    <w:rsid w:val="000B4463"/>
    <w:rsid w:val="000D1844"/>
    <w:rsid w:val="000D677C"/>
    <w:rsid w:val="001316B4"/>
    <w:rsid w:val="001D615B"/>
    <w:rsid w:val="001F552C"/>
    <w:rsid w:val="00211899"/>
    <w:rsid w:val="00290C75"/>
    <w:rsid w:val="002A6120"/>
    <w:rsid w:val="00317DF0"/>
    <w:rsid w:val="00320263"/>
    <w:rsid w:val="0033254A"/>
    <w:rsid w:val="003635C8"/>
    <w:rsid w:val="0039199B"/>
    <w:rsid w:val="003A2064"/>
    <w:rsid w:val="003E5745"/>
    <w:rsid w:val="00430177"/>
    <w:rsid w:val="00444621"/>
    <w:rsid w:val="00446E74"/>
    <w:rsid w:val="004C0E5D"/>
    <w:rsid w:val="004C1FC7"/>
    <w:rsid w:val="00534916"/>
    <w:rsid w:val="00555D07"/>
    <w:rsid w:val="005A5151"/>
    <w:rsid w:val="005B3CF5"/>
    <w:rsid w:val="005D271F"/>
    <w:rsid w:val="005E2757"/>
    <w:rsid w:val="005E4759"/>
    <w:rsid w:val="00606D51"/>
    <w:rsid w:val="006468AF"/>
    <w:rsid w:val="006832EA"/>
    <w:rsid w:val="006A5870"/>
    <w:rsid w:val="006E2CFB"/>
    <w:rsid w:val="007402C4"/>
    <w:rsid w:val="00757D54"/>
    <w:rsid w:val="007823BF"/>
    <w:rsid w:val="0082307F"/>
    <w:rsid w:val="008E6C5E"/>
    <w:rsid w:val="00954048"/>
    <w:rsid w:val="00983E04"/>
    <w:rsid w:val="00A35AFB"/>
    <w:rsid w:val="00A65D24"/>
    <w:rsid w:val="00A72817"/>
    <w:rsid w:val="00A8499D"/>
    <w:rsid w:val="00B605CC"/>
    <w:rsid w:val="00B66C7B"/>
    <w:rsid w:val="00B869B7"/>
    <w:rsid w:val="00C0335F"/>
    <w:rsid w:val="00C75939"/>
    <w:rsid w:val="00CC24BA"/>
    <w:rsid w:val="00CD3841"/>
    <w:rsid w:val="00D03384"/>
    <w:rsid w:val="00D438DC"/>
    <w:rsid w:val="00D6140F"/>
    <w:rsid w:val="00D65905"/>
    <w:rsid w:val="00D915EE"/>
    <w:rsid w:val="00DC0F1F"/>
    <w:rsid w:val="00E652FF"/>
    <w:rsid w:val="00E8139B"/>
    <w:rsid w:val="00F11C82"/>
    <w:rsid w:val="00F1682E"/>
    <w:rsid w:val="00F32B4F"/>
    <w:rsid w:val="00F52815"/>
    <w:rsid w:val="00F802A8"/>
    <w:rsid w:val="00F8690F"/>
    <w:rsid w:val="00F940BC"/>
    <w:rsid w:val="00F973C6"/>
    <w:rsid w:val="00FB29CD"/>
    <w:rsid w:val="00FB4888"/>
    <w:rsid w:val="00FD1D62"/>
    <w:rsid w:val="00FE6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54AC0"/>
  <w15:chartTrackingRefBased/>
  <w15:docId w15:val="{8DEB7069-6AB0-4E46-8D57-53BAD72E8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33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033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33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33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33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33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33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33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33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33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033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33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33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33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33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33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33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3384"/>
    <w:rPr>
      <w:rFonts w:eastAsiaTheme="majorEastAsia" w:cstheme="majorBidi"/>
      <w:color w:val="272727" w:themeColor="text1" w:themeTint="D8"/>
    </w:rPr>
  </w:style>
  <w:style w:type="paragraph" w:styleId="Title">
    <w:name w:val="Title"/>
    <w:basedOn w:val="Normal"/>
    <w:next w:val="Normal"/>
    <w:link w:val="TitleChar"/>
    <w:uiPriority w:val="10"/>
    <w:qFormat/>
    <w:rsid w:val="00D033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33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33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33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3384"/>
    <w:pPr>
      <w:spacing w:before="160"/>
      <w:jc w:val="center"/>
    </w:pPr>
    <w:rPr>
      <w:i/>
      <w:iCs/>
      <w:color w:val="404040" w:themeColor="text1" w:themeTint="BF"/>
    </w:rPr>
  </w:style>
  <w:style w:type="character" w:customStyle="1" w:styleId="QuoteChar">
    <w:name w:val="Quote Char"/>
    <w:basedOn w:val="DefaultParagraphFont"/>
    <w:link w:val="Quote"/>
    <w:uiPriority w:val="29"/>
    <w:rsid w:val="00D03384"/>
    <w:rPr>
      <w:i/>
      <w:iCs/>
      <w:color w:val="404040" w:themeColor="text1" w:themeTint="BF"/>
    </w:rPr>
  </w:style>
  <w:style w:type="paragraph" w:styleId="ListParagraph">
    <w:name w:val="List Paragraph"/>
    <w:basedOn w:val="Normal"/>
    <w:uiPriority w:val="34"/>
    <w:qFormat/>
    <w:rsid w:val="00D03384"/>
    <w:pPr>
      <w:ind w:left="720"/>
      <w:contextualSpacing/>
    </w:pPr>
  </w:style>
  <w:style w:type="character" w:styleId="IntenseEmphasis">
    <w:name w:val="Intense Emphasis"/>
    <w:basedOn w:val="DefaultParagraphFont"/>
    <w:uiPriority w:val="21"/>
    <w:qFormat/>
    <w:rsid w:val="00D03384"/>
    <w:rPr>
      <w:i/>
      <w:iCs/>
      <w:color w:val="0F4761" w:themeColor="accent1" w:themeShade="BF"/>
    </w:rPr>
  </w:style>
  <w:style w:type="paragraph" w:styleId="IntenseQuote">
    <w:name w:val="Intense Quote"/>
    <w:basedOn w:val="Normal"/>
    <w:next w:val="Normal"/>
    <w:link w:val="IntenseQuoteChar"/>
    <w:uiPriority w:val="30"/>
    <w:qFormat/>
    <w:rsid w:val="00D033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3384"/>
    <w:rPr>
      <w:i/>
      <w:iCs/>
      <w:color w:val="0F4761" w:themeColor="accent1" w:themeShade="BF"/>
    </w:rPr>
  </w:style>
  <w:style w:type="character" w:styleId="IntenseReference">
    <w:name w:val="Intense Reference"/>
    <w:basedOn w:val="DefaultParagraphFont"/>
    <w:uiPriority w:val="32"/>
    <w:qFormat/>
    <w:rsid w:val="00D03384"/>
    <w:rPr>
      <w:b/>
      <w:bCs/>
      <w:smallCaps/>
      <w:color w:val="0F4761" w:themeColor="accent1" w:themeShade="BF"/>
      <w:spacing w:val="5"/>
    </w:rPr>
  </w:style>
  <w:style w:type="paragraph" w:styleId="NormalWeb">
    <w:name w:val="Normal (Web)"/>
    <w:basedOn w:val="Normal"/>
    <w:uiPriority w:val="99"/>
    <w:semiHidden/>
    <w:unhideWhenUsed/>
    <w:rsid w:val="005E475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B869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9B7"/>
  </w:style>
  <w:style w:type="paragraph" w:styleId="Footer">
    <w:name w:val="footer"/>
    <w:basedOn w:val="Normal"/>
    <w:link w:val="FooterChar"/>
    <w:uiPriority w:val="99"/>
    <w:unhideWhenUsed/>
    <w:rsid w:val="00B869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9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2710</TotalTime>
  <Pages>5</Pages>
  <Words>1384</Words>
  <Characters>7894</Characters>
  <Application>Microsoft Office Word</Application>
  <DocSecurity>0</DocSecurity>
  <Lines>65</Lines>
  <Paragraphs>18</Paragraphs>
  <ScaleCrop>false</ScaleCrop>
  <Company/>
  <LinksUpToDate>false</LinksUpToDate>
  <CharactersWithSpaces>9260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gautam</dc:creator>
  <cp:keywords/>
  <dc:description/>
  <cp:lastModifiedBy>rahul gautam</cp:lastModifiedBy>
  <cp:revision>68</cp:revision>
  <dcterms:created xsi:type="dcterms:W3CDTF">2026-03-17T21:41:00Z</dcterms:created>
  <dcterms:modified xsi:type="dcterms:W3CDTF">2026-03-26T18:43:00Z</dcterms:modified>
</cp:coreProperties>
</file>