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1072895"/>
        <w:docPartObj>
          <w:docPartGallery w:val="Cover Pages"/>
          <w:docPartUnique/>
        </w:docPartObj>
      </w:sdtPr>
      <w:sdtEndPr>
        <w:rPr>
          <w:b/>
          <w:bCs/>
        </w:rPr>
      </w:sdtEndPr>
      <w:sdtContent>
        <w:p w14:paraId="724240E0" w14:textId="59692DEC" w:rsidR="00192751" w:rsidRDefault="00192751">
          <w:r>
            <w:rPr>
              <w:noProof/>
            </w:rPr>
            <mc:AlternateContent>
              <mc:Choice Requires="wpg">
                <w:drawing>
                  <wp:anchor distT="0" distB="0" distL="114300" distR="114300" simplePos="0" relativeHeight="251662336" behindDoc="0" locked="0" layoutInCell="1" allowOverlap="1" wp14:anchorId="72BFC476" wp14:editId="41E0E3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81CBC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73FB49" wp14:editId="5B7BFF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8F2D1F" w14:textId="411F54AC" w:rsidR="00192751" w:rsidRDefault="00192751">
                                    <w:pPr>
                                      <w:pStyle w:val="NoSpacing"/>
                                      <w:jc w:val="right"/>
                                      <w:rPr>
                                        <w:color w:val="595959" w:themeColor="text1" w:themeTint="A6"/>
                                        <w:sz w:val="28"/>
                                        <w:szCs w:val="28"/>
                                      </w:rPr>
                                    </w:pPr>
                                    <w:r>
                                      <w:rPr>
                                        <w:color w:val="595959" w:themeColor="text1" w:themeTint="A6"/>
                                        <w:sz w:val="28"/>
                                        <w:szCs w:val="28"/>
                                      </w:rPr>
                                      <w:t>Craig Oldham (0501251)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73FB4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8F2D1F" w14:textId="411F54AC" w:rsidR="00192751" w:rsidRDefault="00192751">
                              <w:pPr>
                                <w:pStyle w:val="NoSpacing"/>
                                <w:jc w:val="right"/>
                                <w:rPr>
                                  <w:color w:val="595959" w:themeColor="text1" w:themeTint="A6"/>
                                  <w:sz w:val="28"/>
                                  <w:szCs w:val="28"/>
                                </w:rPr>
                              </w:pPr>
                              <w:r>
                                <w:rPr>
                                  <w:color w:val="595959" w:themeColor="text1" w:themeTint="A6"/>
                                  <w:sz w:val="28"/>
                                  <w:szCs w:val="28"/>
                                </w:rPr>
                                <w:t>Craig Oldham (0501251)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B90FD2" wp14:editId="33138FC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E415A" w14:textId="741FD5AE" w:rsidR="00192751" w:rsidRDefault="0012498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C014B" w:rsidRPr="007C014B">
                                      <w:rPr>
                                        <w:caps/>
                                        <w:color w:val="156082" w:themeColor="accent1"/>
                                        <w:sz w:val="64"/>
                                        <w:szCs w:val="64"/>
                                      </w:rPr>
                                      <w:t>ACCA6026 - Data Warehousing &amp; Data Mining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91DF33C" w14:textId="31093F68" w:rsidR="00192751" w:rsidRDefault="007C014B">
                                    <w:pPr>
                                      <w:jc w:val="right"/>
                                      <w:rPr>
                                        <w:smallCaps/>
                                        <w:color w:val="404040" w:themeColor="text1" w:themeTint="BF"/>
                                        <w:sz w:val="36"/>
                                        <w:szCs w:val="36"/>
                                      </w:rPr>
                                    </w:pPr>
                                    <w:r w:rsidRPr="007C014B">
                                      <w:rPr>
                                        <w:color w:val="404040" w:themeColor="text1" w:themeTint="BF"/>
                                        <w:sz w:val="36"/>
                                        <w:szCs w:val="36"/>
                                      </w:rPr>
                                      <w:t>Data Warehousing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B90FD2"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4FE415A" w14:textId="741FD5AE" w:rsidR="00192751" w:rsidRDefault="0012498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C014B" w:rsidRPr="007C014B">
                                <w:rPr>
                                  <w:caps/>
                                  <w:color w:val="156082" w:themeColor="accent1"/>
                                  <w:sz w:val="64"/>
                                  <w:szCs w:val="64"/>
                                </w:rPr>
                                <w:t>ACCA6026 - Data Warehousing &amp; Data Mining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91DF33C" w14:textId="31093F68" w:rsidR="00192751" w:rsidRDefault="007C014B">
                              <w:pPr>
                                <w:jc w:val="right"/>
                                <w:rPr>
                                  <w:smallCaps/>
                                  <w:color w:val="404040" w:themeColor="text1" w:themeTint="BF"/>
                                  <w:sz w:val="36"/>
                                  <w:szCs w:val="36"/>
                                </w:rPr>
                              </w:pPr>
                              <w:r w:rsidRPr="007C014B">
                                <w:rPr>
                                  <w:color w:val="404040" w:themeColor="text1" w:themeTint="BF"/>
                                  <w:sz w:val="36"/>
                                  <w:szCs w:val="36"/>
                                </w:rPr>
                                <w:t>Data Warehousing</w:t>
                              </w:r>
                            </w:p>
                          </w:sdtContent>
                        </w:sdt>
                      </w:txbxContent>
                    </v:textbox>
                    <w10:wrap type="square" anchorx="page" anchory="page"/>
                  </v:shape>
                </w:pict>
              </mc:Fallback>
            </mc:AlternateContent>
          </w:r>
        </w:p>
        <w:p w14:paraId="54F3560B" w14:textId="6C721595" w:rsidR="00192751" w:rsidRDefault="00192751">
          <w:pPr>
            <w:rPr>
              <w:b/>
              <w:bCs/>
            </w:rPr>
          </w:pPr>
          <w:r>
            <w:rPr>
              <w:b/>
              <w:bCs/>
            </w:rPr>
            <w:br w:type="page"/>
          </w:r>
        </w:p>
      </w:sdtContent>
    </w:sdt>
    <w:sdt>
      <w:sdtPr>
        <w:rPr>
          <w:rFonts w:asciiTheme="minorHAnsi" w:eastAsiaTheme="minorHAnsi" w:hAnsiTheme="minorHAnsi" w:cstheme="minorBidi"/>
          <w:color w:val="auto"/>
          <w:kern w:val="2"/>
          <w:sz w:val="22"/>
          <w:szCs w:val="22"/>
          <w:lang w:eastAsia="en-US"/>
          <w14:ligatures w14:val="standardContextual"/>
        </w:rPr>
        <w:id w:val="566071468"/>
        <w:docPartObj>
          <w:docPartGallery w:val="Table of Contents"/>
          <w:docPartUnique/>
        </w:docPartObj>
      </w:sdtPr>
      <w:sdtEndPr>
        <w:rPr>
          <w:b/>
          <w:bCs/>
        </w:rPr>
      </w:sdtEndPr>
      <w:sdtContent>
        <w:p w14:paraId="230A7CA0" w14:textId="50ACD11A" w:rsidR="007C014B" w:rsidRDefault="007C014B">
          <w:pPr>
            <w:pStyle w:val="TOCHeading"/>
          </w:pPr>
          <w:r>
            <w:t>Table of Contents</w:t>
          </w:r>
        </w:p>
        <w:p w14:paraId="67086738" w14:textId="5E98B2CB" w:rsidR="0091332A" w:rsidRDefault="007C014B">
          <w:pPr>
            <w:pStyle w:val="TOC2"/>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29245198" w:history="1">
            <w:r w:rsidR="0091332A" w:rsidRPr="00F85D6E">
              <w:rPr>
                <w:rStyle w:val="Hyperlink"/>
                <w:noProof/>
              </w:rPr>
              <w:t>Table of Figures</w:t>
            </w:r>
            <w:r w:rsidR="0091332A">
              <w:rPr>
                <w:noProof/>
                <w:webHidden/>
              </w:rPr>
              <w:tab/>
            </w:r>
            <w:r w:rsidR="0091332A">
              <w:rPr>
                <w:noProof/>
                <w:webHidden/>
              </w:rPr>
              <w:fldChar w:fldCharType="begin"/>
            </w:r>
            <w:r w:rsidR="0091332A">
              <w:rPr>
                <w:noProof/>
                <w:webHidden/>
              </w:rPr>
              <w:instrText xml:space="preserve"> PAGEREF _Toc229245198 \h </w:instrText>
            </w:r>
            <w:r w:rsidR="0091332A">
              <w:rPr>
                <w:noProof/>
                <w:webHidden/>
              </w:rPr>
            </w:r>
            <w:r w:rsidR="0091332A">
              <w:rPr>
                <w:noProof/>
                <w:webHidden/>
              </w:rPr>
              <w:fldChar w:fldCharType="separate"/>
            </w:r>
            <w:r w:rsidR="0091332A">
              <w:rPr>
                <w:noProof/>
                <w:webHidden/>
              </w:rPr>
              <w:t>1</w:t>
            </w:r>
            <w:r w:rsidR="0091332A">
              <w:rPr>
                <w:noProof/>
                <w:webHidden/>
              </w:rPr>
              <w:fldChar w:fldCharType="end"/>
            </w:r>
          </w:hyperlink>
        </w:p>
        <w:p w14:paraId="486CAC54" w14:textId="39FBEA66" w:rsidR="0091332A" w:rsidRDefault="0091332A">
          <w:pPr>
            <w:pStyle w:val="TOC1"/>
            <w:tabs>
              <w:tab w:val="right" w:leader="dot" w:pos="10456"/>
            </w:tabs>
            <w:rPr>
              <w:rFonts w:eastAsiaTheme="minorEastAsia"/>
              <w:noProof/>
              <w:sz w:val="24"/>
              <w:szCs w:val="24"/>
              <w:lang w:eastAsia="en-GB"/>
            </w:rPr>
          </w:pPr>
          <w:hyperlink w:anchor="_Toc229245199" w:history="1">
            <w:r w:rsidRPr="00F85D6E">
              <w:rPr>
                <w:rStyle w:val="Hyperlink"/>
                <w:noProof/>
              </w:rPr>
              <w:t>Introduction</w:t>
            </w:r>
            <w:r>
              <w:rPr>
                <w:noProof/>
                <w:webHidden/>
              </w:rPr>
              <w:tab/>
            </w:r>
            <w:r>
              <w:rPr>
                <w:noProof/>
                <w:webHidden/>
              </w:rPr>
              <w:fldChar w:fldCharType="begin"/>
            </w:r>
            <w:r>
              <w:rPr>
                <w:noProof/>
                <w:webHidden/>
              </w:rPr>
              <w:instrText xml:space="preserve"> PAGEREF _Toc229245199 \h </w:instrText>
            </w:r>
            <w:r>
              <w:rPr>
                <w:noProof/>
                <w:webHidden/>
              </w:rPr>
            </w:r>
            <w:r>
              <w:rPr>
                <w:noProof/>
                <w:webHidden/>
              </w:rPr>
              <w:fldChar w:fldCharType="separate"/>
            </w:r>
            <w:r>
              <w:rPr>
                <w:noProof/>
                <w:webHidden/>
              </w:rPr>
              <w:t>2</w:t>
            </w:r>
            <w:r>
              <w:rPr>
                <w:noProof/>
                <w:webHidden/>
              </w:rPr>
              <w:fldChar w:fldCharType="end"/>
            </w:r>
          </w:hyperlink>
        </w:p>
        <w:p w14:paraId="0C1BFC51" w14:textId="3AEBEC42" w:rsidR="0091332A" w:rsidRDefault="0091332A">
          <w:pPr>
            <w:pStyle w:val="TOC1"/>
            <w:tabs>
              <w:tab w:val="right" w:leader="dot" w:pos="10456"/>
            </w:tabs>
            <w:rPr>
              <w:rFonts w:eastAsiaTheme="minorEastAsia"/>
              <w:noProof/>
              <w:sz w:val="24"/>
              <w:szCs w:val="24"/>
              <w:lang w:eastAsia="en-GB"/>
            </w:rPr>
          </w:pPr>
          <w:hyperlink w:anchor="_Toc229245200" w:history="1">
            <w:r w:rsidRPr="00F85D6E">
              <w:rPr>
                <w:rStyle w:val="Hyperlink"/>
                <w:noProof/>
              </w:rPr>
              <w:t>1. Data Warehousing Concepts</w:t>
            </w:r>
            <w:r>
              <w:rPr>
                <w:noProof/>
                <w:webHidden/>
              </w:rPr>
              <w:tab/>
            </w:r>
            <w:r>
              <w:rPr>
                <w:noProof/>
                <w:webHidden/>
              </w:rPr>
              <w:fldChar w:fldCharType="begin"/>
            </w:r>
            <w:r>
              <w:rPr>
                <w:noProof/>
                <w:webHidden/>
              </w:rPr>
              <w:instrText xml:space="preserve"> PAGEREF _Toc229245200 \h </w:instrText>
            </w:r>
            <w:r>
              <w:rPr>
                <w:noProof/>
                <w:webHidden/>
              </w:rPr>
            </w:r>
            <w:r>
              <w:rPr>
                <w:noProof/>
                <w:webHidden/>
              </w:rPr>
              <w:fldChar w:fldCharType="separate"/>
            </w:r>
            <w:r>
              <w:rPr>
                <w:noProof/>
                <w:webHidden/>
              </w:rPr>
              <w:t>2</w:t>
            </w:r>
            <w:r>
              <w:rPr>
                <w:noProof/>
                <w:webHidden/>
              </w:rPr>
              <w:fldChar w:fldCharType="end"/>
            </w:r>
          </w:hyperlink>
        </w:p>
        <w:p w14:paraId="28AB7530" w14:textId="57FD8CB3" w:rsidR="0091332A" w:rsidRDefault="0091332A">
          <w:pPr>
            <w:pStyle w:val="TOC2"/>
            <w:tabs>
              <w:tab w:val="right" w:leader="dot" w:pos="10456"/>
            </w:tabs>
            <w:rPr>
              <w:rFonts w:eastAsiaTheme="minorEastAsia"/>
              <w:noProof/>
              <w:sz w:val="24"/>
              <w:szCs w:val="24"/>
              <w:lang w:eastAsia="en-GB"/>
            </w:rPr>
          </w:pPr>
          <w:hyperlink w:anchor="_Toc229245201" w:history="1">
            <w:r w:rsidRPr="00F85D6E">
              <w:rPr>
                <w:rStyle w:val="Hyperlink"/>
                <w:noProof/>
              </w:rPr>
              <w:t>1.1 Online Transaction Processing (OLTP) vs Data Warehousing</w:t>
            </w:r>
            <w:r>
              <w:rPr>
                <w:noProof/>
                <w:webHidden/>
              </w:rPr>
              <w:tab/>
            </w:r>
            <w:r>
              <w:rPr>
                <w:noProof/>
                <w:webHidden/>
              </w:rPr>
              <w:fldChar w:fldCharType="begin"/>
            </w:r>
            <w:r>
              <w:rPr>
                <w:noProof/>
                <w:webHidden/>
              </w:rPr>
              <w:instrText xml:space="preserve"> PAGEREF _Toc229245201 \h </w:instrText>
            </w:r>
            <w:r>
              <w:rPr>
                <w:noProof/>
                <w:webHidden/>
              </w:rPr>
            </w:r>
            <w:r>
              <w:rPr>
                <w:noProof/>
                <w:webHidden/>
              </w:rPr>
              <w:fldChar w:fldCharType="separate"/>
            </w:r>
            <w:r>
              <w:rPr>
                <w:noProof/>
                <w:webHidden/>
              </w:rPr>
              <w:t>2</w:t>
            </w:r>
            <w:r>
              <w:rPr>
                <w:noProof/>
                <w:webHidden/>
              </w:rPr>
              <w:fldChar w:fldCharType="end"/>
            </w:r>
          </w:hyperlink>
        </w:p>
        <w:p w14:paraId="54BB6A09" w14:textId="1729B757" w:rsidR="0091332A" w:rsidRDefault="0091332A">
          <w:pPr>
            <w:pStyle w:val="TOC2"/>
            <w:tabs>
              <w:tab w:val="right" w:leader="dot" w:pos="10456"/>
            </w:tabs>
            <w:rPr>
              <w:rFonts w:eastAsiaTheme="minorEastAsia"/>
              <w:noProof/>
              <w:sz w:val="24"/>
              <w:szCs w:val="24"/>
              <w:lang w:eastAsia="en-GB"/>
            </w:rPr>
          </w:pPr>
          <w:hyperlink w:anchor="_Toc229245202" w:history="1">
            <w:r w:rsidRPr="00F85D6E">
              <w:rPr>
                <w:rStyle w:val="Hyperlink"/>
                <w:noProof/>
              </w:rPr>
              <w:t>1.2 Data Warehouse Architecture and ETL</w:t>
            </w:r>
            <w:r>
              <w:rPr>
                <w:noProof/>
                <w:webHidden/>
              </w:rPr>
              <w:tab/>
            </w:r>
            <w:r>
              <w:rPr>
                <w:noProof/>
                <w:webHidden/>
              </w:rPr>
              <w:fldChar w:fldCharType="begin"/>
            </w:r>
            <w:r>
              <w:rPr>
                <w:noProof/>
                <w:webHidden/>
              </w:rPr>
              <w:instrText xml:space="preserve"> PAGEREF _Toc229245202 \h </w:instrText>
            </w:r>
            <w:r>
              <w:rPr>
                <w:noProof/>
                <w:webHidden/>
              </w:rPr>
            </w:r>
            <w:r>
              <w:rPr>
                <w:noProof/>
                <w:webHidden/>
              </w:rPr>
              <w:fldChar w:fldCharType="separate"/>
            </w:r>
            <w:r>
              <w:rPr>
                <w:noProof/>
                <w:webHidden/>
              </w:rPr>
              <w:t>3</w:t>
            </w:r>
            <w:r>
              <w:rPr>
                <w:noProof/>
                <w:webHidden/>
              </w:rPr>
              <w:fldChar w:fldCharType="end"/>
            </w:r>
          </w:hyperlink>
        </w:p>
        <w:p w14:paraId="34DFAC91" w14:textId="4B6742E3" w:rsidR="0091332A" w:rsidRDefault="0091332A">
          <w:pPr>
            <w:pStyle w:val="TOC2"/>
            <w:tabs>
              <w:tab w:val="right" w:leader="dot" w:pos="10456"/>
            </w:tabs>
            <w:rPr>
              <w:rFonts w:eastAsiaTheme="minorEastAsia"/>
              <w:noProof/>
              <w:sz w:val="24"/>
              <w:szCs w:val="24"/>
              <w:lang w:eastAsia="en-GB"/>
            </w:rPr>
          </w:pPr>
          <w:hyperlink w:anchor="_Toc229245203" w:history="1">
            <w:r w:rsidRPr="00F85D6E">
              <w:rPr>
                <w:rStyle w:val="Hyperlink"/>
                <w:noProof/>
              </w:rPr>
              <w:t>1.3 Use of Data Marts for Management Decision Making</w:t>
            </w:r>
            <w:r>
              <w:rPr>
                <w:noProof/>
                <w:webHidden/>
              </w:rPr>
              <w:tab/>
            </w:r>
            <w:r>
              <w:rPr>
                <w:noProof/>
                <w:webHidden/>
              </w:rPr>
              <w:fldChar w:fldCharType="begin"/>
            </w:r>
            <w:r>
              <w:rPr>
                <w:noProof/>
                <w:webHidden/>
              </w:rPr>
              <w:instrText xml:space="preserve"> PAGEREF _Toc229245203 \h </w:instrText>
            </w:r>
            <w:r>
              <w:rPr>
                <w:noProof/>
                <w:webHidden/>
              </w:rPr>
            </w:r>
            <w:r>
              <w:rPr>
                <w:noProof/>
                <w:webHidden/>
              </w:rPr>
              <w:fldChar w:fldCharType="separate"/>
            </w:r>
            <w:r>
              <w:rPr>
                <w:noProof/>
                <w:webHidden/>
              </w:rPr>
              <w:t>4</w:t>
            </w:r>
            <w:r>
              <w:rPr>
                <w:noProof/>
                <w:webHidden/>
              </w:rPr>
              <w:fldChar w:fldCharType="end"/>
            </w:r>
          </w:hyperlink>
        </w:p>
        <w:p w14:paraId="03EC1397" w14:textId="1C02CF7A" w:rsidR="0091332A" w:rsidRDefault="0091332A">
          <w:pPr>
            <w:pStyle w:val="TOC3"/>
            <w:tabs>
              <w:tab w:val="right" w:leader="dot" w:pos="10456"/>
            </w:tabs>
            <w:rPr>
              <w:rFonts w:eastAsiaTheme="minorEastAsia"/>
              <w:noProof/>
              <w:sz w:val="24"/>
              <w:szCs w:val="24"/>
              <w:lang w:eastAsia="en-GB"/>
            </w:rPr>
          </w:pPr>
          <w:hyperlink w:anchor="_Toc229245204" w:history="1">
            <w:r w:rsidRPr="00F85D6E">
              <w:rPr>
                <w:rStyle w:val="Hyperlink"/>
                <w:noProof/>
              </w:rPr>
              <w:t>1.3.1 Managing Director Data Mart</w:t>
            </w:r>
            <w:r>
              <w:rPr>
                <w:noProof/>
                <w:webHidden/>
              </w:rPr>
              <w:tab/>
            </w:r>
            <w:r>
              <w:rPr>
                <w:noProof/>
                <w:webHidden/>
              </w:rPr>
              <w:fldChar w:fldCharType="begin"/>
            </w:r>
            <w:r>
              <w:rPr>
                <w:noProof/>
                <w:webHidden/>
              </w:rPr>
              <w:instrText xml:space="preserve"> PAGEREF _Toc229245204 \h </w:instrText>
            </w:r>
            <w:r>
              <w:rPr>
                <w:noProof/>
                <w:webHidden/>
              </w:rPr>
            </w:r>
            <w:r>
              <w:rPr>
                <w:noProof/>
                <w:webHidden/>
              </w:rPr>
              <w:fldChar w:fldCharType="separate"/>
            </w:r>
            <w:r>
              <w:rPr>
                <w:noProof/>
                <w:webHidden/>
              </w:rPr>
              <w:t>4</w:t>
            </w:r>
            <w:r>
              <w:rPr>
                <w:noProof/>
                <w:webHidden/>
              </w:rPr>
              <w:fldChar w:fldCharType="end"/>
            </w:r>
          </w:hyperlink>
        </w:p>
        <w:p w14:paraId="12B84453" w14:textId="156D6378" w:rsidR="0091332A" w:rsidRDefault="0091332A">
          <w:pPr>
            <w:pStyle w:val="TOC3"/>
            <w:tabs>
              <w:tab w:val="right" w:leader="dot" w:pos="10456"/>
            </w:tabs>
            <w:rPr>
              <w:rFonts w:eastAsiaTheme="minorEastAsia"/>
              <w:noProof/>
              <w:sz w:val="24"/>
              <w:szCs w:val="24"/>
              <w:lang w:eastAsia="en-GB"/>
            </w:rPr>
          </w:pPr>
          <w:hyperlink w:anchor="_Toc229245205" w:history="1">
            <w:r w:rsidRPr="00F85D6E">
              <w:rPr>
                <w:rStyle w:val="Hyperlink"/>
                <w:noProof/>
              </w:rPr>
              <w:t>1.3.2 Finance Director Data Mart</w:t>
            </w:r>
            <w:r>
              <w:rPr>
                <w:noProof/>
                <w:webHidden/>
              </w:rPr>
              <w:tab/>
            </w:r>
            <w:r>
              <w:rPr>
                <w:noProof/>
                <w:webHidden/>
              </w:rPr>
              <w:fldChar w:fldCharType="begin"/>
            </w:r>
            <w:r>
              <w:rPr>
                <w:noProof/>
                <w:webHidden/>
              </w:rPr>
              <w:instrText xml:space="preserve"> PAGEREF _Toc229245205 \h </w:instrText>
            </w:r>
            <w:r>
              <w:rPr>
                <w:noProof/>
                <w:webHidden/>
              </w:rPr>
            </w:r>
            <w:r>
              <w:rPr>
                <w:noProof/>
                <w:webHidden/>
              </w:rPr>
              <w:fldChar w:fldCharType="separate"/>
            </w:r>
            <w:r>
              <w:rPr>
                <w:noProof/>
                <w:webHidden/>
              </w:rPr>
              <w:t>4</w:t>
            </w:r>
            <w:r>
              <w:rPr>
                <w:noProof/>
                <w:webHidden/>
              </w:rPr>
              <w:fldChar w:fldCharType="end"/>
            </w:r>
          </w:hyperlink>
        </w:p>
        <w:p w14:paraId="4221EE08" w14:textId="746B1ABE" w:rsidR="0091332A" w:rsidRDefault="0091332A">
          <w:pPr>
            <w:pStyle w:val="TOC3"/>
            <w:tabs>
              <w:tab w:val="right" w:leader="dot" w:pos="10456"/>
            </w:tabs>
            <w:rPr>
              <w:rFonts w:eastAsiaTheme="minorEastAsia"/>
              <w:noProof/>
              <w:sz w:val="24"/>
              <w:szCs w:val="24"/>
              <w:lang w:eastAsia="en-GB"/>
            </w:rPr>
          </w:pPr>
          <w:hyperlink w:anchor="_Toc229245206" w:history="1">
            <w:r w:rsidRPr="00F85D6E">
              <w:rPr>
                <w:rStyle w:val="Hyperlink"/>
                <w:noProof/>
              </w:rPr>
              <w:t>1.3.3 Sales and Marketing Director Data Mart</w:t>
            </w:r>
            <w:r>
              <w:rPr>
                <w:noProof/>
                <w:webHidden/>
              </w:rPr>
              <w:tab/>
            </w:r>
            <w:r>
              <w:rPr>
                <w:noProof/>
                <w:webHidden/>
              </w:rPr>
              <w:fldChar w:fldCharType="begin"/>
            </w:r>
            <w:r>
              <w:rPr>
                <w:noProof/>
                <w:webHidden/>
              </w:rPr>
              <w:instrText xml:space="preserve"> PAGEREF _Toc229245206 \h </w:instrText>
            </w:r>
            <w:r>
              <w:rPr>
                <w:noProof/>
                <w:webHidden/>
              </w:rPr>
            </w:r>
            <w:r>
              <w:rPr>
                <w:noProof/>
                <w:webHidden/>
              </w:rPr>
              <w:fldChar w:fldCharType="separate"/>
            </w:r>
            <w:r>
              <w:rPr>
                <w:noProof/>
                <w:webHidden/>
              </w:rPr>
              <w:t>4</w:t>
            </w:r>
            <w:r>
              <w:rPr>
                <w:noProof/>
                <w:webHidden/>
              </w:rPr>
              <w:fldChar w:fldCharType="end"/>
            </w:r>
          </w:hyperlink>
        </w:p>
        <w:p w14:paraId="2AB5867E" w14:textId="01D8DCA6" w:rsidR="0091332A" w:rsidRDefault="0091332A">
          <w:pPr>
            <w:pStyle w:val="TOC3"/>
            <w:tabs>
              <w:tab w:val="right" w:leader="dot" w:pos="10456"/>
            </w:tabs>
            <w:rPr>
              <w:rFonts w:eastAsiaTheme="minorEastAsia"/>
              <w:noProof/>
              <w:sz w:val="24"/>
              <w:szCs w:val="24"/>
              <w:lang w:eastAsia="en-GB"/>
            </w:rPr>
          </w:pPr>
          <w:hyperlink w:anchor="_Toc229245207" w:history="1">
            <w:r w:rsidRPr="00F85D6E">
              <w:rPr>
                <w:rStyle w:val="Hyperlink"/>
                <w:noProof/>
              </w:rPr>
              <w:t>1.3.4 Why have multiple Data Marts?</w:t>
            </w:r>
            <w:r>
              <w:rPr>
                <w:noProof/>
                <w:webHidden/>
              </w:rPr>
              <w:tab/>
            </w:r>
            <w:r>
              <w:rPr>
                <w:noProof/>
                <w:webHidden/>
              </w:rPr>
              <w:fldChar w:fldCharType="begin"/>
            </w:r>
            <w:r>
              <w:rPr>
                <w:noProof/>
                <w:webHidden/>
              </w:rPr>
              <w:instrText xml:space="preserve"> PAGEREF _Toc229245207 \h </w:instrText>
            </w:r>
            <w:r>
              <w:rPr>
                <w:noProof/>
                <w:webHidden/>
              </w:rPr>
            </w:r>
            <w:r>
              <w:rPr>
                <w:noProof/>
                <w:webHidden/>
              </w:rPr>
              <w:fldChar w:fldCharType="separate"/>
            </w:r>
            <w:r>
              <w:rPr>
                <w:noProof/>
                <w:webHidden/>
              </w:rPr>
              <w:t>4</w:t>
            </w:r>
            <w:r>
              <w:rPr>
                <w:noProof/>
                <w:webHidden/>
              </w:rPr>
              <w:fldChar w:fldCharType="end"/>
            </w:r>
          </w:hyperlink>
        </w:p>
        <w:p w14:paraId="10F56498" w14:textId="3C9915BD" w:rsidR="0091332A" w:rsidRDefault="0091332A">
          <w:pPr>
            <w:pStyle w:val="TOC2"/>
            <w:tabs>
              <w:tab w:val="right" w:leader="dot" w:pos="10456"/>
            </w:tabs>
            <w:rPr>
              <w:rFonts w:eastAsiaTheme="minorEastAsia"/>
              <w:noProof/>
              <w:sz w:val="24"/>
              <w:szCs w:val="24"/>
              <w:lang w:eastAsia="en-GB"/>
            </w:rPr>
          </w:pPr>
          <w:hyperlink w:anchor="_Toc229245208" w:history="1">
            <w:r w:rsidRPr="00F85D6E">
              <w:rPr>
                <w:rStyle w:val="Hyperlink"/>
                <w:noProof/>
              </w:rPr>
              <w:t>1.4 Normalised vs Dimensional Data Models</w:t>
            </w:r>
            <w:r>
              <w:rPr>
                <w:noProof/>
                <w:webHidden/>
              </w:rPr>
              <w:tab/>
            </w:r>
            <w:r>
              <w:rPr>
                <w:noProof/>
                <w:webHidden/>
              </w:rPr>
              <w:fldChar w:fldCharType="begin"/>
            </w:r>
            <w:r>
              <w:rPr>
                <w:noProof/>
                <w:webHidden/>
              </w:rPr>
              <w:instrText xml:space="preserve"> PAGEREF _Toc229245208 \h </w:instrText>
            </w:r>
            <w:r>
              <w:rPr>
                <w:noProof/>
                <w:webHidden/>
              </w:rPr>
            </w:r>
            <w:r>
              <w:rPr>
                <w:noProof/>
                <w:webHidden/>
              </w:rPr>
              <w:fldChar w:fldCharType="separate"/>
            </w:r>
            <w:r>
              <w:rPr>
                <w:noProof/>
                <w:webHidden/>
              </w:rPr>
              <w:t>4</w:t>
            </w:r>
            <w:r>
              <w:rPr>
                <w:noProof/>
                <w:webHidden/>
              </w:rPr>
              <w:fldChar w:fldCharType="end"/>
            </w:r>
          </w:hyperlink>
        </w:p>
        <w:p w14:paraId="3120E660" w14:textId="56D7159F" w:rsidR="0091332A" w:rsidRDefault="0091332A">
          <w:pPr>
            <w:pStyle w:val="TOC1"/>
            <w:tabs>
              <w:tab w:val="right" w:leader="dot" w:pos="10456"/>
            </w:tabs>
            <w:rPr>
              <w:rFonts w:eastAsiaTheme="minorEastAsia"/>
              <w:noProof/>
              <w:sz w:val="24"/>
              <w:szCs w:val="24"/>
              <w:lang w:eastAsia="en-GB"/>
            </w:rPr>
          </w:pPr>
          <w:hyperlink w:anchor="_Toc229245209" w:history="1">
            <w:r w:rsidRPr="00F85D6E">
              <w:rPr>
                <w:rStyle w:val="Hyperlink"/>
                <w:noProof/>
              </w:rPr>
              <w:t>2. Data Warehouse Design</w:t>
            </w:r>
            <w:r>
              <w:rPr>
                <w:noProof/>
                <w:webHidden/>
              </w:rPr>
              <w:tab/>
            </w:r>
            <w:r>
              <w:rPr>
                <w:noProof/>
                <w:webHidden/>
              </w:rPr>
              <w:fldChar w:fldCharType="begin"/>
            </w:r>
            <w:r>
              <w:rPr>
                <w:noProof/>
                <w:webHidden/>
              </w:rPr>
              <w:instrText xml:space="preserve"> PAGEREF _Toc229245209 \h </w:instrText>
            </w:r>
            <w:r>
              <w:rPr>
                <w:noProof/>
                <w:webHidden/>
              </w:rPr>
            </w:r>
            <w:r>
              <w:rPr>
                <w:noProof/>
                <w:webHidden/>
              </w:rPr>
              <w:fldChar w:fldCharType="separate"/>
            </w:r>
            <w:r>
              <w:rPr>
                <w:noProof/>
                <w:webHidden/>
              </w:rPr>
              <w:t>6</w:t>
            </w:r>
            <w:r>
              <w:rPr>
                <w:noProof/>
                <w:webHidden/>
              </w:rPr>
              <w:fldChar w:fldCharType="end"/>
            </w:r>
          </w:hyperlink>
        </w:p>
        <w:p w14:paraId="5632AB78" w14:textId="1117527F" w:rsidR="0091332A" w:rsidRDefault="0091332A">
          <w:pPr>
            <w:pStyle w:val="TOC2"/>
            <w:tabs>
              <w:tab w:val="right" w:leader="dot" w:pos="10456"/>
            </w:tabs>
            <w:rPr>
              <w:rFonts w:eastAsiaTheme="minorEastAsia"/>
              <w:noProof/>
              <w:sz w:val="24"/>
              <w:szCs w:val="24"/>
              <w:lang w:eastAsia="en-GB"/>
            </w:rPr>
          </w:pPr>
          <w:hyperlink w:anchor="_Toc229245210" w:history="1">
            <w:r w:rsidRPr="00F85D6E">
              <w:rPr>
                <w:rStyle w:val="Hyperlink"/>
                <w:noProof/>
              </w:rPr>
              <w:t>2.1 Identification of Source Systems</w:t>
            </w:r>
            <w:r>
              <w:rPr>
                <w:noProof/>
                <w:webHidden/>
              </w:rPr>
              <w:tab/>
            </w:r>
            <w:r>
              <w:rPr>
                <w:noProof/>
                <w:webHidden/>
              </w:rPr>
              <w:fldChar w:fldCharType="begin"/>
            </w:r>
            <w:r>
              <w:rPr>
                <w:noProof/>
                <w:webHidden/>
              </w:rPr>
              <w:instrText xml:space="preserve"> PAGEREF _Toc229245210 \h </w:instrText>
            </w:r>
            <w:r>
              <w:rPr>
                <w:noProof/>
                <w:webHidden/>
              </w:rPr>
            </w:r>
            <w:r>
              <w:rPr>
                <w:noProof/>
                <w:webHidden/>
              </w:rPr>
              <w:fldChar w:fldCharType="separate"/>
            </w:r>
            <w:r>
              <w:rPr>
                <w:noProof/>
                <w:webHidden/>
              </w:rPr>
              <w:t>6</w:t>
            </w:r>
            <w:r>
              <w:rPr>
                <w:noProof/>
                <w:webHidden/>
              </w:rPr>
              <w:fldChar w:fldCharType="end"/>
            </w:r>
          </w:hyperlink>
        </w:p>
        <w:p w14:paraId="70E8F614" w14:textId="7B49B516" w:rsidR="0091332A" w:rsidRDefault="0091332A">
          <w:pPr>
            <w:pStyle w:val="TOC3"/>
            <w:tabs>
              <w:tab w:val="right" w:leader="dot" w:pos="10456"/>
            </w:tabs>
            <w:rPr>
              <w:rFonts w:eastAsiaTheme="minorEastAsia"/>
              <w:noProof/>
              <w:sz w:val="24"/>
              <w:szCs w:val="24"/>
              <w:lang w:eastAsia="en-GB"/>
            </w:rPr>
          </w:pPr>
          <w:hyperlink w:anchor="_Toc229245211" w:history="1">
            <w:r w:rsidRPr="00F85D6E">
              <w:rPr>
                <w:rStyle w:val="Hyperlink"/>
                <w:noProof/>
              </w:rPr>
              <w:t>2.1.1 Internal Systems</w:t>
            </w:r>
            <w:r>
              <w:rPr>
                <w:noProof/>
                <w:webHidden/>
              </w:rPr>
              <w:tab/>
            </w:r>
            <w:r>
              <w:rPr>
                <w:noProof/>
                <w:webHidden/>
              </w:rPr>
              <w:fldChar w:fldCharType="begin"/>
            </w:r>
            <w:r>
              <w:rPr>
                <w:noProof/>
                <w:webHidden/>
              </w:rPr>
              <w:instrText xml:space="preserve"> PAGEREF _Toc229245211 \h </w:instrText>
            </w:r>
            <w:r>
              <w:rPr>
                <w:noProof/>
                <w:webHidden/>
              </w:rPr>
            </w:r>
            <w:r>
              <w:rPr>
                <w:noProof/>
                <w:webHidden/>
              </w:rPr>
              <w:fldChar w:fldCharType="separate"/>
            </w:r>
            <w:r>
              <w:rPr>
                <w:noProof/>
                <w:webHidden/>
              </w:rPr>
              <w:t>6</w:t>
            </w:r>
            <w:r>
              <w:rPr>
                <w:noProof/>
                <w:webHidden/>
              </w:rPr>
              <w:fldChar w:fldCharType="end"/>
            </w:r>
          </w:hyperlink>
        </w:p>
        <w:p w14:paraId="34355527" w14:textId="1A91EDE7" w:rsidR="0091332A" w:rsidRDefault="0091332A">
          <w:pPr>
            <w:pStyle w:val="TOC3"/>
            <w:tabs>
              <w:tab w:val="right" w:leader="dot" w:pos="10456"/>
            </w:tabs>
            <w:rPr>
              <w:rFonts w:eastAsiaTheme="minorEastAsia"/>
              <w:noProof/>
              <w:sz w:val="24"/>
              <w:szCs w:val="24"/>
              <w:lang w:eastAsia="en-GB"/>
            </w:rPr>
          </w:pPr>
          <w:hyperlink w:anchor="_Toc229245212" w:history="1">
            <w:r w:rsidRPr="00F85D6E">
              <w:rPr>
                <w:rStyle w:val="Hyperlink"/>
                <w:noProof/>
              </w:rPr>
              <w:t>2.1.2 External Systems</w:t>
            </w:r>
            <w:r>
              <w:rPr>
                <w:noProof/>
                <w:webHidden/>
              </w:rPr>
              <w:tab/>
            </w:r>
            <w:r>
              <w:rPr>
                <w:noProof/>
                <w:webHidden/>
              </w:rPr>
              <w:fldChar w:fldCharType="begin"/>
            </w:r>
            <w:r>
              <w:rPr>
                <w:noProof/>
                <w:webHidden/>
              </w:rPr>
              <w:instrText xml:space="preserve"> PAGEREF _Toc229245212 \h </w:instrText>
            </w:r>
            <w:r>
              <w:rPr>
                <w:noProof/>
                <w:webHidden/>
              </w:rPr>
            </w:r>
            <w:r>
              <w:rPr>
                <w:noProof/>
                <w:webHidden/>
              </w:rPr>
              <w:fldChar w:fldCharType="separate"/>
            </w:r>
            <w:r>
              <w:rPr>
                <w:noProof/>
                <w:webHidden/>
              </w:rPr>
              <w:t>6</w:t>
            </w:r>
            <w:r>
              <w:rPr>
                <w:noProof/>
                <w:webHidden/>
              </w:rPr>
              <w:fldChar w:fldCharType="end"/>
            </w:r>
          </w:hyperlink>
        </w:p>
        <w:p w14:paraId="7D10849E" w14:textId="6C405D79" w:rsidR="0091332A" w:rsidRDefault="0091332A">
          <w:pPr>
            <w:pStyle w:val="TOC2"/>
            <w:tabs>
              <w:tab w:val="right" w:leader="dot" w:pos="10456"/>
            </w:tabs>
            <w:rPr>
              <w:rFonts w:eastAsiaTheme="minorEastAsia"/>
              <w:noProof/>
              <w:sz w:val="24"/>
              <w:szCs w:val="24"/>
              <w:lang w:eastAsia="en-GB"/>
            </w:rPr>
          </w:pPr>
          <w:hyperlink w:anchor="_Toc229245213" w:history="1">
            <w:r w:rsidRPr="00F85D6E">
              <w:rPr>
                <w:rStyle w:val="Hyperlink"/>
                <w:noProof/>
              </w:rPr>
              <w:t>2.2 Proposed Star Schema Design</w:t>
            </w:r>
            <w:r>
              <w:rPr>
                <w:noProof/>
                <w:webHidden/>
              </w:rPr>
              <w:tab/>
            </w:r>
            <w:r>
              <w:rPr>
                <w:noProof/>
                <w:webHidden/>
              </w:rPr>
              <w:fldChar w:fldCharType="begin"/>
            </w:r>
            <w:r>
              <w:rPr>
                <w:noProof/>
                <w:webHidden/>
              </w:rPr>
              <w:instrText xml:space="preserve"> PAGEREF _Toc229245213 \h </w:instrText>
            </w:r>
            <w:r>
              <w:rPr>
                <w:noProof/>
                <w:webHidden/>
              </w:rPr>
            </w:r>
            <w:r>
              <w:rPr>
                <w:noProof/>
                <w:webHidden/>
              </w:rPr>
              <w:fldChar w:fldCharType="separate"/>
            </w:r>
            <w:r>
              <w:rPr>
                <w:noProof/>
                <w:webHidden/>
              </w:rPr>
              <w:t>6</w:t>
            </w:r>
            <w:r>
              <w:rPr>
                <w:noProof/>
                <w:webHidden/>
              </w:rPr>
              <w:fldChar w:fldCharType="end"/>
            </w:r>
          </w:hyperlink>
        </w:p>
        <w:p w14:paraId="7DBC9E3A" w14:textId="7A0ADC5D" w:rsidR="0091332A" w:rsidRDefault="0091332A">
          <w:pPr>
            <w:pStyle w:val="TOC3"/>
            <w:tabs>
              <w:tab w:val="right" w:leader="dot" w:pos="10456"/>
            </w:tabs>
            <w:rPr>
              <w:rFonts w:eastAsiaTheme="minorEastAsia"/>
              <w:noProof/>
              <w:sz w:val="24"/>
              <w:szCs w:val="24"/>
              <w:lang w:eastAsia="en-GB"/>
            </w:rPr>
          </w:pPr>
          <w:hyperlink w:anchor="_Toc229245214" w:history="1">
            <w:r w:rsidRPr="00F85D6E">
              <w:rPr>
                <w:rStyle w:val="Hyperlink"/>
                <w:noProof/>
              </w:rPr>
              <w:t>2.2.1 Fact Tables</w:t>
            </w:r>
            <w:r>
              <w:rPr>
                <w:noProof/>
                <w:webHidden/>
              </w:rPr>
              <w:tab/>
            </w:r>
            <w:r>
              <w:rPr>
                <w:noProof/>
                <w:webHidden/>
              </w:rPr>
              <w:fldChar w:fldCharType="begin"/>
            </w:r>
            <w:r>
              <w:rPr>
                <w:noProof/>
                <w:webHidden/>
              </w:rPr>
              <w:instrText xml:space="preserve"> PAGEREF _Toc229245214 \h </w:instrText>
            </w:r>
            <w:r>
              <w:rPr>
                <w:noProof/>
                <w:webHidden/>
              </w:rPr>
            </w:r>
            <w:r>
              <w:rPr>
                <w:noProof/>
                <w:webHidden/>
              </w:rPr>
              <w:fldChar w:fldCharType="separate"/>
            </w:r>
            <w:r>
              <w:rPr>
                <w:noProof/>
                <w:webHidden/>
              </w:rPr>
              <w:t>7</w:t>
            </w:r>
            <w:r>
              <w:rPr>
                <w:noProof/>
                <w:webHidden/>
              </w:rPr>
              <w:fldChar w:fldCharType="end"/>
            </w:r>
          </w:hyperlink>
        </w:p>
        <w:p w14:paraId="480F0896" w14:textId="6D03DAB1" w:rsidR="0091332A" w:rsidRDefault="0091332A">
          <w:pPr>
            <w:pStyle w:val="TOC3"/>
            <w:tabs>
              <w:tab w:val="right" w:leader="dot" w:pos="10456"/>
            </w:tabs>
            <w:rPr>
              <w:rFonts w:eastAsiaTheme="minorEastAsia"/>
              <w:noProof/>
              <w:sz w:val="24"/>
              <w:szCs w:val="24"/>
              <w:lang w:eastAsia="en-GB"/>
            </w:rPr>
          </w:pPr>
          <w:hyperlink w:anchor="_Toc229245215" w:history="1">
            <w:r w:rsidRPr="00F85D6E">
              <w:rPr>
                <w:rStyle w:val="Hyperlink"/>
                <w:noProof/>
              </w:rPr>
              <w:t>2.2.2 Dimensional Tables</w:t>
            </w:r>
            <w:r>
              <w:rPr>
                <w:noProof/>
                <w:webHidden/>
              </w:rPr>
              <w:tab/>
            </w:r>
            <w:r>
              <w:rPr>
                <w:noProof/>
                <w:webHidden/>
              </w:rPr>
              <w:fldChar w:fldCharType="begin"/>
            </w:r>
            <w:r>
              <w:rPr>
                <w:noProof/>
                <w:webHidden/>
              </w:rPr>
              <w:instrText xml:space="preserve"> PAGEREF _Toc229245215 \h </w:instrText>
            </w:r>
            <w:r>
              <w:rPr>
                <w:noProof/>
                <w:webHidden/>
              </w:rPr>
            </w:r>
            <w:r>
              <w:rPr>
                <w:noProof/>
                <w:webHidden/>
              </w:rPr>
              <w:fldChar w:fldCharType="separate"/>
            </w:r>
            <w:r>
              <w:rPr>
                <w:noProof/>
                <w:webHidden/>
              </w:rPr>
              <w:t>7</w:t>
            </w:r>
            <w:r>
              <w:rPr>
                <w:noProof/>
                <w:webHidden/>
              </w:rPr>
              <w:fldChar w:fldCharType="end"/>
            </w:r>
          </w:hyperlink>
        </w:p>
        <w:p w14:paraId="03C94387" w14:textId="6969C070" w:rsidR="0091332A" w:rsidRDefault="0091332A">
          <w:pPr>
            <w:pStyle w:val="TOC3"/>
            <w:tabs>
              <w:tab w:val="right" w:leader="dot" w:pos="10456"/>
            </w:tabs>
            <w:rPr>
              <w:rFonts w:eastAsiaTheme="minorEastAsia"/>
              <w:noProof/>
              <w:sz w:val="24"/>
              <w:szCs w:val="24"/>
              <w:lang w:eastAsia="en-GB"/>
            </w:rPr>
          </w:pPr>
          <w:hyperlink w:anchor="_Toc229245216" w:history="1">
            <w:r w:rsidRPr="00F85D6E">
              <w:rPr>
                <w:rStyle w:val="Hyperlink"/>
                <w:noProof/>
              </w:rPr>
              <w:t>2.2.3 Master Data</w:t>
            </w:r>
            <w:r>
              <w:rPr>
                <w:noProof/>
                <w:webHidden/>
              </w:rPr>
              <w:tab/>
            </w:r>
            <w:r>
              <w:rPr>
                <w:noProof/>
                <w:webHidden/>
              </w:rPr>
              <w:fldChar w:fldCharType="begin"/>
            </w:r>
            <w:r>
              <w:rPr>
                <w:noProof/>
                <w:webHidden/>
              </w:rPr>
              <w:instrText xml:space="preserve"> PAGEREF _Toc229245216 \h </w:instrText>
            </w:r>
            <w:r>
              <w:rPr>
                <w:noProof/>
                <w:webHidden/>
              </w:rPr>
            </w:r>
            <w:r>
              <w:rPr>
                <w:noProof/>
                <w:webHidden/>
              </w:rPr>
              <w:fldChar w:fldCharType="separate"/>
            </w:r>
            <w:r>
              <w:rPr>
                <w:noProof/>
                <w:webHidden/>
              </w:rPr>
              <w:t>7</w:t>
            </w:r>
            <w:r>
              <w:rPr>
                <w:noProof/>
                <w:webHidden/>
              </w:rPr>
              <w:fldChar w:fldCharType="end"/>
            </w:r>
          </w:hyperlink>
        </w:p>
        <w:p w14:paraId="5B304E22" w14:textId="73F4ACFA" w:rsidR="0091332A" w:rsidRDefault="0091332A">
          <w:pPr>
            <w:pStyle w:val="TOC3"/>
            <w:tabs>
              <w:tab w:val="right" w:leader="dot" w:pos="10456"/>
            </w:tabs>
            <w:rPr>
              <w:rFonts w:eastAsiaTheme="minorEastAsia"/>
              <w:noProof/>
              <w:sz w:val="24"/>
              <w:szCs w:val="24"/>
              <w:lang w:eastAsia="en-GB"/>
            </w:rPr>
          </w:pPr>
          <w:hyperlink w:anchor="_Toc229245217" w:history="1">
            <w:r w:rsidRPr="00F85D6E">
              <w:rPr>
                <w:rStyle w:val="Hyperlink"/>
                <w:noProof/>
              </w:rPr>
              <w:t>2.2.4 Aggregate Data</w:t>
            </w:r>
            <w:r>
              <w:rPr>
                <w:noProof/>
                <w:webHidden/>
              </w:rPr>
              <w:tab/>
            </w:r>
            <w:r>
              <w:rPr>
                <w:noProof/>
                <w:webHidden/>
              </w:rPr>
              <w:fldChar w:fldCharType="begin"/>
            </w:r>
            <w:r>
              <w:rPr>
                <w:noProof/>
                <w:webHidden/>
              </w:rPr>
              <w:instrText xml:space="preserve"> PAGEREF _Toc229245217 \h </w:instrText>
            </w:r>
            <w:r>
              <w:rPr>
                <w:noProof/>
                <w:webHidden/>
              </w:rPr>
            </w:r>
            <w:r>
              <w:rPr>
                <w:noProof/>
                <w:webHidden/>
              </w:rPr>
              <w:fldChar w:fldCharType="separate"/>
            </w:r>
            <w:r>
              <w:rPr>
                <w:noProof/>
                <w:webHidden/>
              </w:rPr>
              <w:t>7</w:t>
            </w:r>
            <w:r>
              <w:rPr>
                <w:noProof/>
                <w:webHidden/>
              </w:rPr>
              <w:fldChar w:fldCharType="end"/>
            </w:r>
          </w:hyperlink>
        </w:p>
        <w:p w14:paraId="6732621D" w14:textId="79E7F896" w:rsidR="0091332A" w:rsidRDefault="0091332A">
          <w:pPr>
            <w:pStyle w:val="TOC3"/>
            <w:tabs>
              <w:tab w:val="right" w:leader="dot" w:pos="10456"/>
            </w:tabs>
            <w:rPr>
              <w:rFonts w:eastAsiaTheme="minorEastAsia"/>
              <w:noProof/>
              <w:sz w:val="24"/>
              <w:szCs w:val="24"/>
              <w:lang w:eastAsia="en-GB"/>
            </w:rPr>
          </w:pPr>
          <w:hyperlink w:anchor="_Toc229245218" w:history="1">
            <w:r w:rsidRPr="00F85D6E">
              <w:rPr>
                <w:rStyle w:val="Hyperlink"/>
                <w:noProof/>
              </w:rPr>
              <w:t>2.2.5 Metadata</w:t>
            </w:r>
            <w:r>
              <w:rPr>
                <w:noProof/>
                <w:webHidden/>
              </w:rPr>
              <w:tab/>
            </w:r>
            <w:r>
              <w:rPr>
                <w:noProof/>
                <w:webHidden/>
              </w:rPr>
              <w:fldChar w:fldCharType="begin"/>
            </w:r>
            <w:r>
              <w:rPr>
                <w:noProof/>
                <w:webHidden/>
              </w:rPr>
              <w:instrText xml:space="preserve"> PAGEREF _Toc229245218 \h </w:instrText>
            </w:r>
            <w:r>
              <w:rPr>
                <w:noProof/>
                <w:webHidden/>
              </w:rPr>
            </w:r>
            <w:r>
              <w:rPr>
                <w:noProof/>
                <w:webHidden/>
              </w:rPr>
              <w:fldChar w:fldCharType="separate"/>
            </w:r>
            <w:r>
              <w:rPr>
                <w:noProof/>
                <w:webHidden/>
              </w:rPr>
              <w:t>7</w:t>
            </w:r>
            <w:r>
              <w:rPr>
                <w:noProof/>
                <w:webHidden/>
              </w:rPr>
              <w:fldChar w:fldCharType="end"/>
            </w:r>
          </w:hyperlink>
        </w:p>
        <w:p w14:paraId="12EAE4BB" w14:textId="38BA5284" w:rsidR="0091332A" w:rsidRDefault="0091332A">
          <w:pPr>
            <w:pStyle w:val="TOC2"/>
            <w:tabs>
              <w:tab w:val="right" w:leader="dot" w:pos="10456"/>
            </w:tabs>
            <w:rPr>
              <w:rFonts w:eastAsiaTheme="minorEastAsia"/>
              <w:noProof/>
              <w:sz w:val="24"/>
              <w:szCs w:val="24"/>
              <w:lang w:eastAsia="en-GB"/>
            </w:rPr>
          </w:pPr>
          <w:hyperlink w:anchor="_Toc229245219" w:history="1">
            <w:r w:rsidRPr="00F85D6E">
              <w:rPr>
                <w:rStyle w:val="Hyperlink"/>
                <w:noProof/>
              </w:rPr>
              <w:t>2.3 Data Marts and Their Schemas</w:t>
            </w:r>
            <w:r>
              <w:rPr>
                <w:noProof/>
                <w:webHidden/>
              </w:rPr>
              <w:tab/>
            </w:r>
            <w:r>
              <w:rPr>
                <w:noProof/>
                <w:webHidden/>
              </w:rPr>
              <w:fldChar w:fldCharType="begin"/>
            </w:r>
            <w:r>
              <w:rPr>
                <w:noProof/>
                <w:webHidden/>
              </w:rPr>
              <w:instrText xml:space="preserve"> PAGEREF _Toc229245219 \h </w:instrText>
            </w:r>
            <w:r>
              <w:rPr>
                <w:noProof/>
                <w:webHidden/>
              </w:rPr>
            </w:r>
            <w:r>
              <w:rPr>
                <w:noProof/>
                <w:webHidden/>
              </w:rPr>
              <w:fldChar w:fldCharType="separate"/>
            </w:r>
            <w:r>
              <w:rPr>
                <w:noProof/>
                <w:webHidden/>
              </w:rPr>
              <w:t>8</w:t>
            </w:r>
            <w:r>
              <w:rPr>
                <w:noProof/>
                <w:webHidden/>
              </w:rPr>
              <w:fldChar w:fldCharType="end"/>
            </w:r>
          </w:hyperlink>
        </w:p>
        <w:p w14:paraId="58558684" w14:textId="16442AF6" w:rsidR="0091332A" w:rsidRDefault="0091332A">
          <w:pPr>
            <w:pStyle w:val="TOC3"/>
            <w:tabs>
              <w:tab w:val="right" w:leader="dot" w:pos="10456"/>
            </w:tabs>
            <w:rPr>
              <w:rFonts w:eastAsiaTheme="minorEastAsia"/>
              <w:noProof/>
              <w:sz w:val="24"/>
              <w:szCs w:val="24"/>
              <w:lang w:eastAsia="en-GB"/>
            </w:rPr>
          </w:pPr>
          <w:hyperlink w:anchor="_Toc229245220" w:history="1">
            <w:r w:rsidRPr="00F85D6E">
              <w:rPr>
                <w:rStyle w:val="Hyperlink"/>
                <w:noProof/>
              </w:rPr>
              <w:t>2.3.1 Managing Director</w:t>
            </w:r>
            <w:r>
              <w:rPr>
                <w:noProof/>
                <w:webHidden/>
              </w:rPr>
              <w:tab/>
            </w:r>
            <w:r>
              <w:rPr>
                <w:noProof/>
                <w:webHidden/>
              </w:rPr>
              <w:fldChar w:fldCharType="begin"/>
            </w:r>
            <w:r>
              <w:rPr>
                <w:noProof/>
                <w:webHidden/>
              </w:rPr>
              <w:instrText xml:space="preserve"> PAGEREF _Toc229245220 \h </w:instrText>
            </w:r>
            <w:r>
              <w:rPr>
                <w:noProof/>
                <w:webHidden/>
              </w:rPr>
            </w:r>
            <w:r>
              <w:rPr>
                <w:noProof/>
                <w:webHidden/>
              </w:rPr>
              <w:fldChar w:fldCharType="separate"/>
            </w:r>
            <w:r>
              <w:rPr>
                <w:noProof/>
                <w:webHidden/>
              </w:rPr>
              <w:t>8</w:t>
            </w:r>
            <w:r>
              <w:rPr>
                <w:noProof/>
                <w:webHidden/>
              </w:rPr>
              <w:fldChar w:fldCharType="end"/>
            </w:r>
          </w:hyperlink>
        </w:p>
        <w:p w14:paraId="641652B6" w14:textId="7EE139EF" w:rsidR="0091332A" w:rsidRDefault="0091332A">
          <w:pPr>
            <w:pStyle w:val="TOC3"/>
            <w:tabs>
              <w:tab w:val="right" w:leader="dot" w:pos="10456"/>
            </w:tabs>
            <w:rPr>
              <w:rFonts w:eastAsiaTheme="minorEastAsia"/>
              <w:noProof/>
              <w:sz w:val="24"/>
              <w:szCs w:val="24"/>
              <w:lang w:eastAsia="en-GB"/>
            </w:rPr>
          </w:pPr>
          <w:hyperlink w:anchor="_Toc229245221" w:history="1">
            <w:r w:rsidRPr="00F85D6E">
              <w:rPr>
                <w:rStyle w:val="Hyperlink"/>
                <w:noProof/>
              </w:rPr>
              <w:t>2.3.2 Finance Director</w:t>
            </w:r>
            <w:r>
              <w:rPr>
                <w:noProof/>
                <w:webHidden/>
              </w:rPr>
              <w:tab/>
            </w:r>
            <w:r>
              <w:rPr>
                <w:noProof/>
                <w:webHidden/>
              </w:rPr>
              <w:fldChar w:fldCharType="begin"/>
            </w:r>
            <w:r>
              <w:rPr>
                <w:noProof/>
                <w:webHidden/>
              </w:rPr>
              <w:instrText xml:space="preserve"> PAGEREF _Toc229245221 \h </w:instrText>
            </w:r>
            <w:r>
              <w:rPr>
                <w:noProof/>
                <w:webHidden/>
              </w:rPr>
            </w:r>
            <w:r>
              <w:rPr>
                <w:noProof/>
                <w:webHidden/>
              </w:rPr>
              <w:fldChar w:fldCharType="separate"/>
            </w:r>
            <w:r>
              <w:rPr>
                <w:noProof/>
                <w:webHidden/>
              </w:rPr>
              <w:t>9</w:t>
            </w:r>
            <w:r>
              <w:rPr>
                <w:noProof/>
                <w:webHidden/>
              </w:rPr>
              <w:fldChar w:fldCharType="end"/>
            </w:r>
          </w:hyperlink>
        </w:p>
        <w:p w14:paraId="47700B60" w14:textId="291C1C76" w:rsidR="0091332A" w:rsidRDefault="0091332A">
          <w:pPr>
            <w:pStyle w:val="TOC3"/>
            <w:tabs>
              <w:tab w:val="right" w:leader="dot" w:pos="10456"/>
            </w:tabs>
            <w:rPr>
              <w:rFonts w:eastAsiaTheme="minorEastAsia"/>
              <w:noProof/>
              <w:sz w:val="24"/>
              <w:szCs w:val="24"/>
              <w:lang w:eastAsia="en-GB"/>
            </w:rPr>
          </w:pPr>
          <w:hyperlink w:anchor="_Toc229245222" w:history="1">
            <w:r w:rsidRPr="00F85D6E">
              <w:rPr>
                <w:rStyle w:val="Hyperlink"/>
                <w:noProof/>
              </w:rPr>
              <w:t>2.3.3 Sales &amp; Marketing Director</w:t>
            </w:r>
            <w:r>
              <w:rPr>
                <w:noProof/>
                <w:webHidden/>
              </w:rPr>
              <w:tab/>
            </w:r>
            <w:r>
              <w:rPr>
                <w:noProof/>
                <w:webHidden/>
              </w:rPr>
              <w:fldChar w:fldCharType="begin"/>
            </w:r>
            <w:r>
              <w:rPr>
                <w:noProof/>
                <w:webHidden/>
              </w:rPr>
              <w:instrText xml:space="preserve"> PAGEREF _Toc229245222 \h </w:instrText>
            </w:r>
            <w:r>
              <w:rPr>
                <w:noProof/>
                <w:webHidden/>
              </w:rPr>
            </w:r>
            <w:r>
              <w:rPr>
                <w:noProof/>
                <w:webHidden/>
              </w:rPr>
              <w:fldChar w:fldCharType="separate"/>
            </w:r>
            <w:r>
              <w:rPr>
                <w:noProof/>
                <w:webHidden/>
              </w:rPr>
              <w:t>10</w:t>
            </w:r>
            <w:r>
              <w:rPr>
                <w:noProof/>
                <w:webHidden/>
              </w:rPr>
              <w:fldChar w:fldCharType="end"/>
            </w:r>
          </w:hyperlink>
        </w:p>
        <w:p w14:paraId="307133FF" w14:textId="6439AE75" w:rsidR="0091332A" w:rsidRDefault="0091332A">
          <w:pPr>
            <w:pStyle w:val="TOC2"/>
            <w:tabs>
              <w:tab w:val="right" w:leader="dot" w:pos="10456"/>
            </w:tabs>
            <w:rPr>
              <w:rFonts w:eastAsiaTheme="minorEastAsia"/>
              <w:noProof/>
              <w:sz w:val="24"/>
              <w:szCs w:val="24"/>
              <w:lang w:eastAsia="en-GB"/>
            </w:rPr>
          </w:pPr>
          <w:hyperlink w:anchor="_Toc229245223" w:history="1">
            <w:r w:rsidRPr="00F85D6E">
              <w:rPr>
                <w:rStyle w:val="Hyperlink"/>
                <w:noProof/>
              </w:rPr>
              <w:t>2.4 Simplified ETL Plan</w:t>
            </w:r>
            <w:r>
              <w:rPr>
                <w:noProof/>
                <w:webHidden/>
              </w:rPr>
              <w:tab/>
            </w:r>
            <w:r>
              <w:rPr>
                <w:noProof/>
                <w:webHidden/>
              </w:rPr>
              <w:fldChar w:fldCharType="begin"/>
            </w:r>
            <w:r>
              <w:rPr>
                <w:noProof/>
                <w:webHidden/>
              </w:rPr>
              <w:instrText xml:space="preserve"> PAGEREF _Toc229245223 \h </w:instrText>
            </w:r>
            <w:r>
              <w:rPr>
                <w:noProof/>
                <w:webHidden/>
              </w:rPr>
            </w:r>
            <w:r>
              <w:rPr>
                <w:noProof/>
                <w:webHidden/>
              </w:rPr>
              <w:fldChar w:fldCharType="separate"/>
            </w:r>
            <w:r>
              <w:rPr>
                <w:noProof/>
                <w:webHidden/>
              </w:rPr>
              <w:t>10</w:t>
            </w:r>
            <w:r>
              <w:rPr>
                <w:noProof/>
                <w:webHidden/>
              </w:rPr>
              <w:fldChar w:fldCharType="end"/>
            </w:r>
          </w:hyperlink>
        </w:p>
        <w:p w14:paraId="01E49A7A" w14:textId="128301B8" w:rsidR="0091332A" w:rsidRDefault="0091332A">
          <w:pPr>
            <w:pStyle w:val="TOC2"/>
            <w:tabs>
              <w:tab w:val="right" w:leader="dot" w:pos="10456"/>
            </w:tabs>
            <w:rPr>
              <w:rFonts w:eastAsiaTheme="minorEastAsia"/>
              <w:noProof/>
              <w:sz w:val="24"/>
              <w:szCs w:val="24"/>
              <w:lang w:eastAsia="en-GB"/>
            </w:rPr>
          </w:pPr>
          <w:hyperlink w:anchor="_Toc229245224" w:history="1">
            <w:r w:rsidRPr="00F85D6E">
              <w:rPr>
                <w:rStyle w:val="Hyperlink"/>
                <w:noProof/>
              </w:rPr>
              <w:t>2.5 Data Quality and Information Governance</w:t>
            </w:r>
            <w:r>
              <w:rPr>
                <w:noProof/>
                <w:webHidden/>
              </w:rPr>
              <w:tab/>
            </w:r>
            <w:r>
              <w:rPr>
                <w:noProof/>
                <w:webHidden/>
              </w:rPr>
              <w:fldChar w:fldCharType="begin"/>
            </w:r>
            <w:r>
              <w:rPr>
                <w:noProof/>
                <w:webHidden/>
              </w:rPr>
              <w:instrText xml:space="preserve"> PAGEREF _Toc229245224 \h </w:instrText>
            </w:r>
            <w:r>
              <w:rPr>
                <w:noProof/>
                <w:webHidden/>
              </w:rPr>
            </w:r>
            <w:r>
              <w:rPr>
                <w:noProof/>
                <w:webHidden/>
              </w:rPr>
              <w:fldChar w:fldCharType="separate"/>
            </w:r>
            <w:r>
              <w:rPr>
                <w:noProof/>
                <w:webHidden/>
              </w:rPr>
              <w:t>11</w:t>
            </w:r>
            <w:r>
              <w:rPr>
                <w:noProof/>
                <w:webHidden/>
              </w:rPr>
              <w:fldChar w:fldCharType="end"/>
            </w:r>
          </w:hyperlink>
        </w:p>
        <w:p w14:paraId="3A06EFD2" w14:textId="7360EAD4" w:rsidR="0091332A" w:rsidRDefault="0091332A">
          <w:pPr>
            <w:pStyle w:val="TOC1"/>
            <w:tabs>
              <w:tab w:val="right" w:leader="dot" w:pos="10456"/>
            </w:tabs>
            <w:rPr>
              <w:rFonts w:eastAsiaTheme="minorEastAsia"/>
              <w:noProof/>
              <w:sz w:val="24"/>
              <w:szCs w:val="24"/>
              <w:lang w:eastAsia="en-GB"/>
            </w:rPr>
          </w:pPr>
          <w:hyperlink w:anchor="_Toc229245225" w:history="1">
            <w:r w:rsidRPr="00F85D6E">
              <w:rPr>
                <w:rStyle w:val="Hyperlink"/>
                <w:noProof/>
              </w:rPr>
              <w:t>References</w:t>
            </w:r>
            <w:r>
              <w:rPr>
                <w:noProof/>
                <w:webHidden/>
              </w:rPr>
              <w:tab/>
            </w:r>
            <w:r>
              <w:rPr>
                <w:noProof/>
                <w:webHidden/>
              </w:rPr>
              <w:fldChar w:fldCharType="begin"/>
            </w:r>
            <w:r>
              <w:rPr>
                <w:noProof/>
                <w:webHidden/>
              </w:rPr>
              <w:instrText xml:space="preserve"> PAGEREF _Toc229245225 \h </w:instrText>
            </w:r>
            <w:r>
              <w:rPr>
                <w:noProof/>
                <w:webHidden/>
              </w:rPr>
            </w:r>
            <w:r>
              <w:rPr>
                <w:noProof/>
                <w:webHidden/>
              </w:rPr>
              <w:fldChar w:fldCharType="separate"/>
            </w:r>
            <w:r>
              <w:rPr>
                <w:noProof/>
                <w:webHidden/>
              </w:rPr>
              <w:t>12</w:t>
            </w:r>
            <w:r>
              <w:rPr>
                <w:noProof/>
                <w:webHidden/>
              </w:rPr>
              <w:fldChar w:fldCharType="end"/>
            </w:r>
          </w:hyperlink>
        </w:p>
        <w:p w14:paraId="372B194B" w14:textId="576DF82A" w:rsidR="0091332A" w:rsidRDefault="0091332A">
          <w:pPr>
            <w:pStyle w:val="TOC1"/>
            <w:tabs>
              <w:tab w:val="right" w:leader="dot" w:pos="10456"/>
            </w:tabs>
            <w:rPr>
              <w:rFonts w:eastAsiaTheme="minorEastAsia"/>
              <w:noProof/>
              <w:sz w:val="24"/>
              <w:szCs w:val="24"/>
              <w:lang w:eastAsia="en-GB"/>
            </w:rPr>
          </w:pPr>
          <w:hyperlink w:anchor="_Toc229245226" w:history="1">
            <w:r w:rsidRPr="00F85D6E">
              <w:rPr>
                <w:rStyle w:val="Hyperlink"/>
                <w:noProof/>
              </w:rPr>
              <w:t>Appendix</w:t>
            </w:r>
            <w:r>
              <w:rPr>
                <w:noProof/>
                <w:webHidden/>
              </w:rPr>
              <w:tab/>
            </w:r>
            <w:r>
              <w:rPr>
                <w:noProof/>
                <w:webHidden/>
              </w:rPr>
              <w:fldChar w:fldCharType="begin"/>
            </w:r>
            <w:r>
              <w:rPr>
                <w:noProof/>
                <w:webHidden/>
              </w:rPr>
              <w:instrText xml:space="preserve"> PAGEREF _Toc229245226 \h </w:instrText>
            </w:r>
            <w:r>
              <w:rPr>
                <w:noProof/>
                <w:webHidden/>
              </w:rPr>
            </w:r>
            <w:r>
              <w:rPr>
                <w:noProof/>
                <w:webHidden/>
              </w:rPr>
              <w:fldChar w:fldCharType="separate"/>
            </w:r>
            <w:r>
              <w:rPr>
                <w:noProof/>
                <w:webHidden/>
              </w:rPr>
              <w:t>14</w:t>
            </w:r>
            <w:r>
              <w:rPr>
                <w:noProof/>
                <w:webHidden/>
              </w:rPr>
              <w:fldChar w:fldCharType="end"/>
            </w:r>
          </w:hyperlink>
        </w:p>
        <w:p w14:paraId="645BDDDD" w14:textId="0B76201A" w:rsidR="007C014B" w:rsidRDefault="007C014B">
          <w:r>
            <w:rPr>
              <w:b/>
              <w:bCs/>
            </w:rPr>
            <w:fldChar w:fldCharType="end"/>
          </w:r>
        </w:p>
      </w:sdtContent>
    </w:sdt>
    <w:p w14:paraId="334B6AE2" w14:textId="4254594C" w:rsidR="00B31106" w:rsidRPr="00B31106" w:rsidRDefault="004A17B9" w:rsidP="004A17B9">
      <w:pPr>
        <w:pStyle w:val="Heading2"/>
      </w:pPr>
      <w:bookmarkStart w:id="0" w:name="_Toc229245198"/>
      <w:r>
        <w:t>Table of Figures</w:t>
      </w:r>
      <w:bookmarkEnd w:id="0"/>
    </w:p>
    <w:p w14:paraId="5923BAE4" w14:textId="3419DA14" w:rsidR="0091332A" w:rsidRDefault="004A17B9">
      <w:pPr>
        <w:pStyle w:val="TableofFigures"/>
        <w:tabs>
          <w:tab w:val="right" w:leader="dot" w:pos="10456"/>
        </w:tabs>
        <w:rPr>
          <w:rFonts w:eastAsiaTheme="minorEastAsia"/>
          <w:noProof/>
          <w:sz w:val="24"/>
          <w:szCs w:val="24"/>
          <w:lang w:eastAsia="en-GB"/>
        </w:rPr>
      </w:pPr>
      <w:r>
        <w:fldChar w:fldCharType="begin"/>
      </w:r>
      <w:r>
        <w:instrText xml:space="preserve"> TOC \h \z \c "Figure" </w:instrText>
      </w:r>
      <w:r>
        <w:fldChar w:fldCharType="separate"/>
      </w:r>
      <w:hyperlink w:anchor="_Toc229245227" w:history="1">
        <w:r w:rsidR="0091332A" w:rsidRPr="00956244">
          <w:rPr>
            <w:rStyle w:val="Hyperlink"/>
            <w:noProof/>
          </w:rPr>
          <w:t>Figure 1: Data Warehouse Architectural Layers</w:t>
        </w:r>
        <w:r w:rsidR="0091332A">
          <w:rPr>
            <w:noProof/>
            <w:webHidden/>
          </w:rPr>
          <w:tab/>
        </w:r>
        <w:r w:rsidR="0091332A">
          <w:rPr>
            <w:noProof/>
            <w:webHidden/>
          </w:rPr>
          <w:fldChar w:fldCharType="begin"/>
        </w:r>
        <w:r w:rsidR="0091332A">
          <w:rPr>
            <w:noProof/>
            <w:webHidden/>
          </w:rPr>
          <w:instrText xml:space="preserve"> PAGEREF _Toc229245227 \h </w:instrText>
        </w:r>
        <w:r w:rsidR="0091332A">
          <w:rPr>
            <w:noProof/>
            <w:webHidden/>
          </w:rPr>
        </w:r>
        <w:r w:rsidR="0091332A">
          <w:rPr>
            <w:noProof/>
            <w:webHidden/>
          </w:rPr>
          <w:fldChar w:fldCharType="separate"/>
        </w:r>
        <w:r w:rsidR="0091332A">
          <w:rPr>
            <w:noProof/>
            <w:webHidden/>
          </w:rPr>
          <w:t>3</w:t>
        </w:r>
        <w:r w:rsidR="0091332A">
          <w:rPr>
            <w:noProof/>
            <w:webHidden/>
          </w:rPr>
          <w:fldChar w:fldCharType="end"/>
        </w:r>
      </w:hyperlink>
    </w:p>
    <w:p w14:paraId="4AC59F5C" w14:textId="6F0773D0" w:rsidR="0091332A" w:rsidRDefault="0091332A">
      <w:pPr>
        <w:pStyle w:val="TableofFigures"/>
        <w:tabs>
          <w:tab w:val="right" w:leader="dot" w:pos="10456"/>
        </w:tabs>
        <w:rPr>
          <w:rFonts w:eastAsiaTheme="minorEastAsia"/>
          <w:noProof/>
          <w:sz w:val="24"/>
          <w:szCs w:val="24"/>
          <w:lang w:eastAsia="en-GB"/>
        </w:rPr>
      </w:pPr>
      <w:hyperlink w:anchor="_Toc229245228" w:history="1">
        <w:r w:rsidRPr="00956244">
          <w:rPr>
            <w:rStyle w:val="Hyperlink"/>
            <w:noProof/>
          </w:rPr>
          <w:t>Figure 2: Example Dimensional Model for Rentals</w:t>
        </w:r>
        <w:r>
          <w:rPr>
            <w:noProof/>
            <w:webHidden/>
          </w:rPr>
          <w:tab/>
        </w:r>
        <w:r>
          <w:rPr>
            <w:noProof/>
            <w:webHidden/>
          </w:rPr>
          <w:fldChar w:fldCharType="begin"/>
        </w:r>
        <w:r>
          <w:rPr>
            <w:noProof/>
            <w:webHidden/>
          </w:rPr>
          <w:instrText xml:space="preserve"> PAGEREF _Toc229245228 \h </w:instrText>
        </w:r>
        <w:r>
          <w:rPr>
            <w:noProof/>
            <w:webHidden/>
          </w:rPr>
        </w:r>
        <w:r>
          <w:rPr>
            <w:noProof/>
            <w:webHidden/>
          </w:rPr>
          <w:fldChar w:fldCharType="separate"/>
        </w:r>
        <w:r>
          <w:rPr>
            <w:noProof/>
            <w:webHidden/>
          </w:rPr>
          <w:t>5</w:t>
        </w:r>
        <w:r>
          <w:rPr>
            <w:noProof/>
            <w:webHidden/>
          </w:rPr>
          <w:fldChar w:fldCharType="end"/>
        </w:r>
      </w:hyperlink>
    </w:p>
    <w:p w14:paraId="1A7F60CB" w14:textId="012488B8" w:rsidR="0091332A" w:rsidRDefault="0091332A">
      <w:pPr>
        <w:pStyle w:val="TableofFigures"/>
        <w:tabs>
          <w:tab w:val="right" w:leader="dot" w:pos="10456"/>
        </w:tabs>
        <w:rPr>
          <w:rFonts w:eastAsiaTheme="minorEastAsia"/>
          <w:noProof/>
          <w:sz w:val="24"/>
          <w:szCs w:val="24"/>
          <w:lang w:eastAsia="en-GB"/>
        </w:rPr>
      </w:pPr>
      <w:hyperlink w:anchor="_Toc229245229" w:history="1">
        <w:r w:rsidRPr="00956244">
          <w:rPr>
            <w:rStyle w:val="Hyperlink"/>
            <w:noProof/>
          </w:rPr>
          <w:t>Figure 3: Star Schema for proposed Data Warehouse</w:t>
        </w:r>
        <w:r>
          <w:rPr>
            <w:noProof/>
            <w:webHidden/>
          </w:rPr>
          <w:tab/>
        </w:r>
        <w:r>
          <w:rPr>
            <w:noProof/>
            <w:webHidden/>
          </w:rPr>
          <w:fldChar w:fldCharType="begin"/>
        </w:r>
        <w:r>
          <w:rPr>
            <w:noProof/>
            <w:webHidden/>
          </w:rPr>
          <w:instrText xml:space="preserve"> PAGEREF _Toc229245229 \h </w:instrText>
        </w:r>
        <w:r>
          <w:rPr>
            <w:noProof/>
            <w:webHidden/>
          </w:rPr>
        </w:r>
        <w:r>
          <w:rPr>
            <w:noProof/>
            <w:webHidden/>
          </w:rPr>
          <w:fldChar w:fldCharType="separate"/>
        </w:r>
        <w:r>
          <w:rPr>
            <w:noProof/>
            <w:webHidden/>
          </w:rPr>
          <w:t>6</w:t>
        </w:r>
        <w:r>
          <w:rPr>
            <w:noProof/>
            <w:webHidden/>
          </w:rPr>
          <w:fldChar w:fldCharType="end"/>
        </w:r>
      </w:hyperlink>
    </w:p>
    <w:p w14:paraId="23B11374" w14:textId="463B93BC" w:rsidR="0091332A" w:rsidRDefault="0091332A">
      <w:pPr>
        <w:pStyle w:val="TableofFigures"/>
        <w:tabs>
          <w:tab w:val="right" w:leader="dot" w:pos="10456"/>
        </w:tabs>
        <w:rPr>
          <w:rFonts w:eastAsiaTheme="minorEastAsia"/>
          <w:noProof/>
          <w:sz w:val="24"/>
          <w:szCs w:val="24"/>
          <w:lang w:eastAsia="en-GB"/>
        </w:rPr>
      </w:pPr>
      <w:hyperlink w:anchor="_Toc229245230" w:history="1">
        <w:r w:rsidRPr="00956244">
          <w:rPr>
            <w:rStyle w:val="Hyperlink"/>
            <w:noProof/>
          </w:rPr>
          <w:t>Figure 4: Managing Director Mart Schema</w:t>
        </w:r>
        <w:r>
          <w:rPr>
            <w:noProof/>
            <w:webHidden/>
          </w:rPr>
          <w:tab/>
        </w:r>
        <w:r>
          <w:rPr>
            <w:noProof/>
            <w:webHidden/>
          </w:rPr>
          <w:fldChar w:fldCharType="begin"/>
        </w:r>
        <w:r>
          <w:rPr>
            <w:noProof/>
            <w:webHidden/>
          </w:rPr>
          <w:instrText xml:space="preserve"> PAGEREF _Toc229245230 \h </w:instrText>
        </w:r>
        <w:r>
          <w:rPr>
            <w:noProof/>
            <w:webHidden/>
          </w:rPr>
        </w:r>
        <w:r>
          <w:rPr>
            <w:noProof/>
            <w:webHidden/>
          </w:rPr>
          <w:fldChar w:fldCharType="separate"/>
        </w:r>
        <w:r>
          <w:rPr>
            <w:noProof/>
            <w:webHidden/>
          </w:rPr>
          <w:t>8</w:t>
        </w:r>
        <w:r>
          <w:rPr>
            <w:noProof/>
            <w:webHidden/>
          </w:rPr>
          <w:fldChar w:fldCharType="end"/>
        </w:r>
      </w:hyperlink>
    </w:p>
    <w:p w14:paraId="5B441C76" w14:textId="5BC6396C" w:rsidR="0091332A" w:rsidRDefault="0091332A">
      <w:pPr>
        <w:pStyle w:val="TableofFigures"/>
        <w:tabs>
          <w:tab w:val="right" w:leader="dot" w:pos="10456"/>
        </w:tabs>
        <w:rPr>
          <w:rFonts w:eastAsiaTheme="minorEastAsia"/>
          <w:noProof/>
          <w:sz w:val="24"/>
          <w:szCs w:val="24"/>
          <w:lang w:eastAsia="en-GB"/>
        </w:rPr>
      </w:pPr>
      <w:hyperlink w:anchor="_Toc229245231" w:history="1">
        <w:r w:rsidRPr="00956244">
          <w:rPr>
            <w:rStyle w:val="Hyperlink"/>
            <w:noProof/>
          </w:rPr>
          <w:t>Figure 5:Finance Director Mart Schema</w:t>
        </w:r>
        <w:r>
          <w:rPr>
            <w:noProof/>
            <w:webHidden/>
          </w:rPr>
          <w:tab/>
        </w:r>
        <w:r>
          <w:rPr>
            <w:noProof/>
            <w:webHidden/>
          </w:rPr>
          <w:fldChar w:fldCharType="begin"/>
        </w:r>
        <w:r>
          <w:rPr>
            <w:noProof/>
            <w:webHidden/>
          </w:rPr>
          <w:instrText xml:space="preserve"> PAGEREF _Toc229245231 \h </w:instrText>
        </w:r>
        <w:r>
          <w:rPr>
            <w:noProof/>
            <w:webHidden/>
          </w:rPr>
        </w:r>
        <w:r>
          <w:rPr>
            <w:noProof/>
            <w:webHidden/>
          </w:rPr>
          <w:fldChar w:fldCharType="separate"/>
        </w:r>
        <w:r>
          <w:rPr>
            <w:noProof/>
            <w:webHidden/>
          </w:rPr>
          <w:t>9</w:t>
        </w:r>
        <w:r>
          <w:rPr>
            <w:noProof/>
            <w:webHidden/>
          </w:rPr>
          <w:fldChar w:fldCharType="end"/>
        </w:r>
      </w:hyperlink>
    </w:p>
    <w:p w14:paraId="5F04B41B" w14:textId="33759BE2" w:rsidR="0091332A" w:rsidRDefault="0091332A">
      <w:pPr>
        <w:pStyle w:val="TableofFigures"/>
        <w:tabs>
          <w:tab w:val="right" w:leader="dot" w:pos="10456"/>
        </w:tabs>
        <w:rPr>
          <w:rFonts w:eastAsiaTheme="minorEastAsia"/>
          <w:noProof/>
          <w:sz w:val="24"/>
          <w:szCs w:val="24"/>
          <w:lang w:eastAsia="en-GB"/>
        </w:rPr>
      </w:pPr>
      <w:hyperlink w:anchor="_Toc229245232" w:history="1">
        <w:r w:rsidRPr="00956244">
          <w:rPr>
            <w:rStyle w:val="Hyperlink"/>
            <w:noProof/>
          </w:rPr>
          <w:t>Figure 6: Sales &amp; Marketing Director Mart Schema</w:t>
        </w:r>
        <w:r>
          <w:rPr>
            <w:noProof/>
            <w:webHidden/>
          </w:rPr>
          <w:tab/>
        </w:r>
        <w:r>
          <w:rPr>
            <w:noProof/>
            <w:webHidden/>
          </w:rPr>
          <w:fldChar w:fldCharType="begin"/>
        </w:r>
        <w:r>
          <w:rPr>
            <w:noProof/>
            <w:webHidden/>
          </w:rPr>
          <w:instrText xml:space="preserve"> PAGEREF _Toc229245232 \h </w:instrText>
        </w:r>
        <w:r>
          <w:rPr>
            <w:noProof/>
            <w:webHidden/>
          </w:rPr>
        </w:r>
        <w:r>
          <w:rPr>
            <w:noProof/>
            <w:webHidden/>
          </w:rPr>
          <w:fldChar w:fldCharType="separate"/>
        </w:r>
        <w:r>
          <w:rPr>
            <w:noProof/>
            <w:webHidden/>
          </w:rPr>
          <w:t>10</w:t>
        </w:r>
        <w:r>
          <w:rPr>
            <w:noProof/>
            <w:webHidden/>
          </w:rPr>
          <w:fldChar w:fldCharType="end"/>
        </w:r>
      </w:hyperlink>
    </w:p>
    <w:p w14:paraId="6F50246F" w14:textId="527E5676" w:rsidR="00B31106" w:rsidRDefault="004A17B9" w:rsidP="00861D82">
      <w:pPr>
        <w:pStyle w:val="Heading1"/>
      </w:pPr>
      <w:r>
        <w:fldChar w:fldCharType="end"/>
      </w:r>
      <w:r w:rsidR="007C014B">
        <w:br w:type="column"/>
      </w:r>
      <w:bookmarkStart w:id="1" w:name="_Toc229245199"/>
      <w:r w:rsidR="007C014B">
        <w:lastRenderedPageBreak/>
        <w:t>Introduction</w:t>
      </w:r>
      <w:bookmarkEnd w:id="1"/>
    </w:p>
    <w:p w14:paraId="1D2C671E" w14:textId="77777777" w:rsidR="003E3154" w:rsidRPr="003E3154" w:rsidRDefault="003E3154" w:rsidP="003E3154">
      <w:r w:rsidRPr="003E3154">
        <w:t>This report assesses the suitability of implementing a data warehouse for Rags’n’Riches Ltd, a multi</w:t>
      </w:r>
      <w:r w:rsidRPr="003E3154">
        <w:noBreakHyphen/>
        <w:t>site prop and costume hire company operating across the UK. While the company’s existing operational systems effectively support day</w:t>
      </w:r>
      <w:r w:rsidRPr="003E3154">
        <w:noBreakHyphen/>
        <w:t>to</w:t>
      </w:r>
      <w:r w:rsidRPr="003E3154">
        <w:noBreakHyphen/>
        <w:t>day transactions, they offer limited support for strategic analysis.</w:t>
      </w:r>
    </w:p>
    <w:p w14:paraId="4B7C991A" w14:textId="77777777" w:rsidR="003E3154" w:rsidRPr="003E3154" w:rsidRDefault="003E3154" w:rsidP="003E3154">
      <w:r w:rsidRPr="003E3154">
        <w:t>The report outlines the benefits and architecture of a data warehouse and demonstrates how a star</w:t>
      </w:r>
      <w:r w:rsidRPr="003E3154">
        <w:noBreakHyphen/>
        <w:t>schema design, supporting data marts, and an outline ETL approach can improve decision</w:t>
      </w:r>
      <w:r w:rsidRPr="003E3154">
        <w:noBreakHyphen/>
        <w:t>making for senior management. It concludes that a data warehouse would enhance analysis of profitability, demand, logistics costs, and asset performance, supporting future growth and operational efficiency.</w:t>
      </w:r>
    </w:p>
    <w:p w14:paraId="38C7E568" w14:textId="488C27C1" w:rsidR="00B31106" w:rsidRPr="00B31106" w:rsidRDefault="00861D82" w:rsidP="00861D82">
      <w:pPr>
        <w:pStyle w:val="Heading1"/>
      </w:pPr>
      <w:bookmarkStart w:id="2" w:name="_Toc229245200"/>
      <w:r>
        <w:t>1</w:t>
      </w:r>
      <w:r w:rsidR="0093619C">
        <w:t>.</w:t>
      </w:r>
      <w:r>
        <w:t xml:space="preserve"> </w:t>
      </w:r>
      <w:r w:rsidR="00B31106" w:rsidRPr="00B31106">
        <w:t>Data Warehousing Concepts</w:t>
      </w:r>
      <w:bookmarkEnd w:id="2"/>
      <w:r w:rsidR="00B31106" w:rsidRPr="00B31106">
        <w:t xml:space="preserve"> </w:t>
      </w:r>
    </w:p>
    <w:p w14:paraId="2D592F14" w14:textId="77930FDD" w:rsidR="00B31106" w:rsidRPr="001F0592" w:rsidRDefault="00347DCC" w:rsidP="00347DCC">
      <w:pPr>
        <w:pStyle w:val="Heading2"/>
        <w:rPr>
          <w:i/>
          <w:iCs/>
        </w:rPr>
      </w:pPr>
      <w:bookmarkStart w:id="3" w:name="_Toc229245201"/>
      <w:r>
        <w:t xml:space="preserve">1.1 </w:t>
      </w:r>
      <w:r w:rsidR="00B31106" w:rsidRPr="001F0592">
        <w:t>Online Transaction Processing (OLTP) vs Data Warehousing</w:t>
      </w:r>
      <w:bookmarkEnd w:id="3"/>
      <w:r w:rsidR="00B31106" w:rsidRPr="001F0592">
        <w:t xml:space="preserve"> </w:t>
      </w:r>
    </w:p>
    <w:p w14:paraId="5647ACE7" w14:textId="19E6E92A" w:rsidR="001F0592" w:rsidRDefault="001F0592" w:rsidP="001F0592">
      <w:pPr>
        <w:rPr>
          <w:rFonts w:ascii="Aptos" w:hAnsi="Aptos"/>
          <w:color w:val="000000"/>
        </w:rPr>
      </w:pPr>
      <w:r>
        <w:t>Online Transaction Processing (OLTP) systems</w:t>
      </w:r>
      <w:r w:rsidR="005C7EE0">
        <w:t xml:space="preserve"> are database-centred systems designed to execute large volume of short, concurrent, atomic transactions in real time, emphasising low latency, high availability and strong consistency </w:t>
      </w:r>
      <w:r w:rsidR="00902682">
        <w:t>guarantees for mission-critical</w:t>
      </w:r>
      <w:r w:rsidR="007E0F52">
        <w:t xml:space="preserve"> operational workloads </w:t>
      </w:r>
      <w:sdt>
        <w:sdtPr>
          <w:rPr>
            <w:rFonts w:ascii="Aptos" w:hAnsi="Aptos"/>
            <w:color w:val="000000"/>
            <w:highlight w:val="white"/>
          </w:rPr>
          <w:alias w:val="Citation"/>
          <w:tag w:val="{&quot;referencesIds&quot;:[&quot;doc:69fdab98f8a0f20dc2db6786&quot;],&quot;referencesOptions&quot;:{&quot;doc:69fdab98f8a0f20dc2db67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0563555,&quot;citationText&quot;:&quot;&lt;span style=\&quot;font-family:Aptos;font-size:14.666666666666666px;color:#000000\&quot;&gt;[1]&lt;/span&gt;&quot;}"/>
          <w:id w:val="1690563555"/>
          <w:placeholder>
            <w:docPart w:val="24E7EDDF766745EA95295DB8FBD5DE44"/>
          </w:placeholder>
        </w:sdtPr>
        <w:sdtEndPr/>
        <w:sdtContent>
          <w:r w:rsidR="004F786A">
            <w:rPr>
              <w:rFonts w:ascii="Aptos" w:eastAsia="Times New Roman" w:hAnsi="Aptos"/>
              <w:color w:val="000000"/>
            </w:rPr>
            <w:t>[1]</w:t>
          </w:r>
        </w:sdtContent>
      </w:sdt>
      <w:r w:rsidR="007E0F52">
        <w:rPr>
          <w:rFonts w:ascii="Aptos" w:hAnsi="Aptos"/>
          <w:color w:val="000000"/>
        </w:rPr>
        <w:t>.</w:t>
      </w:r>
    </w:p>
    <w:p w14:paraId="798ECD09" w14:textId="59C9064C" w:rsidR="001F03E4" w:rsidRDefault="003A4B20" w:rsidP="001F0592">
      <w:pPr>
        <w:rPr>
          <w:rFonts w:ascii="Aptos" w:hAnsi="Aptos"/>
          <w:color w:val="000000"/>
        </w:rPr>
      </w:pPr>
      <w:r>
        <w:rPr>
          <w:rFonts w:ascii="Aptos" w:hAnsi="Aptos"/>
          <w:color w:val="000000"/>
        </w:rPr>
        <w:t xml:space="preserve">Due to the design of these systems, this is where </w:t>
      </w:r>
      <w:r w:rsidR="00C8181E">
        <w:rPr>
          <w:rFonts w:ascii="Aptos" w:hAnsi="Aptos"/>
          <w:color w:val="000000"/>
        </w:rPr>
        <w:t xml:space="preserve">the day-to-day operational activities would take place, and in the case of the Rags’n’Riches case study </w:t>
      </w:r>
      <w:r w:rsidR="0015421C">
        <w:rPr>
          <w:rFonts w:ascii="Aptos" w:hAnsi="Aptos"/>
          <w:color w:val="000000"/>
        </w:rPr>
        <w:t xml:space="preserve">would be where order and rental processing, inventory and item tracking, </w:t>
      </w:r>
      <w:r w:rsidR="00800849">
        <w:rPr>
          <w:rFonts w:ascii="Aptos" w:hAnsi="Aptos"/>
          <w:color w:val="000000"/>
        </w:rPr>
        <w:t>warehouse</w:t>
      </w:r>
      <w:r w:rsidR="0015421C">
        <w:rPr>
          <w:rFonts w:ascii="Aptos" w:hAnsi="Aptos"/>
          <w:color w:val="000000"/>
        </w:rPr>
        <w:t xml:space="preserve"> and stock movement transactions, deliveries and returns</w:t>
      </w:r>
      <w:r w:rsidR="002C7FEC">
        <w:rPr>
          <w:rFonts w:ascii="Aptos" w:hAnsi="Aptos"/>
          <w:color w:val="000000"/>
        </w:rPr>
        <w:t>, invoicing and payments, and details of new stock acquisition would all be managed.</w:t>
      </w:r>
    </w:p>
    <w:p w14:paraId="4AE03A23" w14:textId="582458CA" w:rsidR="00E1256F" w:rsidRDefault="001922C6" w:rsidP="001F0592">
      <w:pPr>
        <w:rPr>
          <w:rFonts w:ascii="Aptos" w:hAnsi="Aptos"/>
          <w:color w:val="000000"/>
        </w:rPr>
      </w:pPr>
      <w:r>
        <w:rPr>
          <w:rFonts w:ascii="Aptos" w:hAnsi="Aptos"/>
          <w:color w:val="000000"/>
        </w:rPr>
        <w:t>In s</w:t>
      </w:r>
      <w:r w:rsidR="00FC533F">
        <w:rPr>
          <w:rFonts w:ascii="Aptos" w:hAnsi="Aptos"/>
          <w:color w:val="000000"/>
        </w:rPr>
        <w:t xml:space="preserve">hort, these are the systems your staff would be using every day </w:t>
      </w:r>
      <w:r w:rsidR="00510E2F">
        <w:rPr>
          <w:rFonts w:ascii="Aptos" w:hAnsi="Aptos"/>
          <w:color w:val="000000"/>
        </w:rPr>
        <w:t>and would be classed as your “live data”.</w:t>
      </w:r>
    </w:p>
    <w:p w14:paraId="6D89C3AE" w14:textId="23EC43FC" w:rsidR="00DD2B88" w:rsidRDefault="00DD2B88" w:rsidP="001F0592">
      <w:pPr>
        <w:rPr>
          <w:rFonts w:ascii="Aptos" w:hAnsi="Aptos"/>
          <w:color w:val="000000"/>
        </w:rPr>
      </w:pPr>
      <w:r>
        <w:rPr>
          <w:rFonts w:ascii="Aptos" w:hAnsi="Aptos"/>
          <w:color w:val="000000"/>
        </w:rPr>
        <w:t xml:space="preserve">Kimball </w:t>
      </w:r>
      <w:sdt>
        <w:sdtPr>
          <w:rPr>
            <w:rFonts w:ascii="Aptos" w:hAnsi="Aptos"/>
            <w:color w:val="000000"/>
            <w:highlight w:val="white"/>
          </w:rPr>
          <w:alias w:val="Citation"/>
          <w:tag w:val="{&quot;referencesIds&quot;:[&quot;doc:69fdaea5863af3080c87e796&quot;],&quot;referencesOptions&quot;:{&quot;doc:69fdaea5863af3080c87e7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418283,&quot;citationText&quot;:&quot;&lt;span style=\&quot;font-family:Aptos;font-size:14.666666666666666px;color:#000000\&quot;&gt;[2]&lt;/span&gt;&quot;}"/>
          <w:id w:val="-1356418283"/>
          <w:placeholder>
            <w:docPart w:val="7C179D771B9F48ED825E2F664228C333"/>
          </w:placeholder>
        </w:sdtPr>
        <w:sdtEndPr/>
        <w:sdtContent>
          <w:r w:rsidR="004F786A">
            <w:rPr>
              <w:rFonts w:ascii="Aptos" w:eastAsia="Times New Roman" w:hAnsi="Aptos"/>
              <w:color w:val="000000"/>
            </w:rPr>
            <w:t>[2]</w:t>
          </w:r>
        </w:sdtContent>
      </w:sdt>
      <w:r w:rsidR="006D4FA9">
        <w:rPr>
          <w:rFonts w:ascii="Aptos" w:hAnsi="Aptos"/>
          <w:color w:val="000000"/>
        </w:rPr>
        <w:t xml:space="preserve"> explains that analysis of data typically requires historical, </w:t>
      </w:r>
      <w:r w:rsidR="009D2B5E">
        <w:rPr>
          <w:rFonts w:ascii="Aptos" w:hAnsi="Aptos"/>
          <w:color w:val="000000"/>
        </w:rPr>
        <w:t>and often aggregated data, so running analytical workloads directly from an OLTP system will negatively impact transaction throughput and response time.</w:t>
      </w:r>
      <w:r w:rsidR="008E7D4F">
        <w:rPr>
          <w:rFonts w:ascii="Aptos" w:hAnsi="Aptos"/>
          <w:color w:val="000000"/>
        </w:rPr>
        <w:t xml:space="preserve"> This is where a Data Warehouse comes in</w:t>
      </w:r>
      <w:r w:rsidR="00DF5DF9">
        <w:rPr>
          <w:rFonts w:ascii="Aptos" w:hAnsi="Aptos"/>
          <w:color w:val="000000"/>
        </w:rPr>
        <w:t>.</w:t>
      </w:r>
    </w:p>
    <w:p w14:paraId="16B04E3B" w14:textId="5152D5D8" w:rsidR="00DF5DF9" w:rsidRDefault="00DF5DF9" w:rsidP="001F0592">
      <w:pPr>
        <w:rPr>
          <w:rFonts w:ascii="Aptos" w:hAnsi="Aptos"/>
          <w:color w:val="000000"/>
        </w:rPr>
      </w:pPr>
      <w:r>
        <w:rPr>
          <w:rFonts w:ascii="Aptos" w:hAnsi="Aptos"/>
          <w:color w:val="000000"/>
        </w:rPr>
        <w:t>As a centralised, integrated repository</w:t>
      </w:r>
      <w:r w:rsidR="00915080">
        <w:rPr>
          <w:rFonts w:ascii="Aptos" w:hAnsi="Aptos"/>
          <w:color w:val="000000"/>
        </w:rPr>
        <w:t xml:space="preserve">, Data Warehouses are designed to store high-quality historical data which is collected from </w:t>
      </w:r>
      <w:r w:rsidR="00A7660C">
        <w:rPr>
          <w:rFonts w:ascii="Aptos" w:hAnsi="Aptos"/>
          <w:color w:val="000000"/>
        </w:rPr>
        <w:t>various sources to aid in data analysis, reporting and strategic decision-making</w:t>
      </w:r>
      <w:r w:rsidR="00C04301">
        <w:rPr>
          <w:rFonts w:ascii="Aptos" w:hAnsi="Aptos"/>
          <w:color w:val="000000"/>
        </w:rPr>
        <w:t xml:space="preserve"> </w:t>
      </w:r>
      <w:sdt>
        <w:sdtPr>
          <w:rPr>
            <w:rFonts w:ascii="Aptos" w:hAnsi="Aptos"/>
            <w:color w:val="000000"/>
            <w:highlight w:val="white"/>
          </w:rPr>
          <w:alias w:val="Citation"/>
          <w:tag w:val="{&quot;referencesIds&quot;:[&quot;doc:69fdb146381ffd4d1212e0ba&quot;],&quot;referencesOptions&quot;:{&quot;doc:69fdb146381ffd4d1212e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977147,&quot;citationText&quot;:&quot;&lt;span style=\&quot;font-family:Aptos;font-size:14.666666666666666px;color:#000000\&quot;&gt;[3]&lt;/span&gt;&quot;}"/>
          <w:id w:val="1131977147"/>
          <w:placeholder>
            <w:docPart w:val="DCFE3D7BC9B946FA9F8869872036E85B"/>
          </w:placeholder>
        </w:sdtPr>
        <w:sdtEndPr/>
        <w:sdtContent>
          <w:r w:rsidR="004F786A">
            <w:rPr>
              <w:rFonts w:ascii="Aptos" w:eastAsia="Times New Roman" w:hAnsi="Aptos"/>
              <w:color w:val="000000"/>
            </w:rPr>
            <w:t>[3]</w:t>
          </w:r>
        </w:sdtContent>
      </w:sdt>
      <w:r w:rsidR="00C04301">
        <w:rPr>
          <w:rFonts w:ascii="Aptos" w:hAnsi="Aptos"/>
          <w:color w:val="000000"/>
        </w:rPr>
        <w:t>.</w:t>
      </w:r>
    </w:p>
    <w:p w14:paraId="19F601C5" w14:textId="01E0FF00" w:rsidR="00161863" w:rsidRDefault="00BD5592" w:rsidP="001F0592">
      <w:pPr>
        <w:rPr>
          <w:rFonts w:ascii="Aptos" w:hAnsi="Aptos"/>
          <w:color w:val="000000"/>
        </w:rPr>
      </w:pPr>
      <w:r>
        <w:rPr>
          <w:rFonts w:ascii="Aptos" w:hAnsi="Aptos"/>
          <w:color w:val="000000"/>
        </w:rPr>
        <w:t xml:space="preserve">A </w:t>
      </w:r>
      <w:r w:rsidR="0093619C">
        <w:rPr>
          <w:rFonts w:ascii="Aptos" w:hAnsi="Aptos"/>
          <w:color w:val="000000"/>
        </w:rPr>
        <w:t>well-designed</w:t>
      </w:r>
      <w:r>
        <w:rPr>
          <w:rFonts w:ascii="Aptos" w:hAnsi="Aptos"/>
          <w:color w:val="000000"/>
        </w:rPr>
        <w:t xml:space="preserve"> data warehouse will significantly enhance the quality of managerial decisions</w:t>
      </w:r>
      <w:r w:rsidR="001C19F7">
        <w:rPr>
          <w:rFonts w:ascii="Aptos" w:hAnsi="Aptos"/>
          <w:color w:val="000000"/>
        </w:rPr>
        <w:t xml:space="preserve">, as they consolidate the data from multiple sources and enable the use of analytical tools and historical trend analysis </w:t>
      </w:r>
      <w:sdt>
        <w:sdtPr>
          <w:rPr>
            <w:rFonts w:ascii="Aptos" w:hAnsi="Aptos"/>
            <w:color w:val="000000"/>
            <w:highlight w:val="white"/>
          </w:rPr>
          <w:alias w:val="Citation"/>
          <w:tag w:val="{&quot;referencesIds&quot;:[&quot;doc:69fdb640381ffd4d1212e10d&quot;],&quot;referencesOptions&quot;:{&quot;doc:69fdb640381ffd4d1212e1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6594846,&quot;citationText&quot;:&quot;&lt;span style=\&quot;font-family:Aptos;font-size:14.666666666666666px;color:#000000\&quot;&gt;[4]&lt;/span&gt;&quot;}"/>
          <w:id w:val="1096594846"/>
          <w:placeholder>
            <w:docPart w:val="F7005FAF32624DC8A8C7C1DA9B20047F"/>
          </w:placeholder>
        </w:sdtPr>
        <w:sdtEndPr/>
        <w:sdtContent>
          <w:r w:rsidR="004F786A">
            <w:rPr>
              <w:rFonts w:ascii="Aptos" w:eastAsia="Times New Roman" w:hAnsi="Aptos"/>
              <w:color w:val="000000"/>
            </w:rPr>
            <w:t>[4]</w:t>
          </w:r>
        </w:sdtContent>
      </w:sdt>
      <w:r w:rsidR="00C027BD">
        <w:rPr>
          <w:rFonts w:ascii="Aptos" w:hAnsi="Aptos"/>
          <w:color w:val="000000"/>
        </w:rPr>
        <w:t>.</w:t>
      </w:r>
    </w:p>
    <w:p w14:paraId="0B876320" w14:textId="3089062E" w:rsidR="00B31106" w:rsidRPr="00B31106" w:rsidRDefault="00BD4764" w:rsidP="00B31106">
      <w:pPr>
        <w:rPr>
          <w:b/>
          <w:bCs/>
        </w:rPr>
      </w:pPr>
      <w:r>
        <w:rPr>
          <w:rStyle w:val="Heading2Char"/>
        </w:rPr>
        <w:br w:type="column"/>
      </w:r>
      <w:bookmarkStart w:id="4" w:name="_Toc229245202"/>
      <w:r w:rsidR="00B31106" w:rsidRPr="00347DCC">
        <w:rPr>
          <w:rStyle w:val="Heading2Char"/>
        </w:rPr>
        <w:lastRenderedPageBreak/>
        <w:t>1.2 Data Warehouse Architecture and ETL</w:t>
      </w:r>
      <w:bookmarkEnd w:id="4"/>
    </w:p>
    <w:p w14:paraId="1A9D2E91" w14:textId="2E5C4F28" w:rsidR="003311C1" w:rsidRDefault="003311C1" w:rsidP="00B31106">
      <w:pPr>
        <w:rPr>
          <w:rFonts w:ascii="Aptos" w:hAnsi="Aptos"/>
          <w:color w:val="000000"/>
        </w:rPr>
      </w:pPr>
      <w:r>
        <w:t xml:space="preserve">A typical data warehouse </w:t>
      </w:r>
      <w:r w:rsidR="000376B1">
        <w:t>will consist of three layers</w:t>
      </w:r>
      <w:r w:rsidR="002638CB">
        <w:t xml:space="preserve"> </w:t>
      </w:r>
      <w:sdt>
        <w:sdtPr>
          <w:rPr>
            <w:rFonts w:ascii="Aptos" w:hAnsi="Aptos"/>
            <w:color w:val="000000"/>
            <w:highlight w:val="white"/>
          </w:rPr>
          <w:alias w:val="Citation"/>
          <w:tag w:val="{&quot;referencesIds&quot;:[&quot;doc:69fdbc56ebc8143f21bcf67e&quot;],&quot;referencesOptions&quot;:{&quot;doc:69fdbc56ebc8143f21bcf6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7082114,&quot;citationText&quot;:&quot;&lt;span style=\&quot;font-family:Aptos;font-size:14.666666666666666px;color:#000000\&quot;&gt;[5]&lt;/span&gt;&quot;}"/>
          <w:id w:val="-1237082114"/>
          <w:placeholder>
            <w:docPart w:val="9D9173EBD9E94A389B955133631301FF"/>
          </w:placeholder>
        </w:sdtPr>
        <w:sdtEndPr/>
        <w:sdtContent>
          <w:r w:rsidR="004F786A">
            <w:rPr>
              <w:rFonts w:ascii="Aptos" w:eastAsia="Times New Roman" w:hAnsi="Aptos"/>
              <w:color w:val="000000"/>
            </w:rPr>
            <w:t>[5]</w:t>
          </w:r>
        </w:sdtContent>
      </w:sdt>
      <w:r w:rsidR="002638CB">
        <w:rPr>
          <w:rFonts w:ascii="Aptos" w:hAnsi="Aptos"/>
          <w:color w:val="000000"/>
        </w:rPr>
        <w:t>:</w:t>
      </w:r>
    </w:p>
    <w:p w14:paraId="44049151" w14:textId="2D06687C" w:rsidR="00BF0651" w:rsidRDefault="007361F0" w:rsidP="007361F0">
      <w:pPr>
        <w:pStyle w:val="Subtitle"/>
      </w:pPr>
      <w:r>
        <w:t>Data Source &amp; Staging Layer</w:t>
      </w:r>
    </w:p>
    <w:p w14:paraId="490E9E8E" w14:textId="3641089A" w:rsidR="007361F0" w:rsidRDefault="007361F0" w:rsidP="007361F0">
      <w:r>
        <w:t>This layer holds data which is fed in from OLTP databases, files and external data</w:t>
      </w:r>
      <w:r w:rsidR="00130A15">
        <w:t xml:space="preserve"> and starts the ETL process.</w:t>
      </w:r>
    </w:p>
    <w:p w14:paraId="5E384A64" w14:textId="2703AB3A" w:rsidR="00130A15" w:rsidRDefault="00130A15" w:rsidP="00130A15">
      <w:pPr>
        <w:pStyle w:val="Subtitle"/>
      </w:pPr>
      <w:r>
        <w:t>Data Storage &amp; Processing Layer</w:t>
      </w:r>
    </w:p>
    <w:p w14:paraId="0C5EA42E" w14:textId="1A3016F4" w:rsidR="00C00D1F" w:rsidRDefault="00C00D1F" w:rsidP="00C00D1F">
      <w:r>
        <w:t xml:space="preserve">A centralised warehouse </w:t>
      </w:r>
      <w:r w:rsidR="003319F7">
        <w:t>using</w:t>
      </w:r>
      <w:r w:rsidR="00026C55">
        <w:t xml:space="preserve"> dimensional models</w:t>
      </w:r>
      <w:r w:rsidR="00D2540F">
        <w:t>, which help structure the data around business activities and descriptive categories so reporting and analysis are intuitive and easy to perform.</w:t>
      </w:r>
    </w:p>
    <w:p w14:paraId="2798C5C8" w14:textId="52E79A63" w:rsidR="00D2540F" w:rsidRDefault="00242C45" w:rsidP="00D2540F">
      <w:pPr>
        <w:pStyle w:val="Subtitle"/>
      </w:pPr>
      <w:r>
        <w:t>Access &amp; Presentation Layer</w:t>
      </w:r>
    </w:p>
    <w:p w14:paraId="51159A68" w14:textId="12EF1548" w:rsidR="00D11538" w:rsidRDefault="00242C45" w:rsidP="00242C45">
      <w:pPr>
        <w:rPr>
          <w:noProof/>
        </w:rPr>
      </w:pPr>
      <w:r>
        <w:t>Here, business intelligence tools</w:t>
      </w:r>
      <w:r w:rsidR="00822298">
        <w:t xml:space="preserve"> are introduced to </w:t>
      </w:r>
      <w:r w:rsidR="00A9664A">
        <w:t xml:space="preserve">query data, build reports and </w:t>
      </w:r>
      <w:r w:rsidR="003319F7">
        <w:t>dashboards,</w:t>
      </w:r>
      <w:r w:rsidR="00A9664A">
        <w:t xml:space="preserve"> and </w:t>
      </w:r>
      <w:r w:rsidR="002F1222">
        <w:t>conduct</w:t>
      </w:r>
      <w:r w:rsidR="00A9664A">
        <w:t xml:space="preserve"> key analysis of the data.</w:t>
      </w:r>
      <w:r w:rsidR="00D11538" w:rsidRPr="00D11538">
        <w:rPr>
          <w:noProof/>
        </w:rPr>
        <w:t xml:space="preserve"> </w:t>
      </w:r>
    </w:p>
    <w:p w14:paraId="2EA0CDB0" w14:textId="55F7A531" w:rsidR="00D11538" w:rsidRDefault="00D11538" w:rsidP="00242C45">
      <w:pPr>
        <w:rPr>
          <w:noProof/>
        </w:rPr>
      </w:pPr>
      <w:r>
        <w:rPr>
          <w:noProof/>
        </w:rPr>
        <w:t xml:space="preserve">Figure 1 </w:t>
      </w:r>
      <w:r w:rsidR="00DF0A3C">
        <w:rPr>
          <w:noProof/>
        </w:rPr>
        <w:t xml:space="preserve">is taken from an article on ThoughtSpot’s website </w:t>
      </w:r>
      <w:sdt>
        <w:sdtPr>
          <w:rPr>
            <w:rFonts w:ascii="Aptos" w:hAnsi="Aptos"/>
            <w:noProof/>
            <w:color w:val="000000"/>
            <w:highlight w:val="white"/>
          </w:rPr>
          <w:alias w:val="Citation"/>
          <w:tag w:val="{&quot;referencesIds&quot;:[&quot;doc:69fdc3bdebc8143f21bcf87e&quot;],&quot;referencesOptions&quot;:{&quot;doc:69fdc3bdebc8143f21bcf8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9492368,&quot;citationText&quot;:&quot;&lt;span style=\&quot;font-family:Aptos;font-size:14.666666666666666px;color:#000000\&quot;&gt;[6]&lt;/span&gt;&quot;}"/>
          <w:id w:val="1369492368"/>
          <w:placeholder>
            <w:docPart w:val="A012B35FD6334ABAAE84D3F8FAA338FD"/>
          </w:placeholder>
        </w:sdtPr>
        <w:sdtEndPr/>
        <w:sdtContent>
          <w:r w:rsidR="004F786A">
            <w:rPr>
              <w:rFonts w:ascii="Aptos" w:eastAsia="Times New Roman" w:hAnsi="Aptos"/>
              <w:color w:val="000000"/>
            </w:rPr>
            <w:t>[6]</w:t>
          </w:r>
        </w:sdtContent>
      </w:sdt>
      <w:r w:rsidR="00DF0A3C">
        <w:rPr>
          <w:noProof/>
        </w:rPr>
        <w:t xml:space="preserve"> and demonstrates</w:t>
      </w:r>
      <w:r w:rsidR="00DA0CFC">
        <w:rPr>
          <w:noProof/>
        </w:rPr>
        <w:t xml:space="preserve"> what </w:t>
      </w:r>
      <w:r w:rsidR="00A801C6">
        <w:rPr>
          <w:noProof/>
        </w:rPr>
        <w:t>makes us each layer of a Data Warehouse.</w:t>
      </w:r>
    </w:p>
    <w:p w14:paraId="360C2C0A" w14:textId="77777777" w:rsidR="004A36BF" w:rsidRDefault="004A36BF" w:rsidP="002264C7">
      <w:pPr>
        <w:keepNext/>
        <w:jc w:val="center"/>
      </w:pPr>
      <w:r w:rsidRPr="004A36BF">
        <w:rPr>
          <w:noProof/>
        </w:rPr>
        <w:drawing>
          <wp:inline distT="0" distB="0" distL="0" distR="0" wp14:anchorId="35AF89DE" wp14:editId="09880F51">
            <wp:extent cx="5732701" cy="3729495"/>
            <wp:effectExtent l="19050" t="19050" r="20955" b="23495"/>
            <wp:docPr id="1450223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23744" name=""/>
                    <pic:cNvPicPr/>
                  </pic:nvPicPr>
                  <pic:blipFill>
                    <a:blip r:embed="rId8"/>
                    <a:stretch>
                      <a:fillRect/>
                    </a:stretch>
                  </pic:blipFill>
                  <pic:spPr>
                    <a:xfrm>
                      <a:off x="0" y="0"/>
                      <a:ext cx="5782721" cy="3762036"/>
                    </a:xfrm>
                    <a:prstGeom prst="rect">
                      <a:avLst/>
                    </a:prstGeom>
                    <a:ln w="6350">
                      <a:solidFill>
                        <a:schemeClr val="tx1"/>
                      </a:solidFill>
                    </a:ln>
                  </pic:spPr>
                </pic:pic>
              </a:graphicData>
            </a:graphic>
          </wp:inline>
        </w:drawing>
      </w:r>
    </w:p>
    <w:p w14:paraId="0DE0296E" w14:textId="43A632AB" w:rsidR="00242C45" w:rsidRDefault="004A36BF" w:rsidP="004A36BF">
      <w:pPr>
        <w:pStyle w:val="Caption"/>
        <w:jc w:val="center"/>
      </w:pPr>
      <w:bookmarkStart w:id="5" w:name="_Toc229245227"/>
      <w:r>
        <w:t xml:space="preserve">Figure </w:t>
      </w:r>
      <w:r>
        <w:fldChar w:fldCharType="begin"/>
      </w:r>
      <w:r>
        <w:instrText xml:space="preserve"> SEQ Figure \* ARABIC </w:instrText>
      </w:r>
      <w:r>
        <w:fldChar w:fldCharType="separate"/>
      </w:r>
      <w:r w:rsidR="00534305">
        <w:rPr>
          <w:noProof/>
        </w:rPr>
        <w:t>1</w:t>
      </w:r>
      <w:r>
        <w:rPr>
          <w:noProof/>
        </w:rPr>
        <w:fldChar w:fldCharType="end"/>
      </w:r>
      <w:r>
        <w:t>: Data Warehouse Architectural Layers</w:t>
      </w:r>
      <w:bookmarkEnd w:id="5"/>
      <w:r w:rsidR="00117EC2">
        <w:t xml:space="preserve"> </w:t>
      </w:r>
    </w:p>
    <w:p w14:paraId="6EB8922A" w14:textId="79D4AAC1" w:rsidR="00953BF0" w:rsidRDefault="00953BF0" w:rsidP="00242C45">
      <w:r>
        <w:t xml:space="preserve">From the information provided, there are </w:t>
      </w:r>
      <w:r w:rsidR="00096708">
        <w:t xml:space="preserve">multiple </w:t>
      </w:r>
      <w:r w:rsidR="00AB7F01">
        <w:t>operational source systems which would feed in to a Data Warehouse, including orders and rentals, inventory management, warehouse operations, transport and logistics, delivery and return confirmations, finance and invoicing, acquisitions</w:t>
      </w:r>
      <w:r w:rsidR="00F071B9">
        <w:t xml:space="preserve">, and fuel usage systems, all of which will generate transactional data which is required for historical analysis and management reporting. </w:t>
      </w:r>
    </w:p>
    <w:p w14:paraId="15257A49" w14:textId="5BE9E792" w:rsidR="008F24FF" w:rsidRDefault="008F24FF" w:rsidP="00242C45">
      <w:r>
        <w:t xml:space="preserve">The process of </w:t>
      </w:r>
      <w:r w:rsidR="001F57BF">
        <w:t>creating a Data Warehouse from live data is known as Extract, Transform, Load or ETL.</w:t>
      </w:r>
      <w:r w:rsidR="002918DC">
        <w:t xml:space="preserve"> </w:t>
      </w:r>
    </w:p>
    <w:p w14:paraId="1E8EAD33" w14:textId="7A9E7D1E" w:rsidR="00096708" w:rsidRDefault="002C4660" w:rsidP="00242C45">
      <w:pPr>
        <w:rPr>
          <w:rFonts w:ascii="Aptos" w:hAnsi="Aptos"/>
          <w:color w:val="000000"/>
        </w:rPr>
      </w:pPr>
      <w:r>
        <w:t xml:space="preserve">Simply put, the </w:t>
      </w:r>
      <w:r w:rsidR="002846E9">
        <w:t xml:space="preserve">ETL process is a bridge between </w:t>
      </w:r>
      <w:r w:rsidR="00461060">
        <w:t xml:space="preserve">the raw operational data, which is captured in the OLTP process discussed earlier, and </w:t>
      </w:r>
      <w:r w:rsidR="008224DB">
        <w:t xml:space="preserve">useful business insights </w:t>
      </w:r>
      <w:sdt>
        <w:sdtPr>
          <w:rPr>
            <w:rFonts w:ascii="Aptos" w:hAnsi="Aptos"/>
            <w:color w:val="000000"/>
            <w:highlight w:val="white"/>
          </w:rPr>
          <w:alias w:val="Citation"/>
          <w:tag w:val="{&quot;referencesIds&quot;:[&quot;doc:69fdc951381ffd4d1212fba1&quot;],&quot;referencesOptions&quot;:{&quot;doc:69fdc951381ffd4d1212fb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962554,&quot;citationText&quot;:&quot;&lt;span style=\&quot;font-family:Aptos;font-size:14.666666666666666px;color:#000000\&quot;&gt;[7]&lt;/span&gt;&quot;}"/>
          <w:id w:val="-713962554"/>
          <w:placeholder>
            <w:docPart w:val="AB02A19F4D4B446CBBDFA0DEBE13BE55"/>
          </w:placeholder>
        </w:sdtPr>
        <w:sdtEndPr/>
        <w:sdtContent>
          <w:r w:rsidR="004F786A">
            <w:rPr>
              <w:rFonts w:ascii="Aptos" w:eastAsia="Times New Roman" w:hAnsi="Aptos"/>
              <w:color w:val="000000"/>
            </w:rPr>
            <w:t>[7]</w:t>
          </w:r>
        </w:sdtContent>
      </w:sdt>
      <w:r w:rsidR="004426FB">
        <w:rPr>
          <w:rFonts w:ascii="Aptos" w:hAnsi="Aptos"/>
          <w:color w:val="000000"/>
        </w:rPr>
        <w:t xml:space="preserve">. As the layers of a Data Warehouse suggests, </w:t>
      </w:r>
      <w:r w:rsidR="00CF51DC">
        <w:rPr>
          <w:rFonts w:ascii="Aptos" w:hAnsi="Aptos"/>
          <w:color w:val="000000"/>
        </w:rPr>
        <w:t xml:space="preserve">data from the OLTP is extracted, cleansed and integrated into a structured form </w:t>
      </w:r>
      <w:r w:rsidR="00D87811">
        <w:rPr>
          <w:rFonts w:ascii="Aptos" w:hAnsi="Aptos"/>
          <w:color w:val="000000"/>
        </w:rPr>
        <w:t xml:space="preserve">which can be used by Data Scientists, Data Analysts and Business Intelligence tools </w:t>
      </w:r>
      <w:r w:rsidR="00786803">
        <w:rPr>
          <w:rFonts w:ascii="Aptos" w:hAnsi="Aptos"/>
          <w:color w:val="000000"/>
        </w:rPr>
        <w:t>to derive meaningful insights from the transactional data.</w:t>
      </w:r>
    </w:p>
    <w:p w14:paraId="01B07047" w14:textId="699685F1" w:rsidR="00D655C0" w:rsidRDefault="00851767" w:rsidP="00242C45">
      <w:pPr>
        <w:rPr>
          <w:rFonts w:ascii="Aptos" w:hAnsi="Aptos"/>
          <w:color w:val="000000"/>
        </w:rPr>
      </w:pPr>
      <w:r>
        <w:lastRenderedPageBreak/>
        <w:t xml:space="preserve">The ETL process reads existing data out of an OLTP system, or other data sources, but does not modify any live records </w:t>
      </w:r>
      <w:sdt>
        <w:sdtPr>
          <w:rPr>
            <w:rFonts w:ascii="Aptos" w:hAnsi="Aptos"/>
            <w:color w:val="000000"/>
            <w:highlight w:val="white"/>
          </w:rPr>
          <w:alias w:val="Citation"/>
          <w:tag w:val="{&quot;referencesIds&quot;:[&quot;doc:69fdcb45618c812071ab93fe&quot;],&quot;referencesOptions&quot;:{&quot;doc:69fdcb45618c812071ab93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879992,&quot;citationText&quot;:&quot;&lt;span style=\&quot;font-family:Aptos;font-size:14.666666666666666px;color:#000000\&quot;&gt;[8]&lt;/span&gt;&quot;}"/>
          <w:id w:val="-821879992"/>
          <w:placeholder>
            <w:docPart w:val="7D9B38C722A34ABEAFFCCDF95B3798BF"/>
          </w:placeholder>
        </w:sdtPr>
        <w:sdtEndPr/>
        <w:sdtContent>
          <w:r w:rsidR="004F786A">
            <w:rPr>
              <w:rFonts w:ascii="Aptos" w:eastAsia="Times New Roman" w:hAnsi="Aptos"/>
              <w:color w:val="000000"/>
            </w:rPr>
            <w:t>[8]</w:t>
          </w:r>
        </w:sdtContent>
      </w:sdt>
      <w:r w:rsidR="007E48C4">
        <w:rPr>
          <w:rFonts w:ascii="Aptos" w:hAnsi="Aptos"/>
          <w:color w:val="000000"/>
        </w:rPr>
        <w:t xml:space="preserve">, </w:t>
      </w:r>
      <w:r w:rsidR="001E646B">
        <w:rPr>
          <w:rFonts w:ascii="Aptos" w:hAnsi="Aptos"/>
          <w:color w:val="000000"/>
        </w:rPr>
        <w:t xml:space="preserve">and can be scheduled to run outside of </w:t>
      </w:r>
      <w:r w:rsidR="00573D8E">
        <w:rPr>
          <w:rFonts w:ascii="Aptos" w:hAnsi="Aptos"/>
          <w:color w:val="000000"/>
        </w:rPr>
        <w:t xml:space="preserve">working hours when data is less likely to be changing. </w:t>
      </w:r>
      <w:r w:rsidR="007B374C">
        <w:rPr>
          <w:rFonts w:ascii="Aptos" w:hAnsi="Aptos"/>
          <w:color w:val="000000"/>
        </w:rPr>
        <w:t xml:space="preserve">This will allow staff to work as normal in their respective systems without any interference from </w:t>
      </w:r>
      <w:r w:rsidR="008228A7">
        <w:rPr>
          <w:rFonts w:ascii="Aptos" w:hAnsi="Aptos"/>
          <w:color w:val="000000"/>
        </w:rPr>
        <w:t xml:space="preserve">analysis processes. </w:t>
      </w:r>
    </w:p>
    <w:p w14:paraId="57CDA624" w14:textId="477FCBCC" w:rsidR="00B31106" w:rsidRPr="00B31106" w:rsidRDefault="00460914" w:rsidP="001C0474">
      <w:r>
        <w:t>To ensure that Operational systems are not impacted</w:t>
      </w:r>
      <w:r w:rsidR="00407F90">
        <w:t xml:space="preserve">, it is advisable to </w:t>
      </w:r>
      <w:r w:rsidR="00C97FA1">
        <w:t xml:space="preserve">carefully separate the ETL and OLTP systems to </w:t>
      </w:r>
      <w:r w:rsidR="00034729">
        <w:t xml:space="preserve">further limit the risk of operational disruption </w:t>
      </w:r>
      <w:sdt>
        <w:sdtPr>
          <w:rPr>
            <w:rFonts w:ascii="Aptos" w:hAnsi="Aptos"/>
            <w:color w:val="000000"/>
            <w:highlight w:val="white"/>
          </w:rPr>
          <w:alias w:val="Citation"/>
          <w:tag w:val="{&quot;referencesIds&quot;:[&quot;doc:69fdce7b44b6ea2426af4ffe&quot;],&quot;referencesOptions&quot;:{&quot;doc:69fdce7b44b6ea2426af4f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023881,&quot;citationText&quot;:&quot;&lt;span style=\&quot;font-family:Aptos;font-size:14.666666666666666px;color:#000000\&quot;&gt;[9]&lt;/span&gt;&quot;}"/>
          <w:id w:val="1618023881"/>
          <w:placeholder>
            <w:docPart w:val="48706A1D3A0245D4AC3D56F13839B750"/>
          </w:placeholder>
        </w:sdtPr>
        <w:sdtEndPr/>
        <w:sdtContent>
          <w:r w:rsidR="004F786A">
            <w:rPr>
              <w:rFonts w:ascii="Aptos" w:eastAsia="Times New Roman" w:hAnsi="Aptos"/>
              <w:color w:val="000000"/>
            </w:rPr>
            <w:t>[9]</w:t>
          </w:r>
        </w:sdtContent>
      </w:sdt>
      <w:r w:rsidR="00034729">
        <w:rPr>
          <w:rFonts w:ascii="Aptos" w:hAnsi="Aptos"/>
          <w:color w:val="000000"/>
        </w:rPr>
        <w:t>.</w:t>
      </w:r>
    </w:p>
    <w:p w14:paraId="4576F49E" w14:textId="3DA290FB" w:rsidR="00B31106" w:rsidRPr="00B31106" w:rsidRDefault="00B31106" w:rsidP="00B31106">
      <w:pPr>
        <w:rPr>
          <w:b/>
          <w:bCs/>
        </w:rPr>
      </w:pPr>
      <w:bookmarkStart w:id="6" w:name="_Toc229245203"/>
      <w:r w:rsidRPr="0093619C">
        <w:rPr>
          <w:rStyle w:val="Heading2Char"/>
        </w:rPr>
        <w:t>1.3 Use of Data Marts for Management Decision Making</w:t>
      </w:r>
      <w:bookmarkEnd w:id="6"/>
    </w:p>
    <w:p w14:paraId="79F24099" w14:textId="6DAE32EA" w:rsidR="001C7700" w:rsidRDefault="000217DD" w:rsidP="00B31106">
      <w:pPr>
        <w:rPr>
          <w:rFonts w:ascii="Aptos" w:hAnsi="Aptos"/>
          <w:color w:val="000000"/>
        </w:rPr>
      </w:pPr>
      <w:r>
        <w:t xml:space="preserve">Data Marts are created in the final layer of the Data </w:t>
      </w:r>
      <w:r w:rsidR="00800849">
        <w:t>Warehouse and</w:t>
      </w:r>
      <w:r>
        <w:t xml:space="preserve"> are </w:t>
      </w:r>
      <w:r w:rsidR="00170DBC">
        <w:t xml:space="preserve">purpose-specific subsets of the main data, created to make analysis more efficient for a particular group or question </w:t>
      </w:r>
      <w:sdt>
        <w:sdtPr>
          <w:rPr>
            <w:rFonts w:ascii="Aptos" w:hAnsi="Aptos"/>
            <w:color w:val="000000"/>
            <w:highlight w:val="white"/>
          </w:rPr>
          <w:alias w:val="Citation"/>
          <w:tag w:val="{&quot;referencesIds&quot;:[&quot;doc:69fdd0aec973f23c7aa6581d&quot;],&quot;referencesOptions&quot;:{&quot;doc:69fdd0aec973f23c7aa658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9134327,&quot;citationText&quot;:&quot;&lt;span style=\&quot;font-family:Aptos;font-size:14.666666666666666px;color:#000000\&quot;&gt;[10]&lt;/span&gt;&quot;}"/>
          <w:id w:val="-2049134327"/>
          <w:placeholder>
            <w:docPart w:val="6A40F7F2038741ECB3D9DEB1EC78474D"/>
          </w:placeholder>
        </w:sdtPr>
        <w:sdtEndPr/>
        <w:sdtContent>
          <w:r w:rsidR="004F786A">
            <w:rPr>
              <w:rFonts w:ascii="Aptos" w:eastAsia="Times New Roman" w:hAnsi="Aptos"/>
              <w:color w:val="000000"/>
            </w:rPr>
            <w:t>[10]</w:t>
          </w:r>
        </w:sdtContent>
      </w:sdt>
      <w:r w:rsidR="00A3024C">
        <w:rPr>
          <w:rFonts w:ascii="Aptos" w:hAnsi="Aptos"/>
          <w:color w:val="000000"/>
        </w:rPr>
        <w:t>.</w:t>
      </w:r>
    </w:p>
    <w:p w14:paraId="004D74A1" w14:textId="37D31C02" w:rsidR="007C6FA8" w:rsidRDefault="004D3D3A" w:rsidP="00B31106">
      <w:pPr>
        <w:rPr>
          <w:rFonts w:ascii="Aptos" w:hAnsi="Aptos"/>
          <w:color w:val="000000"/>
        </w:rPr>
      </w:pPr>
      <w:r>
        <w:rPr>
          <w:rFonts w:ascii="Aptos" w:hAnsi="Aptos"/>
          <w:color w:val="000000"/>
        </w:rPr>
        <w:t xml:space="preserve">Data Marts exist to further </w:t>
      </w:r>
      <w:r w:rsidR="00800849">
        <w:rPr>
          <w:rFonts w:ascii="Aptos" w:hAnsi="Aptos"/>
          <w:color w:val="000000"/>
        </w:rPr>
        <w:t>refine,</w:t>
      </w:r>
      <w:r>
        <w:rPr>
          <w:rFonts w:ascii="Aptos" w:hAnsi="Aptos"/>
          <w:color w:val="000000"/>
        </w:rPr>
        <w:t xml:space="preserve"> and tailor data held in the Data Warehouse for the specific analytical needs, rather than just simply storing </w:t>
      </w:r>
      <w:r w:rsidR="00B85618">
        <w:rPr>
          <w:rFonts w:ascii="Aptos" w:hAnsi="Aptos"/>
          <w:color w:val="000000"/>
        </w:rPr>
        <w:t xml:space="preserve">it </w:t>
      </w:r>
      <w:sdt>
        <w:sdtPr>
          <w:rPr>
            <w:rFonts w:ascii="Aptos" w:hAnsi="Aptos"/>
            <w:color w:val="000000"/>
            <w:highlight w:val="white"/>
          </w:rPr>
          <w:alias w:val="Citation"/>
          <w:tag w:val="{&quot;referencesIds&quot;:[&quot;doc:69fdd683ffd04f76abf92a3c&quot;],&quot;referencesOptions&quot;:{&quot;doc:69fdd683ffd04f76abf92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01838,&quot;citationText&quot;:&quot;&lt;span style=\&quot;font-family:Aptos;font-size:14.666666666666666px;color:#000000\&quot;&gt;[11]&lt;/span&gt;&quot;}"/>
          <w:id w:val="203301838"/>
          <w:placeholder>
            <w:docPart w:val="BD38D3B84B1E45C2AEC0C77906AB2164"/>
          </w:placeholder>
        </w:sdtPr>
        <w:sdtEndPr/>
        <w:sdtContent>
          <w:r w:rsidR="004F786A">
            <w:rPr>
              <w:rFonts w:ascii="Aptos" w:eastAsia="Times New Roman" w:hAnsi="Aptos"/>
              <w:color w:val="000000"/>
            </w:rPr>
            <w:t>[11]</w:t>
          </w:r>
        </w:sdtContent>
      </w:sdt>
      <w:r w:rsidR="00C258C6">
        <w:rPr>
          <w:rFonts w:ascii="Aptos" w:hAnsi="Aptos"/>
          <w:color w:val="000000"/>
        </w:rPr>
        <w:t>.</w:t>
      </w:r>
      <w:r w:rsidR="006E459A">
        <w:rPr>
          <w:rFonts w:ascii="Aptos" w:hAnsi="Aptos"/>
          <w:color w:val="000000"/>
        </w:rPr>
        <w:t xml:space="preserve"> </w:t>
      </w:r>
    </w:p>
    <w:p w14:paraId="618F455C" w14:textId="0984FBC9" w:rsidR="00D10814" w:rsidRDefault="00D10814" w:rsidP="00D10814">
      <w:pPr>
        <w:pStyle w:val="Heading3"/>
      </w:pPr>
      <w:bookmarkStart w:id="7" w:name="_Toc229245204"/>
      <w:r>
        <w:t>1.3.1 Managing Director Data Mart</w:t>
      </w:r>
      <w:bookmarkEnd w:id="7"/>
    </w:p>
    <w:p w14:paraId="16F14BC9" w14:textId="50F0C415" w:rsidR="00AF72C7" w:rsidRDefault="00220711" w:rsidP="00D10814">
      <w:r>
        <w:t xml:space="preserve">A data mart for the Managing Director could contain </w:t>
      </w:r>
      <w:r w:rsidR="00DF6ECB">
        <w:t xml:space="preserve">highly aggregated, strategic </w:t>
      </w:r>
      <w:r w:rsidR="00800849">
        <w:t>information,</w:t>
      </w:r>
      <w:r w:rsidR="00DF6ECB">
        <w:t xml:space="preserve"> which is drawn from across the business, including financial performance, warehouse</w:t>
      </w:r>
      <w:r w:rsidR="008D2A3E">
        <w:t xml:space="preserve"> profitability, inventory utilisation, customer segmentation, and delivery costs. </w:t>
      </w:r>
      <w:r w:rsidR="00800849">
        <w:t>Its</w:t>
      </w:r>
      <w:r w:rsidR="008D2A3E">
        <w:t xml:space="preserve"> purpose would be to provide clear, company-wide </w:t>
      </w:r>
      <w:r w:rsidR="005E04B5">
        <w:t>overviews of business performance and trends, enabling the Managing Director to assess profitability, identify growth opportunities, and make long-term strategic decisions without being exposed to highly detail</w:t>
      </w:r>
      <w:r w:rsidR="008669C8">
        <w:t>ed</w:t>
      </w:r>
      <w:r w:rsidR="005E04B5">
        <w:t xml:space="preserve"> operational</w:t>
      </w:r>
      <w:r w:rsidR="00493A5A">
        <w:t xml:space="preserve"> data.</w:t>
      </w:r>
    </w:p>
    <w:p w14:paraId="1638370B" w14:textId="3A831F71" w:rsidR="008A1AE8" w:rsidRDefault="008A1AE8" w:rsidP="008A1AE8">
      <w:pPr>
        <w:pStyle w:val="Heading3"/>
      </w:pPr>
      <w:bookmarkStart w:id="8" w:name="_Toc229245205"/>
      <w:r>
        <w:t>1.3.2 Finance Director Data Mart</w:t>
      </w:r>
      <w:bookmarkEnd w:id="8"/>
    </w:p>
    <w:p w14:paraId="40F156B7" w14:textId="28972FB5" w:rsidR="008A1AE8" w:rsidRDefault="00D01594" w:rsidP="008A1AE8">
      <w:r>
        <w:t>The Finance Director would have a Data Mart that provides a detailed, analytical view</w:t>
      </w:r>
      <w:r w:rsidR="00965240">
        <w:t xml:space="preserve"> of the company’s financial performance, to include revenue, costs, profitability, invoicing, cash </w:t>
      </w:r>
      <w:r w:rsidR="003319F7">
        <w:t>flow,</w:t>
      </w:r>
      <w:r w:rsidR="00965240">
        <w:t xml:space="preserve"> and asset values. This would enable them to support financial control and make decisions by enabling them to analyse income streams, operational expenses, and profit margins across the various warehouses, rental schemes, and customer types</w:t>
      </w:r>
      <w:r w:rsidR="008669C8">
        <w:t>, again without being exposed to the operational data.</w:t>
      </w:r>
    </w:p>
    <w:p w14:paraId="618755D5" w14:textId="0D13CBC0" w:rsidR="00D849AF" w:rsidRDefault="00415B20" w:rsidP="00D849AF">
      <w:pPr>
        <w:pStyle w:val="Heading3"/>
      </w:pPr>
      <w:bookmarkStart w:id="9" w:name="_Toc229245206"/>
      <w:r>
        <w:t>1.3.3 Sales and Marketing Director Data Mart</w:t>
      </w:r>
      <w:bookmarkEnd w:id="9"/>
    </w:p>
    <w:p w14:paraId="777D3B21" w14:textId="3FEBEE68" w:rsidR="00D849AF" w:rsidRDefault="00D849AF" w:rsidP="00D849AF">
      <w:r>
        <w:t>As with the previous Data Marts, the Sales and Marketing Director’s Data Mart would provide a</w:t>
      </w:r>
      <w:r w:rsidR="007E08DC">
        <w:t>n analytical view of customer behaviour, rental demand, sales performance, and marketing trends. Data would be summarised by customer segment, rental scheme, product category, and time period</w:t>
      </w:r>
      <w:r w:rsidR="00780DED">
        <w:t xml:space="preserve">. This will support sales planning, marketing strategies and growth forecasting enabling the Director to identify any profitable customer groups, evaluate pricing and </w:t>
      </w:r>
      <w:r w:rsidR="00275D5F">
        <w:t>promotions, and target future business opportunities.</w:t>
      </w:r>
    </w:p>
    <w:p w14:paraId="202B520A" w14:textId="3467C691" w:rsidR="006722FB" w:rsidRDefault="006722FB" w:rsidP="006722FB">
      <w:pPr>
        <w:pStyle w:val="Heading3"/>
      </w:pPr>
      <w:bookmarkStart w:id="10" w:name="_Toc229245207"/>
      <w:r>
        <w:t>1.3.4 Why have multiple Data Marts?</w:t>
      </w:r>
      <w:bookmarkEnd w:id="10"/>
    </w:p>
    <w:p w14:paraId="3CE8260A" w14:textId="4F6FE83B" w:rsidR="0098253D" w:rsidRDefault="00E27AD9" w:rsidP="00B31106">
      <w:pPr>
        <w:rPr>
          <w:rFonts w:ascii="Aptos" w:hAnsi="Aptos"/>
          <w:color w:val="000000"/>
        </w:rPr>
      </w:pPr>
      <w:r>
        <w:t xml:space="preserve">Sources such as Sahu et al </w:t>
      </w:r>
      <w:sdt>
        <w:sdtPr>
          <w:rPr>
            <w:rFonts w:ascii="Aptos" w:hAnsi="Aptos"/>
            <w:color w:val="000000"/>
            <w:highlight w:val="white"/>
          </w:rPr>
          <w:alias w:val="Citation"/>
          <w:tag w:val="{&quot;referencesIds&quot;:[&quot;doc:69fddcf115e256509edeca51&quot;],&quot;referencesOptions&quot;:{&quot;doc:69fddcf115e256509edeca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8916068,&quot;citationText&quot;:&quot;&lt;span style=\&quot;font-family:Aptos;font-size:14.666666666666666px;color:#000000\&quot;&gt;[12]&lt;/span&gt;&quot;}"/>
          <w:id w:val="-1368916068"/>
          <w:placeholder>
            <w:docPart w:val="06C4F3A8738644A89E067FBA0C4F8E45"/>
          </w:placeholder>
        </w:sdtPr>
        <w:sdtEndPr/>
        <w:sdtContent>
          <w:r w:rsidR="004F786A">
            <w:rPr>
              <w:rFonts w:ascii="Aptos" w:eastAsia="Times New Roman" w:hAnsi="Aptos"/>
              <w:color w:val="000000"/>
            </w:rPr>
            <w:t>[12]</w:t>
          </w:r>
        </w:sdtContent>
      </w:sdt>
      <w:r>
        <w:rPr>
          <w:rFonts w:ascii="Aptos" w:hAnsi="Aptos"/>
          <w:color w:val="000000"/>
        </w:rPr>
        <w:t xml:space="preserve"> support </w:t>
      </w:r>
      <w:r w:rsidR="00912DAD">
        <w:rPr>
          <w:rFonts w:ascii="Aptos" w:hAnsi="Aptos"/>
          <w:color w:val="000000"/>
        </w:rPr>
        <w:t xml:space="preserve">the use of multiple Data Marts in place of a single analytical dataset, as different management roles have different information needs, decision-making </w:t>
      </w:r>
      <w:r w:rsidR="003319F7">
        <w:rPr>
          <w:rFonts w:ascii="Aptos" w:hAnsi="Aptos"/>
          <w:color w:val="000000"/>
        </w:rPr>
        <w:t>responsibilities,</w:t>
      </w:r>
      <w:r w:rsidR="00912DAD">
        <w:rPr>
          <w:rFonts w:ascii="Aptos" w:hAnsi="Aptos"/>
          <w:color w:val="000000"/>
        </w:rPr>
        <w:t xml:space="preserve"> and levels of required detail.</w:t>
      </w:r>
      <w:r w:rsidR="00E25BFE">
        <w:rPr>
          <w:rFonts w:ascii="Aptos" w:hAnsi="Aptos"/>
          <w:color w:val="000000"/>
        </w:rPr>
        <w:t xml:space="preserve"> Role-specific Data Marts reduce complexity, improve usability, and enhance performance through </w:t>
      </w:r>
      <w:r w:rsidR="00322518">
        <w:rPr>
          <w:rFonts w:ascii="Aptos" w:hAnsi="Aptos"/>
          <w:color w:val="000000"/>
        </w:rPr>
        <w:t>focused views which have been tailored to specific business functions.</w:t>
      </w:r>
    </w:p>
    <w:p w14:paraId="5F6CADF1" w14:textId="4BD4C721" w:rsidR="00B31106" w:rsidRPr="00B31106" w:rsidRDefault="00B31106" w:rsidP="00B31106">
      <w:pPr>
        <w:rPr>
          <w:b/>
          <w:bCs/>
        </w:rPr>
      </w:pPr>
      <w:bookmarkStart w:id="11" w:name="_Toc229245208"/>
      <w:r w:rsidRPr="0093619C">
        <w:rPr>
          <w:rStyle w:val="Heading2Char"/>
        </w:rPr>
        <w:t>1.4 Normalised vs Dimensional Data Models</w:t>
      </w:r>
      <w:bookmarkEnd w:id="11"/>
    </w:p>
    <w:p w14:paraId="197A99CE" w14:textId="77777777" w:rsidR="00FE17A3" w:rsidRDefault="00FE17A3" w:rsidP="00B31106">
      <w:r>
        <w:rPr>
          <w:rFonts w:ascii="Aptos" w:hAnsi="Aptos"/>
          <w:color w:val="000000"/>
        </w:rPr>
        <w:t>Fundamentally, the structure of an OLTP system is different to a Data Warehouse as they serv</w:t>
      </w:r>
      <w:r>
        <w:t xml:space="preserve">e different purposes. </w:t>
      </w:r>
    </w:p>
    <w:p w14:paraId="7400F06F" w14:textId="197211FB" w:rsidR="00F741F1" w:rsidRDefault="00F741F1" w:rsidP="00B31106">
      <w:pPr>
        <w:rPr>
          <w:rFonts w:ascii="Aptos" w:hAnsi="Aptos"/>
          <w:color w:val="000000"/>
        </w:rPr>
      </w:pPr>
      <w:r>
        <w:t>OLTP systems genera</w:t>
      </w:r>
      <w:r w:rsidR="00397E3C">
        <w:t xml:space="preserve">lly store data in highly normalised structures to eliminate redundancy, prevent update </w:t>
      </w:r>
      <w:r w:rsidR="00621894">
        <w:t>anomalies,</w:t>
      </w:r>
      <w:r w:rsidR="00397E3C">
        <w:t xml:space="preserve"> and support the fast, concurrent insertion and updating of data </w:t>
      </w:r>
      <w:sdt>
        <w:sdtPr>
          <w:rPr>
            <w:rFonts w:ascii="Aptos" w:hAnsi="Aptos"/>
            <w:color w:val="000000"/>
            <w:highlight w:val="white"/>
          </w:rPr>
          <w:alias w:val="Citation"/>
          <w:tag w:val="{&quot;referencesIds&quot;:[&quot;doc:69fde074238fdf6de3d05ab0&quot;],&quot;referencesOptions&quot;:{&quot;doc:69fde074238fdf6de3d05ab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27518813,&quot;citationText&quot;:&quot;&lt;span style=\&quot;font-family:Aptos;font-size:14.666666666666666px;color:#000000\&quot;&gt;[13]&lt;/span&gt;&quot;}"/>
          <w:id w:val="-1327518813"/>
          <w:placeholder>
            <w:docPart w:val="98AC471AA4B54DF18D01F84C8D5B9A7D"/>
          </w:placeholder>
        </w:sdtPr>
        <w:sdtEndPr/>
        <w:sdtContent>
          <w:r w:rsidR="004F786A">
            <w:rPr>
              <w:rFonts w:ascii="Aptos" w:eastAsia="Times New Roman" w:hAnsi="Aptos"/>
              <w:color w:val="000000"/>
            </w:rPr>
            <w:t>[13]</w:t>
          </w:r>
        </w:sdtContent>
      </w:sdt>
      <w:r w:rsidR="00BF66B8">
        <w:rPr>
          <w:rFonts w:ascii="Aptos" w:hAnsi="Aptos"/>
          <w:color w:val="000000"/>
        </w:rPr>
        <w:t xml:space="preserve">. </w:t>
      </w:r>
    </w:p>
    <w:p w14:paraId="01B37978" w14:textId="2929413F" w:rsidR="000A1B07" w:rsidRDefault="000A1B07" w:rsidP="00B31106">
      <w:pPr>
        <w:rPr>
          <w:rFonts w:ascii="Aptos" w:hAnsi="Aptos"/>
          <w:color w:val="000000"/>
        </w:rPr>
      </w:pPr>
      <w:r>
        <w:rPr>
          <w:rFonts w:ascii="Aptos" w:hAnsi="Aptos"/>
          <w:color w:val="000000"/>
        </w:rPr>
        <w:t xml:space="preserve">Data Warehouses use dimensional modelling, using either star or snowflake schemas, to </w:t>
      </w:r>
      <w:r w:rsidR="00EE4926">
        <w:rPr>
          <w:rFonts w:ascii="Aptos" w:hAnsi="Aptos"/>
          <w:color w:val="000000"/>
        </w:rPr>
        <w:t>simplify queries, improve query performance and make data understandable to business users</w:t>
      </w:r>
      <w:r w:rsidR="00B414E6">
        <w:rPr>
          <w:rFonts w:ascii="Aptos" w:hAnsi="Aptos"/>
          <w:color w:val="000000"/>
        </w:rPr>
        <w:t xml:space="preserve"> </w:t>
      </w:r>
      <w:sdt>
        <w:sdtPr>
          <w:rPr>
            <w:rFonts w:ascii="Aptos" w:hAnsi="Aptos"/>
            <w:color w:val="000000"/>
            <w:highlight w:val="white"/>
          </w:rPr>
          <w:alias w:val="Citation"/>
          <w:tag w:val="{&quot;referencesIds&quot;:[&quot;doc:69fde2e2381ffd4d1212ff52&quot;],&quot;referencesOptions&quot;:{&quot;doc:69fde2e2381ffd4d1212ff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463134,&quot;citationText&quot;:&quot;&lt;span style=\&quot;font-family:Aptos;font-size:14.666666666666666px;color:#000000\&quot;&gt;[14]&lt;/span&gt;&quot;}"/>
          <w:id w:val="1142463134"/>
          <w:placeholder>
            <w:docPart w:val="196A1DF900BA460483FE9D96DCFCCAB4"/>
          </w:placeholder>
        </w:sdtPr>
        <w:sdtEndPr/>
        <w:sdtContent>
          <w:r w:rsidR="004F786A">
            <w:rPr>
              <w:rFonts w:ascii="Aptos" w:eastAsia="Times New Roman" w:hAnsi="Aptos"/>
              <w:color w:val="000000"/>
            </w:rPr>
            <w:t>[14]</w:t>
          </w:r>
        </w:sdtContent>
      </w:sdt>
      <w:r w:rsidR="00EE4926">
        <w:rPr>
          <w:rFonts w:ascii="Aptos" w:hAnsi="Aptos"/>
          <w:color w:val="000000"/>
        </w:rPr>
        <w:t xml:space="preserve">. </w:t>
      </w:r>
    </w:p>
    <w:p w14:paraId="1D5BFDA1" w14:textId="7960CB2A" w:rsidR="00A55302" w:rsidRDefault="00564446" w:rsidP="00B31106">
      <w:pPr>
        <w:rPr>
          <w:rFonts w:ascii="Aptos" w:hAnsi="Aptos"/>
          <w:color w:val="000000"/>
        </w:rPr>
      </w:pPr>
      <w:r>
        <w:rPr>
          <w:rFonts w:ascii="Aptos" w:hAnsi="Aptos"/>
          <w:color w:val="000000"/>
        </w:rPr>
        <w:lastRenderedPageBreak/>
        <w:t>Unlike with OLTP schemas, dimensional models present in Data Warehouses deliberately introduce controlled redundancy to enable analysts to query data easily without complex joins</w:t>
      </w:r>
      <w:r w:rsidR="00011297">
        <w:rPr>
          <w:rFonts w:ascii="Aptos" w:hAnsi="Aptos"/>
          <w:color w:val="000000"/>
        </w:rPr>
        <w:t xml:space="preserve"> inherent in OLTP </w:t>
      </w:r>
      <w:sdt>
        <w:sdtPr>
          <w:rPr>
            <w:rFonts w:ascii="Aptos" w:hAnsi="Aptos"/>
            <w:color w:val="000000"/>
            <w:highlight w:val="white"/>
          </w:rPr>
          <w:alias w:val="Citation"/>
          <w:tag w:val="{&quot;referencesIds&quot;:[&quot;doc:69fde65b238fdf6de3d05b87&quot;],&quot;referencesOptions&quot;:{&quot;doc:69fde65b238fdf6de3d05b8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55036595,&quot;citationText&quot;:&quot;&lt;span style=\&quot;font-family:Aptos;font-size:14.666666666666666px;color:#000000\&quot;&gt;[15]&lt;/span&gt;&quot;}"/>
          <w:id w:val="-355036595"/>
          <w:placeholder>
            <w:docPart w:val="D67F6FBEF9AB4FAAAFC68963F52BFE7E"/>
          </w:placeholder>
        </w:sdtPr>
        <w:sdtEndPr/>
        <w:sdtContent>
          <w:r w:rsidR="004F786A">
            <w:rPr>
              <w:rFonts w:ascii="Aptos" w:eastAsia="Times New Roman" w:hAnsi="Aptos"/>
              <w:color w:val="000000"/>
            </w:rPr>
            <w:t>[15]</w:t>
          </w:r>
        </w:sdtContent>
      </w:sdt>
      <w:r w:rsidR="00CA02B6">
        <w:rPr>
          <w:rFonts w:ascii="Aptos" w:hAnsi="Aptos"/>
          <w:color w:val="000000"/>
        </w:rPr>
        <w:t>.</w:t>
      </w:r>
    </w:p>
    <w:p w14:paraId="0D1AC99D" w14:textId="626D8901" w:rsidR="00BC7180" w:rsidRDefault="00177D3F" w:rsidP="00B31106">
      <w:pPr>
        <w:rPr>
          <w:rFonts w:ascii="Aptos" w:hAnsi="Aptos"/>
          <w:color w:val="000000"/>
        </w:rPr>
      </w:pPr>
      <w:r>
        <w:rPr>
          <w:rFonts w:ascii="Aptos" w:hAnsi="Aptos"/>
          <w:color w:val="000000"/>
        </w:rPr>
        <w:t xml:space="preserve">Data Warehouses separate data </w:t>
      </w:r>
      <w:r w:rsidR="00D529E7">
        <w:rPr>
          <w:rFonts w:ascii="Aptos" w:hAnsi="Aptos"/>
          <w:color w:val="000000"/>
        </w:rPr>
        <w:t>into</w:t>
      </w:r>
      <w:r>
        <w:rPr>
          <w:rFonts w:ascii="Aptos" w:hAnsi="Aptos"/>
          <w:color w:val="000000"/>
        </w:rPr>
        <w:t xml:space="preserve"> two </w:t>
      </w:r>
      <w:r w:rsidR="002F1222">
        <w:rPr>
          <w:rFonts w:ascii="Aptos" w:hAnsi="Aptos"/>
          <w:color w:val="000000"/>
        </w:rPr>
        <w:t>distinct categories</w:t>
      </w:r>
      <w:r>
        <w:rPr>
          <w:rFonts w:ascii="Aptos" w:hAnsi="Aptos"/>
          <w:color w:val="000000"/>
        </w:rPr>
        <w:t>, Facts and Dimensions</w:t>
      </w:r>
      <w:r w:rsidR="00350954">
        <w:rPr>
          <w:rFonts w:ascii="Aptos" w:hAnsi="Aptos"/>
          <w:color w:val="000000"/>
        </w:rPr>
        <w:t xml:space="preserve">. </w:t>
      </w:r>
      <w:r w:rsidR="00BC7180">
        <w:rPr>
          <w:rFonts w:ascii="Aptos" w:hAnsi="Aptos"/>
          <w:color w:val="000000"/>
        </w:rPr>
        <w:t xml:space="preserve">IBM </w:t>
      </w:r>
      <w:r>
        <w:rPr>
          <w:rFonts w:ascii="Aptos" w:hAnsi="Aptos"/>
          <w:color w:val="000000"/>
        </w:rPr>
        <w:t xml:space="preserve">define </w:t>
      </w:r>
      <w:r w:rsidR="00355DC4">
        <w:rPr>
          <w:rFonts w:ascii="Aptos" w:hAnsi="Aptos"/>
          <w:color w:val="000000"/>
        </w:rPr>
        <w:t>F</w:t>
      </w:r>
      <w:r w:rsidR="00D529E7">
        <w:rPr>
          <w:rFonts w:ascii="Aptos" w:hAnsi="Aptos"/>
          <w:color w:val="000000"/>
        </w:rPr>
        <w:t>acts as numeric</w:t>
      </w:r>
      <w:r w:rsidR="007A43FC">
        <w:rPr>
          <w:rFonts w:ascii="Aptos" w:hAnsi="Aptos"/>
          <w:color w:val="000000"/>
        </w:rPr>
        <w:t xml:space="preserve"> data for a transaction</w:t>
      </w:r>
      <w:r w:rsidR="0042703E">
        <w:rPr>
          <w:rFonts w:ascii="Aptos" w:hAnsi="Aptos"/>
          <w:color w:val="000000"/>
        </w:rPr>
        <w:t xml:space="preserve"> </w:t>
      </w:r>
      <w:sdt>
        <w:sdtPr>
          <w:rPr>
            <w:rFonts w:ascii="Aptos" w:hAnsi="Aptos"/>
            <w:color w:val="000000"/>
            <w:highlight w:val="white"/>
          </w:rPr>
          <w:alias w:val="Citation"/>
          <w:tag w:val="{&quot;referencesIds&quot;:[&quot;doc:69ff2fe5618c812071aba8ad&quot;],&quot;referencesOptions&quot;:{&quot;doc:69ff2fe5618c812071aba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4155624"/>
          <w:placeholder>
            <w:docPart w:val="98EA97A7DC2240C7BAF2958A1FF9B5BD"/>
          </w:placeholder>
        </w:sdtPr>
        <w:sdtContent>
          <w:r w:rsidR="004F786A">
            <w:rPr>
              <w:rFonts w:ascii="Aptos" w:eastAsia="Times New Roman" w:hAnsi="Aptos"/>
              <w:color w:val="000000"/>
            </w:rPr>
            <w:t>[16]</w:t>
          </w:r>
        </w:sdtContent>
      </w:sdt>
      <w:r w:rsidR="00E3529F">
        <w:rPr>
          <w:rFonts w:ascii="Aptos" w:hAnsi="Aptos"/>
          <w:color w:val="000000"/>
        </w:rPr>
        <w:t xml:space="preserve">. This </w:t>
      </w:r>
      <w:r w:rsidR="00E138AF">
        <w:rPr>
          <w:rFonts w:ascii="Aptos" w:hAnsi="Aptos"/>
          <w:color w:val="000000"/>
        </w:rPr>
        <w:t xml:space="preserve">could include total rental value, rental </w:t>
      </w:r>
      <w:r w:rsidR="00621894">
        <w:rPr>
          <w:rFonts w:ascii="Aptos" w:hAnsi="Aptos"/>
          <w:color w:val="000000"/>
        </w:rPr>
        <w:t>duration,</w:t>
      </w:r>
      <w:r w:rsidR="00E138AF">
        <w:rPr>
          <w:rFonts w:ascii="Aptos" w:hAnsi="Aptos"/>
          <w:color w:val="000000"/>
        </w:rPr>
        <w:t xml:space="preserve"> or delivery cost</w:t>
      </w:r>
      <w:r w:rsidR="00355DC4">
        <w:rPr>
          <w:rFonts w:ascii="Aptos" w:hAnsi="Aptos"/>
          <w:color w:val="000000"/>
        </w:rPr>
        <w:t xml:space="preserve">. A Dimension </w:t>
      </w:r>
      <w:r w:rsidR="00140692">
        <w:rPr>
          <w:rFonts w:ascii="Aptos" w:hAnsi="Aptos"/>
          <w:color w:val="000000"/>
        </w:rPr>
        <w:t xml:space="preserve">is defined as the reference information relating to the Facts. This could be customer name, warehouse </w:t>
      </w:r>
      <w:r w:rsidR="00621894">
        <w:rPr>
          <w:rFonts w:ascii="Aptos" w:hAnsi="Aptos"/>
          <w:color w:val="000000"/>
        </w:rPr>
        <w:t>location,</w:t>
      </w:r>
      <w:r w:rsidR="00EC18DD">
        <w:rPr>
          <w:rFonts w:ascii="Aptos" w:hAnsi="Aptos"/>
          <w:color w:val="000000"/>
        </w:rPr>
        <w:t xml:space="preserve"> or </w:t>
      </w:r>
      <w:r w:rsidR="002F1222">
        <w:rPr>
          <w:rFonts w:ascii="Aptos" w:hAnsi="Aptos"/>
          <w:color w:val="000000"/>
        </w:rPr>
        <w:t>fiscal years</w:t>
      </w:r>
      <w:r w:rsidR="00EC18DD">
        <w:rPr>
          <w:rFonts w:ascii="Aptos" w:hAnsi="Aptos"/>
          <w:color w:val="000000"/>
        </w:rPr>
        <w:t>.</w:t>
      </w:r>
    </w:p>
    <w:p w14:paraId="1A6C4E11" w14:textId="305363C3" w:rsidR="006247EA" w:rsidRDefault="0023748C" w:rsidP="00B31106">
      <w:pPr>
        <w:rPr>
          <w:rFonts w:ascii="Aptos" w:hAnsi="Aptos"/>
          <w:color w:val="000000"/>
        </w:rPr>
      </w:pPr>
      <w:r>
        <w:rPr>
          <w:rFonts w:ascii="Aptos" w:hAnsi="Aptos"/>
          <w:color w:val="000000"/>
        </w:rPr>
        <w:t>A small example of how the Dimensional Model for rentals could look can be found in Figure 2.</w:t>
      </w:r>
    </w:p>
    <w:p w14:paraId="561C1681" w14:textId="77777777" w:rsidR="0023748C" w:rsidRDefault="0023748C" w:rsidP="0023748C">
      <w:pPr>
        <w:keepNext/>
        <w:jc w:val="center"/>
      </w:pPr>
      <w:r w:rsidRPr="0023748C">
        <w:drawing>
          <wp:inline distT="0" distB="0" distL="0" distR="0" wp14:anchorId="3A7D7337" wp14:editId="7B225672">
            <wp:extent cx="5026094" cy="4162425"/>
            <wp:effectExtent l="19050" t="19050" r="22225" b="9525"/>
            <wp:docPr id="1326438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38960" name=""/>
                    <pic:cNvPicPr/>
                  </pic:nvPicPr>
                  <pic:blipFill>
                    <a:blip r:embed="rId9"/>
                    <a:stretch>
                      <a:fillRect/>
                    </a:stretch>
                  </pic:blipFill>
                  <pic:spPr>
                    <a:xfrm>
                      <a:off x="0" y="0"/>
                      <a:ext cx="5041059" cy="4174819"/>
                    </a:xfrm>
                    <a:prstGeom prst="rect">
                      <a:avLst/>
                    </a:prstGeom>
                    <a:ln w="6350">
                      <a:solidFill>
                        <a:schemeClr val="tx1"/>
                      </a:solidFill>
                    </a:ln>
                  </pic:spPr>
                </pic:pic>
              </a:graphicData>
            </a:graphic>
          </wp:inline>
        </w:drawing>
      </w:r>
    </w:p>
    <w:p w14:paraId="170725BF" w14:textId="664E10CE" w:rsidR="0023748C" w:rsidRDefault="0023748C" w:rsidP="0023748C">
      <w:pPr>
        <w:pStyle w:val="Caption"/>
        <w:jc w:val="center"/>
      </w:pPr>
      <w:bookmarkStart w:id="12" w:name="_Toc229245228"/>
      <w:r>
        <w:t xml:space="preserve">Figure </w:t>
      </w:r>
      <w:r>
        <w:fldChar w:fldCharType="begin"/>
      </w:r>
      <w:r>
        <w:instrText xml:space="preserve"> SEQ Figure \* ARABIC </w:instrText>
      </w:r>
      <w:r>
        <w:fldChar w:fldCharType="separate"/>
      </w:r>
      <w:r w:rsidR="00534305">
        <w:rPr>
          <w:noProof/>
        </w:rPr>
        <w:t>2</w:t>
      </w:r>
      <w:r>
        <w:fldChar w:fldCharType="end"/>
      </w:r>
      <w:r>
        <w:t>: Example Dimensional Model for Rentals</w:t>
      </w:r>
      <w:bookmarkEnd w:id="12"/>
    </w:p>
    <w:p w14:paraId="70392F07" w14:textId="3F537E1F" w:rsidR="00B31106" w:rsidRPr="00B31106" w:rsidRDefault="008640F9" w:rsidP="00B31106">
      <w:r>
        <w:t>As can be seen</w:t>
      </w:r>
      <w:r w:rsidR="00347161">
        <w:t xml:space="preserve">, </w:t>
      </w:r>
      <w:r w:rsidR="007422C2">
        <w:t>each item in the fact table w</w:t>
      </w:r>
      <w:r w:rsidR="006E34D6">
        <w:t xml:space="preserve">ould be given a unique ID, and the information on rental value, duration and delivery cost will be captured there. But there would also be foreign keys which relate to </w:t>
      </w:r>
      <w:r w:rsidR="00E077C6">
        <w:t xml:space="preserve">a Customer Dimension, Date </w:t>
      </w:r>
      <w:r w:rsidR="00621894">
        <w:t>Dimension,</w:t>
      </w:r>
      <w:r w:rsidR="00E077C6">
        <w:t xml:space="preserve"> and Items Dimension, the last of which relates to a Warehouse </w:t>
      </w:r>
      <w:r w:rsidR="000877EC">
        <w:t>Dimension.</w:t>
      </w:r>
      <w:r w:rsidR="002264C7">
        <w:t xml:space="preserve"> </w:t>
      </w:r>
    </w:p>
    <w:p w14:paraId="6ADB51C0" w14:textId="69D5B89A" w:rsidR="00B31106" w:rsidRPr="00B31106" w:rsidRDefault="002264C7" w:rsidP="00B31106">
      <w:pPr>
        <w:rPr>
          <w:b/>
          <w:bCs/>
        </w:rPr>
      </w:pPr>
      <w:r>
        <w:rPr>
          <w:rStyle w:val="Heading1Char"/>
        </w:rPr>
        <w:br w:type="column"/>
      </w:r>
      <w:bookmarkStart w:id="13" w:name="_Toc229245209"/>
      <w:r w:rsidR="00B31106" w:rsidRPr="0093619C">
        <w:rPr>
          <w:rStyle w:val="Heading1Char"/>
        </w:rPr>
        <w:lastRenderedPageBreak/>
        <w:t>2</w:t>
      </w:r>
      <w:r w:rsidR="0093619C" w:rsidRPr="0093619C">
        <w:rPr>
          <w:rStyle w:val="Heading1Char"/>
        </w:rPr>
        <w:t>.</w:t>
      </w:r>
      <w:r w:rsidR="00B31106" w:rsidRPr="0093619C">
        <w:rPr>
          <w:rStyle w:val="Heading1Char"/>
        </w:rPr>
        <w:t xml:space="preserve"> Data Warehouse Design</w:t>
      </w:r>
      <w:bookmarkEnd w:id="13"/>
    </w:p>
    <w:p w14:paraId="68A4DA1D" w14:textId="6961703E" w:rsidR="00B31106" w:rsidRDefault="00B31106" w:rsidP="00B31106">
      <w:pPr>
        <w:rPr>
          <w:b/>
          <w:bCs/>
          <w:i/>
          <w:iCs/>
        </w:rPr>
      </w:pPr>
      <w:bookmarkStart w:id="14" w:name="_Toc229245210"/>
      <w:r w:rsidRPr="0093619C">
        <w:rPr>
          <w:rStyle w:val="Heading2Char"/>
        </w:rPr>
        <w:t>2.1 Identification of Source Systems</w:t>
      </w:r>
      <w:bookmarkEnd w:id="14"/>
    </w:p>
    <w:p w14:paraId="4B1F1C39" w14:textId="51EB4E02" w:rsidR="00A32F80" w:rsidRDefault="00A32F80" w:rsidP="00A32F80">
      <w:pPr>
        <w:pStyle w:val="Heading3"/>
      </w:pPr>
      <w:bookmarkStart w:id="15" w:name="_Toc229245211"/>
      <w:r>
        <w:t>2.1.1 Internal Systems</w:t>
      </w:r>
      <w:bookmarkEnd w:id="15"/>
    </w:p>
    <w:p w14:paraId="00908710" w14:textId="740F9547" w:rsidR="004400C2" w:rsidRPr="004400C2" w:rsidRDefault="008F2542" w:rsidP="004400C2">
      <w:r>
        <w:t>Internally, you will require</w:t>
      </w:r>
      <w:r w:rsidR="005C1390">
        <w:t xml:space="preserve"> OLTP systems for order processing, inventory management, warehouse operations, transport, finance, </w:t>
      </w:r>
      <w:r w:rsidR="00621894">
        <w:t>acquisitions,</w:t>
      </w:r>
      <w:r w:rsidR="005C1390">
        <w:t xml:space="preserve"> and fuel tracking</w:t>
      </w:r>
      <w:r w:rsidR="00CE4C59">
        <w:t>. Each of these systems will be maintained by employees of Rags’n’Riches</w:t>
      </w:r>
      <w:r w:rsidR="00C86657">
        <w:t>.</w:t>
      </w:r>
    </w:p>
    <w:p w14:paraId="19B378CF" w14:textId="01BCA11B" w:rsidR="000301D7" w:rsidRDefault="000301D7" w:rsidP="000301D7">
      <w:pPr>
        <w:pStyle w:val="Heading3"/>
        <w:rPr>
          <w:rStyle w:val="Heading2Char"/>
          <w:rFonts w:asciiTheme="minorHAnsi" w:hAnsiTheme="minorHAnsi"/>
          <w:sz w:val="28"/>
          <w:szCs w:val="28"/>
        </w:rPr>
      </w:pPr>
      <w:bookmarkStart w:id="16" w:name="_Toc229245212"/>
      <w:r w:rsidRPr="000301D7">
        <w:rPr>
          <w:rStyle w:val="Heading2Char"/>
          <w:rFonts w:asciiTheme="minorHAnsi" w:hAnsiTheme="minorHAnsi"/>
          <w:sz w:val="28"/>
          <w:szCs w:val="28"/>
        </w:rPr>
        <w:t>2.1.2 External Systems</w:t>
      </w:r>
      <w:bookmarkEnd w:id="16"/>
    </w:p>
    <w:p w14:paraId="31C4362E" w14:textId="7BFAA4A5" w:rsidR="000301D7" w:rsidRDefault="00772A60" w:rsidP="000301D7">
      <w:r>
        <w:t xml:space="preserve">External systems will include customer platforms, banking services, fuel card </w:t>
      </w:r>
      <w:r w:rsidR="00621894">
        <w:t>providers,</w:t>
      </w:r>
      <w:r>
        <w:t xml:space="preserve"> and telecommunication networks</w:t>
      </w:r>
      <w:r w:rsidR="0075717D">
        <w:t xml:space="preserve">. These interact with the internal systems by driving demand, enabling </w:t>
      </w:r>
      <w:r w:rsidR="00621894">
        <w:t>payments,</w:t>
      </w:r>
      <w:r w:rsidR="0075717D">
        <w:t xml:space="preserve"> and supporting mobile data capture. </w:t>
      </w:r>
    </w:p>
    <w:p w14:paraId="1AB2594A" w14:textId="34CDA741" w:rsidR="00283A7B" w:rsidRPr="000301D7" w:rsidRDefault="00283A7B" w:rsidP="000301D7">
      <w:r>
        <w:t xml:space="preserve">Getting these systems </w:t>
      </w:r>
      <w:r w:rsidR="00943F52">
        <w:t xml:space="preserve">defined correctly is essential for the development of an IT architecture that can support business growth, multi-site operations and improve </w:t>
      </w:r>
      <w:r w:rsidR="00FB548B">
        <w:t>strategic decision making.</w:t>
      </w:r>
    </w:p>
    <w:p w14:paraId="19A03E9A" w14:textId="12BA9D97" w:rsidR="00DD0C4C" w:rsidRPr="00DD0C4C" w:rsidRDefault="00B31106" w:rsidP="00B31106">
      <w:pPr>
        <w:rPr>
          <w:b/>
          <w:bCs/>
          <w:i/>
          <w:iCs/>
        </w:rPr>
      </w:pPr>
      <w:bookmarkStart w:id="17" w:name="_Toc229245213"/>
      <w:r w:rsidRPr="0093619C">
        <w:rPr>
          <w:rStyle w:val="Heading2Char"/>
        </w:rPr>
        <w:t>2.2 Proposed Star Schema Desig</w:t>
      </w:r>
      <w:r w:rsidR="00970D30">
        <w:rPr>
          <w:rStyle w:val="Heading2Char"/>
        </w:rPr>
        <w:t>n</w:t>
      </w:r>
      <w:bookmarkEnd w:id="17"/>
    </w:p>
    <w:p w14:paraId="2B2AB616" w14:textId="2D002A03" w:rsidR="00442270" w:rsidRDefault="00070995" w:rsidP="00B31106">
      <w:r>
        <w:t>The proposed data warehouse design will use a dimensional approach, based on multiple star schemas, each one centred around a key business process such as rentals, transport</w:t>
      </w:r>
      <w:r w:rsidR="00AB657E">
        <w:t xml:space="preserve">, and inventory use. The fact tables will store measurable events, while shared dimension tables will provide consistent master data across the warehouse. Aggregate tables are included to </w:t>
      </w:r>
      <w:r w:rsidR="003C5FED">
        <w:t xml:space="preserve">enable efficiency in executive reporting, and metadata tables will </w:t>
      </w:r>
      <w:r w:rsidR="00442270">
        <w:t xml:space="preserve">document data definitions, sources, and loading processes. </w:t>
      </w:r>
    </w:p>
    <w:p w14:paraId="768E20D3" w14:textId="7C5CC6C4" w:rsidR="00442270" w:rsidRDefault="00442270" w:rsidP="00B31106">
      <w:r>
        <w:t xml:space="preserve">This approach </w:t>
      </w:r>
      <w:r w:rsidR="00614509">
        <w:t>will provide a scalable, understandable structure supporting both operational insight and strategic decision-making.</w:t>
      </w:r>
    </w:p>
    <w:p w14:paraId="26EA49DF" w14:textId="77777777" w:rsidR="0048687E" w:rsidRDefault="00FA51F3" w:rsidP="0048687E">
      <w:pPr>
        <w:keepNext/>
        <w:jc w:val="center"/>
      </w:pPr>
      <w:r w:rsidRPr="00FA51F3">
        <w:drawing>
          <wp:inline distT="0" distB="0" distL="0" distR="0" wp14:anchorId="403BCC18" wp14:editId="03815981">
            <wp:extent cx="6034306" cy="4429125"/>
            <wp:effectExtent l="19050" t="19050" r="24130" b="9525"/>
            <wp:docPr id="793228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28440" name=""/>
                    <pic:cNvPicPr/>
                  </pic:nvPicPr>
                  <pic:blipFill>
                    <a:blip r:embed="rId10"/>
                    <a:stretch>
                      <a:fillRect/>
                    </a:stretch>
                  </pic:blipFill>
                  <pic:spPr>
                    <a:xfrm>
                      <a:off x="0" y="0"/>
                      <a:ext cx="6099282" cy="4476817"/>
                    </a:xfrm>
                    <a:prstGeom prst="rect">
                      <a:avLst/>
                    </a:prstGeom>
                    <a:ln w="6350">
                      <a:solidFill>
                        <a:schemeClr val="tx1"/>
                      </a:solidFill>
                    </a:ln>
                  </pic:spPr>
                </pic:pic>
              </a:graphicData>
            </a:graphic>
          </wp:inline>
        </w:drawing>
      </w:r>
    </w:p>
    <w:p w14:paraId="4430BFBF" w14:textId="6007E81F" w:rsidR="00FA51F3" w:rsidRDefault="0048687E" w:rsidP="0048687E">
      <w:pPr>
        <w:pStyle w:val="Caption"/>
        <w:jc w:val="center"/>
      </w:pPr>
      <w:bookmarkStart w:id="18" w:name="_Toc229245229"/>
      <w:r>
        <w:t xml:space="preserve">Figure </w:t>
      </w:r>
      <w:r>
        <w:fldChar w:fldCharType="begin"/>
      </w:r>
      <w:r>
        <w:instrText xml:space="preserve"> SEQ Figure \* ARABIC </w:instrText>
      </w:r>
      <w:r>
        <w:fldChar w:fldCharType="separate"/>
      </w:r>
      <w:r w:rsidR="00534305">
        <w:rPr>
          <w:noProof/>
        </w:rPr>
        <w:t>3</w:t>
      </w:r>
      <w:r>
        <w:fldChar w:fldCharType="end"/>
      </w:r>
      <w:r>
        <w:t>: Star Schema for proposed Data Warehouse</w:t>
      </w:r>
      <w:bookmarkEnd w:id="18"/>
    </w:p>
    <w:p w14:paraId="731CAA9B" w14:textId="77777777" w:rsidR="00A83A93" w:rsidRDefault="00A83A93" w:rsidP="00A83A93">
      <w:r>
        <w:lastRenderedPageBreak/>
        <w:t>Figure 3 shows a proposed Star Schema for your Data Warehouse. It is important to note that this is not an exhaustive list of tables and attributes, others will need to be added as development continues.</w:t>
      </w:r>
    </w:p>
    <w:p w14:paraId="2DC9F04D" w14:textId="77777777" w:rsidR="00A83A93" w:rsidRDefault="00A83A93" w:rsidP="00A83A93">
      <w:pPr>
        <w:pStyle w:val="Heading3"/>
      </w:pPr>
      <w:bookmarkStart w:id="19" w:name="_Toc229245214"/>
      <w:r>
        <w:t>2.2.1 Fact Tables</w:t>
      </w:r>
      <w:bookmarkEnd w:id="19"/>
    </w:p>
    <w:p w14:paraId="37147458" w14:textId="272E052A" w:rsidR="00A83A93" w:rsidRDefault="006F2F07" w:rsidP="00A83A93">
      <w:r>
        <w:t>Shown in purple, t</w:t>
      </w:r>
      <w:r w:rsidR="00A83A93">
        <w:t xml:space="preserve">hree fact tables have been demonstrated in this schema, Rentals, </w:t>
      </w:r>
      <w:r w:rsidR="00621894">
        <w:t>Transport,</w:t>
      </w:r>
      <w:r w:rsidR="00A83A93">
        <w:t xml:space="preserve"> and </w:t>
      </w:r>
      <w:r w:rsidR="00A83A93">
        <w:t xml:space="preserve">Inventory Usage. </w:t>
      </w:r>
      <w:r w:rsidR="0092349E">
        <w:t>These tables will pull data directly from your OLTP systems</w:t>
      </w:r>
      <w:r w:rsidR="0085453D">
        <w:t xml:space="preserve"> and will provide </w:t>
      </w:r>
      <w:r w:rsidR="008F3646">
        <w:t xml:space="preserve">the required information to carry out analysis of each section’s performance, </w:t>
      </w:r>
      <w:r w:rsidR="00621894">
        <w:t>costs,</w:t>
      </w:r>
      <w:r w:rsidR="008F3646">
        <w:t xml:space="preserve"> and profitability.</w:t>
      </w:r>
    </w:p>
    <w:p w14:paraId="72A747EC" w14:textId="43F7A9F8" w:rsidR="008F3646" w:rsidRDefault="001B2842" w:rsidP="001B2842">
      <w:pPr>
        <w:pStyle w:val="Heading3"/>
      </w:pPr>
      <w:bookmarkStart w:id="20" w:name="_Toc229245215"/>
      <w:r>
        <w:t>2.2.2 Dimensional Tables</w:t>
      </w:r>
      <w:bookmarkEnd w:id="20"/>
    </w:p>
    <w:p w14:paraId="63A4FF7F" w14:textId="20C62DD0" w:rsidR="00C13667" w:rsidRDefault="001B2842" w:rsidP="00C13667">
      <w:r>
        <w:t>There are two types of Dimensional Tables present in this schema</w:t>
      </w:r>
      <w:r w:rsidR="00DE7172">
        <w:t>:</w:t>
      </w:r>
    </w:p>
    <w:p w14:paraId="392AECC6" w14:textId="77777777" w:rsidR="00C13667" w:rsidRDefault="00C13667" w:rsidP="00C13667">
      <w:r w:rsidRPr="00C13667">
        <w:rPr>
          <w:rStyle w:val="Heading4Char"/>
        </w:rPr>
        <w:t>C</w:t>
      </w:r>
      <w:r w:rsidRPr="00C13667">
        <w:rPr>
          <w:rStyle w:val="Heading4Char"/>
        </w:rPr>
        <w:t>onformed Dimensions</w:t>
      </w:r>
      <w:r w:rsidRPr="00C13667">
        <w:rPr>
          <w:i/>
          <w:iCs/>
        </w:rPr>
        <w:br/>
      </w:r>
      <w:r w:rsidRPr="00C13667">
        <w:t>Shown in yellow, these tables are shared by multiple fact tables and maintain the same meaning, structure, and values wherever they are used, enabling consistent reporting across business processes.</w:t>
      </w:r>
    </w:p>
    <w:p w14:paraId="6A747D91" w14:textId="1E583661" w:rsidR="00C13667" w:rsidRPr="00C13667" w:rsidRDefault="00C13667" w:rsidP="00C13667">
      <w:r w:rsidRPr="00C13667">
        <w:rPr>
          <w:rStyle w:val="Heading4Char"/>
        </w:rPr>
        <w:t>Independent Dimensions</w:t>
      </w:r>
      <w:r w:rsidRPr="00C13667">
        <w:br/>
        <w:t>Shown in white, these tables are used by a single fact table and provide descriptive context specific to one business process.</w:t>
      </w:r>
    </w:p>
    <w:p w14:paraId="580B024F" w14:textId="6B562BA2" w:rsidR="00B92DC5" w:rsidRDefault="00E3615C" w:rsidP="00E3615C">
      <w:pPr>
        <w:pStyle w:val="Heading3"/>
      </w:pPr>
      <w:bookmarkStart w:id="21" w:name="_Toc229245216"/>
      <w:r>
        <w:t>2.</w:t>
      </w:r>
      <w:r w:rsidR="002A2686">
        <w:t>2</w:t>
      </w:r>
      <w:r>
        <w:t>.3 Master Data</w:t>
      </w:r>
      <w:bookmarkEnd w:id="21"/>
    </w:p>
    <w:p w14:paraId="776883C0" w14:textId="7846CAF4" w:rsidR="00BF1F65" w:rsidRPr="00BF1F65" w:rsidRDefault="00BF1F65" w:rsidP="00BF1F65">
      <w:r w:rsidRPr="00BF1F65">
        <w:t xml:space="preserve">Shown in pink are three proposed master data tables: Users, Data Sources, and Table Attributes. These normalised tables provide consistent reference data for both the OLTP systems and the data warehouse. </w:t>
      </w:r>
      <w:r w:rsidR="00800849">
        <w:t xml:space="preserve">The </w:t>
      </w:r>
      <w:r w:rsidRPr="00BF1F65">
        <w:t>Users</w:t>
      </w:r>
      <w:r w:rsidR="00800849">
        <w:t xml:space="preserve"> table</w:t>
      </w:r>
      <w:r w:rsidRPr="00BF1F65">
        <w:t xml:space="preserve"> supports audit trails, accountability, and metadata tracking; Data Sources records the origin of warehouse data; and Table Attributes ensures consistent definitions and prevents misinterpretation of reporting metrics.</w:t>
      </w:r>
    </w:p>
    <w:p w14:paraId="5084C048" w14:textId="7690BB2D" w:rsidR="001E46B1" w:rsidRDefault="00BF1F65" w:rsidP="00BF1F65">
      <w:pPr>
        <w:pStyle w:val="Heading3"/>
      </w:pPr>
      <w:bookmarkStart w:id="22" w:name="_Toc229245217"/>
      <w:r>
        <w:t>2.</w:t>
      </w:r>
      <w:r w:rsidR="002A2686">
        <w:t>2</w:t>
      </w:r>
      <w:r>
        <w:t>.4</w:t>
      </w:r>
      <w:r w:rsidR="00DE7172">
        <w:t xml:space="preserve"> Aggregate Data</w:t>
      </w:r>
      <w:bookmarkEnd w:id="22"/>
    </w:p>
    <w:p w14:paraId="59C915B1" w14:textId="7FBBDF88" w:rsidR="0002647D" w:rsidRDefault="002604CE" w:rsidP="0002647D">
      <w:r>
        <w:t xml:space="preserve">Shown in blue, </w:t>
      </w:r>
      <w:r w:rsidRPr="0002647D">
        <w:t>each aggregate table</w:t>
      </w:r>
      <w:r>
        <w:t xml:space="preserve"> is d</w:t>
      </w:r>
      <w:r w:rsidR="0002647D" w:rsidRPr="0002647D">
        <w:t>erived from the fact tables, summaris</w:t>
      </w:r>
      <w:r w:rsidR="00007B29">
        <w:t>ing</w:t>
      </w:r>
      <w:r w:rsidR="0002647D" w:rsidRPr="0002647D">
        <w:t xml:space="preserve"> detailed data at a higher level, in this case monthly. The aggregates reuse the same dimension keys as their source fact tables, preserving the integrity of the dimensional model while supporting efficient high</w:t>
      </w:r>
      <w:r w:rsidR="0002647D" w:rsidRPr="0002647D">
        <w:noBreakHyphen/>
        <w:t>level analysis without repeatedly querying detailed data.</w:t>
      </w:r>
    </w:p>
    <w:p w14:paraId="467366F6" w14:textId="4954C0D3" w:rsidR="002A2686" w:rsidRDefault="002A2686" w:rsidP="002A2686">
      <w:pPr>
        <w:pStyle w:val="Heading3"/>
      </w:pPr>
      <w:bookmarkStart w:id="23" w:name="_Toc229245218"/>
      <w:r>
        <w:t>2.2.5 Metadata</w:t>
      </w:r>
      <w:bookmarkEnd w:id="23"/>
    </w:p>
    <w:p w14:paraId="77C6FDF0" w14:textId="037A11FB" w:rsidR="002A2686" w:rsidRPr="002A2686" w:rsidRDefault="00BD6CBB" w:rsidP="002A2686">
      <w:r w:rsidRPr="00BD6CBB">
        <w:t xml:space="preserve">Shown in green, </w:t>
      </w:r>
      <w:r w:rsidRPr="00BD6CBB">
        <w:t>the metadata tables support auditability, data governance, and traceability by tracking table and attribute changes, source systems, users, timestamps, and version numbers</w:t>
      </w:r>
      <w:r w:rsidR="00795BB2">
        <w:t>.</w:t>
      </w:r>
    </w:p>
    <w:p w14:paraId="01DCEB2F" w14:textId="1453504E" w:rsidR="0068116D" w:rsidRPr="00B31106" w:rsidRDefault="00970D30" w:rsidP="00B31106">
      <w:pPr>
        <w:rPr>
          <w:b/>
          <w:bCs/>
        </w:rPr>
      </w:pPr>
      <w:r>
        <w:rPr>
          <w:rStyle w:val="Heading2Char"/>
        </w:rPr>
        <w:br w:type="column"/>
      </w:r>
      <w:bookmarkStart w:id="24" w:name="_Toc229245219"/>
      <w:r w:rsidR="00B31106" w:rsidRPr="008858D2">
        <w:rPr>
          <w:rStyle w:val="Heading2Char"/>
        </w:rPr>
        <w:lastRenderedPageBreak/>
        <w:t>2.3 Data Marts and Their Schemas</w:t>
      </w:r>
      <w:bookmarkEnd w:id="24"/>
      <w:r w:rsidR="00B31106" w:rsidRPr="00B31106">
        <w:rPr>
          <w:b/>
          <w:bCs/>
        </w:rPr>
        <w:t xml:space="preserve"> </w:t>
      </w:r>
    </w:p>
    <w:p w14:paraId="6A906BDD" w14:textId="2081B1A7" w:rsidR="00421BD5" w:rsidRDefault="00421BD5" w:rsidP="00B31106">
      <w:r>
        <w:t>We previously identified 3 key data marts that would be required for the company directors</w:t>
      </w:r>
      <w:r w:rsidR="00093D47">
        <w:t xml:space="preserve">. These are not exhaustive </w:t>
      </w:r>
      <w:r w:rsidR="00800849">
        <w:t>lists,</w:t>
      </w:r>
      <w:r w:rsidR="00093D47">
        <w:t xml:space="preserve"> and we will </w:t>
      </w:r>
      <w:r w:rsidR="003319F7">
        <w:t>collaborate</w:t>
      </w:r>
      <w:r w:rsidR="00093D47">
        <w:t xml:space="preserve"> with each director to ensure that they have the full information they require.</w:t>
      </w:r>
    </w:p>
    <w:p w14:paraId="54BA2364" w14:textId="26A265C2" w:rsidR="009A1A20" w:rsidRDefault="009A1A20" w:rsidP="009A1A20">
      <w:pPr>
        <w:pStyle w:val="Heading3"/>
      </w:pPr>
      <w:bookmarkStart w:id="25" w:name="_Toc229245220"/>
      <w:r>
        <w:t xml:space="preserve">2.3.1 </w:t>
      </w:r>
      <w:r w:rsidR="00C32BCB">
        <w:t>Managing Director</w:t>
      </w:r>
      <w:bookmarkEnd w:id="25"/>
    </w:p>
    <w:p w14:paraId="4593B370" w14:textId="4F63684C" w:rsidR="00C32BCB" w:rsidRDefault="00C32BCB" w:rsidP="00C32BCB">
      <w:r>
        <w:t xml:space="preserve">The </w:t>
      </w:r>
      <w:r w:rsidR="00ED525F">
        <w:t>M</w:t>
      </w:r>
      <w:r>
        <w:t xml:space="preserve">anaging </w:t>
      </w:r>
      <w:r w:rsidR="00ED525F">
        <w:t>D</w:t>
      </w:r>
      <w:r>
        <w:t xml:space="preserve">irector will be presented with </w:t>
      </w:r>
      <w:r w:rsidR="00D2764E">
        <w:t xml:space="preserve">high level </w:t>
      </w:r>
      <w:r w:rsidR="00ED525F">
        <w:t>reports on all areas of the business. As an example from our previously demonstrated schema, Figure 4 shows what the schema for the Managing Director could look like.</w:t>
      </w:r>
    </w:p>
    <w:p w14:paraId="307B5A14" w14:textId="77777777" w:rsidR="00ED525F" w:rsidRDefault="00ED525F" w:rsidP="00ED525F">
      <w:pPr>
        <w:keepNext/>
        <w:jc w:val="center"/>
      </w:pPr>
      <w:r w:rsidRPr="00ED525F">
        <w:drawing>
          <wp:inline distT="0" distB="0" distL="0" distR="0" wp14:anchorId="64F6AF00" wp14:editId="5795C992">
            <wp:extent cx="5529899" cy="4200525"/>
            <wp:effectExtent l="19050" t="19050" r="13970" b="9525"/>
            <wp:docPr id="2087905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905068" name=""/>
                    <pic:cNvPicPr/>
                  </pic:nvPicPr>
                  <pic:blipFill>
                    <a:blip r:embed="rId11"/>
                    <a:stretch>
                      <a:fillRect/>
                    </a:stretch>
                  </pic:blipFill>
                  <pic:spPr>
                    <a:xfrm>
                      <a:off x="0" y="0"/>
                      <a:ext cx="5534828" cy="4204269"/>
                    </a:xfrm>
                    <a:prstGeom prst="rect">
                      <a:avLst/>
                    </a:prstGeom>
                    <a:ln w="6350">
                      <a:solidFill>
                        <a:schemeClr val="tx1"/>
                      </a:solidFill>
                    </a:ln>
                  </pic:spPr>
                </pic:pic>
              </a:graphicData>
            </a:graphic>
          </wp:inline>
        </w:drawing>
      </w:r>
    </w:p>
    <w:p w14:paraId="6075146B" w14:textId="3E338910" w:rsidR="00ED525F" w:rsidRDefault="00ED525F" w:rsidP="00ED525F">
      <w:pPr>
        <w:pStyle w:val="Caption"/>
        <w:jc w:val="center"/>
      </w:pPr>
      <w:bookmarkStart w:id="26" w:name="_Toc229245230"/>
      <w:r>
        <w:t xml:space="preserve">Figure </w:t>
      </w:r>
      <w:r>
        <w:fldChar w:fldCharType="begin"/>
      </w:r>
      <w:r>
        <w:instrText xml:space="preserve"> SEQ Figure \* ARABIC </w:instrText>
      </w:r>
      <w:r>
        <w:fldChar w:fldCharType="separate"/>
      </w:r>
      <w:r w:rsidR="00534305">
        <w:rPr>
          <w:noProof/>
        </w:rPr>
        <w:t>4</w:t>
      </w:r>
      <w:r>
        <w:fldChar w:fldCharType="end"/>
      </w:r>
      <w:r>
        <w:t>: Managing Director Mart Schema</w:t>
      </w:r>
      <w:bookmarkEnd w:id="26"/>
    </w:p>
    <w:p w14:paraId="56E835EC" w14:textId="77777777" w:rsidR="006070AE" w:rsidRDefault="00D65AB3" w:rsidP="00D65AB3">
      <w:r>
        <w:t xml:space="preserve">As only summarised data is required, </w:t>
      </w:r>
      <w:r w:rsidR="001521EE">
        <w:t xml:space="preserve">the data mart can be made up with the data in the aggregate tables, with the addition of measures in whatever reporting tool is used that will show total net rental value, total transport costs, </w:t>
      </w:r>
      <w:r w:rsidR="00E535A8">
        <w:t xml:space="preserve">average days inventory is used for and how many items have been written off. </w:t>
      </w:r>
    </w:p>
    <w:p w14:paraId="6ECCFF03" w14:textId="025E9759" w:rsidR="0055001C" w:rsidRDefault="00F9048F" w:rsidP="006070AE">
      <w:pPr>
        <w:pStyle w:val="Heading3"/>
      </w:pPr>
      <w:r>
        <w:br w:type="column"/>
      </w:r>
      <w:bookmarkStart w:id="27" w:name="_Toc229245221"/>
      <w:r w:rsidR="006070AE">
        <w:lastRenderedPageBreak/>
        <w:t>2.3.2 Finance Director</w:t>
      </w:r>
      <w:bookmarkEnd w:id="27"/>
    </w:p>
    <w:p w14:paraId="068E7409" w14:textId="1098853D" w:rsidR="0055001C" w:rsidRDefault="0055001C" w:rsidP="00B31106">
      <w:r>
        <w:t>This Mart will need to be more detailed than the Managing Director’s</w:t>
      </w:r>
      <w:r w:rsidR="00F47D18">
        <w:t xml:space="preserve"> and will pull data from both Fact and Aggregate tables, as shown in Figure 5.</w:t>
      </w:r>
    </w:p>
    <w:p w14:paraId="5D3BAEAA" w14:textId="77777777" w:rsidR="00F9048F" w:rsidRDefault="00F9048F" w:rsidP="00F9048F">
      <w:pPr>
        <w:keepNext/>
        <w:jc w:val="center"/>
      </w:pPr>
      <w:r w:rsidRPr="00F9048F">
        <w:drawing>
          <wp:inline distT="0" distB="0" distL="0" distR="0" wp14:anchorId="40DA0517" wp14:editId="46F006E3">
            <wp:extent cx="4956862" cy="5422900"/>
            <wp:effectExtent l="0" t="0" r="0" b="6350"/>
            <wp:docPr id="783009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09405" name=""/>
                    <pic:cNvPicPr/>
                  </pic:nvPicPr>
                  <pic:blipFill>
                    <a:blip r:embed="rId12"/>
                    <a:stretch>
                      <a:fillRect/>
                    </a:stretch>
                  </pic:blipFill>
                  <pic:spPr>
                    <a:xfrm>
                      <a:off x="0" y="0"/>
                      <a:ext cx="4959937" cy="5426264"/>
                    </a:xfrm>
                    <a:prstGeom prst="rect">
                      <a:avLst/>
                    </a:prstGeom>
                  </pic:spPr>
                </pic:pic>
              </a:graphicData>
            </a:graphic>
          </wp:inline>
        </w:drawing>
      </w:r>
    </w:p>
    <w:p w14:paraId="29132944" w14:textId="7027FEB1" w:rsidR="00F9048F" w:rsidRDefault="00F9048F" w:rsidP="00F9048F">
      <w:pPr>
        <w:pStyle w:val="Caption"/>
        <w:jc w:val="center"/>
      </w:pPr>
      <w:bookmarkStart w:id="28" w:name="_Toc229245231"/>
      <w:r>
        <w:t xml:space="preserve">Figure </w:t>
      </w:r>
      <w:r>
        <w:fldChar w:fldCharType="begin"/>
      </w:r>
      <w:r>
        <w:instrText xml:space="preserve"> SEQ Figure \* ARABIC </w:instrText>
      </w:r>
      <w:r>
        <w:fldChar w:fldCharType="separate"/>
      </w:r>
      <w:r w:rsidR="00534305">
        <w:rPr>
          <w:noProof/>
        </w:rPr>
        <w:t>5</w:t>
      </w:r>
      <w:r>
        <w:fldChar w:fldCharType="end"/>
      </w:r>
      <w:r>
        <w:t>:Finance Director Mart Schema</w:t>
      </w:r>
      <w:bookmarkEnd w:id="28"/>
    </w:p>
    <w:p w14:paraId="6A1294D1" w14:textId="3B8EA834" w:rsidR="008D1554" w:rsidRDefault="003C6F3E" w:rsidP="00B31106">
      <w:r>
        <w:t xml:space="preserve">While this is pulling data directly from the Fact tables, </w:t>
      </w:r>
      <w:r w:rsidR="00AE34E0">
        <w:t>this will still be to provide a more analytical view of the performance</w:t>
      </w:r>
      <w:r w:rsidR="00C12985">
        <w:t xml:space="preserve">, rather than transactional values. Additional measures could include gross and net </w:t>
      </w:r>
      <w:r w:rsidR="002D64D4">
        <w:t>rental values by fiscal periods, delivery and fuel costs, repair and replacement costs or discounts</w:t>
      </w:r>
      <w:r w:rsidR="00700D4B">
        <w:t xml:space="preserve"> and surcharges.</w:t>
      </w:r>
    </w:p>
    <w:p w14:paraId="04018767" w14:textId="4E99B416" w:rsidR="00E35681" w:rsidRDefault="00E35681" w:rsidP="00E35681">
      <w:pPr>
        <w:pStyle w:val="Heading3"/>
      </w:pPr>
      <w:r>
        <w:br w:type="column"/>
      </w:r>
      <w:bookmarkStart w:id="29" w:name="_Toc229245222"/>
      <w:r>
        <w:lastRenderedPageBreak/>
        <w:t>2.3.3 Sales &amp; Marketing Director</w:t>
      </w:r>
      <w:bookmarkEnd w:id="29"/>
    </w:p>
    <w:p w14:paraId="54ACC46F" w14:textId="61C9FA6D" w:rsidR="00E35681" w:rsidRDefault="00D44BF8" w:rsidP="00E35681">
      <w:r>
        <w:t xml:space="preserve">Ideally, the Sales &amp; Marketing Director Mart would be used to analyse customer behaviour, demand </w:t>
      </w:r>
      <w:r w:rsidR="00621894">
        <w:t>patterns,</w:t>
      </w:r>
      <w:r>
        <w:t xml:space="preserve"> and product popularity</w:t>
      </w:r>
      <w:r w:rsidR="0031031E">
        <w:t>. Consideration could also be made for staff performance reporting in this Mart.</w:t>
      </w:r>
      <w:r w:rsidR="00534305">
        <w:t xml:space="preserve"> Figure 6 shows an example of the schema for their Mart.</w:t>
      </w:r>
    </w:p>
    <w:p w14:paraId="4549CEAE" w14:textId="77777777" w:rsidR="00534305" w:rsidRDefault="00534305" w:rsidP="00534305">
      <w:pPr>
        <w:keepNext/>
        <w:jc w:val="center"/>
      </w:pPr>
      <w:r w:rsidRPr="00534305">
        <w:drawing>
          <wp:inline distT="0" distB="0" distL="0" distR="0" wp14:anchorId="29304669" wp14:editId="7EC1B6BC">
            <wp:extent cx="5365499" cy="5353050"/>
            <wp:effectExtent l="0" t="0" r="6985" b="0"/>
            <wp:docPr id="1548057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057794" name=""/>
                    <pic:cNvPicPr/>
                  </pic:nvPicPr>
                  <pic:blipFill>
                    <a:blip r:embed="rId13"/>
                    <a:stretch>
                      <a:fillRect/>
                    </a:stretch>
                  </pic:blipFill>
                  <pic:spPr>
                    <a:xfrm>
                      <a:off x="0" y="0"/>
                      <a:ext cx="5376124" cy="5363650"/>
                    </a:xfrm>
                    <a:prstGeom prst="rect">
                      <a:avLst/>
                    </a:prstGeom>
                  </pic:spPr>
                </pic:pic>
              </a:graphicData>
            </a:graphic>
          </wp:inline>
        </w:drawing>
      </w:r>
    </w:p>
    <w:p w14:paraId="62E3817F" w14:textId="5974822C" w:rsidR="00534305" w:rsidRDefault="00534305" w:rsidP="00534305">
      <w:pPr>
        <w:pStyle w:val="Caption"/>
        <w:jc w:val="center"/>
      </w:pPr>
      <w:bookmarkStart w:id="30" w:name="_Toc229245232"/>
      <w:r>
        <w:t xml:space="preserve">Figure </w:t>
      </w:r>
      <w:r>
        <w:fldChar w:fldCharType="begin"/>
      </w:r>
      <w:r>
        <w:instrText xml:space="preserve"> SEQ Figure \* ARABIC </w:instrText>
      </w:r>
      <w:r>
        <w:fldChar w:fldCharType="separate"/>
      </w:r>
      <w:r>
        <w:rPr>
          <w:noProof/>
        </w:rPr>
        <w:t>6</w:t>
      </w:r>
      <w:r>
        <w:fldChar w:fldCharType="end"/>
      </w:r>
      <w:r>
        <w:t xml:space="preserve">: Sales &amp; Marketing </w:t>
      </w:r>
      <w:r w:rsidR="009C6FF7">
        <w:t>Director</w:t>
      </w:r>
      <w:r>
        <w:t xml:space="preserve"> Mart Schema</w:t>
      </w:r>
      <w:bookmarkEnd w:id="30"/>
    </w:p>
    <w:p w14:paraId="7C9D0834" w14:textId="71ED8B28" w:rsidR="00D5766B" w:rsidRPr="00D5766B" w:rsidRDefault="00D5766B" w:rsidP="00D5766B">
      <w:r>
        <w:t xml:space="preserve">To support segmentation, growth </w:t>
      </w:r>
      <w:r w:rsidR="00621894">
        <w:t>analysis,</w:t>
      </w:r>
      <w:r>
        <w:t xml:space="preserve"> and promotional strategy, they would</w:t>
      </w:r>
      <w:r w:rsidR="001C00E8">
        <w:t xml:space="preserve"> be</w:t>
      </w:r>
      <w:r>
        <w:t xml:space="preserve"> provided with measures which show </w:t>
      </w:r>
      <w:r w:rsidR="001C00E8">
        <w:t xml:space="preserve">aggregated times items are rented, usage days, rental </w:t>
      </w:r>
      <w:r w:rsidR="003319F7">
        <w:t>value,</w:t>
      </w:r>
      <w:r w:rsidR="001C00E8">
        <w:t xml:space="preserve"> and the frequency of emergency orders.</w:t>
      </w:r>
    </w:p>
    <w:p w14:paraId="6CA83CC9" w14:textId="24AD41E0" w:rsidR="00B31106" w:rsidRPr="00B31106" w:rsidRDefault="00B31106" w:rsidP="00B31106">
      <w:pPr>
        <w:rPr>
          <w:b/>
          <w:bCs/>
        </w:rPr>
      </w:pPr>
      <w:bookmarkStart w:id="31" w:name="_Toc229245223"/>
      <w:r w:rsidRPr="008858D2">
        <w:rPr>
          <w:rStyle w:val="Heading2Char"/>
        </w:rPr>
        <w:t>2.4 Simplified ETL Plan</w:t>
      </w:r>
      <w:bookmarkEnd w:id="31"/>
    </w:p>
    <w:p w14:paraId="32E3D58A" w14:textId="77777777" w:rsidR="00947EEC" w:rsidRPr="00947EEC" w:rsidRDefault="00947EEC" w:rsidP="00947EEC">
      <w:r w:rsidRPr="00947EEC">
        <w:t>Data for the warehouse will be extracted primarily from internal OLTP systems, with external sources used where necessary. Rental and order data will be sourced from the orders system and include customer, item, rental scheme, date, pricing, discount, and surcharge data. Transformations will calculate rental durations, apply pricing rules, and standardise monetary values before loading the Rentals fact and related dimensions.</w:t>
      </w:r>
    </w:p>
    <w:p w14:paraId="6983D903" w14:textId="77777777" w:rsidR="00947EEC" w:rsidRPr="00947EEC" w:rsidRDefault="00947EEC" w:rsidP="00947EEC">
      <w:r w:rsidRPr="00947EEC">
        <w:t>Transport data will be extracted from the transport system, capturing delivery and return details, distances, vehicle usage, and fuel costs. Transformations will derive delivery costs, journey durations, and delivery types prior to loading the Transport fact table.</w:t>
      </w:r>
    </w:p>
    <w:p w14:paraId="54F2E64A" w14:textId="77777777" w:rsidR="005B2667" w:rsidRDefault="00947EEC" w:rsidP="00B31106">
      <w:r w:rsidRPr="00947EEC">
        <w:t>Inventory usage data will be sourced from inventory systems, with transformations calculating usage days, damage indicators, repair costs, and write</w:t>
      </w:r>
      <w:r w:rsidRPr="00947EEC">
        <w:noBreakHyphen/>
        <w:t>offs for the Inventory Usage fact table. Aggregate tables will be generated from the fact tables during the load process.</w:t>
      </w:r>
    </w:p>
    <w:p w14:paraId="3A192CDD" w14:textId="05797CC7" w:rsidR="00B31106" w:rsidRPr="00B31106" w:rsidRDefault="005B2667" w:rsidP="00B31106">
      <w:pPr>
        <w:rPr>
          <w:b/>
          <w:bCs/>
        </w:rPr>
      </w:pPr>
      <w:r>
        <w:br w:type="column"/>
      </w:r>
      <w:bookmarkStart w:id="32" w:name="_Toc229245224"/>
      <w:r w:rsidR="00B31106" w:rsidRPr="008858D2">
        <w:rPr>
          <w:rStyle w:val="Heading2Char"/>
        </w:rPr>
        <w:lastRenderedPageBreak/>
        <w:t>2.5 Data Quality and Information Governance</w:t>
      </w:r>
      <w:bookmarkEnd w:id="32"/>
    </w:p>
    <w:p w14:paraId="57B24A43" w14:textId="0A503C54" w:rsidR="00B31106" w:rsidRDefault="009E2214" w:rsidP="009E2214">
      <w:r>
        <w:t xml:space="preserve">The key issues that </w:t>
      </w:r>
      <w:r w:rsidR="00DE542C">
        <w:t>need to be addressed</w:t>
      </w:r>
      <w:r w:rsidR="005B3BBF">
        <w:t xml:space="preserve"> during the ETL process</w:t>
      </w:r>
      <w:r w:rsidR="00DE542C">
        <w:t xml:space="preserve"> are:</w:t>
      </w:r>
    </w:p>
    <w:p w14:paraId="547C735E" w14:textId="105EE047" w:rsidR="00DE542C" w:rsidRDefault="00DE542C" w:rsidP="00DE542C">
      <w:pPr>
        <w:pStyle w:val="ListParagraph"/>
        <w:numPr>
          <w:ilvl w:val="0"/>
          <w:numId w:val="16"/>
        </w:numPr>
      </w:pPr>
      <w:r>
        <w:t>Ensuring data consistency across multiple source systems</w:t>
      </w:r>
    </w:p>
    <w:p w14:paraId="701A3B12" w14:textId="5D1E52AC" w:rsidR="00DE542C" w:rsidRDefault="005B3BBF" w:rsidP="00DE542C">
      <w:pPr>
        <w:pStyle w:val="ListParagraph"/>
        <w:numPr>
          <w:ilvl w:val="0"/>
          <w:numId w:val="16"/>
        </w:numPr>
      </w:pPr>
      <w:r>
        <w:t>Validation of completeness and accuracy,</w:t>
      </w:r>
    </w:p>
    <w:p w14:paraId="61DD9C73" w14:textId="70E80D57" w:rsidR="005B3BBF" w:rsidRDefault="005B3BBF" w:rsidP="00DE542C">
      <w:pPr>
        <w:pStyle w:val="ListParagraph"/>
        <w:numPr>
          <w:ilvl w:val="0"/>
          <w:numId w:val="16"/>
        </w:numPr>
      </w:pPr>
      <w:r>
        <w:t xml:space="preserve">Applying business rules to pricing, </w:t>
      </w:r>
      <w:r w:rsidR="003319F7">
        <w:t>discounts,</w:t>
      </w:r>
      <w:r>
        <w:t xml:space="preserve"> and rental durations consistently</w:t>
      </w:r>
    </w:p>
    <w:p w14:paraId="6F6E18C3" w14:textId="28D34BB1" w:rsidR="005B3BBF" w:rsidRPr="00B31106" w:rsidRDefault="00E830E5" w:rsidP="005B3BBF">
      <w:r>
        <w:t>Once operational, good governance will need to focus on maintaining clear data definitions, control of access to sensitive data</w:t>
      </w:r>
      <w:r w:rsidR="005B2667">
        <w:t xml:space="preserve"> and monitoring of data quality. Metadata and audit logs are essential to ensure traceability, trust, and compliance in management reporting.</w:t>
      </w:r>
    </w:p>
    <w:p w14:paraId="0C924517" w14:textId="288569E8" w:rsidR="00B31106" w:rsidRDefault="008858D2" w:rsidP="008858D2">
      <w:pPr>
        <w:pStyle w:val="Heading1"/>
      </w:pPr>
      <w:r>
        <w:br w:type="column"/>
      </w:r>
      <w:bookmarkStart w:id="33" w:name="_Toc229245225"/>
      <w:r w:rsidR="00B31106" w:rsidRPr="00B31106">
        <w:lastRenderedPageBreak/>
        <w:t>References</w:t>
      </w:r>
      <w:bookmarkEnd w:id="33"/>
    </w:p>
    <w:p w14:paraId="02D0F660"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[1] M. Haubenschild and V. Leis, "Oltp in the cloud: architectures, tradeoffs, and cost," </w:t>
      </w:r>
      <w:r>
        <w:rPr>
          <w:rFonts w:ascii="Aptos" w:hAnsi="Aptos"/>
          <w:i/>
          <w:iCs/>
          <w:color w:val="000000"/>
          <w:sz w:val="22"/>
          <w:szCs w:val="22"/>
        </w:rPr>
        <w:t xml:space="preserve">The VLDB Journal. </w:t>
      </w:r>
      <w:r>
        <w:rPr>
          <w:rFonts w:ascii="Aptos" w:hAnsi="Aptos"/>
          <w:color w:val="000000"/>
          <w:sz w:val="22"/>
          <w:szCs w:val="22"/>
        </w:rPr>
        <w:t xml:space="preserve">vol. 34, no. 4, pp.42, 2025, doi: 10.1007/s00778-025-00913-z. </w:t>
      </w:r>
    </w:p>
    <w:p w14:paraId="258882D0"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[2] R. Kimball and M. Ross,</w:t>
      </w:r>
      <w:r>
        <w:rPr>
          <w:rFonts w:ascii="Aptos" w:hAnsi="Aptos"/>
          <w:i/>
          <w:iCs/>
          <w:color w:val="000000"/>
          <w:sz w:val="22"/>
          <w:szCs w:val="22"/>
        </w:rPr>
        <w:t xml:space="preserve">The data warehouse toolkit : the definitive guide to dimensional modeling, </w:t>
      </w:r>
      <w:r>
        <w:rPr>
          <w:rFonts w:ascii="Aptos" w:hAnsi="Aptos"/>
          <w:color w:val="000000"/>
          <w:sz w:val="22"/>
          <w:szCs w:val="22"/>
        </w:rPr>
        <w:t xml:space="preserve">Indianapolis, Ind: Wiley, 2013. </w:t>
      </w:r>
    </w:p>
    <w:p w14:paraId="010F396A"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[3] C. A. Alexander and L. Wang, "Data Warehousing: A Literature Review on Effective Implementation Approaches," vol. 5, no. 3, pp.66–71, Feb 18 2023, </w:t>
      </w:r>
    </w:p>
    <w:p w14:paraId="401A4570"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[4] M. Kopczewski, Z. Ciekanowski, S. Zurawski, R. Dawidziuk and S. Jarka, "Data Warehouses as Tools in Supporting Decision-Making Processes in Management," vol. XXVIII, pp.827–838, 2025, doi: 10.35808/ersj/3939. </w:t>
      </w:r>
    </w:p>
    <w:p w14:paraId="4AE6C0CA"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[5] D. K. Bansal, "Enterprise Data Warehouse Architecture: A Comparative Analysis of One-Tier, Two-Tier, and Three-Tier Models," vol. 12, no. 6, pp.a858–a868, June 2025, doi: </w:t>
      </w:r>
      <w:hyperlink r:id="rId14" w:tgtFrame="_blank" w:history="1">
        <w:r>
          <w:rPr>
            <w:rStyle w:val="Hyperlink"/>
            <w:rFonts w:ascii="Aptos" w:hAnsi="Aptos"/>
            <w:sz w:val="22"/>
            <w:szCs w:val="22"/>
          </w:rPr>
          <w:t>https://doi.org/10.56975/tijer.v12i6.158388.</w:t>
        </w:r>
      </w:hyperlink>
      <w:r>
        <w:rPr>
          <w:rFonts w:ascii="Aptos" w:hAnsi="Aptos"/>
          <w:color w:val="000000"/>
          <w:sz w:val="22"/>
          <w:szCs w:val="22"/>
        </w:rPr>
        <w:t xml:space="preserve"> Available at: </w:t>
      </w:r>
      <w:hyperlink r:id="rId15" w:tgtFrame="_blank" w:history="1">
        <w:r>
          <w:rPr>
            <w:rStyle w:val="Hyperlink"/>
            <w:rFonts w:ascii="Aptos" w:hAnsi="Aptos"/>
            <w:sz w:val="22"/>
            <w:szCs w:val="22"/>
          </w:rPr>
          <w:t>https://tijer.org/TIJER/papers/TIJER2506097.pdf</w:t>
        </w:r>
      </w:hyperlink>
      <w:r>
        <w:rPr>
          <w:rFonts w:ascii="Aptos" w:hAnsi="Aptos"/>
          <w:color w:val="000000"/>
          <w:sz w:val="22"/>
          <w:szCs w:val="22"/>
        </w:rPr>
        <w:t xml:space="preserve">. </w:t>
      </w:r>
    </w:p>
    <w:p w14:paraId="117EE84B"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[6] S. Rivera. "Data warehouse architecture: A comprehensive guide." ThoughtSpot. Accessed: May 8 2026. [Online]. Available: </w:t>
      </w:r>
      <w:hyperlink r:id="rId16" w:tgtFrame="_blank" w:history="1">
        <w:r>
          <w:rPr>
            <w:rStyle w:val="Hyperlink"/>
            <w:rFonts w:ascii="Aptos" w:hAnsi="Aptos"/>
            <w:sz w:val="22"/>
            <w:szCs w:val="22"/>
          </w:rPr>
          <w:t>https://www.thoughtspot.com/data-trends/data-modeling/data-warehouse-architecture</w:t>
        </w:r>
      </w:hyperlink>
    </w:p>
    <w:p w14:paraId="4CA22FBB"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[7] B. Khan, W. Khan, S. Jan and M. I. Chughtai, "An Overview of ETL Techniques, Tools, Processes and Evaluations in Data Warehousing," vol. 6, no. 1, pp.1–20, 2024, doi: 10.32604/jbd.2023.046223. </w:t>
      </w:r>
    </w:p>
    <w:p w14:paraId="050DF267"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[8] A. Martins, et al., "An Evaluation of How Big-Data and Data Warehouses Improve Business Intelligence Decision Making", </w:t>
      </w:r>
      <w:r>
        <w:rPr>
          <w:rFonts w:ascii="Aptos" w:hAnsi="Aptos"/>
          <w:i/>
          <w:iCs/>
          <w:color w:val="000000"/>
          <w:sz w:val="22"/>
          <w:szCs w:val="22"/>
        </w:rPr>
        <w:t xml:space="preserve">Trends and Innovations in Information Systems and, </w:t>
      </w:r>
      <w:r>
        <w:rPr>
          <w:rFonts w:ascii="Aptos" w:hAnsi="Aptos"/>
          <w:color w:val="000000"/>
          <w:sz w:val="22"/>
          <w:szCs w:val="22"/>
        </w:rPr>
        <w:t xml:space="preserve">Technologies. pp. 609–619. </w:t>
      </w:r>
    </w:p>
    <w:p w14:paraId="03190841"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[9] D. Mazumdar, J. Hughes and J. B. Onofre, "The Data Lakehouse: Data Warehousing and More," 2023, doi: 10.48550/arxiv.2310.08697. </w:t>
      </w:r>
    </w:p>
    <w:p w14:paraId="725E46E1"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[10] A. Lamer, C. Saint-Dizier, N. Paris and E. Chazard, "Data Lake, Data Warehouse, Datamart, and Feature Store: Their Contributions to the Complete Data Reuse Pipeline," vol. 12, pp.e54590, 2024, doi: 10.2196/54590. </w:t>
      </w:r>
    </w:p>
    <w:p w14:paraId="25D21875"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[11] A. Lamer, C. Saint-Dizier, N. Paris and E. Chazard, "Data Lake, Data Warehouse, Datamart, and Feature Store: Their Contributions to the Complete Data Reuse Pipeline," vol. 12, pp.e54590, 2024, doi: 10.2196/54590. </w:t>
      </w:r>
    </w:p>
    <w:p w14:paraId="08010E82"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[12] S. Sahu, P. Verma and P. Kashyap, "Data-Driven Decision-Making in Education Institutes through</w:t>
      </w:r>
      <w:r>
        <w:rPr>
          <w:rFonts w:ascii="Aptos" w:hAnsi="Aptos"/>
          <w:color w:val="000000"/>
          <w:sz w:val="22"/>
          <w:szCs w:val="22"/>
        </w:rPr>
        <w:br/>
        <w:t xml:space="preserve">OLAP and Data Marts," vol. 12, no. 2, pp.53–60, Nov 02 2023, Available at: </w:t>
      </w:r>
      <w:hyperlink r:id="rId17" w:tgtFrame="_blank" w:history="1">
        <w:r>
          <w:rPr>
            <w:rStyle w:val="Hyperlink"/>
            <w:rFonts w:ascii="Aptos" w:hAnsi="Aptos"/>
            <w:sz w:val="22"/>
            <w:szCs w:val="22"/>
          </w:rPr>
          <w:t>https://jmeonline.in/admin/uploadss/Paper7-JME-NOVEMBER-2023.pdf</w:t>
        </w:r>
      </w:hyperlink>
      <w:r>
        <w:rPr>
          <w:rFonts w:ascii="Aptos" w:hAnsi="Aptos"/>
          <w:color w:val="000000"/>
          <w:sz w:val="22"/>
          <w:szCs w:val="22"/>
        </w:rPr>
        <w:t xml:space="preserve">. </w:t>
      </w:r>
    </w:p>
    <w:p w14:paraId="2B964813"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[13] A. Bog, et al., "Normalization in a Mixed OLTP and OLAP Workload Scenario", 29 August – 3 September 2011. </w:t>
      </w:r>
    </w:p>
    <w:p w14:paraId="3F57D93E"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[14] D. L. Moody and M. A. R. Kortink, "From ER Models to Dimensional Models: Bridging the Gap between OLTP and OLAP Design, Part I," vol. 8, no. 3, pp.7, 2003, </w:t>
      </w:r>
    </w:p>
    <w:p w14:paraId="2835FF49"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t xml:space="preserve">[15] M. Kishore, </w:t>
      </w:r>
      <w:r>
        <w:rPr>
          <w:rFonts w:ascii="Aptos" w:hAnsi="Aptos"/>
          <w:i/>
          <w:iCs/>
          <w:color w:val="000000"/>
          <w:sz w:val="22"/>
          <w:szCs w:val="22"/>
        </w:rPr>
        <w:t xml:space="preserve">Can Htap Eliminate ETL? an Empirical Analysis of OLAP, OLTP, and HTAP Systems, </w:t>
      </w:r>
      <w:r>
        <w:rPr>
          <w:rFonts w:ascii="Aptos" w:hAnsi="Aptos"/>
          <w:color w:val="000000"/>
          <w:sz w:val="22"/>
          <w:szCs w:val="22"/>
        </w:rPr>
        <w:t xml:space="preserve">Ann Arbor: ProQuest Dissertations &amp; Theses, 2025. [Online]. Available: </w:t>
      </w:r>
      <w:hyperlink r:id="rId18" w:tgtFrame="_blank" w:history="1">
        <w:r>
          <w:rPr>
            <w:rStyle w:val="Hyperlink"/>
            <w:rFonts w:ascii="Aptos" w:hAnsi="Aptos"/>
            <w:sz w:val="22"/>
            <w:szCs w:val="22"/>
          </w:rPr>
          <w:t>http://www.pqdtcn.com/thesisDetails/33A2EF9D180C239DE1CA4BF956A759FE</w:t>
        </w:r>
      </w:hyperlink>
    </w:p>
    <w:p w14:paraId="3A8F4C3E" w14:textId="77777777" w:rsidR="00B240E9" w:rsidRDefault="00B240E9" w:rsidP="00B240E9">
      <w:pPr>
        <w:pStyle w:val="NormalWeb"/>
        <w:ind w:left="450" w:hanging="450"/>
        <w:rPr>
          <w:rFonts w:ascii="Aptos" w:hAnsi="Aptos"/>
          <w:color w:val="000000"/>
          <w:sz w:val="22"/>
          <w:szCs w:val="22"/>
        </w:rPr>
      </w:pPr>
      <w:r>
        <w:rPr>
          <w:rFonts w:ascii="Aptos" w:hAnsi="Aptos"/>
          <w:color w:val="000000"/>
          <w:sz w:val="22"/>
          <w:szCs w:val="22"/>
        </w:rPr>
        <w:lastRenderedPageBreak/>
        <w:t xml:space="preserve">[16] IBM. "Informix Servers." IBM. Accessed: May 9 2026. [Online]. Available: </w:t>
      </w:r>
      <w:hyperlink r:id="rId19" w:tgtFrame="_blank" w:history="1">
        <w:r>
          <w:rPr>
            <w:rStyle w:val="Hyperlink"/>
            <w:rFonts w:ascii="Aptos" w:hAnsi="Aptos"/>
            <w:sz w:val="22"/>
            <w:szCs w:val="22"/>
          </w:rPr>
          <w:t>https://www.ibm.com/docs/en/informix-servers/14.10.0?topic=databases-why-build-dimensional-database</w:t>
        </w:r>
      </w:hyperlink>
    </w:p>
    <w:p w14:paraId="4252F014" w14:textId="77777777" w:rsidR="00B240E9" w:rsidRPr="00B240E9" w:rsidRDefault="00B240E9" w:rsidP="00B240E9"/>
    <w:p w14:paraId="5C9D1892" w14:textId="111D34F6" w:rsidR="00B31106" w:rsidRPr="00B31106" w:rsidRDefault="008858D2" w:rsidP="008858D2">
      <w:pPr>
        <w:pStyle w:val="Heading1"/>
      </w:pPr>
      <w:r>
        <w:br w:type="column"/>
      </w:r>
      <w:bookmarkStart w:id="34" w:name="_Toc229245226"/>
      <w:r>
        <w:lastRenderedPageBreak/>
        <w:t>Appendix</w:t>
      </w:r>
      <w:bookmarkEnd w:id="34"/>
    </w:p>
    <w:p w14:paraId="11C4726F" w14:textId="77777777" w:rsidR="00B31106" w:rsidRPr="00B31106" w:rsidRDefault="00B31106" w:rsidP="00B31106">
      <w:pPr>
        <w:numPr>
          <w:ilvl w:val="0"/>
          <w:numId w:val="13"/>
        </w:numPr>
      </w:pPr>
      <w:r w:rsidRPr="00B31106">
        <w:t>Larger versions of star schema diagrams</w:t>
      </w:r>
    </w:p>
    <w:p w14:paraId="3866B430" w14:textId="77777777" w:rsidR="00B31106" w:rsidRPr="00B31106" w:rsidRDefault="00B31106" w:rsidP="00B31106">
      <w:pPr>
        <w:numPr>
          <w:ilvl w:val="0"/>
          <w:numId w:val="13"/>
        </w:numPr>
      </w:pPr>
      <w:r w:rsidRPr="00B31106">
        <w:t>ETL flow diagrams</w:t>
      </w:r>
    </w:p>
    <w:p w14:paraId="7135E703" w14:textId="7252B6A7" w:rsidR="009B08F8" w:rsidRDefault="009B08F8"/>
    <w:p w14:paraId="28675FEF" w14:textId="721D82F5" w:rsidR="00A32DDB" w:rsidRDefault="00A32DDB"/>
    <w:sectPr w:rsidR="00A32DDB" w:rsidSect="0098253D">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E20B1"/>
    <w:multiLevelType w:val="multilevel"/>
    <w:tmpl w:val="CD9C6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60F8A"/>
    <w:multiLevelType w:val="multilevel"/>
    <w:tmpl w:val="973C41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C722B2"/>
    <w:multiLevelType w:val="multilevel"/>
    <w:tmpl w:val="5D96B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E85309"/>
    <w:multiLevelType w:val="multilevel"/>
    <w:tmpl w:val="A1CA7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9F2DFC"/>
    <w:multiLevelType w:val="multilevel"/>
    <w:tmpl w:val="C49E88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137647"/>
    <w:multiLevelType w:val="hybridMultilevel"/>
    <w:tmpl w:val="93943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3C7AAB"/>
    <w:multiLevelType w:val="multilevel"/>
    <w:tmpl w:val="735AE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A62F77"/>
    <w:multiLevelType w:val="multilevel"/>
    <w:tmpl w:val="60702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7928B9"/>
    <w:multiLevelType w:val="multilevel"/>
    <w:tmpl w:val="D4F2E6E6"/>
    <w:lvl w:ilvl="0">
      <w:start w:val="1"/>
      <w:numFmt w:val="decimal"/>
      <w:lvlText w:val="%1"/>
      <w:lvlJc w:val="left"/>
      <w:pPr>
        <w:ind w:left="360" w:hanging="360"/>
      </w:pPr>
      <w:rPr>
        <w:rFonts w:hint="default"/>
        <w:i w:val="0"/>
      </w:rPr>
    </w:lvl>
    <w:lvl w:ilvl="1">
      <w:start w:val="1"/>
      <w:numFmt w:val="decimal"/>
      <w:lvlText w:val="%1.%2"/>
      <w:lvlJc w:val="left"/>
      <w:pPr>
        <w:ind w:left="360" w:hanging="360"/>
      </w:pPr>
      <w:rPr>
        <w:rFonts w:hint="default"/>
        <w:i w:val="0"/>
      </w:rPr>
    </w:lvl>
    <w:lvl w:ilvl="2">
      <w:start w:val="1"/>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800" w:hanging="1800"/>
      </w:pPr>
      <w:rPr>
        <w:rFonts w:hint="default"/>
        <w:i w:val="0"/>
      </w:rPr>
    </w:lvl>
  </w:abstractNum>
  <w:abstractNum w:abstractNumId="9" w15:restartNumberingAfterBreak="0">
    <w:nsid w:val="411E6295"/>
    <w:multiLevelType w:val="multilevel"/>
    <w:tmpl w:val="958A5E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230E85"/>
    <w:multiLevelType w:val="hybridMultilevel"/>
    <w:tmpl w:val="123258BA"/>
    <w:lvl w:ilvl="0" w:tplc="B934A9A0">
      <w:start w:val="1"/>
      <w:numFmt w:val="decimal"/>
      <w:lvlText w:val="%1."/>
      <w:lvlJc w:val="left"/>
      <w:pPr>
        <w:ind w:left="720" w:hanging="360"/>
      </w:pPr>
      <w:rPr>
        <w:rFonts w:ascii="Aptos" w:hAnsi="Apto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B904EF"/>
    <w:multiLevelType w:val="multilevel"/>
    <w:tmpl w:val="C6CAA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7018F7"/>
    <w:multiLevelType w:val="multilevel"/>
    <w:tmpl w:val="D9344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3B3C67"/>
    <w:multiLevelType w:val="multilevel"/>
    <w:tmpl w:val="D76604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F60EF1"/>
    <w:multiLevelType w:val="multilevel"/>
    <w:tmpl w:val="DCC89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C502A4"/>
    <w:multiLevelType w:val="multilevel"/>
    <w:tmpl w:val="E95E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82303">
    <w:abstractNumId w:val="7"/>
  </w:num>
  <w:num w:numId="2" w16cid:durableId="1517885136">
    <w:abstractNumId w:val="3"/>
  </w:num>
  <w:num w:numId="3" w16cid:durableId="271865727">
    <w:abstractNumId w:val="13"/>
  </w:num>
  <w:num w:numId="4" w16cid:durableId="1424644782">
    <w:abstractNumId w:val="14"/>
  </w:num>
  <w:num w:numId="5" w16cid:durableId="1205825821">
    <w:abstractNumId w:val="2"/>
  </w:num>
  <w:num w:numId="6" w16cid:durableId="1458177510">
    <w:abstractNumId w:val="6"/>
  </w:num>
  <w:num w:numId="7" w16cid:durableId="54210009">
    <w:abstractNumId w:val="0"/>
  </w:num>
  <w:num w:numId="8" w16cid:durableId="951012144">
    <w:abstractNumId w:val="4"/>
  </w:num>
  <w:num w:numId="9" w16cid:durableId="317460847">
    <w:abstractNumId w:val="9"/>
  </w:num>
  <w:num w:numId="10" w16cid:durableId="846401869">
    <w:abstractNumId w:val="1"/>
  </w:num>
  <w:num w:numId="11" w16cid:durableId="895747697">
    <w:abstractNumId w:val="15"/>
  </w:num>
  <w:num w:numId="12" w16cid:durableId="1222516639">
    <w:abstractNumId w:val="12"/>
  </w:num>
  <w:num w:numId="13" w16cid:durableId="11340054">
    <w:abstractNumId w:val="11"/>
  </w:num>
  <w:num w:numId="14" w16cid:durableId="1614634504">
    <w:abstractNumId w:val="8"/>
  </w:num>
  <w:num w:numId="15" w16cid:durableId="540172973">
    <w:abstractNumId w:val="10"/>
  </w:num>
  <w:num w:numId="16" w16cid:durableId="13509879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106"/>
    <w:rsid w:val="00007B29"/>
    <w:rsid w:val="00011297"/>
    <w:rsid w:val="000217DD"/>
    <w:rsid w:val="000223EB"/>
    <w:rsid w:val="0002647D"/>
    <w:rsid w:val="00026C55"/>
    <w:rsid w:val="000301D7"/>
    <w:rsid w:val="00034729"/>
    <w:rsid w:val="000376B1"/>
    <w:rsid w:val="00040B37"/>
    <w:rsid w:val="00051C7B"/>
    <w:rsid w:val="00070995"/>
    <w:rsid w:val="00083336"/>
    <w:rsid w:val="00087394"/>
    <w:rsid w:val="000877EC"/>
    <w:rsid w:val="00093D47"/>
    <w:rsid w:val="00096708"/>
    <w:rsid w:val="000A1ACF"/>
    <w:rsid w:val="000A1B07"/>
    <w:rsid w:val="000B0AA3"/>
    <w:rsid w:val="000B52EE"/>
    <w:rsid w:val="000B5C8A"/>
    <w:rsid w:val="000C0A87"/>
    <w:rsid w:val="000D3A12"/>
    <w:rsid w:val="000F046A"/>
    <w:rsid w:val="00117EC2"/>
    <w:rsid w:val="00124983"/>
    <w:rsid w:val="00130A15"/>
    <w:rsid w:val="00140692"/>
    <w:rsid w:val="001521EE"/>
    <w:rsid w:val="0015421C"/>
    <w:rsid w:val="00161863"/>
    <w:rsid w:val="00170DBC"/>
    <w:rsid w:val="0017267D"/>
    <w:rsid w:val="00177D3F"/>
    <w:rsid w:val="00180807"/>
    <w:rsid w:val="001914A2"/>
    <w:rsid w:val="001922C6"/>
    <w:rsid w:val="00192751"/>
    <w:rsid w:val="001B2842"/>
    <w:rsid w:val="001C00E8"/>
    <w:rsid w:val="001C0474"/>
    <w:rsid w:val="001C19F7"/>
    <w:rsid w:val="001C7700"/>
    <w:rsid w:val="001E31A9"/>
    <w:rsid w:val="001E46B1"/>
    <w:rsid w:val="001E646B"/>
    <w:rsid w:val="001F03E4"/>
    <w:rsid w:val="001F0592"/>
    <w:rsid w:val="001F57BF"/>
    <w:rsid w:val="00220711"/>
    <w:rsid w:val="002264C7"/>
    <w:rsid w:val="0023748C"/>
    <w:rsid w:val="00242C45"/>
    <w:rsid w:val="002442FC"/>
    <w:rsid w:val="002604CE"/>
    <w:rsid w:val="002638CB"/>
    <w:rsid w:val="00275D5F"/>
    <w:rsid w:val="00283A7B"/>
    <w:rsid w:val="002846E9"/>
    <w:rsid w:val="00285816"/>
    <w:rsid w:val="002918DC"/>
    <w:rsid w:val="00294F79"/>
    <w:rsid w:val="002A2686"/>
    <w:rsid w:val="002A51F8"/>
    <w:rsid w:val="002C4660"/>
    <w:rsid w:val="002C7FEC"/>
    <w:rsid w:val="002D64D4"/>
    <w:rsid w:val="002F1222"/>
    <w:rsid w:val="003045D5"/>
    <w:rsid w:val="003073C2"/>
    <w:rsid w:val="00307D14"/>
    <w:rsid w:val="0031031E"/>
    <w:rsid w:val="00313058"/>
    <w:rsid w:val="003213CB"/>
    <w:rsid w:val="00322518"/>
    <w:rsid w:val="003311C1"/>
    <w:rsid w:val="003319F7"/>
    <w:rsid w:val="00347161"/>
    <w:rsid w:val="00347DCC"/>
    <w:rsid w:val="00350954"/>
    <w:rsid w:val="00355DC4"/>
    <w:rsid w:val="00364DEA"/>
    <w:rsid w:val="00375D3A"/>
    <w:rsid w:val="00380B55"/>
    <w:rsid w:val="00397E3C"/>
    <w:rsid w:val="003A4B20"/>
    <w:rsid w:val="003C5FED"/>
    <w:rsid w:val="003C6F3E"/>
    <w:rsid w:val="003E3154"/>
    <w:rsid w:val="003E73D1"/>
    <w:rsid w:val="003F0A5E"/>
    <w:rsid w:val="003F426C"/>
    <w:rsid w:val="00407301"/>
    <w:rsid w:val="00407F90"/>
    <w:rsid w:val="00415B20"/>
    <w:rsid w:val="0042147A"/>
    <w:rsid w:val="00421BD5"/>
    <w:rsid w:val="00425169"/>
    <w:rsid w:val="0042703D"/>
    <w:rsid w:val="0042703E"/>
    <w:rsid w:val="00436000"/>
    <w:rsid w:val="004400C2"/>
    <w:rsid w:val="00442270"/>
    <w:rsid w:val="004426FB"/>
    <w:rsid w:val="0045768F"/>
    <w:rsid w:val="00460914"/>
    <w:rsid w:val="00461060"/>
    <w:rsid w:val="004715BE"/>
    <w:rsid w:val="0048687E"/>
    <w:rsid w:val="00493A5A"/>
    <w:rsid w:val="004949C0"/>
    <w:rsid w:val="004A17B9"/>
    <w:rsid w:val="004A36BF"/>
    <w:rsid w:val="004B6299"/>
    <w:rsid w:val="004D3D3A"/>
    <w:rsid w:val="004F46C4"/>
    <w:rsid w:val="004F786A"/>
    <w:rsid w:val="0050254A"/>
    <w:rsid w:val="00510E2F"/>
    <w:rsid w:val="00534305"/>
    <w:rsid w:val="0055001C"/>
    <w:rsid w:val="00564446"/>
    <w:rsid w:val="00573D8E"/>
    <w:rsid w:val="005B2667"/>
    <w:rsid w:val="005B3BBF"/>
    <w:rsid w:val="005B54B4"/>
    <w:rsid w:val="005C1390"/>
    <w:rsid w:val="005C7EE0"/>
    <w:rsid w:val="005E04B5"/>
    <w:rsid w:val="005E1F53"/>
    <w:rsid w:val="00603F3C"/>
    <w:rsid w:val="006070AE"/>
    <w:rsid w:val="00614509"/>
    <w:rsid w:val="00621894"/>
    <w:rsid w:val="006247EA"/>
    <w:rsid w:val="00644EC3"/>
    <w:rsid w:val="0066309A"/>
    <w:rsid w:val="006722FB"/>
    <w:rsid w:val="0068116D"/>
    <w:rsid w:val="006B6511"/>
    <w:rsid w:val="006D4FA9"/>
    <w:rsid w:val="006E34D6"/>
    <w:rsid w:val="006E39B0"/>
    <w:rsid w:val="006E3B9E"/>
    <w:rsid w:val="006E459A"/>
    <w:rsid w:val="006F2F07"/>
    <w:rsid w:val="00700D4B"/>
    <w:rsid w:val="007148BB"/>
    <w:rsid w:val="007273E1"/>
    <w:rsid w:val="007361F0"/>
    <w:rsid w:val="007422C2"/>
    <w:rsid w:val="0075717D"/>
    <w:rsid w:val="00772A60"/>
    <w:rsid w:val="00780DED"/>
    <w:rsid w:val="00782F4B"/>
    <w:rsid w:val="00786803"/>
    <w:rsid w:val="00795BB2"/>
    <w:rsid w:val="007A43FC"/>
    <w:rsid w:val="007B374C"/>
    <w:rsid w:val="007C014B"/>
    <w:rsid w:val="007C6FA8"/>
    <w:rsid w:val="007D7EE4"/>
    <w:rsid w:val="007E08DC"/>
    <w:rsid w:val="007E0F52"/>
    <w:rsid w:val="007E48C4"/>
    <w:rsid w:val="007E5F1A"/>
    <w:rsid w:val="00800849"/>
    <w:rsid w:val="00822298"/>
    <w:rsid w:val="008224DB"/>
    <w:rsid w:val="008228A7"/>
    <w:rsid w:val="008451D4"/>
    <w:rsid w:val="00851767"/>
    <w:rsid w:val="0085453D"/>
    <w:rsid w:val="00861D82"/>
    <w:rsid w:val="008640F9"/>
    <w:rsid w:val="008669C8"/>
    <w:rsid w:val="00872E2D"/>
    <w:rsid w:val="008858D2"/>
    <w:rsid w:val="008A1AE8"/>
    <w:rsid w:val="008D1554"/>
    <w:rsid w:val="008D2A3E"/>
    <w:rsid w:val="008E7D4F"/>
    <w:rsid w:val="008F24FF"/>
    <w:rsid w:val="008F2542"/>
    <w:rsid w:val="008F3646"/>
    <w:rsid w:val="00902682"/>
    <w:rsid w:val="00912DAD"/>
    <w:rsid w:val="0091332A"/>
    <w:rsid w:val="00915080"/>
    <w:rsid w:val="0092349E"/>
    <w:rsid w:val="00925F21"/>
    <w:rsid w:val="0093619C"/>
    <w:rsid w:val="00943F52"/>
    <w:rsid w:val="00944987"/>
    <w:rsid w:val="00947EEC"/>
    <w:rsid w:val="00953BF0"/>
    <w:rsid w:val="00965240"/>
    <w:rsid w:val="00970D30"/>
    <w:rsid w:val="0098253D"/>
    <w:rsid w:val="009A1A20"/>
    <w:rsid w:val="009A7DBF"/>
    <w:rsid w:val="009B08F8"/>
    <w:rsid w:val="009B7442"/>
    <w:rsid w:val="009C6FF7"/>
    <w:rsid w:val="009D0D58"/>
    <w:rsid w:val="009D2B5E"/>
    <w:rsid w:val="009E2214"/>
    <w:rsid w:val="009E51C0"/>
    <w:rsid w:val="00A20A98"/>
    <w:rsid w:val="00A3024C"/>
    <w:rsid w:val="00A32DDB"/>
    <w:rsid w:val="00A32F80"/>
    <w:rsid w:val="00A55302"/>
    <w:rsid w:val="00A7660C"/>
    <w:rsid w:val="00A801C6"/>
    <w:rsid w:val="00A83A93"/>
    <w:rsid w:val="00A85C5F"/>
    <w:rsid w:val="00A868FC"/>
    <w:rsid w:val="00A9664A"/>
    <w:rsid w:val="00AA70B9"/>
    <w:rsid w:val="00AB657E"/>
    <w:rsid w:val="00AB7F01"/>
    <w:rsid w:val="00AE34E0"/>
    <w:rsid w:val="00AE7859"/>
    <w:rsid w:val="00AF04BB"/>
    <w:rsid w:val="00AF309C"/>
    <w:rsid w:val="00AF3FFA"/>
    <w:rsid w:val="00AF5B56"/>
    <w:rsid w:val="00AF72C7"/>
    <w:rsid w:val="00B11805"/>
    <w:rsid w:val="00B240E9"/>
    <w:rsid w:val="00B25143"/>
    <w:rsid w:val="00B31106"/>
    <w:rsid w:val="00B33DB1"/>
    <w:rsid w:val="00B414E6"/>
    <w:rsid w:val="00B83EBD"/>
    <w:rsid w:val="00B85618"/>
    <w:rsid w:val="00B92DC5"/>
    <w:rsid w:val="00B96306"/>
    <w:rsid w:val="00BC7180"/>
    <w:rsid w:val="00BD4764"/>
    <w:rsid w:val="00BD5592"/>
    <w:rsid w:val="00BD6CBB"/>
    <w:rsid w:val="00BF0651"/>
    <w:rsid w:val="00BF1F65"/>
    <w:rsid w:val="00BF66B8"/>
    <w:rsid w:val="00C00D1F"/>
    <w:rsid w:val="00C027BD"/>
    <w:rsid w:val="00C04301"/>
    <w:rsid w:val="00C12985"/>
    <w:rsid w:val="00C13667"/>
    <w:rsid w:val="00C258C6"/>
    <w:rsid w:val="00C32BCB"/>
    <w:rsid w:val="00C34D5A"/>
    <w:rsid w:val="00C65F6F"/>
    <w:rsid w:val="00C8181E"/>
    <w:rsid w:val="00C86657"/>
    <w:rsid w:val="00C933BB"/>
    <w:rsid w:val="00C97FA1"/>
    <w:rsid w:val="00CA02B6"/>
    <w:rsid w:val="00CC2715"/>
    <w:rsid w:val="00CC5F02"/>
    <w:rsid w:val="00CD0FBF"/>
    <w:rsid w:val="00CE4C59"/>
    <w:rsid w:val="00CF51DC"/>
    <w:rsid w:val="00D01594"/>
    <w:rsid w:val="00D0420B"/>
    <w:rsid w:val="00D10814"/>
    <w:rsid w:val="00D11538"/>
    <w:rsid w:val="00D2540F"/>
    <w:rsid w:val="00D2764E"/>
    <w:rsid w:val="00D36FBC"/>
    <w:rsid w:val="00D44BF8"/>
    <w:rsid w:val="00D529E7"/>
    <w:rsid w:val="00D5766B"/>
    <w:rsid w:val="00D655C0"/>
    <w:rsid w:val="00D65AB3"/>
    <w:rsid w:val="00D80A43"/>
    <w:rsid w:val="00D849AF"/>
    <w:rsid w:val="00D87811"/>
    <w:rsid w:val="00D9215D"/>
    <w:rsid w:val="00DA0CFC"/>
    <w:rsid w:val="00DD0C4C"/>
    <w:rsid w:val="00DD2B88"/>
    <w:rsid w:val="00DE33CE"/>
    <w:rsid w:val="00DE542C"/>
    <w:rsid w:val="00DE7172"/>
    <w:rsid w:val="00DF0A3C"/>
    <w:rsid w:val="00DF5DF9"/>
    <w:rsid w:val="00DF6A32"/>
    <w:rsid w:val="00DF6ECB"/>
    <w:rsid w:val="00E077C6"/>
    <w:rsid w:val="00E1256F"/>
    <w:rsid w:val="00E138AF"/>
    <w:rsid w:val="00E25BFE"/>
    <w:rsid w:val="00E27AD9"/>
    <w:rsid w:val="00E3529F"/>
    <w:rsid w:val="00E35681"/>
    <w:rsid w:val="00E3615C"/>
    <w:rsid w:val="00E42695"/>
    <w:rsid w:val="00E462A7"/>
    <w:rsid w:val="00E535A8"/>
    <w:rsid w:val="00E830E5"/>
    <w:rsid w:val="00EA4133"/>
    <w:rsid w:val="00EB7F04"/>
    <w:rsid w:val="00EC18DD"/>
    <w:rsid w:val="00ED525F"/>
    <w:rsid w:val="00EE4926"/>
    <w:rsid w:val="00F04F81"/>
    <w:rsid w:val="00F071B9"/>
    <w:rsid w:val="00F173C6"/>
    <w:rsid w:val="00F17CB9"/>
    <w:rsid w:val="00F47D18"/>
    <w:rsid w:val="00F51937"/>
    <w:rsid w:val="00F741F1"/>
    <w:rsid w:val="00F7540C"/>
    <w:rsid w:val="00F9048F"/>
    <w:rsid w:val="00FA51F3"/>
    <w:rsid w:val="00FB548B"/>
    <w:rsid w:val="00FC533F"/>
    <w:rsid w:val="00FE17A3"/>
    <w:rsid w:val="00FE5535"/>
    <w:rsid w:val="00FF2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D2D7D"/>
  <w15:chartTrackingRefBased/>
  <w15:docId w15:val="{0C637FBE-BD8A-4937-9AF9-416E22089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1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11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11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311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1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1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1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1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1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1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11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11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311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1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1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1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1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106"/>
    <w:rPr>
      <w:rFonts w:eastAsiaTheme="majorEastAsia" w:cstheme="majorBidi"/>
      <w:color w:val="272727" w:themeColor="text1" w:themeTint="D8"/>
    </w:rPr>
  </w:style>
  <w:style w:type="paragraph" w:styleId="Title">
    <w:name w:val="Title"/>
    <w:basedOn w:val="Normal"/>
    <w:next w:val="Normal"/>
    <w:link w:val="TitleChar"/>
    <w:uiPriority w:val="10"/>
    <w:qFormat/>
    <w:rsid w:val="00B311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1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1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1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106"/>
    <w:pPr>
      <w:spacing w:before="160"/>
      <w:jc w:val="center"/>
    </w:pPr>
    <w:rPr>
      <w:i/>
      <w:iCs/>
      <w:color w:val="404040" w:themeColor="text1" w:themeTint="BF"/>
    </w:rPr>
  </w:style>
  <w:style w:type="character" w:customStyle="1" w:styleId="QuoteChar">
    <w:name w:val="Quote Char"/>
    <w:basedOn w:val="DefaultParagraphFont"/>
    <w:link w:val="Quote"/>
    <w:uiPriority w:val="29"/>
    <w:rsid w:val="00B31106"/>
    <w:rPr>
      <w:i/>
      <w:iCs/>
      <w:color w:val="404040" w:themeColor="text1" w:themeTint="BF"/>
    </w:rPr>
  </w:style>
  <w:style w:type="paragraph" w:styleId="ListParagraph">
    <w:name w:val="List Paragraph"/>
    <w:basedOn w:val="Normal"/>
    <w:uiPriority w:val="34"/>
    <w:qFormat/>
    <w:rsid w:val="00B31106"/>
    <w:pPr>
      <w:ind w:left="720"/>
      <w:contextualSpacing/>
    </w:pPr>
  </w:style>
  <w:style w:type="character" w:styleId="IntenseEmphasis">
    <w:name w:val="Intense Emphasis"/>
    <w:basedOn w:val="DefaultParagraphFont"/>
    <w:uiPriority w:val="21"/>
    <w:qFormat/>
    <w:rsid w:val="00B31106"/>
    <w:rPr>
      <w:i/>
      <w:iCs/>
      <w:color w:val="0F4761" w:themeColor="accent1" w:themeShade="BF"/>
    </w:rPr>
  </w:style>
  <w:style w:type="paragraph" w:styleId="IntenseQuote">
    <w:name w:val="Intense Quote"/>
    <w:basedOn w:val="Normal"/>
    <w:next w:val="Normal"/>
    <w:link w:val="IntenseQuoteChar"/>
    <w:uiPriority w:val="30"/>
    <w:qFormat/>
    <w:rsid w:val="00B311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106"/>
    <w:rPr>
      <w:i/>
      <w:iCs/>
      <w:color w:val="0F4761" w:themeColor="accent1" w:themeShade="BF"/>
    </w:rPr>
  </w:style>
  <w:style w:type="character" w:styleId="IntenseReference">
    <w:name w:val="Intense Reference"/>
    <w:basedOn w:val="DefaultParagraphFont"/>
    <w:uiPriority w:val="32"/>
    <w:qFormat/>
    <w:rsid w:val="00B31106"/>
    <w:rPr>
      <w:b/>
      <w:bCs/>
      <w:smallCaps/>
      <w:color w:val="0F4761" w:themeColor="accent1" w:themeShade="BF"/>
      <w:spacing w:val="5"/>
    </w:rPr>
  </w:style>
  <w:style w:type="character" w:styleId="PlaceholderText">
    <w:name w:val="Placeholder Text"/>
    <w:basedOn w:val="DefaultParagraphFont"/>
    <w:uiPriority w:val="99"/>
    <w:semiHidden/>
    <w:rsid w:val="007E0F52"/>
    <w:rPr>
      <w:color w:val="666666"/>
    </w:rPr>
  </w:style>
  <w:style w:type="paragraph" w:styleId="NoSpacing">
    <w:name w:val="No Spacing"/>
    <w:link w:val="NoSpacingChar"/>
    <w:uiPriority w:val="1"/>
    <w:qFormat/>
    <w:rsid w:val="0019275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92751"/>
    <w:rPr>
      <w:rFonts w:eastAsiaTheme="minorEastAsia"/>
      <w:kern w:val="0"/>
      <w:lang w:eastAsia="en-GB"/>
      <w14:ligatures w14:val="none"/>
    </w:rPr>
  </w:style>
  <w:style w:type="paragraph" w:styleId="TOCHeading">
    <w:name w:val="TOC Heading"/>
    <w:basedOn w:val="Heading1"/>
    <w:next w:val="Normal"/>
    <w:uiPriority w:val="39"/>
    <w:unhideWhenUsed/>
    <w:qFormat/>
    <w:rsid w:val="007C014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858D2"/>
    <w:pPr>
      <w:spacing w:after="100"/>
    </w:pPr>
  </w:style>
  <w:style w:type="paragraph" w:styleId="TOC2">
    <w:name w:val="toc 2"/>
    <w:basedOn w:val="Normal"/>
    <w:next w:val="Normal"/>
    <w:autoRedefine/>
    <w:uiPriority w:val="39"/>
    <w:unhideWhenUsed/>
    <w:rsid w:val="008858D2"/>
    <w:pPr>
      <w:spacing w:after="100"/>
      <w:ind w:left="220"/>
    </w:pPr>
  </w:style>
  <w:style w:type="character" w:styleId="Hyperlink">
    <w:name w:val="Hyperlink"/>
    <w:basedOn w:val="DefaultParagraphFont"/>
    <w:uiPriority w:val="99"/>
    <w:unhideWhenUsed/>
    <w:rsid w:val="008858D2"/>
    <w:rPr>
      <w:color w:val="467886" w:themeColor="hyperlink"/>
      <w:u w:val="single"/>
    </w:rPr>
  </w:style>
  <w:style w:type="paragraph" w:styleId="Caption">
    <w:name w:val="caption"/>
    <w:basedOn w:val="Normal"/>
    <w:next w:val="Normal"/>
    <w:uiPriority w:val="35"/>
    <w:unhideWhenUsed/>
    <w:qFormat/>
    <w:rsid w:val="00AF04BB"/>
    <w:pPr>
      <w:spacing w:after="200" w:line="240" w:lineRule="auto"/>
    </w:pPr>
    <w:rPr>
      <w:i/>
      <w:iCs/>
      <w:color w:val="0E2841" w:themeColor="text2"/>
      <w:sz w:val="18"/>
      <w:szCs w:val="18"/>
    </w:rPr>
  </w:style>
  <w:style w:type="paragraph" w:styleId="NormalWeb">
    <w:name w:val="Normal (Web)"/>
    <w:basedOn w:val="Normal"/>
    <w:uiPriority w:val="99"/>
    <w:semiHidden/>
    <w:unhideWhenUsed/>
    <w:rsid w:val="00F17CB9"/>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TOC3">
    <w:name w:val="toc 3"/>
    <w:basedOn w:val="Normal"/>
    <w:next w:val="Normal"/>
    <w:autoRedefine/>
    <w:uiPriority w:val="39"/>
    <w:unhideWhenUsed/>
    <w:rsid w:val="000301D7"/>
    <w:pPr>
      <w:spacing w:after="100"/>
      <w:ind w:left="440"/>
    </w:pPr>
  </w:style>
  <w:style w:type="paragraph" w:styleId="TableofFigures">
    <w:name w:val="table of figures"/>
    <w:basedOn w:val="Normal"/>
    <w:next w:val="Normal"/>
    <w:uiPriority w:val="99"/>
    <w:unhideWhenUsed/>
    <w:rsid w:val="004A17B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www.pqdtcn.com/thesisDetails/33A2EF9D180C239DE1CA4BF956A759FE"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jmeonline.in/admin/uploadss/Paper7-JME-NOVEMBER-2023.pdf" TargetMode="External"/><Relationship Id="rId2" Type="http://schemas.openxmlformats.org/officeDocument/2006/relationships/numbering" Target="numbering.xml"/><Relationship Id="rId16" Type="http://schemas.openxmlformats.org/officeDocument/2006/relationships/hyperlink" Target="https://www.thoughtspot.com/data-trends/data-modeling/data-warehouse-architectu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tijer.org/TIJER/papers/TIJER2506097.pdf" TargetMode="External"/><Relationship Id="rId10" Type="http://schemas.openxmlformats.org/officeDocument/2006/relationships/image" Target="media/image5.png"/><Relationship Id="rId19" Type="http://schemas.openxmlformats.org/officeDocument/2006/relationships/hyperlink" Target="https://www.ibm.com/docs/en/informix-servers/14.10.0?topic=databases-why-build-dimensional-databas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56975/tijer.v12i6.158388."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4E7EDDF766745EA95295DB8FBD5DE44"/>
        <w:category>
          <w:name w:val="General"/>
          <w:gallery w:val="placeholder"/>
        </w:category>
        <w:types>
          <w:type w:val="bbPlcHdr"/>
        </w:types>
        <w:behaviors>
          <w:behavior w:val="content"/>
        </w:behaviors>
        <w:guid w:val="{0B30A24F-8B8B-4AD4-8B63-141A99618735}"/>
      </w:docPartPr>
      <w:docPartBody>
        <w:p w:rsidR="006D7503" w:rsidRDefault="003A7A54">
          <w:r w:rsidRPr="00BC51CA">
            <w:rPr>
              <w:rStyle w:val="PlaceholderText"/>
            </w:rPr>
            <w:t>Formatting...</w:t>
          </w:r>
        </w:p>
      </w:docPartBody>
    </w:docPart>
    <w:docPart>
      <w:docPartPr>
        <w:name w:val="7C179D771B9F48ED825E2F664228C333"/>
        <w:category>
          <w:name w:val="General"/>
          <w:gallery w:val="placeholder"/>
        </w:category>
        <w:types>
          <w:type w:val="bbPlcHdr"/>
        </w:types>
        <w:behaviors>
          <w:behavior w:val="content"/>
        </w:behaviors>
        <w:guid w:val="{36BA5671-4584-4F93-8117-C151D70C3A63}"/>
      </w:docPartPr>
      <w:docPartBody>
        <w:p w:rsidR="006D7503" w:rsidRDefault="003A7A54">
          <w:r w:rsidRPr="00BC51CA">
            <w:rPr>
              <w:rStyle w:val="PlaceholderText"/>
            </w:rPr>
            <w:t>Formatting...</w:t>
          </w:r>
        </w:p>
      </w:docPartBody>
    </w:docPart>
    <w:docPart>
      <w:docPartPr>
        <w:name w:val="DCFE3D7BC9B946FA9F8869872036E85B"/>
        <w:category>
          <w:name w:val="General"/>
          <w:gallery w:val="placeholder"/>
        </w:category>
        <w:types>
          <w:type w:val="bbPlcHdr"/>
        </w:types>
        <w:behaviors>
          <w:behavior w:val="content"/>
        </w:behaviors>
        <w:guid w:val="{7E2FDDC9-7947-493C-A935-9D99907D783F}"/>
      </w:docPartPr>
      <w:docPartBody>
        <w:p w:rsidR="006D7503" w:rsidRDefault="003A7A54">
          <w:r w:rsidRPr="00BC51CA">
            <w:rPr>
              <w:rStyle w:val="PlaceholderText"/>
            </w:rPr>
            <w:t>Formatting...</w:t>
          </w:r>
        </w:p>
      </w:docPartBody>
    </w:docPart>
    <w:docPart>
      <w:docPartPr>
        <w:name w:val="F7005FAF32624DC8A8C7C1DA9B20047F"/>
        <w:category>
          <w:name w:val="General"/>
          <w:gallery w:val="placeholder"/>
        </w:category>
        <w:types>
          <w:type w:val="bbPlcHdr"/>
        </w:types>
        <w:behaviors>
          <w:behavior w:val="content"/>
        </w:behaviors>
        <w:guid w:val="{35CAB583-9F16-49BE-B6B9-B69F53F76093}"/>
      </w:docPartPr>
      <w:docPartBody>
        <w:p w:rsidR="006D7503" w:rsidRDefault="003A7A54">
          <w:r w:rsidRPr="00BC51CA">
            <w:rPr>
              <w:rStyle w:val="PlaceholderText"/>
            </w:rPr>
            <w:t>Formatting...</w:t>
          </w:r>
        </w:p>
      </w:docPartBody>
    </w:docPart>
    <w:docPart>
      <w:docPartPr>
        <w:name w:val="9D9173EBD9E94A389B955133631301FF"/>
        <w:category>
          <w:name w:val="General"/>
          <w:gallery w:val="placeholder"/>
        </w:category>
        <w:types>
          <w:type w:val="bbPlcHdr"/>
        </w:types>
        <w:behaviors>
          <w:behavior w:val="content"/>
        </w:behaviors>
        <w:guid w:val="{AE81EA8B-6EF4-416B-BA57-3B6B035116EE}"/>
      </w:docPartPr>
      <w:docPartBody>
        <w:p w:rsidR="006D7503" w:rsidRDefault="003A7A54">
          <w:r w:rsidRPr="0016471E">
            <w:rPr>
              <w:rStyle w:val="PlaceholderText"/>
            </w:rPr>
            <w:t>Formatting...</w:t>
          </w:r>
        </w:p>
      </w:docPartBody>
    </w:docPart>
    <w:docPart>
      <w:docPartPr>
        <w:name w:val="A012B35FD6334ABAAE84D3F8FAA338FD"/>
        <w:category>
          <w:name w:val="General"/>
          <w:gallery w:val="placeholder"/>
        </w:category>
        <w:types>
          <w:type w:val="bbPlcHdr"/>
        </w:types>
        <w:behaviors>
          <w:behavior w:val="content"/>
        </w:behaviors>
        <w:guid w:val="{B46209B9-80B4-464E-AC2E-A753F907EE22}"/>
      </w:docPartPr>
      <w:docPartBody>
        <w:p w:rsidR="006D7503" w:rsidRDefault="003A7A54">
          <w:r w:rsidRPr="0016471E">
            <w:rPr>
              <w:rStyle w:val="PlaceholderText"/>
            </w:rPr>
            <w:t>Formatting...</w:t>
          </w:r>
        </w:p>
      </w:docPartBody>
    </w:docPart>
    <w:docPart>
      <w:docPartPr>
        <w:name w:val="AB02A19F4D4B446CBBDFA0DEBE13BE55"/>
        <w:category>
          <w:name w:val="General"/>
          <w:gallery w:val="placeholder"/>
        </w:category>
        <w:types>
          <w:type w:val="bbPlcHdr"/>
        </w:types>
        <w:behaviors>
          <w:behavior w:val="content"/>
        </w:behaviors>
        <w:guid w:val="{CA595D8D-E783-46F6-9E70-B0E1996E06FA}"/>
      </w:docPartPr>
      <w:docPartBody>
        <w:p w:rsidR="006D7503" w:rsidRDefault="003A7A54">
          <w:r w:rsidRPr="0016471E">
            <w:rPr>
              <w:rStyle w:val="PlaceholderText"/>
            </w:rPr>
            <w:t>Formatting...</w:t>
          </w:r>
        </w:p>
      </w:docPartBody>
    </w:docPart>
    <w:docPart>
      <w:docPartPr>
        <w:name w:val="7D9B38C722A34ABEAFFCCDF95B3798BF"/>
        <w:category>
          <w:name w:val="General"/>
          <w:gallery w:val="placeholder"/>
        </w:category>
        <w:types>
          <w:type w:val="bbPlcHdr"/>
        </w:types>
        <w:behaviors>
          <w:behavior w:val="content"/>
        </w:behaviors>
        <w:guid w:val="{FD46E535-6D77-4E07-9B51-3F01ED0A7FA5}"/>
      </w:docPartPr>
      <w:docPartBody>
        <w:p w:rsidR="006D7503" w:rsidRDefault="003A7A54">
          <w:r w:rsidRPr="0016471E">
            <w:rPr>
              <w:rStyle w:val="PlaceholderText"/>
            </w:rPr>
            <w:t>Formatting...</w:t>
          </w:r>
        </w:p>
      </w:docPartBody>
    </w:docPart>
    <w:docPart>
      <w:docPartPr>
        <w:name w:val="48706A1D3A0245D4AC3D56F13839B750"/>
        <w:category>
          <w:name w:val="General"/>
          <w:gallery w:val="placeholder"/>
        </w:category>
        <w:types>
          <w:type w:val="bbPlcHdr"/>
        </w:types>
        <w:behaviors>
          <w:behavior w:val="content"/>
        </w:behaviors>
        <w:guid w:val="{3CACD10B-5012-4ED3-A423-F16B05C9795F}"/>
      </w:docPartPr>
      <w:docPartBody>
        <w:p w:rsidR="006D7503" w:rsidRDefault="003A7A54">
          <w:r w:rsidRPr="0016471E">
            <w:rPr>
              <w:rStyle w:val="PlaceholderText"/>
            </w:rPr>
            <w:t>Formatting...</w:t>
          </w:r>
        </w:p>
      </w:docPartBody>
    </w:docPart>
    <w:docPart>
      <w:docPartPr>
        <w:name w:val="6A40F7F2038741ECB3D9DEB1EC78474D"/>
        <w:category>
          <w:name w:val="General"/>
          <w:gallery w:val="placeholder"/>
        </w:category>
        <w:types>
          <w:type w:val="bbPlcHdr"/>
        </w:types>
        <w:behaviors>
          <w:behavior w:val="content"/>
        </w:behaviors>
        <w:guid w:val="{5307C42A-393F-4EF9-9C7F-E0CFCF3F094D}"/>
      </w:docPartPr>
      <w:docPartBody>
        <w:p w:rsidR="006D7503" w:rsidRDefault="003A7A54">
          <w:r w:rsidRPr="0016471E">
            <w:rPr>
              <w:rStyle w:val="PlaceholderText"/>
            </w:rPr>
            <w:t>Formatting...</w:t>
          </w:r>
        </w:p>
      </w:docPartBody>
    </w:docPart>
    <w:docPart>
      <w:docPartPr>
        <w:name w:val="BD38D3B84B1E45C2AEC0C77906AB2164"/>
        <w:category>
          <w:name w:val="General"/>
          <w:gallery w:val="placeholder"/>
        </w:category>
        <w:types>
          <w:type w:val="bbPlcHdr"/>
        </w:types>
        <w:behaviors>
          <w:behavior w:val="content"/>
        </w:behaviors>
        <w:guid w:val="{2FA38067-3B65-4011-A13B-05FE4F1B2C78}"/>
      </w:docPartPr>
      <w:docPartBody>
        <w:p w:rsidR="006D7503" w:rsidRDefault="003A7A54">
          <w:r w:rsidRPr="0016471E">
            <w:rPr>
              <w:rStyle w:val="PlaceholderText"/>
            </w:rPr>
            <w:t>Formatting...</w:t>
          </w:r>
        </w:p>
      </w:docPartBody>
    </w:docPart>
    <w:docPart>
      <w:docPartPr>
        <w:name w:val="06C4F3A8738644A89E067FBA0C4F8E45"/>
        <w:category>
          <w:name w:val="General"/>
          <w:gallery w:val="placeholder"/>
        </w:category>
        <w:types>
          <w:type w:val="bbPlcHdr"/>
        </w:types>
        <w:behaviors>
          <w:behavior w:val="content"/>
        </w:behaviors>
        <w:guid w:val="{72E3AF94-7070-4091-A002-46FA8C54D724}"/>
      </w:docPartPr>
      <w:docPartBody>
        <w:p w:rsidR="006D7503" w:rsidRDefault="003A7A54">
          <w:r w:rsidRPr="0016471E">
            <w:rPr>
              <w:rStyle w:val="PlaceholderText"/>
            </w:rPr>
            <w:t>Formatting...</w:t>
          </w:r>
        </w:p>
      </w:docPartBody>
    </w:docPart>
    <w:docPart>
      <w:docPartPr>
        <w:name w:val="98AC471AA4B54DF18D01F84C8D5B9A7D"/>
        <w:category>
          <w:name w:val="General"/>
          <w:gallery w:val="placeholder"/>
        </w:category>
        <w:types>
          <w:type w:val="bbPlcHdr"/>
        </w:types>
        <w:behaviors>
          <w:behavior w:val="content"/>
        </w:behaviors>
        <w:guid w:val="{81AB5A3B-C492-47FA-91D8-301661E76807}"/>
      </w:docPartPr>
      <w:docPartBody>
        <w:p w:rsidR="006D7503" w:rsidRDefault="003A7A54">
          <w:r w:rsidRPr="0016471E">
            <w:rPr>
              <w:rStyle w:val="PlaceholderText"/>
            </w:rPr>
            <w:t>Formatting...</w:t>
          </w:r>
        </w:p>
      </w:docPartBody>
    </w:docPart>
    <w:docPart>
      <w:docPartPr>
        <w:name w:val="196A1DF900BA460483FE9D96DCFCCAB4"/>
        <w:category>
          <w:name w:val="General"/>
          <w:gallery w:val="placeholder"/>
        </w:category>
        <w:types>
          <w:type w:val="bbPlcHdr"/>
        </w:types>
        <w:behaviors>
          <w:behavior w:val="content"/>
        </w:behaviors>
        <w:guid w:val="{E46F2A4C-E4F0-45BB-9865-49567ACEE4B4}"/>
      </w:docPartPr>
      <w:docPartBody>
        <w:p w:rsidR="006D7503" w:rsidRDefault="003A7A54">
          <w:r w:rsidRPr="0016471E">
            <w:rPr>
              <w:rStyle w:val="PlaceholderText"/>
            </w:rPr>
            <w:t>Formatting...</w:t>
          </w:r>
        </w:p>
      </w:docPartBody>
    </w:docPart>
    <w:docPart>
      <w:docPartPr>
        <w:name w:val="D67F6FBEF9AB4FAAAFC68963F52BFE7E"/>
        <w:category>
          <w:name w:val="General"/>
          <w:gallery w:val="placeholder"/>
        </w:category>
        <w:types>
          <w:type w:val="bbPlcHdr"/>
        </w:types>
        <w:behaviors>
          <w:behavior w:val="content"/>
        </w:behaviors>
        <w:guid w:val="{3B0BDD5B-EFDB-44B1-88E2-34A3A4E23248}"/>
      </w:docPartPr>
      <w:docPartBody>
        <w:p w:rsidR="006D7503" w:rsidRDefault="003A7A54">
          <w:r w:rsidRPr="0016471E">
            <w:rPr>
              <w:rStyle w:val="PlaceholderText"/>
            </w:rPr>
            <w:t>Formatting...</w:t>
          </w:r>
        </w:p>
      </w:docPartBody>
    </w:docPart>
    <w:docPart>
      <w:docPartPr>
        <w:name w:val="98EA97A7DC2240C7BAF2958A1FF9B5BD"/>
        <w:category>
          <w:name w:val="General"/>
          <w:gallery w:val="placeholder"/>
        </w:category>
        <w:types>
          <w:type w:val="bbPlcHdr"/>
        </w:types>
        <w:behaviors>
          <w:behavior w:val="content"/>
        </w:behaviors>
        <w:guid w:val="{B93BB1D6-B20A-4DB6-85A5-E2B3E3A0429A}"/>
      </w:docPartPr>
      <w:docPartBody>
        <w:p w:rsidR="00F97065" w:rsidRDefault="00B72523">
          <w:r w:rsidRPr="00A713B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A54"/>
    <w:rsid w:val="003A7A54"/>
    <w:rsid w:val="006D7503"/>
    <w:rsid w:val="00A20A98"/>
    <w:rsid w:val="00B72523"/>
    <w:rsid w:val="00C65F6F"/>
    <w:rsid w:val="00F97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7252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1138BF-DA33-4A7F-A80D-33F20C1DEE48}">
  <we:reference id="8c1c3d44-57e9-40d7-86e4-4adf88fea1dd" version="3.0.0.0" store="EXCatalog" storeType="EXCatalog"/>
  <we:alternateReferences>
    <we:reference id="WA200007520" version="3.0.0.0" store="en-GB" storeType="OMEX"/>
  </we:alternateReferences>
  <we:properties>
    <we:property name="bibliographyEnabled" value="&quot;bibliographyDisabled&quot;"/>
    <we:property name="citations" value="{&quot;203301838&quot;:{&quot;referencesIds&quot;:[&quot;doc:69fdd683ffd04f76abf92a3c&quot;],&quot;referencesOptions&quot;:{&quot;doc:69fdd683ffd04f76abf92a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301838,&quot;citationText&quot;:&quot;&lt;span style=\&quot;font-family:Aptos;font-size:14.666666666666666px;color:#000000\&quot;&gt;[11]&lt;/span&gt;&quot;},&quot;1096594846&quot;:{&quot;referencesIds&quot;:[&quot;doc:69fdb640381ffd4d1212e10d&quot;],&quot;referencesOptions&quot;:{&quot;doc:69fdb640381ffd4d1212e1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6594846,&quot;citationText&quot;:&quot;&lt;span style=\&quot;font-family:Aptos;font-size:14.666666666666666px;color:#000000\&quot;&gt;[4]&lt;/span&gt;&quot;},&quot;1131977147&quot;:{&quot;referencesIds&quot;:[&quot;doc:69fdb146381ffd4d1212e0ba&quot;],&quot;referencesOptions&quot;:{&quot;doc:69fdb146381ffd4d1212e0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977147,&quot;citationText&quot;:&quot;&lt;span style=\&quot;font-family:Aptos;font-size:14.666666666666666px;color:#000000\&quot;&gt;[3]&lt;/span&gt;&quot;},&quot;1142463134&quot;:{&quot;referencesIds&quot;:[&quot;doc:69fde2e2381ffd4d1212ff52&quot;],&quot;referencesOptions&quot;:{&quot;doc:69fde2e2381ffd4d1212ff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2463134,&quot;citationText&quot;:&quot;&lt;span style=\&quot;font-family:Aptos;font-size:14.666666666666666px;color:#000000\&quot;&gt;[14]&lt;/span&gt;&quot;},&quot;1284155624&quot;:{&quot;referencesIds&quot;:[&quot;doc:69ff2fe5618c812071aba8ad&quot;],&quot;referencesOptions&quot;:{&quot;doc:69ff2fe5618c812071aba8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4155624,&quot;citationText&quot;:&quot;&lt;span style=\&quot;font-family:Aptos;font-size:14.666666666666666px;color:#000000\&quot;&gt;[16]&lt;/span&gt;&quot;},&quot;1369492368&quot;:{&quot;referencesIds&quot;:[&quot;doc:69fdc3bdebc8143f21bcf87e&quot;],&quot;referencesOptions&quot;:{&quot;doc:69fdc3bdebc8143f21bcf8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9492368,&quot;citationText&quot;:&quot;&lt;span style=\&quot;font-family:Aptos;font-size:14.666666666666666px;color:#000000\&quot;&gt;[6]&lt;/span&gt;&quot;},&quot;1618023881&quot;:{&quot;referencesIds&quot;:[&quot;doc:69fdce7b44b6ea2426af4ffe&quot;],&quot;referencesOptions&quot;:{&quot;doc:69fdce7b44b6ea2426af4f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023881,&quot;citationText&quot;:&quot;&lt;span style=\&quot;font-family:Aptos;font-size:14.666666666666666px;color:#000000\&quot;&gt;[9]&lt;/span&gt;&quot;},&quot;1690563555&quot;:{&quot;referencesIds&quot;:[&quot;doc:69fdab98f8a0f20dc2db6786&quot;],&quot;referencesOptions&quot;:{&quot;doc:69fdab98f8a0f20dc2db67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0563555,&quot;citationText&quot;:&quot;&lt;span style=\&quot;font-family:Aptos;font-size:14.666666666666666px;color:#000000\&quot;&gt;[1]&lt;/span&gt;&quot;},&quot;-1356418283&quot;:{&quot;referencesIds&quot;:[&quot;doc:69fdaea5863af3080c87e796&quot;],&quot;referencesOptions&quot;:{&quot;doc:69fdaea5863af3080c87e7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418283,&quot;citationText&quot;:&quot;&lt;span style=\&quot;font-family:Aptos;font-size:14.666666666666666px;color:#000000\&quot;&gt;[2]&lt;/span&gt;&quot;},&quot;-1237082114&quot;:{&quot;referencesIds&quot;:[&quot;doc:69fdbc56ebc8143f21bcf67e&quot;],&quot;referencesOptions&quot;:{&quot;doc:69fdbc56ebc8143f21bcf6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7082114,&quot;citationText&quot;:&quot;&lt;span style=\&quot;font-family:Aptos;font-size:14.666666666666666px;color:#000000\&quot;&gt;[5]&lt;/span&gt;&quot;},&quot;-713962554&quot;:{&quot;referencesIds&quot;:[&quot;doc:69fdc951381ffd4d1212fba1&quot;],&quot;referencesOptions&quot;:{&quot;doc:69fdc951381ffd4d1212fb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962554,&quot;citationText&quot;:&quot;&lt;span style=\&quot;font-family:Aptos;font-size:14.666666666666666px;color:#000000\&quot;&gt;[7]&lt;/span&gt;&quot;},&quot;-821879992&quot;:{&quot;referencesIds&quot;:[&quot;doc:69fdcb45618c812071ab93fe&quot;],&quot;referencesOptions&quot;:{&quot;doc:69fdcb45618c812071ab93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879992,&quot;citationText&quot;:&quot;&lt;span style=\&quot;font-family:Aptos;font-size:14.666666666666666px;color:#000000\&quot;&gt;[8]&lt;/span&gt;&quot;},&quot;-2049134327&quot;:{&quot;referencesIds&quot;:[&quot;doc:69fdd0aec973f23c7aa6581d&quot;],&quot;referencesOptions&quot;:{&quot;doc:69fdd0aec973f23c7aa658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9134327,&quot;citationText&quot;:&quot;&lt;span style=\&quot;font-family:Aptos;font-size:14.666666666666666px;color:#000000\&quot;&gt;[10]&lt;/span&gt;&quot;},&quot;-1368916068&quot;:{&quot;referencesIds&quot;:[&quot;doc:69fddcf115e256509edeca51&quot;],&quot;referencesOptions&quot;:{&quot;doc:69fddcf115e256509edeca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8916068,&quot;citationText&quot;:&quot;&lt;span style=\&quot;font-family:Aptos;font-size:14.666666666666666px;color:#000000\&quot;&gt;[12]&lt;/span&gt;&quot;},&quot;-1327518813&quot;:{&quot;referencesIds&quot;:[&quot;doc:69fde074238fdf6de3d05ab0&quot;],&quot;referencesOptions&quot;:{&quot;doc:69fde074238fdf6de3d05ab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27518813,&quot;citationText&quot;:&quot;&lt;span style=\&quot;font-family:Aptos;font-size:14.666666666666666px;color:#000000\&quot;&gt;[13]&lt;/span&gt;&quot;},&quot;-355036595&quot;:{&quot;referencesIds&quot;:[&quot;doc:69fde65b238fdf6de3d05b87&quot;],&quot;referencesOptions&quot;:{&quot;doc:69fde65b238fdf6de3d05b8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55036595,&quot;citationText&quot;:&quot;&lt;span style=\&quot;font-family:Aptos;font-size:14.666666666666666px;color:#000000\&quot;&gt;[1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officeVersion" value="&quot;1.3&quot;"/>
    <we:property name="rw.subscriberId" value="&quot;0&quot;"/>
    <we:property name="rw.userId" value="&quot;user:635657d38f080e1f5fe1370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02E6B-004D-4403-83EE-BB8CAF300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632</TotalTime>
  <Pages>15</Pages>
  <Words>3437</Words>
  <Characters>19596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ACCA6026 - Data Warehousing &amp; Data Mining</dc:title>
  <dc:subject>Data Warehousing</dc:subject>
  <dc:creator>Craig Oldham (0501251)</dc:creator>
  <cp:keywords/>
  <dc:description/>
  <cp:lastModifiedBy>Craig Oldham (0501251)</cp:lastModifiedBy>
  <cp:revision>310</cp:revision>
  <dcterms:created xsi:type="dcterms:W3CDTF">2026-05-06T18:57:00Z</dcterms:created>
  <dcterms:modified xsi:type="dcterms:W3CDTF">2026-05-09T17:53:00Z</dcterms:modified>
</cp:coreProperties>
</file>