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4C6916A" w14:textId="7063C58E" w:rsidR="00133173" w:rsidRPr="007D2923" w:rsidRDefault="00081D14">
      <w:pPr>
        <w:rPr>
          <w:rFonts w:ascii="Calibri" w:hAnsi="Calibri" w:cs="Calibri"/>
          <w:b/>
          <w:bCs/>
        </w:rPr>
      </w:pPr>
      <w:r w:rsidRPr="007D2923">
        <w:rPr>
          <w:rFonts w:ascii="Calibri" w:hAnsi="Calibri" w:cs="Calibri"/>
          <w:b/>
          <w:bCs/>
        </w:rPr>
        <w:t>Tuesday 13 February 2024</w:t>
      </w:r>
    </w:p>
    <w:p w14:paraId="2925191A" w14:textId="37C7675C" w:rsidR="007D2923" w:rsidRPr="007D2923" w:rsidRDefault="007D2923" w:rsidP="00126E38">
      <w:pPr>
        <w:rPr>
          <w:rFonts w:ascii="Calibri" w:hAnsi="Calibri" w:cs="Calibri"/>
          <w:b/>
          <w:bCs/>
        </w:rPr>
      </w:pPr>
      <w:r w:rsidRPr="007D2923">
        <w:rPr>
          <w:rFonts w:ascii="Calibri" w:hAnsi="Calibri" w:cs="Calibri"/>
          <w:b/>
          <w:bCs/>
        </w:rPr>
        <w:t>Today Sampling and Pilot Study Introduction</w:t>
      </w:r>
    </w:p>
    <w:p w14:paraId="433CBBCA" w14:textId="77D4FA2D" w:rsidR="007D2923" w:rsidRDefault="007D2923" w:rsidP="00126E38">
      <w:pPr>
        <w:rPr>
          <w:rFonts w:ascii="Calibri" w:hAnsi="Calibri" w:cs="Calibri"/>
          <w:b/>
          <w:bCs/>
        </w:rPr>
      </w:pPr>
      <w:r w:rsidRPr="007D2923">
        <w:rPr>
          <w:rFonts w:ascii="Calibri" w:hAnsi="Calibri" w:cs="Calibri"/>
          <w:b/>
          <w:bCs/>
        </w:rPr>
        <w:t>Sampling</w:t>
      </w:r>
    </w:p>
    <w:p w14:paraId="4582798D" w14:textId="071FF32E" w:rsidR="00693BD9" w:rsidRPr="00693BD9" w:rsidRDefault="00693BD9" w:rsidP="00693BD9">
      <w:pPr>
        <w:pStyle w:val="ListParagraph"/>
        <w:numPr>
          <w:ilvl w:val="0"/>
          <w:numId w:val="1"/>
        </w:numPr>
        <w:rPr>
          <w:rFonts w:ascii="Calibri" w:hAnsi="Calibri" w:cs="Calibri"/>
        </w:rPr>
      </w:pPr>
      <w:r w:rsidRPr="00693BD9">
        <w:rPr>
          <w:rFonts w:ascii="Calibri" w:hAnsi="Calibri" w:cs="Calibri"/>
        </w:rPr>
        <w:t>Gentles, S. J., Charles, C., Ploeg, J., &amp; McKibbon, K. A. (2015). Sampling in qualitative research: Insights from an overview of the methods literature. The Qualitative Report, 20(11), 1772-1789.</w:t>
      </w:r>
    </w:p>
    <w:p w14:paraId="3B8D9EFF" w14:textId="77777777" w:rsidR="00693BD9" w:rsidRDefault="00693BD9" w:rsidP="00693BD9">
      <w:pPr>
        <w:pStyle w:val="ListParagraph"/>
        <w:numPr>
          <w:ilvl w:val="0"/>
          <w:numId w:val="1"/>
        </w:numPr>
      </w:pPr>
      <w:r w:rsidRPr="00693BD9">
        <w:rPr>
          <w:rFonts w:ascii="Calibri" w:hAnsi="Calibri" w:cs="Calibri"/>
        </w:rPr>
        <w:t xml:space="preserve">Gentles, S. J., Charles, C., Ploeg, J., &amp; McKibbon, K. A. (2015). Sampling in qualitative research: Insights from an overview of the methods literature. </w:t>
      </w:r>
      <w:r w:rsidRPr="00693BD9">
        <w:rPr>
          <w:rFonts w:ascii="Calibri" w:hAnsi="Calibri" w:cs="Calibri"/>
          <w:i/>
          <w:iCs/>
        </w:rPr>
        <w:t>The Qualitative Report</w:t>
      </w:r>
      <w:r w:rsidRPr="00693BD9">
        <w:rPr>
          <w:rFonts w:ascii="Calibri" w:hAnsi="Calibri" w:cs="Calibri"/>
        </w:rPr>
        <w:t>, 20(11), 1772-1789.</w:t>
      </w:r>
      <w:r w:rsidRPr="00693BD9">
        <w:t xml:space="preserve"> </w:t>
      </w:r>
    </w:p>
    <w:p w14:paraId="7156388F" w14:textId="77E01E30" w:rsidR="00B05B81" w:rsidRDefault="00693BD9" w:rsidP="00FD2972">
      <w:pPr>
        <w:pStyle w:val="ListParagraph"/>
        <w:numPr>
          <w:ilvl w:val="0"/>
          <w:numId w:val="1"/>
        </w:numPr>
        <w:rPr>
          <w:rFonts w:ascii="Calibri" w:hAnsi="Calibri" w:cs="Calibri"/>
        </w:rPr>
      </w:pPr>
      <w:r w:rsidRPr="00693BD9">
        <w:rPr>
          <w:rFonts w:ascii="Calibri" w:hAnsi="Calibri" w:cs="Calibri"/>
        </w:rPr>
        <w:t xml:space="preserve">Gentles, S. J., Charles, C., Ploeg, J., &amp; McKibbon, K. A. (2015). Sampling in qualitative research: Insights from an overview of the methods literature. </w:t>
      </w:r>
      <w:r w:rsidRPr="00693BD9">
        <w:rPr>
          <w:rFonts w:ascii="Calibri" w:hAnsi="Calibri" w:cs="Calibri"/>
          <w:u w:val="single"/>
        </w:rPr>
        <w:t>The Qualitative Report</w:t>
      </w:r>
      <w:r w:rsidRPr="00693BD9">
        <w:rPr>
          <w:rFonts w:ascii="Calibri" w:hAnsi="Calibri" w:cs="Calibri"/>
        </w:rPr>
        <w:t>, 20(11), 1772-1789.</w:t>
      </w:r>
    </w:p>
    <w:p w14:paraId="67CD8119" w14:textId="77777777" w:rsidR="00FD2972" w:rsidRPr="00FD2972" w:rsidRDefault="00FD2972" w:rsidP="00FD2972">
      <w:pPr>
        <w:pStyle w:val="ListParagraph"/>
        <w:rPr>
          <w:rFonts w:ascii="Calibri" w:hAnsi="Calibri" w:cs="Calibri"/>
        </w:rPr>
      </w:pPr>
    </w:p>
    <w:p w14:paraId="13C4C721" w14:textId="5049BAD8" w:rsidR="00B05B81" w:rsidRPr="00FD2972" w:rsidRDefault="00B05B81" w:rsidP="00FD2972">
      <w:pPr>
        <w:pStyle w:val="ListParagraph"/>
        <w:ind w:left="360"/>
        <w:rPr>
          <w:rFonts w:ascii="Calibri" w:hAnsi="Calibri" w:cs="Calibri"/>
          <w:b/>
          <w:bCs/>
        </w:rPr>
      </w:pPr>
      <w:r w:rsidRPr="00FD2972">
        <w:rPr>
          <w:rFonts w:ascii="Calibri" w:hAnsi="Calibri" w:cs="Calibri"/>
          <w:b/>
          <w:bCs/>
        </w:rPr>
        <w:t>Key reasons I highlight this article:</w:t>
      </w:r>
    </w:p>
    <w:p w14:paraId="7F17F628" w14:textId="77777777" w:rsidR="00B05B81" w:rsidRPr="00B05B81" w:rsidRDefault="00B05B81" w:rsidP="00FD2972">
      <w:pPr>
        <w:pStyle w:val="ListParagraph"/>
        <w:ind w:left="360"/>
        <w:rPr>
          <w:rFonts w:ascii="Calibri" w:hAnsi="Calibri" w:cs="Calibri"/>
        </w:rPr>
      </w:pPr>
    </w:p>
    <w:p w14:paraId="554B4D13" w14:textId="77777777" w:rsidR="00B05B81" w:rsidRPr="00B05B81" w:rsidRDefault="00B05B81" w:rsidP="00FD2972">
      <w:pPr>
        <w:pStyle w:val="ListParagraph"/>
        <w:ind w:left="360"/>
        <w:rPr>
          <w:rFonts w:ascii="Calibri" w:hAnsi="Calibri" w:cs="Calibri"/>
        </w:rPr>
      </w:pPr>
      <w:r w:rsidRPr="00B05B81">
        <w:rPr>
          <w:rFonts w:ascii="Calibri" w:hAnsi="Calibri" w:cs="Calibri"/>
        </w:rPr>
        <w:t>• Published in The Qualitative Report - a leading peer-reviewed journal solely focused on qualitative research methods across disciplines</w:t>
      </w:r>
    </w:p>
    <w:p w14:paraId="44D8A526" w14:textId="77777777" w:rsidR="00B05B81" w:rsidRPr="00B05B81" w:rsidRDefault="00B05B81" w:rsidP="00FD2972">
      <w:pPr>
        <w:pStyle w:val="ListParagraph"/>
        <w:ind w:left="360"/>
        <w:rPr>
          <w:rFonts w:ascii="Calibri" w:hAnsi="Calibri" w:cs="Calibri"/>
        </w:rPr>
      </w:pPr>
    </w:p>
    <w:p w14:paraId="46447513" w14:textId="77777777" w:rsidR="00B05B81" w:rsidRPr="00B05B81" w:rsidRDefault="00B05B81" w:rsidP="00FD2972">
      <w:pPr>
        <w:pStyle w:val="ListParagraph"/>
        <w:ind w:left="360"/>
        <w:rPr>
          <w:rFonts w:ascii="Calibri" w:hAnsi="Calibri" w:cs="Calibri"/>
        </w:rPr>
      </w:pPr>
      <w:r w:rsidRPr="00B05B81">
        <w:rPr>
          <w:rFonts w:ascii="Calibri" w:hAnsi="Calibri" w:cs="Calibri"/>
        </w:rPr>
        <w:t>• Provides a comprehensive, systematic analysis of sampling methods across top tier qualitative methodological literature over the past several decades</w:t>
      </w:r>
    </w:p>
    <w:p w14:paraId="4B4C44AD" w14:textId="77777777" w:rsidR="00B05B81" w:rsidRPr="00B05B81" w:rsidRDefault="00B05B81" w:rsidP="00FD2972">
      <w:pPr>
        <w:pStyle w:val="ListParagraph"/>
        <w:ind w:left="360"/>
        <w:rPr>
          <w:rFonts w:ascii="Calibri" w:hAnsi="Calibri" w:cs="Calibri"/>
        </w:rPr>
      </w:pPr>
    </w:p>
    <w:p w14:paraId="47F37478" w14:textId="77777777" w:rsidR="00B05B81" w:rsidRPr="00B05B81" w:rsidRDefault="00B05B81" w:rsidP="00FD2972">
      <w:pPr>
        <w:pStyle w:val="ListParagraph"/>
        <w:ind w:left="360"/>
        <w:rPr>
          <w:rFonts w:ascii="Calibri" w:hAnsi="Calibri" w:cs="Calibri"/>
        </w:rPr>
      </w:pPr>
      <w:r w:rsidRPr="00B05B81">
        <w:rPr>
          <w:rFonts w:ascii="Calibri" w:hAnsi="Calibri" w:cs="Calibri"/>
        </w:rPr>
        <w:t>• Clear definitions and examples provided of the most common sampling techniques (purposive, convenience, snowball, etc.)</w:t>
      </w:r>
    </w:p>
    <w:p w14:paraId="61C7EE57" w14:textId="77777777" w:rsidR="00B05B81" w:rsidRPr="00B05B81" w:rsidRDefault="00B05B81" w:rsidP="00FD2972">
      <w:pPr>
        <w:pStyle w:val="ListParagraph"/>
        <w:ind w:left="360"/>
        <w:rPr>
          <w:rFonts w:ascii="Calibri" w:hAnsi="Calibri" w:cs="Calibri"/>
        </w:rPr>
      </w:pPr>
    </w:p>
    <w:p w14:paraId="4E0F7C23" w14:textId="77777777" w:rsidR="00B05B81" w:rsidRPr="00B05B81" w:rsidRDefault="00B05B81" w:rsidP="00FD2972">
      <w:pPr>
        <w:pStyle w:val="ListParagraph"/>
        <w:ind w:left="360"/>
        <w:rPr>
          <w:rFonts w:ascii="Calibri" w:hAnsi="Calibri" w:cs="Calibri"/>
        </w:rPr>
      </w:pPr>
      <w:r w:rsidRPr="00B05B81">
        <w:rPr>
          <w:rFonts w:ascii="Calibri" w:hAnsi="Calibri" w:cs="Calibri"/>
        </w:rPr>
        <w:t>• Compares and summarizes sampling procedures from recent nursing studies to elucidate how methods are applied in practice</w:t>
      </w:r>
    </w:p>
    <w:p w14:paraId="431A2035" w14:textId="77777777" w:rsidR="00B05B81" w:rsidRPr="00B05B81" w:rsidRDefault="00B05B81" w:rsidP="00FD2972">
      <w:pPr>
        <w:pStyle w:val="ListParagraph"/>
        <w:ind w:left="360"/>
        <w:rPr>
          <w:rFonts w:ascii="Calibri" w:hAnsi="Calibri" w:cs="Calibri"/>
        </w:rPr>
      </w:pPr>
    </w:p>
    <w:p w14:paraId="5C5274C2" w14:textId="77777777" w:rsidR="00B05B81" w:rsidRPr="00B05B81" w:rsidRDefault="00B05B81" w:rsidP="00FD2972">
      <w:pPr>
        <w:pStyle w:val="ListParagraph"/>
        <w:ind w:left="360"/>
        <w:rPr>
          <w:rFonts w:ascii="Calibri" w:hAnsi="Calibri" w:cs="Calibri"/>
        </w:rPr>
      </w:pPr>
      <w:r w:rsidRPr="00B05B81">
        <w:rPr>
          <w:rFonts w:ascii="Calibri" w:hAnsi="Calibri" w:cs="Calibri"/>
        </w:rPr>
        <w:t>• Discusses key considerations and debates researchers encounter in qualitative sampling decisions</w:t>
      </w:r>
    </w:p>
    <w:p w14:paraId="625618B5" w14:textId="77777777" w:rsidR="00B05B81" w:rsidRPr="00B05B81" w:rsidRDefault="00B05B81" w:rsidP="00FD2972">
      <w:pPr>
        <w:pStyle w:val="ListParagraph"/>
        <w:ind w:left="360"/>
        <w:rPr>
          <w:rFonts w:ascii="Calibri" w:hAnsi="Calibri" w:cs="Calibri"/>
        </w:rPr>
      </w:pPr>
    </w:p>
    <w:p w14:paraId="1BFEB69E" w14:textId="77777777" w:rsidR="00B05B81" w:rsidRPr="00B05B81" w:rsidRDefault="00B05B81" w:rsidP="00FD2972">
      <w:pPr>
        <w:pStyle w:val="ListParagraph"/>
        <w:ind w:left="360"/>
        <w:rPr>
          <w:rFonts w:ascii="Calibri" w:hAnsi="Calibri" w:cs="Calibri"/>
        </w:rPr>
      </w:pPr>
      <w:r w:rsidRPr="00B05B81">
        <w:rPr>
          <w:rFonts w:ascii="Calibri" w:hAnsi="Calibri" w:cs="Calibri"/>
        </w:rPr>
        <w:t xml:space="preserve">• Explains underlying concepts that influence sampling choices such as appropriateness, adequacy, data saturation implications </w:t>
      </w:r>
    </w:p>
    <w:p w14:paraId="15B07D3B" w14:textId="77777777" w:rsidR="00B05B81" w:rsidRPr="00B05B81" w:rsidRDefault="00B05B81" w:rsidP="00FD2972">
      <w:pPr>
        <w:pStyle w:val="ListParagraph"/>
        <w:ind w:left="360"/>
        <w:rPr>
          <w:rFonts w:ascii="Calibri" w:hAnsi="Calibri" w:cs="Calibri"/>
        </w:rPr>
      </w:pPr>
    </w:p>
    <w:p w14:paraId="2EC0EBE5" w14:textId="77777777" w:rsidR="00B05B81" w:rsidRPr="00B05B81" w:rsidRDefault="00B05B81" w:rsidP="00FD2972">
      <w:pPr>
        <w:pStyle w:val="ListParagraph"/>
        <w:ind w:left="360"/>
        <w:rPr>
          <w:rFonts w:ascii="Calibri" w:hAnsi="Calibri" w:cs="Calibri"/>
        </w:rPr>
      </w:pPr>
      <w:r w:rsidRPr="00B05B81">
        <w:rPr>
          <w:rFonts w:ascii="Calibri" w:hAnsi="Calibri" w:cs="Calibri"/>
        </w:rPr>
        <w:t>This would serve as an excellent jumping off point for doctoral students to deepen their understanding of both the theoretical underpinnings as well as pragmatics of selecting sampling approaches for qualitative studies in social, health, and human sciences.</w:t>
      </w:r>
    </w:p>
    <w:p w14:paraId="3A267128" w14:textId="77777777" w:rsidR="00B05B81" w:rsidRPr="00B05B81" w:rsidRDefault="00B05B81" w:rsidP="00B05B81">
      <w:pPr>
        <w:pStyle w:val="ListParagraph"/>
        <w:rPr>
          <w:rFonts w:ascii="Calibri" w:hAnsi="Calibri" w:cs="Calibri"/>
        </w:rPr>
      </w:pPr>
    </w:p>
    <w:p w14:paraId="58F276EC" w14:textId="155B32E4" w:rsidR="00B05B81" w:rsidRPr="00B05B81" w:rsidRDefault="00B05B81" w:rsidP="00B05B81">
      <w:pPr>
        <w:pStyle w:val="ListParagraph"/>
        <w:ind w:left="0"/>
        <w:rPr>
          <w:rFonts w:ascii="Calibri" w:hAnsi="Calibri" w:cs="Calibri"/>
        </w:rPr>
      </w:pPr>
      <w:r w:rsidRPr="00B05B81">
        <w:rPr>
          <w:rFonts w:ascii="Calibri" w:hAnsi="Calibri" w:cs="Calibri"/>
        </w:rPr>
        <w:t xml:space="preserve">As an alternative, the Palinkas et al. (2015) book chapter on purposeful sampling would also be worthwhile reading on this topic. </w:t>
      </w:r>
    </w:p>
    <w:p w14:paraId="2A83501C" w14:textId="77777777" w:rsidR="007D2923" w:rsidRPr="007D2923" w:rsidRDefault="007D2923" w:rsidP="007D2923">
      <w:pPr>
        <w:rPr>
          <w:rFonts w:ascii="Calibri" w:hAnsi="Calibri" w:cs="Calibri"/>
          <w:b/>
          <w:bCs/>
        </w:rPr>
      </w:pPr>
      <w:r w:rsidRPr="007D2923">
        <w:rPr>
          <w:rFonts w:ascii="Calibri" w:hAnsi="Calibri" w:cs="Calibri"/>
          <w:b/>
          <w:bCs/>
        </w:rPr>
        <w:lastRenderedPageBreak/>
        <w:t xml:space="preserve">Introduction </w:t>
      </w:r>
    </w:p>
    <w:p w14:paraId="0C613536" w14:textId="5F5D705F" w:rsidR="007D2923" w:rsidRPr="007D2923" w:rsidRDefault="007D2923" w:rsidP="00693BD9">
      <w:pPr>
        <w:rPr>
          <w:rFonts w:ascii="Calibri" w:hAnsi="Calibri" w:cs="Calibri"/>
        </w:rPr>
      </w:pPr>
      <w:r w:rsidRPr="007D2923">
        <w:rPr>
          <w:rFonts w:ascii="Calibri" w:hAnsi="Calibri" w:cs="Calibri"/>
        </w:rPr>
        <w:t>- Brief overview of key concepts: sampling, saturation, transferability</w:t>
      </w:r>
    </w:p>
    <w:p w14:paraId="0D22DE31" w14:textId="1EACDC9B" w:rsidR="007D2923" w:rsidRPr="007D2923" w:rsidRDefault="007D2923" w:rsidP="00693BD9">
      <w:pPr>
        <w:rPr>
          <w:rFonts w:ascii="Calibri" w:hAnsi="Calibri" w:cs="Calibri"/>
        </w:rPr>
      </w:pPr>
      <w:r w:rsidRPr="007D2923">
        <w:rPr>
          <w:rFonts w:ascii="Calibri" w:hAnsi="Calibri" w:cs="Calibri"/>
        </w:rPr>
        <w:t xml:space="preserve">Qualitative research takes an in-depth exploratory approach to studying a phenomenon within its real-world context (Creswell &amp; </w:t>
      </w:r>
      <w:proofErr w:type="spellStart"/>
      <w:r w:rsidRPr="007D2923">
        <w:rPr>
          <w:rFonts w:ascii="Calibri" w:hAnsi="Calibri" w:cs="Calibri"/>
        </w:rPr>
        <w:t>Poth</w:t>
      </w:r>
      <w:proofErr w:type="spellEnd"/>
      <w:r w:rsidRPr="007D2923">
        <w:rPr>
          <w:rFonts w:ascii="Calibri" w:hAnsi="Calibri" w:cs="Calibri"/>
        </w:rPr>
        <w:t xml:space="preserve">, 2018). A key component is identifying appropriate sampling methods to recruit participants who can provide information-rich narratives and perspectives related to the research problem (Gentles et al., 2015). Unlike quantitative probabilistic sampling, qualitative research employs purposeful </w:t>
      </w:r>
      <w:proofErr w:type="spellStart"/>
      <w:r w:rsidRPr="007D2923">
        <w:rPr>
          <w:rFonts w:ascii="Calibri" w:hAnsi="Calibri" w:cs="Calibri"/>
        </w:rPr>
        <w:t>nonrandom</w:t>
      </w:r>
      <w:proofErr w:type="spellEnd"/>
      <w:r w:rsidRPr="007D2923">
        <w:rPr>
          <w:rFonts w:ascii="Calibri" w:hAnsi="Calibri" w:cs="Calibri"/>
        </w:rPr>
        <w:t xml:space="preserve"> sampling techniques aimed at eliciting depth and detail on complex issues (Palinkas et al., 2015).  </w:t>
      </w:r>
    </w:p>
    <w:p w14:paraId="6683DE90" w14:textId="77777777" w:rsidR="00CE3AC5" w:rsidRDefault="007D2923" w:rsidP="007D2923">
      <w:pPr>
        <w:rPr>
          <w:rFonts w:ascii="Calibri" w:hAnsi="Calibri" w:cs="Calibri"/>
        </w:rPr>
      </w:pPr>
      <w:r w:rsidRPr="007D2923">
        <w:rPr>
          <w:rFonts w:ascii="Calibri" w:hAnsi="Calibri" w:cs="Calibri"/>
        </w:rPr>
        <w:t xml:space="preserve">Several key interrelated concepts drive qualitative sampling decisions, including saturation, transferability, and obtaining a sample appropriate for qualitative inquiry. </w:t>
      </w:r>
    </w:p>
    <w:p w14:paraId="10CA6624" w14:textId="77777777" w:rsidR="00CE3AC5" w:rsidRDefault="007D2923" w:rsidP="007D2923">
      <w:pPr>
        <w:rPr>
          <w:rFonts w:ascii="Calibri" w:hAnsi="Calibri" w:cs="Calibri"/>
        </w:rPr>
      </w:pPr>
      <w:r w:rsidRPr="007D2923">
        <w:rPr>
          <w:rFonts w:ascii="Calibri" w:hAnsi="Calibri" w:cs="Calibri"/>
        </w:rPr>
        <w:t>Saturation refers to the point at which gathering additional qualitative data provides no substantially new themes or information relevant to the research problem (Saunders et al., 2018). By maximizing saturation through flexible, iterative data collection and analysis, qualitative researchers can establish validity of their research components like coding structures and themes (Guest et al., 2020). T</w:t>
      </w:r>
    </w:p>
    <w:p w14:paraId="19DD92C3" w14:textId="3FBD2701" w:rsidR="007D2923" w:rsidRPr="007D2923" w:rsidRDefault="007D2923" w:rsidP="00CE3AC5">
      <w:pPr>
        <w:rPr>
          <w:rFonts w:ascii="Calibri" w:hAnsi="Calibri" w:cs="Calibri"/>
        </w:rPr>
      </w:pPr>
      <w:proofErr w:type="spellStart"/>
      <w:r w:rsidRPr="007D2923">
        <w:rPr>
          <w:rFonts w:ascii="Calibri" w:hAnsi="Calibri" w:cs="Calibri"/>
        </w:rPr>
        <w:t>ransferability</w:t>
      </w:r>
      <w:proofErr w:type="spellEnd"/>
      <w:r w:rsidRPr="007D2923">
        <w:rPr>
          <w:rFonts w:ascii="Calibri" w:hAnsi="Calibri" w:cs="Calibri"/>
        </w:rPr>
        <w:t xml:space="preserve"> refers to how qualitative researchers establish protocols and provide thick descriptive data so that readers can evaluate the applicability or fit of findings to their own settings (</w:t>
      </w:r>
      <w:proofErr w:type="spellStart"/>
      <w:r w:rsidRPr="007D2923">
        <w:rPr>
          <w:rFonts w:ascii="Calibri" w:hAnsi="Calibri" w:cs="Calibri"/>
        </w:rPr>
        <w:t>Korstjens</w:t>
      </w:r>
      <w:proofErr w:type="spellEnd"/>
      <w:r w:rsidRPr="007D2923">
        <w:rPr>
          <w:rFonts w:ascii="Calibri" w:hAnsi="Calibri" w:cs="Calibri"/>
        </w:rPr>
        <w:t xml:space="preserve"> &amp; Moser, 2018). This helps determine the generalizability and external validity of a qualitative study. Finally, qualitative sample size appropriateness depends on the research problem, data collection and analytical approaches chosen by the researcher rather than fixed a priori rules (Dworkin, 2012). Estimates typically range from 5 to 50+ participants for in-depth qualitative interviewing and focus groups (Mason, 2010).</w:t>
      </w:r>
    </w:p>
    <w:p w14:paraId="7422F3A2" w14:textId="568E267B" w:rsidR="007D2923" w:rsidRPr="007D2923" w:rsidRDefault="007D2923" w:rsidP="00CE3AC5">
      <w:pPr>
        <w:rPr>
          <w:rFonts w:ascii="Calibri" w:hAnsi="Calibri" w:cs="Calibri"/>
        </w:rPr>
      </w:pPr>
      <w:r w:rsidRPr="007D2923">
        <w:rPr>
          <w:rFonts w:ascii="Calibri" w:hAnsi="Calibri" w:cs="Calibri"/>
        </w:rPr>
        <w:t>In determining optimal qualitative sampling plans, researchers must balance feasibility and available resources with scientific rigor and data quality related directly to their research questions and goals (Vasileiou et al., 2018). This lecture provides an overview of widely used purposeful sampling strategies in qualitative research to inform doctoral students' future projects and proposals.</w:t>
      </w:r>
    </w:p>
    <w:p w14:paraId="0021A598" w14:textId="77777777" w:rsidR="007D2923" w:rsidRPr="007D2923" w:rsidRDefault="007D2923" w:rsidP="007D2923">
      <w:pPr>
        <w:rPr>
          <w:rFonts w:ascii="Calibri" w:hAnsi="Calibri" w:cs="Calibri"/>
          <w:b/>
          <w:bCs/>
        </w:rPr>
      </w:pPr>
      <w:r w:rsidRPr="007D2923">
        <w:rPr>
          <w:rFonts w:ascii="Calibri" w:hAnsi="Calibri" w:cs="Calibri"/>
          <w:b/>
          <w:bCs/>
        </w:rPr>
        <w:t xml:space="preserve">Purposive Sampling </w:t>
      </w:r>
    </w:p>
    <w:p w14:paraId="25DA566B" w14:textId="77777777" w:rsidR="007D2923" w:rsidRPr="007D2923" w:rsidRDefault="007D2923" w:rsidP="007D2923">
      <w:pPr>
        <w:rPr>
          <w:rFonts w:ascii="Calibri" w:hAnsi="Calibri" w:cs="Calibri"/>
        </w:rPr>
      </w:pPr>
      <w:r w:rsidRPr="007D2923">
        <w:rPr>
          <w:rFonts w:ascii="Calibri" w:hAnsi="Calibri" w:cs="Calibri"/>
        </w:rPr>
        <w:t>- Selecting information-rich cases purposefully to study a phenomenon in-depth (Palinkas et al., 2015)</w:t>
      </w:r>
    </w:p>
    <w:p w14:paraId="44320211" w14:textId="77777777" w:rsidR="007D2923" w:rsidRPr="007D2923" w:rsidRDefault="007D2923" w:rsidP="007D2923">
      <w:pPr>
        <w:rPr>
          <w:rFonts w:ascii="Calibri" w:hAnsi="Calibri" w:cs="Calibri"/>
        </w:rPr>
      </w:pPr>
      <w:r w:rsidRPr="007D2923">
        <w:rPr>
          <w:rFonts w:ascii="Calibri" w:hAnsi="Calibri" w:cs="Calibri"/>
        </w:rPr>
        <w:t>- Types (intensity, maximum variation, homogeneous, critical case, etc.)</w:t>
      </w:r>
    </w:p>
    <w:p w14:paraId="4D861B12" w14:textId="77777777" w:rsidR="007D2923" w:rsidRPr="007D2923" w:rsidRDefault="007D2923" w:rsidP="007D2923">
      <w:pPr>
        <w:rPr>
          <w:rFonts w:ascii="Calibri" w:hAnsi="Calibri" w:cs="Calibri"/>
        </w:rPr>
      </w:pPr>
      <w:r w:rsidRPr="007D2923">
        <w:rPr>
          <w:rFonts w:ascii="Calibri" w:hAnsi="Calibri" w:cs="Calibri"/>
        </w:rPr>
        <w:t>- When appropriate to use and considerations</w:t>
      </w:r>
    </w:p>
    <w:p w14:paraId="2CC953A9" w14:textId="77777777" w:rsidR="007D2923" w:rsidRPr="007D2923" w:rsidRDefault="007D2923" w:rsidP="007D2923">
      <w:pPr>
        <w:rPr>
          <w:rFonts w:ascii="Calibri" w:hAnsi="Calibri" w:cs="Calibri"/>
        </w:rPr>
      </w:pPr>
    </w:p>
    <w:p w14:paraId="429B573B" w14:textId="77777777" w:rsidR="007D2923" w:rsidRPr="007D2923" w:rsidRDefault="007D2923" w:rsidP="007D2923">
      <w:pPr>
        <w:rPr>
          <w:rFonts w:ascii="Calibri" w:hAnsi="Calibri" w:cs="Calibri"/>
          <w:b/>
          <w:bCs/>
        </w:rPr>
      </w:pPr>
      <w:r w:rsidRPr="007D2923">
        <w:rPr>
          <w:rFonts w:ascii="Calibri" w:hAnsi="Calibri" w:cs="Calibri"/>
          <w:b/>
          <w:bCs/>
        </w:rPr>
        <w:t>Snowball Sampling</w:t>
      </w:r>
    </w:p>
    <w:p w14:paraId="5C6E4E4B" w14:textId="77777777" w:rsidR="007D2923" w:rsidRPr="007D2923" w:rsidRDefault="007D2923" w:rsidP="007D2923">
      <w:pPr>
        <w:rPr>
          <w:rFonts w:ascii="Calibri" w:hAnsi="Calibri" w:cs="Calibri"/>
        </w:rPr>
      </w:pPr>
      <w:r w:rsidRPr="007D2923">
        <w:rPr>
          <w:rFonts w:ascii="Calibri" w:hAnsi="Calibri" w:cs="Calibri"/>
        </w:rPr>
        <w:lastRenderedPageBreak/>
        <w:t xml:space="preserve">- Identifying cases of interest from people who know people information-rich cases (persons, networks, communities) (Noy, 2008) </w:t>
      </w:r>
    </w:p>
    <w:p w14:paraId="0EBE879D" w14:textId="77777777" w:rsidR="007D2923" w:rsidRPr="007D2923" w:rsidRDefault="007D2923" w:rsidP="007D2923">
      <w:pPr>
        <w:rPr>
          <w:rFonts w:ascii="Calibri" w:hAnsi="Calibri" w:cs="Calibri"/>
        </w:rPr>
      </w:pPr>
    </w:p>
    <w:p w14:paraId="3E6548E2" w14:textId="77777777" w:rsidR="007D2923" w:rsidRPr="007D2923" w:rsidRDefault="007D2923" w:rsidP="007D2923">
      <w:pPr>
        <w:rPr>
          <w:rFonts w:ascii="Calibri" w:hAnsi="Calibri" w:cs="Calibri"/>
          <w:b/>
          <w:bCs/>
        </w:rPr>
      </w:pPr>
      <w:r w:rsidRPr="007D2923">
        <w:rPr>
          <w:rFonts w:ascii="Calibri" w:hAnsi="Calibri" w:cs="Calibri"/>
          <w:b/>
          <w:bCs/>
        </w:rPr>
        <w:t>Convenience Sampling</w:t>
      </w:r>
    </w:p>
    <w:p w14:paraId="4EA9DE71" w14:textId="77777777" w:rsidR="007D2923" w:rsidRPr="007D2923" w:rsidRDefault="007D2923" w:rsidP="007D2923">
      <w:pPr>
        <w:rPr>
          <w:rFonts w:ascii="Calibri" w:hAnsi="Calibri" w:cs="Calibri"/>
        </w:rPr>
      </w:pPr>
      <w:r w:rsidRPr="007D2923">
        <w:rPr>
          <w:rFonts w:ascii="Calibri" w:hAnsi="Calibri" w:cs="Calibri"/>
        </w:rPr>
        <w:t>- Selecting the most accessible subjects but lacks representativeness (Jager et al., 2017)</w:t>
      </w:r>
    </w:p>
    <w:p w14:paraId="65C774CF" w14:textId="77777777" w:rsidR="007D2923" w:rsidRPr="007D2923" w:rsidRDefault="007D2923" w:rsidP="007D2923">
      <w:pPr>
        <w:rPr>
          <w:rFonts w:ascii="Calibri" w:hAnsi="Calibri" w:cs="Calibri"/>
        </w:rPr>
      </w:pPr>
      <w:r w:rsidRPr="007D2923">
        <w:rPr>
          <w:rFonts w:ascii="Calibri" w:hAnsi="Calibri" w:cs="Calibri"/>
        </w:rPr>
        <w:t>- Risk of bias, benefits for exploratory research</w:t>
      </w:r>
    </w:p>
    <w:p w14:paraId="2FD90849" w14:textId="77777777" w:rsidR="007D2923" w:rsidRPr="007D2923" w:rsidRDefault="007D2923" w:rsidP="007D2923">
      <w:pPr>
        <w:rPr>
          <w:rFonts w:ascii="Calibri" w:hAnsi="Calibri" w:cs="Calibri"/>
        </w:rPr>
      </w:pPr>
    </w:p>
    <w:p w14:paraId="341F9F41" w14:textId="77777777" w:rsidR="007D2923" w:rsidRPr="007D2923" w:rsidRDefault="007D2923" w:rsidP="007D2923">
      <w:pPr>
        <w:rPr>
          <w:rFonts w:ascii="Calibri" w:hAnsi="Calibri" w:cs="Calibri"/>
          <w:b/>
          <w:bCs/>
        </w:rPr>
      </w:pPr>
      <w:r w:rsidRPr="007D2923">
        <w:rPr>
          <w:rFonts w:ascii="Calibri" w:hAnsi="Calibri" w:cs="Calibri"/>
          <w:b/>
          <w:bCs/>
        </w:rPr>
        <w:t>Data Saturation</w:t>
      </w:r>
    </w:p>
    <w:p w14:paraId="3C2D4613" w14:textId="77777777" w:rsidR="007D2923" w:rsidRPr="007D2923" w:rsidRDefault="007D2923" w:rsidP="007D2923">
      <w:pPr>
        <w:rPr>
          <w:rFonts w:ascii="Calibri" w:hAnsi="Calibri" w:cs="Calibri"/>
        </w:rPr>
      </w:pPr>
      <w:r w:rsidRPr="007D2923">
        <w:rPr>
          <w:rFonts w:ascii="Calibri" w:hAnsi="Calibri" w:cs="Calibri"/>
        </w:rPr>
        <w:t xml:space="preserve">- The point when no substantially new information or themes emerge from data collection (Saunders et al., 2018) </w:t>
      </w:r>
    </w:p>
    <w:p w14:paraId="2FE608FE" w14:textId="77777777" w:rsidR="007D2923" w:rsidRPr="007D2923" w:rsidRDefault="007D2923" w:rsidP="007D2923">
      <w:pPr>
        <w:rPr>
          <w:rFonts w:ascii="Calibri" w:hAnsi="Calibri" w:cs="Calibri"/>
        </w:rPr>
      </w:pPr>
      <w:r w:rsidRPr="007D2923">
        <w:rPr>
          <w:rFonts w:ascii="Calibri" w:hAnsi="Calibri" w:cs="Calibri"/>
        </w:rPr>
        <w:t xml:space="preserve">- Saturation allows for content validity in qualitative research </w:t>
      </w:r>
    </w:p>
    <w:p w14:paraId="26F3B3B2" w14:textId="77777777" w:rsidR="007D2923" w:rsidRPr="007D2923" w:rsidRDefault="007D2923" w:rsidP="007D2923">
      <w:pPr>
        <w:rPr>
          <w:rFonts w:ascii="Calibri" w:hAnsi="Calibri" w:cs="Calibri"/>
        </w:rPr>
      </w:pPr>
    </w:p>
    <w:p w14:paraId="6E4168B6" w14:textId="77777777" w:rsidR="007D2923" w:rsidRPr="007D2923" w:rsidRDefault="007D2923" w:rsidP="007D2923">
      <w:pPr>
        <w:rPr>
          <w:rFonts w:ascii="Calibri" w:hAnsi="Calibri" w:cs="Calibri"/>
          <w:b/>
          <w:bCs/>
        </w:rPr>
      </w:pPr>
      <w:r w:rsidRPr="007D2923">
        <w:rPr>
          <w:rFonts w:ascii="Calibri" w:hAnsi="Calibri" w:cs="Calibri"/>
          <w:b/>
          <w:bCs/>
        </w:rPr>
        <w:t>Sample Size</w:t>
      </w:r>
    </w:p>
    <w:p w14:paraId="5E5AFF08" w14:textId="77777777" w:rsidR="007D2923" w:rsidRPr="007D2923" w:rsidRDefault="007D2923" w:rsidP="007D2923">
      <w:pPr>
        <w:rPr>
          <w:rFonts w:ascii="Calibri" w:hAnsi="Calibri" w:cs="Calibri"/>
        </w:rPr>
      </w:pPr>
      <w:r w:rsidRPr="007D2923">
        <w:rPr>
          <w:rFonts w:ascii="Calibri" w:hAnsi="Calibri" w:cs="Calibri"/>
        </w:rPr>
        <w:t>- No fixed rules, but estimates range from 5 to 50+ (Dworkin, 2012)</w:t>
      </w:r>
    </w:p>
    <w:p w14:paraId="63F6CBEB" w14:textId="77777777" w:rsidR="007D2923" w:rsidRPr="007D2923" w:rsidRDefault="007D2923" w:rsidP="007D2923">
      <w:pPr>
        <w:rPr>
          <w:rFonts w:ascii="Calibri" w:hAnsi="Calibri" w:cs="Calibri"/>
        </w:rPr>
      </w:pPr>
      <w:r w:rsidRPr="007D2923">
        <w:rPr>
          <w:rFonts w:ascii="Calibri" w:hAnsi="Calibri" w:cs="Calibri"/>
        </w:rPr>
        <w:t>- Assess based on saturation, study objectives, research design</w:t>
      </w:r>
    </w:p>
    <w:p w14:paraId="0DF9D36F" w14:textId="77777777" w:rsidR="007D2923" w:rsidRPr="007D2923" w:rsidRDefault="007D2923" w:rsidP="007D2923">
      <w:pPr>
        <w:rPr>
          <w:rFonts w:ascii="Calibri" w:hAnsi="Calibri" w:cs="Calibri"/>
        </w:rPr>
      </w:pPr>
    </w:p>
    <w:p w14:paraId="443113BA" w14:textId="77777777" w:rsidR="007D2923" w:rsidRPr="007D2923" w:rsidRDefault="007D2923" w:rsidP="007D2923">
      <w:pPr>
        <w:rPr>
          <w:rFonts w:ascii="Calibri" w:hAnsi="Calibri" w:cs="Calibri"/>
          <w:b/>
          <w:bCs/>
        </w:rPr>
      </w:pPr>
      <w:r w:rsidRPr="007D2923">
        <w:rPr>
          <w:rFonts w:ascii="Calibri" w:hAnsi="Calibri" w:cs="Calibri"/>
          <w:b/>
          <w:bCs/>
        </w:rPr>
        <w:t xml:space="preserve">Transferability </w:t>
      </w:r>
    </w:p>
    <w:p w14:paraId="29CEAE93" w14:textId="77777777" w:rsidR="007D2923" w:rsidRPr="007D2923" w:rsidRDefault="007D2923" w:rsidP="007D2923">
      <w:pPr>
        <w:rPr>
          <w:rFonts w:ascii="Calibri" w:hAnsi="Calibri" w:cs="Calibri"/>
        </w:rPr>
      </w:pPr>
      <w:r w:rsidRPr="007D2923">
        <w:rPr>
          <w:rFonts w:ascii="Calibri" w:hAnsi="Calibri" w:cs="Calibri"/>
        </w:rPr>
        <w:t>- Provides thick description so readers can evaluate applicability of findings to other contexts (</w:t>
      </w:r>
      <w:proofErr w:type="spellStart"/>
      <w:r w:rsidRPr="007D2923">
        <w:rPr>
          <w:rFonts w:ascii="Calibri" w:hAnsi="Calibri" w:cs="Calibri"/>
        </w:rPr>
        <w:t>Korstjens</w:t>
      </w:r>
      <w:proofErr w:type="spellEnd"/>
      <w:r w:rsidRPr="007D2923">
        <w:rPr>
          <w:rFonts w:ascii="Calibri" w:hAnsi="Calibri" w:cs="Calibri"/>
        </w:rPr>
        <w:t xml:space="preserve"> &amp; Moser, 2018)</w:t>
      </w:r>
    </w:p>
    <w:p w14:paraId="790BF55F" w14:textId="77777777" w:rsidR="007D2923" w:rsidRPr="007D2923" w:rsidRDefault="007D2923" w:rsidP="007D2923">
      <w:pPr>
        <w:rPr>
          <w:rFonts w:ascii="Calibri" w:hAnsi="Calibri" w:cs="Calibri"/>
        </w:rPr>
      </w:pPr>
    </w:p>
    <w:p w14:paraId="5AD131A6" w14:textId="77777777" w:rsidR="007D2923" w:rsidRPr="007D2923" w:rsidRDefault="007D2923" w:rsidP="007D2923">
      <w:pPr>
        <w:rPr>
          <w:rFonts w:ascii="Calibri" w:hAnsi="Calibri" w:cs="Calibri"/>
          <w:b/>
          <w:bCs/>
        </w:rPr>
      </w:pPr>
      <w:r w:rsidRPr="007D2923">
        <w:rPr>
          <w:rFonts w:ascii="Calibri" w:hAnsi="Calibri" w:cs="Calibri"/>
          <w:b/>
          <w:bCs/>
        </w:rPr>
        <w:t>Conclusion &amp; Discussion</w:t>
      </w:r>
    </w:p>
    <w:p w14:paraId="266A9C20" w14:textId="77777777" w:rsidR="007D2923" w:rsidRPr="007D2923" w:rsidRDefault="007D2923" w:rsidP="007D2923">
      <w:pPr>
        <w:rPr>
          <w:rFonts w:ascii="Calibri" w:hAnsi="Calibri" w:cs="Calibri"/>
        </w:rPr>
      </w:pPr>
      <w:r w:rsidRPr="007D2923">
        <w:rPr>
          <w:rFonts w:ascii="Calibri" w:hAnsi="Calibri" w:cs="Calibri"/>
        </w:rPr>
        <w:t>- Appropriateness of sampling approach depends on research goals and paradigm</w:t>
      </w:r>
    </w:p>
    <w:p w14:paraId="62F443E6" w14:textId="77777777" w:rsidR="007D2923" w:rsidRPr="007D2923" w:rsidRDefault="007D2923" w:rsidP="007D2923">
      <w:pPr>
        <w:rPr>
          <w:rFonts w:ascii="Calibri" w:hAnsi="Calibri" w:cs="Calibri"/>
        </w:rPr>
      </w:pPr>
      <w:r w:rsidRPr="007D2923">
        <w:rPr>
          <w:rFonts w:ascii="Calibri" w:hAnsi="Calibri" w:cs="Calibri"/>
        </w:rPr>
        <w:t xml:space="preserve">- Balance feasibility with rigor  </w:t>
      </w:r>
    </w:p>
    <w:p w14:paraId="4FDDCB4F" w14:textId="77777777" w:rsidR="007D2923" w:rsidRPr="007D2923" w:rsidRDefault="007D2923" w:rsidP="007D2923">
      <w:pPr>
        <w:rPr>
          <w:rFonts w:ascii="Calibri" w:hAnsi="Calibri" w:cs="Calibri"/>
        </w:rPr>
      </w:pPr>
      <w:r w:rsidRPr="007D2923">
        <w:rPr>
          <w:rFonts w:ascii="Calibri" w:hAnsi="Calibri" w:cs="Calibri"/>
        </w:rPr>
        <w:t>- Validate methods through data saturation and transparency</w:t>
      </w:r>
    </w:p>
    <w:p w14:paraId="0ACD801A" w14:textId="77777777" w:rsidR="007D2923" w:rsidRPr="007D2923" w:rsidRDefault="007D2923" w:rsidP="007D2923">
      <w:pPr>
        <w:rPr>
          <w:rFonts w:ascii="Calibri" w:hAnsi="Calibri" w:cs="Calibri"/>
        </w:rPr>
      </w:pPr>
    </w:p>
    <w:p w14:paraId="08B8163A" w14:textId="0BFD0B74" w:rsidR="007D2923" w:rsidRPr="007D2923" w:rsidRDefault="007D2923" w:rsidP="007D2923">
      <w:pPr>
        <w:rPr>
          <w:rFonts w:ascii="Calibri" w:hAnsi="Calibri" w:cs="Calibri"/>
          <w:b/>
          <w:bCs/>
        </w:rPr>
      </w:pPr>
      <w:r w:rsidRPr="007D2923">
        <w:rPr>
          <w:rFonts w:ascii="Calibri" w:hAnsi="Calibri" w:cs="Calibri"/>
          <w:b/>
          <w:bCs/>
        </w:rPr>
        <w:t>References</w:t>
      </w:r>
    </w:p>
    <w:p w14:paraId="19396C11" w14:textId="3DDB3509" w:rsidR="007D2923" w:rsidRPr="007D2923" w:rsidRDefault="007D2923" w:rsidP="007D2923">
      <w:pPr>
        <w:rPr>
          <w:rFonts w:ascii="Calibri" w:hAnsi="Calibri" w:cs="Calibri"/>
        </w:rPr>
      </w:pPr>
      <w:r w:rsidRPr="007D2923">
        <w:rPr>
          <w:rFonts w:ascii="Calibri" w:hAnsi="Calibri" w:cs="Calibri"/>
        </w:rPr>
        <w:t xml:space="preserve">Creswell, J.W. and </w:t>
      </w:r>
      <w:proofErr w:type="spellStart"/>
      <w:r w:rsidRPr="007D2923">
        <w:rPr>
          <w:rFonts w:ascii="Calibri" w:hAnsi="Calibri" w:cs="Calibri"/>
        </w:rPr>
        <w:t>Poth</w:t>
      </w:r>
      <w:proofErr w:type="spellEnd"/>
      <w:r w:rsidRPr="007D2923">
        <w:rPr>
          <w:rFonts w:ascii="Calibri" w:hAnsi="Calibri" w:cs="Calibri"/>
        </w:rPr>
        <w:t xml:space="preserve">, C.N. (2018) Qualitative inquiry and research design: Choosing among five approaches. Sage Publications. </w:t>
      </w:r>
    </w:p>
    <w:p w14:paraId="7906D0E8" w14:textId="05AD172B" w:rsidR="007D2923" w:rsidRDefault="007D2923" w:rsidP="007D2923">
      <w:pPr>
        <w:rPr>
          <w:rFonts w:ascii="Calibri" w:hAnsi="Calibri" w:cs="Calibri"/>
        </w:rPr>
      </w:pPr>
      <w:r w:rsidRPr="007D2923">
        <w:rPr>
          <w:rFonts w:ascii="Calibri" w:hAnsi="Calibri" w:cs="Calibri"/>
        </w:rPr>
        <w:lastRenderedPageBreak/>
        <w:t xml:space="preserve">Dworkin, S. L. (2012). Sample size policy for qualitative studies using in-depth interviews. Archives of sexual </w:t>
      </w:r>
      <w:proofErr w:type="spellStart"/>
      <w:r w:rsidRPr="007D2923">
        <w:rPr>
          <w:rFonts w:ascii="Calibri" w:hAnsi="Calibri" w:cs="Calibri"/>
        </w:rPr>
        <w:t>behavior</w:t>
      </w:r>
      <w:proofErr w:type="spellEnd"/>
      <w:r w:rsidRPr="007D2923">
        <w:rPr>
          <w:rFonts w:ascii="Calibri" w:hAnsi="Calibri" w:cs="Calibri"/>
        </w:rPr>
        <w:t>, 41(6), 1319–1320.</w:t>
      </w:r>
    </w:p>
    <w:p w14:paraId="1E4AEE7D" w14:textId="4CFCE430" w:rsidR="007D2923" w:rsidRDefault="007D2923" w:rsidP="007D2923">
      <w:pPr>
        <w:rPr>
          <w:rFonts w:ascii="Calibri" w:hAnsi="Calibri" w:cs="Calibri"/>
        </w:rPr>
      </w:pPr>
      <w:r w:rsidRPr="007D2923">
        <w:rPr>
          <w:rFonts w:ascii="Calibri" w:hAnsi="Calibri" w:cs="Calibri"/>
        </w:rPr>
        <w:t>Gentles, S.J., Charles, C., Ploeg, J. and McKibbon, K.A. (2015) Sampling in qualitative research: Insights from an overview of the methods literature. The Qualitative Report, 20(11), pp.1772-1789.</w:t>
      </w:r>
    </w:p>
    <w:p w14:paraId="07883400" w14:textId="153E5986" w:rsidR="007D2923" w:rsidRPr="007D2923" w:rsidRDefault="007D2923" w:rsidP="007D2923">
      <w:pPr>
        <w:rPr>
          <w:rFonts w:ascii="Calibri" w:hAnsi="Calibri" w:cs="Calibri"/>
        </w:rPr>
      </w:pPr>
      <w:r w:rsidRPr="007D2923">
        <w:rPr>
          <w:rFonts w:ascii="Calibri" w:hAnsi="Calibri" w:cs="Calibri"/>
        </w:rPr>
        <w:t xml:space="preserve">Guest, G., Namey, E. and Chen, M. (2020) A simple method to assess and report thematic saturation in qualitative research. </w:t>
      </w:r>
      <w:proofErr w:type="spellStart"/>
      <w:r w:rsidRPr="007D2923">
        <w:rPr>
          <w:rFonts w:ascii="Calibri" w:hAnsi="Calibri" w:cs="Calibri"/>
        </w:rPr>
        <w:t>PLoS</w:t>
      </w:r>
      <w:proofErr w:type="spellEnd"/>
      <w:r w:rsidRPr="007D2923">
        <w:rPr>
          <w:rFonts w:ascii="Calibri" w:hAnsi="Calibri" w:cs="Calibri"/>
        </w:rPr>
        <w:t xml:space="preserve"> One, 15(5), p.e0232076.</w:t>
      </w:r>
    </w:p>
    <w:p w14:paraId="501EEEEE" w14:textId="5C5E7EAC" w:rsidR="007D2923" w:rsidRPr="007D2923" w:rsidRDefault="007D2923" w:rsidP="007D2923">
      <w:pPr>
        <w:rPr>
          <w:rFonts w:ascii="Calibri" w:hAnsi="Calibri" w:cs="Calibri"/>
        </w:rPr>
      </w:pPr>
      <w:r w:rsidRPr="007D2923">
        <w:rPr>
          <w:rFonts w:ascii="Calibri" w:hAnsi="Calibri" w:cs="Calibri"/>
        </w:rPr>
        <w:t xml:space="preserve">Jager, J., Putnick, D. L., &amp; Bornstein, M. H. (2017). More than just convenient: The scientific merits of homogeneous convenience samples. Monographs of the Society for Research in Child Development, 82(2), 13–30. </w:t>
      </w:r>
    </w:p>
    <w:p w14:paraId="02CD256E" w14:textId="302E7336" w:rsidR="007D2923" w:rsidRDefault="007D2923" w:rsidP="007D2923">
      <w:pPr>
        <w:rPr>
          <w:rFonts w:ascii="Calibri" w:hAnsi="Calibri" w:cs="Calibri"/>
        </w:rPr>
      </w:pPr>
      <w:proofErr w:type="spellStart"/>
      <w:r w:rsidRPr="007D2923">
        <w:rPr>
          <w:rFonts w:ascii="Calibri" w:hAnsi="Calibri" w:cs="Calibri"/>
        </w:rPr>
        <w:t>Korstjens</w:t>
      </w:r>
      <w:proofErr w:type="spellEnd"/>
      <w:r w:rsidRPr="007D2923">
        <w:rPr>
          <w:rFonts w:ascii="Calibri" w:hAnsi="Calibri" w:cs="Calibri"/>
        </w:rPr>
        <w:t>, I., &amp; Moser, A. (2018). Series: Practical guidance to qualitative research. Part 4: trustworthiness and publishing. European Journal of General Practice, 24(1), 120-124.</w:t>
      </w:r>
    </w:p>
    <w:p w14:paraId="5D739D62" w14:textId="6AA7ADC0" w:rsidR="007D2923" w:rsidRPr="007D2923" w:rsidRDefault="007D2923" w:rsidP="007D2923">
      <w:pPr>
        <w:rPr>
          <w:rFonts w:ascii="Calibri" w:hAnsi="Calibri" w:cs="Calibri"/>
        </w:rPr>
      </w:pPr>
      <w:r w:rsidRPr="007D2923">
        <w:rPr>
          <w:rFonts w:ascii="Calibri" w:hAnsi="Calibri" w:cs="Calibri"/>
        </w:rPr>
        <w:t xml:space="preserve">Mason, M. (2010) Sample size and saturation in PhD studies using qualitative interviews. In Forum qualitative </w:t>
      </w:r>
      <w:proofErr w:type="spellStart"/>
      <w:r w:rsidRPr="007D2923">
        <w:rPr>
          <w:rFonts w:ascii="Calibri" w:hAnsi="Calibri" w:cs="Calibri"/>
        </w:rPr>
        <w:t>Sozialforschung</w:t>
      </w:r>
      <w:proofErr w:type="spellEnd"/>
      <w:r w:rsidRPr="007D2923">
        <w:rPr>
          <w:rFonts w:ascii="Calibri" w:hAnsi="Calibri" w:cs="Calibri"/>
        </w:rPr>
        <w:t>/Forum: qualitative social research (Vol. 11, No. 3).</w:t>
      </w:r>
    </w:p>
    <w:p w14:paraId="09AAB62C" w14:textId="0106B996" w:rsidR="007D2923" w:rsidRPr="007D2923" w:rsidRDefault="007D2923" w:rsidP="007D2923">
      <w:pPr>
        <w:rPr>
          <w:rFonts w:ascii="Calibri" w:hAnsi="Calibri" w:cs="Calibri"/>
        </w:rPr>
      </w:pPr>
      <w:r w:rsidRPr="007D2923">
        <w:rPr>
          <w:rFonts w:ascii="Calibri" w:hAnsi="Calibri" w:cs="Calibri"/>
        </w:rPr>
        <w:t>Noy, C. (2008). Sampling knowledge: The hermeneutics of snowball sampling in qualitative research. International Journal of social research methodology, 11(4), 327-344.</w:t>
      </w:r>
    </w:p>
    <w:p w14:paraId="35D7FA7E" w14:textId="7A0A503C" w:rsidR="007D2923" w:rsidRPr="007D2923" w:rsidRDefault="007D2923" w:rsidP="007D2923">
      <w:pPr>
        <w:rPr>
          <w:rFonts w:ascii="Calibri" w:hAnsi="Calibri" w:cs="Calibri"/>
        </w:rPr>
      </w:pPr>
      <w:r w:rsidRPr="007D2923">
        <w:rPr>
          <w:rFonts w:ascii="Calibri" w:hAnsi="Calibri" w:cs="Calibri"/>
        </w:rPr>
        <w:t xml:space="preserve">Palinkas, L. A., Horwitz, S. M., Green, C. A., Wisdom, J. P., Duan, N., &amp; </w:t>
      </w:r>
      <w:proofErr w:type="spellStart"/>
      <w:r w:rsidRPr="007D2923">
        <w:rPr>
          <w:rFonts w:ascii="Calibri" w:hAnsi="Calibri" w:cs="Calibri"/>
        </w:rPr>
        <w:t>Hoagwood</w:t>
      </w:r>
      <w:proofErr w:type="spellEnd"/>
      <w:r w:rsidRPr="007D2923">
        <w:rPr>
          <w:rFonts w:ascii="Calibri" w:hAnsi="Calibri" w:cs="Calibri"/>
        </w:rPr>
        <w:t>, K. (2015). Purposeful sampling for qualitative data collection and analysis in mixed method implementation research. Administration and Policy in Mental Health and Mental Health Services Research, 42(5), 533-544.</w:t>
      </w:r>
    </w:p>
    <w:p w14:paraId="39B1763C" w14:textId="77777777" w:rsidR="007D2923" w:rsidRPr="007D2923" w:rsidRDefault="007D2923" w:rsidP="007D2923">
      <w:pPr>
        <w:rPr>
          <w:rFonts w:ascii="Calibri" w:hAnsi="Calibri" w:cs="Calibri"/>
        </w:rPr>
      </w:pPr>
      <w:r w:rsidRPr="007D2923">
        <w:rPr>
          <w:rFonts w:ascii="Calibri" w:hAnsi="Calibri" w:cs="Calibri"/>
        </w:rPr>
        <w:t>Saunders, B., Sim, J., Kingstone, T., Baker, S., Waterfield, J., Bartlam, B., ... &amp; Jinks, C. (2018). Saturation in qualitative research: exploring its conceptualization and operationalization. Quality &amp; quantity, 52(4), 1893-1907.</w:t>
      </w:r>
    </w:p>
    <w:p w14:paraId="6811BA0E" w14:textId="77777777" w:rsidR="007D2923" w:rsidRDefault="007D2923" w:rsidP="007D2923">
      <w:pPr>
        <w:rPr>
          <w:rFonts w:ascii="Calibri" w:hAnsi="Calibri" w:cs="Calibri"/>
        </w:rPr>
      </w:pPr>
    </w:p>
    <w:p w14:paraId="1282E28B" w14:textId="77777777" w:rsidR="007D2923" w:rsidRDefault="007D2923" w:rsidP="007D2923">
      <w:pPr>
        <w:rPr>
          <w:rFonts w:ascii="Calibri" w:hAnsi="Calibri" w:cs="Calibri"/>
        </w:rPr>
      </w:pPr>
    </w:p>
    <w:p w14:paraId="38EA5BEF" w14:textId="77777777" w:rsidR="00126E38" w:rsidRPr="007D2923" w:rsidRDefault="00126E38" w:rsidP="007D2923">
      <w:pPr>
        <w:rPr>
          <w:rFonts w:ascii="Calibri" w:hAnsi="Calibri" w:cs="Calibri"/>
        </w:rPr>
      </w:pPr>
    </w:p>
    <w:p w14:paraId="3A6EC374" w14:textId="77777777" w:rsidR="007D2923" w:rsidRPr="007D2923" w:rsidRDefault="007D2923" w:rsidP="007D2923">
      <w:pPr>
        <w:rPr>
          <w:rFonts w:ascii="Calibri" w:hAnsi="Calibri" w:cs="Calibri"/>
        </w:rPr>
      </w:pPr>
    </w:p>
    <w:p w14:paraId="5563B280" w14:textId="77777777" w:rsidR="007D2923" w:rsidRPr="007D2923" w:rsidRDefault="007D2923" w:rsidP="007D2923">
      <w:pPr>
        <w:rPr>
          <w:rFonts w:ascii="Calibri" w:hAnsi="Calibri" w:cs="Calibri"/>
        </w:rPr>
      </w:pPr>
    </w:p>
    <w:p w14:paraId="2E40DB61" w14:textId="77777777" w:rsidR="007D2923" w:rsidRDefault="007D2923" w:rsidP="007D2923">
      <w:pPr>
        <w:rPr>
          <w:rFonts w:ascii="Calibri" w:hAnsi="Calibri" w:cs="Calibri"/>
        </w:rPr>
      </w:pPr>
    </w:p>
    <w:p w14:paraId="09E1B2A5" w14:textId="77777777" w:rsidR="00CE3AC5" w:rsidRDefault="00CE3AC5" w:rsidP="007D2923">
      <w:pPr>
        <w:rPr>
          <w:rFonts w:ascii="Calibri" w:hAnsi="Calibri" w:cs="Calibri"/>
        </w:rPr>
      </w:pPr>
    </w:p>
    <w:p w14:paraId="35B33EDB" w14:textId="77777777" w:rsidR="00CE3AC5" w:rsidRPr="007D2923" w:rsidRDefault="00CE3AC5" w:rsidP="007D2923">
      <w:pPr>
        <w:rPr>
          <w:rFonts w:ascii="Calibri" w:hAnsi="Calibri" w:cs="Calibri"/>
        </w:rPr>
      </w:pPr>
    </w:p>
    <w:p w14:paraId="5151FC77" w14:textId="77777777" w:rsidR="007D2923" w:rsidRPr="007D2923" w:rsidRDefault="007D2923" w:rsidP="007D2923">
      <w:pPr>
        <w:rPr>
          <w:rFonts w:ascii="Calibri" w:hAnsi="Calibri" w:cs="Calibri"/>
        </w:rPr>
      </w:pPr>
    </w:p>
    <w:p w14:paraId="53A6B3AD" w14:textId="65B64815" w:rsidR="00081D14" w:rsidRDefault="00CE3AC5">
      <w:pPr>
        <w:rPr>
          <w:rFonts w:ascii="Calibri" w:hAnsi="Calibri" w:cs="Calibri"/>
        </w:rPr>
      </w:pPr>
      <w:r>
        <w:rPr>
          <w:rFonts w:ascii="Calibri" w:hAnsi="Calibri" w:cs="Calibri"/>
        </w:rPr>
        <w:lastRenderedPageBreak/>
        <w:t>Dr</w:t>
      </w:r>
      <w:r w:rsidR="00081D14" w:rsidRPr="007D2923">
        <w:rPr>
          <w:rFonts w:ascii="Calibri" w:hAnsi="Calibri" w:cs="Calibri"/>
        </w:rPr>
        <w:t xml:space="preserve"> Salwa </w:t>
      </w:r>
      <w:proofErr w:type="spellStart"/>
      <w:r w:rsidR="00081D14" w:rsidRPr="007D2923">
        <w:rPr>
          <w:rFonts w:ascii="Calibri" w:hAnsi="Calibri" w:cs="Calibri"/>
        </w:rPr>
        <w:t>Alhalafi</w:t>
      </w:r>
      <w:proofErr w:type="spellEnd"/>
      <w:r w:rsidR="00081D14" w:rsidRPr="007D2923">
        <w:rPr>
          <w:rFonts w:ascii="Calibri" w:hAnsi="Calibri" w:cs="Calibri"/>
        </w:rPr>
        <w:t>, Lancaster University</w:t>
      </w:r>
    </w:p>
    <w:p w14:paraId="78148C7E" w14:textId="77777777" w:rsidR="00CE3AC5" w:rsidRPr="007D2923" w:rsidRDefault="00CE3AC5">
      <w:pPr>
        <w:rPr>
          <w:rFonts w:ascii="Calibri" w:hAnsi="Calibri" w:cs="Calibri"/>
        </w:rPr>
      </w:pPr>
    </w:p>
    <w:p w14:paraId="24C08427" w14:textId="17487A49" w:rsidR="00081D14" w:rsidRPr="007D2923" w:rsidRDefault="00081D14">
      <w:pPr>
        <w:rPr>
          <w:rFonts w:ascii="Calibri" w:hAnsi="Calibri" w:cs="Calibri"/>
        </w:rPr>
      </w:pPr>
      <w:r w:rsidRPr="007D2923">
        <w:rPr>
          <w:rFonts w:ascii="Calibri" w:hAnsi="Calibri" w:cs="Calibri"/>
          <w:noProof/>
        </w:rPr>
        <w:drawing>
          <wp:inline distT="0" distB="0" distL="0" distR="0" wp14:anchorId="52880787" wp14:editId="06D51C55">
            <wp:extent cx="3919538" cy="3387407"/>
            <wp:effectExtent l="0" t="0" r="5080" b="3810"/>
            <wp:docPr id="214062779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627790" name="Picture 1" descr="A screenshot of a computer&#10;&#10;Description automatically generated"/>
                    <pic:cNvPicPr/>
                  </pic:nvPicPr>
                  <pic:blipFill rotWithShape="1">
                    <a:blip r:embed="rId7"/>
                    <a:srcRect t="11343" r="31614"/>
                    <a:stretch/>
                  </pic:blipFill>
                  <pic:spPr bwMode="auto">
                    <a:xfrm>
                      <a:off x="0" y="0"/>
                      <a:ext cx="3919538" cy="3387407"/>
                    </a:xfrm>
                    <a:prstGeom prst="rect">
                      <a:avLst/>
                    </a:prstGeom>
                    <a:ln>
                      <a:noFill/>
                    </a:ln>
                    <a:extLst>
                      <a:ext uri="{53640926-AAD7-44D8-BBD7-CCE9431645EC}">
                        <a14:shadowObscured xmlns:a14="http://schemas.microsoft.com/office/drawing/2010/main"/>
                      </a:ext>
                    </a:extLst>
                  </pic:spPr>
                </pic:pic>
              </a:graphicData>
            </a:graphic>
          </wp:inline>
        </w:drawing>
      </w:r>
    </w:p>
    <w:p w14:paraId="53AEC16F" w14:textId="77777777" w:rsidR="00081D14" w:rsidRPr="007D2923" w:rsidRDefault="00081D14">
      <w:pPr>
        <w:rPr>
          <w:rFonts w:ascii="Calibri" w:hAnsi="Calibri" w:cs="Calibri"/>
        </w:rPr>
      </w:pPr>
    </w:p>
    <w:p w14:paraId="0CD83273" w14:textId="2456DEF6" w:rsidR="00081D14" w:rsidRPr="007D2923" w:rsidRDefault="00081D14">
      <w:pPr>
        <w:rPr>
          <w:rFonts w:ascii="Calibri" w:hAnsi="Calibri" w:cs="Calibri"/>
        </w:rPr>
      </w:pPr>
      <w:r w:rsidRPr="007D2923">
        <w:rPr>
          <w:rFonts w:ascii="Calibri" w:hAnsi="Calibri" w:cs="Calibri"/>
          <w:noProof/>
        </w:rPr>
        <w:drawing>
          <wp:inline distT="0" distB="0" distL="0" distR="0" wp14:anchorId="33B456E0" wp14:editId="0FAF5186">
            <wp:extent cx="3981450" cy="2825432"/>
            <wp:effectExtent l="0" t="0" r="0" b="0"/>
            <wp:docPr id="87398701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987015" name="Picture 1" descr="A screenshot of a computer&#10;&#10;Description automatically generated"/>
                    <pic:cNvPicPr/>
                  </pic:nvPicPr>
                  <pic:blipFill rotWithShape="1">
                    <a:blip r:embed="rId8"/>
                    <a:srcRect t="26051" r="30534"/>
                    <a:stretch/>
                  </pic:blipFill>
                  <pic:spPr bwMode="auto">
                    <a:xfrm>
                      <a:off x="0" y="0"/>
                      <a:ext cx="3981450" cy="2825432"/>
                    </a:xfrm>
                    <a:prstGeom prst="rect">
                      <a:avLst/>
                    </a:prstGeom>
                    <a:ln>
                      <a:noFill/>
                    </a:ln>
                    <a:extLst>
                      <a:ext uri="{53640926-AAD7-44D8-BBD7-CCE9431645EC}">
                        <a14:shadowObscured xmlns:a14="http://schemas.microsoft.com/office/drawing/2010/main"/>
                      </a:ext>
                    </a:extLst>
                  </pic:spPr>
                </pic:pic>
              </a:graphicData>
            </a:graphic>
          </wp:inline>
        </w:drawing>
      </w:r>
    </w:p>
    <w:p w14:paraId="2F7AD0ED" w14:textId="10E767FF" w:rsidR="00081D14" w:rsidRPr="007D2923" w:rsidRDefault="00081D14">
      <w:pPr>
        <w:rPr>
          <w:rFonts w:ascii="Calibri" w:hAnsi="Calibri" w:cs="Calibri"/>
        </w:rPr>
      </w:pPr>
      <w:r w:rsidRPr="007D2923">
        <w:rPr>
          <w:rFonts w:ascii="Calibri" w:hAnsi="Calibri" w:cs="Calibri"/>
          <w:noProof/>
        </w:rPr>
        <w:lastRenderedPageBreak/>
        <w:drawing>
          <wp:inline distT="0" distB="0" distL="0" distR="0" wp14:anchorId="188D64B3" wp14:editId="00570F9D">
            <wp:extent cx="5391150" cy="4926893"/>
            <wp:effectExtent l="0" t="0" r="0" b="7620"/>
            <wp:docPr id="173267494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2674947" name="Picture 1" descr="A screenshot of a computer&#10;&#10;Description automatically generated"/>
                    <pic:cNvPicPr/>
                  </pic:nvPicPr>
                  <pic:blipFill rotWithShape="1">
                    <a:blip r:embed="rId9"/>
                    <a:srcRect t="5111" r="30783"/>
                    <a:stretch/>
                  </pic:blipFill>
                  <pic:spPr bwMode="auto">
                    <a:xfrm>
                      <a:off x="0" y="0"/>
                      <a:ext cx="5394613" cy="4930057"/>
                    </a:xfrm>
                    <a:prstGeom prst="rect">
                      <a:avLst/>
                    </a:prstGeom>
                    <a:ln>
                      <a:noFill/>
                    </a:ln>
                    <a:extLst>
                      <a:ext uri="{53640926-AAD7-44D8-BBD7-CCE9431645EC}">
                        <a14:shadowObscured xmlns:a14="http://schemas.microsoft.com/office/drawing/2010/main"/>
                      </a:ext>
                    </a:extLst>
                  </pic:spPr>
                </pic:pic>
              </a:graphicData>
            </a:graphic>
          </wp:inline>
        </w:drawing>
      </w:r>
    </w:p>
    <w:p w14:paraId="1395694B" w14:textId="77777777" w:rsidR="00081D14" w:rsidRPr="007D2923" w:rsidRDefault="00081D14">
      <w:pPr>
        <w:rPr>
          <w:rFonts w:ascii="Calibri" w:hAnsi="Calibri" w:cs="Calibri"/>
        </w:rPr>
      </w:pPr>
    </w:p>
    <w:p w14:paraId="05B112FF" w14:textId="65BE0CC0" w:rsidR="00081D14" w:rsidRPr="007D2923" w:rsidRDefault="00081D14">
      <w:pPr>
        <w:rPr>
          <w:rFonts w:ascii="Calibri" w:hAnsi="Calibri" w:cs="Calibri"/>
        </w:rPr>
      </w:pPr>
      <w:r w:rsidRPr="007D2923">
        <w:rPr>
          <w:rFonts w:ascii="Calibri" w:hAnsi="Calibri" w:cs="Calibri"/>
        </w:rPr>
        <w:object w:dxaOrig="4463" w:dyaOrig="6315" w14:anchorId="46FC17F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23.15pt;height:315.75pt" o:ole="">
            <v:imagedata r:id="rId10" o:title=""/>
          </v:shape>
          <o:OLEObject Type="Embed" ProgID="Acrobat.Document.DC" ShapeID="_x0000_i1025" DrawAspect="Content" ObjectID="_1769319203" r:id="rId11"/>
        </w:object>
      </w:r>
    </w:p>
    <w:p w14:paraId="2CC54ED3" w14:textId="77777777" w:rsidR="00081D14" w:rsidRPr="007D2923" w:rsidRDefault="00081D14">
      <w:pPr>
        <w:rPr>
          <w:rFonts w:ascii="Calibri" w:hAnsi="Calibri" w:cs="Calibri"/>
        </w:rPr>
      </w:pPr>
    </w:p>
    <w:p w14:paraId="41196B55" w14:textId="475EC625" w:rsidR="007D2923" w:rsidRPr="007D2923" w:rsidRDefault="007D2923" w:rsidP="00CE3AC5">
      <w:pPr>
        <w:rPr>
          <w:rFonts w:ascii="Calibri" w:hAnsi="Calibri" w:cs="Calibri"/>
        </w:rPr>
      </w:pPr>
      <w:r>
        <w:rPr>
          <w:rFonts w:ascii="Calibri" w:hAnsi="Calibri" w:cs="Calibri"/>
        </w:rPr>
        <w:t>Using the article</w:t>
      </w:r>
      <w:r w:rsidRPr="007D2923">
        <w:t xml:space="preserve"> </w:t>
      </w:r>
      <w:r>
        <w:rPr>
          <w:rFonts w:ascii="Calibri" w:hAnsi="Calibri" w:cs="Calibri"/>
        </w:rPr>
        <w:t>please answer these</w:t>
      </w:r>
      <w:r w:rsidRPr="007D2923">
        <w:rPr>
          <w:rFonts w:ascii="Calibri" w:hAnsi="Calibri" w:cs="Calibri"/>
        </w:rPr>
        <w:t xml:space="preserve"> questions </w:t>
      </w:r>
      <w:r>
        <w:rPr>
          <w:rFonts w:ascii="Calibri" w:hAnsi="Calibri" w:cs="Calibri"/>
        </w:rPr>
        <w:t xml:space="preserve">about </w:t>
      </w:r>
      <w:r w:rsidRPr="007D2923">
        <w:rPr>
          <w:rFonts w:ascii="Calibri" w:hAnsi="Calibri" w:cs="Calibri"/>
        </w:rPr>
        <w:t>this pilot study:</w:t>
      </w:r>
    </w:p>
    <w:p w14:paraId="72C926C0" w14:textId="62439120" w:rsidR="007D2923" w:rsidRPr="007D2923" w:rsidRDefault="007D2923" w:rsidP="007D2923">
      <w:pPr>
        <w:rPr>
          <w:rFonts w:ascii="Calibri" w:hAnsi="Calibri" w:cs="Calibri"/>
        </w:rPr>
      </w:pPr>
      <w:r w:rsidRPr="007D2923">
        <w:rPr>
          <w:rFonts w:ascii="Calibri" w:hAnsi="Calibri" w:cs="Calibri"/>
        </w:rPr>
        <w:t xml:space="preserve">1. What are the key limitations or weaknesses of this study related to its exploratory pilot nature? </w:t>
      </w:r>
    </w:p>
    <w:p w14:paraId="2545C416" w14:textId="5523760E" w:rsidR="007D2923" w:rsidRPr="007D2923" w:rsidRDefault="007D2923" w:rsidP="007D2923">
      <w:pPr>
        <w:rPr>
          <w:rFonts w:ascii="Calibri" w:hAnsi="Calibri" w:cs="Calibri"/>
        </w:rPr>
      </w:pPr>
      <w:r w:rsidRPr="007D2923">
        <w:rPr>
          <w:rFonts w:ascii="Calibri" w:hAnsi="Calibri" w:cs="Calibri"/>
        </w:rPr>
        <w:t>2. Does the author provide a sufficient justification for why a pilot qualitative study was an appropriate initial methodology before conducting a larger scale study? Assess the rationale.</w:t>
      </w:r>
    </w:p>
    <w:p w14:paraId="528DE564" w14:textId="38E1A160" w:rsidR="007D2923" w:rsidRPr="007D2923" w:rsidRDefault="007D2923" w:rsidP="007D2923">
      <w:pPr>
        <w:rPr>
          <w:rFonts w:ascii="Calibri" w:hAnsi="Calibri" w:cs="Calibri"/>
        </w:rPr>
      </w:pPr>
      <w:r w:rsidRPr="007D2923">
        <w:rPr>
          <w:rFonts w:ascii="Calibri" w:hAnsi="Calibri" w:cs="Calibri"/>
        </w:rPr>
        <w:t xml:space="preserve">3. What recommendations could you provide the author on enhancing the methodology if they were to extend this to a more comprehensive follow-up study? </w:t>
      </w:r>
    </w:p>
    <w:p w14:paraId="08140FBB" w14:textId="42F8A03D" w:rsidR="007D2923" w:rsidRPr="007D2923" w:rsidRDefault="007D2923" w:rsidP="007D2923">
      <w:pPr>
        <w:rPr>
          <w:rFonts w:ascii="Calibri" w:hAnsi="Calibri" w:cs="Calibri"/>
        </w:rPr>
      </w:pPr>
      <w:r w:rsidRPr="007D2923">
        <w:rPr>
          <w:rFonts w:ascii="Calibri" w:hAnsi="Calibri" w:cs="Calibri"/>
        </w:rPr>
        <w:t xml:space="preserve">4. How well does the author contextualize this pilot data within existing theory and literature on the topic? Identify strengths and limitations.  </w:t>
      </w:r>
    </w:p>
    <w:p w14:paraId="1681D3DE" w14:textId="393ED5BC" w:rsidR="007D2923" w:rsidRPr="007D2923" w:rsidRDefault="007D2923" w:rsidP="007D2923">
      <w:pPr>
        <w:rPr>
          <w:rFonts w:ascii="Calibri" w:hAnsi="Calibri" w:cs="Calibri"/>
        </w:rPr>
      </w:pPr>
      <w:r w:rsidRPr="007D2923">
        <w:rPr>
          <w:rFonts w:ascii="Calibri" w:hAnsi="Calibri" w:cs="Calibri"/>
        </w:rPr>
        <w:t>5. How well does the author acknowledge the restrictions in interpreting basic descriptive results from this initial pilot sample? Identify any issues.</w:t>
      </w:r>
    </w:p>
    <w:p w14:paraId="0DA99A56" w14:textId="4CDE84A4" w:rsidR="007D2923" w:rsidRDefault="007D2923" w:rsidP="007D2923">
      <w:pPr>
        <w:rPr>
          <w:rFonts w:ascii="Calibri" w:hAnsi="Calibri" w:cs="Calibri"/>
        </w:rPr>
      </w:pPr>
      <w:r>
        <w:rPr>
          <w:rFonts w:ascii="Calibri" w:hAnsi="Calibri" w:cs="Calibri"/>
        </w:rPr>
        <w:t>6</w:t>
      </w:r>
      <w:r w:rsidRPr="007D2923">
        <w:rPr>
          <w:rFonts w:ascii="Calibri" w:hAnsi="Calibri" w:cs="Calibri"/>
        </w:rPr>
        <w:t xml:space="preserve">. Does </w:t>
      </w:r>
      <w:proofErr w:type="spellStart"/>
      <w:r w:rsidRPr="007D2923">
        <w:rPr>
          <w:rFonts w:ascii="Calibri" w:hAnsi="Calibri" w:cs="Calibri"/>
        </w:rPr>
        <w:t>analyzing</w:t>
      </w:r>
      <w:proofErr w:type="spellEnd"/>
      <w:r w:rsidRPr="007D2923">
        <w:rPr>
          <w:rFonts w:ascii="Calibri" w:hAnsi="Calibri" w:cs="Calibri"/>
        </w:rPr>
        <w:t xml:space="preserve"> and critiquing a pilot study like this give you a better understanding of the incremental research process before undertaking a larger scale project? Explain the insights gained.</w:t>
      </w:r>
    </w:p>
    <w:p w14:paraId="64FA5E3E" w14:textId="77777777" w:rsidR="00CE3AC5" w:rsidRDefault="00CE3AC5" w:rsidP="007D2923">
      <w:pPr>
        <w:rPr>
          <w:rFonts w:ascii="Calibri" w:hAnsi="Calibri" w:cs="Calibri"/>
        </w:rPr>
      </w:pPr>
    </w:p>
    <w:p w14:paraId="01D8B106" w14:textId="77777777" w:rsidR="00CE3AC5" w:rsidRPr="007D2923" w:rsidRDefault="00CE3AC5" w:rsidP="007D2923">
      <w:pPr>
        <w:rPr>
          <w:rFonts w:ascii="Calibri" w:hAnsi="Calibri" w:cs="Calibri"/>
        </w:rPr>
      </w:pPr>
    </w:p>
    <w:p w14:paraId="01AA8292" w14:textId="0A4B60FB" w:rsidR="007D2923" w:rsidRPr="007D2923" w:rsidRDefault="007D2923">
      <w:pPr>
        <w:rPr>
          <w:rFonts w:ascii="Calibri" w:hAnsi="Calibri" w:cs="Calibri"/>
          <w:b/>
          <w:bCs/>
        </w:rPr>
      </w:pPr>
      <w:r w:rsidRPr="007D2923">
        <w:rPr>
          <w:rFonts w:ascii="Calibri" w:hAnsi="Calibri" w:cs="Calibri"/>
          <w:b/>
          <w:bCs/>
        </w:rPr>
        <w:lastRenderedPageBreak/>
        <w:t>Answers</w:t>
      </w:r>
    </w:p>
    <w:p w14:paraId="0BC2DCC7" w14:textId="6B1BA17E" w:rsidR="007D2923" w:rsidRPr="007D2923" w:rsidRDefault="007D2923" w:rsidP="007D2923">
      <w:pPr>
        <w:rPr>
          <w:rFonts w:ascii="Calibri" w:hAnsi="Calibri" w:cs="Calibri"/>
        </w:rPr>
      </w:pPr>
      <w:r w:rsidRPr="007D2923">
        <w:rPr>
          <w:rFonts w:ascii="Calibri" w:hAnsi="Calibri" w:cs="Calibri"/>
        </w:rPr>
        <w:t xml:space="preserve">1. Key limitations typical of a small qualitative pilot include non-representative recruitment/sampling methods (snowball sampling), an inadequately small sample size with only 3 participants limiting data saturation and transferability, and no detailed description of a data analysis plan. </w:t>
      </w:r>
    </w:p>
    <w:p w14:paraId="066C2B1E" w14:textId="3E5F5A65" w:rsidR="007D2923" w:rsidRPr="007D2923" w:rsidRDefault="007D2923" w:rsidP="007D2923">
      <w:pPr>
        <w:rPr>
          <w:rFonts w:ascii="Calibri" w:hAnsi="Calibri" w:cs="Calibri"/>
        </w:rPr>
      </w:pPr>
      <w:r w:rsidRPr="007D2923">
        <w:rPr>
          <w:rFonts w:ascii="Calibri" w:hAnsi="Calibri" w:cs="Calibri"/>
        </w:rPr>
        <w:t>2. The author provides background on the exploratory nature of the research questions and the lack of prior in-depth qualitative inquiry with the target population in the region. This provides reasonable rationale for an initial pilot investigation before developing a complete theory driven qualitative methodology.</w:t>
      </w:r>
    </w:p>
    <w:p w14:paraId="7ACC1206" w14:textId="20177139" w:rsidR="007D2923" w:rsidRPr="007D2923" w:rsidRDefault="007D2923" w:rsidP="007D2923">
      <w:pPr>
        <w:rPr>
          <w:rFonts w:ascii="Calibri" w:hAnsi="Calibri" w:cs="Calibri"/>
        </w:rPr>
      </w:pPr>
      <w:r w:rsidRPr="007D2923">
        <w:rPr>
          <w:rFonts w:ascii="Calibri" w:hAnsi="Calibri" w:cs="Calibri"/>
        </w:rPr>
        <w:t xml:space="preserve">3. Recommend expanding recruitment strategies to increase sample diversity (roles, institutions, regions etc.), continue iterative data collection until reaches 12-15 participants or saturation to improve depth/breadth of information and transferability, incorporate systematic coding procedures, cross-checking codes with other researchers to improve qualitative rigor.  </w:t>
      </w:r>
    </w:p>
    <w:p w14:paraId="0165AAA1" w14:textId="52304016" w:rsidR="007D2923" w:rsidRPr="007D2923" w:rsidRDefault="007D2923" w:rsidP="007D2923">
      <w:pPr>
        <w:rPr>
          <w:rFonts w:ascii="Calibri" w:hAnsi="Calibri" w:cs="Calibri"/>
        </w:rPr>
      </w:pPr>
      <w:r w:rsidRPr="007D2923">
        <w:rPr>
          <w:rFonts w:ascii="Calibri" w:hAnsi="Calibri" w:cs="Calibri"/>
        </w:rPr>
        <w:t xml:space="preserve">4. The author effectively synthesizes existing theory and empirical research to identify the knowledge gap regarding Saudi women leaders' self-efficacy and organizational culture. However, the pilot study results are not compared in detail back to previous literature.  </w:t>
      </w:r>
    </w:p>
    <w:p w14:paraId="344F8602" w14:textId="77777777" w:rsidR="007D2923" w:rsidRPr="007D2923" w:rsidRDefault="007D2923" w:rsidP="007D2923">
      <w:pPr>
        <w:rPr>
          <w:rFonts w:ascii="Calibri" w:hAnsi="Calibri" w:cs="Calibri"/>
        </w:rPr>
      </w:pPr>
      <w:r w:rsidRPr="007D2923">
        <w:rPr>
          <w:rFonts w:ascii="Calibri" w:hAnsi="Calibri" w:cs="Calibri"/>
        </w:rPr>
        <w:t xml:space="preserve">5. The author explicitly states the sample is not generalizable as a pilot study. But could have provided more details on restrictions in making inferences from basic qualitative description with a limited pilot sample. </w:t>
      </w:r>
    </w:p>
    <w:p w14:paraId="0E8BAB14" w14:textId="7846E0F0" w:rsidR="007D2923" w:rsidRPr="007D2923" w:rsidRDefault="007D2923" w:rsidP="007D2923">
      <w:pPr>
        <w:rPr>
          <w:rFonts w:ascii="Calibri" w:hAnsi="Calibri" w:cs="Calibri"/>
        </w:rPr>
      </w:pPr>
      <w:r>
        <w:rPr>
          <w:rFonts w:ascii="Calibri" w:hAnsi="Calibri" w:cs="Calibri"/>
        </w:rPr>
        <w:t>6</w:t>
      </w:r>
      <w:r w:rsidRPr="007D2923">
        <w:rPr>
          <w:rFonts w:ascii="Calibri" w:hAnsi="Calibri" w:cs="Calibri"/>
        </w:rPr>
        <w:t>. Yes, critically evaluating early-stage pilot methodology provides insight into using exploratory qualitative research to help drive detailed protocols and analysis plans for expanded studies aiming for rich, contextual findings.</w:t>
      </w:r>
    </w:p>
    <w:p w14:paraId="3A3BFB96" w14:textId="77777777" w:rsidR="00081D14" w:rsidRPr="007D2923" w:rsidRDefault="00081D14">
      <w:pPr>
        <w:rPr>
          <w:rFonts w:ascii="Calibri" w:hAnsi="Calibri" w:cs="Calibri"/>
        </w:rPr>
      </w:pPr>
    </w:p>
    <w:p w14:paraId="7D57F3D4" w14:textId="77777777" w:rsidR="00081D14" w:rsidRPr="007D2923" w:rsidRDefault="00081D14">
      <w:pPr>
        <w:rPr>
          <w:rFonts w:ascii="Calibri" w:hAnsi="Calibri" w:cs="Calibri"/>
        </w:rPr>
      </w:pPr>
    </w:p>
    <w:p w14:paraId="469B2030" w14:textId="77777777" w:rsidR="00081D14" w:rsidRPr="007D2923" w:rsidRDefault="00081D14">
      <w:pPr>
        <w:rPr>
          <w:rFonts w:ascii="Calibri" w:hAnsi="Calibri" w:cs="Calibri"/>
        </w:rPr>
      </w:pPr>
    </w:p>
    <w:p w14:paraId="43D798A9" w14:textId="77777777" w:rsidR="00081D14" w:rsidRPr="007D2923" w:rsidRDefault="00081D14">
      <w:pPr>
        <w:rPr>
          <w:rFonts w:ascii="Calibri" w:hAnsi="Calibri" w:cs="Calibri"/>
        </w:rPr>
      </w:pPr>
    </w:p>
    <w:p w14:paraId="79826794" w14:textId="77777777" w:rsidR="00081D14" w:rsidRPr="007D2923" w:rsidRDefault="00081D14">
      <w:pPr>
        <w:rPr>
          <w:rFonts w:ascii="Calibri" w:hAnsi="Calibri" w:cs="Calibri"/>
        </w:rPr>
      </w:pPr>
    </w:p>
    <w:p w14:paraId="357CDAC5" w14:textId="77777777" w:rsidR="00081D14" w:rsidRPr="007D2923" w:rsidRDefault="00081D14">
      <w:pPr>
        <w:rPr>
          <w:rFonts w:ascii="Calibri" w:hAnsi="Calibri" w:cs="Calibri"/>
        </w:rPr>
      </w:pPr>
    </w:p>
    <w:p w14:paraId="15D6317B" w14:textId="77777777" w:rsidR="00081D14" w:rsidRPr="007D2923" w:rsidRDefault="00081D14">
      <w:pPr>
        <w:rPr>
          <w:rFonts w:ascii="Calibri" w:hAnsi="Calibri" w:cs="Calibri"/>
        </w:rPr>
      </w:pPr>
    </w:p>
    <w:p w14:paraId="6DC1874B" w14:textId="77777777" w:rsidR="00081D14" w:rsidRPr="007D2923" w:rsidRDefault="00081D14">
      <w:pPr>
        <w:rPr>
          <w:rFonts w:ascii="Calibri" w:hAnsi="Calibri" w:cs="Calibri"/>
        </w:rPr>
      </w:pPr>
    </w:p>
    <w:p w14:paraId="4FD7F549" w14:textId="77777777" w:rsidR="00081D14" w:rsidRPr="007D2923" w:rsidRDefault="00081D14">
      <w:pPr>
        <w:rPr>
          <w:rFonts w:ascii="Calibri" w:hAnsi="Calibri" w:cs="Calibri"/>
        </w:rPr>
      </w:pPr>
    </w:p>
    <w:p w14:paraId="64458FF3" w14:textId="77777777" w:rsidR="00081D14" w:rsidRPr="007D2923" w:rsidRDefault="00081D14">
      <w:pPr>
        <w:rPr>
          <w:rFonts w:ascii="Calibri" w:hAnsi="Calibri" w:cs="Calibri"/>
        </w:rPr>
      </w:pPr>
    </w:p>
    <w:p w14:paraId="13112222" w14:textId="77777777" w:rsidR="00081D14" w:rsidRPr="007D2923" w:rsidRDefault="00081D14">
      <w:pPr>
        <w:rPr>
          <w:rFonts w:ascii="Calibri" w:hAnsi="Calibri" w:cs="Calibri"/>
        </w:rPr>
      </w:pPr>
    </w:p>
    <w:p w14:paraId="122A9DFE" w14:textId="77777777" w:rsidR="00081D14" w:rsidRPr="007D2923" w:rsidRDefault="00081D14">
      <w:pPr>
        <w:rPr>
          <w:rFonts w:ascii="Calibri" w:hAnsi="Calibri" w:cs="Calibri"/>
        </w:rPr>
      </w:pPr>
    </w:p>
    <w:p w14:paraId="618617F2" w14:textId="77777777" w:rsidR="00081D14" w:rsidRPr="007D2923" w:rsidRDefault="00081D14">
      <w:pPr>
        <w:rPr>
          <w:rFonts w:ascii="Calibri" w:hAnsi="Calibri" w:cs="Calibri"/>
        </w:rPr>
      </w:pPr>
    </w:p>
    <w:p w14:paraId="04DF4442" w14:textId="77777777" w:rsidR="00081D14" w:rsidRPr="007D2923" w:rsidRDefault="00081D14">
      <w:pPr>
        <w:rPr>
          <w:rFonts w:ascii="Calibri" w:hAnsi="Calibri" w:cs="Calibri"/>
        </w:rPr>
      </w:pPr>
    </w:p>
    <w:sectPr w:rsidR="00081D14" w:rsidRPr="007D2923">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1ED5C55" w14:textId="77777777" w:rsidR="00124101" w:rsidRDefault="00124101" w:rsidP="00CE3AC5">
      <w:pPr>
        <w:spacing w:after="0" w:line="240" w:lineRule="auto"/>
      </w:pPr>
      <w:r>
        <w:separator/>
      </w:r>
    </w:p>
  </w:endnote>
  <w:endnote w:type="continuationSeparator" w:id="0">
    <w:p w14:paraId="1FFC0CD2" w14:textId="77777777" w:rsidR="00124101" w:rsidRDefault="00124101" w:rsidP="00CE3A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CFB25E4" w14:textId="77777777" w:rsidR="00CE3AC5" w:rsidRDefault="00CE3AC5">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2A565A22" w14:textId="77777777" w:rsidR="00CE3AC5" w:rsidRDefault="00CE3A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3AA3F14" w14:textId="77777777" w:rsidR="00124101" w:rsidRDefault="00124101" w:rsidP="00CE3AC5">
      <w:pPr>
        <w:spacing w:after="0" w:line="240" w:lineRule="auto"/>
      </w:pPr>
      <w:r>
        <w:separator/>
      </w:r>
    </w:p>
  </w:footnote>
  <w:footnote w:type="continuationSeparator" w:id="0">
    <w:p w14:paraId="64EABD8A" w14:textId="77777777" w:rsidR="00124101" w:rsidRDefault="00124101" w:rsidP="00CE3A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F2BB42B" w14:textId="006719CD" w:rsidR="00CE3AC5" w:rsidRDefault="00CE3AC5">
    <w:pPr>
      <w:pStyle w:val="Header"/>
    </w:pPr>
    <w:r>
      <w:t>Dr Caroline Jawad 2024 Converting Research Into Practice</w:t>
    </w:r>
  </w:p>
  <w:p w14:paraId="211BC9B1" w14:textId="77777777" w:rsidR="00CE3AC5" w:rsidRDefault="00CE3AC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7532C4"/>
    <w:multiLevelType w:val="hybridMultilevel"/>
    <w:tmpl w:val="67F234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256631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1D14"/>
    <w:rsid w:val="00081D14"/>
    <w:rsid w:val="00124101"/>
    <w:rsid w:val="00126E38"/>
    <w:rsid w:val="00133173"/>
    <w:rsid w:val="00693BD9"/>
    <w:rsid w:val="006E22F7"/>
    <w:rsid w:val="007D2923"/>
    <w:rsid w:val="00B05B81"/>
    <w:rsid w:val="00CE3AC5"/>
    <w:rsid w:val="00FD297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D87C2F"/>
  <w15:chartTrackingRefBased/>
  <w15:docId w15:val="{CCC57390-3FAF-45AC-AC61-792EE5D41F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2923"/>
  </w:style>
  <w:style w:type="paragraph" w:styleId="Heading1">
    <w:name w:val="heading 1"/>
    <w:basedOn w:val="Normal"/>
    <w:next w:val="Normal"/>
    <w:link w:val="Heading1Char"/>
    <w:uiPriority w:val="9"/>
    <w:qFormat/>
    <w:rsid w:val="00081D1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81D1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1D1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1D1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1D1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1D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1D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1D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1D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1D1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81D1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1D1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1D1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1D1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1D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1D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1D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1D14"/>
    <w:rPr>
      <w:rFonts w:eastAsiaTheme="majorEastAsia" w:cstheme="majorBidi"/>
      <w:color w:val="272727" w:themeColor="text1" w:themeTint="D8"/>
    </w:rPr>
  </w:style>
  <w:style w:type="paragraph" w:styleId="Title">
    <w:name w:val="Title"/>
    <w:basedOn w:val="Normal"/>
    <w:next w:val="Normal"/>
    <w:link w:val="TitleChar"/>
    <w:uiPriority w:val="10"/>
    <w:qFormat/>
    <w:rsid w:val="00081D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1D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1D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1D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1D14"/>
    <w:pPr>
      <w:spacing w:before="160"/>
      <w:jc w:val="center"/>
    </w:pPr>
    <w:rPr>
      <w:i/>
      <w:iCs/>
      <w:color w:val="404040" w:themeColor="text1" w:themeTint="BF"/>
    </w:rPr>
  </w:style>
  <w:style w:type="character" w:customStyle="1" w:styleId="QuoteChar">
    <w:name w:val="Quote Char"/>
    <w:basedOn w:val="DefaultParagraphFont"/>
    <w:link w:val="Quote"/>
    <w:uiPriority w:val="29"/>
    <w:rsid w:val="00081D14"/>
    <w:rPr>
      <w:i/>
      <w:iCs/>
      <w:color w:val="404040" w:themeColor="text1" w:themeTint="BF"/>
    </w:rPr>
  </w:style>
  <w:style w:type="paragraph" w:styleId="ListParagraph">
    <w:name w:val="List Paragraph"/>
    <w:basedOn w:val="Normal"/>
    <w:uiPriority w:val="34"/>
    <w:qFormat/>
    <w:rsid w:val="00081D14"/>
    <w:pPr>
      <w:ind w:left="720"/>
      <w:contextualSpacing/>
    </w:pPr>
  </w:style>
  <w:style w:type="character" w:styleId="IntenseEmphasis">
    <w:name w:val="Intense Emphasis"/>
    <w:basedOn w:val="DefaultParagraphFont"/>
    <w:uiPriority w:val="21"/>
    <w:qFormat/>
    <w:rsid w:val="00081D14"/>
    <w:rPr>
      <w:i/>
      <w:iCs/>
      <w:color w:val="0F4761" w:themeColor="accent1" w:themeShade="BF"/>
    </w:rPr>
  </w:style>
  <w:style w:type="paragraph" w:styleId="IntenseQuote">
    <w:name w:val="Intense Quote"/>
    <w:basedOn w:val="Normal"/>
    <w:next w:val="Normal"/>
    <w:link w:val="IntenseQuoteChar"/>
    <w:uiPriority w:val="30"/>
    <w:qFormat/>
    <w:rsid w:val="00081D1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1D14"/>
    <w:rPr>
      <w:i/>
      <w:iCs/>
      <w:color w:val="0F4761" w:themeColor="accent1" w:themeShade="BF"/>
    </w:rPr>
  </w:style>
  <w:style w:type="character" w:styleId="IntenseReference">
    <w:name w:val="Intense Reference"/>
    <w:basedOn w:val="DefaultParagraphFont"/>
    <w:uiPriority w:val="32"/>
    <w:qFormat/>
    <w:rsid w:val="00081D14"/>
    <w:rPr>
      <w:b/>
      <w:bCs/>
      <w:smallCaps/>
      <w:color w:val="0F4761" w:themeColor="accent1" w:themeShade="BF"/>
      <w:spacing w:val="5"/>
    </w:rPr>
  </w:style>
  <w:style w:type="paragraph" w:styleId="Date">
    <w:name w:val="Date"/>
    <w:basedOn w:val="Normal"/>
    <w:next w:val="Normal"/>
    <w:link w:val="DateChar"/>
    <w:uiPriority w:val="99"/>
    <w:semiHidden/>
    <w:unhideWhenUsed/>
    <w:rsid w:val="00081D14"/>
  </w:style>
  <w:style w:type="character" w:customStyle="1" w:styleId="DateChar">
    <w:name w:val="Date Char"/>
    <w:basedOn w:val="DefaultParagraphFont"/>
    <w:link w:val="Date"/>
    <w:uiPriority w:val="99"/>
    <w:semiHidden/>
    <w:rsid w:val="00081D14"/>
  </w:style>
  <w:style w:type="paragraph" w:styleId="Header">
    <w:name w:val="header"/>
    <w:basedOn w:val="Normal"/>
    <w:link w:val="HeaderChar"/>
    <w:uiPriority w:val="99"/>
    <w:unhideWhenUsed/>
    <w:rsid w:val="00CE3A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3AC5"/>
  </w:style>
  <w:style w:type="paragraph" w:styleId="Footer">
    <w:name w:val="footer"/>
    <w:basedOn w:val="Normal"/>
    <w:link w:val="FooterChar"/>
    <w:uiPriority w:val="99"/>
    <w:unhideWhenUsed/>
    <w:rsid w:val="00CE3A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3A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oleObject" Target="embeddings/oleObject1.bin"/><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emf"/><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1502</Words>
  <Characters>8562</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Caroline Jawad</cp:lastModifiedBy>
  <cp:revision>2</cp:revision>
  <dcterms:created xsi:type="dcterms:W3CDTF">2024-02-12T12:16:00Z</dcterms:created>
  <dcterms:modified xsi:type="dcterms:W3CDTF">2024-02-13T08:46:00Z</dcterms:modified>
</cp:coreProperties>
</file>