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41FBC" w:rsidRDefault="001255EC" w:rsidP="001255EC">
      <w:pPr>
        <w:pStyle w:val="Subtitle"/>
        <w:rPr>
          <w:rFonts w:ascii="Times New Roman" w:hAnsi="Times New Roman" w:cs="Times New Roman"/>
          <w:b/>
          <w:sz w:val="24"/>
          <w:szCs w:val="24"/>
        </w:rPr>
      </w:pPr>
      <w:r w:rsidRPr="001255EC">
        <w:rPr>
          <w:rFonts w:ascii="Times New Roman" w:hAnsi="Times New Roman" w:cs="Times New Roman"/>
          <w:b/>
          <w:sz w:val="24"/>
          <w:szCs w:val="24"/>
        </w:rPr>
        <w:t>Commentary on the Bayeux Tapestry – Harold Swears an Oath to William</w:t>
      </w:r>
    </w:p>
    <w:p w:rsidR="001255EC" w:rsidRDefault="001255EC" w:rsidP="001255EC"/>
    <w:p w:rsidR="00F916B8" w:rsidRDefault="001255EC" w:rsidP="00241268">
      <w:pPr>
        <w:jc w:val="both"/>
        <w:rPr>
          <w:rFonts w:ascii="Times New Roman" w:hAnsi="Times New Roman" w:cs="Times New Roman"/>
          <w:sz w:val="24"/>
          <w:szCs w:val="24"/>
        </w:rPr>
      </w:pPr>
      <w:r>
        <w:rPr>
          <w:rFonts w:ascii="Times New Roman" w:hAnsi="Times New Roman" w:cs="Times New Roman"/>
          <w:sz w:val="24"/>
          <w:szCs w:val="24"/>
        </w:rPr>
        <w:t>Though</w:t>
      </w:r>
      <w:r w:rsidR="005B0378">
        <w:rPr>
          <w:rFonts w:ascii="Times New Roman" w:hAnsi="Times New Roman" w:cs="Times New Roman"/>
          <w:sz w:val="24"/>
          <w:szCs w:val="24"/>
        </w:rPr>
        <w:t xml:space="preserve"> it can </w:t>
      </w:r>
      <w:r w:rsidR="00F916B8">
        <w:rPr>
          <w:rFonts w:ascii="Times New Roman" w:hAnsi="Times New Roman" w:cs="Times New Roman"/>
          <w:sz w:val="24"/>
          <w:szCs w:val="24"/>
        </w:rPr>
        <w:t>be argued that the Bayeux Tapestr</w:t>
      </w:r>
      <w:r w:rsidR="005B0378">
        <w:rPr>
          <w:rFonts w:ascii="Times New Roman" w:hAnsi="Times New Roman" w:cs="Times New Roman"/>
          <w:sz w:val="24"/>
          <w:szCs w:val="24"/>
        </w:rPr>
        <w:t>y is</w:t>
      </w:r>
      <w:r>
        <w:rPr>
          <w:rFonts w:ascii="Times New Roman" w:hAnsi="Times New Roman" w:cs="Times New Roman"/>
          <w:sz w:val="24"/>
          <w:szCs w:val="24"/>
        </w:rPr>
        <w:t xml:space="preserve"> technically an embroidery</w:t>
      </w:r>
      <w:r w:rsidR="00EE045C">
        <w:rPr>
          <w:rFonts w:ascii="Times New Roman" w:hAnsi="Times New Roman" w:cs="Times New Roman"/>
          <w:sz w:val="24"/>
          <w:szCs w:val="24"/>
        </w:rPr>
        <w:t>, (</w:t>
      </w:r>
      <w:r w:rsidR="002257E9">
        <w:rPr>
          <w:rFonts w:ascii="Times New Roman" w:hAnsi="Times New Roman" w:cs="Times New Roman"/>
          <w:sz w:val="24"/>
          <w:szCs w:val="24"/>
        </w:rPr>
        <w:t>as it</w:t>
      </w:r>
      <w:r w:rsidR="00EE045C">
        <w:rPr>
          <w:rFonts w:ascii="Times New Roman" w:hAnsi="Times New Roman" w:cs="Times New Roman"/>
          <w:sz w:val="24"/>
          <w:szCs w:val="24"/>
        </w:rPr>
        <w:t xml:space="preserve"> is sewn rather than woven), </w:t>
      </w:r>
      <w:r w:rsidR="002257E9">
        <w:rPr>
          <w:rStyle w:val="FootnoteReference"/>
          <w:rFonts w:ascii="Times New Roman" w:hAnsi="Times New Roman" w:cs="Times New Roman"/>
          <w:sz w:val="24"/>
          <w:szCs w:val="24"/>
        </w:rPr>
        <w:footnoteReference w:id="1"/>
      </w:r>
      <w:r w:rsidR="005B0378">
        <w:rPr>
          <w:rFonts w:ascii="Times New Roman" w:hAnsi="Times New Roman" w:cs="Times New Roman"/>
          <w:sz w:val="24"/>
          <w:szCs w:val="24"/>
        </w:rPr>
        <w:t xml:space="preserve"> it is one of the most famous wall hangings from the early medieval period that exists in Europe. Depictions of</w:t>
      </w:r>
      <w:r>
        <w:rPr>
          <w:rFonts w:ascii="Times New Roman" w:hAnsi="Times New Roman" w:cs="Times New Roman"/>
          <w:sz w:val="24"/>
          <w:szCs w:val="24"/>
        </w:rPr>
        <w:t xml:space="preserve"> events leading up to and including the Battle of </w:t>
      </w:r>
      <w:r w:rsidR="00DB12AB">
        <w:rPr>
          <w:rFonts w:ascii="Times New Roman" w:hAnsi="Times New Roman" w:cs="Times New Roman"/>
          <w:sz w:val="24"/>
          <w:szCs w:val="24"/>
        </w:rPr>
        <w:t>,</w:t>
      </w:r>
      <w:r w:rsidR="00241268">
        <w:rPr>
          <w:rFonts w:ascii="Times New Roman" w:hAnsi="Times New Roman" w:cs="Times New Roman"/>
          <w:sz w:val="24"/>
          <w:szCs w:val="24"/>
        </w:rPr>
        <w:t xml:space="preserve"> </w:t>
      </w:r>
      <w:r w:rsidR="005B0378">
        <w:rPr>
          <w:rFonts w:ascii="Times New Roman" w:hAnsi="Times New Roman" w:cs="Times New Roman"/>
          <w:sz w:val="24"/>
          <w:szCs w:val="24"/>
        </w:rPr>
        <w:t>to</w:t>
      </w:r>
      <w:r w:rsidR="00241268">
        <w:rPr>
          <w:rFonts w:ascii="Times New Roman" w:hAnsi="Times New Roman" w:cs="Times New Roman"/>
          <w:sz w:val="24"/>
          <w:szCs w:val="24"/>
        </w:rPr>
        <w:t xml:space="preserve"> the death of the last Saxon English King, Harold Godwinson</w:t>
      </w:r>
      <w:r w:rsidR="005B0378">
        <w:rPr>
          <w:rFonts w:ascii="Times New Roman" w:hAnsi="Times New Roman" w:cs="Times New Roman"/>
          <w:sz w:val="24"/>
          <w:szCs w:val="24"/>
        </w:rPr>
        <w:t xml:space="preserve">, have been sewn by hand as a piece of propaganda by the Norman </w:t>
      </w:r>
      <w:r w:rsidR="00F916B8">
        <w:rPr>
          <w:rFonts w:ascii="Times New Roman" w:hAnsi="Times New Roman" w:cs="Times New Roman"/>
          <w:sz w:val="24"/>
          <w:szCs w:val="24"/>
        </w:rPr>
        <w:t>victors</w:t>
      </w:r>
      <w:r w:rsidR="005B0378">
        <w:rPr>
          <w:rFonts w:ascii="Times New Roman" w:hAnsi="Times New Roman" w:cs="Times New Roman"/>
          <w:sz w:val="24"/>
          <w:szCs w:val="24"/>
        </w:rPr>
        <w:t xml:space="preserve"> after their invasion of England in 1066</w:t>
      </w:r>
      <w:r w:rsidR="00241268">
        <w:rPr>
          <w:rFonts w:ascii="Times New Roman" w:hAnsi="Times New Roman" w:cs="Times New Roman"/>
          <w:sz w:val="24"/>
          <w:szCs w:val="24"/>
        </w:rPr>
        <w:t xml:space="preserve">. </w:t>
      </w:r>
      <w:r w:rsidR="00F916B8">
        <w:rPr>
          <w:rFonts w:ascii="Times New Roman" w:hAnsi="Times New Roman" w:cs="Times New Roman"/>
          <w:sz w:val="24"/>
          <w:szCs w:val="24"/>
        </w:rPr>
        <w:t xml:space="preserve">Although in France it is still sometimes called </w:t>
      </w:r>
      <w:r w:rsidR="00F916B8" w:rsidRPr="009665AC">
        <w:rPr>
          <w:rFonts w:ascii="Times New Roman" w:hAnsi="Times New Roman" w:cs="Times New Roman"/>
          <w:i/>
          <w:sz w:val="24"/>
          <w:szCs w:val="24"/>
        </w:rPr>
        <w:t>La Tapisserie de la Reine</w:t>
      </w:r>
      <w:r w:rsidR="00F916B8">
        <w:rPr>
          <w:rFonts w:ascii="Times New Roman" w:hAnsi="Times New Roman" w:cs="Times New Roman"/>
          <w:sz w:val="24"/>
          <w:szCs w:val="24"/>
        </w:rPr>
        <w:t xml:space="preserve"> </w:t>
      </w:r>
      <w:r w:rsidR="00F916B8" w:rsidRPr="009665AC">
        <w:rPr>
          <w:rFonts w:ascii="Times New Roman" w:hAnsi="Times New Roman" w:cs="Times New Roman"/>
          <w:i/>
          <w:sz w:val="24"/>
          <w:szCs w:val="24"/>
        </w:rPr>
        <w:t>Mathilde</w:t>
      </w:r>
      <w:r w:rsidR="00F916B8">
        <w:rPr>
          <w:rFonts w:ascii="Times New Roman" w:hAnsi="Times New Roman" w:cs="Times New Roman"/>
          <w:sz w:val="24"/>
          <w:szCs w:val="24"/>
        </w:rPr>
        <w:t>, (as it was thought to have been commissioned by Duke William’s wife Mathilda), i</w:t>
      </w:r>
      <w:r w:rsidR="00241268">
        <w:rPr>
          <w:rFonts w:ascii="Times New Roman" w:hAnsi="Times New Roman" w:cs="Times New Roman"/>
          <w:sz w:val="24"/>
          <w:szCs w:val="24"/>
        </w:rPr>
        <w:t xml:space="preserve">t is </w:t>
      </w:r>
      <w:r w:rsidR="00F916B8">
        <w:rPr>
          <w:rFonts w:ascii="Times New Roman" w:hAnsi="Times New Roman" w:cs="Times New Roman"/>
          <w:sz w:val="24"/>
          <w:szCs w:val="24"/>
        </w:rPr>
        <w:t xml:space="preserve">now generally </w:t>
      </w:r>
      <w:r w:rsidR="00241268">
        <w:rPr>
          <w:rFonts w:ascii="Times New Roman" w:hAnsi="Times New Roman" w:cs="Times New Roman"/>
          <w:sz w:val="24"/>
          <w:szCs w:val="24"/>
        </w:rPr>
        <w:t>believed to have been</w:t>
      </w:r>
      <w:r w:rsidR="005B0378">
        <w:rPr>
          <w:rFonts w:ascii="Times New Roman" w:hAnsi="Times New Roman" w:cs="Times New Roman"/>
          <w:sz w:val="24"/>
          <w:szCs w:val="24"/>
        </w:rPr>
        <w:t xml:space="preserve"> commissioned by Duke William I’s </w:t>
      </w:r>
      <w:r w:rsidR="00241268">
        <w:rPr>
          <w:rFonts w:ascii="Times New Roman" w:hAnsi="Times New Roman" w:cs="Times New Roman"/>
          <w:sz w:val="24"/>
          <w:szCs w:val="24"/>
        </w:rPr>
        <w:t>brother</w:t>
      </w:r>
      <w:r w:rsidR="005B0378">
        <w:rPr>
          <w:rFonts w:ascii="Times New Roman" w:hAnsi="Times New Roman" w:cs="Times New Roman"/>
          <w:sz w:val="24"/>
          <w:szCs w:val="24"/>
        </w:rPr>
        <w:t>,</w:t>
      </w:r>
      <w:r w:rsidR="00F916B8">
        <w:rPr>
          <w:rFonts w:ascii="Times New Roman" w:hAnsi="Times New Roman" w:cs="Times New Roman"/>
          <w:sz w:val="24"/>
          <w:szCs w:val="24"/>
        </w:rPr>
        <w:t xml:space="preserve"> Odo, the Bishop of Bayeux. F</w:t>
      </w:r>
      <w:r w:rsidR="00241268">
        <w:rPr>
          <w:rFonts w:ascii="Times New Roman" w:hAnsi="Times New Roman" w:cs="Times New Roman"/>
          <w:sz w:val="24"/>
          <w:szCs w:val="24"/>
        </w:rPr>
        <w:t xml:space="preserve">rom the style and imagery used in similar manuscripts </w:t>
      </w:r>
      <w:r w:rsidR="00EE045C">
        <w:rPr>
          <w:rFonts w:ascii="Times New Roman" w:hAnsi="Times New Roman" w:cs="Times New Roman"/>
          <w:sz w:val="24"/>
          <w:szCs w:val="24"/>
        </w:rPr>
        <w:t xml:space="preserve">from that era </w:t>
      </w:r>
      <w:r w:rsidR="00241268">
        <w:rPr>
          <w:rFonts w:ascii="Times New Roman" w:hAnsi="Times New Roman" w:cs="Times New Roman"/>
          <w:sz w:val="24"/>
          <w:szCs w:val="24"/>
        </w:rPr>
        <w:t xml:space="preserve">it </w:t>
      </w:r>
      <w:r w:rsidR="00F916B8">
        <w:rPr>
          <w:rFonts w:ascii="Times New Roman" w:hAnsi="Times New Roman" w:cs="Times New Roman"/>
          <w:sz w:val="24"/>
          <w:szCs w:val="24"/>
        </w:rPr>
        <w:t>is believed to have been</w:t>
      </w:r>
      <w:r w:rsidR="00EE045C">
        <w:rPr>
          <w:rFonts w:ascii="Times New Roman" w:hAnsi="Times New Roman" w:cs="Times New Roman"/>
          <w:sz w:val="24"/>
          <w:szCs w:val="24"/>
        </w:rPr>
        <w:t xml:space="preserve"> made in Ca</w:t>
      </w:r>
      <w:r w:rsidR="000948B6">
        <w:rPr>
          <w:rFonts w:ascii="Times New Roman" w:hAnsi="Times New Roman" w:cs="Times New Roman"/>
          <w:sz w:val="24"/>
          <w:szCs w:val="24"/>
        </w:rPr>
        <w:t>nterbury;</w:t>
      </w:r>
      <w:r w:rsidR="005B0378">
        <w:rPr>
          <w:rFonts w:ascii="Times New Roman" w:hAnsi="Times New Roman" w:cs="Times New Roman"/>
          <w:sz w:val="24"/>
          <w:szCs w:val="24"/>
        </w:rPr>
        <w:t xml:space="preserve"> </w:t>
      </w:r>
      <w:r w:rsidR="00EE045C">
        <w:rPr>
          <w:rFonts w:ascii="Times New Roman" w:hAnsi="Times New Roman" w:cs="Times New Roman"/>
          <w:sz w:val="24"/>
          <w:szCs w:val="24"/>
        </w:rPr>
        <w:t>as</w:t>
      </w:r>
      <w:r w:rsidR="00241268">
        <w:rPr>
          <w:rFonts w:ascii="Times New Roman" w:hAnsi="Times New Roman" w:cs="Times New Roman"/>
          <w:sz w:val="24"/>
          <w:szCs w:val="24"/>
        </w:rPr>
        <w:t xml:space="preserve"> the Bishop </w:t>
      </w:r>
      <w:r w:rsidR="00EE045C">
        <w:rPr>
          <w:rFonts w:ascii="Times New Roman" w:hAnsi="Times New Roman" w:cs="Times New Roman"/>
          <w:sz w:val="24"/>
          <w:szCs w:val="24"/>
        </w:rPr>
        <w:t>was created</w:t>
      </w:r>
      <w:r w:rsidR="00241268">
        <w:rPr>
          <w:rFonts w:ascii="Times New Roman" w:hAnsi="Times New Roman" w:cs="Times New Roman"/>
          <w:sz w:val="24"/>
          <w:szCs w:val="24"/>
        </w:rPr>
        <w:t xml:space="preserve"> Duke </w:t>
      </w:r>
      <w:r w:rsidR="00EE045C">
        <w:rPr>
          <w:rFonts w:ascii="Times New Roman" w:hAnsi="Times New Roman" w:cs="Times New Roman"/>
          <w:sz w:val="24"/>
          <w:szCs w:val="24"/>
        </w:rPr>
        <w:t xml:space="preserve">of Kent </w:t>
      </w:r>
      <w:r w:rsidR="00241268">
        <w:rPr>
          <w:rFonts w:ascii="Times New Roman" w:hAnsi="Times New Roman" w:cs="Times New Roman"/>
          <w:sz w:val="24"/>
          <w:szCs w:val="24"/>
        </w:rPr>
        <w:t>after the Conquest</w:t>
      </w:r>
      <w:r w:rsidR="00EE045C">
        <w:rPr>
          <w:rFonts w:ascii="Times New Roman" w:hAnsi="Times New Roman" w:cs="Times New Roman"/>
          <w:sz w:val="24"/>
          <w:szCs w:val="24"/>
        </w:rPr>
        <w:t xml:space="preserve"> this </w:t>
      </w:r>
      <w:r w:rsidR="00DB12AB">
        <w:rPr>
          <w:rFonts w:ascii="Times New Roman" w:hAnsi="Times New Roman" w:cs="Times New Roman"/>
          <w:sz w:val="24"/>
          <w:szCs w:val="24"/>
        </w:rPr>
        <w:t>also backs his claim to be the commissioner</w:t>
      </w:r>
      <w:r w:rsidR="00241268">
        <w:rPr>
          <w:rFonts w:ascii="Times New Roman" w:hAnsi="Times New Roman" w:cs="Times New Roman"/>
          <w:sz w:val="24"/>
          <w:szCs w:val="24"/>
        </w:rPr>
        <w:t>.</w:t>
      </w:r>
      <w:r w:rsidR="005B0378">
        <w:rPr>
          <w:rStyle w:val="FootnoteReference"/>
          <w:rFonts w:ascii="Times New Roman" w:hAnsi="Times New Roman" w:cs="Times New Roman"/>
          <w:sz w:val="24"/>
          <w:szCs w:val="24"/>
        </w:rPr>
        <w:footnoteReference w:id="2"/>
      </w:r>
    </w:p>
    <w:p w:rsidR="00F916B8" w:rsidRDefault="00F916B8" w:rsidP="00241268">
      <w:pPr>
        <w:jc w:val="both"/>
        <w:rPr>
          <w:rFonts w:ascii="Times New Roman" w:hAnsi="Times New Roman" w:cs="Times New Roman"/>
          <w:sz w:val="24"/>
          <w:szCs w:val="24"/>
        </w:rPr>
      </w:pPr>
      <w:r>
        <w:rPr>
          <w:rFonts w:ascii="Times New Roman" w:hAnsi="Times New Roman" w:cs="Times New Roman"/>
          <w:sz w:val="24"/>
          <w:szCs w:val="24"/>
        </w:rPr>
        <w:t>The tapestry was made using wool sewn onto linen, using strong naturally died wool on a plain linen background, enabling the pictures to stand out so that the viewer would easily be able to understand all that was being portrayed.</w:t>
      </w:r>
      <w:r w:rsidR="00AB742E">
        <w:rPr>
          <w:rStyle w:val="FootnoteReference"/>
          <w:rFonts w:ascii="Times New Roman" w:hAnsi="Times New Roman" w:cs="Times New Roman"/>
          <w:sz w:val="24"/>
          <w:szCs w:val="24"/>
        </w:rPr>
        <w:footnoteReference w:id="3"/>
      </w:r>
      <w:r>
        <w:rPr>
          <w:rFonts w:ascii="Times New Roman" w:hAnsi="Times New Roman" w:cs="Times New Roman"/>
          <w:sz w:val="24"/>
          <w:szCs w:val="24"/>
        </w:rPr>
        <w:t xml:space="preserve"> </w:t>
      </w:r>
      <w:r>
        <w:rPr>
          <w:rFonts w:ascii="Times New Roman" w:hAnsi="Times New Roman" w:cs="Times New Roman"/>
          <w:sz w:val="24"/>
          <w:szCs w:val="24"/>
        </w:rPr>
        <w:t>The main body of the work is sandwiched between two borders that portray the Christian emblems of the cross and heraldic devices such as the griffins a</w:t>
      </w:r>
      <w:r>
        <w:rPr>
          <w:rFonts w:ascii="Times New Roman" w:hAnsi="Times New Roman" w:cs="Times New Roman"/>
          <w:sz w:val="24"/>
          <w:szCs w:val="24"/>
        </w:rPr>
        <w:t xml:space="preserve">nd birds seen in the assigned scene. </w:t>
      </w:r>
      <w:r>
        <w:rPr>
          <w:rFonts w:ascii="Times New Roman" w:hAnsi="Times New Roman" w:cs="Times New Roman"/>
          <w:sz w:val="24"/>
          <w:szCs w:val="24"/>
        </w:rPr>
        <w:t xml:space="preserve">At the top </w:t>
      </w:r>
      <w:r w:rsidR="00114B9D">
        <w:rPr>
          <w:rFonts w:ascii="Times New Roman" w:hAnsi="Times New Roman" w:cs="Times New Roman"/>
          <w:sz w:val="24"/>
          <w:szCs w:val="24"/>
        </w:rPr>
        <w:t>of each</w:t>
      </w:r>
      <w:r>
        <w:rPr>
          <w:rFonts w:ascii="Times New Roman" w:hAnsi="Times New Roman" w:cs="Times New Roman"/>
          <w:sz w:val="24"/>
          <w:szCs w:val="24"/>
        </w:rPr>
        <w:t xml:space="preserve"> scene a titulus has been embroidered so that everyone </w:t>
      </w:r>
      <w:r w:rsidR="00114B9D">
        <w:rPr>
          <w:rFonts w:ascii="Times New Roman" w:hAnsi="Times New Roman" w:cs="Times New Roman"/>
          <w:sz w:val="24"/>
          <w:szCs w:val="24"/>
        </w:rPr>
        <w:t xml:space="preserve">studying the tapestry </w:t>
      </w:r>
      <w:r>
        <w:rPr>
          <w:rFonts w:ascii="Times New Roman" w:hAnsi="Times New Roman" w:cs="Times New Roman"/>
          <w:sz w:val="24"/>
          <w:szCs w:val="24"/>
        </w:rPr>
        <w:t xml:space="preserve">can understand what each particular scene represents. Each titulus is embroidered using rudimentary Latin so that even those who were not particularly proficient in the language would be able to know what was going on. </w:t>
      </w:r>
    </w:p>
    <w:p w:rsidR="000948B6" w:rsidRDefault="00D349BB" w:rsidP="00241268">
      <w:pPr>
        <w:jc w:val="both"/>
        <w:rPr>
          <w:rFonts w:ascii="Times New Roman" w:hAnsi="Times New Roman" w:cs="Times New Roman"/>
          <w:sz w:val="24"/>
          <w:szCs w:val="24"/>
        </w:rPr>
      </w:pPr>
      <w:r>
        <w:rPr>
          <w:rFonts w:ascii="Times New Roman" w:hAnsi="Times New Roman" w:cs="Times New Roman"/>
          <w:sz w:val="24"/>
          <w:szCs w:val="24"/>
        </w:rPr>
        <w:t xml:space="preserve">The scene </w:t>
      </w:r>
      <w:r w:rsidR="00EE045C">
        <w:rPr>
          <w:rFonts w:ascii="Times New Roman" w:hAnsi="Times New Roman" w:cs="Times New Roman"/>
          <w:sz w:val="24"/>
          <w:szCs w:val="24"/>
        </w:rPr>
        <w:t xml:space="preserve">in the assignment </w:t>
      </w:r>
      <w:r>
        <w:rPr>
          <w:rFonts w:ascii="Times New Roman" w:hAnsi="Times New Roman" w:cs="Times New Roman"/>
          <w:sz w:val="24"/>
          <w:szCs w:val="24"/>
        </w:rPr>
        <w:t xml:space="preserve">depicts Harold, </w:t>
      </w:r>
      <w:r w:rsidR="000948B6">
        <w:rPr>
          <w:rFonts w:ascii="Times New Roman" w:hAnsi="Times New Roman" w:cs="Times New Roman"/>
          <w:sz w:val="24"/>
          <w:szCs w:val="24"/>
        </w:rPr>
        <w:t>recognisable by his longer hairstyle and moustache</w:t>
      </w:r>
      <w:r>
        <w:rPr>
          <w:rFonts w:ascii="Times New Roman" w:hAnsi="Times New Roman" w:cs="Times New Roman"/>
          <w:sz w:val="24"/>
          <w:szCs w:val="24"/>
        </w:rPr>
        <w:t xml:space="preserve">, </w:t>
      </w:r>
      <w:r w:rsidR="000948B6">
        <w:rPr>
          <w:rFonts w:ascii="Times New Roman" w:hAnsi="Times New Roman" w:cs="Times New Roman"/>
          <w:sz w:val="24"/>
          <w:szCs w:val="24"/>
        </w:rPr>
        <w:t>standing between two altars with each hand on a holy relic</w:t>
      </w:r>
      <w:r>
        <w:rPr>
          <w:rFonts w:ascii="Times New Roman" w:hAnsi="Times New Roman" w:cs="Times New Roman"/>
          <w:sz w:val="24"/>
          <w:szCs w:val="24"/>
        </w:rPr>
        <w:t xml:space="preserve">. </w:t>
      </w:r>
      <w:r w:rsidR="000948B6">
        <w:rPr>
          <w:rFonts w:ascii="Times New Roman" w:hAnsi="Times New Roman" w:cs="Times New Roman"/>
          <w:sz w:val="24"/>
          <w:szCs w:val="24"/>
        </w:rPr>
        <w:t xml:space="preserve">In front of him is Duke William, </w:t>
      </w:r>
      <w:r w:rsidR="00841CC0">
        <w:rPr>
          <w:rFonts w:ascii="Times New Roman" w:hAnsi="Times New Roman" w:cs="Times New Roman"/>
          <w:sz w:val="24"/>
          <w:szCs w:val="24"/>
        </w:rPr>
        <w:t xml:space="preserve">who is obviously the most important person in the picture. William is </w:t>
      </w:r>
      <w:r w:rsidR="000948B6">
        <w:rPr>
          <w:rFonts w:ascii="Times New Roman" w:hAnsi="Times New Roman" w:cs="Times New Roman"/>
          <w:sz w:val="24"/>
          <w:szCs w:val="24"/>
        </w:rPr>
        <w:t xml:space="preserve">seated </w:t>
      </w:r>
      <w:r w:rsidR="002E31C7">
        <w:rPr>
          <w:rFonts w:ascii="Times New Roman" w:hAnsi="Times New Roman" w:cs="Times New Roman"/>
          <w:sz w:val="24"/>
          <w:szCs w:val="24"/>
        </w:rPr>
        <w:t xml:space="preserve">on a throne </w:t>
      </w:r>
      <w:r w:rsidR="000948B6">
        <w:rPr>
          <w:rFonts w:ascii="Times New Roman" w:hAnsi="Times New Roman" w:cs="Times New Roman"/>
          <w:sz w:val="24"/>
          <w:szCs w:val="24"/>
        </w:rPr>
        <w:t xml:space="preserve">before a town which is labelled as </w:t>
      </w:r>
      <w:r w:rsidR="000948B6" w:rsidRPr="000948B6">
        <w:rPr>
          <w:rFonts w:ascii="Times New Roman" w:hAnsi="Times New Roman" w:cs="Times New Roman"/>
          <w:i/>
          <w:sz w:val="24"/>
          <w:szCs w:val="24"/>
        </w:rPr>
        <w:t>Bagias</w:t>
      </w:r>
      <w:r w:rsidR="000948B6">
        <w:rPr>
          <w:rFonts w:ascii="Times New Roman" w:hAnsi="Times New Roman" w:cs="Times New Roman"/>
          <w:sz w:val="24"/>
          <w:szCs w:val="24"/>
        </w:rPr>
        <w:t xml:space="preserve">, </w:t>
      </w:r>
      <w:r w:rsidR="002E31C7">
        <w:rPr>
          <w:rFonts w:ascii="Times New Roman" w:hAnsi="Times New Roman" w:cs="Times New Roman"/>
          <w:sz w:val="24"/>
          <w:szCs w:val="24"/>
        </w:rPr>
        <w:t>(</w:t>
      </w:r>
      <w:r w:rsidR="000948B6">
        <w:rPr>
          <w:rFonts w:ascii="Times New Roman" w:hAnsi="Times New Roman" w:cs="Times New Roman"/>
          <w:sz w:val="24"/>
          <w:szCs w:val="24"/>
        </w:rPr>
        <w:t>Bayeux</w:t>
      </w:r>
      <w:r w:rsidR="002E31C7">
        <w:rPr>
          <w:rFonts w:ascii="Times New Roman" w:hAnsi="Times New Roman" w:cs="Times New Roman"/>
          <w:sz w:val="24"/>
          <w:szCs w:val="24"/>
        </w:rPr>
        <w:t>)</w:t>
      </w:r>
      <w:r w:rsidR="00841CC0">
        <w:rPr>
          <w:rFonts w:ascii="Times New Roman" w:hAnsi="Times New Roman" w:cs="Times New Roman"/>
          <w:sz w:val="24"/>
          <w:szCs w:val="24"/>
        </w:rPr>
        <w:t xml:space="preserve"> and is holding a sword in his hand</w:t>
      </w:r>
      <w:r w:rsidR="00AB742E">
        <w:rPr>
          <w:rFonts w:ascii="Times New Roman" w:hAnsi="Times New Roman" w:cs="Times New Roman"/>
          <w:sz w:val="24"/>
          <w:szCs w:val="24"/>
        </w:rPr>
        <w:t>, t</w:t>
      </w:r>
      <w:r w:rsidR="000948B6">
        <w:rPr>
          <w:rFonts w:ascii="Times New Roman" w:hAnsi="Times New Roman" w:cs="Times New Roman"/>
          <w:sz w:val="24"/>
          <w:szCs w:val="24"/>
        </w:rPr>
        <w:t xml:space="preserve">he inscription above the scene </w:t>
      </w:r>
      <w:r w:rsidR="00AB742E">
        <w:rPr>
          <w:rFonts w:ascii="Times New Roman" w:hAnsi="Times New Roman" w:cs="Times New Roman"/>
          <w:sz w:val="24"/>
          <w:szCs w:val="24"/>
        </w:rPr>
        <w:t>declares</w:t>
      </w:r>
      <w:r w:rsidR="000948B6">
        <w:rPr>
          <w:rFonts w:ascii="Times New Roman" w:hAnsi="Times New Roman" w:cs="Times New Roman"/>
          <w:sz w:val="24"/>
          <w:szCs w:val="24"/>
        </w:rPr>
        <w:t xml:space="preserve"> </w:t>
      </w:r>
      <w:r w:rsidR="000948B6" w:rsidRPr="000948B6">
        <w:rPr>
          <w:rFonts w:ascii="Times New Roman" w:hAnsi="Times New Roman" w:cs="Times New Roman"/>
          <w:i/>
          <w:sz w:val="24"/>
          <w:szCs w:val="24"/>
        </w:rPr>
        <w:t>Ubi Harold sacramentum fecit Willelmo Duci,</w:t>
      </w:r>
      <w:r w:rsidR="000948B6">
        <w:rPr>
          <w:rFonts w:ascii="Times New Roman" w:hAnsi="Times New Roman" w:cs="Times New Roman"/>
          <w:sz w:val="24"/>
          <w:szCs w:val="24"/>
        </w:rPr>
        <w:t xml:space="preserve"> </w:t>
      </w:r>
      <w:r w:rsidR="002E31C7">
        <w:rPr>
          <w:rFonts w:ascii="Times New Roman" w:hAnsi="Times New Roman" w:cs="Times New Roman"/>
          <w:sz w:val="24"/>
          <w:szCs w:val="24"/>
        </w:rPr>
        <w:t>(</w:t>
      </w:r>
      <w:r w:rsidR="000948B6">
        <w:rPr>
          <w:rFonts w:ascii="Times New Roman" w:hAnsi="Times New Roman" w:cs="Times New Roman"/>
          <w:sz w:val="24"/>
          <w:szCs w:val="24"/>
        </w:rPr>
        <w:t>where Harold made an oath to Duke William</w:t>
      </w:r>
      <w:r w:rsidR="002E31C7">
        <w:rPr>
          <w:rFonts w:ascii="Times New Roman" w:hAnsi="Times New Roman" w:cs="Times New Roman"/>
          <w:sz w:val="24"/>
          <w:szCs w:val="24"/>
        </w:rPr>
        <w:t>). Standing a</w:t>
      </w:r>
      <w:r w:rsidR="000948B6">
        <w:rPr>
          <w:rFonts w:ascii="Times New Roman" w:hAnsi="Times New Roman" w:cs="Times New Roman"/>
          <w:sz w:val="24"/>
          <w:szCs w:val="24"/>
        </w:rPr>
        <w:t xml:space="preserve">round </w:t>
      </w:r>
      <w:r w:rsidR="002E31C7">
        <w:rPr>
          <w:rFonts w:ascii="Times New Roman" w:hAnsi="Times New Roman" w:cs="Times New Roman"/>
          <w:sz w:val="24"/>
          <w:szCs w:val="24"/>
        </w:rPr>
        <w:t>Harold and William</w:t>
      </w:r>
      <w:r w:rsidR="000948B6">
        <w:rPr>
          <w:rFonts w:ascii="Times New Roman" w:hAnsi="Times New Roman" w:cs="Times New Roman"/>
          <w:sz w:val="24"/>
          <w:szCs w:val="24"/>
        </w:rPr>
        <w:t xml:space="preserve"> are other Norman men who are pointing at either Harold or the inscription making it perfectly clear </w:t>
      </w:r>
      <w:r w:rsidR="002E31C7">
        <w:rPr>
          <w:rFonts w:ascii="Times New Roman" w:hAnsi="Times New Roman" w:cs="Times New Roman"/>
          <w:sz w:val="24"/>
          <w:szCs w:val="24"/>
        </w:rPr>
        <w:t>as t</w:t>
      </w:r>
      <w:r w:rsidR="00931EAE">
        <w:rPr>
          <w:rFonts w:ascii="Times New Roman" w:hAnsi="Times New Roman" w:cs="Times New Roman"/>
          <w:sz w:val="24"/>
          <w:szCs w:val="24"/>
        </w:rPr>
        <w:t xml:space="preserve">o </w:t>
      </w:r>
      <w:r w:rsidR="00114B9D">
        <w:rPr>
          <w:rFonts w:ascii="Times New Roman" w:hAnsi="Times New Roman" w:cs="Times New Roman"/>
          <w:sz w:val="24"/>
          <w:szCs w:val="24"/>
        </w:rPr>
        <w:t>the meaning.</w:t>
      </w:r>
    </w:p>
    <w:p w:rsidR="00BF68CE" w:rsidRDefault="00BF68CE" w:rsidP="00241268">
      <w:pPr>
        <w:jc w:val="both"/>
        <w:rPr>
          <w:rFonts w:ascii="Times New Roman" w:hAnsi="Times New Roman" w:cs="Times New Roman"/>
          <w:sz w:val="24"/>
          <w:szCs w:val="24"/>
        </w:rPr>
      </w:pPr>
      <w:r>
        <w:rPr>
          <w:rFonts w:ascii="Times New Roman" w:hAnsi="Times New Roman" w:cs="Times New Roman"/>
          <w:sz w:val="24"/>
          <w:szCs w:val="24"/>
        </w:rPr>
        <w:t xml:space="preserve">The scene depicting the oath comes after </w:t>
      </w:r>
      <w:r w:rsidR="00114B9D">
        <w:rPr>
          <w:rFonts w:ascii="Times New Roman" w:hAnsi="Times New Roman" w:cs="Times New Roman"/>
          <w:sz w:val="24"/>
          <w:szCs w:val="24"/>
        </w:rPr>
        <w:t>previous scenes</w:t>
      </w:r>
      <w:r>
        <w:rPr>
          <w:rFonts w:ascii="Times New Roman" w:hAnsi="Times New Roman" w:cs="Times New Roman"/>
          <w:sz w:val="24"/>
          <w:szCs w:val="24"/>
        </w:rPr>
        <w:t xml:space="preserve"> that show Harold getting shipwrecked, </w:t>
      </w:r>
      <w:r w:rsidR="00114B9D">
        <w:rPr>
          <w:rFonts w:ascii="Times New Roman" w:hAnsi="Times New Roman" w:cs="Times New Roman"/>
          <w:sz w:val="24"/>
          <w:szCs w:val="24"/>
        </w:rPr>
        <w:t xml:space="preserve">then </w:t>
      </w:r>
      <w:r>
        <w:rPr>
          <w:rFonts w:ascii="Times New Roman" w:hAnsi="Times New Roman" w:cs="Times New Roman"/>
          <w:sz w:val="24"/>
          <w:szCs w:val="24"/>
        </w:rPr>
        <w:t>taken to Duke William in Normandy</w:t>
      </w:r>
      <w:r w:rsidR="00114B9D">
        <w:rPr>
          <w:rFonts w:ascii="Times New Roman" w:hAnsi="Times New Roman" w:cs="Times New Roman"/>
          <w:sz w:val="24"/>
          <w:szCs w:val="24"/>
        </w:rPr>
        <w:t xml:space="preserve"> and </w:t>
      </w:r>
      <w:r>
        <w:rPr>
          <w:rFonts w:ascii="Times New Roman" w:hAnsi="Times New Roman" w:cs="Times New Roman"/>
          <w:sz w:val="24"/>
          <w:szCs w:val="24"/>
        </w:rPr>
        <w:t>taking part in a Norman assault on Brittany where he is honoured for the part he played. Harold pledges his allegiance to William then returns to England where King Edward is frail, subsequently dies and Harold is offered the crown.</w:t>
      </w:r>
      <w:r>
        <w:rPr>
          <w:rStyle w:val="FootnoteReference"/>
          <w:rFonts w:ascii="Times New Roman" w:hAnsi="Times New Roman" w:cs="Times New Roman"/>
          <w:sz w:val="24"/>
          <w:szCs w:val="24"/>
        </w:rPr>
        <w:footnoteReference w:id="4"/>
      </w:r>
      <w:r>
        <w:rPr>
          <w:rFonts w:ascii="Times New Roman" w:hAnsi="Times New Roman" w:cs="Times New Roman"/>
          <w:sz w:val="24"/>
          <w:szCs w:val="24"/>
        </w:rPr>
        <w:t xml:space="preserve"> The scenes leave the observer in no doubt that Harold made a promise to William which he then broke on his return to England.</w:t>
      </w:r>
      <w:r w:rsidR="00931EAE">
        <w:rPr>
          <w:rFonts w:ascii="Times New Roman" w:hAnsi="Times New Roman" w:cs="Times New Roman"/>
          <w:sz w:val="24"/>
          <w:szCs w:val="24"/>
        </w:rPr>
        <w:t xml:space="preserve"> </w:t>
      </w:r>
    </w:p>
    <w:p w:rsidR="00D000B5" w:rsidRDefault="009421D8" w:rsidP="00241268">
      <w:pPr>
        <w:jc w:val="both"/>
        <w:rPr>
          <w:rFonts w:ascii="Times New Roman" w:hAnsi="Times New Roman" w:cs="Times New Roman"/>
          <w:sz w:val="24"/>
          <w:szCs w:val="24"/>
        </w:rPr>
      </w:pPr>
      <w:r>
        <w:rPr>
          <w:rFonts w:ascii="Times New Roman" w:hAnsi="Times New Roman" w:cs="Times New Roman"/>
          <w:sz w:val="24"/>
          <w:szCs w:val="24"/>
        </w:rPr>
        <w:t>Though the Anglo Saxon Chronicles do not mention anything about</w:t>
      </w:r>
      <w:r w:rsidR="00D000B5">
        <w:rPr>
          <w:rFonts w:ascii="Times New Roman" w:hAnsi="Times New Roman" w:cs="Times New Roman"/>
          <w:sz w:val="24"/>
          <w:szCs w:val="24"/>
        </w:rPr>
        <w:t xml:space="preserve"> Harold </w:t>
      </w:r>
      <w:r>
        <w:rPr>
          <w:rFonts w:ascii="Times New Roman" w:hAnsi="Times New Roman" w:cs="Times New Roman"/>
          <w:sz w:val="24"/>
          <w:szCs w:val="24"/>
        </w:rPr>
        <w:t>swearing</w:t>
      </w:r>
      <w:r w:rsidR="00D000B5">
        <w:rPr>
          <w:rFonts w:ascii="Times New Roman" w:hAnsi="Times New Roman" w:cs="Times New Roman"/>
          <w:sz w:val="24"/>
          <w:szCs w:val="24"/>
        </w:rPr>
        <w:t xml:space="preserve"> an oath to William </w:t>
      </w:r>
      <w:r w:rsidR="00A9547B">
        <w:rPr>
          <w:rFonts w:ascii="Times New Roman" w:hAnsi="Times New Roman" w:cs="Times New Roman"/>
          <w:sz w:val="24"/>
          <w:szCs w:val="24"/>
        </w:rPr>
        <w:t>there are a number of</w:t>
      </w:r>
      <w:r>
        <w:rPr>
          <w:rFonts w:ascii="Times New Roman" w:hAnsi="Times New Roman" w:cs="Times New Roman"/>
          <w:sz w:val="24"/>
          <w:szCs w:val="24"/>
        </w:rPr>
        <w:t xml:space="preserve"> Norman</w:t>
      </w:r>
      <w:r w:rsidR="00A9547B">
        <w:rPr>
          <w:rFonts w:ascii="Times New Roman" w:hAnsi="Times New Roman" w:cs="Times New Roman"/>
          <w:sz w:val="24"/>
          <w:szCs w:val="24"/>
        </w:rPr>
        <w:t xml:space="preserve"> sources </w:t>
      </w:r>
      <w:r>
        <w:rPr>
          <w:rFonts w:ascii="Times New Roman" w:hAnsi="Times New Roman" w:cs="Times New Roman"/>
          <w:sz w:val="24"/>
          <w:szCs w:val="24"/>
        </w:rPr>
        <w:t>which</w:t>
      </w:r>
      <w:r w:rsidR="00A9547B">
        <w:rPr>
          <w:rFonts w:ascii="Times New Roman" w:hAnsi="Times New Roman" w:cs="Times New Roman"/>
          <w:sz w:val="24"/>
          <w:szCs w:val="24"/>
        </w:rPr>
        <w:t xml:space="preserve"> endorse the </w:t>
      </w:r>
      <w:r>
        <w:rPr>
          <w:rFonts w:ascii="Times New Roman" w:hAnsi="Times New Roman" w:cs="Times New Roman"/>
          <w:sz w:val="24"/>
          <w:szCs w:val="24"/>
        </w:rPr>
        <w:t xml:space="preserve">oath taking but do not </w:t>
      </w:r>
      <w:r>
        <w:rPr>
          <w:rFonts w:ascii="Times New Roman" w:hAnsi="Times New Roman" w:cs="Times New Roman"/>
          <w:sz w:val="24"/>
          <w:szCs w:val="24"/>
        </w:rPr>
        <w:lastRenderedPageBreak/>
        <w:t>agree on where it took place.</w:t>
      </w:r>
      <w:r w:rsidR="00A9547B">
        <w:rPr>
          <w:rFonts w:ascii="Times New Roman" w:hAnsi="Times New Roman" w:cs="Times New Roman"/>
          <w:sz w:val="24"/>
          <w:szCs w:val="24"/>
        </w:rPr>
        <w:t xml:space="preserve"> </w:t>
      </w:r>
      <w:r w:rsidR="00D000B5">
        <w:rPr>
          <w:rFonts w:ascii="Times New Roman" w:hAnsi="Times New Roman" w:cs="Times New Roman"/>
          <w:sz w:val="24"/>
          <w:szCs w:val="24"/>
        </w:rPr>
        <w:t xml:space="preserve">William of Poitiers in the </w:t>
      </w:r>
      <w:r w:rsidR="00D000B5" w:rsidRPr="00D000B5">
        <w:rPr>
          <w:rFonts w:ascii="Times New Roman" w:hAnsi="Times New Roman" w:cs="Times New Roman"/>
          <w:i/>
          <w:sz w:val="24"/>
          <w:szCs w:val="24"/>
        </w:rPr>
        <w:t>Gesta Guillelmi</w:t>
      </w:r>
      <w:r w:rsidR="00A9547B">
        <w:rPr>
          <w:rFonts w:ascii="Times New Roman" w:hAnsi="Times New Roman" w:cs="Times New Roman"/>
          <w:i/>
          <w:sz w:val="24"/>
          <w:szCs w:val="24"/>
        </w:rPr>
        <w:t xml:space="preserve"> </w:t>
      </w:r>
      <w:r w:rsidR="00D000B5">
        <w:rPr>
          <w:rFonts w:ascii="Times New Roman" w:hAnsi="Times New Roman" w:cs="Times New Roman"/>
          <w:sz w:val="24"/>
          <w:szCs w:val="24"/>
        </w:rPr>
        <w:t>state</w:t>
      </w:r>
      <w:r>
        <w:rPr>
          <w:rFonts w:ascii="Times New Roman" w:hAnsi="Times New Roman" w:cs="Times New Roman"/>
          <w:sz w:val="24"/>
          <w:szCs w:val="24"/>
        </w:rPr>
        <w:t>s</w:t>
      </w:r>
      <w:r w:rsidR="00D000B5">
        <w:rPr>
          <w:rFonts w:ascii="Times New Roman" w:hAnsi="Times New Roman" w:cs="Times New Roman"/>
          <w:sz w:val="24"/>
          <w:szCs w:val="24"/>
        </w:rPr>
        <w:t xml:space="preserve"> that Harold swore an oath to William in Bonneville, while he was on campaign with him in Brittany.</w:t>
      </w:r>
      <w:r w:rsidR="00DA4DBC">
        <w:rPr>
          <w:rStyle w:val="FootnoteReference"/>
          <w:rFonts w:ascii="Times New Roman" w:hAnsi="Times New Roman" w:cs="Times New Roman"/>
          <w:sz w:val="24"/>
          <w:szCs w:val="24"/>
        </w:rPr>
        <w:footnoteReference w:id="5"/>
      </w:r>
      <w:r w:rsidR="00D000B5">
        <w:rPr>
          <w:rFonts w:ascii="Times New Roman" w:hAnsi="Times New Roman" w:cs="Times New Roman"/>
          <w:sz w:val="24"/>
          <w:szCs w:val="24"/>
        </w:rPr>
        <w:t xml:space="preserve"> Orderic </w:t>
      </w:r>
      <w:r w:rsidR="00A9547B">
        <w:rPr>
          <w:rFonts w:ascii="Times New Roman" w:hAnsi="Times New Roman" w:cs="Times New Roman"/>
          <w:sz w:val="24"/>
          <w:szCs w:val="24"/>
        </w:rPr>
        <w:t xml:space="preserve">Vitalis’s </w:t>
      </w:r>
      <w:r w:rsidR="00A9547B" w:rsidRPr="00A9547B">
        <w:rPr>
          <w:rFonts w:ascii="Times New Roman" w:hAnsi="Times New Roman" w:cs="Times New Roman"/>
          <w:i/>
          <w:sz w:val="24"/>
          <w:szCs w:val="24"/>
        </w:rPr>
        <w:t>Historia Ecclesiastica</w:t>
      </w:r>
      <w:r w:rsidR="00D000B5">
        <w:rPr>
          <w:rFonts w:ascii="Times New Roman" w:hAnsi="Times New Roman" w:cs="Times New Roman"/>
          <w:sz w:val="24"/>
          <w:szCs w:val="24"/>
        </w:rPr>
        <w:t xml:space="preserve"> declares that it was taken at Rouen.</w:t>
      </w:r>
      <w:r w:rsidR="000108B2">
        <w:rPr>
          <w:rStyle w:val="FootnoteReference"/>
          <w:rFonts w:ascii="Times New Roman" w:hAnsi="Times New Roman" w:cs="Times New Roman"/>
          <w:sz w:val="24"/>
          <w:szCs w:val="24"/>
        </w:rPr>
        <w:footnoteReference w:id="6"/>
      </w:r>
      <w:r w:rsidR="00526493">
        <w:rPr>
          <w:rFonts w:ascii="Times New Roman" w:hAnsi="Times New Roman" w:cs="Times New Roman"/>
          <w:sz w:val="24"/>
          <w:szCs w:val="24"/>
        </w:rPr>
        <w:t xml:space="preserve"> Historian Richard Gameson argues that Odo portrays the oath giving as taking place in Bayeux to justify his part in the invasion of England as religious men were forbidden </w:t>
      </w:r>
      <w:r>
        <w:rPr>
          <w:rFonts w:ascii="Times New Roman" w:hAnsi="Times New Roman" w:cs="Times New Roman"/>
          <w:sz w:val="24"/>
          <w:szCs w:val="24"/>
        </w:rPr>
        <w:t>to take</w:t>
      </w:r>
      <w:r w:rsidR="00526493">
        <w:rPr>
          <w:rFonts w:ascii="Times New Roman" w:hAnsi="Times New Roman" w:cs="Times New Roman"/>
          <w:sz w:val="24"/>
          <w:szCs w:val="24"/>
        </w:rPr>
        <w:t xml:space="preserve"> up arms against another</w:t>
      </w:r>
      <w:r>
        <w:rPr>
          <w:rFonts w:ascii="Times New Roman" w:hAnsi="Times New Roman" w:cs="Times New Roman"/>
          <w:sz w:val="24"/>
          <w:szCs w:val="24"/>
        </w:rPr>
        <w:t xml:space="preserve"> man</w:t>
      </w:r>
      <w:r w:rsidR="00526493">
        <w:rPr>
          <w:rFonts w:ascii="Times New Roman" w:hAnsi="Times New Roman" w:cs="Times New Roman"/>
          <w:sz w:val="24"/>
          <w:szCs w:val="24"/>
        </w:rPr>
        <w:t>.</w:t>
      </w:r>
      <w:r w:rsidR="000108B2">
        <w:rPr>
          <w:rStyle w:val="FootnoteReference"/>
          <w:rFonts w:ascii="Times New Roman" w:hAnsi="Times New Roman" w:cs="Times New Roman"/>
          <w:sz w:val="24"/>
          <w:szCs w:val="24"/>
        </w:rPr>
        <w:footnoteReference w:id="7"/>
      </w:r>
    </w:p>
    <w:p w:rsidR="00382E83" w:rsidRDefault="00215694" w:rsidP="00241268">
      <w:pPr>
        <w:jc w:val="both"/>
        <w:rPr>
          <w:rFonts w:ascii="Times New Roman" w:hAnsi="Times New Roman" w:cs="Times New Roman"/>
          <w:sz w:val="24"/>
          <w:szCs w:val="24"/>
        </w:rPr>
      </w:pPr>
      <w:r>
        <w:rPr>
          <w:rFonts w:ascii="Times New Roman" w:hAnsi="Times New Roman" w:cs="Times New Roman"/>
          <w:sz w:val="24"/>
          <w:szCs w:val="24"/>
        </w:rPr>
        <w:t xml:space="preserve">By portraying Harold as swearing an oath on the </w:t>
      </w:r>
      <w:r w:rsidR="00526493">
        <w:rPr>
          <w:rFonts w:ascii="Times New Roman" w:hAnsi="Times New Roman" w:cs="Times New Roman"/>
          <w:sz w:val="24"/>
          <w:szCs w:val="24"/>
        </w:rPr>
        <w:t xml:space="preserve">Holy Relics </w:t>
      </w:r>
      <w:r>
        <w:rPr>
          <w:rFonts w:ascii="Times New Roman" w:hAnsi="Times New Roman" w:cs="Times New Roman"/>
          <w:sz w:val="24"/>
          <w:szCs w:val="24"/>
        </w:rPr>
        <w:t>at Bayeux the Tapestry is pronouncing that the oath was taken in the presence of God. As</w:t>
      </w:r>
      <w:r w:rsidR="00526493">
        <w:rPr>
          <w:rFonts w:ascii="Times New Roman" w:hAnsi="Times New Roman" w:cs="Times New Roman"/>
          <w:sz w:val="24"/>
          <w:szCs w:val="24"/>
        </w:rPr>
        <w:t xml:space="preserve"> Harold </w:t>
      </w:r>
      <w:r>
        <w:rPr>
          <w:rFonts w:ascii="Times New Roman" w:hAnsi="Times New Roman" w:cs="Times New Roman"/>
          <w:sz w:val="24"/>
          <w:szCs w:val="24"/>
        </w:rPr>
        <w:t>breaks</w:t>
      </w:r>
      <w:r w:rsidR="00526493">
        <w:rPr>
          <w:rFonts w:ascii="Times New Roman" w:hAnsi="Times New Roman" w:cs="Times New Roman"/>
          <w:sz w:val="24"/>
          <w:szCs w:val="24"/>
        </w:rPr>
        <w:t xml:space="preserve"> </w:t>
      </w:r>
      <w:r>
        <w:rPr>
          <w:rFonts w:ascii="Times New Roman" w:hAnsi="Times New Roman" w:cs="Times New Roman"/>
          <w:sz w:val="24"/>
          <w:szCs w:val="24"/>
        </w:rPr>
        <w:t>t</w:t>
      </w:r>
      <w:r w:rsidR="00526493">
        <w:rPr>
          <w:rFonts w:ascii="Times New Roman" w:hAnsi="Times New Roman" w:cs="Times New Roman"/>
          <w:sz w:val="24"/>
          <w:szCs w:val="24"/>
        </w:rPr>
        <w:t>his</w:t>
      </w:r>
      <w:r>
        <w:rPr>
          <w:rFonts w:ascii="Times New Roman" w:hAnsi="Times New Roman" w:cs="Times New Roman"/>
          <w:sz w:val="24"/>
          <w:szCs w:val="24"/>
        </w:rPr>
        <w:t xml:space="preserve"> sacred</w:t>
      </w:r>
      <w:r w:rsidR="00526493">
        <w:rPr>
          <w:rFonts w:ascii="Times New Roman" w:hAnsi="Times New Roman" w:cs="Times New Roman"/>
          <w:sz w:val="24"/>
          <w:szCs w:val="24"/>
        </w:rPr>
        <w:t xml:space="preserve"> oath </w:t>
      </w:r>
      <w:r>
        <w:rPr>
          <w:rFonts w:ascii="Times New Roman" w:hAnsi="Times New Roman" w:cs="Times New Roman"/>
          <w:sz w:val="24"/>
          <w:szCs w:val="24"/>
        </w:rPr>
        <w:t xml:space="preserve">William can claim that </w:t>
      </w:r>
      <w:r w:rsidR="00526493">
        <w:rPr>
          <w:rFonts w:ascii="Times New Roman" w:hAnsi="Times New Roman" w:cs="Times New Roman"/>
          <w:sz w:val="24"/>
          <w:szCs w:val="24"/>
        </w:rPr>
        <w:t>the Norman invasion of England has to be seen as a Holy and Just War</w:t>
      </w:r>
      <w:r>
        <w:rPr>
          <w:rFonts w:ascii="Times New Roman" w:hAnsi="Times New Roman" w:cs="Times New Roman"/>
          <w:sz w:val="24"/>
          <w:szCs w:val="24"/>
        </w:rPr>
        <w:t>.</w:t>
      </w:r>
      <w:r w:rsidR="00526493">
        <w:rPr>
          <w:rFonts w:ascii="Times New Roman" w:hAnsi="Times New Roman" w:cs="Times New Roman"/>
          <w:sz w:val="24"/>
          <w:szCs w:val="24"/>
        </w:rPr>
        <w:t xml:space="preserve"> </w:t>
      </w:r>
      <w:r>
        <w:rPr>
          <w:rFonts w:ascii="Times New Roman" w:hAnsi="Times New Roman" w:cs="Times New Roman"/>
          <w:sz w:val="24"/>
          <w:szCs w:val="24"/>
        </w:rPr>
        <w:t xml:space="preserve">As a propaganda piece it would certainly have been useful for the vanquished Anglo Saxon English to </w:t>
      </w:r>
      <w:r>
        <w:rPr>
          <w:rFonts w:ascii="Times New Roman" w:hAnsi="Times New Roman" w:cs="Times New Roman"/>
          <w:sz w:val="24"/>
          <w:szCs w:val="24"/>
        </w:rPr>
        <w:t>understand</w:t>
      </w:r>
      <w:r>
        <w:rPr>
          <w:rFonts w:ascii="Times New Roman" w:hAnsi="Times New Roman" w:cs="Times New Roman"/>
          <w:sz w:val="24"/>
          <w:szCs w:val="24"/>
        </w:rPr>
        <w:t xml:space="preserve"> that they had been invaded </w:t>
      </w:r>
      <w:r>
        <w:rPr>
          <w:rFonts w:ascii="Times New Roman" w:hAnsi="Times New Roman" w:cs="Times New Roman"/>
          <w:sz w:val="24"/>
          <w:szCs w:val="24"/>
        </w:rPr>
        <w:t xml:space="preserve">by </w:t>
      </w:r>
      <w:r>
        <w:rPr>
          <w:rFonts w:ascii="Times New Roman" w:hAnsi="Times New Roman" w:cs="Times New Roman"/>
          <w:sz w:val="24"/>
          <w:szCs w:val="24"/>
        </w:rPr>
        <w:t xml:space="preserve">Normans </w:t>
      </w:r>
      <w:r>
        <w:rPr>
          <w:rFonts w:ascii="Times New Roman" w:hAnsi="Times New Roman" w:cs="Times New Roman"/>
          <w:sz w:val="24"/>
          <w:szCs w:val="24"/>
        </w:rPr>
        <w:t xml:space="preserve">who were backed by the Church </w:t>
      </w:r>
      <w:r>
        <w:rPr>
          <w:rFonts w:ascii="Times New Roman" w:hAnsi="Times New Roman" w:cs="Times New Roman"/>
          <w:sz w:val="24"/>
          <w:szCs w:val="24"/>
        </w:rPr>
        <w:t xml:space="preserve">because of </w:t>
      </w:r>
      <w:r>
        <w:rPr>
          <w:rFonts w:ascii="Times New Roman" w:hAnsi="Times New Roman" w:cs="Times New Roman"/>
          <w:sz w:val="24"/>
          <w:szCs w:val="24"/>
        </w:rPr>
        <w:t>Har</w:t>
      </w:r>
      <w:r>
        <w:rPr>
          <w:rFonts w:ascii="Times New Roman" w:hAnsi="Times New Roman" w:cs="Times New Roman"/>
          <w:sz w:val="24"/>
          <w:szCs w:val="24"/>
        </w:rPr>
        <w:t xml:space="preserve">old’s </w:t>
      </w:r>
      <w:r>
        <w:rPr>
          <w:rFonts w:ascii="Times New Roman" w:hAnsi="Times New Roman" w:cs="Times New Roman"/>
          <w:sz w:val="24"/>
          <w:szCs w:val="24"/>
        </w:rPr>
        <w:t xml:space="preserve">oath </w:t>
      </w:r>
      <w:r>
        <w:rPr>
          <w:rFonts w:ascii="Times New Roman" w:hAnsi="Times New Roman" w:cs="Times New Roman"/>
          <w:sz w:val="24"/>
          <w:szCs w:val="24"/>
        </w:rPr>
        <w:t>breaking.</w:t>
      </w:r>
      <w:r w:rsidR="00841CC0">
        <w:rPr>
          <w:rFonts w:ascii="Times New Roman" w:hAnsi="Times New Roman" w:cs="Times New Roman"/>
          <w:sz w:val="24"/>
          <w:szCs w:val="24"/>
        </w:rPr>
        <w:t xml:space="preserve"> To further create a Holy War William sent men to Pope Alexander II in Rome who agreed to back William’s invasion though Janice Hamilton argues that he did so because William had convinced him that the English church needed reforming.</w:t>
      </w:r>
      <w:r w:rsidR="00841CC0">
        <w:rPr>
          <w:rStyle w:val="FootnoteReference"/>
          <w:rFonts w:ascii="Times New Roman" w:hAnsi="Times New Roman" w:cs="Times New Roman"/>
          <w:sz w:val="24"/>
          <w:szCs w:val="24"/>
        </w:rPr>
        <w:footnoteReference w:id="8"/>
      </w:r>
    </w:p>
    <w:p w:rsidR="0025117D" w:rsidRDefault="0025117D" w:rsidP="00241268">
      <w:pPr>
        <w:jc w:val="both"/>
        <w:rPr>
          <w:rFonts w:ascii="Times New Roman" w:hAnsi="Times New Roman" w:cs="Times New Roman"/>
          <w:sz w:val="24"/>
          <w:szCs w:val="24"/>
        </w:rPr>
      </w:pPr>
      <w:r>
        <w:rPr>
          <w:rFonts w:ascii="Times New Roman" w:hAnsi="Times New Roman" w:cs="Times New Roman"/>
          <w:sz w:val="24"/>
          <w:szCs w:val="24"/>
        </w:rPr>
        <w:t xml:space="preserve">Whether Harold actually swore an oath to William or not is unclear from the historiography but what is clear </w:t>
      </w:r>
      <w:r w:rsidR="00AF247B">
        <w:rPr>
          <w:rFonts w:ascii="Times New Roman" w:hAnsi="Times New Roman" w:cs="Times New Roman"/>
          <w:sz w:val="24"/>
          <w:szCs w:val="24"/>
        </w:rPr>
        <w:t xml:space="preserve">is </w:t>
      </w:r>
      <w:r>
        <w:rPr>
          <w:rFonts w:ascii="Times New Roman" w:hAnsi="Times New Roman" w:cs="Times New Roman"/>
          <w:sz w:val="24"/>
          <w:szCs w:val="24"/>
        </w:rPr>
        <w:t xml:space="preserve">that the Normans needed people to believe that it had taken place as it gave legitimacy to their invasion and the subsequent battle of Hastings. </w:t>
      </w:r>
      <w:r w:rsidR="00DB12AB">
        <w:rPr>
          <w:rFonts w:ascii="Times New Roman" w:hAnsi="Times New Roman" w:cs="Times New Roman"/>
          <w:sz w:val="24"/>
          <w:szCs w:val="24"/>
        </w:rPr>
        <w:t>The breaking of Harold’s oath is instrumental to the Norman myth, vital to William and his descendants. Did William come to England to claim his right to be King or were the Normans just continuing to expand their empire, we will never know.</w:t>
      </w:r>
    </w:p>
    <w:p w:rsidR="00C251F4" w:rsidRDefault="00C251F4" w:rsidP="00241268">
      <w:pPr>
        <w:jc w:val="both"/>
        <w:rPr>
          <w:rFonts w:ascii="Times New Roman" w:hAnsi="Times New Roman" w:cs="Times New Roman"/>
          <w:sz w:val="24"/>
          <w:szCs w:val="24"/>
        </w:rPr>
      </w:pPr>
      <w:r>
        <w:rPr>
          <w:rFonts w:ascii="Times New Roman" w:hAnsi="Times New Roman" w:cs="Times New Roman"/>
          <w:sz w:val="24"/>
          <w:szCs w:val="24"/>
        </w:rPr>
        <w:t xml:space="preserve">The Bayeux tapestry is </w:t>
      </w:r>
      <w:r w:rsidR="00382E83">
        <w:rPr>
          <w:rFonts w:ascii="Times New Roman" w:hAnsi="Times New Roman" w:cs="Times New Roman"/>
          <w:sz w:val="24"/>
          <w:szCs w:val="24"/>
        </w:rPr>
        <w:t>certainly an impressive</w:t>
      </w:r>
      <w:r>
        <w:rPr>
          <w:rFonts w:ascii="Times New Roman" w:hAnsi="Times New Roman" w:cs="Times New Roman"/>
          <w:sz w:val="24"/>
          <w:szCs w:val="24"/>
        </w:rPr>
        <w:t xml:space="preserve"> piece of Norman propaganda, a documentary of </w:t>
      </w:r>
      <w:r w:rsidR="00DB12AB">
        <w:rPr>
          <w:rFonts w:ascii="Times New Roman" w:hAnsi="Times New Roman" w:cs="Times New Roman"/>
          <w:sz w:val="24"/>
          <w:szCs w:val="24"/>
        </w:rPr>
        <w:t>one</w:t>
      </w:r>
      <w:r>
        <w:rPr>
          <w:rFonts w:ascii="Times New Roman" w:hAnsi="Times New Roman" w:cs="Times New Roman"/>
          <w:sz w:val="24"/>
          <w:szCs w:val="24"/>
        </w:rPr>
        <w:t xml:space="preserve"> event in the history of the Norman people</w:t>
      </w:r>
      <w:r w:rsidR="00382E83">
        <w:rPr>
          <w:rFonts w:ascii="Times New Roman" w:hAnsi="Times New Roman" w:cs="Times New Roman"/>
          <w:sz w:val="24"/>
          <w:szCs w:val="24"/>
        </w:rPr>
        <w:t>, those who view it today in Bayeux’s town hall</w:t>
      </w:r>
      <w:r>
        <w:rPr>
          <w:rFonts w:ascii="Times New Roman" w:hAnsi="Times New Roman" w:cs="Times New Roman"/>
          <w:sz w:val="24"/>
          <w:szCs w:val="24"/>
        </w:rPr>
        <w:t xml:space="preserve"> </w:t>
      </w:r>
      <w:r w:rsidR="00382E83">
        <w:rPr>
          <w:rFonts w:ascii="Times New Roman" w:hAnsi="Times New Roman" w:cs="Times New Roman"/>
          <w:sz w:val="24"/>
          <w:szCs w:val="24"/>
        </w:rPr>
        <w:t>can be forgiven for believing that the story that it tells is the true story. Indeed many television celebrities have fallen under its charm, when relaying the historiography of the Norman myth they concentrate more on the tapestry than any written works. Unfortunately although the viewer believes that he understands the tapestry many of the scenes are open to interpretation. The scene portraying Harold’s oath does not specifically say what the oath was</w:t>
      </w:r>
      <w:r w:rsidR="00AB742E">
        <w:rPr>
          <w:rFonts w:ascii="Times New Roman" w:hAnsi="Times New Roman" w:cs="Times New Roman"/>
          <w:sz w:val="24"/>
          <w:szCs w:val="24"/>
        </w:rPr>
        <w:t>,</w:t>
      </w:r>
      <w:r w:rsidR="00382E83">
        <w:rPr>
          <w:rFonts w:ascii="Times New Roman" w:hAnsi="Times New Roman" w:cs="Times New Roman"/>
          <w:sz w:val="24"/>
          <w:szCs w:val="24"/>
        </w:rPr>
        <w:t xml:space="preserve"> </w:t>
      </w:r>
      <w:r w:rsidR="00AF247B">
        <w:rPr>
          <w:rFonts w:ascii="Times New Roman" w:hAnsi="Times New Roman" w:cs="Times New Roman"/>
          <w:sz w:val="24"/>
          <w:szCs w:val="24"/>
        </w:rPr>
        <w:t>this left</w:t>
      </w:r>
      <w:r w:rsidR="00382E83">
        <w:rPr>
          <w:rFonts w:ascii="Times New Roman" w:hAnsi="Times New Roman" w:cs="Times New Roman"/>
          <w:sz w:val="24"/>
          <w:szCs w:val="24"/>
        </w:rPr>
        <w:t xml:space="preserve"> the defeated English and future generations to come to </w:t>
      </w:r>
      <w:r w:rsidR="00AF247B">
        <w:rPr>
          <w:rFonts w:ascii="Times New Roman" w:hAnsi="Times New Roman" w:cs="Times New Roman"/>
          <w:sz w:val="24"/>
          <w:szCs w:val="24"/>
        </w:rPr>
        <w:t xml:space="preserve">make up </w:t>
      </w:r>
      <w:r w:rsidR="00382E83">
        <w:rPr>
          <w:rFonts w:ascii="Times New Roman" w:hAnsi="Times New Roman" w:cs="Times New Roman"/>
          <w:sz w:val="24"/>
          <w:szCs w:val="24"/>
        </w:rPr>
        <w:t>their own conclusion</w:t>
      </w:r>
      <w:r w:rsidR="00AF247B">
        <w:rPr>
          <w:rFonts w:ascii="Times New Roman" w:hAnsi="Times New Roman" w:cs="Times New Roman"/>
          <w:sz w:val="24"/>
          <w:szCs w:val="24"/>
        </w:rPr>
        <w:t>s</w:t>
      </w:r>
      <w:r w:rsidR="00382E83">
        <w:rPr>
          <w:rFonts w:ascii="Times New Roman" w:hAnsi="Times New Roman" w:cs="Times New Roman"/>
          <w:sz w:val="24"/>
          <w:szCs w:val="24"/>
        </w:rPr>
        <w:t xml:space="preserve">. All that aside the Bayeux Tapestry is </w:t>
      </w:r>
      <w:r>
        <w:rPr>
          <w:rFonts w:ascii="Times New Roman" w:hAnsi="Times New Roman" w:cs="Times New Roman"/>
          <w:sz w:val="24"/>
          <w:szCs w:val="24"/>
        </w:rPr>
        <w:t>a beautiful work of art that</w:t>
      </w:r>
      <w:r w:rsidR="00382E83">
        <w:rPr>
          <w:rFonts w:ascii="Times New Roman" w:hAnsi="Times New Roman" w:cs="Times New Roman"/>
          <w:sz w:val="24"/>
          <w:szCs w:val="24"/>
        </w:rPr>
        <w:t xml:space="preserve"> it</w:t>
      </w:r>
      <w:r>
        <w:rPr>
          <w:rFonts w:ascii="Times New Roman" w:hAnsi="Times New Roman" w:cs="Times New Roman"/>
          <w:sz w:val="24"/>
          <w:szCs w:val="24"/>
        </w:rPr>
        <w:t xml:space="preserve">s commissioner would have been proud </w:t>
      </w:r>
      <w:r w:rsidR="00AF247B">
        <w:rPr>
          <w:rFonts w:ascii="Times New Roman" w:hAnsi="Times New Roman" w:cs="Times New Roman"/>
          <w:sz w:val="24"/>
          <w:szCs w:val="24"/>
        </w:rPr>
        <w:t>of.</w:t>
      </w:r>
      <w:bookmarkStart w:id="0" w:name="_GoBack"/>
      <w:bookmarkEnd w:id="0"/>
    </w:p>
    <w:p w:rsidR="00140015" w:rsidRDefault="00140015" w:rsidP="00241268">
      <w:pPr>
        <w:jc w:val="both"/>
        <w:rPr>
          <w:rFonts w:ascii="Times New Roman" w:hAnsi="Times New Roman" w:cs="Times New Roman"/>
          <w:sz w:val="24"/>
          <w:szCs w:val="24"/>
        </w:rPr>
      </w:pPr>
    </w:p>
    <w:p w:rsidR="00140015" w:rsidRDefault="00140015" w:rsidP="00241268">
      <w:pPr>
        <w:jc w:val="both"/>
        <w:rPr>
          <w:rFonts w:ascii="Times New Roman" w:hAnsi="Times New Roman" w:cs="Times New Roman"/>
          <w:sz w:val="24"/>
          <w:szCs w:val="24"/>
        </w:rPr>
      </w:pPr>
    </w:p>
    <w:p w:rsidR="00140015" w:rsidRDefault="00140015" w:rsidP="00241268">
      <w:pPr>
        <w:jc w:val="both"/>
        <w:rPr>
          <w:rFonts w:ascii="Times New Roman" w:hAnsi="Times New Roman" w:cs="Times New Roman"/>
          <w:sz w:val="24"/>
          <w:szCs w:val="24"/>
        </w:rPr>
      </w:pPr>
    </w:p>
    <w:p w:rsidR="00140015" w:rsidRDefault="00140015" w:rsidP="00241268">
      <w:pPr>
        <w:jc w:val="both"/>
        <w:rPr>
          <w:rFonts w:ascii="Times New Roman" w:hAnsi="Times New Roman" w:cs="Times New Roman"/>
          <w:sz w:val="24"/>
          <w:szCs w:val="24"/>
        </w:rPr>
      </w:pPr>
    </w:p>
    <w:p w:rsidR="00140015" w:rsidRDefault="00140015" w:rsidP="00241268">
      <w:pPr>
        <w:jc w:val="both"/>
        <w:rPr>
          <w:rFonts w:ascii="Times New Roman" w:hAnsi="Times New Roman" w:cs="Times New Roman"/>
          <w:sz w:val="24"/>
          <w:szCs w:val="24"/>
        </w:rPr>
      </w:pPr>
    </w:p>
    <w:p w:rsidR="00140015" w:rsidRDefault="00140015" w:rsidP="00241268">
      <w:pPr>
        <w:jc w:val="both"/>
        <w:rPr>
          <w:rFonts w:ascii="Times New Roman" w:hAnsi="Times New Roman" w:cs="Times New Roman"/>
          <w:sz w:val="24"/>
          <w:szCs w:val="24"/>
        </w:rPr>
      </w:pPr>
    </w:p>
    <w:p w:rsidR="00140015" w:rsidRDefault="00140015" w:rsidP="00241268">
      <w:pPr>
        <w:jc w:val="both"/>
        <w:rPr>
          <w:rFonts w:ascii="Times New Roman" w:hAnsi="Times New Roman" w:cs="Times New Roman"/>
          <w:sz w:val="24"/>
          <w:szCs w:val="24"/>
        </w:rPr>
      </w:pPr>
    </w:p>
    <w:p w:rsidR="00140015" w:rsidRDefault="00140015" w:rsidP="00241268">
      <w:pPr>
        <w:jc w:val="both"/>
        <w:rPr>
          <w:rFonts w:ascii="Times New Roman" w:hAnsi="Times New Roman" w:cs="Times New Roman"/>
          <w:sz w:val="24"/>
          <w:szCs w:val="24"/>
        </w:rPr>
      </w:pPr>
    </w:p>
    <w:p w:rsidR="00140015" w:rsidRDefault="00140015" w:rsidP="00241268">
      <w:pPr>
        <w:jc w:val="both"/>
        <w:rPr>
          <w:rFonts w:ascii="Times New Roman" w:hAnsi="Times New Roman" w:cs="Times New Roman"/>
          <w:sz w:val="24"/>
          <w:szCs w:val="24"/>
        </w:rPr>
      </w:pPr>
    </w:p>
    <w:p w:rsidR="00140015" w:rsidRDefault="00140015" w:rsidP="00241268">
      <w:pPr>
        <w:jc w:val="both"/>
        <w:rPr>
          <w:rFonts w:ascii="Times New Roman" w:hAnsi="Times New Roman" w:cs="Times New Roman"/>
          <w:sz w:val="24"/>
          <w:szCs w:val="24"/>
        </w:rPr>
      </w:pPr>
    </w:p>
    <w:p w:rsidR="00140015" w:rsidRDefault="00140015" w:rsidP="00241268">
      <w:pPr>
        <w:jc w:val="both"/>
        <w:rPr>
          <w:rFonts w:ascii="Times New Roman" w:hAnsi="Times New Roman" w:cs="Times New Roman"/>
          <w:b/>
          <w:sz w:val="24"/>
          <w:szCs w:val="24"/>
        </w:rPr>
      </w:pPr>
      <w:r w:rsidRPr="00140015">
        <w:rPr>
          <w:rFonts w:ascii="Times New Roman" w:hAnsi="Times New Roman" w:cs="Times New Roman"/>
          <w:b/>
          <w:sz w:val="24"/>
          <w:szCs w:val="24"/>
        </w:rPr>
        <w:t>Bibliography</w:t>
      </w:r>
    </w:p>
    <w:p w:rsidR="001872E5" w:rsidRDefault="001872E5" w:rsidP="00241268">
      <w:pPr>
        <w:jc w:val="both"/>
        <w:rPr>
          <w:rFonts w:ascii="Times New Roman" w:hAnsi="Times New Roman" w:cs="Times New Roman"/>
          <w:b/>
          <w:sz w:val="24"/>
          <w:szCs w:val="24"/>
        </w:rPr>
      </w:pPr>
      <w:r>
        <w:rPr>
          <w:rFonts w:ascii="Times New Roman" w:hAnsi="Times New Roman" w:cs="Times New Roman"/>
          <w:b/>
          <w:sz w:val="24"/>
          <w:szCs w:val="24"/>
        </w:rPr>
        <w:t>Primary Sources</w:t>
      </w:r>
    </w:p>
    <w:p w:rsidR="00041FE2" w:rsidRDefault="00041FE2" w:rsidP="00241268">
      <w:pPr>
        <w:jc w:val="both"/>
        <w:rPr>
          <w:rFonts w:ascii="Times New Roman" w:hAnsi="Times New Roman" w:cs="Times New Roman"/>
          <w:sz w:val="24"/>
          <w:szCs w:val="24"/>
        </w:rPr>
      </w:pPr>
      <w:r>
        <w:rPr>
          <w:rFonts w:ascii="Times New Roman" w:hAnsi="Times New Roman" w:cs="Times New Roman"/>
          <w:sz w:val="24"/>
          <w:szCs w:val="24"/>
        </w:rPr>
        <w:t xml:space="preserve">Orderic Vitalis trans. T. Forrester, </w:t>
      </w:r>
      <w:r w:rsidRPr="00041FE2">
        <w:rPr>
          <w:rFonts w:ascii="Times New Roman" w:hAnsi="Times New Roman" w:cs="Times New Roman"/>
          <w:i/>
          <w:sz w:val="24"/>
          <w:szCs w:val="24"/>
        </w:rPr>
        <w:t>The Ecclesiastical History of England and Normandy Vol. 1</w:t>
      </w:r>
      <w:r>
        <w:rPr>
          <w:rFonts w:ascii="Times New Roman" w:hAnsi="Times New Roman" w:cs="Times New Roman"/>
          <w:sz w:val="24"/>
          <w:szCs w:val="24"/>
        </w:rPr>
        <w:t xml:space="preserve"> (London: Henry G. Bohn, 1854).</w:t>
      </w:r>
    </w:p>
    <w:p w:rsidR="001872E5" w:rsidRPr="00041FE2" w:rsidRDefault="00041FE2" w:rsidP="00241268">
      <w:pPr>
        <w:jc w:val="both"/>
        <w:rPr>
          <w:rFonts w:ascii="Times New Roman" w:hAnsi="Times New Roman" w:cs="Times New Roman"/>
          <w:sz w:val="24"/>
          <w:szCs w:val="24"/>
        </w:rPr>
      </w:pPr>
      <w:r w:rsidRPr="00041FE2">
        <w:rPr>
          <w:rFonts w:ascii="Times New Roman" w:hAnsi="Times New Roman" w:cs="Times New Roman"/>
          <w:sz w:val="24"/>
          <w:szCs w:val="24"/>
        </w:rPr>
        <w:t xml:space="preserve">Davis, R.H.C., </w:t>
      </w:r>
      <w:r>
        <w:rPr>
          <w:rFonts w:ascii="Times New Roman" w:hAnsi="Times New Roman" w:cs="Times New Roman"/>
          <w:sz w:val="24"/>
          <w:szCs w:val="24"/>
        </w:rPr>
        <w:t xml:space="preserve">Chibnall, M., </w:t>
      </w:r>
      <w:r w:rsidRPr="00041FE2">
        <w:rPr>
          <w:rFonts w:ascii="Times New Roman" w:hAnsi="Times New Roman" w:cs="Times New Roman"/>
          <w:i/>
          <w:sz w:val="24"/>
          <w:szCs w:val="24"/>
        </w:rPr>
        <w:t>The Gesta Gvillemli of William Poitiers</w:t>
      </w:r>
      <w:r>
        <w:rPr>
          <w:rFonts w:ascii="Times New Roman" w:hAnsi="Times New Roman" w:cs="Times New Roman"/>
          <w:sz w:val="24"/>
          <w:szCs w:val="24"/>
        </w:rPr>
        <w:t xml:space="preserve"> (Oxford: Clarendon Press, 1998).</w:t>
      </w:r>
    </w:p>
    <w:p w:rsidR="001872E5" w:rsidRDefault="00041FE2" w:rsidP="00241268">
      <w:pPr>
        <w:jc w:val="both"/>
        <w:rPr>
          <w:rFonts w:ascii="Times New Roman" w:hAnsi="Times New Roman" w:cs="Times New Roman"/>
          <w:b/>
          <w:sz w:val="24"/>
          <w:szCs w:val="24"/>
        </w:rPr>
      </w:pPr>
      <w:r>
        <w:rPr>
          <w:rFonts w:ascii="Times New Roman" w:hAnsi="Times New Roman" w:cs="Times New Roman"/>
          <w:b/>
          <w:sz w:val="24"/>
          <w:szCs w:val="24"/>
        </w:rPr>
        <w:t>Secondary Sources</w:t>
      </w:r>
    </w:p>
    <w:p w:rsidR="00041FE2" w:rsidRDefault="00041FE2" w:rsidP="00241268">
      <w:pPr>
        <w:jc w:val="both"/>
        <w:rPr>
          <w:rFonts w:ascii="Times New Roman" w:hAnsi="Times New Roman" w:cs="Times New Roman"/>
          <w:sz w:val="24"/>
          <w:szCs w:val="24"/>
        </w:rPr>
      </w:pPr>
      <w:r>
        <w:rPr>
          <w:rFonts w:ascii="Times New Roman" w:hAnsi="Times New Roman" w:cs="Times New Roman"/>
          <w:sz w:val="24"/>
          <w:szCs w:val="24"/>
        </w:rPr>
        <w:t xml:space="preserve">Carson Pastan, E., et al., </w:t>
      </w:r>
      <w:r w:rsidRPr="00041FE2">
        <w:rPr>
          <w:rFonts w:ascii="Times New Roman" w:hAnsi="Times New Roman" w:cs="Times New Roman"/>
          <w:i/>
          <w:sz w:val="24"/>
          <w:szCs w:val="24"/>
        </w:rPr>
        <w:t>The Bayeux Tapestry and its Contexts: A Reassessment</w:t>
      </w:r>
      <w:r>
        <w:rPr>
          <w:rFonts w:ascii="Times New Roman" w:hAnsi="Times New Roman" w:cs="Times New Roman"/>
          <w:sz w:val="24"/>
          <w:szCs w:val="24"/>
        </w:rPr>
        <w:t xml:space="preserve"> (Woodbridge: Boydell Press, 2014).</w:t>
      </w:r>
    </w:p>
    <w:p w:rsidR="00041FE2" w:rsidRDefault="00041FE2" w:rsidP="00241268">
      <w:pPr>
        <w:jc w:val="both"/>
        <w:rPr>
          <w:rFonts w:ascii="Times New Roman" w:hAnsi="Times New Roman" w:cs="Times New Roman"/>
          <w:sz w:val="24"/>
          <w:szCs w:val="24"/>
        </w:rPr>
      </w:pPr>
      <w:r>
        <w:rPr>
          <w:rFonts w:ascii="Times New Roman" w:hAnsi="Times New Roman" w:cs="Times New Roman"/>
          <w:sz w:val="24"/>
          <w:szCs w:val="24"/>
        </w:rPr>
        <w:t xml:space="preserve">Gameson, R., </w:t>
      </w:r>
      <w:r w:rsidRPr="00041FE2">
        <w:rPr>
          <w:rFonts w:ascii="Times New Roman" w:hAnsi="Times New Roman" w:cs="Times New Roman"/>
          <w:i/>
          <w:sz w:val="24"/>
          <w:szCs w:val="24"/>
        </w:rPr>
        <w:t>The Study of the Bayeux Tapestry</w:t>
      </w:r>
      <w:r>
        <w:rPr>
          <w:rFonts w:ascii="Times New Roman" w:hAnsi="Times New Roman" w:cs="Times New Roman"/>
          <w:sz w:val="24"/>
          <w:szCs w:val="24"/>
        </w:rPr>
        <w:t xml:space="preserve"> (Eoodbridge: Boydell Press, 1997).</w:t>
      </w:r>
    </w:p>
    <w:p w:rsidR="00041FE2" w:rsidRDefault="00041FE2" w:rsidP="00241268">
      <w:pPr>
        <w:jc w:val="both"/>
        <w:rPr>
          <w:rFonts w:ascii="Times New Roman" w:hAnsi="Times New Roman" w:cs="Times New Roman"/>
          <w:sz w:val="24"/>
          <w:szCs w:val="24"/>
        </w:rPr>
      </w:pPr>
      <w:r>
        <w:rPr>
          <w:rFonts w:ascii="Times New Roman" w:hAnsi="Times New Roman" w:cs="Times New Roman"/>
          <w:sz w:val="24"/>
          <w:szCs w:val="24"/>
        </w:rPr>
        <w:t>Hamilton, J</w:t>
      </w:r>
      <w:r w:rsidRPr="00041FE2">
        <w:rPr>
          <w:rFonts w:ascii="Times New Roman" w:hAnsi="Times New Roman" w:cs="Times New Roman"/>
          <w:sz w:val="24"/>
          <w:szCs w:val="24"/>
        </w:rPr>
        <w:t>.,</w:t>
      </w:r>
      <w:r w:rsidRPr="00041FE2">
        <w:rPr>
          <w:rFonts w:ascii="Times New Roman" w:hAnsi="Times New Roman" w:cs="Times New Roman"/>
          <w:i/>
          <w:sz w:val="24"/>
          <w:szCs w:val="24"/>
        </w:rPr>
        <w:t xml:space="preserve"> The Norman Conquest of England</w:t>
      </w:r>
      <w:r>
        <w:rPr>
          <w:rFonts w:ascii="Times New Roman" w:hAnsi="Times New Roman" w:cs="Times New Roman"/>
          <w:sz w:val="24"/>
          <w:szCs w:val="24"/>
        </w:rPr>
        <w:t xml:space="preserve"> (Minneapolis: Twenty-first century Books, 2008).</w:t>
      </w:r>
    </w:p>
    <w:p w:rsidR="001872E5" w:rsidRDefault="001872E5" w:rsidP="00241268">
      <w:pPr>
        <w:jc w:val="both"/>
        <w:rPr>
          <w:rFonts w:ascii="Times New Roman" w:hAnsi="Times New Roman" w:cs="Times New Roman"/>
          <w:sz w:val="24"/>
          <w:szCs w:val="24"/>
        </w:rPr>
      </w:pPr>
      <w:r>
        <w:rPr>
          <w:rFonts w:ascii="Times New Roman" w:hAnsi="Times New Roman" w:cs="Times New Roman"/>
          <w:sz w:val="24"/>
          <w:szCs w:val="24"/>
        </w:rPr>
        <w:t xml:space="preserve">Hicks, C., </w:t>
      </w:r>
      <w:r w:rsidRPr="001872E5">
        <w:rPr>
          <w:rFonts w:ascii="Times New Roman" w:hAnsi="Times New Roman" w:cs="Times New Roman"/>
          <w:i/>
          <w:sz w:val="24"/>
          <w:szCs w:val="24"/>
        </w:rPr>
        <w:t>The Bayeux Tapestry: The Life Story of a Masterpiece</w:t>
      </w:r>
      <w:r>
        <w:rPr>
          <w:rFonts w:ascii="Times New Roman" w:hAnsi="Times New Roman" w:cs="Times New Roman"/>
          <w:sz w:val="24"/>
          <w:szCs w:val="24"/>
        </w:rPr>
        <w:t xml:space="preserve"> (London: Vintage, 2007). </w:t>
      </w:r>
    </w:p>
    <w:p w:rsidR="00140015" w:rsidRDefault="001872E5" w:rsidP="00241268">
      <w:pPr>
        <w:jc w:val="both"/>
        <w:rPr>
          <w:rFonts w:ascii="Times New Roman" w:hAnsi="Times New Roman" w:cs="Times New Roman"/>
          <w:sz w:val="24"/>
          <w:szCs w:val="24"/>
        </w:rPr>
      </w:pPr>
      <w:r>
        <w:rPr>
          <w:rFonts w:ascii="Times New Roman" w:hAnsi="Times New Roman" w:cs="Times New Roman"/>
          <w:sz w:val="24"/>
          <w:szCs w:val="24"/>
        </w:rPr>
        <w:t xml:space="preserve">Paulson Townsend, W.G., Pesel, L.F., </w:t>
      </w:r>
      <w:r w:rsidRPr="001872E5">
        <w:rPr>
          <w:rFonts w:ascii="Times New Roman" w:hAnsi="Times New Roman" w:cs="Times New Roman"/>
          <w:i/>
          <w:sz w:val="24"/>
          <w:szCs w:val="24"/>
        </w:rPr>
        <w:t>Embroidery or the Craft of the Needle</w:t>
      </w:r>
      <w:r>
        <w:rPr>
          <w:rFonts w:ascii="Times New Roman" w:hAnsi="Times New Roman" w:cs="Times New Roman"/>
          <w:sz w:val="24"/>
          <w:szCs w:val="24"/>
        </w:rPr>
        <w:t xml:space="preserve"> (London: Truslove and Hanso, 1907).</w:t>
      </w:r>
    </w:p>
    <w:p w:rsidR="001872E5" w:rsidRDefault="001872E5" w:rsidP="00241268">
      <w:pPr>
        <w:jc w:val="both"/>
        <w:rPr>
          <w:rFonts w:ascii="Times New Roman" w:hAnsi="Times New Roman" w:cs="Times New Roman"/>
          <w:sz w:val="24"/>
          <w:szCs w:val="24"/>
        </w:rPr>
      </w:pPr>
    </w:p>
    <w:sectPr w:rsidR="001872E5">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2009C" w:rsidRDefault="0022009C" w:rsidP="001255EC">
      <w:pPr>
        <w:spacing w:after="0" w:line="240" w:lineRule="auto"/>
      </w:pPr>
      <w:r>
        <w:separator/>
      </w:r>
    </w:p>
  </w:endnote>
  <w:endnote w:type="continuationSeparator" w:id="0">
    <w:p w:rsidR="0022009C" w:rsidRDefault="0022009C" w:rsidP="001255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12617119"/>
      <w:docPartObj>
        <w:docPartGallery w:val="Page Numbers (Bottom of Page)"/>
        <w:docPartUnique/>
      </w:docPartObj>
    </w:sdtPr>
    <w:sdtEndPr>
      <w:rPr>
        <w:noProof/>
      </w:rPr>
    </w:sdtEndPr>
    <w:sdtContent>
      <w:p w:rsidR="001255EC" w:rsidRDefault="001255EC">
        <w:pPr>
          <w:pStyle w:val="Footer"/>
          <w:jc w:val="center"/>
        </w:pPr>
        <w:r>
          <w:fldChar w:fldCharType="begin"/>
        </w:r>
        <w:r>
          <w:instrText xml:space="preserve"> PAGE   \* MERGEFORMAT </w:instrText>
        </w:r>
        <w:r>
          <w:fldChar w:fldCharType="separate"/>
        </w:r>
        <w:r w:rsidR="00AF247B">
          <w:rPr>
            <w:noProof/>
          </w:rPr>
          <w:t>2</w:t>
        </w:r>
        <w:r>
          <w:rPr>
            <w:noProof/>
          </w:rPr>
          <w:fldChar w:fldCharType="end"/>
        </w:r>
      </w:p>
    </w:sdtContent>
  </w:sdt>
  <w:p w:rsidR="001255EC" w:rsidRDefault="001255E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2009C" w:rsidRDefault="0022009C" w:rsidP="001255EC">
      <w:pPr>
        <w:spacing w:after="0" w:line="240" w:lineRule="auto"/>
      </w:pPr>
      <w:r>
        <w:separator/>
      </w:r>
    </w:p>
  </w:footnote>
  <w:footnote w:type="continuationSeparator" w:id="0">
    <w:p w:rsidR="0022009C" w:rsidRDefault="0022009C" w:rsidP="001255EC">
      <w:pPr>
        <w:spacing w:after="0" w:line="240" w:lineRule="auto"/>
      </w:pPr>
      <w:r>
        <w:continuationSeparator/>
      </w:r>
    </w:p>
  </w:footnote>
  <w:footnote w:id="1">
    <w:p w:rsidR="002257E9" w:rsidRDefault="002257E9">
      <w:pPr>
        <w:pStyle w:val="FootnoteText"/>
      </w:pPr>
      <w:r>
        <w:rPr>
          <w:rStyle w:val="FootnoteReference"/>
        </w:rPr>
        <w:footnoteRef/>
      </w:r>
      <w:r>
        <w:t xml:space="preserve"> </w:t>
      </w:r>
      <w:r w:rsidR="005B0378">
        <w:t>W.G.Paulson Townsend, L.F.Pesel</w:t>
      </w:r>
      <w:r w:rsidR="005B0378" w:rsidRPr="005B0378">
        <w:rPr>
          <w:i/>
        </w:rPr>
        <w:t>, Embroidery or the Craft of the Needle</w:t>
      </w:r>
      <w:r w:rsidR="005B0378">
        <w:t xml:space="preserve"> (London: Truslove and Hanso, 1907), ch.1.</w:t>
      </w:r>
    </w:p>
  </w:footnote>
  <w:footnote w:id="2">
    <w:p w:rsidR="005B0378" w:rsidRDefault="005B0378">
      <w:pPr>
        <w:pStyle w:val="FootnoteText"/>
      </w:pPr>
      <w:r>
        <w:rPr>
          <w:rStyle w:val="FootnoteReference"/>
        </w:rPr>
        <w:footnoteRef/>
      </w:r>
      <w:r>
        <w:t xml:space="preserve"> </w:t>
      </w:r>
      <w:r w:rsidR="002E31C7">
        <w:t xml:space="preserve">C.  Hicks, </w:t>
      </w:r>
      <w:r w:rsidR="002E31C7" w:rsidRPr="002E31C7">
        <w:rPr>
          <w:i/>
        </w:rPr>
        <w:t>The Bayeux Tapestry: The Life Story of a Masterpiece</w:t>
      </w:r>
      <w:r w:rsidR="002E31C7">
        <w:t xml:space="preserve"> (London: Vintage, 2007), p22.</w:t>
      </w:r>
    </w:p>
  </w:footnote>
  <w:footnote w:id="3">
    <w:p w:rsidR="00AB742E" w:rsidRDefault="00AB742E">
      <w:pPr>
        <w:pStyle w:val="FootnoteText"/>
      </w:pPr>
      <w:r>
        <w:rPr>
          <w:rStyle w:val="FootnoteReference"/>
        </w:rPr>
        <w:footnoteRef/>
      </w:r>
      <w:r>
        <w:t xml:space="preserve"> E. Carson Pastan, et al., </w:t>
      </w:r>
      <w:r w:rsidRPr="00140015">
        <w:rPr>
          <w:i/>
        </w:rPr>
        <w:t xml:space="preserve">The Bayeux Tapestry and its Contexts: A </w:t>
      </w:r>
      <w:r w:rsidR="00140015" w:rsidRPr="00140015">
        <w:rPr>
          <w:i/>
        </w:rPr>
        <w:t>Reassessment</w:t>
      </w:r>
      <w:r>
        <w:t xml:space="preserve"> (Woodbridge: Boydell Press, 2014), p11.</w:t>
      </w:r>
    </w:p>
  </w:footnote>
  <w:footnote w:id="4">
    <w:p w:rsidR="00BF68CE" w:rsidRDefault="00BF68CE">
      <w:pPr>
        <w:pStyle w:val="FootnoteText"/>
      </w:pPr>
      <w:r>
        <w:rPr>
          <w:rStyle w:val="FootnoteReference"/>
        </w:rPr>
        <w:footnoteRef/>
      </w:r>
      <w:r>
        <w:t xml:space="preserve"> </w:t>
      </w:r>
      <w:hyperlink r:id="rId1" w:history="1">
        <w:r w:rsidRPr="00250C6A">
          <w:rPr>
            <w:rStyle w:val="Hyperlink"/>
          </w:rPr>
          <w:t>http://www.bayeuxtapestry.org.uk/BayeuxContents.htm</w:t>
        </w:r>
      </w:hyperlink>
      <w:r>
        <w:t xml:space="preserve"> accessed 22/10/17.</w:t>
      </w:r>
    </w:p>
  </w:footnote>
  <w:footnote w:id="5">
    <w:p w:rsidR="00DA4DBC" w:rsidRDefault="00DA4DBC">
      <w:pPr>
        <w:pStyle w:val="FootnoteText"/>
      </w:pPr>
      <w:r>
        <w:rPr>
          <w:rStyle w:val="FootnoteReference"/>
        </w:rPr>
        <w:footnoteRef/>
      </w:r>
      <w:r>
        <w:t xml:space="preserve"> R.H.C.Davis, M. Chibnall, </w:t>
      </w:r>
      <w:r w:rsidRPr="00DA4DBC">
        <w:rPr>
          <w:i/>
        </w:rPr>
        <w:t>The Gesta Gvillelmi of William of Poitiers</w:t>
      </w:r>
      <w:r>
        <w:t xml:space="preserve"> (Oxford: Clarendon Press, 1998), p102-7.</w:t>
      </w:r>
    </w:p>
  </w:footnote>
  <w:footnote w:id="6">
    <w:p w:rsidR="000108B2" w:rsidRDefault="000108B2">
      <w:pPr>
        <w:pStyle w:val="FootnoteText"/>
      </w:pPr>
      <w:r>
        <w:rPr>
          <w:rStyle w:val="FootnoteReference"/>
        </w:rPr>
        <w:footnoteRef/>
      </w:r>
      <w:r>
        <w:t xml:space="preserve"> Orderic Vitalis, trans. T. Forrester, </w:t>
      </w:r>
      <w:r w:rsidRPr="000108B2">
        <w:rPr>
          <w:i/>
        </w:rPr>
        <w:t xml:space="preserve">The Ecclesiastical History of England and Normandy, Vol.1 </w:t>
      </w:r>
      <w:r>
        <w:t>(London: Henry G. Bohn, 1854), p152.</w:t>
      </w:r>
    </w:p>
  </w:footnote>
  <w:footnote w:id="7">
    <w:p w:rsidR="000108B2" w:rsidRDefault="000108B2">
      <w:pPr>
        <w:pStyle w:val="FootnoteText"/>
      </w:pPr>
      <w:r>
        <w:rPr>
          <w:rStyle w:val="FootnoteReference"/>
        </w:rPr>
        <w:footnoteRef/>
      </w:r>
      <w:r>
        <w:t xml:space="preserve"> </w:t>
      </w:r>
      <w:r w:rsidR="00215694">
        <w:t xml:space="preserve">R. Gameson, </w:t>
      </w:r>
      <w:r w:rsidR="00215694" w:rsidRPr="00215694">
        <w:rPr>
          <w:i/>
        </w:rPr>
        <w:t>The Study of the Bayeux Tapestry</w:t>
      </w:r>
      <w:r w:rsidR="00215694">
        <w:t xml:space="preserve"> (Woodbridge: Boydell Press, 1997), p181.</w:t>
      </w:r>
    </w:p>
  </w:footnote>
  <w:footnote w:id="8">
    <w:p w:rsidR="00841CC0" w:rsidRDefault="00841CC0">
      <w:pPr>
        <w:pStyle w:val="FootnoteText"/>
      </w:pPr>
      <w:r>
        <w:rPr>
          <w:rStyle w:val="FootnoteReference"/>
        </w:rPr>
        <w:footnoteRef/>
      </w:r>
      <w:r>
        <w:t xml:space="preserve"> J. Hamilton, </w:t>
      </w:r>
      <w:r w:rsidRPr="00841CC0">
        <w:rPr>
          <w:i/>
        </w:rPr>
        <w:t>The Norman Conquest of England</w:t>
      </w:r>
      <w:r>
        <w:t xml:space="preserve"> (Minneapolis: Twenty-first Century Books, 2008), p45.</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255EC" w:rsidRPr="001255EC" w:rsidRDefault="001255EC">
    <w:pPr>
      <w:pStyle w:val="Header"/>
      <w:rPr>
        <w:rFonts w:ascii="Times New Roman" w:hAnsi="Times New Roman" w:cs="Times New Roman"/>
        <w:sz w:val="24"/>
        <w:szCs w:val="24"/>
      </w:rPr>
    </w:pPr>
    <w:r w:rsidRPr="001255EC">
      <w:rPr>
        <w:rFonts w:ascii="Times New Roman" w:hAnsi="Times New Roman" w:cs="Times New Roman"/>
        <w:sz w:val="24"/>
        <w:szCs w:val="24"/>
      </w:rPr>
      <w:t xml:space="preserve">Hilary Slack – 1500636 - AHMS6004 – Assignment 01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55EC"/>
    <w:rsid w:val="000108B2"/>
    <w:rsid w:val="00041FE2"/>
    <w:rsid w:val="000948B6"/>
    <w:rsid w:val="00114B9D"/>
    <w:rsid w:val="001255EC"/>
    <w:rsid w:val="00133B99"/>
    <w:rsid w:val="00140015"/>
    <w:rsid w:val="001872E5"/>
    <w:rsid w:val="00215694"/>
    <w:rsid w:val="0022009C"/>
    <w:rsid w:val="002257E9"/>
    <w:rsid w:val="00241268"/>
    <w:rsid w:val="0025117D"/>
    <w:rsid w:val="002E31C7"/>
    <w:rsid w:val="00382E83"/>
    <w:rsid w:val="00383EF3"/>
    <w:rsid w:val="004165B4"/>
    <w:rsid w:val="00526493"/>
    <w:rsid w:val="005B0378"/>
    <w:rsid w:val="00697CD4"/>
    <w:rsid w:val="00814BA1"/>
    <w:rsid w:val="00841CC0"/>
    <w:rsid w:val="00931EAE"/>
    <w:rsid w:val="009421D8"/>
    <w:rsid w:val="009665AC"/>
    <w:rsid w:val="00A105DA"/>
    <w:rsid w:val="00A9547B"/>
    <w:rsid w:val="00AB742E"/>
    <w:rsid w:val="00AF247B"/>
    <w:rsid w:val="00BF1AB5"/>
    <w:rsid w:val="00BF68CE"/>
    <w:rsid w:val="00C251F4"/>
    <w:rsid w:val="00C41FBC"/>
    <w:rsid w:val="00D000B5"/>
    <w:rsid w:val="00D349BB"/>
    <w:rsid w:val="00DA4DBC"/>
    <w:rsid w:val="00DB12AB"/>
    <w:rsid w:val="00E5569E"/>
    <w:rsid w:val="00E6321A"/>
    <w:rsid w:val="00EE045C"/>
    <w:rsid w:val="00F916B8"/>
    <w:rsid w:val="00FA0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DD2EF92-7C06-4BC4-8715-986F8A7D04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55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55EC"/>
  </w:style>
  <w:style w:type="paragraph" w:styleId="Footer">
    <w:name w:val="footer"/>
    <w:basedOn w:val="Normal"/>
    <w:link w:val="FooterChar"/>
    <w:uiPriority w:val="99"/>
    <w:unhideWhenUsed/>
    <w:rsid w:val="001255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55EC"/>
  </w:style>
  <w:style w:type="paragraph" w:styleId="Subtitle">
    <w:name w:val="Subtitle"/>
    <w:basedOn w:val="Normal"/>
    <w:next w:val="Normal"/>
    <w:link w:val="SubtitleChar"/>
    <w:uiPriority w:val="11"/>
    <w:qFormat/>
    <w:rsid w:val="001255E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255EC"/>
    <w:rPr>
      <w:rFonts w:eastAsiaTheme="minorEastAsia"/>
      <w:color w:val="5A5A5A" w:themeColor="text1" w:themeTint="A5"/>
      <w:spacing w:val="15"/>
    </w:rPr>
  </w:style>
  <w:style w:type="paragraph" w:styleId="FootnoteText">
    <w:name w:val="footnote text"/>
    <w:basedOn w:val="Normal"/>
    <w:link w:val="FootnoteTextChar"/>
    <w:uiPriority w:val="99"/>
    <w:semiHidden/>
    <w:unhideWhenUsed/>
    <w:rsid w:val="002257E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257E9"/>
    <w:rPr>
      <w:sz w:val="20"/>
      <w:szCs w:val="20"/>
    </w:rPr>
  </w:style>
  <w:style w:type="character" w:styleId="FootnoteReference">
    <w:name w:val="footnote reference"/>
    <w:basedOn w:val="DefaultParagraphFont"/>
    <w:uiPriority w:val="99"/>
    <w:semiHidden/>
    <w:unhideWhenUsed/>
    <w:rsid w:val="002257E9"/>
    <w:rPr>
      <w:vertAlign w:val="superscript"/>
    </w:rPr>
  </w:style>
  <w:style w:type="character" w:styleId="Hyperlink">
    <w:name w:val="Hyperlink"/>
    <w:basedOn w:val="DefaultParagraphFont"/>
    <w:uiPriority w:val="99"/>
    <w:unhideWhenUsed/>
    <w:rsid w:val="00BF68C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www.bayeuxtapestry.org.uk/BayeuxContent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1DEB8D-9AD4-4AE2-A13F-DB057EC66E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423</TotalTime>
  <Pages>3</Pages>
  <Words>955</Words>
  <Characters>5445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Cambridge University Engineering Department</Company>
  <LinksUpToDate>false</LinksUpToDate>
  <CharactersWithSpaces>6388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hilly</dc:creator>
  <cp:keywords/>
  <dc:description/>
  <cp:lastModifiedBy>hilly</cp:lastModifiedBy>
  <cp:revision>8</cp:revision>
  <dcterms:created xsi:type="dcterms:W3CDTF">2017-10-15T11:43:00Z</dcterms:created>
  <dcterms:modified xsi:type="dcterms:W3CDTF">2017-10-25T13:25:00Z</dcterms:modified>
</cp:coreProperties>
</file>