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71654E" w:rsidRDefault="0071654E" w14:paraId="2BD63325" w14:textId="77777777">
      <w:pPr>
        <w:spacing w:line="360" w:lineRule="auto"/>
        <w:jc w:val="center"/>
        <w:rPr>
          <w:rFonts w:ascii="Times New Roman" w:hAnsi="Times New Roman" w:eastAsia="Times New Roman" w:cs="Times New Roman"/>
          <w:b/>
          <w:sz w:val="32"/>
          <w:szCs w:val="32"/>
        </w:rPr>
      </w:pPr>
    </w:p>
    <w:p w:rsidR="0071654E" w:rsidRDefault="00000000" w14:paraId="5374E2B0" w14:textId="77777777">
      <w:pPr>
        <w:pStyle w:val="Heading3"/>
        <w:keepNext w:val="0"/>
        <w:keepLines w:val="0"/>
        <w:spacing w:before="280" w:line="360" w:lineRule="auto"/>
        <w:rPr>
          <w:rFonts w:ascii="Times New Roman" w:hAnsi="Times New Roman" w:eastAsia="Times New Roman" w:cs="Times New Roman"/>
          <w:b/>
          <w:color w:val="000000"/>
          <w:sz w:val="32"/>
          <w:szCs w:val="32"/>
        </w:rPr>
      </w:pPr>
      <w:bookmarkStart w:name="_fa9aj4jnm7w8" w:colFirst="0" w:colLast="0" w:id="0"/>
      <w:bookmarkEnd w:id="0"/>
      <w:r>
        <w:rPr>
          <w:rFonts w:ascii="Times New Roman" w:hAnsi="Times New Roman" w:eastAsia="Times New Roman" w:cs="Times New Roman"/>
          <w:b/>
          <w:noProof/>
          <w:color w:val="000000"/>
          <w:sz w:val="32"/>
          <w:szCs w:val="32"/>
        </w:rPr>
        <w:drawing>
          <wp:inline distT="114300" distB="114300" distL="114300" distR="114300" wp14:anchorId="221844ED" wp14:editId="181905E0">
            <wp:extent cx="3619500" cy="16287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619500" cy="1628775"/>
                    </a:xfrm>
                    <a:prstGeom prst="rect">
                      <a:avLst/>
                    </a:prstGeom>
                    <a:ln/>
                  </pic:spPr>
                </pic:pic>
              </a:graphicData>
            </a:graphic>
          </wp:inline>
        </w:drawing>
      </w:r>
    </w:p>
    <w:p w:rsidR="0071654E" w:rsidRDefault="0071654E" w14:paraId="46296862" w14:textId="77777777"/>
    <w:p w:rsidR="0071654E" w:rsidRDefault="00000000" w14:paraId="3D964767"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BA INTERNATIONAL HOTEL MANAGEMENT</w:t>
      </w:r>
    </w:p>
    <w:p w:rsidR="0071654E" w:rsidRDefault="00000000" w14:paraId="493DFF0D"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CONTEMPORARY THEMES IN THE HOTEL AND HOSPITALITY SECTOR</w:t>
      </w:r>
    </w:p>
    <w:p w:rsidR="0071654E" w:rsidRDefault="00000000" w14:paraId="6A6E7E3F"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ARTIFICIAL INTELLIGENCE IN HOSPITALITY AND TOURISM</w:t>
      </w:r>
    </w:p>
    <w:p w:rsidR="0071654E" w:rsidRDefault="00000000" w14:paraId="2BEE1FA3"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BMIH6001</w:t>
      </w:r>
    </w:p>
    <w:p w:rsidR="0071654E" w:rsidP="1367FC50" w:rsidRDefault="00000000" w14:paraId="09CC5859" w14:textId="4C4A2868">
      <w:pPr>
        <w:spacing w:line="360" w:lineRule="auto"/>
        <w:jc w:val="both"/>
        <w:rPr>
          <w:rFonts w:ascii="Times New Roman" w:hAnsi="Times New Roman" w:eastAsia="Times New Roman" w:cs="Times New Roman"/>
          <w:b w:val="1"/>
          <w:bCs w:val="1"/>
          <w:sz w:val="24"/>
          <w:szCs w:val="24"/>
        </w:rPr>
      </w:pPr>
      <w:r w:rsidRPr="1367FC50" w:rsidR="759C4DFA">
        <w:rPr>
          <w:rFonts w:ascii="Times New Roman" w:hAnsi="Times New Roman" w:eastAsia="Times New Roman" w:cs="Times New Roman"/>
          <w:b w:val="1"/>
          <w:bCs w:val="1"/>
          <w:sz w:val="24"/>
          <w:szCs w:val="24"/>
        </w:rPr>
        <w:t xml:space="preserve">                               </w:t>
      </w:r>
    </w:p>
    <w:p w:rsidR="0071654E" w:rsidP="1367FC50" w:rsidRDefault="00000000" w14:paraId="493DCF60" w14:textId="2A7789FB">
      <w:pPr>
        <w:spacing w:line="360" w:lineRule="auto"/>
        <w:jc w:val="both"/>
        <w:rPr>
          <w:rFonts w:ascii="Times New Roman" w:hAnsi="Times New Roman" w:eastAsia="Times New Roman" w:cs="Times New Roman"/>
          <w:b w:val="1"/>
          <w:bCs w:val="1"/>
          <w:sz w:val="24"/>
          <w:szCs w:val="24"/>
        </w:rPr>
      </w:pPr>
    </w:p>
    <w:p w:rsidR="0071654E" w:rsidP="1367FC50" w:rsidRDefault="00000000" w14:paraId="1DEE4D70" w14:textId="2D34338B">
      <w:pPr>
        <w:spacing w:line="360" w:lineRule="auto"/>
        <w:jc w:val="both"/>
        <w:rPr>
          <w:rFonts w:ascii="Times New Roman" w:hAnsi="Times New Roman" w:eastAsia="Times New Roman" w:cs="Times New Roman"/>
          <w:b w:val="1"/>
          <w:bCs w:val="1"/>
          <w:sz w:val="24"/>
          <w:szCs w:val="24"/>
        </w:rPr>
      </w:pPr>
    </w:p>
    <w:p w:rsidR="0071654E" w:rsidP="1367FC50" w:rsidRDefault="00000000" w14:paraId="6B43E3C3" w14:textId="5BA6C844">
      <w:pPr>
        <w:spacing w:line="360" w:lineRule="auto"/>
        <w:jc w:val="both"/>
        <w:rPr>
          <w:rFonts w:ascii="Times New Roman" w:hAnsi="Times New Roman" w:eastAsia="Times New Roman" w:cs="Times New Roman"/>
          <w:b w:val="1"/>
          <w:bCs w:val="1"/>
          <w:sz w:val="24"/>
          <w:szCs w:val="24"/>
        </w:rPr>
      </w:pPr>
      <w:r w:rsidRPr="1367FC50" w:rsidR="7F6ECA99">
        <w:rPr>
          <w:rFonts w:ascii="Times New Roman" w:hAnsi="Times New Roman" w:eastAsia="Times New Roman" w:cs="Times New Roman"/>
          <w:b w:val="1"/>
          <w:bCs w:val="1"/>
          <w:sz w:val="24"/>
          <w:szCs w:val="24"/>
        </w:rPr>
        <w:t xml:space="preserve">                        </w:t>
      </w:r>
      <w:r w:rsidRPr="1367FC50" w:rsidR="759C4DFA">
        <w:rPr>
          <w:rFonts w:ascii="Times New Roman" w:hAnsi="Times New Roman" w:eastAsia="Times New Roman" w:cs="Times New Roman"/>
          <w:b w:val="1"/>
          <w:bCs w:val="1"/>
          <w:sz w:val="24"/>
          <w:szCs w:val="24"/>
        </w:rPr>
        <w:t xml:space="preserve"> </w:t>
      </w:r>
      <w:r w:rsidRPr="1367FC50" w:rsidR="759C4DFA">
        <w:rPr>
          <w:rFonts w:ascii="Times New Roman" w:hAnsi="Times New Roman" w:eastAsia="Times New Roman" w:cs="Times New Roman"/>
          <w:b w:val="1"/>
          <w:bCs w:val="1"/>
          <w:sz w:val="32"/>
          <w:szCs w:val="32"/>
        </w:rPr>
        <w:t xml:space="preserve">STUDENT </w:t>
      </w:r>
      <w:r w:rsidRPr="1367FC50" w:rsidR="759C4DFA">
        <w:rPr>
          <w:rFonts w:ascii="Times New Roman" w:hAnsi="Times New Roman" w:eastAsia="Times New Roman" w:cs="Times New Roman"/>
          <w:b w:val="1"/>
          <w:bCs w:val="1"/>
          <w:sz w:val="32"/>
          <w:szCs w:val="32"/>
        </w:rPr>
        <w:t>NAME :VASILE</w:t>
      </w:r>
      <w:r w:rsidRPr="1367FC50" w:rsidR="759C4DFA">
        <w:rPr>
          <w:rFonts w:ascii="Times New Roman" w:hAnsi="Times New Roman" w:eastAsia="Times New Roman" w:cs="Times New Roman"/>
          <w:b w:val="1"/>
          <w:bCs w:val="1"/>
          <w:sz w:val="32"/>
          <w:szCs w:val="32"/>
        </w:rPr>
        <w:t xml:space="preserve"> TUDOSIE</w:t>
      </w:r>
    </w:p>
    <w:p w:rsidR="0071654E" w:rsidP="1367FC50" w:rsidRDefault="00000000" w14:paraId="213098BA" w14:textId="651E2054">
      <w:pPr>
        <w:spacing w:line="360" w:lineRule="auto"/>
        <w:jc w:val="both"/>
        <w:rPr>
          <w:rFonts w:ascii="Times New Roman" w:hAnsi="Times New Roman" w:eastAsia="Times New Roman" w:cs="Times New Roman"/>
          <w:b w:val="1"/>
          <w:bCs w:val="1"/>
          <w:sz w:val="24"/>
          <w:szCs w:val="24"/>
        </w:rPr>
      </w:pPr>
      <w:r w:rsidRPr="1367FC50" w:rsidR="759C4DFA">
        <w:rPr>
          <w:rFonts w:ascii="Times New Roman" w:hAnsi="Times New Roman" w:eastAsia="Times New Roman" w:cs="Times New Roman"/>
          <w:b w:val="1"/>
          <w:bCs w:val="1"/>
          <w:sz w:val="32"/>
          <w:szCs w:val="32"/>
        </w:rPr>
        <w:t xml:space="preserve">                             STUDENT </w:t>
      </w:r>
      <w:r w:rsidRPr="1367FC50" w:rsidR="759C4DFA">
        <w:rPr>
          <w:rFonts w:ascii="Times New Roman" w:hAnsi="Times New Roman" w:eastAsia="Times New Roman" w:cs="Times New Roman"/>
          <w:b w:val="1"/>
          <w:bCs w:val="1"/>
          <w:sz w:val="32"/>
          <w:szCs w:val="32"/>
        </w:rPr>
        <w:t>ID :</w:t>
      </w:r>
      <w:r w:rsidRPr="1367FC50" w:rsidR="759C4DFA">
        <w:rPr>
          <w:rFonts w:ascii="Times New Roman" w:hAnsi="Times New Roman" w:eastAsia="Times New Roman" w:cs="Times New Roman"/>
          <w:b w:val="1"/>
          <w:bCs w:val="1"/>
          <w:sz w:val="32"/>
          <w:szCs w:val="32"/>
        </w:rPr>
        <w:t xml:space="preserve"> 9119477</w:t>
      </w:r>
    </w:p>
    <w:p w:rsidR="0071654E" w:rsidP="1367FC50" w:rsidRDefault="00000000" w14:paraId="69408781" w14:textId="3A0D6762">
      <w:pPr>
        <w:spacing w:line="360" w:lineRule="auto"/>
        <w:jc w:val="both"/>
        <w:rPr>
          <w:rFonts w:ascii="Times New Roman" w:hAnsi="Times New Roman" w:eastAsia="Times New Roman" w:cs="Times New Roman"/>
          <w:b w:val="1"/>
          <w:bCs w:val="1"/>
          <w:sz w:val="24"/>
          <w:szCs w:val="24"/>
        </w:rPr>
      </w:pPr>
      <w:r w:rsidRPr="1367FC50" w:rsidR="7E085307">
        <w:rPr>
          <w:rFonts w:ascii="Times New Roman" w:hAnsi="Times New Roman" w:eastAsia="Times New Roman" w:cs="Times New Roman"/>
          <w:b w:val="1"/>
          <w:bCs w:val="1"/>
          <w:sz w:val="32"/>
          <w:szCs w:val="32"/>
        </w:rPr>
        <w:t xml:space="preserve">        </w:t>
      </w:r>
      <w:r w:rsidRPr="1367FC50" w:rsidR="759C4DFA">
        <w:rPr>
          <w:rFonts w:ascii="Times New Roman" w:hAnsi="Times New Roman" w:eastAsia="Times New Roman" w:cs="Times New Roman"/>
          <w:b w:val="1"/>
          <w:bCs w:val="1"/>
          <w:sz w:val="32"/>
          <w:szCs w:val="32"/>
        </w:rPr>
        <w:t xml:space="preserve">MODULE TUTOR: </w:t>
      </w:r>
      <w:r w:rsidRPr="1367FC50" w:rsidR="759C4DFA">
        <w:rPr>
          <w:rFonts w:ascii="Times New Roman" w:hAnsi="Times New Roman" w:eastAsia="Times New Roman" w:cs="Times New Roman"/>
          <w:b w:val="1"/>
          <w:bCs w:val="1"/>
          <w:sz w:val="32"/>
          <w:szCs w:val="32"/>
        </w:rPr>
        <w:t>DR  ERNEST</w:t>
      </w:r>
      <w:r w:rsidRPr="1367FC50" w:rsidR="759C4DFA">
        <w:rPr>
          <w:rFonts w:ascii="Times New Roman" w:hAnsi="Times New Roman" w:eastAsia="Times New Roman" w:cs="Times New Roman"/>
          <w:b w:val="1"/>
          <w:bCs w:val="1"/>
          <w:sz w:val="32"/>
          <w:szCs w:val="32"/>
        </w:rPr>
        <w:t xml:space="preserve"> BALUTIE WAVEL</w:t>
      </w:r>
      <w:r w:rsidRPr="1367FC50" w:rsidR="00000000">
        <w:rPr>
          <w:rFonts w:ascii="Times New Roman" w:hAnsi="Times New Roman" w:eastAsia="Times New Roman" w:cs="Times New Roman"/>
          <w:b w:val="1"/>
          <w:bCs w:val="1"/>
          <w:sz w:val="32"/>
          <w:szCs w:val="32"/>
        </w:rPr>
        <w:t xml:space="preserve"> </w:t>
      </w:r>
      <w:r w:rsidRPr="1367FC50">
        <w:rPr>
          <w:sz w:val="32"/>
          <w:szCs w:val="32"/>
        </w:rPr>
        <w:br w:type="page"/>
      </w:r>
    </w:p>
    <w:p w:rsidR="0071654E" w:rsidRDefault="0071654E" w14:paraId="6B9B5127" w14:textId="77777777">
      <w:pPr>
        <w:spacing w:line="360" w:lineRule="auto"/>
        <w:jc w:val="both"/>
        <w:rPr>
          <w:rFonts w:ascii="Times New Roman" w:hAnsi="Times New Roman" w:eastAsia="Times New Roman" w:cs="Times New Roman"/>
          <w:b/>
          <w:sz w:val="24"/>
          <w:szCs w:val="24"/>
        </w:rPr>
      </w:pPr>
    </w:p>
    <w:p w:rsidR="0071654E" w:rsidRDefault="00000000" w14:paraId="40853795" w14:textId="77777777">
      <w:pPr>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t>Abstract</w:t>
      </w:r>
    </w:p>
    <w:p w:rsidR="0071654E" w:rsidRDefault="00000000" w14:paraId="51B2370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paper investigates the integration of artificial intelligence (AI) in the hospitality and tourism sector in the UK with implications for operational efficiency, customer service, and revenue management. This discusses how it uses: chatbots, predictive analytics, and the pricing—but thwarts the </w:t>
      </w:r>
      <w:proofErr w:type="gramStart"/>
      <w:r>
        <w:rPr>
          <w:rFonts w:ascii="Times New Roman" w:hAnsi="Times New Roman" w:eastAsia="Times New Roman" w:cs="Times New Roman"/>
          <w:sz w:val="24"/>
          <w:szCs w:val="24"/>
        </w:rPr>
        <w:t>high cost</w:t>
      </w:r>
      <w:proofErr w:type="gramEnd"/>
      <w:r>
        <w:rPr>
          <w:rFonts w:ascii="Times New Roman" w:hAnsi="Times New Roman" w:eastAsia="Times New Roman" w:cs="Times New Roman"/>
          <w:sz w:val="24"/>
          <w:szCs w:val="24"/>
        </w:rPr>
        <w:t xml:space="preserve"> implementation, the data privacy concerns, or if not, the </w:t>
      </w:r>
      <w:proofErr w:type="spellStart"/>
      <w:r>
        <w:rPr>
          <w:rFonts w:ascii="Times New Roman" w:hAnsi="Times New Roman" w:eastAsia="Times New Roman" w:cs="Times New Roman"/>
          <w:sz w:val="24"/>
          <w:szCs w:val="24"/>
        </w:rPr>
        <w:t>labor</w:t>
      </w:r>
      <w:proofErr w:type="spellEnd"/>
      <w:r>
        <w:rPr>
          <w:rFonts w:ascii="Times New Roman" w:hAnsi="Times New Roman" w:eastAsia="Times New Roman" w:cs="Times New Roman"/>
          <w:sz w:val="24"/>
          <w:szCs w:val="24"/>
        </w:rPr>
        <w:t xml:space="preserve"> displacement. The factors that influence the implementation of AI as well as strategies for successful integration of AI are analysed from the Theory of Diffusion of Innovations. It includes recommendations of investment in the training of the workforce, adherence to all regulations pertaining to data protection and phased implementation. Finally, the future of the industry’s development with the role of AI is critically reviewed.</w:t>
      </w:r>
      <w:r>
        <w:br w:type="page"/>
      </w:r>
    </w:p>
    <w:p w:rsidR="0071654E" w:rsidRDefault="00000000" w14:paraId="3CF6EB74" w14:textId="77777777">
      <w:pPr>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t xml:space="preserve">Table Of Contents </w:t>
      </w:r>
      <w:r>
        <w:rPr>
          <w:rFonts w:ascii="Times New Roman" w:hAnsi="Times New Roman" w:eastAsia="Times New Roman" w:cs="Times New Roman"/>
          <w:b/>
          <w:sz w:val="28"/>
          <w:szCs w:val="28"/>
        </w:rPr>
        <w:br/>
      </w:r>
    </w:p>
    <w:sdt>
      <w:sdtPr>
        <w:id w:val="2051337049"/>
        <w:docPartObj>
          <w:docPartGallery w:val="Table of Contents"/>
          <w:docPartUnique/>
        </w:docPartObj>
      </w:sdtPr>
      <w:sdtContent>
        <w:p w:rsidR="0071654E" w:rsidRDefault="00000000" w14:paraId="67B39309" w14:textId="77777777">
          <w:pPr>
            <w:widowControl w:val="0"/>
            <w:tabs>
              <w:tab w:val="right" w:leader="dot" w:pos="12000"/>
            </w:tabs>
            <w:spacing w:before="60" w:line="360" w:lineRule="auto"/>
            <w:jc w:val="both"/>
            <w:rPr>
              <w:rFonts w:ascii="Times New Roman" w:hAnsi="Times New Roman" w:eastAsia="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n4fjf5k1ipz7">
            <w:r>
              <w:rPr>
                <w:rFonts w:ascii="Times New Roman" w:hAnsi="Times New Roman" w:eastAsia="Times New Roman" w:cs="Times New Roman"/>
                <w:b/>
                <w:color w:val="000000"/>
                <w:sz w:val="24"/>
                <w:szCs w:val="24"/>
              </w:rPr>
              <w:t>1. Introduction:</w:t>
            </w:r>
            <w:r>
              <w:rPr>
                <w:rFonts w:ascii="Times New Roman" w:hAnsi="Times New Roman" w:eastAsia="Times New Roman" w:cs="Times New Roman"/>
                <w:b/>
                <w:color w:val="000000"/>
                <w:sz w:val="24"/>
                <w:szCs w:val="24"/>
              </w:rPr>
              <w:tab/>
            </w:r>
            <w:r>
              <w:rPr>
                <w:rFonts w:ascii="Times New Roman" w:hAnsi="Times New Roman" w:eastAsia="Times New Roman" w:cs="Times New Roman"/>
                <w:b/>
                <w:color w:val="000000"/>
                <w:sz w:val="24"/>
                <w:szCs w:val="24"/>
              </w:rPr>
              <w:t>4</w:t>
            </w:r>
          </w:hyperlink>
        </w:p>
        <w:p w:rsidR="0071654E" w:rsidRDefault="00000000" w14:paraId="6F1CAE90" w14:textId="77777777">
          <w:pPr>
            <w:widowControl w:val="0"/>
            <w:tabs>
              <w:tab w:val="right" w:leader="dot" w:pos="12000"/>
            </w:tabs>
            <w:spacing w:before="60" w:line="360" w:lineRule="auto"/>
            <w:jc w:val="both"/>
            <w:rPr>
              <w:rFonts w:ascii="Times New Roman" w:hAnsi="Times New Roman" w:eastAsia="Times New Roman" w:cs="Times New Roman"/>
              <w:b/>
              <w:color w:val="000000"/>
              <w:sz w:val="24"/>
              <w:szCs w:val="24"/>
            </w:rPr>
          </w:pPr>
          <w:hyperlink w:anchor="_yw1qinbj79qf">
            <w:r>
              <w:rPr>
                <w:rFonts w:ascii="Times New Roman" w:hAnsi="Times New Roman" w:eastAsia="Times New Roman" w:cs="Times New Roman"/>
                <w:b/>
                <w:color w:val="000000"/>
                <w:sz w:val="24"/>
                <w:szCs w:val="24"/>
              </w:rPr>
              <w:t>2. Literature Review:</w:t>
            </w:r>
            <w:r>
              <w:rPr>
                <w:rFonts w:ascii="Times New Roman" w:hAnsi="Times New Roman" w:eastAsia="Times New Roman" w:cs="Times New Roman"/>
                <w:b/>
                <w:color w:val="000000"/>
                <w:sz w:val="24"/>
                <w:szCs w:val="24"/>
              </w:rPr>
              <w:tab/>
            </w:r>
            <w:r>
              <w:rPr>
                <w:rFonts w:ascii="Times New Roman" w:hAnsi="Times New Roman" w:eastAsia="Times New Roman" w:cs="Times New Roman"/>
                <w:b/>
                <w:color w:val="000000"/>
                <w:sz w:val="24"/>
                <w:szCs w:val="24"/>
              </w:rPr>
              <w:t>4</w:t>
            </w:r>
          </w:hyperlink>
        </w:p>
        <w:p w:rsidR="0071654E" w:rsidRDefault="00000000" w14:paraId="3A61B28A"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rru2uslf2wpi">
            <w:r>
              <w:rPr>
                <w:rFonts w:ascii="Times New Roman" w:hAnsi="Times New Roman" w:eastAsia="Times New Roman" w:cs="Times New Roman"/>
                <w:color w:val="000000"/>
                <w:sz w:val="24"/>
                <w:szCs w:val="24"/>
              </w:rPr>
              <w:t>2.1 The Tourism and Hospitality Sector of the UK</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4</w:t>
            </w:r>
          </w:hyperlink>
        </w:p>
        <w:p w:rsidR="0071654E" w:rsidRDefault="00000000" w14:paraId="510B2515"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w3yw1qvwvjnf">
            <w:r>
              <w:rPr>
                <w:rFonts w:ascii="Times New Roman" w:hAnsi="Times New Roman" w:eastAsia="Times New Roman" w:cs="Times New Roman"/>
                <w:color w:val="000000"/>
                <w:sz w:val="24"/>
                <w:szCs w:val="24"/>
              </w:rPr>
              <w:t>2.2 The Use of AI in the Hospitality and Tourism Sector of the UK</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5</w:t>
            </w:r>
          </w:hyperlink>
        </w:p>
        <w:p w:rsidR="0071654E" w:rsidRDefault="00000000" w14:paraId="339A8560"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v07t4k493sva">
            <w:r>
              <w:rPr>
                <w:rFonts w:ascii="Times New Roman" w:hAnsi="Times New Roman" w:eastAsia="Times New Roman" w:cs="Times New Roman"/>
                <w:color w:val="000000"/>
                <w:sz w:val="24"/>
                <w:szCs w:val="24"/>
              </w:rPr>
              <w:t>2.3 Theoretical Underpinning</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5</w:t>
            </w:r>
          </w:hyperlink>
        </w:p>
        <w:p w:rsidR="0071654E" w:rsidRDefault="00000000" w14:paraId="49FB792F"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m12qr2kv938y">
            <w:r>
              <w:rPr>
                <w:rFonts w:ascii="Times New Roman" w:hAnsi="Times New Roman" w:eastAsia="Times New Roman" w:cs="Times New Roman"/>
                <w:color w:val="000000"/>
                <w:sz w:val="24"/>
                <w:szCs w:val="24"/>
              </w:rPr>
              <w:t>2.4 Benefits Harnessed by the Sector by Using AI in Their Business Operations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6</w:t>
            </w:r>
          </w:hyperlink>
        </w:p>
        <w:p w:rsidR="0071654E" w:rsidRDefault="00000000" w14:paraId="4F64DA96"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6atkv3mfnfj6">
            <w:r>
              <w:rPr>
                <w:rFonts w:ascii="Times New Roman" w:hAnsi="Times New Roman" w:eastAsia="Times New Roman" w:cs="Times New Roman"/>
                <w:color w:val="000000"/>
                <w:sz w:val="24"/>
                <w:szCs w:val="24"/>
              </w:rPr>
              <w:t>2.5 Constraints to Effective Use of AI for Business Operations the Hospitality and Tourism Sector Faces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7</w:t>
            </w:r>
          </w:hyperlink>
        </w:p>
        <w:p w:rsidR="0071654E" w:rsidRDefault="00000000" w14:paraId="6B229683"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db5atbacipbt">
            <w:r>
              <w:rPr>
                <w:rFonts w:ascii="Times New Roman" w:hAnsi="Times New Roman" w:eastAsia="Times New Roman" w:cs="Times New Roman"/>
                <w:color w:val="000000"/>
                <w:sz w:val="24"/>
                <w:szCs w:val="24"/>
              </w:rPr>
              <w:t>2.6 Strategies to Enhance AI Implementation in the Sector</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7</w:t>
            </w:r>
          </w:hyperlink>
        </w:p>
        <w:p w:rsidR="0071654E" w:rsidRDefault="00000000" w14:paraId="28F5209E" w14:textId="77777777">
          <w:pPr>
            <w:widowControl w:val="0"/>
            <w:tabs>
              <w:tab w:val="right" w:leader="dot" w:pos="12000"/>
            </w:tabs>
            <w:spacing w:before="60" w:line="360" w:lineRule="auto"/>
            <w:jc w:val="both"/>
            <w:rPr>
              <w:rFonts w:ascii="Times New Roman" w:hAnsi="Times New Roman" w:eastAsia="Times New Roman" w:cs="Times New Roman"/>
              <w:b/>
              <w:color w:val="000000"/>
              <w:sz w:val="24"/>
              <w:szCs w:val="24"/>
            </w:rPr>
          </w:pPr>
          <w:hyperlink w:anchor="_sf6ga6dx10kg">
            <w:r>
              <w:rPr>
                <w:rFonts w:ascii="Times New Roman" w:hAnsi="Times New Roman" w:eastAsia="Times New Roman" w:cs="Times New Roman"/>
                <w:b/>
                <w:color w:val="000000"/>
                <w:sz w:val="24"/>
                <w:szCs w:val="24"/>
              </w:rPr>
              <w:t>3. Method:</w:t>
            </w:r>
            <w:r>
              <w:rPr>
                <w:rFonts w:ascii="Times New Roman" w:hAnsi="Times New Roman" w:eastAsia="Times New Roman" w:cs="Times New Roman"/>
                <w:b/>
                <w:color w:val="000000"/>
                <w:sz w:val="24"/>
                <w:szCs w:val="24"/>
              </w:rPr>
              <w:tab/>
            </w:r>
            <w:r>
              <w:rPr>
                <w:rFonts w:ascii="Times New Roman" w:hAnsi="Times New Roman" w:eastAsia="Times New Roman" w:cs="Times New Roman"/>
                <w:b/>
                <w:color w:val="000000"/>
                <w:sz w:val="24"/>
                <w:szCs w:val="24"/>
              </w:rPr>
              <w:t>8</w:t>
            </w:r>
          </w:hyperlink>
        </w:p>
        <w:p w:rsidR="0071654E" w:rsidRDefault="00000000" w14:paraId="5EF11F25" w14:textId="77777777">
          <w:pPr>
            <w:widowControl w:val="0"/>
            <w:tabs>
              <w:tab w:val="right" w:leader="dot" w:pos="12000"/>
            </w:tabs>
            <w:spacing w:before="60" w:line="360" w:lineRule="auto"/>
            <w:jc w:val="both"/>
            <w:rPr>
              <w:rFonts w:ascii="Times New Roman" w:hAnsi="Times New Roman" w:eastAsia="Times New Roman" w:cs="Times New Roman"/>
              <w:b/>
              <w:color w:val="000000"/>
              <w:sz w:val="24"/>
              <w:szCs w:val="24"/>
            </w:rPr>
          </w:pPr>
          <w:hyperlink w:anchor="_43vvm1oxx8t">
            <w:r>
              <w:rPr>
                <w:rFonts w:ascii="Times New Roman" w:hAnsi="Times New Roman" w:eastAsia="Times New Roman" w:cs="Times New Roman"/>
                <w:b/>
                <w:color w:val="000000"/>
                <w:sz w:val="24"/>
                <w:szCs w:val="24"/>
              </w:rPr>
              <w:t>4. Theme impact analysis:</w:t>
            </w:r>
            <w:r>
              <w:rPr>
                <w:rFonts w:ascii="Times New Roman" w:hAnsi="Times New Roman" w:eastAsia="Times New Roman" w:cs="Times New Roman"/>
                <w:b/>
                <w:color w:val="000000"/>
                <w:sz w:val="24"/>
                <w:szCs w:val="24"/>
              </w:rPr>
              <w:tab/>
            </w:r>
            <w:r>
              <w:rPr>
                <w:rFonts w:ascii="Times New Roman" w:hAnsi="Times New Roman" w:eastAsia="Times New Roman" w:cs="Times New Roman"/>
                <w:b/>
                <w:color w:val="000000"/>
                <w:sz w:val="24"/>
                <w:szCs w:val="24"/>
              </w:rPr>
              <w:t>8</w:t>
            </w:r>
          </w:hyperlink>
        </w:p>
        <w:p w:rsidR="0071654E" w:rsidRDefault="00000000" w14:paraId="6344AECC"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t0imyx3xadrx">
            <w:r>
              <w:rPr>
                <w:rFonts w:ascii="Times New Roman" w:hAnsi="Times New Roman" w:eastAsia="Times New Roman" w:cs="Times New Roman"/>
                <w:color w:val="000000"/>
                <w:sz w:val="24"/>
                <w:szCs w:val="24"/>
              </w:rPr>
              <w:t>4.1 PEST Analysis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8</w:t>
            </w:r>
          </w:hyperlink>
        </w:p>
        <w:p w:rsidR="0071654E" w:rsidRDefault="00000000" w14:paraId="5CF2B893"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s90v7gsumnge">
            <w:r>
              <w:rPr>
                <w:rFonts w:ascii="Times New Roman" w:hAnsi="Times New Roman" w:eastAsia="Times New Roman" w:cs="Times New Roman"/>
                <w:color w:val="000000"/>
                <w:sz w:val="24"/>
                <w:szCs w:val="24"/>
              </w:rPr>
              <w:t>4.2 Diffusion of Innovation Theory and AI Adoption in Hospitality</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11</w:t>
            </w:r>
          </w:hyperlink>
        </w:p>
        <w:p w:rsidR="0071654E" w:rsidRDefault="00000000" w14:paraId="669FD1E4" w14:textId="77777777">
          <w:pPr>
            <w:widowControl w:val="0"/>
            <w:tabs>
              <w:tab w:val="right" w:leader="dot" w:pos="12000"/>
            </w:tabs>
            <w:spacing w:before="60" w:line="360" w:lineRule="auto"/>
            <w:ind w:left="360"/>
            <w:jc w:val="both"/>
            <w:rPr>
              <w:rFonts w:ascii="Times New Roman" w:hAnsi="Times New Roman" w:eastAsia="Times New Roman" w:cs="Times New Roman"/>
              <w:color w:val="000000"/>
              <w:sz w:val="24"/>
              <w:szCs w:val="24"/>
            </w:rPr>
          </w:pPr>
          <w:hyperlink w:anchor="_35ih6md55mqh">
            <w:r>
              <w:rPr>
                <w:rFonts w:ascii="Times New Roman" w:hAnsi="Times New Roman" w:eastAsia="Times New Roman" w:cs="Times New Roman"/>
                <w:color w:val="000000"/>
                <w:sz w:val="24"/>
                <w:szCs w:val="24"/>
              </w:rPr>
              <w:t>4.3 Industry Responses and Critical Evaluation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t>11</w:t>
            </w:r>
          </w:hyperlink>
        </w:p>
        <w:p w:rsidR="0071654E" w:rsidRDefault="00000000" w14:paraId="1C4406A6" w14:textId="77777777">
          <w:pPr>
            <w:widowControl w:val="0"/>
            <w:tabs>
              <w:tab w:val="right" w:leader="dot" w:pos="12000"/>
            </w:tabs>
            <w:spacing w:before="60" w:line="360" w:lineRule="auto"/>
            <w:jc w:val="both"/>
            <w:rPr>
              <w:rFonts w:ascii="Times New Roman" w:hAnsi="Times New Roman" w:eastAsia="Times New Roman" w:cs="Times New Roman"/>
              <w:b/>
              <w:color w:val="000000"/>
              <w:sz w:val="24"/>
              <w:szCs w:val="24"/>
            </w:rPr>
          </w:pPr>
          <w:hyperlink w:anchor="_wwvzaj1dqpsc">
            <w:r>
              <w:rPr>
                <w:rFonts w:ascii="Times New Roman" w:hAnsi="Times New Roman" w:eastAsia="Times New Roman" w:cs="Times New Roman"/>
                <w:b/>
                <w:color w:val="000000"/>
                <w:sz w:val="24"/>
                <w:szCs w:val="24"/>
              </w:rPr>
              <w:t>5. Conclusion:</w:t>
            </w:r>
            <w:r>
              <w:rPr>
                <w:rFonts w:ascii="Times New Roman" w:hAnsi="Times New Roman" w:eastAsia="Times New Roman" w:cs="Times New Roman"/>
                <w:b/>
                <w:color w:val="000000"/>
                <w:sz w:val="24"/>
                <w:szCs w:val="24"/>
              </w:rPr>
              <w:tab/>
            </w:r>
            <w:r>
              <w:rPr>
                <w:rFonts w:ascii="Times New Roman" w:hAnsi="Times New Roman" w:eastAsia="Times New Roman" w:cs="Times New Roman"/>
                <w:b/>
                <w:color w:val="000000"/>
                <w:sz w:val="24"/>
                <w:szCs w:val="24"/>
              </w:rPr>
              <w:t>12</w:t>
            </w:r>
          </w:hyperlink>
        </w:p>
        <w:p w:rsidR="0071654E" w:rsidRDefault="00000000" w14:paraId="78BFDA94" w14:textId="77777777">
          <w:pPr>
            <w:widowControl w:val="0"/>
            <w:tabs>
              <w:tab w:val="right" w:leader="dot" w:pos="12000"/>
            </w:tabs>
            <w:spacing w:before="60" w:line="360" w:lineRule="auto"/>
            <w:jc w:val="both"/>
            <w:rPr>
              <w:rFonts w:ascii="Times New Roman" w:hAnsi="Times New Roman" w:eastAsia="Times New Roman" w:cs="Times New Roman"/>
              <w:b/>
              <w:color w:val="000000"/>
              <w:sz w:val="24"/>
              <w:szCs w:val="24"/>
            </w:rPr>
          </w:pPr>
          <w:hyperlink w:anchor="_j6ektgr2sxpg">
            <w:r>
              <w:rPr>
                <w:rFonts w:ascii="Times New Roman" w:hAnsi="Times New Roman" w:eastAsia="Times New Roman" w:cs="Times New Roman"/>
                <w:b/>
                <w:color w:val="000000"/>
                <w:sz w:val="24"/>
                <w:szCs w:val="24"/>
              </w:rPr>
              <w:t>6. Recommendations:</w:t>
            </w:r>
            <w:r>
              <w:rPr>
                <w:rFonts w:ascii="Times New Roman" w:hAnsi="Times New Roman" w:eastAsia="Times New Roman" w:cs="Times New Roman"/>
                <w:b/>
                <w:color w:val="000000"/>
                <w:sz w:val="24"/>
                <w:szCs w:val="24"/>
              </w:rPr>
              <w:tab/>
            </w:r>
            <w:r>
              <w:rPr>
                <w:rFonts w:ascii="Times New Roman" w:hAnsi="Times New Roman" w:eastAsia="Times New Roman" w:cs="Times New Roman"/>
                <w:b/>
                <w:color w:val="000000"/>
                <w:sz w:val="24"/>
                <w:szCs w:val="24"/>
              </w:rPr>
              <w:t>12</w:t>
            </w:r>
          </w:hyperlink>
        </w:p>
        <w:p w:rsidR="0071654E" w:rsidRDefault="00000000" w14:paraId="73315C85" w14:textId="77777777">
          <w:pPr>
            <w:widowControl w:val="0"/>
            <w:tabs>
              <w:tab w:val="right" w:leader="dot" w:pos="12000"/>
            </w:tabs>
            <w:spacing w:before="60" w:line="360" w:lineRule="auto"/>
            <w:jc w:val="both"/>
            <w:rPr>
              <w:rFonts w:ascii="Times New Roman" w:hAnsi="Times New Roman" w:eastAsia="Times New Roman" w:cs="Times New Roman"/>
              <w:b/>
              <w:color w:val="000000"/>
              <w:sz w:val="24"/>
              <w:szCs w:val="24"/>
            </w:rPr>
          </w:pPr>
          <w:hyperlink w:anchor="_r7kzur3grm0x">
            <w:r>
              <w:rPr>
                <w:rFonts w:ascii="Times New Roman" w:hAnsi="Times New Roman" w:eastAsia="Times New Roman" w:cs="Times New Roman"/>
                <w:b/>
                <w:color w:val="000000"/>
                <w:sz w:val="24"/>
                <w:szCs w:val="24"/>
              </w:rPr>
              <w:t>References:</w:t>
            </w:r>
            <w:r>
              <w:rPr>
                <w:rFonts w:ascii="Times New Roman" w:hAnsi="Times New Roman" w:eastAsia="Times New Roman" w:cs="Times New Roman"/>
                <w:b/>
                <w:color w:val="000000"/>
                <w:sz w:val="24"/>
                <w:szCs w:val="24"/>
              </w:rPr>
              <w:tab/>
            </w:r>
            <w:r>
              <w:rPr>
                <w:rFonts w:ascii="Times New Roman" w:hAnsi="Times New Roman" w:eastAsia="Times New Roman" w:cs="Times New Roman"/>
                <w:b/>
                <w:color w:val="000000"/>
                <w:sz w:val="24"/>
                <w:szCs w:val="24"/>
              </w:rPr>
              <w:t>14</w:t>
            </w:r>
          </w:hyperlink>
          <w:r>
            <w:fldChar w:fldCharType="end"/>
          </w:r>
        </w:p>
      </w:sdtContent>
    </w:sdt>
    <w:p w:rsidR="0071654E" w:rsidRDefault="00000000" w14:paraId="47B744CA" w14:textId="77777777">
      <w:pPr>
        <w:spacing w:line="360" w:lineRule="auto"/>
        <w:jc w:val="both"/>
        <w:rPr>
          <w:rFonts w:ascii="Times New Roman" w:hAnsi="Times New Roman" w:eastAsia="Times New Roman" w:cs="Times New Roman"/>
          <w:b/>
          <w:sz w:val="24"/>
          <w:szCs w:val="24"/>
        </w:rPr>
      </w:pPr>
      <w:r>
        <w:br w:type="page"/>
      </w:r>
    </w:p>
    <w:p w:rsidR="0071654E" w:rsidRDefault="00000000" w14:paraId="5CD6D791" w14:textId="77777777">
      <w:pPr>
        <w:pStyle w:val="Heading1"/>
        <w:numPr>
          <w:ilvl w:val="0"/>
          <w:numId w:val="1"/>
        </w:numPr>
      </w:pPr>
      <w:bookmarkStart w:name="_n4fjf5k1ipz7" w:colFirst="0" w:colLast="0" w:id="1"/>
      <w:bookmarkEnd w:id="1"/>
      <w:r>
        <w:t>Introduction:</w:t>
      </w:r>
    </w:p>
    <w:p w:rsidR="0071654E" w:rsidRDefault="00000000" w14:paraId="3918BBE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Artificial intelligence (AI) has come as an all-encompassing force, with the arrival of which the hospitality and tourism industry has introduced positive efficiency, personalised experiences and apt operational decision making. Innovation is required to make the industry competitive, and AI solutions have been developed mainly to solve the problems of customer service, revenue management, and sustainability. Similarly, customer satisfaction is very important for the hospitality industry which consists of hotels, restaurants and travel services. The AI chatbots, virtual concierge, and predictive analytics that just make recommendations and streamline the booking process are nothing but improved guest experience. And AI is creating efficiency in dynamic pricing algorithms and an automated way of housekeeping and inventory management.</w:t>
      </w:r>
    </w:p>
    <w:p w:rsidR="0071654E" w:rsidRDefault="00000000" w14:paraId="04EC774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Given changing customer expectations and workforce availability, AI adoption has never been faster. More than half of businesses offer contactless check-ins, voice-activated room control, and AI-based security, making things convenient and safe. However, employment loss, data security, and service remain the most pressing issues. AI should be introduced into the sector with a balanced combination of modern technology and a focus on human experience. Such technology must complement human-based hospitality service, not replace it.</w:t>
      </w:r>
    </w:p>
    <w:p w:rsidR="0071654E" w:rsidRDefault="00000000" w14:paraId="7EA90F78" w14:textId="77777777">
      <w:pPr>
        <w:pStyle w:val="Heading1"/>
        <w:numPr>
          <w:ilvl w:val="0"/>
          <w:numId w:val="1"/>
        </w:numPr>
      </w:pPr>
      <w:bookmarkStart w:name="_yw1qinbj79qf" w:colFirst="0" w:colLast="0" w:id="2"/>
      <w:bookmarkEnd w:id="2"/>
      <w:r>
        <w:t>Literature Review:</w:t>
      </w:r>
    </w:p>
    <w:p w:rsidR="0071654E" w:rsidRDefault="00000000" w14:paraId="36C37AA3" w14:textId="77777777">
      <w:pPr>
        <w:pStyle w:val="Heading2"/>
      </w:pPr>
      <w:bookmarkStart w:name="_rru2uslf2wpi" w:colFirst="0" w:colLast="0" w:id="3"/>
      <w:bookmarkEnd w:id="3"/>
      <w:r>
        <w:t>2.1 The Tourism and Hospitality Sector of the UK</w:t>
      </w:r>
    </w:p>
    <w:p w:rsidR="0071654E" w:rsidRDefault="00000000" w14:paraId="0444856D"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tourism and hospitality generate billions of dollars and millions of jobs (Cooper and Hall, 2019). Global and boutique hotels, travel companies, airlines, and entertainment providers make up this sector. However, client demands, digital transformation, and sustainable development have spurred enterprises to innovate, with AI being a key pillar in these industries' growth (</w:t>
      </w:r>
      <w:proofErr w:type="spellStart"/>
      <w:r>
        <w:rPr>
          <w:rFonts w:ascii="Times New Roman" w:hAnsi="Times New Roman" w:eastAsia="Times New Roman" w:cs="Times New Roman"/>
          <w:sz w:val="24"/>
          <w:szCs w:val="24"/>
        </w:rPr>
        <w:t>Filieri</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2021). Digital advances, especially AI, are altering the hospitality and tourism business in the century of innovation. AI solutions enhance customer service, operations, and revenue management. AI-driven chatbots and virtual concierges have simplified guest engagement and reduced staffing (Ford and Sturman, 2020). Hotels and airlines can adjust rates practically instantly based on demand using AI (</w:t>
      </w:r>
      <w:proofErr w:type="spellStart"/>
      <w:r>
        <w:rPr>
          <w:rFonts w:ascii="Times New Roman" w:hAnsi="Times New Roman" w:eastAsia="Times New Roman" w:cs="Times New Roman"/>
          <w:sz w:val="24"/>
          <w:szCs w:val="24"/>
        </w:rPr>
        <w:t>Batabyal</w:t>
      </w:r>
      <w:proofErr w:type="spellEnd"/>
      <w:r>
        <w:rPr>
          <w:rFonts w:ascii="Times New Roman" w:hAnsi="Times New Roman" w:eastAsia="Times New Roman" w:cs="Times New Roman"/>
          <w:sz w:val="24"/>
          <w:szCs w:val="24"/>
        </w:rPr>
        <w:t xml:space="preserve"> and Das, 2019). AI implementation is complicated by high initial costs and user data protection (Costa and Costa, 2022). Despite its competitive benefits, digital transformation implementations vary among firms due to technology barriers and labour force effects (Cooper and Hall, 2019). AI-led decisions' ethical implications require a legislative framework to oversee them (Faulkner, </w:t>
      </w:r>
      <w:proofErr w:type="spellStart"/>
      <w:r>
        <w:rPr>
          <w:rFonts w:ascii="Times New Roman" w:hAnsi="Times New Roman" w:eastAsia="Times New Roman" w:cs="Times New Roman"/>
          <w:sz w:val="24"/>
          <w:szCs w:val="24"/>
        </w:rPr>
        <w:t>Moscardo</w:t>
      </w:r>
      <w:proofErr w:type="spellEnd"/>
      <w:r>
        <w:rPr>
          <w:rFonts w:ascii="Times New Roman" w:hAnsi="Times New Roman" w:eastAsia="Times New Roman" w:cs="Times New Roman"/>
          <w:sz w:val="24"/>
          <w:szCs w:val="24"/>
        </w:rPr>
        <w:t xml:space="preserve">, and Laws, 2001). Thus, while AI offers efficiency and customisation, careful strategic measures must be taken to mitigate risks and ensure long-term system deployment. </w:t>
      </w:r>
    </w:p>
    <w:p w:rsidR="0071654E" w:rsidRDefault="00000000" w14:paraId="53BF61A4" w14:textId="77777777">
      <w:pPr>
        <w:pStyle w:val="Heading2"/>
      </w:pPr>
      <w:bookmarkStart w:name="_w3yw1qvwvjnf" w:colFirst="0" w:colLast="0" w:id="4"/>
      <w:bookmarkEnd w:id="4"/>
      <w:r>
        <w:t>2.2 The Use of AI in the Hospitality and Tourism Sector of the UK</w:t>
      </w:r>
    </w:p>
    <w:p w:rsidR="0071654E" w:rsidRDefault="00000000" w14:paraId="7011AF82"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hospitality and tourism operations have benefited from AI (Dwivedi et al. 2024). Examples indicate that AI is a crucial commercial tool. Marriott International uses AI-powered chatbots on Facebook Messenger and its mobile app to answer queries, manage reservations, and provide personalised recommendations to boost guest engagement (</w:t>
      </w:r>
      <w:proofErr w:type="spellStart"/>
      <w:r>
        <w:rPr>
          <w:rFonts w:ascii="Times New Roman" w:hAnsi="Times New Roman" w:eastAsia="Times New Roman" w:cs="Times New Roman"/>
          <w:sz w:val="24"/>
          <w:szCs w:val="24"/>
        </w:rPr>
        <w:t>Knani</w:t>
      </w:r>
      <w:proofErr w:type="spellEnd"/>
      <w:r>
        <w:rPr>
          <w:rFonts w:ascii="Times New Roman" w:hAnsi="Times New Roman" w:eastAsia="Times New Roman" w:cs="Times New Roman"/>
          <w:sz w:val="24"/>
          <w:szCs w:val="24"/>
        </w:rPr>
        <w:t xml:space="preserve"> et al. 2022). Hilton Hotels pair guests with Connie, an AI-powered concierge who uses natural language processing to propose local attractions and hotels (Limna 2023). British Airways' predictive analytics for flight pricing and demand forecasts use AI to maximise seat usage and profit. Premier Inn's AI-based dynamic pricing maximises revenue by adjusting room costs depending on demand, competitive pricing, and booking trends (Costa and Costa 2022). Between 2018 and 2024, 65 percent of worldwide travel and mobility tech investments were in AI and ML (Statista. 2024). But hotel corporations are also in the AI sector, especially because AI is improving productivity and visitor experience. A 2023 survey found that hotel chains worldwide expected AI to drive most developments in the following two years (Statista. 2024). A Statista survey in partnership with Booking.com found that 11 percent of new hotel businesses utilise AI at the end of 2023, and 21 percent plan to use it within six months (Statista. 2024).</w:t>
      </w:r>
    </w:p>
    <w:p w:rsidR="0071654E" w:rsidRDefault="00000000" w14:paraId="718713BF" w14:textId="77777777">
      <w:pPr>
        <w:pStyle w:val="Heading2"/>
      </w:pPr>
      <w:bookmarkStart w:name="_v07t4k493sva" w:colFirst="0" w:colLast="0" w:id="5"/>
      <w:bookmarkEnd w:id="5"/>
      <w:r>
        <w:t>2.3 Theoretical Underpinning</w:t>
      </w:r>
    </w:p>
    <w:p w:rsidR="0071654E" w:rsidRDefault="00000000" w14:paraId="660D7A99"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Rogers, in 2003 proposed the Theory of Diffusion of Innovations, which provides a background for understanding AI adoption in the hospitality and tourism sector. The adoption of new technologies depends on several factors such as relative advantage, compatibility, complexity, trialability, and observability. In the context of AI, if an organisation perceives a net benefit compared to existing practices, compatibility with its operations, no excessive complexity, the capability to experiment, observe its benefits in similar settings, stakeholders in the AI sector will adopt such technology. These insights can support stakeholders in the industry to strategize on how best to facilitate effective AI integration.</w:t>
      </w:r>
    </w:p>
    <w:p w:rsidR="0071654E" w:rsidRDefault="00000000" w14:paraId="2E25354C" w14:textId="77777777">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13032AAF" wp14:editId="7B8939E9">
            <wp:extent cx="5742458" cy="325278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42458" cy="3252788"/>
                    </a:xfrm>
                    <a:prstGeom prst="rect">
                      <a:avLst/>
                    </a:prstGeom>
                    <a:ln w="25400">
                      <a:solidFill>
                        <a:srgbClr val="000000"/>
                      </a:solidFill>
                      <a:prstDash val="solid"/>
                    </a:ln>
                  </pic:spPr>
                </pic:pic>
              </a:graphicData>
            </a:graphic>
          </wp:inline>
        </w:drawing>
      </w:r>
    </w:p>
    <w:p w:rsidR="0071654E" w:rsidRDefault="00000000" w14:paraId="647A65CC"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2.3: Diffusion </w:t>
      </w:r>
      <w:proofErr w:type="gramStart"/>
      <w:r>
        <w:rPr>
          <w:rFonts w:ascii="Times New Roman" w:hAnsi="Times New Roman" w:eastAsia="Times New Roman" w:cs="Times New Roman"/>
          <w:b/>
          <w:sz w:val="24"/>
          <w:szCs w:val="24"/>
        </w:rPr>
        <w:t>Of</w:t>
      </w:r>
      <w:proofErr w:type="gramEnd"/>
      <w:r>
        <w:rPr>
          <w:rFonts w:ascii="Times New Roman" w:hAnsi="Times New Roman" w:eastAsia="Times New Roman" w:cs="Times New Roman"/>
          <w:b/>
          <w:sz w:val="24"/>
          <w:szCs w:val="24"/>
        </w:rPr>
        <w:t xml:space="preserve"> Innovation Theory </w:t>
      </w:r>
      <w:r>
        <w:rPr>
          <w:rFonts w:ascii="Times New Roman" w:hAnsi="Times New Roman" w:eastAsia="Times New Roman" w:cs="Times New Roman"/>
          <w:b/>
          <w:sz w:val="24"/>
          <w:szCs w:val="24"/>
        </w:rPr>
        <w:br/>
      </w:r>
      <w:r>
        <w:rPr>
          <w:rFonts w:ascii="Times New Roman" w:hAnsi="Times New Roman" w:eastAsia="Times New Roman" w:cs="Times New Roman"/>
          <w:b/>
          <w:sz w:val="24"/>
          <w:szCs w:val="24"/>
        </w:rPr>
        <w:t>(Source: CFI. 2022)</w:t>
      </w:r>
    </w:p>
    <w:p w:rsidR="0071654E" w:rsidRDefault="00000000" w14:paraId="46A01DFF" w14:textId="77777777">
      <w:pPr>
        <w:pStyle w:val="Heading2"/>
      </w:pPr>
      <w:bookmarkStart w:name="_m12qr2kv938y" w:colFirst="0" w:colLast="0" w:id="6"/>
      <w:bookmarkEnd w:id="6"/>
      <w:r>
        <w:t>2.4 Benefits Harnessed by the Sector by Using AI in Their Business Operations</w:t>
      </w:r>
    </w:p>
    <w:p w:rsidR="0071654E" w:rsidRDefault="00000000" w14:paraId="07ABA624"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introduction of AI into the modes of operation of the hospitality and tourism sector would see certain benefits (Dwivedi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2024): AI develops interaction with persons through personalised engagements. This in turn boosts customer satisfaction and faithfulness. AI-based platforms, for instance, can </w:t>
      </w:r>
      <w:proofErr w:type="spellStart"/>
      <w:r>
        <w:rPr>
          <w:rFonts w:ascii="Times New Roman" w:hAnsi="Times New Roman" w:eastAsia="Times New Roman" w:cs="Times New Roman"/>
          <w:sz w:val="24"/>
          <w:szCs w:val="24"/>
        </w:rPr>
        <w:t>analyze</w:t>
      </w:r>
      <w:proofErr w:type="spellEnd"/>
      <w:r>
        <w:rPr>
          <w:rFonts w:ascii="Times New Roman" w:hAnsi="Times New Roman" w:eastAsia="Times New Roman" w:cs="Times New Roman"/>
          <w:sz w:val="24"/>
          <w:szCs w:val="24"/>
        </w:rPr>
        <w:t xml:space="preserve"> customer data to deliver recommendations tailored to improve the entire guest experience (</w:t>
      </w:r>
      <w:proofErr w:type="spellStart"/>
      <w:r>
        <w:rPr>
          <w:rFonts w:ascii="Times New Roman" w:hAnsi="Times New Roman" w:eastAsia="Times New Roman" w:cs="Times New Roman"/>
          <w:sz w:val="24"/>
          <w:szCs w:val="24"/>
        </w:rPr>
        <w:t>Knani</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2022). AI makes operational efficiency possible through the automation of mundane activities, the cutting down of human errors, and the optimisation of resource allocation (Limna, 2023). Dynamic pricing algorithms allow hotel brands to modify the room rate by real-time occurrence of demand fluctuations, thereby attaining revenue optimisation. AI allows data-driven decision-making through which actionable insights from voluminous datasets permit businesses to react quickly to market trends and consumer preferences.</w:t>
      </w:r>
    </w:p>
    <w:p w:rsidR="0071654E" w:rsidRDefault="00000000" w14:paraId="5F117922" w14:textId="77777777">
      <w:pPr>
        <w:pStyle w:val="Heading2"/>
      </w:pPr>
      <w:bookmarkStart w:name="_6atkv3mfnfj6" w:colFirst="0" w:colLast="0" w:id="7"/>
      <w:bookmarkEnd w:id="7"/>
      <w:r>
        <w:t>2.5 Constraints to Effective Use of AI for Business Operations the Hospitality and Tourism Sector Faces</w:t>
      </w:r>
    </w:p>
    <w:p w:rsidR="0071654E" w:rsidRDefault="00000000" w14:paraId="3C61072F"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While AI </w:t>
      </w:r>
      <w:proofErr w:type="spellStart"/>
      <w:r>
        <w:rPr>
          <w:rFonts w:ascii="Times New Roman" w:hAnsi="Times New Roman" w:eastAsia="Times New Roman" w:cs="Times New Roman"/>
          <w:sz w:val="24"/>
          <w:szCs w:val="24"/>
        </w:rPr>
        <w:t>harbors</w:t>
      </w:r>
      <w:proofErr w:type="spellEnd"/>
      <w:r>
        <w:rPr>
          <w:rFonts w:ascii="Times New Roman" w:hAnsi="Times New Roman" w:eastAsia="Times New Roman" w:cs="Times New Roman"/>
          <w:sz w:val="24"/>
          <w:szCs w:val="24"/>
        </w:rPr>
        <w:t xml:space="preserve"> a lot of potential within tourism and hospitality, it also has some disadvantages (</w:t>
      </w:r>
      <w:proofErr w:type="spellStart"/>
      <w:r>
        <w:rPr>
          <w:rFonts w:ascii="Times New Roman" w:hAnsi="Times New Roman" w:eastAsia="Times New Roman" w:cs="Times New Roman"/>
          <w:sz w:val="24"/>
          <w:szCs w:val="24"/>
        </w:rPr>
        <w:t>Filieri</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2021). One of the major constraints is the huge initial investment required for the implementation of AI technologies, which might pose challenges for small- and medium-</w:t>
      </w:r>
      <w:proofErr w:type="spellStart"/>
      <w:r>
        <w:rPr>
          <w:rFonts w:ascii="Times New Roman" w:hAnsi="Times New Roman" w:eastAsia="Times New Roman" w:cs="Times New Roman"/>
          <w:sz w:val="24"/>
          <w:szCs w:val="24"/>
        </w:rPr>
        <w:t>sised</w:t>
      </w:r>
      <w:proofErr w:type="spellEnd"/>
      <w:r>
        <w:rPr>
          <w:rFonts w:ascii="Times New Roman" w:hAnsi="Times New Roman" w:eastAsia="Times New Roman" w:cs="Times New Roman"/>
          <w:sz w:val="24"/>
          <w:szCs w:val="24"/>
        </w:rPr>
        <w:t xml:space="preserve"> enterprises. The collection and analysis of personal customer information with AI are fraught with fears about data privacy and security. Businesses struggle to find a balance between complex issues of compliance regulations and maintaining the trust of their customers. The introduction of AI into higher </w:t>
      </w:r>
      <w:proofErr w:type="spellStart"/>
      <w:r>
        <w:rPr>
          <w:rFonts w:ascii="Times New Roman" w:hAnsi="Times New Roman" w:eastAsia="Times New Roman" w:cs="Times New Roman"/>
          <w:sz w:val="24"/>
          <w:szCs w:val="24"/>
        </w:rPr>
        <w:t>labor</w:t>
      </w:r>
      <w:proofErr w:type="spellEnd"/>
      <w:r>
        <w:rPr>
          <w:rFonts w:ascii="Times New Roman" w:hAnsi="Times New Roman" w:eastAsia="Times New Roman" w:cs="Times New Roman"/>
          <w:sz w:val="24"/>
          <w:szCs w:val="24"/>
        </w:rPr>
        <w:t xml:space="preserve"> displacement beckons ethical considerations. Meanwhile, strategies must be devised for smooth transition and upskilling of those losing jobs (Costa and Costa, 2022). Another challenge is the issue of technological complexity, where firms may lack the technical skills required to introduce and operate AI systems in an appropriate manner (Limna, 2023).</w:t>
      </w:r>
    </w:p>
    <w:p w:rsidR="0071654E" w:rsidRDefault="00000000" w14:paraId="715D7D3F" w14:textId="77777777">
      <w:pPr>
        <w:pStyle w:val="Heading2"/>
      </w:pPr>
      <w:bookmarkStart w:name="_db5atbacipbt" w:colFirst="0" w:colLast="0" w:id="8"/>
      <w:bookmarkEnd w:id="8"/>
      <w:r>
        <w:t>2.6 Strategies to Enhance AI Implementation in the Sector</w:t>
      </w:r>
    </w:p>
    <w:p w:rsidR="0071654E" w:rsidRDefault="00000000" w14:paraId="2A9ADEA9"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Investment in Training and Development</w:t>
      </w:r>
      <w:r>
        <w:rPr>
          <w:rFonts w:ascii="Times New Roman" w:hAnsi="Times New Roman" w:eastAsia="Times New Roman" w:cs="Times New Roman"/>
          <w:sz w:val="24"/>
          <w:szCs w:val="24"/>
        </w:rPr>
        <w:t>: To upskill their workforce, businesses should invest in training programs that prepare employees to work effectively alongside AI technologies. Such an approach not only relieves dispositional concerns pertaining to jobs but will also in turn help boost the overall competence of the organisation.</w:t>
      </w:r>
    </w:p>
    <w:p w:rsidR="0071654E" w:rsidRDefault="00000000" w14:paraId="125CCE24"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Collaboration with Technology Partners</w:t>
      </w:r>
      <w:r>
        <w:rPr>
          <w:rFonts w:ascii="Times New Roman" w:hAnsi="Times New Roman" w:eastAsia="Times New Roman" w:cs="Times New Roman"/>
          <w:sz w:val="24"/>
          <w:szCs w:val="24"/>
        </w:rPr>
        <w:t>: Having creative technological relationships lets the businesses attain understanding and means for implementing AI. Such collaboration can actually allow the distinct goals of the organisation to be worked into the AI solutions (</w:t>
      </w:r>
      <w:proofErr w:type="spellStart"/>
      <w:r>
        <w:rPr>
          <w:rFonts w:ascii="Times New Roman" w:hAnsi="Times New Roman" w:eastAsia="Times New Roman" w:cs="Times New Roman"/>
          <w:sz w:val="24"/>
          <w:szCs w:val="24"/>
        </w:rPr>
        <w:t>Filieri</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2021).</w:t>
      </w:r>
    </w:p>
    <w:p w:rsidR="0071654E" w:rsidRDefault="00000000" w14:paraId="0D5CFF44"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Adherence to Data Privacy Regulations</w:t>
      </w:r>
      <w:r>
        <w:rPr>
          <w:rFonts w:ascii="Times New Roman" w:hAnsi="Times New Roman" w:eastAsia="Times New Roman" w:cs="Times New Roman"/>
          <w:sz w:val="24"/>
          <w:szCs w:val="24"/>
        </w:rPr>
        <w:t>: An organisation can build a strong governance backbone that ensures compliance with all data protection laws as well as benefit customer information. Transparency of data collection and methods toward customers will be of utmost importance.</w:t>
      </w:r>
    </w:p>
    <w:p w:rsidR="0071654E" w:rsidRDefault="00000000" w14:paraId="43B9926B"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Scalable Implementation</w:t>
      </w:r>
      <w:r>
        <w:rPr>
          <w:rFonts w:ascii="Times New Roman" w:hAnsi="Times New Roman" w:eastAsia="Times New Roman" w:cs="Times New Roman"/>
          <w:sz w:val="24"/>
          <w:szCs w:val="24"/>
        </w:rPr>
        <w:t>: Phased implementation of AI technologies will enable the business to control costs while keeping track of the incremental achievement of AI effects. Lessons drawn from pilot projects could inform the future of broader initiatives</w:t>
      </w:r>
    </w:p>
    <w:p w:rsidR="0071654E" w:rsidRDefault="00000000" w14:paraId="4132EDFC"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Continuous Monitoring and Evaluation</w:t>
      </w:r>
      <w:r>
        <w:rPr>
          <w:rFonts w:ascii="Times New Roman" w:hAnsi="Times New Roman" w:eastAsia="Times New Roman" w:cs="Times New Roman"/>
          <w:sz w:val="24"/>
          <w:szCs w:val="24"/>
        </w:rPr>
        <w:t>: A regular practice of reviews of the AI systems to confirm the business objective and business strategy is met will ensure that an organisation's AI systems have the capability of being constantly compatible with market conditions change. This will in fact provide feedback on what requires improvement and foster the sustainable use of AI technologies.</w:t>
      </w:r>
    </w:p>
    <w:p w:rsidR="0071654E" w:rsidRDefault="00000000" w14:paraId="59E0B197" w14:textId="77777777">
      <w:pPr>
        <w:pStyle w:val="Heading1"/>
        <w:numPr>
          <w:ilvl w:val="0"/>
          <w:numId w:val="1"/>
        </w:numPr>
      </w:pPr>
      <w:bookmarkStart w:name="_sf6ga6dx10kg" w:colFirst="0" w:colLast="0" w:id="9"/>
      <w:bookmarkEnd w:id="9"/>
      <w:r>
        <w:t>Method:</w:t>
      </w:r>
    </w:p>
    <w:p w:rsidR="0071654E" w:rsidRDefault="00000000" w14:paraId="1C09CDE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research accepts secondary data collection methods, gathering information from academic journals, industry reports, and credible online sites for reliability and depth of analysis. Qualitative is the method that arises at the forefront by helping in finding patterns, trends, and information in existing literature using thematic analysis (Habu and Henderson, 2023). Such an inductive research approach allows jumping to develop theories and concepts based on new themes instead of some predefined hypotheses (Dubey and Kothari, 2022). Some available analytical methods used include content analysis, along with the comparative analysis evaluating different perspectives on digital innovation in hospitality. Theoretical frameworks such as Diffusion of Innovations Theory elucidate the comprehension of findings while ensuring an orderly assessment of the adoption of AI and its ramifications in the hospitality and tourism sector.</w:t>
      </w:r>
    </w:p>
    <w:p w:rsidR="0071654E" w:rsidRDefault="00000000" w14:paraId="3F2D5E9A" w14:textId="77777777">
      <w:pPr>
        <w:pStyle w:val="Heading1"/>
        <w:numPr>
          <w:ilvl w:val="0"/>
          <w:numId w:val="1"/>
        </w:numPr>
      </w:pPr>
      <w:bookmarkStart w:name="_43vvm1oxx8t" w:colFirst="0" w:colLast="0" w:id="10"/>
      <w:bookmarkEnd w:id="10"/>
      <w:r>
        <w:t>Theme impact analysis:</w:t>
      </w:r>
    </w:p>
    <w:p w:rsidR="0071654E" w:rsidRDefault="00000000" w14:paraId="4A93168E" w14:textId="77777777">
      <w:pPr>
        <w:pStyle w:val="Heading2"/>
      </w:pPr>
      <w:bookmarkStart w:name="_t0imyx3xadrx" w:colFirst="0" w:colLast="0" w:id="11"/>
      <w:bookmarkEnd w:id="11"/>
      <w:r>
        <w:t xml:space="preserve">4.1 PEST Analysis </w:t>
      </w:r>
    </w:p>
    <w:p w:rsidR="0071654E" w:rsidRDefault="00000000" w14:paraId="07D532E9"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Political Factors</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The political landscape influences AI adoption in the hospitality sector of the UK through regulations and policies governing the spheres of data protection, automation, and employment law. The General Data Protection Regulation (GDPR) comes with strict guidelines on the way in which guest data is handled, which has an impact on AI-driven personalisation and data analytics (</w:t>
      </w:r>
      <w:proofErr w:type="spellStart"/>
      <w:r>
        <w:rPr>
          <w:rFonts w:ascii="Times New Roman" w:hAnsi="Times New Roman" w:eastAsia="Times New Roman" w:cs="Times New Roman"/>
          <w:sz w:val="24"/>
          <w:szCs w:val="24"/>
        </w:rPr>
        <w:t>Buhalis</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Moldavska</w:t>
      </w:r>
      <w:proofErr w:type="spellEnd"/>
      <w:r>
        <w:rPr>
          <w:rFonts w:ascii="Times New Roman" w:hAnsi="Times New Roman" w:eastAsia="Times New Roman" w:cs="Times New Roman"/>
          <w:sz w:val="24"/>
          <w:szCs w:val="24"/>
        </w:rPr>
        <w:t>, 2022). Whereas AI adaptation adds efficiency to the operations, concerns over job security and job displacements have initiated discussions surrounding labour policy and retraining programs (</w:t>
      </w:r>
      <w:proofErr w:type="spellStart"/>
      <w:r>
        <w:rPr>
          <w:rFonts w:ascii="Times New Roman" w:hAnsi="Times New Roman" w:eastAsia="Times New Roman" w:cs="Times New Roman"/>
          <w:sz w:val="24"/>
          <w:szCs w:val="24"/>
        </w:rPr>
        <w:t>Dogru</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2025). Government support for digital innovation, such as funding AI research, supports upper development for the industry; however, for businesses, a bureaucratic implementation arising is a challenging experience.</w:t>
      </w:r>
    </w:p>
    <w:p w:rsidR="0071654E" w:rsidRDefault="00000000" w14:paraId="190EC8A6"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Economic Factors</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AI affects hospitality cost structures and revenue strategies.  In 2023, Statista revealed the biggest potential global hotel chains saw for implementing AI and machine learning in property operations. The survey found that 77% of respondents said anticipating using energy, water, and waste monitoring systems for environmental preservation was the biggest AI and machine learning possibility (Statista. 2023). Statista (2023) reports a 30% growth from 2021. Additionally, small and medium firms may struggle to afford AI solutions like dynamic pricing algorithms and automated customer support (Ivanov and Webster 2019). AI adaptation may improve revenue management, operating costs, and visitor retention, boosting profitability. Economically sensitive metrics like inflation and travel demand cycle could inspire AI-adapted business model changes for resilience. In the sector, AI investments and economic viability must be balanced against the risks of economic downturns and labour market upheavals.</w:t>
      </w:r>
    </w:p>
    <w:p w:rsidR="0071654E" w:rsidRDefault="00000000" w14:paraId="67343E07"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5A7FA4A4" wp14:editId="6DDC114D">
            <wp:extent cx="5731200" cy="32893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89300"/>
                    </a:xfrm>
                    <a:prstGeom prst="rect">
                      <a:avLst/>
                    </a:prstGeom>
                    <a:ln w="25400">
                      <a:solidFill>
                        <a:srgbClr val="000000"/>
                      </a:solidFill>
                      <a:prstDash val="solid"/>
                    </a:ln>
                  </pic:spPr>
                </pic:pic>
              </a:graphicData>
            </a:graphic>
          </wp:inline>
        </w:drawing>
      </w:r>
    </w:p>
    <w:p w:rsidR="0071654E" w:rsidRDefault="00000000" w14:paraId="5A3C7572"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4.1 a: Artificial Intelligence (AI) and machine learning opportunities in property operations of hotel chains worldwide in 2021 and 2023</w:t>
      </w:r>
      <w:r>
        <w:rPr>
          <w:rFonts w:ascii="Times New Roman" w:hAnsi="Times New Roman" w:eastAsia="Times New Roman" w:cs="Times New Roman"/>
          <w:b/>
          <w:sz w:val="24"/>
          <w:szCs w:val="24"/>
        </w:rPr>
        <w:br/>
      </w:r>
      <w:r>
        <w:rPr>
          <w:rFonts w:ascii="Times New Roman" w:hAnsi="Times New Roman" w:eastAsia="Times New Roman" w:cs="Times New Roman"/>
          <w:b/>
          <w:sz w:val="24"/>
          <w:szCs w:val="24"/>
        </w:rPr>
        <w:t>(Source: Statista. 2023)</w:t>
      </w:r>
    </w:p>
    <w:p w:rsidR="0071654E" w:rsidRDefault="00000000" w14:paraId="5C728DA0"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Social Factors</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Digitalisation trends encourage AI integration in hotels, which is shifting consumer expectations. Current customers want a smooth and personalised experience, which is reflected in AI advancements like voice assistants and predictive analytics to make suggestions (</w:t>
      </w:r>
      <w:proofErr w:type="spellStart"/>
      <w:r>
        <w:rPr>
          <w:rFonts w:ascii="Times New Roman" w:hAnsi="Times New Roman" w:eastAsia="Times New Roman" w:cs="Times New Roman"/>
          <w:sz w:val="24"/>
          <w:szCs w:val="24"/>
        </w:rPr>
        <w:t>Buhalis</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 xml:space="preserve">and </w:t>
      </w:r>
      <w:proofErr w:type="spellStart"/>
      <w:r>
        <w:rPr>
          <w:rFonts w:ascii="Times New Roman" w:hAnsi="Times New Roman" w:eastAsia="Times New Roman" w:cs="Times New Roman"/>
          <w:sz w:val="24"/>
          <w:szCs w:val="24"/>
        </w:rPr>
        <w:t>Moldavska</w:t>
      </w:r>
      <w:proofErr w:type="spellEnd"/>
      <w:r>
        <w:rPr>
          <w:rFonts w:ascii="Times New Roman" w:hAnsi="Times New Roman" w:eastAsia="Times New Roman" w:cs="Times New Roman"/>
          <w:sz w:val="24"/>
          <w:szCs w:val="24"/>
        </w:rPr>
        <w:t xml:space="preserve"> 2022). However, AI presents ethical problems about data privacy, visitor trust, and human comfort in hospitality services (Faulkner, </w:t>
      </w:r>
      <w:proofErr w:type="spellStart"/>
      <w:r>
        <w:rPr>
          <w:rFonts w:ascii="Times New Roman" w:hAnsi="Times New Roman" w:eastAsia="Times New Roman" w:cs="Times New Roman"/>
          <w:sz w:val="24"/>
          <w:szCs w:val="24"/>
        </w:rPr>
        <w:t>Moscardo</w:t>
      </w:r>
      <w:proofErr w:type="spellEnd"/>
      <w:r>
        <w:rPr>
          <w:rFonts w:ascii="Times New Roman" w:hAnsi="Times New Roman" w:eastAsia="Times New Roman" w:cs="Times New Roman"/>
          <w:sz w:val="24"/>
          <w:szCs w:val="24"/>
        </w:rPr>
        <w:t>, and Laws 2001). Businesses must carefully balance automated operations and authentic guest connection when introducing AI to avoid diluting consumer happiness and brand loyalty.</w:t>
      </w:r>
    </w:p>
    <w:p w:rsidR="0071654E" w:rsidRDefault="00000000" w14:paraId="31B00C97"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Technological Factors</w:t>
      </w:r>
      <w:r>
        <w:rPr>
          <w:rFonts w:ascii="Times New Roman" w:hAnsi="Times New Roman" w:eastAsia="Times New Roman" w:cs="Times New Roman"/>
          <w:b/>
          <w:sz w:val="24"/>
          <w:szCs w:val="24"/>
        </w:rPr>
        <w:br/>
      </w:r>
      <w:r>
        <w:rPr>
          <w:rFonts w:ascii="Times New Roman" w:hAnsi="Times New Roman" w:eastAsia="Times New Roman" w:cs="Times New Roman"/>
          <w:sz w:val="24"/>
          <w:szCs w:val="24"/>
        </w:rPr>
        <w:t>AI automation, robotics, and machine learning have revolutionised hotel operations. Tools like AI chatbots, intelligent room assistants, and facial recognition for check-in have improved efficiency and guest experiences (</w:t>
      </w:r>
      <w:proofErr w:type="spellStart"/>
      <w:r>
        <w:rPr>
          <w:rFonts w:ascii="Times New Roman" w:hAnsi="Times New Roman" w:eastAsia="Times New Roman" w:cs="Times New Roman"/>
          <w:sz w:val="24"/>
          <w:szCs w:val="24"/>
        </w:rPr>
        <w:t>Bulchand-Gidumal</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2024). With these bonuses also come barriers to the proper implementation of the technology in the industry, such as cybersecurity threats, complexity of integrating systems, and AI system maintenance and upkeep (</w:t>
      </w:r>
      <w:proofErr w:type="spellStart"/>
      <w:r>
        <w:rPr>
          <w:rFonts w:ascii="Times New Roman" w:hAnsi="Times New Roman" w:eastAsia="Times New Roman" w:cs="Times New Roman"/>
          <w:sz w:val="24"/>
          <w:szCs w:val="24"/>
        </w:rPr>
        <w:t>Dogru</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2025). Technology implementation in the industry requires innovation of both technological expertise and the ability of staff to adapt.</w:t>
      </w:r>
    </w:p>
    <w:p w:rsidR="0071654E" w:rsidRDefault="00000000" w14:paraId="49DFD20C" w14:textId="77777777">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2E909C21" wp14:editId="7CC259DA">
            <wp:extent cx="3819525" cy="38481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17109" r="16279"/>
                    <a:stretch>
                      <a:fillRect/>
                    </a:stretch>
                  </pic:blipFill>
                  <pic:spPr>
                    <a:xfrm>
                      <a:off x="0" y="0"/>
                      <a:ext cx="3819525" cy="3848100"/>
                    </a:xfrm>
                    <a:prstGeom prst="rect">
                      <a:avLst/>
                    </a:prstGeom>
                    <a:ln w="25400">
                      <a:solidFill>
                        <a:srgbClr val="000000"/>
                      </a:solidFill>
                      <a:prstDash val="solid"/>
                    </a:ln>
                  </pic:spPr>
                </pic:pic>
              </a:graphicData>
            </a:graphic>
          </wp:inline>
        </w:drawing>
      </w:r>
    </w:p>
    <w:p w:rsidR="0071654E" w:rsidRDefault="00000000" w14:paraId="2A8A045B"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4.1b: PEST </w:t>
      </w:r>
      <w:proofErr w:type="spellStart"/>
      <w:r>
        <w:rPr>
          <w:rFonts w:ascii="Times New Roman" w:hAnsi="Times New Roman" w:eastAsia="Times New Roman" w:cs="Times New Roman"/>
          <w:b/>
          <w:sz w:val="24"/>
          <w:szCs w:val="24"/>
        </w:rPr>
        <w:t>Analsyis</w:t>
      </w:r>
      <w:proofErr w:type="spellEnd"/>
      <w:r>
        <w:rPr>
          <w:rFonts w:ascii="Times New Roman" w:hAnsi="Times New Roman" w:eastAsia="Times New Roman" w:cs="Times New Roman"/>
          <w:b/>
          <w:sz w:val="24"/>
          <w:szCs w:val="24"/>
        </w:rPr>
        <w:t xml:space="preserve"> Framework</w:t>
      </w:r>
    </w:p>
    <w:p w:rsidR="0071654E" w:rsidRDefault="00000000" w14:paraId="0BD5E36A" w14:textId="77777777">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(Source: </w:t>
      </w:r>
      <w:proofErr w:type="spellStart"/>
      <w:r>
        <w:rPr>
          <w:rFonts w:ascii="Times New Roman" w:hAnsi="Times New Roman" w:eastAsia="Times New Roman" w:cs="Times New Roman"/>
          <w:b/>
          <w:sz w:val="24"/>
          <w:szCs w:val="24"/>
        </w:rPr>
        <w:t>Quantive</w:t>
      </w:r>
      <w:proofErr w:type="spellEnd"/>
      <w:r>
        <w:rPr>
          <w:rFonts w:ascii="Times New Roman" w:hAnsi="Times New Roman" w:eastAsia="Times New Roman" w:cs="Times New Roman"/>
          <w:b/>
          <w:sz w:val="24"/>
          <w:szCs w:val="24"/>
        </w:rPr>
        <w:t>. 2024)</w:t>
      </w:r>
    </w:p>
    <w:p w:rsidR="0071654E" w:rsidRDefault="00000000" w14:paraId="27821082" w14:textId="77777777">
      <w:pPr>
        <w:pStyle w:val="Heading2"/>
      </w:pPr>
      <w:bookmarkStart w:name="_s90v7gsumnge" w:colFirst="0" w:colLast="0" w:id="12"/>
      <w:bookmarkEnd w:id="12"/>
      <w:r>
        <w:t>4.2 Diffusion of Innovation Theory and AI Adoption in Hospitality</w:t>
      </w:r>
    </w:p>
    <w:p w:rsidR="0071654E" w:rsidRDefault="00000000" w14:paraId="43C00B24"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Relative Advantage:</w:t>
      </w:r>
      <w:r>
        <w:rPr>
          <w:rFonts w:ascii="Times New Roman" w:hAnsi="Times New Roman" w:eastAsia="Times New Roman" w:cs="Times New Roman"/>
          <w:sz w:val="24"/>
          <w:szCs w:val="24"/>
        </w:rPr>
        <w:t xml:space="preserve"> Improved operational efficiency, reduced costs, and excited customer experiences combine in this attribute to provide a clear and desirable innovation for businesses that are thus more likely to be adopted.</w:t>
      </w:r>
    </w:p>
    <w:p w:rsidR="0071654E" w:rsidRDefault="00000000" w14:paraId="39783B98"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Compatibility:</w:t>
      </w:r>
      <w:r>
        <w:rPr>
          <w:rFonts w:ascii="Times New Roman" w:hAnsi="Times New Roman" w:eastAsia="Times New Roman" w:cs="Times New Roman"/>
          <w:sz w:val="24"/>
          <w:szCs w:val="24"/>
        </w:rPr>
        <w:t xml:space="preserve"> For AI to be adopted into a hospitality organisation, it must fit seamlessly into the business model, operational structures, and needs of the customer.</w:t>
      </w:r>
    </w:p>
    <w:p w:rsidR="0071654E" w:rsidRDefault="00000000" w14:paraId="5493160D"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Complexity: </w:t>
      </w:r>
      <w:r>
        <w:rPr>
          <w:rFonts w:ascii="Times New Roman" w:hAnsi="Times New Roman" w:eastAsia="Times New Roman" w:cs="Times New Roman"/>
          <w:sz w:val="24"/>
          <w:szCs w:val="24"/>
        </w:rPr>
        <w:t>The more high-tech the solution, the more difficult the implementation, mandating a higher investment into training and technical support.</w:t>
      </w:r>
    </w:p>
    <w:p w:rsidR="0071654E" w:rsidRDefault="00000000" w14:paraId="29C1D6C7"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Trialability:</w:t>
      </w:r>
      <w:r>
        <w:rPr>
          <w:rFonts w:ascii="Times New Roman" w:hAnsi="Times New Roman" w:eastAsia="Times New Roman" w:cs="Times New Roman"/>
          <w:sz w:val="24"/>
          <w:szCs w:val="24"/>
        </w:rPr>
        <w:t xml:space="preserve"> Pilot projects-including AI chatbots and smart booking systems-allow an assessment of the effectiveness of AI-based solutions prior to a full-fledged rollout.</w:t>
      </w:r>
    </w:p>
    <w:p w:rsidR="0071654E" w:rsidRDefault="00000000" w14:paraId="0C5952E8"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Observability: </w:t>
      </w:r>
      <w:r>
        <w:rPr>
          <w:rFonts w:ascii="Times New Roman" w:hAnsi="Times New Roman" w:eastAsia="Times New Roman" w:cs="Times New Roman"/>
          <w:sz w:val="24"/>
          <w:szCs w:val="24"/>
        </w:rPr>
        <w:t>The visible success cases of AI, such as Marriott's AI-powered concierge services, will encourage adoption in the industry (</w:t>
      </w:r>
      <w:proofErr w:type="spellStart"/>
      <w:r>
        <w:rPr>
          <w:rFonts w:ascii="Times New Roman" w:hAnsi="Times New Roman" w:eastAsia="Times New Roman" w:cs="Times New Roman"/>
          <w:sz w:val="24"/>
          <w:szCs w:val="24"/>
        </w:rPr>
        <w:t>Knani</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2022).</w:t>
      </w:r>
    </w:p>
    <w:p w:rsidR="0071654E" w:rsidRDefault="00000000" w14:paraId="59CE541D" w14:textId="77777777">
      <w:pPr>
        <w:pStyle w:val="Heading2"/>
      </w:pPr>
      <w:bookmarkStart w:name="_35ih6md55mqh" w:colFirst="0" w:colLast="0" w:id="13"/>
      <w:bookmarkEnd w:id="13"/>
      <w:r>
        <w:t>4.3 Industry Responses and Critical Evaluation</w:t>
      </w:r>
    </w:p>
    <w:p w:rsidR="0071654E" w:rsidRDefault="00000000" w14:paraId="5B7DC176"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The Hotel Transformation Towards AI-</w:t>
      </w:r>
      <w:proofErr w:type="spellStart"/>
      <w:r>
        <w:rPr>
          <w:rFonts w:ascii="Times New Roman" w:hAnsi="Times New Roman" w:eastAsia="Times New Roman" w:cs="Times New Roman"/>
          <w:b/>
          <w:sz w:val="24"/>
          <w:szCs w:val="24"/>
        </w:rPr>
        <w:t>Personalisations</w:t>
      </w:r>
      <w:proofErr w:type="spellEnd"/>
      <w:r>
        <w:rPr>
          <w:rFonts w:ascii="Times New Roman" w:hAnsi="Times New Roman" w:eastAsia="Times New Roman" w:cs="Times New Roman"/>
          <w:b/>
          <w:sz w:val="24"/>
          <w:szCs w:val="24"/>
        </w:rPr>
        <w:t xml:space="preserve">: </w:t>
      </w:r>
      <w:r>
        <w:rPr>
          <w:rFonts w:ascii="Times New Roman" w:hAnsi="Times New Roman" w:eastAsia="Times New Roman" w:cs="Times New Roman"/>
          <w:sz w:val="24"/>
          <w:szCs w:val="24"/>
        </w:rPr>
        <w:t>Hilton and Marriott are implementing Artificial Intelligence capabilities into their recommendations and customer services (</w:t>
      </w:r>
      <w:proofErr w:type="spellStart"/>
      <w:r>
        <w:rPr>
          <w:rFonts w:ascii="Times New Roman" w:hAnsi="Times New Roman" w:eastAsia="Times New Roman" w:cs="Times New Roman"/>
          <w:sz w:val="24"/>
          <w:szCs w:val="24"/>
        </w:rPr>
        <w:t>Knani</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2022). Pros are guest engagement and satisfaction. However, the dependency on AI is declining human contacts, possibly leading to degradation in service quality.</w:t>
      </w:r>
    </w:p>
    <w:p w:rsidR="0071654E" w:rsidRDefault="00000000" w14:paraId="0273BF69"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Artificial Intelligence-Driven Revenue Management: </w:t>
      </w:r>
      <w:r>
        <w:rPr>
          <w:rFonts w:ascii="Times New Roman" w:hAnsi="Times New Roman" w:eastAsia="Times New Roman" w:cs="Times New Roman"/>
          <w:sz w:val="24"/>
          <w:szCs w:val="24"/>
        </w:rPr>
        <w:t>Premier Inn uses dynamic pricing models to optimise rates on hotel rooms (Costa and Costa, 2022). This improves profits, although wild pricing may develop leaving guests dissatisfied.</w:t>
      </w:r>
    </w:p>
    <w:p w:rsidR="0071654E" w:rsidRDefault="00000000" w14:paraId="2D82D612"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Data-Driven Principles of Privacy: </w:t>
      </w:r>
      <w:r>
        <w:rPr>
          <w:rFonts w:ascii="Times New Roman" w:hAnsi="Times New Roman" w:eastAsia="Times New Roman" w:cs="Times New Roman"/>
          <w:sz w:val="24"/>
          <w:szCs w:val="24"/>
        </w:rPr>
        <w:t>Hotels have started incorporating GDPR-compliant AI technologies into protecting consumers' data. While these efforts comply with the law, the scope permitted for AI implementation is often stifled in terms of what is anticipated and the future roles of users.</w:t>
      </w:r>
    </w:p>
    <w:p w:rsidR="0071654E" w:rsidRDefault="00000000" w14:paraId="0F5B297D"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Training: </w:t>
      </w:r>
      <w:r>
        <w:rPr>
          <w:rFonts w:ascii="Times New Roman" w:hAnsi="Times New Roman" w:eastAsia="Times New Roman" w:cs="Times New Roman"/>
          <w:sz w:val="24"/>
          <w:szCs w:val="24"/>
        </w:rPr>
        <w:t>Companies are investing in training employees on artificial intelligence to minimise the risk of job losses (Sharma, Singh, and Tyagi, 2024). However, training risks of upskilling programs are dissimilar in every state, keeping job losses as a concern.</w:t>
      </w:r>
    </w:p>
    <w:p w:rsidR="0071654E" w:rsidRDefault="00000000" w14:paraId="37536CB0" w14:textId="77777777">
      <w:pPr>
        <w:pStyle w:val="Heading1"/>
        <w:numPr>
          <w:ilvl w:val="0"/>
          <w:numId w:val="1"/>
        </w:numPr>
      </w:pPr>
      <w:bookmarkStart w:name="_wwvzaj1dqpsc" w:colFirst="0" w:colLast="0" w:id="14"/>
      <w:bookmarkEnd w:id="14"/>
      <w:r>
        <w:t>Conclusion:</w:t>
      </w:r>
    </w:p>
    <w:p w:rsidR="0071654E" w:rsidRDefault="00000000" w14:paraId="167D725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AI presents transformative opportunities for the UK hospitality industry by enhancing efficiency, personalisation, and profitability. Nevertheless, political, economic, social, and technological factors shape its implementation. Using the lens of Diffusion of Innovation Theory, key determinants relating to the adoption of AI include industry responses that reflect a blend of strengths and weaknesses. While the adoption of AI is ineluctable, strategies must ensure that alternatives for addressing ethical challenges, technological difficulties, and workforce impacts exist for it to achieve permanent integration in the industry.</w:t>
      </w:r>
    </w:p>
    <w:p w:rsidR="0071654E" w:rsidRDefault="00000000" w14:paraId="6597EAE9" w14:textId="77777777">
      <w:pPr>
        <w:pStyle w:val="Heading1"/>
        <w:numPr>
          <w:ilvl w:val="0"/>
          <w:numId w:val="1"/>
        </w:numPr>
      </w:pPr>
      <w:bookmarkStart w:name="_j6ektgr2sxpg" w:colFirst="0" w:colLast="0" w:id="15"/>
      <w:bookmarkEnd w:id="15"/>
      <w:r>
        <w:t>Recommendations:</w:t>
      </w:r>
    </w:p>
    <w:p w:rsidR="0071654E" w:rsidRDefault="00000000" w14:paraId="101BEA27"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Investment in Workforce Upskilling</w:t>
      </w:r>
    </w:p>
    <w:p w:rsidR="0071654E" w:rsidRDefault="00000000" w14:paraId="19F2972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AI should not be used in hospitality without significant labour training. AI systems are replacing customer service and operational </w:t>
      </w:r>
      <w:proofErr w:type="gramStart"/>
      <w:r>
        <w:rPr>
          <w:rFonts w:ascii="Times New Roman" w:hAnsi="Times New Roman" w:eastAsia="Times New Roman" w:cs="Times New Roman"/>
          <w:sz w:val="24"/>
          <w:szCs w:val="24"/>
        </w:rPr>
        <w:t>management,</w:t>
      </w:r>
      <w:proofErr w:type="gramEnd"/>
      <w:r>
        <w:rPr>
          <w:rFonts w:ascii="Times New Roman" w:hAnsi="Times New Roman" w:eastAsia="Times New Roman" w:cs="Times New Roman"/>
          <w:sz w:val="24"/>
          <w:szCs w:val="24"/>
        </w:rPr>
        <w:t xml:space="preserve"> thus workers must be taught to operate, monitor, and work with them. Upskilling would reduce job loss anxieties and boost AI efficiency (</w:t>
      </w:r>
      <w:proofErr w:type="spellStart"/>
      <w:r>
        <w:rPr>
          <w:rFonts w:ascii="Times New Roman" w:hAnsi="Times New Roman" w:eastAsia="Times New Roman" w:cs="Times New Roman"/>
          <w:sz w:val="24"/>
          <w:szCs w:val="24"/>
        </w:rPr>
        <w:t>Ghesh</w:t>
      </w:r>
      <w:proofErr w:type="spellEnd"/>
      <w:r>
        <w:rPr>
          <w:rFonts w:ascii="Times New Roman" w:hAnsi="Times New Roman" w:eastAsia="Times New Roman" w:cs="Times New Roman"/>
          <w:sz w:val="24"/>
          <w:szCs w:val="24"/>
        </w:rPr>
        <w:t xml:space="preserve">, Alexander and Davis, 2024). This method also supports the Theory of Diffusion of Innovations, which states that compatibility is essential for adopting new technologies (Rogers, Singhal and Quinlan, 2014).  </w:t>
      </w:r>
    </w:p>
    <w:p w:rsidR="0071654E" w:rsidRDefault="00000000" w14:paraId="0A9DD431"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Collaboration with AI Technology Providers</w:t>
      </w:r>
    </w:p>
    <w:p w:rsidR="0071654E" w:rsidRDefault="00000000" w14:paraId="63E21C8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successfully embed AI in operations, hospitality businesses should work with an AI vendor specialising in the ability to develop solutions uniquely tailored to the needs of this industry (Ruel and Njoku,2021). Partnerships with technology companies will help both parties understand the benefits and pitfalls associated with AI, which in turn will help ensure this technology is fed into the business model complimentary (</w:t>
      </w:r>
      <w:proofErr w:type="spellStart"/>
      <w:r>
        <w:rPr>
          <w:rFonts w:ascii="Times New Roman" w:hAnsi="Times New Roman" w:eastAsia="Times New Roman" w:cs="Times New Roman"/>
          <w:sz w:val="24"/>
          <w:szCs w:val="24"/>
        </w:rPr>
        <w:t>Doborjeh</w:t>
      </w:r>
      <w:proofErr w:type="spellEnd"/>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2022). Such collaborations can lead to innovations resulting in operational efficiency and customer satisfaction (Johnson, Stone and Lukaszewski, 2021). By working with outside experts, firms can avoid the technological pitfalls associated with poor integration.</w:t>
      </w:r>
    </w:p>
    <w:p w:rsidR="0071654E" w:rsidRDefault="00000000" w14:paraId="746DB192"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Adherence to Strict Data Protection Regulations</w:t>
      </w:r>
    </w:p>
    <w:p w:rsidR="0071654E" w:rsidRDefault="00000000" w14:paraId="2F422D4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Amidst the growing roles of AI for processing sensitive customer data, compliance with data protection laws, notably GDPR, has assumed considerable importance (Jabeen, Al Zaidi and Al Dhaheri, 2022). Ethics in data collection and the safe and secure handling of personal information should be top priorities of hospitality establishments using AI technologies (Arici, </w:t>
      </w:r>
      <w:r>
        <w:rPr>
          <w:rFonts w:ascii="Times New Roman" w:hAnsi="Times New Roman" w:eastAsia="Times New Roman" w:cs="Times New Roman"/>
          <w:sz w:val="24"/>
          <w:szCs w:val="24"/>
        </w:rPr>
        <w:t xml:space="preserve">Saydam and </w:t>
      </w:r>
      <w:proofErr w:type="spellStart"/>
      <w:r>
        <w:rPr>
          <w:rFonts w:ascii="Times New Roman" w:hAnsi="Times New Roman" w:eastAsia="Times New Roman" w:cs="Times New Roman"/>
          <w:sz w:val="24"/>
          <w:szCs w:val="24"/>
        </w:rPr>
        <w:t>Koseoglu</w:t>
      </w:r>
      <w:proofErr w:type="spellEnd"/>
      <w:r>
        <w:rPr>
          <w:rFonts w:ascii="Times New Roman" w:hAnsi="Times New Roman" w:eastAsia="Times New Roman" w:cs="Times New Roman"/>
          <w:sz w:val="24"/>
          <w:szCs w:val="24"/>
        </w:rPr>
        <w:t>, 2024). Strong governance frameworks will aid in addressing customer privacy concerns and enhancing trust. Per the findings, annihilated reputations and legal penalties due to noncompliance contrarily affect AI adoption and long-term prospects (</w:t>
      </w:r>
      <w:proofErr w:type="spellStart"/>
      <w:r>
        <w:rPr>
          <w:rFonts w:ascii="Times New Roman" w:hAnsi="Times New Roman" w:eastAsia="Times New Roman" w:cs="Times New Roman"/>
          <w:sz w:val="24"/>
          <w:szCs w:val="24"/>
        </w:rPr>
        <w:t>Buhalis</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Moldavska</w:t>
      </w:r>
      <w:proofErr w:type="spellEnd"/>
      <w:r>
        <w:rPr>
          <w:rFonts w:ascii="Times New Roman" w:hAnsi="Times New Roman" w:eastAsia="Times New Roman" w:cs="Times New Roman"/>
          <w:sz w:val="24"/>
          <w:szCs w:val="24"/>
        </w:rPr>
        <w:t>, 2022).</w:t>
      </w:r>
    </w:p>
    <w:p w:rsidR="0071654E" w:rsidRDefault="00000000" w14:paraId="18CF7407"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Phased AI Implementation for Cost Control</w:t>
      </w:r>
    </w:p>
    <w:p w:rsidR="0071654E" w:rsidRDefault="00000000" w14:paraId="69A300B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Due to the substantial costs attached to the initial implementation of AI technology, organisations cannot afford to take the plunge immediately; rather, phased implementation should be adopted especially for SMEs. Under this approach, organisations will fine-tune their implementations to bring them into various departments of operation while managing costs (</w:t>
      </w:r>
      <w:proofErr w:type="spellStart"/>
      <w:r>
        <w:rPr>
          <w:rFonts w:ascii="Times New Roman" w:hAnsi="Times New Roman" w:eastAsia="Times New Roman" w:cs="Times New Roman"/>
          <w:sz w:val="24"/>
          <w:szCs w:val="24"/>
        </w:rPr>
        <w:t>Lv</w:t>
      </w:r>
      <w:proofErr w:type="spellEnd"/>
      <w:r>
        <w:rPr>
          <w:rFonts w:ascii="Times New Roman" w:hAnsi="Times New Roman" w:eastAsia="Times New Roman" w:cs="Times New Roman"/>
          <w:sz w:val="24"/>
          <w:szCs w:val="24"/>
        </w:rPr>
        <w:t>, Shi and Gursoy, 2022). Through pilot programs, businesses can leverage smaller-scale AI solutions to assess their effectiveness before wider adoption. The process of gradual implementation will invariably consider financial risks and offer insight into AI's impact on operations (Costa and Costa, 2022).</w:t>
      </w:r>
    </w:p>
    <w:p w:rsidR="0071654E" w:rsidRDefault="00000000" w14:paraId="2D5F53F5"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Continuous Monitoring and Evaluation of AI Systems</w:t>
      </w:r>
    </w:p>
    <w:p w:rsidR="0071654E" w:rsidRDefault="00000000" w14:paraId="3D24B1E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Continuous monitoring and evaluation of AI systems are crucial to guarantee their alignment with changing business objectives and market conditions. Continuous feedback from AI operational processes can isolate underperformance and help in trivialising outdated technology-driven processes (Gaur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2021). Monitoring should also address customer experience to ensure that AI-enhanced services continue to offer value without going against the importance of the human touch that characterises hospitality (</w:t>
      </w:r>
      <w:proofErr w:type="spellStart"/>
      <w:r>
        <w:rPr>
          <w:rFonts w:ascii="Times New Roman" w:hAnsi="Times New Roman" w:eastAsia="Times New Roman" w:cs="Times New Roman"/>
          <w:sz w:val="24"/>
          <w:szCs w:val="24"/>
        </w:rPr>
        <w:t>Knani</w:t>
      </w:r>
      <w:proofErr w:type="spellEnd"/>
      <w:r>
        <w:rPr>
          <w:rFonts w:ascii="Times New Roman" w:hAnsi="Times New Roman" w:eastAsia="Times New Roman" w:cs="Times New Roman"/>
          <w:i/>
          <w:sz w:val="24"/>
          <w:szCs w:val="24"/>
        </w:rPr>
        <w:t xml:space="preserve"> et al.</w:t>
      </w:r>
      <w:r>
        <w:rPr>
          <w:rFonts w:ascii="Times New Roman" w:hAnsi="Times New Roman" w:eastAsia="Times New Roman" w:cs="Times New Roman"/>
          <w:sz w:val="24"/>
          <w:szCs w:val="24"/>
        </w:rPr>
        <w:t>, 2022). This flexibility to the AI gaming itself is how companies can be sure of enhancing customer loyalty over the long haul.</w:t>
      </w:r>
      <w:r>
        <w:rPr>
          <w:rFonts w:ascii="Times New Roman" w:hAnsi="Times New Roman" w:eastAsia="Times New Roman" w:cs="Times New Roman"/>
          <w:sz w:val="24"/>
          <w:szCs w:val="24"/>
        </w:rPr>
        <w:br/>
      </w:r>
      <w:r>
        <w:br w:type="page"/>
      </w:r>
    </w:p>
    <w:p w:rsidR="0071654E" w:rsidRDefault="00000000" w14:paraId="43CA955C" w14:textId="77777777">
      <w:pPr>
        <w:pStyle w:val="Heading1"/>
      </w:pPr>
      <w:bookmarkStart w:name="_r7kzur3grm0x" w:colFirst="0" w:colLast="0" w:id="16"/>
      <w:bookmarkEnd w:id="16"/>
      <w:r>
        <w:t xml:space="preserve">References: </w:t>
      </w:r>
    </w:p>
    <w:p w:rsidR="008C04D6" w:rsidRDefault="008C04D6" w14:paraId="665DFB14"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Arici, H.E., Saydam, M.B. and </w:t>
      </w:r>
      <w:proofErr w:type="spellStart"/>
      <w:r>
        <w:rPr>
          <w:rFonts w:ascii="Times New Roman" w:hAnsi="Times New Roman" w:eastAsia="Times New Roman" w:cs="Times New Roman"/>
          <w:color w:val="222222"/>
          <w:sz w:val="24"/>
          <w:szCs w:val="24"/>
          <w:highlight w:val="white"/>
        </w:rPr>
        <w:t>Koseoglu</w:t>
      </w:r>
      <w:proofErr w:type="spellEnd"/>
      <w:r>
        <w:rPr>
          <w:rFonts w:ascii="Times New Roman" w:hAnsi="Times New Roman" w:eastAsia="Times New Roman" w:cs="Times New Roman"/>
          <w:color w:val="222222"/>
          <w:sz w:val="24"/>
          <w:szCs w:val="24"/>
          <w:highlight w:val="white"/>
        </w:rPr>
        <w:t xml:space="preserve">, M.A., (2024). How do customers react to technology in the hospitality and tourism </w:t>
      </w:r>
      <w:proofErr w:type="gramStart"/>
      <w:r>
        <w:rPr>
          <w:rFonts w:ascii="Times New Roman" w:hAnsi="Times New Roman" w:eastAsia="Times New Roman" w:cs="Times New Roman"/>
          <w:color w:val="222222"/>
          <w:sz w:val="24"/>
          <w:szCs w:val="24"/>
          <w:highlight w:val="white"/>
        </w:rPr>
        <w:t>industry?.</w:t>
      </w:r>
      <w:proofErr w:type="gramEnd"/>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Journal of Hospitality and Tourism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48</w:t>
      </w:r>
      <w:r>
        <w:rPr>
          <w:rFonts w:ascii="Times New Roman" w:hAnsi="Times New Roman" w:eastAsia="Times New Roman" w:cs="Times New Roman"/>
          <w:color w:val="222222"/>
          <w:sz w:val="24"/>
          <w:szCs w:val="24"/>
          <w:highlight w:val="white"/>
        </w:rPr>
        <w:t>(6), pp.1081-1096.</w:t>
      </w:r>
    </w:p>
    <w:p w:rsidR="008C04D6" w:rsidRDefault="008C04D6" w14:paraId="3E761D9C"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Batabyal</w:t>
      </w:r>
      <w:proofErr w:type="spellEnd"/>
      <w:r>
        <w:rPr>
          <w:rFonts w:ascii="Times New Roman" w:hAnsi="Times New Roman" w:eastAsia="Times New Roman" w:cs="Times New Roman"/>
          <w:color w:val="222222"/>
          <w:sz w:val="24"/>
          <w:szCs w:val="24"/>
          <w:highlight w:val="white"/>
        </w:rPr>
        <w:t xml:space="preserve">, D. and Das, D.K. (eds) (2019) </w:t>
      </w:r>
      <w:r>
        <w:rPr>
          <w:rFonts w:ascii="Times New Roman" w:hAnsi="Times New Roman" w:eastAsia="Times New Roman" w:cs="Times New Roman"/>
          <w:i/>
          <w:color w:val="222222"/>
          <w:sz w:val="24"/>
          <w:szCs w:val="24"/>
          <w:highlight w:val="white"/>
        </w:rPr>
        <w:t>Global trends, practices, and challenges in contemporary tourism and hospitality management.</w:t>
      </w:r>
      <w:r>
        <w:rPr>
          <w:rFonts w:ascii="Times New Roman" w:hAnsi="Times New Roman" w:eastAsia="Times New Roman" w:cs="Times New Roman"/>
          <w:color w:val="222222"/>
          <w:sz w:val="24"/>
          <w:szCs w:val="24"/>
          <w:highlight w:val="white"/>
        </w:rPr>
        <w:t xml:space="preserve"> Hershey, Pennsylvania: Business Science Reference, an imprint of IGI Global.</w:t>
      </w:r>
    </w:p>
    <w:p w:rsidR="008C04D6" w:rsidRDefault="008C04D6" w14:paraId="545ACBD4"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Buhalis</w:t>
      </w:r>
      <w:proofErr w:type="spellEnd"/>
      <w:r>
        <w:rPr>
          <w:rFonts w:ascii="Times New Roman" w:hAnsi="Times New Roman" w:eastAsia="Times New Roman" w:cs="Times New Roman"/>
          <w:color w:val="222222"/>
          <w:sz w:val="24"/>
          <w:szCs w:val="24"/>
          <w:highlight w:val="white"/>
        </w:rPr>
        <w:t xml:space="preserve">, D. and </w:t>
      </w:r>
      <w:proofErr w:type="spellStart"/>
      <w:r>
        <w:rPr>
          <w:rFonts w:ascii="Times New Roman" w:hAnsi="Times New Roman" w:eastAsia="Times New Roman" w:cs="Times New Roman"/>
          <w:color w:val="222222"/>
          <w:sz w:val="24"/>
          <w:szCs w:val="24"/>
          <w:highlight w:val="white"/>
        </w:rPr>
        <w:t>Moldavska</w:t>
      </w:r>
      <w:proofErr w:type="spellEnd"/>
      <w:r>
        <w:rPr>
          <w:rFonts w:ascii="Times New Roman" w:hAnsi="Times New Roman" w:eastAsia="Times New Roman" w:cs="Times New Roman"/>
          <w:color w:val="222222"/>
          <w:sz w:val="24"/>
          <w:szCs w:val="24"/>
          <w:highlight w:val="white"/>
        </w:rPr>
        <w:t xml:space="preserve">, I., (2022). Voice assistants in hospitality: using artificial intelligence for customer service. </w:t>
      </w:r>
      <w:r>
        <w:rPr>
          <w:rFonts w:ascii="Times New Roman" w:hAnsi="Times New Roman" w:eastAsia="Times New Roman" w:cs="Times New Roman"/>
          <w:i/>
          <w:color w:val="222222"/>
          <w:sz w:val="24"/>
          <w:szCs w:val="24"/>
          <w:highlight w:val="white"/>
        </w:rPr>
        <w:t>Journal of Hospitality and Tourism Technology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13</w:t>
      </w:r>
      <w:r>
        <w:rPr>
          <w:rFonts w:ascii="Times New Roman" w:hAnsi="Times New Roman" w:eastAsia="Times New Roman" w:cs="Times New Roman"/>
          <w:color w:val="222222"/>
          <w:sz w:val="24"/>
          <w:szCs w:val="24"/>
          <w:highlight w:val="white"/>
        </w:rPr>
        <w:t>(3), pp.386-403.</w:t>
      </w:r>
    </w:p>
    <w:p w:rsidR="008C04D6" w:rsidRDefault="008C04D6" w14:paraId="3A4A5BE8"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Bulchand-Gidumal</w:t>
      </w:r>
      <w:proofErr w:type="spellEnd"/>
      <w:r>
        <w:rPr>
          <w:rFonts w:ascii="Times New Roman" w:hAnsi="Times New Roman" w:eastAsia="Times New Roman" w:cs="Times New Roman"/>
          <w:color w:val="222222"/>
          <w:sz w:val="24"/>
          <w:szCs w:val="24"/>
          <w:highlight w:val="white"/>
        </w:rPr>
        <w:t xml:space="preserve">, J., William </w:t>
      </w:r>
      <w:proofErr w:type="spellStart"/>
      <w:r>
        <w:rPr>
          <w:rFonts w:ascii="Times New Roman" w:hAnsi="Times New Roman" w:eastAsia="Times New Roman" w:cs="Times New Roman"/>
          <w:color w:val="222222"/>
          <w:sz w:val="24"/>
          <w:szCs w:val="24"/>
          <w:highlight w:val="white"/>
        </w:rPr>
        <w:t>Secin</w:t>
      </w:r>
      <w:proofErr w:type="spellEnd"/>
      <w:r>
        <w:rPr>
          <w:rFonts w:ascii="Times New Roman" w:hAnsi="Times New Roman" w:eastAsia="Times New Roman" w:cs="Times New Roman"/>
          <w:color w:val="222222"/>
          <w:sz w:val="24"/>
          <w:szCs w:val="24"/>
          <w:highlight w:val="white"/>
        </w:rPr>
        <w:t xml:space="preserve">, E., O’Connor, P. and </w:t>
      </w:r>
      <w:proofErr w:type="spellStart"/>
      <w:r>
        <w:rPr>
          <w:rFonts w:ascii="Times New Roman" w:hAnsi="Times New Roman" w:eastAsia="Times New Roman" w:cs="Times New Roman"/>
          <w:color w:val="222222"/>
          <w:sz w:val="24"/>
          <w:szCs w:val="24"/>
          <w:highlight w:val="white"/>
        </w:rPr>
        <w:t>Buhalis</w:t>
      </w:r>
      <w:proofErr w:type="spellEnd"/>
      <w:r>
        <w:rPr>
          <w:rFonts w:ascii="Times New Roman" w:hAnsi="Times New Roman" w:eastAsia="Times New Roman" w:cs="Times New Roman"/>
          <w:color w:val="222222"/>
          <w:sz w:val="24"/>
          <w:szCs w:val="24"/>
          <w:highlight w:val="white"/>
        </w:rPr>
        <w:t xml:space="preserve">, D., (2024). Artificial intelligence’s impact on hospitality and tourism marketing: exploring key themes and addressing challenges. </w:t>
      </w:r>
      <w:r>
        <w:rPr>
          <w:rFonts w:ascii="Times New Roman" w:hAnsi="Times New Roman" w:eastAsia="Times New Roman" w:cs="Times New Roman"/>
          <w:i/>
          <w:color w:val="222222"/>
          <w:sz w:val="24"/>
          <w:szCs w:val="24"/>
          <w:highlight w:val="white"/>
        </w:rPr>
        <w:t>Current Issues in Tourism</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27</w:t>
      </w:r>
      <w:r>
        <w:rPr>
          <w:rFonts w:ascii="Times New Roman" w:hAnsi="Times New Roman" w:eastAsia="Times New Roman" w:cs="Times New Roman"/>
          <w:color w:val="222222"/>
          <w:sz w:val="24"/>
          <w:szCs w:val="24"/>
          <w:highlight w:val="white"/>
        </w:rPr>
        <w:t>(14), pp.2345-2362.</w:t>
      </w:r>
    </w:p>
    <w:p w:rsidR="008C04D6" w:rsidRDefault="008C04D6" w14:paraId="51B4AF9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CFI (2022). </w:t>
      </w:r>
      <w:r>
        <w:rPr>
          <w:rFonts w:ascii="Times New Roman" w:hAnsi="Times New Roman" w:eastAsia="Times New Roman" w:cs="Times New Roman"/>
          <w:i/>
          <w:sz w:val="24"/>
          <w:szCs w:val="24"/>
        </w:rPr>
        <w:t>Diffusion of Innovation.</w:t>
      </w:r>
      <w:r>
        <w:rPr>
          <w:rFonts w:ascii="Times New Roman" w:hAnsi="Times New Roman" w:eastAsia="Times New Roman" w:cs="Times New Roman"/>
          <w:sz w:val="24"/>
          <w:szCs w:val="24"/>
        </w:rPr>
        <w:t xml:space="preserve"> [online] Corporate Finance Institute. Available at: </w:t>
      </w:r>
      <w:hyperlink r:id="rId11">
        <w:r>
          <w:rPr>
            <w:rFonts w:ascii="Times New Roman" w:hAnsi="Times New Roman" w:eastAsia="Times New Roman" w:cs="Times New Roman"/>
            <w:color w:val="1155CC"/>
            <w:sz w:val="24"/>
            <w:szCs w:val="24"/>
            <w:u w:val="single"/>
          </w:rPr>
          <w:t>https://corporatefinanceinstitute.com/resources/economics/diffusion-of-innovation/</w:t>
        </w:r>
      </w:hyperlink>
      <w:r>
        <w:rPr>
          <w:rFonts w:ascii="Times New Roman" w:hAnsi="Times New Roman" w:eastAsia="Times New Roman" w:cs="Times New Roman"/>
          <w:sz w:val="24"/>
          <w:szCs w:val="24"/>
        </w:rPr>
        <w:t xml:space="preserve">. [Accessed 23 Jan 2025]. </w:t>
      </w:r>
    </w:p>
    <w:p w:rsidR="008C04D6" w:rsidRDefault="008C04D6" w14:paraId="1BC12BAB"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Cooper, C. and Hall, M. (2019) </w:t>
      </w:r>
      <w:r>
        <w:rPr>
          <w:rFonts w:ascii="Times New Roman" w:hAnsi="Times New Roman" w:eastAsia="Times New Roman" w:cs="Times New Roman"/>
          <w:i/>
          <w:color w:val="222222"/>
          <w:sz w:val="24"/>
          <w:szCs w:val="24"/>
          <w:highlight w:val="white"/>
        </w:rPr>
        <w:t>Contemporary Tourism: An International Approach,</w:t>
      </w:r>
      <w:r>
        <w:rPr>
          <w:rFonts w:ascii="Times New Roman" w:hAnsi="Times New Roman" w:eastAsia="Times New Roman" w:cs="Times New Roman"/>
          <w:color w:val="222222"/>
          <w:sz w:val="24"/>
          <w:szCs w:val="24"/>
          <w:highlight w:val="white"/>
        </w:rPr>
        <w:t xml:space="preserve"> 4th </w:t>
      </w:r>
      <w:proofErr w:type="spellStart"/>
      <w:r>
        <w:rPr>
          <w:rFonts w:ascii="Times New Roman" w:hAnsi="Times New Roman" w:eastAsia="Times New Roman" w:cs="Times New Roman"/>
          <w:color w:val="222222"/>
          <w:sz w:val="24"/>
          <w:szCs w:val="24"/>
          <w:highlight w:val="white"/>
        </w:rPr>
        <w:t>Edn</w:t>
      </w:r>
      <w:proofErr w:type="spellEnd"/>
      <w:r>
        <w:rPr>
          <w:rFonts w:ascii="Times New Roman" w:hAnsi="Times New Roman" w:eastAsia="Times New Roman" w:cs="Times New Roman"/>
          <w:color w:val="222222"/>
          <w:sz w:val="24"/>
          <w:szCs w:val="24"/>
          <w:highlight w:val="white"/>
        </w:rPr>
        <w:t>. Goodfellows, Oxford.</w:t>
      </w:r>
    </w:p>
    <w:p w:rsidR="008C04D6" w:rsidRDefault="008C04D6" w14:paraId="5CB5039B"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Costa, V. and Costa, C. (eds) (2022) </w:t>
      </w:r>
      <w:r>
        <w:rPr>
          <w:rFonts w:ascii="Times New Roman" w:hAnsi="Times New Roman" w:eastAsia="Times New Roman" w:cs="Times New Roman"/>
          <w:i/>
          <w:color w:val="222222"/>
          <w:sz w:val="24"/>
          <w:szCs w:val="24"/>
          <w:highlight w:val="white"/>
        </w:rPr>
        <w:t>Sustainability and competitiveness in the hospitality industry.</w:t>
      </w:r>
      <w:r>
        <w:rPr>
          <w:rFonts w:ascii="Times New Roman" w:hAnsi="Times New Roman" w:eastAsia="Times New Roman" w:cs="Times New Roman"/>
          <w:color w:val="222222"/>
          <w:sz w:val="24"/>
          <w:szCs w:val="24"/>
          <w:highlight w:val="white"/>
        </w:rPr>
        <w:t xml:space="preserve"> Hershey, Pennsylvania: Business Science Reference.</w:t>
      </w:r>
    </w:p>
    <w:p w:rsidR="008C04D6" w:rsidRDefault="008C04D6" w14:paraId="27582BE6"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Dawson, J. Lemelin, H. Stewart, E. (2012) Last </w:t>
      </w:r>
      <w:proofErr w:type="gramStart"/>
      <w:r>
        <w:rPr>
          <w:rFonts w:ascii="Times New Roman" w:hAnsi="Times New Roman" w:eastAsia="Times New Roman" w:cs="Times New Roman"/>
          <w:color w:val="222222"/>
          <w:sz w:val="24"/>
          <w:szCs w:val="24"/>
          <w:highlight w:val="white"/>
        </w:rPr>
        <w:t>Chance  Tourism</w:t>
      </w:r>
      <w:proofErr w:type="gramEnd"/>
      <w:r>
        <w:rPr>
          <w:rFonts w:ascii="Times New Roman" w:hAnsi="Times New Roman" w:eastAsia="Times New Roman" w:cs="Times New Roman"/>
          <w:color w:val="222222"/>
          <w:sz w:val="24"/>
          <w:szCs w:val="24"/>
          <w:highlight w:val="white"/>
        </w:rPr>
        <w:t xml:space="preserve">: Adapting Tourism Opportunities in a Changing World, Routledge, London. </w:t>
      </w:r>
    </w:p>
    <w:p w:rsidR="008C04D6" w:rsidRDefault="008C04D6" w14:paraId="7C98E12E"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Doborjeh</w:t>
      </w:r>
      <w:proofErr w:type="spellEnd"/>
      <w:r>
        <w:rPr>
          <w:rFonts w:ascii="Times New Roman" w:hAnsi="Times New Roman" w:eastAsia="Times New Roman" w:cs="Times New Roman"/>
          <w:color w:val="222222"/>
          <w:sz w:val="24"/>
          <w:szCs w:val="24"/>
          <w:highlight w:val="white"/>
        </w:rPr>
        <w:t xml:space="preserve">, Z., Hemmington, N., </w:t>
      </w:r>
      <w:proofErr w:type="spellStart"/>
      <w:r>
        <w:rPr>
          <w:rFonts w:ascii="Times New Roman" w:hAnsi="Times New Roman" w:eastAsia="Times New Roman" w:cs="Times New Roman"/>
          <w:color w:val="222222"/>
          <w:sz w:val="24"/>
          <w:szCs w:val="24"/>
          <w:highlight w:val="white"/>
        </w:rPr>
        <w:t>Doborjeh</w:t>
      </w:r>
      <w:proofErr w:type="spellEnd"/>
      <w:r>
        <w:rPr>
          <w:rFonts w:ascii="Times New Roman" w:hAnsi="Times New Roman" w:eastAsia="Times New Roman" w:cs="Times New Roman"/>
          <w:color w:val="222222"/>
          <w:sz w:val="24"/>
          <w:szCs w:val="24"/>
          <w:highlight w:val="white"/>
        </w:rPr>
        <w:t xml:space="preserve">, M. and </w:t>
      </w:r>
      <w:proofErr w:type="spellStart"/>
      <w:r>
        <w:rPr>
          <w:rFonts w:ascii="Times New Roman" w:hAnsi="Times New Roman" w:eastAsia="Times New Roman" w:cs="Times New Roman"/>
          <w:color w:val="222222"/>
          <w:sz w:val="24"/>
          <w:szCs w:val="24"/>
          <w:highlight w:val="white"/>
        </w:rPr>
        <w:t>Kasabov</w:t>
      </w:r>
      <w:proofErr w:type="spellEnd"/>
      <w:r>
        <w:rPr>
          <w:rFonts w:ascii="Times New Roman" w:hAnsi="Times New Roman" w:eastAsia="Times New Roman" w:cs="Times New Roman"/>
          <w:color w:val="222222"/>
          <w:sz w:val="24"/>
          <w:szCs w:val="24"/>
          <w:highlight w:val="white"/>
        </w:rPr>
        <w:t xml:space="preserve">, N., (2022). Artificial intelligence: a systematic review of methods and applications in hospitality and tourism. </w:t>
      </w:r>
      <w:r>
        <w:rPr>
          <w:rFonts w:ascii="Times New Roman" w:hAnsi="Times New Roman" w:eastAsia="Times New Roman" w:cs="Times New Roman"/>
          <w:i/>
          <w:color w:val="222222"/>
          <w:sz w:val="24"/>
          <w:szCs w:val="24"/>
          <w:highlight w:val="white"/>
        </w:rPr>
        <w:t>International Journal of Contemporary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34</w:t>
      </w:r>
      <w:r>
        <w:rPr>
          <w:rFonts w:ascii="Times New Roman" w:hAnsi="Times New Roman" w:eastAsia="Times New Roman" w:cs="Times New Roman"/>
          <w:color w:val="222222"/>
          <w:sz w:val="24"/>
          <w:szCs w:val="24"/>
          <w:highlight w:val="white"/>
        </w:rPr>
        <w:t>(3), pp.1154-1176.</w:t>
      </w:r>
    </w:p>
    <w:p w:rsidR="008C04D6" w:rsidRDefault="008C04D6" w14:paraId="10039E9F"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Dogru</w:t>
      </w:r>
      <w:proofErr w:type="spellEnd"/>
      <w:r>
        <w:rPr>
          <w:rFonts w:ascii="Times New Roman" w:hAnsi="Times New Roman" w:eastAsia="Times New Roman" w:cs="Times New Roman"/>
          <w:color w:val="222222"/>
          <w:sz w:val="24"/>
          <w:szCs w:val="24"/>
          <w:highlight w:val="white"/>
        </w:rPr>
        <w:t xml:space="preserve">, T., Line, N., Mody, M., Hanks, L., Abbott, J.A., </w:t>
      </w:r>
      <w:proofErr w:type="spellStart"/>
      <w:r>
        <w:rPr>
          <w:rFonts w:ascii="Times New Roman" w:hAnsi="Times New Roman" w:eastAsia="Times New Roman" w:cs="Times New Roman"/>
          <w:color w:val="222222"/>
          <w:sz w:val="24"/>
          <w:szCs w:val="24"/>
          <w:highlight w:val="white"/>
        </w:rPr>
        <w:t>Acikgoz</w:t>
      </w:r>
      <w:proofErr w:type="spellEnd"/>
      <w:r>
        <w:rPr>
          <w:rFonts w:ascii="Times New Roman" w:hAnsi="Times New Roman" w:eastAsia="Times New Roman" w:cs="Times New Roman"/>
          <w:color w:val="222222"/>
          <w:sz w:val="24"/>
          <w:szCs w:val="24"/>
          <w:highlight w:val="white"/>
        </w:rPr>
        <w:t xml:space="preserve">, F., Assaf, A., Bakir, S., </w:t>
      </w:r>
      <w:proofErr w:type="spellStart"/>
      <w:r>
        <w:rPr>
          <w:rFonts w:ascii="Times New Roman" w:hAnsi="Times New Roman" w:eastAsia="Times New Roman" w:cs="Times New Roman"/>
          <w:color w:val="222222"/>
          <w:sz w:val="24"/>
          <w:szCs w:val="24"/>
          <w:highlight w:val="white"/>
        </w:rPr>
        <w:t>Berbekova</w:t>
      </w:r>
      <w:proofErr w:type="spellEnd"/>
      <w:r>
        <w:rPr>
          <w:rFonts w:ascii="Times New Roman" w:hAnsi="Times New Roman" w:eastAsia="Times New Roman" w:cs="Times New Roman"/>
          <w:color w:val="222222"/>
          <w:sz w:val="24"/>
          <w:szCs w:val="24"/>
          <w:highlight w:val="white"/>
        </w:rPr>
        <w:t xml:space="preserve">, A., </w:t>
      </w:r>
      <w:proofErr w:type="spellStart"/>
      <w:r>
        <w:rPr>
          <w:rFonts w:ascii="Times New Roman" w:hAnsi="Times New Roman" w:eastAsia="Times New Roman" w:cs="Times New Roman"/>
          <w:color w:val="222222"/>
          <w:sz w:val="24"/>
          <w:szCs w:val="24"/>
          <w:highlight w:val="white"/>
        </w:rPr>
        <w:t>Bilgihan</w:t>
      </w:r>
      <w:proofErr w:type="spellEnd"/>
      <w:r>
        <w:rPr>
          <w:rFonts w:ascii="Times New Roman" w:hAnsi="Times New Roman" w:eastAsia="Times New Roman" w:cs="Times New Roman"/>
          <w:color w:val="222222"/>
          <w:sz w:val="24"/>
          <w:szCs w:val="24"/>
          <w:highlight w:val="white"/>
        </w:rPr>
        <w:t xml:space="preserve">, A. and Dalton, A., (2025). Generative artificial intelligence in the hospitality and tourism industry: Developing a framework for future research. </w:t>
      </w:r>
      <w:r>
        <w:rPr>
          <w:rFonts w:ascii="Times New Roman" w:hAnsi="Times New Roman" w:eastAsia="Times New Roman" w:cs="Times New Roman"/>
          <w:i/>
          <w:color w:val="222222"/>
          <w:sz w:val="24"/>
          <w:szCs w:val="24"/>
          <w:highlight w:val="white"/>
        </w:rPr>
        <w:t>Journal of Hospitality and Tourism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49</w:t>
      </w:r>
      <w:r>
        <w:rPr>
          <w:rFonts w:ascii="Times New Roman" w:hAnsi="Times New Roman" w:eastAsia="Times New Roman" w:cs="Times New Roman"/>
          <w:color w:val="222222"/>
          <w:sz w:val="24"/>
          <w:szCs w:val="24"/>
          <w:highlight w:val="white"/>
        </w:rPr>
        <w:t>(2), pp.235-253.</w:t>
      </w:r>
    </w:p>
    <w:p w:rsidR="008C04D6" w:rsidRDefault="008C04D6" w14:paraId="75E8E571"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Dubey, U.K.B. and Kothari, D.P., (2022). </w:t>
      </w:r>
      <w:r>
        <w:rPr>
          <w:rFonts w:ascii="Times New Roman" w:hAnsi="Times New Roman" w:eastAsia="Times New Roman" w:cs="Times New Roman"/>
          <w:i/>
          <w:color w:val="222222"/>
          <w:sz w:val="24"/>
          <w:szCs w:val="24"/>
          <w:highlight w:val="white"/>
        </w:rPr>
        <w:t>Research methodology: Techniques and trends</w:t>
      </w:r>
      <w:r>
        <w:rPr>
          <w:rFonts w:ascii="Times New Roman" w:hAnsi="Times New Roman" w:eastAsia="Times New Roman" w:cs="Times New Roman"/>
          <w:color w:val="222222"/>
          <w:sz w:val="24"/>
          <w:szCs w:val="24"/>
          <w:highlight w:val="white"/>
        </w:rPr>
        <w:t xml:space="preserve">. Chapman and Hall/CRC. </w:t>
      </w:r>
    </w:p>
    <w:p w:rsidR="008C04D6" w:rsidRDefault="008C04D6" w14:paraId="02B71C49"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Dwivedi, Y.K., Pandey, N., Currie, W. and Micu, A., (2024). Leveraging </w:t>
      </w:r>
      <w:proofErr w:type="spellStart"/>
      <w:r>
        <w:rPr>
          <w:rFonts w:ascii="Times New Roman" w:hAnsi="Times New Roman" w:eastAsia="Times New Roman" w:cs="Times New Roman"/>
          <w:color w:val="222222"/>
          <w:sz w:val="24"/>
          <w:szCs w:val="24"/>
          <w:highlight w:val="white"/>
        </w:rPr>
        <w:t>ChatGPT</w:t>
      </w:r>
      <w:proofErr w:type="spellEnd"/>
      <w:r>
        <w:rPr>
          <w:rFonts w:ascii="Times New Roman" w:hAnsi="Times New Roman" w:eastAsia="Times New Roman" w:cs="Times New Roman"/>
          <w:color w:val="222222"/>
          <w:sz w:val="24"/>
          <w:szCs w:val="24"/>
          <w:highlight w:val="white"/>
        </w:rPr>
        <w:t xml:space="preserve"> and other generative artificial intelligence (AI)-based applications in the hospitality and tourism industry: </w:t>
      </w:r>
      <w:r>
        <w:rPr>
          <w:rFonts w:ascii="Times New Roman" w:hAnsi="Times New Roman" w:eastAsia="Times New Roman" w:cs="Times New Roman"/>
          <w:color w:val="222222"/>
          <w:sz w:val="24"/>
          <w:szCs w:val="24"/>
          <w:highlight w:val="white"/>
        </w:rPr>
        <w:t xml:space="preserve">practices, challenges and research agenda. </w:t>
      </w:r>
      <w:r>
        <w:rPr>
          <w:rFonts w:ascii="Times New Roman" w:hAnsi="Times New Roman" w:eastAsia="Times New Roman" w:cs="Times New Roman"/>
          <w:i/>
          <w:color w:val="222222"/>
          <w:sz w:val="24"/>
          <w:szCs w:val="24"/>
          <w:highlight w:val="white"/>
        </w:rPr>
        <w:t>International Journal of Contemporary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36</w:t>
      </w:r>
      <w:r>
        <w:rPr>
          <w:rFonts w:ascii="Times New Roman" w:hAnsi="Times New Roman" w:eastAsia="Times New Roman" w:cs="Times New Roman"/>
          <w:color w:val="222222"/>
          <w:sz w:val="24"/>
          <w:szCs w:val="24"/>
          <w:highlight w:val="white"/>
        </w:rPr>
        <w:t>(1), pp.1-12.</w:t>
      </w:r>
    </w:p>
    <w:p w:rsidR="008C04D6" w:rsidRDefault="008C04D6" w14:paraId="45C4D64A"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Faulkner, B, </w:t>
      </w:r>
      <w:proofErr w:type="spellStart"/>
      <w:r>
        <w:rPr>
          <w:rFonts w:ascii="Times New Roman" w:hAnsi="Times New Roman" w:eastAsia="Times New Roman" w:cs="Times New Roman"/>
          <w:color w:val="222222"/>
          <w:sz w:val="24"/>
          <w:szCs w:val="24"/>
          <w:highlight w:val="white"/>
        </w:rPr>
        <w:t>Moscardo</w:t>
      </w:r>
      <w:proofErr w:type="spellEnd"/>
      <w:r>
        <w:rPr>
          <w:rFonts w:ascii="Times New Roman" w:hAnsi="Times New Roman" w:eastAsia="Times New Roman" w:cs="Times New Roman"/>
          <w:color w:val="222222"/>
          <w:sz w:val="24"/>
          <w:szCs w:val="24"/>
          <w:highlight w:val="white"/>
        </w:rPr>
        <w:t>, G, Laws, E, (2001), Tourism in 21st Century. Reflections on Experience. Continuum, London</w:t>
      </w:r>
    </w:p>
    <w:p w:rsidR="008C04D6" w:rsidRDefault="008C04D6" w14:paraId="2B5DB073"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Filieri</w:t>
      </w:r>
      <w:proofErr w:type="spellEnd"/>
      <w:r>
        <w:rPr>
          <w:rFonts w:ascii="Times New Roman" w:hAnsi="Times New Roman" w:eastAsia="Times New Roman" w:cs="Times New Roman"/>
          <w:color w:val="222222"/>
          <w:sz w:val="24"/>
          <w:szCs w:val="24"/>
          <w:highlight w:val="white"/>
        </w:rPr>
        <w:t xml:space="preserve">, R., D’Amico, E., Destefanis, A., Paolucci, E. and Raguseo, </w:t>
      </w:r>
      <w:proofErr w:type="gramStart"/>
      <w:r>
        <w:rPr>
          <w:rFonts w:ascii="Times New Roman" w:hAnsi="Times New Roman" w:eastAsia="Times New Roman" w:cs="Times New Roman"/>
          <w:color w:val="222222"/>
          <w:sz w:val="24"/>
          <w:szCs w:val="24"/>
          <w:highlight w:val="white"/>
        </w:rPr>
        <w:t>E.,(</w:t>
      </w:r>
      <w:proofErr w:type="gramEnd"/>
      <w:r>
        <w:rPr>
          <w:rFonts w:ascii="Times New Roman" w:hAnsi="Times New Roman" w:eastAsia="Times New Roman" w:cs="Times New Roman"/>
          <w:color w:val="222222"/>
          <w:sz w:val="24"/>
          <w:szCs w:val="24"/>
          <w:highlight w:val="white"/>
        </w:rPr>
        <w:t xml:space="preserve">2021). Artificial intelligence (AI) for tourism: </w:t>
      </w:r>
      <w:proofErr w:type="gramStart"/>
      <w:r>
        <w:rPr>
          <w:rFonts w:ascii="Times New Roman" w:hAnsi="Times New Roman" w:eastAsia="Times New Roman" w:cs="Times New Roman"/>
          <w:color w:val="222222"/>
          <w:sz w:val="24"/>
          <w:szCs w:val="24"/>
          <w:highlight w:val="white"/>
        </w:rPr>
        <w:t>an</w:t>
      </w:r>
      <w:proofErr w:type="gramEnd"/>
      <w:r>
        <w:rPr>
          <w:rFonts w:ascii="Times New Roman" w:hAnsi="Times New Roman" w:eastAsia="Times New Roman" w:cs="Times New Roman"/>
          <w:color w:val="222222"/>
          <w:sz w:val="24"/>
          <w:szCs w:val="24"/>
          <w:highlight w:val="white"/>
        </w:rPr>
        <w:t xml:space="preserve"> European-based study on successful AI tourism start-ups. </w:t>
      </w:r>
      <w:r>
        <w:rPr>
          <w:rFonts w:ascii="Times New Roman" w:hAnsi="Times New Roman" w:eastAsia="Times New Roman" w:cs="Times New Roman"/>
          <w:i/>
          <w:color w:val="222222"/>
          <w:sz w:val="24"/>
          <w:szCs w:val="24"/>
          <w:highlight w:val="white"/>
        </w:rPr>
        <w:t>International Journal of Contemporary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33</w:t>
      </w:r>
      <w:r>
        <w:rPr>
          <w:rFonts w:ascii="Times New Roman" w:hAnsi="Times New Roman" w:eastAsia="Times New Roman" w:cs="Times New Roman"/>
          <w:color w:val="222222"/>
          <w:sz w:val="24"/>
          <w:szCs w:val="24"/>
          <w:highlight w:val="white"/>
        </w:rPr>
        <w:t>(11), pp.4099-4125.</w:t>
      </w:r>
    </w:p>
    <w:p w:rsidR="008C04D6" w:rsidRDefault="008C04D6" w14:paraId="4446F4E8"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Ford.R.C</w:t>
      </w:r>
      <w:proofErr w:type="spellEnd"/>
      <w:r>
        <w:rPr>
          <w:rFonts w:ascii="Times New Roman" w:hAnsi="Times New Roman" w:eastAsia="Times New Roman" w:cs="Times New Roman"/>
          <w:color w:val="222222"/>
          <w:sz w:val="24"/>
          <w:szCs w:val="24"/>
          <w:highlight w:val="white"/>
        </w:rPr>
        <w:t xml:space="preserve">, </w:t>
      </w:r>
      <w:proofErr w:type="spellStart"/>
      <w:r>
        <w:rPr>
          <w:rFonts w:ascii="Times New Roman" w:hAnsi="Times New Roman" w:eastAsia="Times New Roman" w:cs="Times New Roman"/>
          <w:color w:val="222222"/>
          <w:sz w:val="24"/>
          <w:szCs w:val="24"/>
          <w:highlight w:val="white"/>
        </w:rPr>
        <w:t>Sturman.M.C</w:t>
      </w:r>
      <w:proofErr w:type="spellEnd"/>
      <w:r>
        <w:rPr>
          <w:rFonts w:ascii="Times New Roman" w:hAnsi="Times New Roman" w:eastAsia="Times New Roman" w:cs="Times New Roman"/>
          <w:color w:val="222222"/>
          <w:sz w:val="24"/>
          <w:szCs w:val="24"/>
          <w:highlight w:val="white"/>
        </w:rPr>
        <w:t xml:space="preserve"> (2020) Managing Hospitality Organisations 2nd </w:t>
      </w:r>
      <w:proofErr w:type="spellStart"/>
      <w:r>
        <w:rPr>
          <w:rFonts w:ascii="Times New Roman" w:hAnsi="Times New Roman" w:eastAsia="Times New Roman" w:cs="Times New Roman"/>
          <w:color w:val="222222"/>
          <w:sz w:val="24"/>
          <w:szCs w:val="24"/>
          <w:highlight w:val="white"/>
        </w:rPr>
        <w:t>Edn</w:t>
      </w:r>
      <w:proofErr w:type="spellEnd"/>
      <w:r>
        <w:rPr>
          <w:rFonts w:ascii="Times New Roman" w:hAnsi="Times New Roman" w:eastAsia="Times New Roman" w:cs="Times New Roman"/>
          <w:color w:val="222222"/>
          <w:sz w:val="24"/>
          <w:szCs w:val="24"/>
          <w:highlight w:val="white"/>
        </w:rPr>
        <w:t>. Sage, London.</w:t>
      </w:r>
    </w:p>
    <w:p w:rsidR="008C04D6" w:rsidRDefault="008C04D6" w14:paraId="712E4CE8"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Gaur, L., </w:t>
      </w:r>
      <w:proofErr w:type="spellStart"/>
      <w:r>
        <w:rPr>
          <w:rFonts w:ascii="Times New Roman" w:hAnsi="Times New Roman" w:eastAsia="Times New Roman" w:cs="Times New Roman"/>
          <w:color w:val="222222"/>
          <w:sz w:val="24"/>
          <w:szCs w:val="24"/>
          <w:highlight w:val="white"/>
        </w:rPr>
        <w:t>Afaq</w:t>
      </w:r>
      <w:proofErr w:type="spellEnd"/>
      <w:r>
        <w:rPr>
          <w:rFonts w:ascii="Times New Roman" w:hAnsi="Times New Roman" w:eastAsia="Times New Roman" w:cs="Times New Roman"/>
          <w:color w:val="222222"/>
          <w:sz w:val="24"/>
          <w:szCs w:val="24"/>
          <w:highlight w:val="white"/>
        </w:rPr>
        <w:t xml:space="preserve">, A., Singh, G. and Dwivedi, Y.K., (2021). Role of artificial intelligence and robotics to foster the touchless travel during a pandemic: a review and research agenda. </w:t>
      </w:r>
      <w:r>
        <w:rPr>
          <w:rFonts w:ascii="Times New Roman" w:hAnsi="Times New Roman" w:eastAsia="Times New Roman" w:cs="Times New Roman"/>
          <w:i/>
          <w:color w:val="222222"/>
          <w:sz w:val="24"/>
          <w:szCs w:val="24"/>
          <w:highlight w:val="white"/>
        </w:rPr>
        <w:t>International Journal of Contemporary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33</w:t>
      </w:r>
      <w:r>
        <w:rPr>
          <w:rFonts w:ascii="Times New Roman" w:hAnsi="Times New Roman" w:eastAsia="Times New Roman" w:cs="Times New Roman"/>
          <w:color w:val="222222"/>
          <w:sz w:val="24"/>
          <w:szCs w:val="24"/>
          <w:highlight w:val="white"/>
        </w:rPr>
        <w:t>(11), pp.4079-4098.</w:t>
      </w:r>
    </w:p>
    <w:p w:rsidR="008C04D6" w:rsidRDefault="008C04D6" w14:paraId="18495E50"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Ghesh</w:t>
      </w:r>
      <w:proofErr w:type="spellEnd"/>
      <w:r>
        <w:rPr>
          <w:rFonts w:ascii="Times New Roman" w:hAnsi="Times New Roman" w:eastAsia="Times New Roman" w:cs="Times New Roman"/>
          <w:color w:val="222222"/>
          <w:sz w:val="24"/>
          <w:szCs w:val="24"/>
          <w:highlight w:val="white"/>
        </w:rPr>
        <w:t xml:space="preserve">, N., Alexander, M. and Davis, A., (2024). The artificial intelligence-enabled customer experience in tourism: a systematic literature review. </w:t>
      </w:r>
      <w:r>
        <w:rPr>
          <w:rFonts w:ascii="Times New Roman" w:hAnsi="Times New Roman" w:eastAsia="Times New Roman" w:cs="Times New Roman"/>
          <w:i/>
          <w:color w:val="222222"/>
          <w:sz w:val="24"/>
          <w:szCs w:val="24"/>
          <w:highlight w:val="white"/>
        </w:rPr>
        <w:t>Tourism Review</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79</w:t>
      </w:r>
      <w:r>
        <w:rPr>
          <w:rFonts w:ascii="Times New Roman" w:hAnsi="Times New Roman" w:eastAsia="Times New Roman" w:cs="Times New Roman"/>
          <w:color w:val="222222"/>
          <w:sz w:val="24"/>
          <w:szCs w:val="24"/>
          <w:highlight w:val="white"/>
        </w:rPr>
        <w:t>(5), pp.1017-1037.</w:t>
      </w:r>
    </w:p>
    <w:p w:rsidR="008C04D6" w:rsidRDefault="008C04D6" w14:paraId="51B3EA9E"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Habu, A.A. and Henderson, T., (2023). Data subject rights as a research methodology: A systematic literature review. </w:t>
      </w:r>
      <w:r>
        <w:rPr>
          <w:rFonts w:ascii="Times New Roman" w:hAnsi="Times New Roman" w:eastAsia="Times New Roman" w:cs="Times New Roman"/>
          <w:i/>
          <w:color w:val="222222"/>
          <w:sz w:val="24"/>
          <w:szCs w:val="24"/>
          <w:highlight w:val="white"/>
        </w:rPr>
        <w:t>Journal of Responsible Technology</w:t>
      </w:r>
      <w:r>
        <w:rPr>
          <w:rFonts w:ascii="Times New Roman" w:hAnsi="Times New Roman" w:eastAsia="Times New Roman" w:cs="Times New Roman"/>
          <w:color w:val="222222"/>
          <w:sz w:val="24"/>
          <w:szCs w:val="24"/>
          <w:highlight w:val="white"/>
        </w:rPr>
        <w:t>, p.100070.</w:t>
      </w:r>
    </w:p>
    <w:p w:rsidR="008C04D6" w:rsidRDefault="008C04D6" w14:paraId="7E3C9B24"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Ivanov, S., and Webster, C. (Eds.). (2019). Robots, artificial intelligence, and service automation in travel, tourism and hospitality (1st ed.). Emerald Publishing.</w:t>
      </w:r>
    </w:p>
    <w:p w:rsidR="008C04D6" w:rsidRDefault="008C04D6" w14:paraId="7618BBEC"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Jabeen, F., Al Zaidi, S. and Al Dhaheri, M.H., (2022). Automation and artificial intelligence in hospitality and tourism. </w:t>
      </w:r>
      <w:r>
        <w:rPr>
          <w:rFonts w:ascii="Times New Roman" w:hAnsi="Times New Roman" w:eastAsia="Times New Roman" w:cs="Times New Roman"/>
          <w:i/>
          <w:color w:val="222222"/>
          <w:sz w:val="24"/>
          <w:szCs w:val="24"/>
          <w:highlight w:val="white"/>
        </w:rPr>
        <w:t>Tourism Review</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77</w:t>
      </w:r>
      <w:r>
        <w:rPr>
          <w:rFonts w:ascii="Times New Roman" w:hAnsi="Times New Roman" w:eastAsia="Times New Roman" w:cs="Times New Roman"/>
          <w:color w:val="222222"/>
          <w:sz w:val="24"/>
          <w:szCs w:val="24"/>
          <w:highlight w:val="white"/>
        </w:rPr>
        <w:t>(4), pp.1043-1061.</w:t>
      </w:r>
    </w:p>
    <w:p w:rsidR="008C04D6" w:rsidRDefault="008C04D6" w14:paraId="2DEE32B7"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Johnson, R.D., Stone, D.L. and Lukaszewski, K.M., (2021). The benefits of </w:t>
      </w:r>
      <w:proofErr w:type="spellStart"/>
      <w:r>
        <w:rPr>
          <w:rFonts w:ascii="Times New Roman" w:hAnsi="Times New Roman" w:eastAsia="Times New Roman" w:cs="Times New Roman"/>
          <w:color w:val="222222"/>
          <w:sz w:val="24"/>
          <w:szCs w:val="24"/>
          <w:highlight w:val="white"/>
        </w:rPr>
        <w:t>eHRM</w:t>
      </w:r>
      <w:proofErr w:type="spellEnd"/>
      <w:r>
        <w:rPr>
          <w:rFonts w:ascii="Times New Roman" w:hAnsi="Times New Roman" w:eastAsia="Times New Roman" w:cs="Times New Roman"/>
          <w:color w:val="222222"/>
          <w:sz w:val="24"/>
          <w:szCs w:val="24"/>
          <w:highlight w:val="white"/>
        </w:rPr>
        <w:t xml:space="preserve"> and AI for talent acquisition. </w:t>
      </w:r>
      <w:r>
        <w:rPr>
          <w:rFonts w:ascii="Times New Roman" w:hAnsi="Times New Roman" w:eastAsia="Times New Roman" w:cs="Times New Roman"/>
          <w:i/>
          <w:color w:val="222222"/>
          <w:sz w:val="24"/>
          <w:szCs w:val="24"/>
          <w:highlight w:val="white"/>
        </w:rPr>
        <w:t>Journal of Tourism Futures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(1), pp.40-52.</w:t>
      </w:r>
    </w:p>
    <w:p w:rsidR="008C04D6" w:rsidRDefault="008C04D6" w14:paraId="261C5233"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Knani</w:t>
      </w:r>
      <w:proofErr w:type="spellEnd"/>
      <w:r>
        <w:rPr>
          <w:rFonts w:ascii="Times New Roman" w:hAnsi="Times New Roman" w:eastAsia="Times New Roman" w:cs="Times New Roman"/>
          <w:color w:val="222222"/>
          <w:sz w:val="24"/>
          <w:szCs w:val="24"/>
          <w:highlight w:val="white"/>
        </w:rPr>
        <w:t xml:space="preserve">, M., </w:t>
      </w:r>
      <w:proofErr w:type="spellStart"/>
      <w:r>
        <w:rPr>
          <w:rFonts w:ascii="Times New Roman" w:hAnsi="Times New Roman" w:eastAsia="Times New Roman" w:cs="Times New Roman"/>
          <w:color w:val="222222"/>
          <w:sz w:val="24"/>
          <w:szCs w:val="24"/>
          <w:highlight w:val="white"/>
        </w:rPr>
        <w:t>Echchakoui</w:t>
      </w:r>
      <w:proofErr w:type="spellEnd"/>
      <w:r>
        <w:rPr>
          <w:rFonts w:ascii="Times New Roman" w:hAnsi="Times New Roman" w:eastAsia="Times New Roman" w:cs="Times New Roman"/>
          <w:color w:val="222222"/>
          <w:sz w:val="24"/>
          <w:szCs w:val="24"/>
          <w:highlight w:val="white"/>
        </w:rPr>
        <w:t xml:space="preserve">, S. and </w:t>
      </w:r>
      <w:proofErr w:type="spellStart"/>
      <w:r>
        <w:rPr>
          <w:rFonts w:ascii="Times New Roman" w:hAnsi="Times New Roman" w:eastAsia="Times New Roman" w:cs="Times New Roman"/>
          <w:color w:val="222222"/>
          <w:sz w:val="24"/>
          <w:szCs w:val="24"/>
          <w:highlight w:val="white"/>
        </w:rPr>
        <w:t>Ladhari</w:t>
      </w:r>
      <w:proofErr w:type="spellEnd"/>
      <w:r>
        <w:rPr>
          <w:rFonts w:ascii="Times New Roman" w:hAnsi="Times New Roman" w:eastAsia="Times New Roman" w:cs="Times New Roman"/>
          <w:color w:val="222222"/>
          <w:sz w:val="24"/>
          <w:szCs w:val="24"/>
          <w:highlight w:val="white"/>
        </w:rPr>
        <w:t xml:space="preserve">, R., (2022). Artificial intelligence in tourism and hospitality: Bibliometric analysis and research agenda. </w:t>
      </w:r>
      <w:r>
        <w:rPr>
          <w:rFonts w:ascii="Times New Roman" w:hAnsi="Times New Roman" w:eastAsia="Times New Roman" w:cs="Times New Roman"/>
          <w:i/>
          <w:color w:val="222222"/>
          <w:sz w:val="24"/>
          <w:szCs w:val="24"/>
          <w:highlight w:val="white"/>
        </w:rPr>
        <w:t>International Journal of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107</w:t>
      </w:r>
      <w:r>
        <w:rPr>
          <w:rFonts w:ascii="Times New Roman" w:hAnsi="Times New Roman" w:eastAsia="Times New Roman" w:cs="Times New Roman"/>
          <w:color w:val="222222"/>
          <w:sz w:val="24"/>
          <w:szCs w:val="24"/>
          <w:highlight w:val="white"/>
        </w:rPr>
        <w:t>, p.103317.</w:t>
      </w:r>
    </w:p>
    <w:p w:rsidR="008C04D6" w:rsidRDefault="008C04D6" w14:paraId="278A3F74"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Limna, P., (2023). </w:t>
      </w:r>
      <w:r>
        <w:rPr>
          <w:rFonts w:ascii="Times New Roman" w:hAnsi="Times New Roman" w:eastAsia="Times New Roman" w:cs="Times New Roman"/>
          <w:i/>
          <w:color w:val="222222"/>
          <w:sz w:val="24"/>
          <w:szCs w:val="24"/>
          <w:highlight w:val="white"/>
        </w:rPr>
        <w:t>Artificial Intelligence (AI) in the hospitality industry: A review article.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International Journal of Computing Sciences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 pp.1306-1317.</w:t>
      </w:r>
    </w:p>
    <w:p w:rsidR="008C04D6" w:rsidRDefault="008C04D6" w14:paraId="7DB0FF35" w14:textId="77777777">
      <w:pPr>
        <w:widowControl w:val="0"/>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Lv</w:t>
      </w:r>
      <w:proofErr w:type="spellEnd"/>
      <w:r>
        <w:rPr>
          <w:rFonts w:ascii="Times New Roman" w:hAnsi="Times New Roman" w:eastAsia="Times New Roman" w:cs="Times New Roman"/>
          <w:color w:val="222222"/>
          <w:sz w:val="24"/>
          <w:szCs w:val="24"/>
          <w:highlight w:val="white"/>
        </w:rPr>
        <w:t xml:space="preserve">, H., Shi, S. and Gursoy, D., (2022). A look back and a leap forward: a review and synthesis of big data and artificial intelligence literature in hospitality and tourism. </w:t>
      </w:r>
      <w:r>
        <w:rPr>
          <w:rFonts w:ascii="Times New Roman" w:hAnsi="Times New Roman" w:eastAsia="Times New Roman" w:cs="Times New Roman"/>
          <w:i/>
          <w:color w:val="222222"/>
          <w:sz w:val="24"/>
          <w:szCs w:val="24"/>
          <w:highlight w:val="white"/>
        </w:rPr>
        <w:t>Journal of Hospitality Marketing and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31</w:t>
      </w:r>
      <w:r>
        <w:rPr>
          <w:rFonts w:ascii="Times New Roman" w:hAnsi="Times New Roman" w:eastAsia="Times New Roman" w:cs="Times New Roman"/>
          <w:color w:val="222222"/>
          <w:sz w:val="24"/>
          <w:szCs w:val="24"/>
          <w:highlight w:val="white"/>
        </w:rPr>
        <w:t>(2), pp.145-175.</w:t>
      </w:r>
    </w:p>
    <w:p w:rsidR="008C04D6" w:rsidRDefault="008C04D6" w14:paraId="0A3B8BB1"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Quantive</w:t>
      </w:r>
      <w:proofErr w:type="spellEnd"/>
      <w:r>
        <w:rPr>
          <w:rFonts w:ascii="Times New Roman" w:hAnsi="Times New Roman" w:eastAsia="Times New Roman" w:cs="Times New Roman"/>
          <w:sz w:val="24"/>
          <w:szCs w:val="24"/>
        </w:rPr>
        <w:t xml:space="preserve"> (2024). </w:t>
      </w:r>
      <w:r>
        <w:rPr>
          <w:rFonts w:ascii="Times New Roman" w:hAnsi="Times New Roman" w:eastAsia="Times New Roman" w:cs="Times New Roman"/>
          <w:i/>
          <w:sz w:val="24"/>
          <w:szCs w:val="24"/>
        </w:rPr>
        <w:t xml:space="preserve">PEST Analysis: Definition, 5 Application Steps, Usage, and Examples. </w:t>
      </w:r>
      <w:r>
        <w:rPr>
          <w:rFonts w:ascii="Times New Roman" w:hAnsi="Times New Roman" w:eastAsia="Times New Roman" w:cs="Times New Roman"/>
          <w:sz w:val="24"/>
          <w:szCs w:val="24"/>
        </w:rPr>
        <w:t xml:space="preserve">[online] Quantive.com. Available at: </w:t>
      </w:r>
      <w:hyperlink r:id="rId12">
        <w:r>
          <w:rPr>
            <w:rFonts w:ascii="Times New Roman" w:hAnsi="Times New Roman" w:eastAsia="Times New Roman" w:cs="Times New Roman"/>
            <w:color w:val="1155CC"/>
            <w:sz w:val="24"/>
            <w:szCs w:val="24"/>
            <w:u w:val="single"/>
          </w:rPr>
          <w:t>https://quantive.com/resources/articles/pest-analysis</w:t>
        </w:r>
      </w:hyperlink>
      <w:r>
        <w:rPr>
          <w:rFonts w:ascii="Times New Roman" w:hAnsi="Times New Roman" w:eastAsia="Times New Roman" w:cs="Times New Roman"/>
          <w:sz w:val="24"/>
          <w:szCs w:val="24"/>
        </w:rPr>
        <w:t xml:space="preserve">. [Accessed 25 Jan 2025]. </w:t>
      </w:r>
    </w:p>
    <w:p w:rsidR="008C04D6" w:rsidRDefault="008C04D6" w14:paraId="296ACD7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Rogers, E.M., Singhal, A. and Quinlan, M.M., (2014). Diffusion of innovations. In </w:t>
      </w:r>
      <w:r>
        <w:rPr>
          <w:rFonts w:ascii="Times New Roman" w:hAnsi="Times New Roman" w:eastAsia="Times New Roman" w:cs="Times New Roman"/>
          <w:i/>
          <w:sz w:val="24"/>
          <w:szCs w:val="24"/>
        </w:rPr>
        <w:t xml:space="preserve">An integrated approach to communication theory and research </w:t>
      </w:r>
      <w:r>
        <w:rPr>
          <w:rFonts w:ascii="Times New Roman" w:hAnsi="Times New Roman" w:eastAsia="Times New Roman" w:cs="Times New Roman"/>
          <w:sz w:val="24"/>
          <w:szCs w:val="24"/>
        </w:rPr>
        <w:t>(pp. 432-448). Routledge.</w:t>
      </w:r>
    </w:p>
    <w:p w:rsidR="008C04D6" w:rsidRDefault="008C04D6" w14:paraId="0158D846"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Ruel, H. and Njoku, E., (2021). AI redefining the hospitality industry. </w:t>
      </w:r>
      <w:r>
        <w:rPr>
          <w:rFonts w:ascii="Times New Roman" w:hAnsi="Times New Roman" w:eastAsia="Times New Roman" w:cs="Times New Roman"/>
          <w:i/>
          <w:color w:val="222222"/>
          <w:sz w:val="24"/>
          <w:szCs w:val="24"/>
          <w:highlight w:val="white"/>
        </w:rPr>
        <w:t>Journal of Tourism Futures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(1), pp.53-66.</w:t>
      </w:r>
    </w:p>
    <w:p w:rsidR="008C04D6" w:rsidRDefault="008C04D6" w14:paraId="486DB5F1" w14:textId="77777777">
      <w:pPr>
        <w:widowControl w:val="0"/>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Sharma, M., Singh, A.K. and Tyagi, P. (2024) Proceedings of the International Conference on Innovation and Regenerative Trends in Tourism and Hospitality Industry (IRTTHI 2024). 1st ed. Dordrecht: Atlantis Press Zeger Karssen.</w:t>
      </w:r>
    </w:p>
    <w:p w:rsidR="008C04D6" w:rsidRDefault="008C04D6" w14:paraId="33E9C77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Statista (2023). </w:t>
      </w:r>
      <w:r>
        <w:rPr>
          <w:rFonts w:ascii="Times New Roman" w:hAnsi="Times New Roman" w:eastAsia="Times New Roman" w:cs="Times New Roman"/>
          <w:i/>
          <w:sz w:val="24"/>
          <w:szCs w:val="24"/>
        </w:rPr>
        <w:t>AI opportunities in hotel operations worldwide 2023 | Statista.</w:t>
      </w:r>
      <w:r>
        <w:rPr>
          <w:rFonts w:ascii="Times New Roman" w:hAnsi="Times New Roman" w:eastAsia="Times New Roman" w:cs="Times New Roman"/>
          <w:sz w:val="24"/>
          <w:szCs w:val="24"/>
        </w:rPr>
        <w:t xml:space="preserve"> [online] Statista. Available at: </w:t>
      </w:r>
      <w:hyperlink r:id="rId13">
        <w:r>
          <w:rPr>
            <w:rFonts w:ascii="Times New Roman" w:hAnsi="Times New Roman" w:eastAsia="Times New Roman" w:cs="Times New Roman"/>
            <w:color w:val="1155CC"/>
            <w:sz w:val="24"/>
            <w:szCs w:val="24"/>
            <w:u w:val="single"/>
          </w:rPr>
          <w:t>https://www.statista.com/statistics/1453892/ai-opportunities-hotel-property-operations-worldwide/</w:t>
        </w:r>
      </w:hyperlink>
      <w:r>
        <w:rPr>
          <w:rFonts w:ascii="Times New Roman" w:hAnsi="Times New Roman" w:eastAsia="Times New Roman" w:cs="Times New Roman"/>
          <w:sz w:val="24"/>
          <w:szCs w:val="24"/>
        </w:rPr>
        <w:t xml:space="preserve">. [Accessed 25 Jan 2025]. </w:t>
      </w:r>
    </w:p>
    <w:p w:rsidR="008C04D6" w:rsidRDefault="008C04D6" w14:paraId="2A95777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Statista (2024). </w:t>
      </w:r>
      <w:r>
        <w:rPr>
          <w:rFonts w:ascii="Times New Roman" w:hAnsi="Times New Roman" w:eastAsia="Times New Roman" w:cs="Times New Roman"/>
          <w:i/>
          <w:sz w:val="24"/>
          <w:szCs w:val="24"/>
        </w:rPr>
        <w:t>Topic: Artificial intelligence (AI) use in hospitality.</w:t>
      </w:r>
      <w:r>
        <w:rPr>
          <w:rFonts w:ascii="Times New Roman" w:hAnsi="Times New Roman" w:eastAsia="Times New Roman" w:cs="Times New Roman"/>
          <w:sz w:val="24"/>
          <w:szCs w:val="24"/>
        </w:rPr>
        <w:t xml:space="preserve"> [online] Statista. Available at: </w:t>
      </w:r>
      <w:hyperlink r:id="rId14">
        <w:r>
          <w:rPr>
            <w:rFonts w:ascii="Times New Roman" w:hAnsi="Times New Roman" w:eastAsia="Times New Roman" w:cs="Times New Roman"/>
            <w:color w:val="1155CC"/>
            <w:sz w:val="24"/>
            <w:szCs w:val="24"/>
            <w:u w:val="single"/>
          </w:rPr>
          <w:t>https://www.statista.com/topics/12390/artificial-intelligence-ai-use-in-hospitality/</w:t>
        </w:r>
      </w:hyperlink>
      <w:r>
        <w:rPr>
          <w:rFonts w:ascii="Times New Roman" w:hAnsi="Times New Roman" w:eastAsia="Times New Roman" w:cs="Times New Roman"/>
          <w:sz w:val="24"/>
          <w:szCs w:val="24"/>
        </w:rPr>
        <w:t xml:space="preserve">. [Accessed 20 Jan 2025] </w:t>
      </w:r>
    </w:p>
    <w:p w:rsidR="0071654E" w:rsidRDefault="0071654E" w14:paraId="5F679446" w14:textId="77777777">
      <w:pPr>
        <w:spacing w:line="360" w:lineRule="auto"/>
        <w:jc w:val="both"/>
        <w:rPr>
          <w:rFonts w:ascii="Times New Roman" w:hAnsi="Times New Roman" w:eastAsia="Times New Roman" w:cs="Times New Roman"/>
          <w:sz w:val="24"/>
          <w:szCs w:val="24"/>
        </w:rPr>
      </w:pPr>
    </w:p>
    <w:p w:rsidR="0071654E" w:rsidRDefault="0071654E" w14:paraId="23B0180D" w14:textId="77777777">
      <w:pPr>
        <w:spacing w:line="360" w:lineRule="auto"/>
        <w:jc w:val="both"/>
        <w:rPr>
          <w:rFonts w:ascii="Times New Roman" w:hAnsi="Times New Roman" w:eastAsia="Times New Roman" w:cs="Times New Roman"/>
          <w:sz w:val="24"/>
          <w:szCs w:val="24"/>
        </w:rPr>
      </w:pPr>
    </w:p>
    <w:p w:rsidR="0071654E" w:rsidRDefault="0071654E" w14:paraId="35975D4D" w14:textId="77777777">
      <w:pPr>
        <w:spacing w:line="360" w:lineRule="auto"/>
        <w:jc w:val="both"/>
        <w:rPr>
          <w:rFonts w:ascii="Times New Roman" w:hAnsi="Times New Roman" w:eastAsia="Times New Roman" w:cs="Times New Roman"/>
          <w:sz w:val="24"/>
          <w:szCs w:val="24"/>
        </w:rPr>
      </w:pPr>
    </w:p>
    <w:p w:rsidR="0071654E" w:rsidRDefault="0071654E" w14:paraId="0AE31DC1" w14:textId="77777777">
      <w:pPr>
        <w:spacing w:line="360" w:lineRule="auto"/>
        <w:jc w:val="both"/>
        <w:rPr>
          <w:rFonts w:ascii="Times New Roman" w:hAnsi="Times New Roman" w:eastAsia="Times New Roman" w:cs="Times New Roman"/>
          <w:sz w:val="24"/>
          <w:szCs w:val="24"/>
        </w:rPr>
      </w:pPr>
    </w:p>
    <w:p w:rsidR="0071654E" w:rsidRDefault="0071654E" w14:paraId="45F9333B" w14:textId="77777777">
      <w:pPr>
        <w:spacing w:line="360" w:lineRule="auto"/>
        <w:jc w:val="both"/>
        <w:rPr>
          <w:rFonts w:ascii="Times New Roman" w:hAnsi="Times New Roman" w:eastAsia="Times New Roman" w:cs="Times New Roman"/>
          <w:sz w:val="24"/>
          <w:szCs w:val="24"/>
        </w:rPr>
      </w:pPr>
    </w:p>
    <w:p w:rsidR="0071654E" w:rsidRDefault="0071654E" w14:paraId="042F282B" w14:textId="77777777">
      <w:pPr>
        <w:spacing w:line="360" w:lineRule="auto"/>
        <w:jc w:val="both"/>
        <w:rPr>
          <w:rFonts w:ascii="Times New Roman" w:hAnsi="Times New Roman" w:eastAsia="Times New Roman" w:cs="Times New Roman"/>
          <w:sz w:val="24"/>
          <w:szCs w:val="24"/>
        </w:rPr>
      </w:pPr>
    </w:p>
    <w:p w:rsidR="0071654E" w:rsidRDefault="0071654E" w14:paraId="2024A2E9" w14:textId="77777777">
      <w:pPr>
        <w:spacing w:line="360" w:lineRule="auto"/>
        <w:jc w:val="both"/>
        <w:rPr>
          <w:rFonts w:ascii="Times New Roman" w:hAnsi="Times New Roman" w:eastAsia="Times New Roman" w:cs="Times New Roman"/>
          <w:sz w:val="24"/>
          <w:szCs w:val="24"/>
        </w:rPr>
      </w:pPr>
    </w:p>
    <w:p w:rsidR="0071654E" w:rsidRDefault="0071654E" w14:paraId="388A7B58" w14:textId="77777777">
      <w:pPr>
        <w:spacing w:line="360" w:lineRule="auto"/>
        <w:jc w:val="both"/>
        <w:rPr>
          <w:rFonts w:ascii="Times New Roman" w:hAnsi="Times New Roman" w:eastAsia="Times New Roman" w:cs="Times New Roman"/>
          <w:sz w:val="24"/>
          <w:szCs w:val="24"/>
        </w:rPr>
      </w:pPr>
    </w:p>
    <w:p w:rsidR="0071654E" w:rsidRDefault="00000000" w14:paraId="33AAA960" w14:textId="77777777">
      <w:pPr>
        <w:spacing w:line="360" w:lineRule="auto"/>
        <w:jc w:val="both"/>
        <w:rPr>
          <w:rFonts w:ascii="Times New Roman" w:hAnsi="Times New Roman" w:eastAsia="Times New Roman" w:cs="Times New Roman"/>
          <w:sz w:val="24"/>
          <w:szCs w:val="24"/>
        </w:rPr>
      </w:pPr>
      <w:r>
        <w:br w:type="page"/>
      </w:r>
    </w:p>
    <w:p w:rsidR="0071654E" w:rsidRDefault="0071654E" w14:paraId="35308983" w14:textId="77777777">
      <w:pPr>
        <w:spacing w:line="360" w:lineRule="auto"/>
        <w:jc w:val="both"/>
        <w:rPr>
          <w:rFonts w:ascii="Times New Roman" w:hAnsi="Times New Roman" w:eastAsia="Times New Roman" w:cs="Times New Roman"/>
          <w:sz w:val="24"/>
          <w:szCs w:val="24"/>
        </w:rPr>
      </w:pPr>
    </w:p>
    <w:sectPr w:rsidR="0071654E">
      <w:footerReference w:type="default" r:id="rId15"/>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D7F1C" w:rsidRDefault="00AD7F1C" w14:paraId="32C03404" w14:textId="77777777">
      <w:pPr>
        <w:spacing w:line="240" w:lineRule="auto"/>
      </w:pPr>
      <w:r>
        <w:separator/>
      </w:r>
    </w:p>
  </w:endnote>
  <w:endnote w:type="continuationSeparator" w:id="0">
    <w:p w:rsidR="00AD7F1C" w:rsidRDefault="00AD7F1C" w14:paraId="76E7061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1654E" w:rsidRDefault="00000000" w14:paraId="580492DF" w14:textId="77777777">
    <w:pPr>
      <w:jc w:val="right"/>
      <w:rPr>
        <w:rFonts w:ascii="Times New Roman" w:hAnsi="Times New Roman" w:eastAsia="Times New Roman" w:cs="Times New Roman"/>
      </w:rPr>
    </w:pPr>
    <w:r>
      <w:rPr>
        <w:rFonts w:ascii="Times New Roman" w:hAnsi="Times New Roman" w:eastAsia="Times New Roman" w:cs="Times New Roman"/>
      </w:rPr>
      <w:fldChar w:fldCharType="begin"/>
    </w:r>
    <w:r>
      <w:rPr>
        <w:rFonts w:ascii="Times New Roman" w:hAnsi="Times New Roman" w:eastAsia="Times New Roman" w:cs="Times New Roman"/>
      </w:rPr>
      <w:instrText>PAGE</w:instrText>
    </w:r>
    <w:r>
      <w:rPr>
        <w:rFonts w:ascii="Times New Roman" w:hAnsi="Times New Roman" w:eastAsia="Times New Roman" w:cs="Times New Roman"/>
      </w:rPr>
      <w:fldChar w:fldCharType="separate"/>
    </w:r>
    <w:r w:rsidR="008C04D6">
      <w:rPr>
        <w:rFonts w:ascii="Times New Roman" w:hAnsi="Times New Roman" w:eastAsia="Times New Roman" w:cs="Times New Roman"/>
        <w:noProof/>
      </w:rPr>
      <w:t>1</w:t>
    </w:r>
    <w:r>
      <w:rPr>
        <w:rFonts w:ascii="Times New Roman" w:hAnsi="Times New Roman" w:eastAsia="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D7F1C" w:rsidRDefault="00AD7F1C" w14:paraId="2E97CEC5" w14:textId="77777777">
      <w:pPr>
        <w:spacing w:line="240" w:lineRule="auto"/>
      </w:pPr>
      <w:r>
        <w:separator/>
      </w:r>
    </w:p>
  </w:footnote>
  <w:footnote w:type="continuationSeparator" w:id="0">
    <w:p w:rsidR="00AD7F1C" w:rsidRDefault="00AD7F1C" w14:paraId="1E9F5FEC"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4A010F"/>
    <w:multiLevelType w:val="multilevel"/>
    <w:tmpl w:val="7EB69B66"/>
    <w:lvl w:ilvl="0">
      <w:start w:val="1"/>
      <w:numFmt w:val="decimal"/>
      <w:lvlText w:val="%1."/>
      <w:lvlJc w:val="left"/>
      <w:pPr>
        <w:ind w:left="720" w:hanging="360"/>
      </w:pPr>
      <w:rPr>
        <w:sz w:val="28"/>
        <w:szCs w:val="28"/>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8428197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54E"/>
    <w:rsid w:val="00000000"/>
    <w:rsid w:val="0071654E"/>
    <w:rsid w:val="008C04D6"/>
    <w:rsid w:val="00AD7F1C"/>
    <w:rsid w:val="1367FC50"/>
    <w:rsid w:val="28B0D311"/>
    <w:rsid w:val="30D4D5A9"/>
    <w:rsid w:val="359F9A84"/>
    <w:rsid w:val="3B82CE11"/>
    <w:rsid w:val="5E8754E9"/>
    <w:rsid w:val="642AA91D"/>
    <w:rsid w:val="759C4DFA"/>
    <w:rsid w:val="7A1CE049"/>
    <w:rsid w:val="7E085307"/>
    <w:rsid w:val="7F6ECA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6944F"/>
  <w15:docId w15:val="{D3934A0E-D15C-453C-857D-9D185C3206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line="360" w:lineRule="auto"/>
      <w:ind w:left="720" w:hanging="360"/>
      <w:jc w:val="both"/>
      <w:outlineLvl w:val="0"/>
    </w:pPr>
    <w:rPr>
      <w:rFonts w:ascii="Times New Roman" w:hAnsi="Times New Roman" w:eastAsia="Times New Roman" w:cs="Times New Roman"/>
      <w:b/>
      <w:sz w:val="28"/>
      <w:szCs w:val="28"/>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hAnsi="Times New Roman" w:eastAsia="Times New Roman" w:cs="Times New Roman"/>
      <w:b/>
      <w:sz w:val="28"/>
      <w:szCs w:val="28"/>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statista.com/statistics/1453892/ai-opportunities-hotel-property-operations-worldwide/" TargetMode="Externa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quantive.com/resources/articles/pest-analysis"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corporatefinanceinstitute.com/resources/economics/diffusion-of-innovation/"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statista.com/topics/12390/artificial-intelligence-ai-use-in-hospitality/"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3</revision>
  <dcterms:created xsi:type="dcterms:W3CDTF">2025-01-31T05:52:00.0000000Z</dcterms:created>
  <dcterms:modified xsi:type="dcterms:W3CDTF">2025-02-09T09:16:19.6241477Z</dcterms:modified>
</coreProperties>
</file>