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135" w:rsidRPr="00FE46B1" w:rsidRDefault="00B87135" w:rsidP="00031DCB">
      <w:pPr>
        <w:pStyle w:val="newstyle"/>
      </w:pPr>
    </w:p>
    <w:p w:rsidR="00B87135" w:rsidRPr="00FE46B1" w:rsidRDefault="00B87135" w:rsidP="00031DCB">
      <w:pPr>
        <w:pStyle w:val="newstyle"/>
      </w:pPr>
      <w:r w:rsidRPr="00FE46B1">
        <w:rPr>
          <w:noProof/>
        </w:rPr>
        <w:drawing>
          <wp:inline distT="0" distB="0" distL="0" distR="0">
            <wp:extent cx="2209800" cy="7429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dt>
      <w:sdtPr>
        <w:id w:val="1497070150"/>
        <w:docPartObj>
          <w:docPartGallery w:val="Cover Pages"/>
          <w:docPartUnique/>
        </w:docPartObj>
      </w:sdtPr>
      <w:sdtContent>
        <w:p w:rsidR="00B87135" w:rsidRPr="00FE46B1" w:rsidRDefault="00B87135" w:rsidP="00031DCB">
          <w:pPr>
            <w:pStyle w:val="newstyle"/>
          </w:pPr>
        </w:p>
        <w:p w:rsidR="00B87135" w:rsidRPr="00FE46B1" w:rsidRDefault="00B87135" w:rsidP="00031DCB">
          <w:pPr>
            <w:pStyle w:val="newstyle"/>
          </w:pPr>
        </w:p>
        <w:p w:rsidR="00B87135" w:rsidRPr="00FE46B1" w:rsidRDefault="00B87135" w:rsidP="00031DCB">
          <w:pPr>
            <w:pStyle w:val="newstyle"/>
          </w:pPr>
        </w:p>
        <w:p w:rsidR="00B87135" w:rsidRPr="00031DCB" w:rsidRDefault="00031DCB" w:rsidP="00031DCB">
          <w:pPr>
            <w:pStyle w:val="newstyle"/>
            <w:rPr>
              <w:sz w:val="48"/>
              <w:szCs w:val="48"/>
            </w:rPr>
          </w:pPr>
          <w:r w:rsidRPr="00031DCB">
            <w:rPr>
              <w:sz w:val="48"/>
              <w:szCs w:val="48"/>
            </w:rPr>
            <w:t>Marketing Strategies adopted by Microsoft Xbox</w:t>
          </w:r>
        </w:p>
        <w:p w:rsidR="00B87135" w:rsidRDefault="00B87135" w:rsidP="00031DCB">
          <w:pPr>
            <w:pStyle w:val="newstyle"/>
          </w:pPr>
        </w:p>
        <w:p w:rsidR="00031DCB" w:rsidRDefault="00031DCB" w:rsidP="00031DCB">
          <w:pPr>
            <w:pStyle w:val="newstyle"/>
          </w:pPr>
        </w:p>
        <w:p w:rsidR="00031DCB" w:rsidRDefault="00031DCB" w:rsidP="00031DCB">
          <w:pPr>
            <w:pStyle w:val="newstyle"/>
          </w:pPr>
        </w:p>
        <w:p w:rsidR="00031DCB" w:rsidRPr="00FE46B1" w:rsidRDefault="00031DCB" w:rsidP="00031DCB">
          <w:pPr>
            <w:pStyle w:val="newstyle"/>
          </w:pPr>
        </w:p>
        <w:p w:rsidR="00B87135" w:rsidRPr="00FE46B1" w:rsidRDefault="003B6425" w:rsidP="00031DCB">
          <w:pPr>
            <w:pStyle w:val="newstyle"/>
            <w:rPr>
              <w:noProof/>
            </w:rPr>
          </w:pPr>
        </w:p>
      </w:sdtContent>
    </w:sdt>
    <w:p w:rsidR="00B87135" w:rsidRPr="00FE46B1" w:rsidRDefault="00B87135" w:rsidP="00B87135">
      <w:pPr>
        <w:rPr>
          <w:rFonts w:cs="Times New Roman"/>
          <w:szCs w:val="24"/>
        </w:rPr>
      </w:pPr>
    </w:p>
    <w:p w:rsidR="00002B1E" w:rsidRPr="00FE46B1" w:rsidRDefault="00002B1E" w:rsidP="00B87135">
      <w:pPr>
        <w:pStyle w:val="Heading3"/>
        <w:rPr>
          <w:rFonts w:ascii="Times New Roman" w:hAnsi="Times New Roman" w:cs="Times New Roman"/>
          <w:color w:val="auto"/>
          <w:szCs w:val="24"/>
        </w:rPr>
      </w:pPr>
    </w:p>
    <w:tbl>
      <w:tblPr>
        <w:tblpPr w:leftFromText="180" w:rightFromText="180" w:bottomFromText="200" w:vertAnchor="text" w:horzAnchor="margin" w:tblpY="3671"/>
        <w:tblW w:w="6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3"/>
        <w:gridCol w:w="4375"/>
      </w:tblGrid>
      <w:tr w:rsidR="00031DCB" w:rsidRPr="00FE46B1" w:rsidTr="00031DCB">
        <w:trPr>
          <w:trHeight w:val="760"/>
        </w:trPr>
        <w:tc>
          <w:tcPr>
            <w:tcW w:w="2483" w:type="dxa"/>
            <w:tcBorders>
              <w:top w:val="single" w:sz="4" w:space="0" w:color="auto"/>
              <w:left w:val="single" w:sz="4" w:space="0" w:color="auto"/>
              <w:bottom w:val="single" w:sz="4" w:space="0" w:color="auto"/>
              <w:right w:val="single" w:sz="4" w:space="0" w:color="auto"/>
            </w:tcBorders>
            <w:shd w:val="clear" w:color="auto" w:fill="D9D9D9"/>
            <w:hideMark/>
          </w:tcPr>
          <w:p w:rsidR="00031DCB" w:rsidRPr="00FE46B1" w:rsidRDefault="00031DCB" w:rsidP="00031DCB">
            <w:pPr>
              <w:pStyle w:val="newstyle"/>
            </w:pPr>
            <w:r w:rsidRPr="00FE46B1">
              <w:t>Student Name:</w:t>
            </w:r>
          </w:p>
        </w:tc>
        <w:tc>
          <w:tcPr>
            <w:tcW w:w="4375" w:type="dxa"/>
            <w:tcBorders>
              <w:top w:val="single" w:sz="4" w:space="0" w:color="auto"/>
              <w:left w:val="single" w:sz="4" w:space="0" w:color="auto"/>
              <w:bottom w:val="single" w:sz="4" w:space="0" w:color="auto"/>
              <w:right w:val="single" w:sz="4" w:space="0" w:color="auto"/>
            </w:tcBorders>
            <w:hideMark/>
          </w:tcPr>
          <w:p w:rsidR="00031DCB" w:rsidRPr="00FE46B1" w:rsidRDefault="00031DCB" w:rsidP="00031DCB">
            <w:pPr>
              <w:pStyle w:val="newstyle"/>
            </w:pPr>
            <w:r w:rsidRPr="00FE46B1">
              <w:t>Iustina Majorant</w:t>
            </w:r>
          </w:p>
        </w:tc>
      </w:tr>
      <w:tr w:rsidR="00031DCB" w:rsidRPr="00FE46B1" w:rsidTr="00031DCB">
        <w:trPr>
          <w:trHeight w:val="755"/>
        </w:trPr>
        <w:tc>
          <w:tcPr>
            <w:tcW w:w="2483" w:type="dxa"/>
            <w:tcBorders>
              <w:top w:val="single" w:sz="4" w:space="0" w:color="auto"/>
              <w:left w:val="single" w:sz="4" w:space="0" w:color="auto"/>
              <w:bottom w:val="single" w:sz="4" w:space="0" w:color="auto"/>
              <w:right w:val="single" w:sz="4" w:space="0" w:color="auto"/>
            </w:tcBorders>
            <w:shd w:val="clear" w:color="auto" w:fill="D9D9D9"/>
            <w:hideMark/>
          </w:tcPr>
          <w:p w:rsidR="00031DCB" w:rsidRPr="00FE46B1" w:rsidRDefault="00031DCB" w:rsidP="00031DCB">
            <w:pPr>
              <w:pStyle w:val="newstyle"/>
            </w:pPr>
            <w:r w:rsidRPr="00FE46B1">
              <w:t>Student Number:</w:t>
            </w:r>
          </w:p>
        </w:tc>
        <w:tc>
          <w:tcPr>
            <w:tcW w:w="4375" w:type="dxa"/>
            <w:tcBorders>
              <w:top w:val="single" w:sz="4" w:space="0" w:color="auto"/>
              <w:left w:val="single" w:sz="4" w:space="0" w:color="auto"/>
              <w:bottom w:val="single" w:sz="4" w:space="0" w:color="auto"/>
              <w:right w:val="single" w:sz="4" w:space="0" w:color="auto"/>
            </w:tcBorders>
            <w:hideMark/>
          </w:tcPr>
          <w:p w:rsidR="00031DCB" w:rsidRPr="00FE46B1" w:rsidRDefault="00031DCB" w:rsidP="00031DCB">
            <w:pPr>
              <w:pStyle w:val="newstyle"/>
            </w:pPr>
            <w:r w:rsidRPr="00FE46B1">
              <w:t>2005323</w:t>
            </w:r>
          </w:p>
        </w:tc>
      </w:tr>
      <w:tr w:rsidR="00031DCB" w:rsidRPr="00FE46B1" w:rsidTr="00031DCB">
        <w:trPr>
          <w:trHeight w:val="593"/>
        </w:trPr>
        <w:tc>
          <w:tcPr>
            <w:tcW w:w="2483" w:type="dxa"/>
            <w:tcBorders>
              <w:top w:val="single" w:sz="4" w:space="0" w:color="auto"/>
              <w:left w:val="single" w:sz="4" w:space="0" w:color="auto"/>
              <w:bottom w:val="single" w:sz="4" w:space="0" w:color="auto"/>
              <w:right w:val="single" w:sz="4" w:space="0" w:color="auto"/>
            </w:tcBorders>
            <w:shd w:val="clear" w:color="auto" w:fill="D9D9D9"/>
            <w:hideMark/>
          </w:tcPr>
          <w:p w:rsidR="00031DCB" w:rsidRPr="00FE46B1" w:rsidRDefault="00031DCB" w:rsidP="00031DCB">
            <w:pPr>
              <w:pStyle w:val="newstyle"/>
            </w:pPr>
            <w:r w:rsidRPr="00FE46B1">
              <w:t>Module No:</w:t>
            </w:r>
          </w:p>
        </w:tc>
        <w:tc>
          <w:tcPr>
            <w:tcW w:w="4375" w:type="dxa"/>
            <w:tcBorders>
              <w:top w:val="single" w:sz="4" w:space="0" w:color="auto"/>
              <w:left w:val="single" w:sz="4" w:space="0" w:color="auto"/>
              <w:bottom w:val="single" w:sz="4" w:space="0" w:color="auto"/>
              <w:right w:val="single" w:sz="4" w:space="0" w:color="auto"/>
            </w:tcBorders>
            <w:hideMark/>
          </w:tcPr>
          <w:p w:rsidR="00031DCB" w:rsidRPr="00FE46B1" w:rsidRDefault="00031DCB" w:rsidP="00031DCB">
            <w:pPr>
              <w:pStyle w:val="newstyle"/>
            </w:pPr>
            <w:r w:rsidRPr="00FE46B1">
              <w:t>BMMB7026</w:t>
            </w:r>
          </w:p>
        </w:tc>
      </w:tr>
      <w:tr w:rsidR="00031DCB" w:rsidRPr="00FE46B1" w:rsidTr="00031DCB">
        <w:trPr>
          <w:trHeight w:val="594"/>
        </w:trPr>
        <w:tc>
          <w:tcPr>
            <w:tcW w:w="2483" w:type="dxa"/>
            <w:tcBorders>
              <w:top w:val="single" w:sz="4" w:space="0" w:color="auto"/>
              <w:left w:val="single" w:sz="4" w:space="0" w:color="auto"/>
              <w:bottom w:val="single" w:sz="4" w:space="0" w:color="auto"/>
              <w:right w:val="single" w:sz="4" w:space="0" w:color="auto"/>
            </w:tcBorders>
            <w:shd w:val="clear" w:color="auto" w:fill="D9D9D9"/>
            <w:hideMark/>
          </w:tcPr>
          <w:p w:rsidR="00031DCB" w:rsidRPr="00FE46B1" w:rsidRDefault="00031DCB" w:rsidP="00031DCB">
            <w:pPr>
              <w:pStyle w:val="newstyle"/>
            </w:pPr>
            <w:r w:rsidRPr="00FE46B1">
              <w:t>Module Title:</w:t>
            </w:r>
          </w:p>
        </w:tc>
        <w:tc>
          <w:tcPr>
            <w:tcW w:w="4375" w:type="dxa"/>
            <w:tcBorders>
              <w:top w:val="single" w:sz="4" w:space="0" w:color="auto"/>
              <w:left w:val="single" w:sz="4" w:space="0" w:color="auto"/>
              <w:bottom w:val="single" w:sz="4" w:space="0" w:color="auto"/>
              <w:right w:val="single" w:sz="4" w:space="0" w:color="auto"/>
            </w:tcBorders>
            <w:hideMark/>
          </w:tcPr>
          <w:p w:rsidR="00031DCB" w:rsidRPr="00FE46B1" w:rsidRDefault="00031DCB" w:rsidP="00031DCB">
            <w:pPr>
              <w:overflowPunct w:val="0"/>
              <w:autoSpaceDE w:val="0"/>
              <w:autoSpaceDN w:val="0"/>
              <w:adjustRightInd w:val="0"/>
              <w:spacing w:after="0" w:line="240" w:lineRule="auto"/>
              <w:rPr>
                <w:rFonts w:cs="Times New Roman"/>
                <w:szCs w:val="24"/>
              </w:rPr>
            </w:pPr>
            <w:r w:rsidRPr="00FE46B1">
              <w:rPr>
                <w:rFonts w:cs="Times New Roman"/>
                <w:b/>
                <w:szCs w:val="24"/>
                <w:lang w:eastAsia="zh-CN"/>
              </w:rPr>
              <w:t xml:space="preserve"> </w:t>
            </w:r>
            <w:r w:rsidRPr="00FE46B1">
              <w:rPr>
                <w:rFonts w:cs="Times New Roman"/>
                <w:b/>
                <w:bCs/>
                <w:szCs w:val="24"/>
                <w:lang w:eastAsia="zh-CN"/>
              </w:rPr>
              <w:t>Managing Marketing Change</w:t>
            </w:r>
          </w:p>
        </w:tc>
      </w:tr>
    </w:tbl>
    <w:p w:rsidR="00031DCB" w:rsidRPr="00031DCB" w:rsidRDefault="00002B1E" w:rsidP="00031DCB">
      <w:pPr>
        <w:rPr>
          <w:rFonts w:eastAsiaTheme="majorEastAsia" w:cs="Times New Roman"/>
          <w:szCs w:val="24"/>
        </w:rPr>
      </w:pPr>
      <w:r w:rsidRPr="00FE46B1">
        <w:rPr>
          <w:rFonts w:cs="Times New Roman"/>
          <w:szCs w:val="24"/>
        </w:rPr>
        <w:br w:type="page"/>
      </w:r>
    </w:p>
    <w:p w:rsidR="00031DCB" w:rsidRPr="00031DCB" w:rsidRDefault="00031DCB" w:rsidP="00031DCB">
      <w:pPr>
        <w:spacing w:after="200" w:line="276" w:lineRule="auto"/>
        <w:jc w:val="center"/>
        <w:rPr>
          <w:rFonts w:cs="Times New Roman"/>
          <w:b/>
          <w:bCs/>
          <w:sz w:val="52"/>
          <w:szCs w:val="52"/>
        </w:rPr>
      </w:pPr>
      <w:r w:rsidRPr="00031DCB">
        <w:rPr>
          <w:rFonts w:cs="Times New Roman"/>
          <w:b/>
          <w:bCs/>
          <w:sz w:val="36"/>
          <w:szCs w:val="36"/>
        </w:rPr>
        <w:lastRenderedPageBreak/>
        <w:t>Executive Summary</w:t>
      </w:r>
    </w:p>
    <w:p w:rsidR="00031DCB" w:rsidRPr="00031DCB" w:rsidRDefault="00031DCB" w:rsidP="00031DCB">
      <w:pPr>
        <w:spacing w:after="200" w:line="276" w:lineRule="auto"/>
        <w:jc w:val="both"/>
        <w:rPr>
          <w:rFonts w:eastAsiaTheme="majorEastAsia" w:cs="Times New Roman"/>
          <w:b/>
          <w:bCs/>
          <w:szCs w:val="24"/>
        </w:rPr>
      </w:pPr>
      <w:r w:rsidRPr="00031DCB">
        <w:rPr>
          <w:rFonts w:cs="Times New Roman"/>
          <w:szCs w:val="24"/>
        </w:rPr>
        <w:t>This report critically evaluates marketing strategies adopted by Microsoft Xbox, one of the leading brands in the global gaming industry, for their effectiveness in meeting organisational objectives and sustaining competitive advantage. The report intends to highlight strengths and weaknesses in Xbox's marketing approaches and provide actionable recommendations. Critical evaluation, therefore, brings into light several strengths in the marketing strategy that Xbox has adopted: huge investments in innovation and effective use of digital platforms, among other customer-centric initiatives such as Xbox Game Pass. The report further identifies that successful STP strategies adopted by Xbox are backed by a potent marketing mix that enhances its brand equity. However, it still has some drawbacks: the differentiation barrier against competitors such as Sony PlayStation, underutilisation of new media platforms, and a need for more advanced data analytics and customer sentiment evaluation. Based on these findings, some strategies are suggested in the report using the SOSTAC model. These include strategies aimed at improving the market gaps with advanced audience engagement, stating measurable objectives such as increased subscriptions and engagement rates, refining STP strategies, innovative advertising tactics, targeted action plans, and establishing KPIs to track performance. With such recommendations, Xbox will strengthen its positioning in the market and ensure long-term growth in the industry, which keeps constantly changing. </w:t>
      </w:r>
      <w:r>
        <w:rPr>
          <w:rFonts w:cs="Times New Roman"/>
          <w:szCs w:val="24"/>
        </w:rPr>
        <w:br w:type="page"/>
      </w:r>
    </w:p>
    <w:sdt>
      <w:sdtPr>
        <w:rPr>
          <w:rFonts w:ascii="Times New Roman" w:eastAsiaTheme="minorHAnsi" w:hAnsi="Times New Roman" w:cstheme="minorBidi"/>
          <w:b w:val="0"/>
          <w:bCs w:val="0"/>
          <w:color w:val="auto"/>
          <w:sz w:val="24"/>
          <w:szCs w:val="22"/>
          <w:lang w:val="en-GB"/>
        </w:rPr>
        <w:id w:val="-1851321570"/>
        <w:docPartObj>
          <w:docPartGallery w:val="Table of Contents"/>
          <w:docPartUnique/>
        </w:docPartObj>
      </w:sdtPr>
      <w:sdtContent>
        <w:p w:rsidR="00031DCB" w:rsidRPr="00B32EC9" w:rsidRDefault="00031DCB">
          <w:pPr>
            <w:pStyle w:val="TOCHeading"/>
            <w:rPr>
              <w:color w:val="auto"/>
            </w:rPr>
          </w:pPr>
          <w:r w:rsidRPr="00B32EC9">
            <w:rPr>
              <w:color w:val="auto"/>
              <w:lang w:val="en-GB"/>
            </w:rPr>
            <w:t>Contents</w:t>
          </w:r>
        </w:p>
        <w:p w:rsidR="00B32EC9" w:rsidRDefault="003B6425">
          <w:pPr>
            <w:pStyle w:val="TOC1"/>
            <w:tabs>
              <w:tab w:val="right" w:leader="dot" w:pos="9016"/>
            </w:tabs>
            <w:rPr>
              <w:rFonts w:asciiTheme="minorHAnsi" w:eastAsiaTheme="minorEastAsia" w:hAnsiTheme="minorHAnsi"/>
              <w:noProof/>
              <w:sz w:val="22"/>
              <w:lang w:eastAsia="en-GB"/>
            </w:rPr>
          </w:pPr>
          <w:r w:rsidRPr="00031DCB">
            <w:rPr>
              <w:b/>
              <w:bCs/>
            </w:rPr>
            <w:fldChar w:fldCharType="begin"/>
          </w:r>
          <w:r w:rsidR="00031DCB" w:rsidRPr="00031DCB">
            <w:rPr>
              <w:b/>
              <w:bCs/>
            </w:rPr>
            <w:instrText xml:space="preserve"> TOC \o "1-3" \h \z \u </w:instrText>
          </w:r>
          <w:r w:rsidRPr="00031DCB">
            <w:rPr>
              <w:b/>
              <w:bCs/>
            </w:rPr>
            <w:fldChar w:fldCharType="separate"/>
          </w:r>
          <w:hyperlink w:anchor="_Toc187943816" w:history="1">
            <w:r w:rsidR="00B32EC9" w:rsidRPr="00397560">
              <w:rPr>
                <w:rStyle w:val="Hyperlink"/>
                <w:rFonts w:cs="Times New Roman"/>
                <w:noProof/>
              </w:rPr>
              <w:t>1.0 Introduction</w:t>
            </w:r>
            <w:r w:rsidR="00B32EC9">
              <w:rPr>
                <w:noProof/>
                <w:webHidden/>
              </w:rPr>
              <w:tab/>
            </w:r>
            <w:r w:rsidR="00B32EC9">
              <w:rPr>
                <w:noProof/>
                <w:webHidden/>
              </w:rPr>
              <w:fldChar w:fldCharType="begin"/>
            </w:r>
            <w:r w:rsidR="00B32EC9">
              <w:rPr>
                <w:noProof/>
                <w:webHidden/>
              </w:rPr>
              <w:instrText xml:space="preserve"> PAGEREF _Toc187943816 \h </w:instrText>
            </w:r>
            <w:r w:rsidR="00B32EC9">
              <w:rPr>
                <w:noProof/>
                <w:webHidden/>
              </w:rPr>
            </w:r>
            <w:r w:rsidR="00B32EC9">
              <w:rPr>
                <w:noProof/>
                <w:webHidden/>
              </w:rPr>
              <w:fldChar w:fldCharType="separate"/>
            </w:r>
            <w:r w:rsidR="00B32EC9">
              <w:rPr>
                <w:noProof/>
                <w:webHidden/>
              </w:rPr>
              <w:t>4</w:t>
            </w:r>
            <w:r w:rsidR="00B32EC9">
              <w:rPr>
                <w:noProof/>
                <w:webHidden/>
              </w:rPr>
              <w:fldChar w:fldCharType="end"/>
            </w:r>
          </w:hyperlink>
        </w:p>
        <w:p w:rsidR="00B32EC9" w:rsidRDefault="00B32EC9">
          <w:pPr>
            <w:pStyle w:val="TOC3"/>
            <w:tabs>
              <w:tab w:val="right" w:leader="dot" w:pos="9016"/>
            </w:tabs>
            <w:rPr>
              <w:rFonts w:asciiTheme="minorHAnsi" w:eastAsiaTheme="minorEastAsia" w:hAnsiTheme="minorHAnsi"/>
              <w:noProof/>
              <w:sz w:val="22"/>
              <w:lang w:eastAsia="en-GB"/>
            </w:rPr>
          </w:pPr>
          <w:hyperlink w:anchor="_Toc187943817" w:history="1">
            <w:r w:rsidRPr="00397560">
              <w:rPr>
                <w:rStyle w:val="Hyperlink"/>
                <w:rFonts w:cs="Times New Roman"/>
                <w:noProof/>
              </w:rPr>
              <w:t>1.1 Concept and Importance of Marketing</w:t>
            </w:r>
            <w:r>
              <w:rPr>
                <w:noProof/>
                <w:webHidden/>
              </w:rPr>
              <w:tab/>
            </w:r>
            <w:r>
              <w:rPr>
                <w:noProof/>
                <w:webHidden/>
              </w:rPr>
              <w:fldChar w:fldCharType="begin"/>
            </w:r>
            <w:r>
              <w:rPr>
                <w:noProof/>
                <w:webHidden/>
              </w:rPr>
              <w:instrText xml:space="preserve"> PAGEREF _Toc187943817 \h </w:instrText>
            </w:r>
            <w:r>
              <w:rPr>
                <w:noProof/>
                <w:webHidden/>
              </w:rPr>
            </w:r>
            <w:r>
              <w:rPr>
                <w:noProof/>
                <w:webHidden/>
              </w:rPr>
              <w:fldChar w:fldCharType="separate"/>
            </w:r>
            <w:r>
              <w:rPr>
                <w:noProof/>
                <w:webHidden/>
              </w:rPr>
              <w:t>4</w:t>
            </w:r>
            <w:r>
              <w:rPr>
                <w:noProof/>
                <w:webHidden/>
              </w:rPr>
              <w:fldChar w:fldCharType="end"/>
            </w:r>
          </w:hyperlink>
        </w:p>
        <w:p w:rsidR="00B32EC9" w:rsidRDefault="00B32EC9">
          <w:pPr>
            <w:pStyle w:val="TOC3"/>
            <w:tabs>
              <w:tab w:val="right" w:leader="dot" w:pos="9016"/>
            </w:tabs>
            <w:rPr>
              <w:rFonts w:asciiTheme="minorHAnsi" w:eastAsiaTheme="minorEastAsia" w:hAnsiTheme="minorHAnsi"/>
              <w:noProof/>
              <w:sz w:val="22"/>
              <w:lang w:eastAsia="en-GB"/>
            </w:rPr>
          </w:pPr>
          <w:hyperlink w:anchor="_Toc187943818" w:history="1">
            <w:r w:rsidRPr="00397560">
              <w:rPr>
                <w:rStyle w:val="Hyperlink"/>
                <w:rFonts w:eastAsia="Times New Roman"/>
                <w:noProof/>
                <w:lang w:eastAsia="en-GB"/>
              </w:rPr>
              <w:t>1.2 The impact of COVID-19 in customers behaviour</w:t>
            </w:r>
            <w:r>
              <w:rPr>
                <w:noProof/>
                <w:webHidden/>
              </w:rPr>
              <w:tab/>
            </w:r>
            <w:r>
              <w:rPr>
                <w:noProof/>
                <w:webHidden/>
              </w:rPr>
              <w:fldChar w:fldCharType="begin"/>
            </w:r>
            <w:r>
              <w:rPr>
                <w:noProof/>
                <w:webHidden/>
              </w:rPr>
              <w:instrText xml:space="preserve"> PAGEREF _Toc187943818 \h </w:instrText>
            </w:r>
            <w:r>
              <w:rPr>
                <w:noProof/>
                <w:webHidden/>
              </w:rPr>
            </w:r>
            <w:r>
              <w:rPr>
                <w:noProof/>
                <w:webHidden/>
              </w:rPr>
              <w:fldChar w:fldCharType="separate"/>
            </w:r>
            <w:r>
              <w:rPr>
                <w:noProof/>
                <w:webHidden/>
              </w:rPr>
              <w:t>6</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19" w:history="1">
            <w:r w:rsidRPr="00397560">
              <w:rPr>
                <w:rStyle w:val="Hyperlink"/>
                <w:rFonts w:eastAsia="Times New Roman" w:cs="Times New Roman"/>
                <w:b/>
                <w:bCs/>
                <w:noProof/>
                <w:lang w:eastAsia="en-GB"/>
              </w:rPr>
              <w:t>2.0 SWOT</w:t>
            </w:r>
            <w:r>
              <w:rPr>
                <w:noProof/>
                <w:webHidden/>
              </w:rPr>
              <w:tab/>
            </w:r>
            <w:r>
              <w:rPr>
                <w:noProof/>
                <w:webHidden/>
              </w:rPr>
              <w:fldChar w:fldCharType="begin"/>
            </w:r>
            <w:r>
              <w:rPr>
                <w:noProof/>
                <w:webHidden/>
              </w:rPr>
              <w:instrText xml:space="preserve"> PAGEREF _Toc187943819 \h </w:instrText>
            </w:r>
            <w:r>
              <w:rPr>
                <w:noProof/>
                <w:webHidden/>
              </w:rPr>
            </w:r>
            <w:r>
              <w:rPr>
                <w:noProof/>
                <w:webHidden/>
              </w:rPr>
              <w:fldChar w:fldCharType="separate"/>
            </w:r>
            <w:r>
              <w:rPr>
                <w:noProof/>
                <w:webHidden/>
              </w:rPr>
              <w:t>7</w:t>
            </w:r>
            <w:r>
              <w:rPr>
                <w:noProof/>
                <w:webHidden/>
              </w:rPr>
              <w:fldChar w:fldCharType="end"/>
            </w:r>
          </w:hyperlink>
        </w:p>
        <w:p w:rsidR="00B32EC9" w:rsidRDefault="00B32EC9">
          <w:pPr>
            <w:pStyle w:val="TOC3"/>
            <w:tabs>
              <w:tab w:val="right" w:leader="dot" w:pos="9016"/>
            </w:tabs>
            <w:rPr>
              <w:rFonts w:asciiTheme="minorHAnsi" w:eastAsiaTheme="minorEastAsia" w:hAnsiTheme="minorHAnsi"/>
              <w:noProof/>
              <w:sz w:val="22"/>
              <w:lang w:eastAsia="en-GB"/>
            </w:rPr>
          </w:pPr>
          <w:hyperlink w:anchor="_Toc187943820" w:history="1">
            <w:r w:rsidRPr="00397560">
              <w:rPr>
                <w:rStyle w:val="Hyperlink"/>
                <w:rFonts w:cs="Times New Roman"/>
                <w:noProof/>
              </w:rPr>
              <w:t>2.1  Micro Macro Market Analysis</w:t>
            </w:r>
            <w:r>
              <w:rPr>
                <w:noProof/>
                <w:webHidden/>
              </w:rPr>
              <w:tab/>
            </w:r>
            <w:r>
              <w:rPr>
                <w:noProof/>
                <w:webHidden/>
              </w:rPr>
              <w:fldChar w:fldCharType="begin"/>
            </w:r>
            <w:r>
              <w:rPr>
                <w:noProof/>
                <w:webHidden/>
              </w:rPr>
              <w:instrText xml:space="preserve"> PAGEREF _Toc187943820 \h </w:instrText>
            </w:r>
            <w:r>
              <w:rPr>
                <w:noProof/>
                <w:webHidden/>
              </w:rPr>
            </w:r>
            <w:r>
              <w:rPr>
                <w:noProof/>
                <w:webHidden/>
              </w:rPr>
              <w:fldChar w:fldCharType="separate"/>
            </w:r>
            <w:r>
              <w:rPr>
                <w:noProof/>
                <w:webHidden/>
              </w:rPr>
              <w:t>8</w:t>
            </w:r>
            <w:r>
              <w:rPr>
                <w:noProof/>
                <w:webHidden/>
              </w:rPr>
              <w:fldChar w:fldCharType="end"/>
            </w:r>
          </w:hyperlink>
        </w:p>
        <w:p w:rsidR="00B32EC9" w:rsidRDefault="00B32EC9">
          <w:pPr>
            <w:pStyle w:val="TOC3"/>
            <w:tabs>
              <w:tab w:val="right" w:leader="dot" w:pos="9016"/>
            </w:tabs>
            <w:rPr>
              <w:rFonts w:asciiTheme="minorHAnsi" w:eastAsiaTheme="minorEastAsia" w:hAnsiTheme="minorHAnsi"/>
              <w:noProof/>
              <w:sz w:val="22"/>
              <w:lang w:eastAsia="en-GB"/>
            </w:rPr>
          </w:pPr>
          <w:hyperlink w:anchor="_Toc187943821" w:history="1">
            <w:r w:rsidRPr="00397560">
              <w:rPr>
                <w:rStyle w:val="Hyperlink"/>
                <w:noProof/>
              </w:rPr>
              <w:t>2.2 PESTLE</w:t>
            </w:r>
            <w:r>
              <w:rPr>
                <w:noProof/>
                <w:webHidden/>
              </w:rPr>
              <w:tab/>
            </w:r>
            <w:r>
              <w:rPr>
                <w:noProof/>
                <w:webHidden/>
              </w:rPr>
              <w:fldChar w:fldCharType="begin"/>
            </w:r>
            <w:r>
              <w:rPr>
                <w:noProof/>
                <w:webHidden/>
              </w:rPr>
              <w:instrText xml:space="preserve"> PAGEREF _Toc187943821 \h </w:instrText>
            </w:r>
            <w:r>
              <w:rPr>
                <w:noProof/>
                <w:webHidden/>
              </w:rPr>
            </w:r>
            <w:r>
              <w:rPr>
                <w:noProof/>
                <w:webHidden/>
              </w:rPr>
              <w:fldChar w:fldCharType="separate"/>
            </w:r>
            <w:r>
              <w:rPr>
                <w:noProof/>
                <w:webHidden/>
              </w:rPr>
              <w:t>8</w:t>
            </w:r>
            <w:r>
              <w:rPr>
                <w:noProof/>
                <w:webHidden/>
              </w:rPr>
              <w:fldChar w:fldCharType="end"/>
            </w:r>
          </w:hyperlink>
        </w:p>
        <w:p w:rsidR="00B32EC9" w:rsidRDefault="00B32EC9">
          <w:pPr>
            <w:pStyle w:val="TOC3"/>
            <w:tabs>
              <w:tab w:val="right" w:leader="dot" w:pos="9016"/>
            </w:tabs>
            <w:rPr>
              <w:rFonts w:asciiTheme="minorHAnsi" w:eastAsiaTheme="minorEastAsia" w:hAnsiTheme="minorHAnsi"/>
              <w:noProof/>
              <w:sz w:val="22"/>
              <w:lang w:eastAsia="en-GB"/>
            </w:rPr>
          </w:pPr>
          <w:hyperlink w:anchor="_Toc187943822" w:history="1">
            <w:r w:rsidRPr="00397560">
              <w:rPr>
                <w:rStyle w:val="Hyperlink"/>
                <w:rFonts w:eastAsia="Times New Roman" w:cs="Times New Roman"/>
                <w:noProof/>
                <w:lang w:eastAsia="en-GB"/>
              </w:rPr>
              <w:t>2.3 Porter's Five Forces analysis.</w:t>
            </w:r>
            <w:r>
              <w:rPr>
                <w:noProof/>
                <w:webHidden/>
              </w:rPr>
              <w:tab/>
            </w:r>
            <w:r>
              <w:rPr>
                <w:noProof/>
                <w:webHidden/>
              </w:rPr>
              <w:fldChar w:fldCharType="begin"/>
            </w:r>
            <w:r>
              <w:rPr>
                <w:noProof/>
                <w:webHidden/>
              </w:rPr>
              <w:instrText xml:space="preserve"> PAGEREF _Toc187943822 \h </w:instrText>
            </w:r>
            <w:r>
              <w:rPr>
                <w:noProof/>
                <w:webHidden/>
              </w:rPr>
            </w:r>
            <w:r>
              <w:rPr>
                <w:noProof/>
                <w:webHidden/>
              </w:rPr>
              <w:fldChar w:fldCharType="separate"/>
            </w:r>
            <w:r>
              <w:rPr>
                <w:noProof/>
                <w:webHidden/>
              </w:rPr>
              <w:t>10</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23" w:history="1">
            <w:r w:rsidRPr="00397560">
              <w:rPr>
                <w:rStyle w:val="Hyperlink"/>
                <w:rFonts w:cs="Times New Roman"/>
                <w:noProof/>
              </w:rPr>
              <w:t>3.0 Change Management Strategy</w:t>
            </w:r>
            <w:r>
              <w:rPr>
                <w:noProof/>
                <w:webHidden/>
              </w:rPr>
              <w:tab/>
            </w:r>
            <w:r>
              <w:rPr>
                <w:noProof/>
                <w:webHidden/>
              </w:rPr>
              <w:fldChar w:fldCharType="begin"/>
            </w:r>
            <w:r>
              <w:rPr>
                <w:noProof/>
                <w:webHidden/>
              </w:rPr>
              <w:instrText xml:space="preserve"> PAGEREF _Toc187943823 \h </w:instrText>
            </w:r>
            <w:r>
              <w:rPr>
                <w:noProof/>
                <w:webHidden/>
              </w:rPr>
            </w:r>
            <w:r>
              <w:rPr>
                <w:noProof/>
                <w:webHidden/>
              </w:rPr>
              <w:fldChar w:fldCharType="separate"/>
            </w:r>
            <w:r>
              <w:rPr>
                <w:noProof/>
                <w:webHidden/>
              </w:rPr>
              <w:t>11</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24" w:history="1">
            <w:r w:rsidRPr="00397560">
              <w:rPr>
                <w:rStyle w:val="Hyperlink"/>
                <w:rFonts w:cs="Times New Roman"/>
                <w:noProof/>
              </w:rPr>
              <w:t>4.0 STP strategy and marketing mix</w:t>
            </w:r>
            <w:r>
              <w:rPr>
                <w:noProof/>
                <w:webHidden/>
              </w:rPr>
              <w:tab/>
            </w:r>
            <w:r>
              <w:rPr>
                <w:noProof/>
                <w:webHidden/>
              </w:rPr>
              <w:fldChar w:fldCharType="begin"/>
            </w:r>
            <w:r>
              <w:rPr>
                <w:noProof/>
                <w:webHidden/>
              </w:rPr>
              <w:instrText xml:space="preserve"> PAGEREF _Toc187943824 \h </w:instrText>
            </w:r>
            <w:r>
              <w:rPr>
                <w:noProof/>
                <w:webHidden/>
              </w:rPr>
            </w:r>
            <w:r>
              <w:rPr>
                <w:noProof/>
                <w:webHidden/>
              </w:rPr>
              <w:fldChar w:fldCharType="separate"/>
            </w:r>
            <w:r>
              <w:rPr>
                <w:noProof/>
                <w:webHidden/>
              </w:rPr>
              <w:t>12</w:t>
            </w:r>
            <w:r>
              <w:rPr>
                <w:noProof/>
                <w:webHidden/>
              </w:rPr>
              <w:fldChar w:fldCharType="end"/>
            </w:r>
          </w:hyperlink>
        </w:p>
        <w:p w:rsidR="00B32EC9" w:rsidRDefault="00B32EC9">
          <w:pPr>
            <w:pStyle w:val="TOC2"/>
            <w:tabs>
              <w:tab w:val="right" w:leader="dot" w:pos="9016"/>
            </w:tabs>
            <w:rPr>
              <w:rFonts w:asciiTheme="minorHAnsi" w:eastAsiaTheme="minorEastAsia" w:hAnsiTheme="minorHAnsi"/>
              <w:noProof/>
              <w:sz w:val="22"/>
              <w:lang w:eastAsia="en-GB"/>
            </w:rPr>
          </w:pPr>
          <w:hyperlink w:anchor="_Toc187943825" w:history="1">
            <w:r w:rsidRPr="00397560">
              <w:rPr>
                <w:rStyle w:val="Hyperlink"/>
                <w:rFonts w:cs="Times New Roman"/>
                <w:noProof/>
              </w:rPr>
              <w:t>4.1 Marketing Mix-4Ps</w:t>
            </w:r>
            <w:r>
              <w:rPr>
                <w:noProof/>
                <w:webHidden/>
              </w:rPr>
              <w:tab/>
            </w:r>
            <w:r>
              <w:rPr>
                <w:noProof/>
                <w:webHidden/>
              </w:rPr>
              <w:fldChar w:fldCharType="begin"/>
            </w:r>
            <w:r>
              <w:rPr>
                <w:noProof/>
                <w:webHidden/>
              </w:rPr>
              <w:instrText xml:space="preserve"> PAGEREF _Toc187943825 \h </w:instrText>
            </w:r>
            <w:r>
              <w:rPr>
                <w:noProof/>
                <w:webHidden/>
              </w:rPr>
            </w:r>
            <w:r>
              <w:rPr>
                <w:noProof/>
                <w:webHidden/>
              </w:rPr>
              <w:fldChar w:fldCharType="separate"/>
            </w:r>
            <w:r>
              <w:rPr>
                <w:noProof/>
                <w:webHidden/>
              </w:rPr>
              <w:t>12</w:t>
            </w:r>
            <w:r>
              <w:rPr>
                <w:noProof/>
                <w:webHidden/>
              </w:rPr>
              <w:fldChar w:fldCharType="end"/>
            </w:r>
          </w:hyperlink>
        </w:p>
        <w:p w:rsidR="00B32EC9" w:rsidRDefault="00B32EC9">
          <w:pPr>
            <w:pStyle w:val="TOC2"/>
            <w:tabs>
              <w:tab w:val="right" w:leader="dot" w:pos="9016"/>
            </w:tabs>
            <w:rPr>
              <w:rFonts w:asciiTheme="minorHAnsi" w:eastAsiaTheme="minorEastAsia" w:hAnsiTheme="minorHAnsi"/>
              <w:noProof/>
              <w:sz w:val="22"/>
              <w:lang w:eastAsia="en-GB"/>
            </w:rPr>
          </w:pPr>
          <w:hyperlink w:anchor="_Toc187943826" w:history="1">
            <w:r w:rsidRPr="00397560">
              <w:rPr>
                <w:rStyle w:val="Hyperlink"/>
                <w:rFonts w:cs="Times New Roman"/>
                <w:noProof/>
              </w:rPr>
              <w:t>4.2 Communications Media Mix</w:t>
            </w:r>
            <w:r>
              <w:rPr>
                <w:noProof/>
                <w:webHidden/>
              </w:rPr>
              <w:tab/>
            </w:r>
            <w:r>
              <w:rPr>
                <w:noProof/>
                <w:webHidden/>
              </w:rPr>
              <w:fldChar w:fldCharType="begin"/>
            </w:r>
            <w:r>
              <w:rPr>
                <w:noProof/>
                <w:webHidden/>
              </w:rPr>
              <w:instrText xml:space="preserve"> PAGEREF _Toc187943826 \h </w:instrText>
            </w:r>
            <w:r>
              <w:rPr>
                <w:noProof/>
                <w:webHidden/>
              </w:rPr>
            </w:r>
            <w:r>
              <w:rPr>
                <w:noProof/>
                <w:webHidden/>
              </w:rPr>
              <w:fldChar w:fldCharType="separate"/>
            </w:r>
            <w:r>
              <w:rPr>
                <w:noProof/>
                <w:webHidden/>
              </w:rPr>
              <w:t>13</w:t>
            </w:r>
            <w:r>
              <w:rPr>
                <w:noProof/>
                <w:webHidden/>
              </w:rPr>
              <w:fldChar w:fldCharType="end"/>
            </w:r>
          </w:hyperlink>
        </w:p>
        <w:p w:rsidR="00B32EC9" w:rsidRDefault="00B32EC9">
          <w:pPr>
            <w:pStyle w:val="TOC2"/>
            <w:tabs>
              <w:tab w:val="right" w:leader="dot" w:pos="9016"/>
            </w:tabs>
            <w:rPr>
              <w:rFonts w:asciiTheme="minorHAnsi" w:eastAsiaTheme="minorEastAsia" w:hAnsiTheme="minorHAnsi"/>
              <w:noProof/>
              <w:sz w:val="22"/>
              <w:lang w:eastAsia="en-GB"/>
            </w:rPr>
          </w:pPr>
          <w:hyperlink w:anchor="_Toc187943827" w:history="1">
            <w:r w:rsidRPr="00397560">
              <w:rPr>
                <w:rStyle w:val="Hyperlink"/>
                <w:rFonts w:cs="Times New Roman"/>
                <w:noProof/>
              </w:rPr>
              <w:t>4.3 Marketing metrics</w:t>
            </w:r>
            <w:r>
              <w:rPr>
                <w:noProof/>
                <w:webHidden/>
              </w:rPr>
              <w:tab/>
            </w:r>
            <w:r>
              <w:rPr>
                <w:noProof/>
                <w:webHidden/>
              </w:rPr>
              <w:fldChar w:fldCharType="begin"/>
            </w:r>
            <w:r>
              <w:rPr>
                <w:noProof/>
                <w:webHidden/>
              </w:rPr>
              <w:instrText xml:space="preserve"> PAGEREF _Toc187943827 \h </w:instrText>
            </w:r>
            <w:r>
              <w:rPr>
                <w:noProof/>
                <w:webHidden/>
              </w:rPr>
            </w:r>
            <w:r>
              <w:rPr>
                <w:noProof/>
                <w:webHidden/>
              </w:rPr>
              <w:fldChar w:fldCharType="separate"/>
            </w:r>
            <w:r>
              <w:rPr>
                <w:noProof/>
                <w:webHidden/>
              </w:rPr>
              <w:t>14</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28" w:history="1">
            <w:r w:rsidRPr="00397560">
              <w:rPr>
                <w:rStyle w:val="Hyperlink"/>
                <w:rFonts w:cs="Times New Roman"/>
                <w:noProof/>
              </w:rPr>
              <w:t>5.0 Conclusions</w:t>
            </w:r>
            <w:r>
              <w:rPr>
                <w:noProof/>
                <w:webHidden/>
              </w:rPr>
              <w:tab/>
            </w:r>
            <w:r>
              <w:rPr>
                <w:noProof/>
                <w:webHidden/>
              </w:rPr>
              <w:fldChar w:fldCharType="begin"/>
            </w:r>
            <w:r>
              <w:rPr>
                <w:noProof/>
                <w:webHidden/>
              </w:rPr>
              <w:instrText xml:space="preserve"> PAGEREF _Toc187943828 \h </w:instrText>
            </w:r>
            <w:r>
              <w:rPr>
                <w:noProof/>
                <w:webHidden/>
              </w:rPr>
            </w:r>
            <w:r>
              <w:rPr>
                <w:noProof/>
                <w:webHidden/>
              </w:rPr>
              <w:fldChar w:fldCharType="separate"/>
            </w:r>
            <w:r>
              <w:rPr>
                <w:noProof/>
                <w:webHidden/>
              </w:rPr>
              <w:t>15</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29" w:history="1">
            <w:r w:rsidRPr="00397560">
              <w:rPr>
                <w:rStyle w:val="Hyperlink"/>
                <w:rFonts w:cs="Times New Roman"/>
                <w:noProof/>
              </w:rPr>
              <w:t>6.0 Recommendations</w:t>
            </w:r>
            <w:r>
              <w:rPr>
                <w:noProof/>
                <w:webHidden/>
              </w:rPr>
              <w:tab/>
            </w:r>
            <w:r>
              <w:rPr>
                <w:noProof/>
                <w:webHidden/>
              </w:rPr>
              <w:fldChar w:fldCharType="begin"/>
            </w:r>
            <w:r>
              <w:rPr>
                <w:noProof/>
                <w:webHidden/>
              </w:rPr>
              <w:instrText xml:space="preserve"> PAGEREF _Toc187943829 \h </w:instrText>
            </w:r>
            <w:r>
              <w:rPr>
                <w:noProof/>
                <w:webHidden/>
              </w:rPr>
            </w:r>
            <w:r>
              <w:rPr>
                <w:noProof/>
                <w:webHidden/>
              </w:rPr>
              <w:fldChar w:fldCharType="separate"/>
            </w:r>
            <w:r>
              <w:rPr>
                <w:noProof/>
                <w:webHidden/>
              </w:rPr>
              <w:t>15</w:t>
            </w:r>
            <w:r>
              <w:rPr>
                <w:noProof/>
                <w:webHidden/>
              </w:rPr>
              <w:fldChar w:fldCharType="end"/>
            </w:r>
          </w:hyperlink>
        </w:p>
        <w:p w:rsidR="00B32EC9" w:rsidRDefault="00B32EC9">
          <w:pPr>
            <w:pStyle w:val="TOC1"/>
            <w:tabs>
              <w:tab w:val="right" w:leader="dot" w:pos="9016"/>
            </w:tabs>
            <w:rPr>
              <w:rFonts w:asciiTheme="minorHAnsi" w:eastAsiaTheme="minorEastAsia" w:hAnsiTheme="minorHAnsi"/>
              <w:noProof/>
              <w:sz w:val="22"/>
              <w:lang w:eastAsia="en-GB"/>
            </w:rPr>
          </w:pPr>
          <w:hyperlink w:anchor="_Toc187943830" w:history="1">
            <w:r w:rsidRPr="00397560">
              <w:rPr>
                <w:rStyle w:val="Hyperlink"/>
                <w:rFonts w:cs="Times New Roman"/>
                <w:noProof/>
              </w:rPr>
              <w:t>References</w:t>
            </w:r>
            <w:r>
              <w:rPr>
                <w:noProof/>
                <w:webHidden/>
              </w:rPr>
              <w:tab/>
            </w:r>
            <w:r>
              <w:rPr>
                <w:noProof/>
                <w:webHidden/>
              </w:rPr>
              <w:fldChar w:fldCharType="begin"/>
            </w:r>
            <w:r>
              <w:rPr>
                <w:noProof/>
                <w:webHidden/>
              </w:rPr>
              <w:instrText xml:space="preserve"> PAGEREF _Toc187943830 \h </w:instrText>
            </w:r>
            <w:r>
              <w:rPr>
                <w:noProof/>
                <w:webHidden/>
              </w:rPr>
            </w:r>
            <w:r>
              <w:rPr>
                <w:noProof/>
                <w:webHidden/>
              </w:rPr>
              <w:fldChar w:fldCharType="separate"/>
            </w:r>
            <w:r>
              <w:rPr>
                <w:noProof/>
                <w:webHidden/>
              </w:rPr>
              <w:t>18</w:t>
            </w:r>
            <w:r>
              <w:rPr>
                <w:noProof/>
                <w:webHidden/>
              </w:rPr>
              <w:fldChar w:fldCharType="end"/>
            </w:r>
          </w:hyperlink>
        </w:p>
        <w:p w:rsidR="00031DCB" w:rsidRPr="00031DCB" w:rsidRDefault="003B6425">
          <w:pPr>
            <w:rPr>
              <w:b/>
              <w:bCs/>
            </w:rPr>
          </w:pPr>
          <w:r w:rsidRPr="00031DCB">
            <w:rPr>
              <w:b/>
              <w:bCs/>
            </w:rPr>
            <w:fldChar w:fldCharType="end"/>
          </w:r>
        </w:p>
      </w:sdtContent>
    </w:sdt>
    <w:p w:rsidR="00031DCB" w:rsidRDefault="00B87135">
      <w:pPr>
        <w:spacing w:after="200" w:line="276" w:lineRule="auto"/>
        <w:rPr>
          <w:rFonts w:cs="Times New Roman"/>
          <w:szCs w:val="24"/>
        </w:rPr>
      </w:pPr>
      <w:r w:rsidRPr="00FE46B1">
        <w:rPr>
          <w:rFonts w:cs="Times New Roman"/>
          <w:szCs w:val="24"/>
        </w:rPr>
        <w:br w:type="page"/>
      </w:r>
    </w:p>
    <w:p w:rsidR="00FA4FDD" w:rsidRPr="00031DCB" w:rsidRDefault="00FA4FDD" w:rsidP="00031DCB">
      <w:pPr>
        <w:spacing w:after="200" w:line="276" w:lineRule="auto"/>
        <w:jc w:val="both"/>
        <w:rPr>
          <w:rFonts w:eastAsiaTheme="majorEastAsia" w:cs="Times New Roman"/>
          <w:b/>
          <w:bCs/>
          <w:szCs w:val="24"/>
        </w:rPr>
      </w:pPr>
    </w:p>
    <w:p w:rsidR="00FA4FDD" w:rsidRPr="00FE46B1" w:rsidRDefault="004355BC" w:rsidP="00031DCB">
      <w:pPr>
        <w:pStyle w:val="Heading1"/>
        <w:rPr>
          <w:rFonts w:cs="Times New Roman"/>
          <w:szCs w:val="24"/>
        </w:rPr>
      </w:pPr>
      <w:bookmarkStart w:id="0" w:name="_Toc186478214"/>
      <w:bookmarkStart w:id="1" w:name="_Toc187943816"/>
      <w:r w:rsidRPr="00FE46B1">
        <w:rPr>
          <w:rFonts w:cs="Times New Roman"/>
          <w:szCs w:val="24"/>
        </w:rPr>
        <w:t xml:space="preserve">1.0 </w:t>
      </w:r>
      <w:r w:rsidR="00FA4FDD" w:rsidRPr="00FE46B1">
        <w:rPr>
          <w:rFonts w:cs="Times New Roman"/>
          <w:szCs w:val="24"/>
        </w:rPr>
        <w:t>Introduction</w:t>
      </w:r>
      <w:bookmarkEnd w:id="0"/>
      <w:bookmarkEnd w:id="1"/>
    </w:p>
    <w:p w:rsidR="00FA4FDD" w:rsidRPr="00FE46B1" w:rsidRDefault="00FA4FDD" w:rsidP="00FA4FDD">
      <w:pPr>
        <w:spacing w:line="360" w:lineRule="auto"/>
        <w:jc w:val="both"/>
        <w:rPr>
          <w:rFonts w:cs="Times New Roman"/>
          <w:szCs w:val="24"/>
        </w:rPr>
      </w:pPr>
      <w:r w:rsidRPr="00FE46B1">
        <w:rPr>
          <w:rFonts w:cs="Times New Roman"/>
          <w:szCs w:val="24"/>
        </w:rPr>
        <w:t xml:space="preserve">Microsoft Xbox is a well-known brand name in gaming industry, and it has been established as one of the pioneers in offering innovative gaming-related solutions </w:t>
      </w:r>
      <w:r w:rsidRPr="00FE46B1">
        <w:rPr>
          <w:rFonts w:cs="Times New Roman"/>
          <w:szCs w:val="24"/>
          <w:shd w:val="clear" w:color="auto" w:fill="FFFFFF"/>
        </w:rPr>
        <w:t>(Microsoft.com, 2024)</w:t>
      </w:r>
      <w:r w:rsidRPr="00FE46B1">
        <w:rPr>
          <w:rFonts w:cs="Times New Roman"/>
          <w:szCs w:val="24"/>
        </w:rPr>
        <w:t>. Since beginning of its journey in 2001, Xbox has been part of a highly dynamic and competitive market where challenges from well-established competitors like Sony, PlayStation, and Nintendo have been continuous (</w:t>
      </w:r>
      <w:r w:rsidRPr="00FE46B1">
        <w:rPr>
          <w:rFonts w:cs="Times New Roman"/>
          <w:szCs w:val="24"/>
          <w:shd w:val="clear" w:color="auto" w:fill="FFFFFF"/>
        </w:rPr>
        <w:t>Arbore, 2020)</w:t>
      </w:r>
      <w:r w:rsidRPr="00FE46B1">
        <w:rPr>
          <w:rFonts w:cs="Times New Roman"/>
          <w:szCs w:val="24"/>
        </w:rPr>
        <w:t>. In this context, an effective and adaptive marketing strategy has played an instrumental role in sustaining its competitive advantages and driving organisational success. The marketing strategy plays a significant role in organisational performance, allowing business entities to effectively reach their target customers and address changing market dynamics to ensure long-term growth. This is especially important for Xbox, which operates in an industry highly driven by technological innovations and at incredibly rapid evolutionary rates.</w:t>
      </w:r>
    </w:p>
    <w:p w:rsidR="00FA4FDD" w:rsidRPr="00FE46B1" w:rsidRDefault="00FA4FDD" w:rsidP="00FA4FDD">
      <w:pPr>
        <w:spacing w:line="360" w:lineRule="auto"/>
        <w:jc w:val="both"/>
        <w:rPr>
          <w:rFonts w:cs="Times New Roman"/>
          <w:szCs w:val="24"/>
        </w:rPr>
      </w:pPr>
      <w:r w:rsidRPr="00FE46B1">
        <w:rPr>
          <w:rFonts w:cs="Times New Roman"/>
          <w:szCs w:val="24"/>
        </w:rPr>
        <w:t xml:space="preserve">Aim of this report is multifaceted, involving, first, critical analyses of current marketing strategies involved with Xbox, highlighting the strengths and weaknesses behind the approaches; second, finding out where the performance and success of the strategy executed against the Xbox business objectives presently lie; and third, to set a projection that, actionable with the SOSTAC model, will deliver recommendations on what can be done in terms of strategy execution for benefit of the Xbox product. SOSTAC model covers situation analysis, objectives, strategy, tactics, action, and control, which are </w:t>
      </w:r>
      <w:r w:rsidR="00193F71" w:rsidRPr="00FE46B1">
        <w:rPr>
          <w:rFonts w:cs="Times New Roman"/>
          <w:szCs w:val="24"/>
        </w:rPr>
        <w:t>particularly good</w:t>
      </w:r>
      <w:r w:rsidRPr="00FE46B1">
        <w:rPr>
          <w:rFonts w:cs="Times New Roman"/>
          <w:szCs w:val="24"/>
        </w:rPr>
        <w:t xml:space="preserve"> for developing, implementing, and monitoring marketing strategies (</w:t>
      </w:r>
      <w:r w:rsidRPr="00FE46B1">
        <w:rPr>
          <w:rFonts w:cs="Times New Roman"/>
          <w:szCs w:val="24"/>
          <w:shd w:val="clear" w:color="auto" w:fill="FFFFFF"/>
        </w:rPr>
        <w:t>Medaduwe, 2024)</w:t>
      </w:r>
      <w:r w:rsidRPr="00FE46B1">
        <w:rPr>
          <w:rFonts w:cs="Times New Roman"/>
          <w:szCs w:val="24"/>
        </w:rPr>
        <w:t xml:space="preserve">. </w:t>
      </w:r>
      <w:r w:rsidR="00312CE4" w:rsidRPr="00FE46B1">
        <w:rPr>
          <w:rFonts w:cs="Times New Roman"/>
          <w:szCs w:val="24"/>
        </w:rPr>
        <w:t>To gather information about the company, various credible sources have been used, such as eBooks, books, websites, articles and newspapers.</w:t>
      </w:r>
    </w:p>
    <w:p w:rsidR="00FA4FDD" w:rsidRPr="00FE46B1" w:rsidRDefault="004355BC" w:rsidP="00FA4FDD">
      <w:pPr>
        <w:pStyle w:val="Heading3"/>
        <w:spacing w:line="360" w:lineRule="auto"/>
        <w:rPr>
          <w:rFonts w:ascii="Times New Roman" w:hAnsi="Times New Roman" w:cs="Times New Roman"/>
          <w:color w:val="auto"/>
          <w:szCs w:val="24"/>
        </w:rPr>
      </w:pPr>
      <w:bookmarkStart w:id="2" w:name="_Toc187943817"/>
      <w:r w:rsidRPr="00FE46B1">
        <w:rPr>
          <w:rFonts w:ascii="Times New Roman" w:hAnsi="Times New Roman" w:cs="Times New Roman"/>
          <w:color w:val="auto"/>
          <w:szCs w:val="24"/>
        </w:rPr>
        <w:t xml:space="preserve">1.1 </w:t>
      </w:r>
      <w:r w:rsidR="00FA4FDD" w:rsidRPr="00FE46B1">
        <w:rPr>
          <w:rFonts w:ascii="Times New Roman" w:hAnsi="Times New Roman" w:cs="Times New Roman"/>
          <w:color w:val="auto"/>
          <w:szCs w:val="24"/>
        </w:rPr>
        <w:t>Concept and Importance of Marketing</w:t>
      </w:r>
      <w:bookmarkEnd w:id="2"/>
    </w:p>
    <w:p w:rsidR="00891EE9" w:rsidRPr="00FE46B1" w:rsidRDefault="00891EE9" w:rsidP="00891EE9">
      <w:pPr>
        <w:spacing w:after="0" w:line="360" w:lineRule="auto"/>
        <w:jc w:val="both"/>
        <w:rPr>
          <w:rFonts w:eastAsia="Times New Roman" w:cs="Times New Roman"/>
          <w:szCs w:val="24"/>
          <w:lang w:eastAsia="en-GB"/>
        </w:rPr>
      </w:pPr>
      <w:r w:rsidRPr="00FE46B1">
        <w:rPr>
          <w:rFonts w:eastAsia="Times New Roman" w:cs="Times New Roman"/>
          <w:szCs w:val="24"/>
          <w:lang w:eastAsia="en-GB"/>
        </w:rPr>
        <w:t>Carter</w:t>
      </w:r>
      <w:r w:rsidR="00AD7B47" w:rsidRPr="00FE46B1">
        <w:rPr>
          <w:rFonts w:eastAsia="Times New Roman" w:cs="Times New Roman"/>
          <w:szCs w:val="24"/>
          <w:lang w:eastAsia="en-GB"/>
        </w:rPr>
        <w:t xml:space="preserve"> and Lee</w:t>
      </w:r>
      <w:r w:rsidRPr="00FE46B1">
        <w:rPr>
          <w:rFonts w:eastAsia="Times New Roman" w:cs="Times New Roman"/>
          <w:szCs w:val="24"/>
          <w:lang w:eastAsia="en-GB"/>
        </w:rPr>
        <w:t xml:space="preserve"> </w:t>
      </w:r>
      <w:r w:rsidR="00AD7B47" w:rsidRPr="00FE46B1">
        <w:rPr>
          <w:rFonts w:eastAsia="Times New Roman" w:cs="Times New Roman"/>
          <w:szCs w:val="24"/>
          <w:lang w:eastAsia="en-GB"/>
        </w:rPr>
        <w:t xml:space="preserve">(2012) </w:t>
      </w:r>
      <w:r w:rsidRPr="00FE46B1">
        <w:rPr>
          <w:rFonts w:eastAsia="Times New Roman" w:cs="Times New Roman"/>
          <w:szCs w:val="24"/>
          <w:lang w:eastAsia="en-GB"/>
        </w:rPr>
        <w:t>describes marketing as follows:</w:t>
      </w:r>
    </w:p>
    <w:p w:rsidR="00891EE9" w:rsidRPr="00FE46B1" w:rsidRDefault="00891EE9" w:rsidP="00891EE9">
      <w:pPr>
        <w:spacing w:after="0" w:line="360" w:lineRule="auto"/>
        <w:jc w:val="both"/>
        <w:rPr>
          <w:rFonts w:eastAsia="Times New Roman" w:cs="Times New Roman"/>
          <w:szCs w:val="24"/>
          <w:lang w:eastAsia="en-GB"/>
        </w:rPr>
      </w:pPr>
      <w:r w:rsidRPr="00FE46B1">
        <w:rPr>
          <w:rFonts w:eastAsia="Times New Roman" w:cs="Times New Roman"/>
          <w:szCs w:val="24"/>
          <w:lang w:eastAsia="en-GB"/>
        </w:rPr>
        <w:t>“Creating long-term connections involves organising, executing, and regulating the invention, pricing, promotion, and delivery of concepts, products, and services in order to establish reciprocal exchange that meets individual and organisational needs.”</w:t>
      </w:r>
    </w:p>
    <w:p w:rsidR="00FA4FDD" w:rsidRPr="00FE46B1" w:rsidRDefault="00FA4FDD" w:rsidP="00891EE9">
      <w:pPr>
        <w:spacing w:line="360" w:lineRule="auto"/>
        <w:jc w:val="both"/>
        <w:rPr>
          <w:rFonts w:cs="Times New Roman"/>
          <w:szCs w:val="24"/>
        </w:rPr>
      </w:pPr>
      <w:r w:rsidRPr="00FE46B1">
        <w:rPr>
          <w:rFonts w:cs="Times New Roman"/>
          <w:szCs w:val="24"/>
        </w:rPr>
        <w:t xml:space="preserve">In short, marketing remains an essential ingredient behind the success of Microsoft Xbox. This has helped the company build a presence in global markets that was unimaginable at one time. Xbox's immense commitment to resources in the marketing field indicates a vital determination in this direction: establishing brand recognition, ensuring customer loyalty, and </w:t>
      </w:r>
      <w:r w:rsidRPr="00FE46B1">
        <w:rPr>
          <w:rFonts w:cs="Times New Roman"/>
          <w:szCs w:val="24"/>
        </w:rPr>
        <w:lastRenderedPageBreak/>
        <w:t>achieving revenue growth (</w:t>
      </w:r>
      <w:r w:rsidRPr="00FE46B1">
        <w:rPr>
          <w:rFonts w:cs="Times New Roman"/>
          <w:szCs w:val="24"/>
          <w:shd w:val="clear" w:color="auto" w:fill="FFFFFF"/>
        </w:rPr>
        <w:t>Longo and Canalichio, 2024)</w:t>
      </w:r>
      <w:r w:rsidRPr="00FE46B1">
        <w:rPr>
          <w:rFonts w:cs="Times New Roman"/>
          <w:szCs w:val="24"/>
        </w:rPr>
        <w:t xml:space="preserve">. Indeed, resources are put into different activities, such as digital ads, influencer relationships, and exclusive gaming events. These investments strengthen brand visibility and align Xbox with evolving consumer tastes and technological advancements. Xbox also aligns its marketing investments with organisational goals through innovation and customer-centricity </w:t>
      </w:r>
      <w:r w:rsidRPr="00FE46B1">
        <w:rPr>
          <w:rFonts w:cs="Times New Roman"/>
          <w:szCs w:val="24"/>
          <w:shd w:val="clear" w:color="auto" w:fill="FFFFFF"/>
        </w:rPr>
        <w:t>(staff, 2024)</w:t>
      </w:r>
      <w:r w:rsidRPr="00FE46B1">
        <w:rPr>
          <w:rFonts w:cs="Times New Roman"/>
          <w:szCs w:val="24"/>
        </w:rPr>
        <w:t>. Such a strategic move could be Xbox Game Pass, a subscription-based service representative of its strategic focus on increasing customer interaction without compromising steady revenue intake. This approach underlines the ability of Xbox to leverage marketing as a tool to meet its market expansion, differentiation, and technological leadership objectives.</w:t>
      </w:r>
    </w:p>
    <w:p w:rsidR="00421DFD" w:rsidRPr="00FE46B1" w:rsidRDefault="00421DFD" w:rsidP="00421DFD">
      <w:pPr>
        <w:spacing w:after="0" w:line="360" w:lineRule="auto"/>
        <w:jc w:val="both"/>
        <w:rPr>
          <w:rFonts w:eastAsia="Times New Roman" w:cs="Times New Roman"/>
          <w:szCs w:val="24"/>
          <w:lang w:eastAsia="en-GB"/>
        </w:rPr>
      </w:pPr>
      <w:r w:rsidRPr="00FE46B1">
        <w:rPr>
          <w:rFonts w:eastAsia="Times New Roman" w:cs="Times New Roman"/>
          <w:szCs w:val="24"/>
          <w:lang w:eastAsia="en-GB"/>
        </w:rPr>
        <w:t>Technology breakthroughs, changes in consumer behaviour, and shifting marketplaces have all had a major impact on marketing over the years.</w:t>
      </w:r>
    </w:p>
    <w:p w:rsidR="00421DFD" w:rsidRPr="00FE46B1" w:rsidRDefault="00421DFD" w:rsidP="00421DFD">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Digital Transformation</w:t>
      </w:r>
      <w:r w:rsidRPr="00FE46B1">
        <w:rPr>
          <w:rFonts w:eastAsia="Times New Roman" w:cs="Times New Roman"/>
          <w:szCs w:val="24"/>
          <w:lang w:eastAsia="en-GB"/>
        </w:rPr>
        <w:t xml:space="preserve">: Marketing has undergone a radical change </w:t>
      </w:r>
      <w:r w:rsidR="00FE46B1" w:rsidRPr="00FE46B1">
        <w:rPr>
          <w:rFonts w:eastAsia="Times New Roman" w:cs="Times New Roman"/>
          <w:szCs w:val="24"/>
          <w:lang w:eastAsia="en-GB"/>
        </w:rPr>
        <w:t>because of</w:t>
      </w:r>
      <w:r w:rsidRPr="00FE46B1">
        <w:rPr>
          <w:rFonts w:eastAsia="Times New Roman" w:cs="Times New Roman"/>
          <w:szCs w:val="24"/>
          <w:lang w:eastAsia="en-GB"/>
        </w:rPr>
        <w:t xml:space="preserve"> the internet and digital technologies. Digital platforms including social media, search engines, email marketing, and mobile applications have supplemented and, in certain situations, supplanted conventional methods of advertising. Large volumes of data are now available to marketers, enabling more specialised and tailored advertising.</w:t>
      </w:r>
    </w:p>
    <w:p w:rsidR="00421DFD" w:rsidRPr="00FE46B1" w:rsidRDefault="00421DFD" w:rsidP="00421DFD">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Transition to Data-Driven Communication</w:t>
      </w:r>
      <w:r w:rsidRPr="00FE46B1">
        <w:rPr>
          <w:rFonts w:eastAsia="Times New Roman" w:cs="Times New Roman"/>
          <w:szCs w:val="24"/>
          <w:lang w:eastAsia="en-GB"/>
        </w:rPr>
        <w:t xml:space="preserve">: As a result of the wealth of data at our disposal, marketing has shifted to a more data-driven approach. </w:t>
      </w:r>
      <w:r w:rsidR="00557507" w:rsidRPr="00FE46B1">
        <w:rPr>
          <w:rFonts w:eastAsia="Times New Roman" w:cs="Times New Roman"/>
          <w:szCs w:val="24"/>
          <w:lang w:eastAsia="en-GB"/>
        </w:rPr>
        <w:t>To</w:t>
      </w:r>
      <w:r w:rsidRPr="00FE46B1">
        <w:rPr>
          <w:rFonts w:eastAsia="Times New Roman" w:cs="Times New Roman"/>
          <w:szCs w:val="24"/>
          <w:lang w:eastAsia="en-GB"/>
        </w:rPr>
        <w:t xml:space="preserve"> optimise marketing strategies and make well-informed decisions, marketers now depend on analytics, data, and insights. Better consumer experiences are achieved through data-driven marketing's ability to precisely target, segment, and measure campaign performance.</w:t>
      </w:r>
    </w:p>
    <w:p w:rsidR="00421DFD" w:rsidRPr="00FE46B1" w:rsidRDefault="00421DFD" w:rsidP="00421DFD">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Growth of Influencer Advertising and Social Media:</w:t>
      </w:r>
      <w:r w:rsidRPr="00FE46B1">
        <w:rPr>
          <w:rFonts w:eastAsia="Times New Roman" w:cs="Times New Roman"/>
          <w:szCs w:val="24"/>
          <w:lang w:eastAsia="en-GB"/>
        </w:rPr>
        <w:t xml:space="preserve"> Social media networks are now a crucial part of marketing plans. </w:t>
      </w:r>
      <w:r w:rsidR="00557507" w:rsidRPr="00FE46B1">
        <w:rPr>
          <w:rFonts w:eastAsia="Times New Roman" w:cs="Times New Roman"/>
          <w:szCs w:val="24"/>
          <w:lang w:eastAsia="en-GB"/>
        </w:rPr>
        <w:t>Marketers use social media platforms</w:t>
      </w:r>
      <w:r w:rsidRPr="00FE46B1">
        <w:rPr>
          <w:rFonts w:eastAsia="Times New Roman" w:cs="Times New Roman"/>
          <w:szCs w:val="24"/>
          <w:lang w:eastAsia="en-GB"/>
        </w:rPr>
        <w:t xml:space="preserve"> to interact with their target market, increase brand recognition, and stimulate consumer interaction. As brands work with influencers to reach their followers and capitalise on their authority and impact, influencer marketing has also grown in popularity.</w:t>
      </w:r>
    </w:p>
    <w:p w:rsidR="00421DFD" w:rsidRPr="00FE46B1" w:rsidRDefault="00421DFD" w:rsidP="00421DFD">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Customer-Centric Approach:</w:t>
      </w:r>
      <w:r w:rsidRPr="00FE46B1">
        <w:rPr>
          <w:rFonts w:eastAsia="Times New Roman" w:cs="Times New Roman"/>
          <w:szCs w:val="24"/>
          <w:lang w:eastAsia="en-GB"/>
        </w:rPr>
        <w:t xml:space="preserve"> The marketing industry's emphasis has moved from a product-centric strategy to one that is customer-centric. Nowadays, marketers place a high priority on comprehending and satisfying the wants, requirements, and desires of their target market. Building meaningful interactions with customers now requires personalised experiences, customer feedback, and customer path mapping.</w:t>
      </w:r>
    </w:p>
    <w:p w:rsidR="00312CE4" w:rsidRPr="00FE46B1" w:rsidRDefault="00421DFD" w:rsidP="00312CE4">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lastRenderedPageBreak/>
        <w:t>Narrative and Product Marketing:</w:t>
      </w:r>
      <w:r w:rsidRPr="00FE46B1">
        <w:rPr>
          <w:rFonts w:eastAsia="Times New Roman" w:cs="Times New Roman"/>
          <w:szCs w:val="24"/>
          <w:lang w:eastAsia="en-GB"/>
        </w:rPr>
        <w:t xml:space="preserve"> Content advertising has become a potent tool for drawing in and keeping consumers. To inform, amuse, and motivate their audience, marketers provide insightful and timely content in the form of podcasts, videos, and articles. Using storytelling strategies helps build a business image and </w:t>
      </w:r>
      <w:r w:rsidR="00557507" w:rsidRPr="00FE46B1">
        <w:rPr>
          <w:rFonts w:eastAsia="Times New Roman" w:cs="Times New Roman"/>
          <w:szCs w:val="24"/>
          <w:lang w:eastAsia="en-GB"/>
        </w:rPr>
        <w:t>emotionally.</w:t>
      </w:r>
      <w:r w:rsidRPr="00FE46B1">
        <w:rPr>
          <w:rFonts w:eastAsia="Times New Roman" w:cs="Times New Roman"/>
          <w:szCs w:val="24"/>
          <w:lang w:eastAsia="en-GB"/>
        </w:rPr>
        <w:t xml:space="preserve"> </w:t>
      </w:r>
    </w:p>
    <w:p w:rsidR="00421DFD" w:rsidRPr="00FE46B1" w:rsidRDefault="00421DFD" w:rsidP="00312CE4">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szCs w:val="24"/>
          <w:lang w:eastAsia="en-GB"/>
        </w:rPr>
        <w:t xml:space="preserve">connect with customers. </w:t>
      </w:r>
    </w:p>
    <w:p w:rsidR="008E4DBE" w:rsidRPr="00FE46B1" w:rsidRDefault="008E4DBE" w:rsidP="00312CE4">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Focus on Customer Experience:</w:t>
      </w:r>
      <w:r w:rsidRPr="00FE46B1">
        <w:rPr>
          <w:rFonts w:eastAsia="Times New Roman" w:cs="Times New Roman"/>
          <w:szCs w:val="24"/>
          <w:lang w:eastAsia="en-GB"/>
        </w:rPr>
        <w:t xml:space="preserve"> Providing outstanding customer experiences at every touchpoint has become a top priority for marketers. Personalised messaging, easy-to-use user interfaces, smooth online and offline interactions, and practical purchase procedures are all examples of this. Positive customer experiences are intended to foster advocacy, loyalty, and customer satisfaction.</w:t>
      </w:r>
    </w:p>
    <w:p w:rsidR="00312CE4" w:rsidRDefault="008E4DBE" w:rsidP="0040346B">
      <w:pPr>
        <w:pStyle w:val="ListParagraph"/>
        <w:numPr>
          <w:ilvl w:val="0"/>
          <w:numId w:val="26"/>
        </w:numPr>
        <w:spacing w:after="0" w:line="360" w:lineRule="auto"/>
        <w:jc w:val="both"/>
        <w:rPr>
          <w:rFonts w:eastAsia="Times New Roman" w:cs="Times New Roman"/>
          <w:szCs w:val="24"/>
          <w:lang w:eastAsia="en-GB"/>
        </w:rPr>
      </w:pPr>
      <w:r w:rsidRPr="00FE46B1">
        <w:rPr>
          <w:rFonts w:eastAsia="Times New Roman" w:cs="Times New Roman"/>
          <w:b/>
          <w:szCs w:val="24"/>
          <w:lang w:eastAsia="en-GB"/>
        </w:rPr>
        <w:t xml:space="preserve"> Artificial Intelligence Integration</w:t>
      </w:r>
      <w:r w:rsidRPr="00FE46B1">
        <w:rPr>
          <w:rFonts w:eastAsia="Times New Roman" w:cs="Times New Roman"/>
          <w:szCs w:val="24"/>
          <w:lang w:eastAsia="en-GB"/>
        </w:rPr>
        <w:t>: Marketing tactics are incorporating artificial intelligence (AI) technology like natural language processing and machine learning. Marketers may use AI to analyse data, automate processes, personalise communications, and forecast consumer behaviour. Among the ways AI is influencing marketing include chatbots, recommendation systems, and analytics driven by AI</w:t>
      </w:r>
      <w:r w:rsidR="00312CE4" w:rsidRPr="00FE46B1">
        <w:rPr>
          <w:rFonts w:eastAsia="Times New Roman" w:cs="Times New Roman"/>
          <w:szCs w:val="24"/>
          <w:lang w:eastAsia="en-GB"/>
        </w:rPr>
        <w:t>.</w:t>
      </w:r>
    </w:p>
    <w:p w:rsidR="00640030" w:rsidRDefault="00B32EC9" w:rsidP="00640030">
      <w:pPr>
        <w:pStyle w:val="Heading3"/>
        <w:spacing w:line="360" w:lineRule="auto"/>
        <w:rPr>
          <w:rFonts w:eastAsia="Times New Roman"/>
          <w:color w:val="auto"/>
          <w:lang w:eastAsia="en-GB"/>
        </w:rPr>
      </w:pPr>
      <w:bookmarkStart w:id="3" w:name="_Toc187943818"/>
      <w:r>
        <w:rPr>
          <w:rFonts w:eastAsia="Times New Roman"/>
          <w:color w:val="auto"/>
          <w:lang w:eastAsia="en-GB"/>
        </w:rPr>
        <w:t>1.2</w:t>
      </w:r>
      <w:r w:rsidR="00640030" w:rsidRPr="00640030">
        <w:rPr>
          <w:rFonts w:eastAsia="Times New Roman"/>
          <w:color w:val="auto"/>
          <w:lang w:eastAsia="en-GB"/>
        </w:rPr>
        <w:t xml:space="preserve"> The impact of COVID-19 in customers behaviour</w:t>
      </w:r>
      <w:bookmarkEnd w:id="3"/>
      <w:r w:rsidR="00640030" w:rsidRPr="00640030">
        <w:rPr>
          <w:rFonts w:eastAsia="Times New Roman"/>
          <w:color w:val="auto"/>
          <w:lang w:eastAsia="en-GB"/>
        </w:rPr>
        <w:t xml:space="preserve"> </w:t>
      </w:r>
    </w:p>
    <w:p w:rsidR="00640030" w:rsidRPr="00640030" w:rsidRDefault="00640030" w:rsidP="00640030">
      <w:pPr>
        <w:spacing w:line="360" w:lineRule="auto"/>
        <w:rPr>
          <w:rFonts w:cs="Times New Roman"/>
          <w:lang w:eastAsia="en-GB"/>
        </w:rPr>
      </w:pPr>
      <w:r w:rsidRPr="00640030">
        <w:rPr>
          <w:rFonts w:cs="Times New Roman"/>
          <w:lang w:eastAsia="en-GB"/>
        </w:rPr>
        <w:t>In addition to freezing the entire world, COVID produced an impact that altered consumer behaviour. Whether consumer behaviour will continue to shift in the future or return to its pre-COVID state is still up in the air. Consumer behaviour has been impacted by the economy's instability, which has caused sentiments of dread and uncertainty since the economy crashed overnight.</w:t>
      </w:r>
    </w:p>
    <w:p w:rsidR="00640030" w:rsidRPr="00640030" w:rsidRDefault="00640030" w:rsidP="00640030">
      <w:pPr>
        <w:spacing w:after="0" w:line="360" w:lineRule="auto"/>
        <w:rPr>
          <w:rFonts w:eastAsia="Times New Roman" w:cs="Times New Roman"/>
          <w:szCs w:val="24"/>
          <w:lang w:eastAsia="en-GB"/>
        </w:rPr>
      </w:pPr>
      <w:r w:rsidRPr="00640030">
        <w:rPr>
          <w:rFonts w:eastAsia="Times New Roman" w:cs="Times New Roman"/>
          <w:szCs w:val="24"/>
          <w:lang w:eastAsia="en-GB"/>
        </w:rPr>
        <w:t>Though COVID has mistrusted brand loyalty, clients do display brand loyalty behaviours, such as "brands ability to be on consumers' minds, with returning customers and referrals" (White, David, 2017). Baby boomers and Generation X are not a loyal generation; during COVID, they prioritised stability before loyalty.</w:t>
      </w:r>
    </w:p>
    <w:p w:rsidR="00640030" w:rsidRDefault="00640030" w:rsidP="00640030">
      <w:pPr>
        <w:spacing w:after="0" w:line="360" w:lineRule="auto"/>
        <w:rPr>
          <w:rFonts w:eastAsia="Times New Roman" w:cs="Times New Roman"/>
          <w:szCs w:val="24"/>
          <w:lang w:eastAsia="en-GB"/>
        </w:rPr>
      </w:pPr>
      <w:r w:rsidRPr="00640030">
        <w:rPr>
          <w:rFonts w:eastAsia="Times New Roman" w:cs="Times New Roman"/>
          <w:szCs w:val="24"/>
          <w:lang w:eastAsia="en-GB"/>
        </w:rPr>
        <w:t>As a result of numerous shifts in buyer habits, marketers have to alter their strategies to 'create brands that reflect alterations in consumer behaviour and usage of media, incorporate adverts in free streaming products and services, and increase the role of digital marketing' (</w:t>
      </w:r>
      <w:proofErr w:type="spellStart"/>
      <w:r w:rsidRPr="00640030">
        <w:rPr>
          <w:rFonts w:eastAsia="Times New Roman" w:cs="Times New Roman"/>
          <w:szCs w:val="24"/>
          <w:lang w:eastAsia="en-GB"/>
        </w:rPr>
        <w:t>Eyada</w:t>
      </w:r>
      <w:proofErr w:type="spellEnd"/>
      <w:r w:rsidRPr="00640030">
        <w:rPr>
          <w:rFonts w:eastAsia="Times New Roman" w:cs="Times New Roman"/>
          <w:szCs w:val="24"/>
          <w:lang w:eastAsia="en-GB"/>
        </w:rPr>
        <w:t>, B., 2021).</w:t>
      </w:r>
    </w:p>
    <w:p w:rsidR="00640030" w:rsidRPr="00640030" w:rsidRDefault="00640030" w:rsidP="00640030">
      <w:pPr>
        <w:spacing w:after="0" w:line="360" w:lineRule="auto"/>
        <w:rPr>
          <w:rFonts w:eastAsia="Times New Roman" w:cs="Times New Roman"/>
          <w:szCs w:val="24"/>
          <w:lang w:eastAsia="en-GB"/>
        </w:rPr>
      </w:pPr>
      <w:r w:rsidRPr="00640030">
        <w:rPr>
          <w:rFonts w:eastAsia="Times New Roman" w:cs="Times New Roman"/>
          <w:szCs w:val="24"/>
          <w:lang w:eastAsia="en-GB"/>
        </w:rPr>
        <w:t xml:space="preserve">To summarise, the current economy's volatility has caused shifts in consumer behaviour, particularly among older demographics such as Generation X and Baby Boomers. Both of </w:t>
      </w:r>
      <w:r w:rsidRPr="00640030">
        <w:rPr>
          <w:rFonts w:eastAsia="Times New Roman" w:cs="Times New Roman"/>
          <w:szCs w:val="24"/>
          <w:lang w:eastAsia="en-GB"/>
        </w:rPr>
        <w:lastRenderedPageBreak/>
        <w:t>those groups grew up with minimal technology but must now adapt to a digital culture in a couple of weeks.</w:t>
      </w:r>
    </w:p>
    <w:p w:rsidR="00640030" w:rsidRPr="00640030" w:rsidRDefault="00640030" w:rsidP="00640030">
      <w:pPr>
        <w:spacing w:after="0" w:line="360" w:lineRule="auto"/>
        <w:rPr>
          <w:rFonts w:eastAsia="Times New Roman" w:cs="Times New Roman"/>
          <w:szCs w:val="24"/>
          <w:lang w:eastAsia="en-GB"/>
        </w:rPr>
      </w:pPr>
    </w:p>
    <w:p w:rsidR="00640030" w:rsidRPr="00640030" w:rsidRDefault="00640030" w:rsidP="00640030">
      <w:pPr>
        <w:rPr>
          <w:rFonts w:cs="Times New Roman"/>
          <w:lang w:eastAsia="en-GB"/>
        </w:rPr>
      </w:pPr>
    </w:p>
    <w:p w:rsidR="00640030" w:rsidRPr="00640030" w:rsidRDefault="00640030" w:rsidP="00640030">
      <w:pPr>
        <w:rPr>
          <w:lang w:eastAsia="en-GB"/>
        </w:rPr>
      </w:pPr>
    </w:p>
    <w:p w:rsidR="00962D34" w:rsidRPr="00FE46B1" w:rsidRDefault="00962D34" w:rsidP="00962D34">
      <w:pPr>
        <w:pStyle w:val="Caption"/>
        <w:framePr w:hSpace="180" w:wrap="around" w:vAnchor="text" w:hAnchor="page" w:x="1381" w:y="7667"/>
        <w:rPr>
          <w:rFonts w:cs="Times New Roman"/>
          <w:sz w:val="24"/>
          <w:szCs w:val="24"/>
        </w:rPr>
      </w:pPr>
      <w:r w:rsidRPr="00FE46B1">
        <w:rPr>
          <w:rFonts w:cs="Times New Roman"/>
          <w:sz w:val="24"/>
          <w:szCs w:val="24"/>
        </w:rPr>
        <w:t xml:space="preserve">Table </w:t>
      </w:r>
      <w:r w:rsidR="003B6425" w:rsidRPr="00FE46B1">
        <w:rPr>
          <w:rFonts w:cs="Times New Roman"/>
          <w:sz w:val="24"/>
          <w:szCs w:val="24"/>
        </w:rPr>
        <w:fldChar w:fldCharType="begin"/>
      </w:r>
      <w:r w:rsidRPr="00FE46B1">
        <w:rPr>
          <w:rFonts w:cs="Times New Roman"/>
          <w:sz w:val="24"/>
          <w:szCs w:val="24"/>
        </w:rPr>
        <w:instrText xml:space="preserve"> SEQ Table \* ARABIC </w:instrText>
      </w:r>
      <w:r w:rsidR="003B6425" w:rsidRPr="00FE46B1">
        <w:rPr>
          <w:rFonts w:cs="Times New Roman"/>
          <w:sz w:val="24"/>
          <w:szCs w:val="24"/>
        </w:rPr>
        <w:fldChar w:fldCharType="separate"/>
      </w:r>
      <w:r w:rsidRPr="00FE46B1">
        <w:rPr>
          <w:rFonts w:cs="Times New Roman"/>
          <w:noProof/>
          <w:sz w:val="24"/>
          <w:szCs w:val="24"/>
        </w:rPr>
        <w:t>1</w:t>
      </w:r>
      <w:r w:rsidR="003B6425" w:rsidRPr="00FE46B1">
        <w:rPr>
          <w:rFonts w:cs="Times New Roman"/>
          <w:sz w:val="24"/>
          <w:szCs w:val="24"/>
        </w:rPr>
        <w:fldChar w:fldCharType="end"/>
      </w:r>
      <w:r w:rsidRPr="00FE46B1">
        <w:rPr>
          <w:rFonts w:cs="Times New Roman"/>
          <w:sz w:val="24"/>
          <w:szCs w:val="24"/>
        </w:rPr>
        <w:t xml:space="preserve"> SWOT</w:t>
      </w:r>
    </w:p>
    <w:p w:rsidR="00312CE4" w:rsidRPr="00FE46B1" w:rsidRDefault="004355BC" w:rsidP="00031DCB">
      <w:pPr>
        <w:pStyle w:val="ListParagraph"/>
        <w:spacing w:after="0" w:line="360" w:lineRule="auto"/>
        <w:jc w:val="both"/>
        <w:outlineLvl w:val="0"/>
        <w:rPr>
          <w:rFonts w:eastAsia="Times New Roman" w:cs="Times New Roman"/>
          <w:b/>
          <w:bCs/>
          <w:szCs w:val="24"/>
          <w:lang w:eastAsia="en-GB"/>
        </w:rPr>
      </w:pPr>
      <w:bookmarkStart w:id="4" w:name="_Toc187943819"/>
      <w:r w:rsidRPr="00FE46B1">
        <w:rPr>
          <w:rFonts w:eastAsia="Times New Roman" w:cs="Times New Roman"/>
          <w:b/>
          <w:bCs/>
          <w:szCs w:val="24"/>
          <w:lang w:eastAsia="en-GB"/>
        </w:rPr>
        <w:t>2.0 SWOT</w:t>
      </w:r>
      <w:bookmarkEnd w:id="4"/>
      <w:r w:rsidRPr="00FE46B1">
        <w:rPr>
          <w:rFonts w:eastAsia="Times New Roman" w:cs="Times New Roman"/>
          <w:b/>
          <w:bCs/>
          <w:szCs w:val="24"/>
          <w:lang w:eastAsia="en-GB"/>
        </w:rPr>
        <w:t xml:space="preserve"> </w:t>
      </w:r>
    </w:p>
    <w:tbl>
      <w:tblPr>
        <w:tblpPr w:leftFromText="180" w:rightFromText="180" w:vertAnchor="text" w:horzAnchor="margin" w:tblpY="3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5"/>
        <w:gridCol w:w="4676"/>
      </w:tblGrid>
      <w:tr w:rsidR="0040346B" w:rsidRPr="00FE46B1" w:rsidTr="0040346B">
        <w:trPr>
          <w:trHeight w:val="3391"/>
        </w:trPr>
        <w:tc>
          <w:tcPr>
            <w:tcW w:w="5355" w:type="dxa"/>
          </w:tcPr>
          <w:p w:rsidR="0040346B" w:rsidRPr="00FE46B1" w:rsidRDefault="0040346B" w:rsidP="0040346B">
            <w:pPr>
              <w:spacing w:line="360" w:lineRule="auto"/>
              <w:jc w:val="both"/>
              <w:rPr>
                <w:rFonts w:cs="Times New Roman"/>
                <w:b/>
                <w:bCs/>
                <w:szCs w:val="24"/>
                <w:shd w:val="clear" w:color="auto" w:fill="FFFFFF"/>
              </w:rPr>
            </w:pPr>
            <w:r w:rsidRPr="00FE46B1">
              <w:rPr>
                <w:rFonts w:cs="Times New Roman"/>
                <w:b/>
                <w:bCs/>
                <w:szCs w:val="24"/>
                <w:shd w:val="clear" w:color="auto" w:fill="FFFFFF"/>
              </w:rPr>
              <w:t>Strengths</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Robust Brand Recognition</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 A Wide Range of Products</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Success with Game Pass</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 Exceptional Collaborations </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 Creativity in Technology</w:t>
            </w:r>
          </w:p>
          <w:p w:rsidR="0040346B" w:rsidRPr="00FE46B1" w:rsidRDefault="0040346B" w:rsidP="0040346B">
            <w:pPr>
              <w:pStyle w:val="ListParagraph"/>
              <w:numPr>
                <w:ilvl w:val="0"/>
                <w:numId w:val="15"/>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 Multi-Platform Entertainment </w:t>
            </w:r>
          </w:p>
          <w:p w:rsidR="0040346B" w:rsidRPr="00FE46B1" w:rsidRDefault="0040346B" w:rsidP="0040346B">
            <w:pPr>
              <w:pStyle w:val="ListParagraph"/>
              <w:numPr>
                <w:ilvl w:val="0"/>
                <w:numId w:val="15"/>
              </w:numPr>
              <w:spacing w:after="0" w:line="360" w:lineRule="auto"/>
              <w:ind w:left="1050"/>
              <w:rPr>
                <w:rFonts w:cs="Times New Roman"/>
                <w:szCs w:val="24"/>
                <w:shd w:val="clear" w:color="auto" w:fill="FFFFFF"/>
              </w:rPr>
            </w:pPr>
            <w:r w:rsidRPr="00FE46B1">
              <w:rPr>
                <w:rFonts w:eastAsia="Times New Roman" w:cs="Times New Roman"/>
                <w:szCs w:val="24"/>
                <w:lang w:eastAsia="en-GB"/>
              </w:rPr>
              <w:t>Microsoft's Financial Support</w:t>
            </w:r>
          </w:p>
        </w:tc>
        <w:tc>
          <w:tcPr>
            <w:tcW w:w="4676" w:type="dxa"/>
          </w:tcPr>
          <w:p w:rsidR="0040346B" w:rsidRPr="00FE46B1" w:rsidRDefault="0040346B" w:rsidP="0040346B">
            <w:pPr>
              <w:spacing w:after="0" w:line="360" w:lineRule="auto"/>
              <w:ind w:left="330"/>
              <w:rPr>
                <w:rFonts w:cs="Times New Roman"/>
                <w:b/>
                <w:bCs/>
                <w:szCs w:val="24"/>
                <w:shd w:val="clear" w:color="auto" w:fill="FFFFFF"/>
              </w:rPr>
            </w:pPr>
            <w:r w:rsidRPr="00FE46B1">
              <w:rPr>
                <w:rFonts w:cs="Times New Roman"/>
                <w:b/>
                <w:bCs/>
                <w:szCs w:val="24"/>
                <w:shd w:val="clear" w:color="auto" w:fill="FFFFFF"/>
              </w:rPr>
              <w:t>Weaknesses</w:t>
            </w:r>
          </w:p>
          <w:p w:rsidR="0040346B" w:rsidRPr="00FE46B1" w:rsidRDefault="0040346B" w:rsidP="0040346B">
            <w:pPr>
              <w:pStyle w:val="ListParagraph"/>
              <w:numPr>
                <w:ilvl w:val="0"/>
                <w:numId w:val="16"/>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Limited-edition device exclusive items</w:t>
            </w:r>
          </w:p>
          <w:p w:rsidR="0040346B" w:rsidRPr="00FE46B1" w:rsidRDefault="0040346B" w:rsidP="0040346B">
            <w:pPr>
              <w:pStyle w:val="ListParagraph"/>
              <w:numPr>
                <w:ilvl w:val="0"/>
                <w:numId w:val="16"/>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Reliance on Membership Income</w:t>
            </w:r>
          </w:p>
          <w:p w:rsidR="0040346B" w:rsidRPr="00FE46B1" w:rsidRDefault="0040346B" w:rsidP="0040346B">
            <w:pPr>
              <w:pStyle w:val="ListParagraph"/>
              <w:numPr>
                <w:ilvl w:val="0"/>
                <w:numId w:val="16"/>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Expensive Console Prices</w:t>
            </w:r>
          </w:p>
          <w:p w:rsidR="0040346B" w:rsidRPr="00FE46B1" w:rsidRDefault="0040346B" w:rsidP="0040346B">
            <w:pPr>
              <w:pStyle w:val="ListParagraph"/>
              <w:numPr>
                <w:ilvl w:val="0"/>
                <w:numId w:val="16"/>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Diminished Worldwide Market Share </w:t>
            </w:r>
          </w:p>
          <w:p w:rsidR="0040346B" w:rsidRPr="00FE46B1" w:rsidRDefault="0040346B" w:rsidP="0040346B">
            <w:pPr>
              <w:pStyle w:val="ListParagraph"/>
              <w:numPr>
                <w:ilvl w:val="0"/>
                <w:numId w:val="16"/>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Dependency on Internet-Based Services</w:t>
            </w:r>
          </w:p>
        </w:tc>
      </w:tr>
      <w:tr w:rsidR="0040346B" w:rsidRPr="00FE46B1" w:rsidTr="0040346B">
        <w:trPr>
          <w:trHeight w:val="3053"/>
        </w:trPr>
        <w:tc>
          <w:tcPr>
            <w:tcW w:w="5355" w:type="dxa"/>
          </w:tcPr>
          <w:p w:rsidR="0040346B" w:rsidRPr="00FE46B1" w:rsidRDefault="0040346B" w:rsidP="0040346B">
            <w:pPr>
              <w:spacing w:after="0" w:line="360" w:lineRule="auto"/>
              <w:ind w:left="330"/>
              <w:rPr>
                <w:rFonts w:cs="Times New Roman"/>
                <w:b/>
                <w:bCs/>
                <w:szCs w:val="24"/>
                <w:shd w:val="clear" w:color="auto" w:fill="FFFFFF"/>
              </w:rPr>
            </w:pPr>
            <w:r w:rsidRPr="00FE46B1">
              <w:rPr>
                <w:rFonts w:cs="Times New Roman"/>
                <w:b/>
                <w:bCs/>
                <w:szCs w:val="24"/>
                <w:shd w:val="clear" w:color="auto" w:fill="FFFFFF"/>
              </w:rPr>
              <w:t>Opportunities </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The expansion of gaming via the cloud </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 New Industries</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Possibilities for Purchase</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Hosting and Electronic sports</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 xml:space="preserve">Developments in Technology </w:t>
            </w:r>
          </w:p>
          <w:p w:rsidR="0040346B" w:rsidRPr="00FE46B1" w:rsidRDefault="0040346B" w:rsidP="0040346B">
            <w:pPr>
              <w:pStyle w:val="ListParagraph"/>
              <w:numPr>
                <w:ilvl w:val="0"/>
                <w:numId w:val="17"/>
              </w:numPr>
              <w:spacing w:after="0" w:line="360" w:lineRule="auto"/>
              <w:ind w:left="1050"/>
              <w:rPr>
                <w:rFonts w:eastAsia="Times New Roman" w:cs="Times New Roman"/>
                <w:szCs w:val="24"/>
                <w:lang w:eastAsia="en-GB"/>
              </w:rPr>
            </w:pPr>
            <w:r w:rsidRPr="00FE46B1">
              <w:rPr>
                <w:rFonts w:eastAsia="Times New Roman" w:cs="Times New Roman"/>
                <w:szCs w:val="24"/>
                <w:lang w:eastAsia="en-GB"/>
              </w:rPr>
              <w:t>Strategies for Sustainable development</w:t>
            </w:r>
          </w:p>
          <w:p w:rsidR="0040346B" w:rsidRPr="00FE46B1" w:rsidRDefault="0040346B" w:rsidP="0040346B">
            <w:pPr>
              <w:pStyle w:val="ListParagraph"/>
              <w:spacing w:after="0" w:line="360" w:lineRule="auto"/>
              <w:ind w:left="1050"/>
              <w:rPr>
                <w:rFonts w:eastAsia="Times New Roman" w:cs="Times New Roman"/>
                <w:szCs w:val="24"/>
                <w:lang w:eastAsia="en-GB"/>
              </w:rPr>
            </w:pPr>
          </w:p>
        </w:tc>
        <w:tc>
          <w:tcPr>
            <w:tcW w:w="4676" w:type="dxa"/>
          </w:tcPr>
          <w:p w:rsidR="0040346B" w:rsidRPr="00312CE4" w:rsidRDefault="0040346B" w:rsidP="0040346B">
            <w:pPr>
              <w:spacing w:line="240" w:lineRule="auto"/>
              <w:ind w:left="330"/>
              <w:jc w:val="both"/>
              <w:rPr>
                <w:rFonts w:cs="Times New Roman"/>
                <w:b/>
                <w:bCs/>
                <w:szCs w:val="24"/>
                <w:shd w:val="clear" w:color="auto" w:fill="FFFFFF"/>
              </w:rPr>
            </w:pPr>
            <w:r w:rsidRPr="00312CE4">
              <w:rPr>
                <w:rFonts w:cs="Times New Roman"/>
                <w:b/>
                <w:bCs/>
                <w:szCs w:val="24"/>
                <w:shd w:val="clear" w:color="auto" w:fill="FFFFFF"/>
              </w:rPr>
              <w:t>Threats</w:t>
            </w:r>
          </w:p>
          <w:p w:rsidR="0040346B" w:rsidRPr="00FE46B1" w:rsidRDefault="0040346B" w:rsidP="0040346B">
            <w:pPr>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Challenging Rivals</w:t>
            </w:r>
          </w:p>
          <w:p w:rsidR="0040346B" w:rsidRPr="00312CE4" w:rsidRDefault="0040346B" w:rsidP="0040346B">
            <w:pPr>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Examining regulations</w:t>
            </w:r>
          </w:p>
          <w:p w:rsidR="0040346B" w:rsidRPr="00312CE4" w:rsidRDefault="0040346B" w:rsidP="0040346B">
            <w:pPr>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 xml:space="preserve"> Volatility in the Economics </w:t>
            </w:r>
          </w:p>
          <w:p w:rsidR="0040346B" w:rsidRPr="00312CE4" w:rsidRDefault="0040346B" w:rsidP="0040346B">
            <w:pPr>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 xml:space="preserve">Threats to Information security </w:t>
            </w:r>
          </w:p>
          <w:p w:rsidR="0040346B" w:rsidRPr="00312CE4" w:rsidRDefault="0040346B" w:rsidP="0040346B">
            <w:pPr>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 xml:space="preserve">Changing Attitudes of Customers </w:t>
            </w:r>
          </w:p>
          <w:p w:rsidR="0040346B" w:rsidRPr="00FE46B1" w:rsidRDefault="0040346B" w:rsidP="0040346B">
            <w:pPr>
              <w:keepNext/>
              <w:numPr>
                <w:ilvl w:val="0"/>
                <w:numId w:val="18"/>
              </w:numPr>
              <w:spacing w:line="240" w:lineRule="auto"/>
              <w:jc w:val="both"/>
              <w:rPr>
                <w:rFonts w:cs="Times New Roman"/>
                <w:szCs w:val="24"/>
                <w:shd w:val="clear" w:color="auto" w:fill="FFFFFF"/>
              </w:rPr>
            </w:pPr>
            <w:r w:rsidRPr="00312CE4">
              <w:rPr>
                <w:rFonts w:cs="Times New Roman"/>
                <w:szCs w:val="24"/>
                <w:shd w:val="clear" w:color="auto" w:fill="FFFFFF"/>
              </w:rPr>
              <w:t>Modifications in the supply network</w:t>
            </w:r>
          </w:p>
        </w:tc>
      </w:tr>
    </w:tbl>
    <w:p w:rsidR="001279A9" w:rsidRPr="00FE46B1" w:rsidRDefault="001279A9" w:rsidP="001279A9">
      <w:pPr>
        <w:spacing w:after="0" w:line="360" w:lineRule="auto"/>
        <w:rPr>
          <w:rFonts w:eastAsia="Times New Roman" w:cs="Times New Roman"/>
          <w:szCs w:val="24"/>
          <w:lang w:eastAsia="en-GB"/>
        </w:rPr>
      </w:pPr>
    </w:p>
    <w:p w:rsidR="00FA4FDD" w:rsidRPr="00FE46B1" w:rsidRDefault="004355BC" w:rsidP="00FA4FDD">
      <w:pPr>
        <w:pStyle w:val="Heading3"/>
        <w:spacing w:line="360" w:lineRule="auto"/>
        <w:rPr>
          <w:rFonts w:ascii="Times New Roman" w:hAnsi="Times New Roman" w:cs="Times New Roman"/>
          <w:color w:val="auto"/>
          <w:szCs w:val="24"/>
        </w:rPr>
      </w:pPr>
      <w:bookmarkStart w:id="5" w:name="_Toc186478218"/>
      <w:bookmarkStart w:id="6" w:name="_Toc187943820"/>
      <w:r w:rsidRPr="00FE46B1">
        <w:rPr>
          <w:rFonts w:ascii="Times New Roman" w:hAnsi="Times New Roman" w:cs="Times New Roman"/>
          <w:color w:val="auto"/>
          <w:szCs w:val="24"/>
        </w:rPr>
        <w:t xml:space="preserve">2.1 </w:t>
      </w:r>
      <w:r w:rsidR="00FA4FDD" w:rsidRPr="00FE46B1">
        <w:rPr>
          <w:rFonts w:ascii="Times New Roman" w:hAnsi="Times New Roman" w:cs="Times New Roman"/>
          <w:color w:val="auto"/>
          <w:szCs w:val="24"/>
        </w:rPr>
        <w:t xml:space="preserve"> Micro </w:t>
      </w:r>
      <w:r w:rsidRPr="00FE46B1">
        <w:rPr>
          <w:rFonts w:ascii="Times New Roman" w:hAnsi="Times New Roman" w:cs="Times New Roman"/>
          <w:color w:val="auto"/>
          <w:szCs w:val="24"/>
        </w:rPr>
        <w:t xml:space="preserve">Macro </w:t>
      </w:r>
      <w:r w:rsidR="00FA4FDD" w:rsidRPr="00FE46B1">
        <w:rPr>
          <w:rFonts w:ascii="Times New Roman" w:hAnsi="Times New Roman" w:cs="Times New Roman"/>
          <w:color w:val="auto"/>
          <w:szCs w:val="24"/>
        </w:rPr>
        <w:t>Market Analysis</w:t>
      </w:r>
      <w:bookmarkEnd w:id="5"/>
      <w:bookmarkEnd w:id="6"/>
    </w:p>
    <w:p w:rsidR="00312CE4" w:rsidRPr="00FE46B1" w:rsidRDefault="00312CE4" w:rsidP="00312CE4">
      <w:pPr>
        <w:jc w:val="both"/>
        <w:rPr>
          <w:rFonts w:cs="Times New Roman"/>
          <w:szCs w:val="24"/>
        </w:rPr>
      </w:pPr>
      <w:r w:rsidRPr="00FE46B1">
        <w:rPr>
          <w:rFonts w:cs="Times New Roman"/>
          <w:b/>
          <w:bCs/>
          <w:szCs w:val="24"/>
        </w:rPr>
        <w:t>Micro-Environmental Factors</w:t>
      </w:r>
      <w:r w:rsidRPr="00FE46B1">
        <w:rPr>
          <w:rFonts w:cs="Times New Roman"/>
          <w:szCs w:val="24"/>
        </w:rPr>
        <w:t xml:space="preserve">: As seen in the SWOT table 1 Microsoft  current environmental pressures are customer behaviour and competitive activity are the most significant contingencies within the micro-environment. The upward trend in cross-platform gaming and purchasing games through digital downloads encourages Xbox to focus on an ecosystem-based marketing strategy because these features promote ease for owners over time across devices (Brandvm.com, 2024). Naturally, competition from Sony's PlayStation and Nintendo has steered Xbox toward aggressive means of differentiation. The high concentration of exclusive gaming titles it offers, and the efforts Xbox invests in securing partnerships with independent game developers show that it is </w:t>
      </w:r>
      <w:r w:rsidR="00557507" w:rsidRPr="00FE46B1">
        <w:rPr>
          <w:rFonts w:cs="Times New Roman"/>
          <w:szCs w:val="24"/>
        </w:rPr>
        <w:t>initiative-taking</w:t>
      </w:r>
      <w:r w:rsidRPr="00FE46B1">
        <w:rPr>
          <w:rFonts w:cs="Times New Roman"/>
          <w:szCs w:val="24"/>
        </w:rPr>
        <w:t xml:space="preserve"> regarding its competitive advantage.</w:t>
      </w:r>
    </w:p>
    <w:p w:rsidR="004355BC" w:rsidRPr="00FE46B1" w:rsidRDefault="00FA4FDD" w:rsidP="00FA4FDD">
      <w:pPr>
        <w:spacing w:line="360" w:lineRule="auto"/>
        <w:jc w:val="both"/>
        <w:rPr>
          <w:rFonts w:cs="Times New Roman"/>
          <w:szCs w:val="24"/>
        </w:rPr>
      </w:pPr>
      <w:r w:rsidRPr="00FE46B1">
        <w:rPr>
          <w:rFonts w:cs="Times New Roman"/>
          <w:b/>
          <w:szCs w:val="24"/>
        </w:rPr>
        <w:t>Macro-Environmental Factors:</w:t>
      </w:r>
      <w:r w:rsidRPr="00FE46B1">
        <w:rPr>
          <w:rFonts w:cs="Times New Roman"/>
          <w:szCs w:val="24"/>
        </w:rPr>
        <w:t xml:space="preserve"> Xbox operates in a complex macro environment influenced by economic, technological, and social phenomena. Economic fluctuations at either inflation or global recession could affect clients' discretionary expenditure, and hence, gaming sales were to get directly hit </w:t>
      </w:r>
      <w:r w:rsidRPr="00FE46B1">
        <w:rPr>
          <w:rFonts w:cs="Times New Roman"/>
          <w:szCs w:val="24"/>
          <w:shd w:val="clear" w:color="auto" w:fill="FFFFFF"/>
        </w:rPr>
        <w:t>(Prima and Olena Bielova, 2021)</w:t>
      </w:r>
      <w:r w:rsidRPr="00FE46B1">
        <w:rPr>
          <w:rFonts w:cs="Times New Roman"/>
          <w:szCs w:val="24"/>
        </w:rPr>
        <w:t>. However, offsetting such risks, Xbox has developed subscription services like Game Pass, which gives cheap gaming options. First come the technological advancements, like cloud gaming and augmented reality, which allowed them to concentrate their marketing efforts on tech-savvy audiences and offer next-generation experiences. In addition, social dynamics of the rising demands for inclusivity and accessibility in gaming made Xbox position itself as a socially responsible brand presented through adaptive controllers for gamers with disabilities.</w:t>
      </w: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4355BC" w:rsidRPr="009B6614" w:rsidRDefault="004355BC" w:rsidP="009B6614">
      <w:pPr>
        <w:pStyle w:val="Heading3"/>
        <w:rPr>
          <w:color w:val="auto"/>
        </w:rPr>
      </w:pPr>
    </w:p>
    <w:p w:rsidR="004355BC" w:rsidRPr="009B6614" w:rsidRDefault="009B6614" w:rsidP="009B6614">
      <w:pPr>
        <w:pStyle w:val="Heading3"/>
        <w:rPr>
          <w:color w:val="auto"/>
        </w:rPr>
      </w:pPr>
      <w:bookmarkStart w:id="7" w:name="_Toc187943821"/>
      <w:r>
        <w:rPr>
          <w:color w:val="auto"/>
        </w:rPr>
        <w:t xml:space="preserve">2.2 </w:t>
      </w:r>
      <w:r w:rsidRPr="009B6614">
        <w:rPr>
          <w:color w:val="auto"/>
        </w:rPr>
        <w:t>PESTLE</w:t>
      </w:r>
      <w:bookmarkEnd w:id="7"/>
      <w:r w:rsidRPr="009B6614">
        <w:rPr>
          <w:color w:val="auto"/>
        </w:rPr>
        <w:t xml:space="preserve"> </w:t>
      </w: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r w:rsidRPr="00FE46B1">
        <w:rPr>
          <w:rFonts w:cs="Times New Roman"/>
          <w:szCs w:val="24"/>
        </w:rPr>
        <w:lastRenderedPageBreak/>
        <w:t>PESTLE analysis is a framework for examining the external macroenvironmental elements influencing an organisation. The analysis of Xbox would concentrate on the ways in which these elements affect its activities and company approach. This is an Xbox PESTLE analysis transformation:</w:t>
      </w:r>
    </w:p>
    <w:tbl>
      <w:tblPr>
        <w:tblW w:w="10231"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25"/>
        <w:gridCol w:w="4606"/>
      </w:tblGrid>
      <w:tr w:rsidR="004355BC" w:rsidRPr="00FE46B1" w:rsidTr="004355BC">
        <w:trPr>
          <w:trHeight w:val="2684"/>
        </w:trPr>
        <w:tc>
          <w:tcPr>
            <w:tcW w:w="5625" w:type="dxa"/>
          </w:tcPr>
          <w:p w:rsidR="004355BC" w:rsidRPr="004355BC" w:rsidRDefault="004355BC" w:rsidP="004355BC">
            <w:pPr>
              <w:spacing w:line="240" w:lineRule="auto"/>
              <w:ind w:left="450"/>
              <w:jc w:val="both"/>
              <w:rPr>
                <w:rFonts w:cs="Times New Roman"/>
                <w:b/>
                <w:bCs/>
                <w:szCs w:val="24"/>
              </w:rPr>
            </w:pPr>
            <w:r w:rsidRPr="004355BC">
              <w:rPr>
                <w:rFonts w:cs="Times New Roman"/>
                <w:b/>
                <w:bCs/>
                <w:szCs w:val="24"/>
              </w:rPr>
              <w:t>PESTLE</w:t>
            </w:r>
          </w:p>
          <w:p w:rsidR="004355BC" w:rsidRPr="004355BC" w:rsidRDefault="004355BC" w:rsidP="004355BC">
            <w:pPr>
              <w:spacing w:line="240" w:lineRule="auto"/>
              <w:rPr>
                <w:rFonts w:cs="Times New Roman"/>
                <w:b/>
                <w:bCs/>
                <w:szCs w:val="24"/>
              </w:rPr>
            </w:pPr>
            <w:r w:rsidRPr="004355BC">
              <w:rPr>
                <w:rFonts w:cs="Times New Roman"/>
                <w:b/>
                <w:bCs/>
                <w:szCs w:val="24"/>
              </w:rPr>
              <w:t>Political Factors</w:t>
            </w:r>
          </w:p>
          <w:p w:rsidR="004355BC" w:rsidRPr="00FE46B1" w:rsidRDefault="004355BC" w:rsidP="004355BC">
            <w:pPr>
              <w:pStyle w:val="ListParagraph"/>
              <w:numPr>
                <w:ilvl w:val="0"/>
                <w:numId w:val="31"/>
              </w:numPr>
              <w:spacing w:line="240" w:lineRule="auto"/>
              <w:rPr>
                <w:rFonts w:cs="Times New Roman"/>
                <w:szCs w:val="24"/>
              </w:rPr>
            </w:pPr>
            <w:r w:rsidRPr="00FE46B1">
              <w:rPr>
                <w:rFonts w:cs="Times New Roman"/>
                <w:szCs w:val="24"/>
              </w:rPr>
              <w:t xml:space="preserve">Laws Set by the </w:t>
            </w:r>
            <w:r w:rsidR="00557507" w:rsidRPr="00FE46B1">
              <w:rPr>
                <w:rFonts w:cs="Times New Roman"/>
                <w:szCs w:val="24"/>
              </w:rPr>
              <w:t>authorities.</w:t>
            </w:r>
          </w:p>
          <w:p w:rsidR="004355BC" w:rsidRPr="00FE46B1" w:rsidRDefault="004355BC" w:rsidP="004355BC">
            <w:pPr>
              <w:pStyle w:val="ListParagraph"/>
              <w:numPr>
                <w:ilvl w:val="0"/>
                <w:numId w:val="31"/>
              </w:numPr>
              <w:spacing w:line="240" w:lineRule="auto"/>
              <w:rPr>
                <w:rFonts w:cs="Times New Roman"/>
                <w:szCs w:val="24"/>
              </w:rPr>
            </w:pPr>
            <w:r w:rsidRPr="00FE46B1">
              <w:rPr>
                <w:rFonts w:cs="Times New Roman"/>
                <w:szCs w:val="24"/>
              </w:rPr>
              <w:t>Industry Regulations</w:t>
            </w:r>
          </w:p>
          <w:p w:rsidR="004355BC" w:rsidRPr="00FE46B1" w:rsidRDefault="004355BC" w:rsidP="004355BC">
            <w:pPr>
              <w:pStyle w:val="ListParagraph"/>
              <w:numPr>
                <w:ilvl w:val="0"/>
                <w:numId w:val="31"/>
              </w:numPr>
              <w:spacing w:line="240" w:lineRule="auto"/>
              <w:rPr>
                <w:rFonts w:cs="Times New Roman"/>
                <w:szCs w:val="24"/>
              </w:rPr>
            </w:pPr>
            <w:r w:rsidRPr="00FE46B1">
              <w:rPr>
                <w:rFonts w:cs="Times New Roman"/>
                <w:szCs w:val="24"/>
              </w:rPr>
              <w:t>International Politics Stability</w:t>
            </w:r>
          </w:p>
        </w:tc>
        <w:tc>
          <w:tcPr>
            <w:tcW w:w="4606" w:type="dxa"/>
          </w:tcPr>
          <w:p w:rsidR="004355BC" w:rsidRPr="00FE46B1" w:rsidRDefault="004355BC" w:rsidP="004355BC">
            <w:pPr>
              <w:spacing w:line="240" w:lineRule="auto"/>
              <w:jc w:val="both"/>
              <w:rPr>
                <w:rFonts w:cs="Times New Roman"/>
                <w:szCs w:val="24"/>
              </w:rPr>
            </w:pPr>
          </w:p>
          <w:p w:rsidR="004355BC" w:rsidRPr="00FE46B1" w:rsidRDefault="004355BC" w:rsidP="004355BC">
            <w:pPr>
              <w:spacing w:line="240" w:lineRule="auto"/>
              <w:jc w:val="both"/>
              <w:rPr>
                <w:rFonts w:cs="Times New Roman"/>
                <w:b/>
                <w:bCs/>
                <w:szCs w:val="24"/>
              </w:rPr>
            </w:pPr>
            <w:r w:rsidRPr="00FE46B1">
              <w:rPr>
                <w:rFonts w:cs="Times New Roman"/>
                <w:b/>
                <w:bCs/>
                <w:szCs w:val="24"/>
              </w:rPr>
              <w:t>Economic Factors</w:t>
            </w:r>
          </w:p>
          <w:p w:rsidR="004355BC" w:rsidRPr="00FE46B1" w:rsidRDefault="004355BC" w:rsidP="004355BC">
            <w:pPr>
              <w:pStyle w:val="ListParagraph"/>
              <w:numPr>
                <w:ilvl w:val="0"/>
                <w:numId w:val="33"/>
              </w:numPr>
              <w:spacing w:line="240" w:lineRule="auto"/>
              <w:rPr>
                <w:rFonts w:cs="Times New Roman"/>
                <w:szCs w:val="24"/>
              </w:rPr>
            </w:pPr>
            <w:r w:rsidRPr="00FE46B1">
              <w:rPr>
                <w:rFonts w:cs="Times New Roman"/>
                <w:szCs w:val="24"/>
              </w:rPr>
              <w:t>World Financial Patterns</w:t>
            </w:r>
          </w:p>
          <w:p w:rsidR="004355BC" w:rsidRPr="00FE46B1" w:rsidRDefault="004355BC" w:rsidP="004355BC">
            <w:pPr>
              <w:pStyle w:val="ListParagraph"/>
              <w:numPr>
                <w:ilvl w:val="0"/>
                <w:numId w:val="33"/>
              </w:numPr>
              <w:spacing w:line="240" w:lineRule="auto"/>
              <w:jc w:val="both"/>
              <w:rPr>
                <w:rFonts w:cs="Times New Roman"/>
                <w:szCs w:val="24"/>
              </w:rPr>
            </w:pPr>
            <w:r w:rsidRPr="00FE46B1">
              <w:rPr>
                <w:rFonts w:cs="Times New Roman"/>
                <w:szCs w:val="24"/>
              </w:rPr>
              <w:t>Effect of changing prices of currencies on tactics for global costs</w:t>
            </w:r>
          </w:p>
          <w:p w:rsidR="004355BC" w:rsidRPr="00FE46B1" w:rsidRDefault="004355BC" w:rsidP="004355BC">
            <w:pPr>
              <w:pStyle w:val="ListParagraph"/>
              <w:numPr>
                <w:ilvl w:val="0"/>
                <w:numId w:val="33"/>
              </w:numPr>
              <w:spacing w:line="240" w:lineRule="auto"/>
              <w:jc w:val="both"/>
              <w:rPr>
                <w:rFonts w:cs="Times New Roman"/>
                <w:szCs w:val="24"/>
              </w:rPr>
            </w:pPr>
            <w:r w:rsidRPr="00FE46B1">
              <w:rPr>
                <w:rFonts w:cs="Times New Roman"/>
                <w:szCs w:val="24"/>
              </w:rPr>
              <w:t>Product Pricing</w:t>
            </w:r>
          </w:p>
          <w:p w:rsidR="004355BC" w:rsidRPr="00FE46B1" w:rsidRDefault="004355BC" w:rsidP="004355BC">
            <w:pPr>
              <w:pStyle w:val="ListParagraph"/>
              <w:numPr>
                <w:ilvl w:val="0"/>
                <w:numId w:val="33"/>
              </w:numPr>
              <w:spacing w:line="240" w:lineRule="auto"/>
              <w:rPr>
                <w:rFonts w:cs="Times New Roman"/>
                <w:szCs w:val="24"/>
              </w:rPr>
            </w:pPr>
            <w:r w:rsidRPr="00FE46B1">
              <w:rPr>
                <w:rFonts w:cs="Times New Roman"/>
                <w:szCs w:val="24"/>
              </w:rPr>
              <w:t>Budget of Subscriptions</w:t>
            </w:r>
          </w:p>
        </w:tc>
      </w:tr>
      <w:tr w:rsidR="004355BC" w:rsidRPr="00FE46B1" w:rsidTr="004355BC">
        <w:trPr>
          <w:trHeight w:val="2395"/>
        </w:trPr>
        <w:tc>
          <w:tcPr>
            <w:tcW w:w="5625" w:type="dxa"/>
          </w:tcPr>
          <w:p w:rsidR="004355BC" w:rsidRPr="004355BC" w:rsidRDefault="004355BC" w:rsidP="004355BC">
            <w:pPr>
              <w:spacing w:line="240" w:lineRule="auto"/>
              <w:rPr>
                <w:rFonts w:cs="Times New Roman"/>
                <w:b/>
                <w:bCs/>
                <w:szCs w:val="24"/>
              </w:rPr>
            </w:pPr>
            <w:r w:rsidRPr="004355BC">
              <w:rPr>
                <w:rFonts w:cs="Times New Roman"/>
                <w:b/>
                <w:bCs/>
                <w:szCs w:val="24"/>
              </w:rPr>
              <w:t xml:space="preserve"> Social Factors</w:t>
            </w:r>
          </w:p>
          <w:p w:rsidR="004355BC" w:rsidRPr="004355BC" w:rsidRDefault="004355BC" w:rsidP="004355BC">
            <w:pPr>
              <w:numPr>
                <w:ilvl w:val="0"/>
                <w:numId w:val="9"/>
              </w:numPr>
              <w:spacing w:line="240" w:lineRule="auto"/>
              <w:ind w:left="1170"/>
              <w:rPr>
                <w:rFonts w:cs="Times New Roman"/>
                <w:szCs w:val="24"/>
              </w:rPr>
            </w:pPr>
            <w:r w:rsidRPr="004355BC">
              <w:rPr>
                <w:rFonts w:cs="Times New Roman"/>
                <w:szCs w:val="24"/>
              </w:rPr>
              <w:t>Games Stereotypes</w:t>
            </w:r>
          </w:p>
          <w:p w:rsidR="004355BC" w:rsidRPr="004355BC" w:rsidRDefault="004355BC" w:rsidP="004355BC">
            <w:pPr>
              <w:numPr>
                <w:ilvl w:val="0"/>
                <w:numId w:val="9"/>
              </w:numPr>
              <w:spacing w:line="240" w:lineRule="auto"/>
              <w:ind w:left="1170"/>
              <w:rPr>
                <w:rFonts w:cs="Times New Roman"/>
                <w:szCs w:val="24"/>
              </w:rPr>
            </w:pPr>
            <w:r w:rsidRPr="004355BC">
              <w:rPr>
                <w:rFonts w:cs="Times New Roman"/>
                <w:szCs w:val="24"/>
              </w:rPr>
              <w:t>Culture Patterns</w:t>
            </w:r>
          </w:p>
          <w:p w:rsidR="004355BC" w:rsidRPr="004355BC" w:rsidRDefault="004355BC" w:rsidP="004355BC">
            <w:pPr>
              <w:numPr>
                <w:ilvl w:val="0"/>
                <w:numId w:val="9"/>
              </w:numPr>
              <w:spacing w:line="240" w:lineRule="auto"/>
              <w:ind w:left="1170"/>
              <w:rPr>
                <w:rFonts w:cs="Times New Roman"/>
                <w:szCs w:val="24"/>
              </w:rPr>
            </w:pPr>
            <w:r w:rsidRPr="004355BC">
              <w:rPr>
                <w:rFonts w:cs="Times New Roman"/>
                <w:szCs w:val="24"/>
              </w:rPr>
              <w:t>Customer Behaviour</w:t>
            </w:r>
          </w:p>
          <w:p w:rsidR="004355BC" w:rsidRPr="00FE46B1" w:rsidRDefault="004355BC" w:rsidP="004355BC">
            <w:pPr>
              <w:numPr>
                <w:ilvl w:val="0"/>
                <w:numId w:val="9"/>
              </w:numPr>
              <w:spacing w:line="240" w:lineRule="auto"/>
              <w:ind w:left="1170"/>
              <w:rPr>
                <w:rFonts w:cs="Times New Roman"/>
                <w:szCs w:val="24"/>
              </w:rPr>
            </w:pPr>
            <w:r w:rsidRPr="004355BC">
              <w:rPr>
                <w:rFonts w:cs="Times New Roman"/>
                <w:szCs w:val="24"/>
              </w:rPr>
              <w:t>Variety as well as Acceptance</w:t>
            </w:r>
          </w:p>
        </w:tc>
        <w:tc>
          <w:tcPr>
            <w:tcW w:w="4606" w:type="dxa"/>
          </w:tcPr>
          <w:p w:rsidR="004355BC" w:rsidRPr="004355BC" w:rsidRDefault="004355BC" w:rsidP="004355BC">
            <w:pPr>
              <w:spacing w:line="240" w:lineRule="auto"/>
              <w:jc w:val="both"/>
              <w:rPr>
                <w:rFonts w:cs="Times New Roman"/>
                <w:b/>
                <w:bCs/>
                <w:szCs w:val="24"/>
              </w:rPr>
            </w:pPr>
            <w:r w:rsidRPr="004355BC">
              <w:rPr>
                <w:rFonts w:cs="Times New Roman"/>
                <w:b/>
                <w:bCs/>
                <w:szCs w:val="24"/>
              </w:rPr>
              <w:t xml:space="preserve">  Legal Factors</w:t>
            </w:r>
          </w:p>
          <w:p w:rsidR="004355BC" w:rsidRPr="004355BC" w:rsidRDefault="004355BC" w:rsidP="004355BC">
            <w:pPr>
              <w:numPr>
                <w:ilvl w:val="0"/>
                <w:numId w:val="13"/>
              </w:numPr>
              <w:spacing w:line="240" w:lineRule="auto"/>
              <w:jc w:val="both"/>
              <w:rPr>
                <w:rFonts w:cs="Times New Roman"/>
                <w:szCs w:val="24"/>
              </w:rPr>
            </w:pPr>
            <w:r w:rsidRPr="004355BC">
              <w:rPr>
                <w:rFonts w:cs="Times New Roman"/>
                <w:szCs w:val="24"/>
              </w:rPr>
              <w:t>Intellectual property rules</w:t>
            </w:r>
          </w:p>
          <w:p w:rsidR="004355BC" w:rsidRPr="004355BC" w:rsidRDefault="004355BC" w:rsidP="004355BC">
            <w:pPr>
              <w:numPr>
                <w:ilvl w:val="0"/>
                <w:numId w:val="12"/>
              </w:numPr>
              <w:spacing w:line="240" w:lineRule="auto"/>
              <w:jc w:val="both"/>
              <w:rPr>
                <w:rFonts w:cs="Times New Roman"/>
                <w:szCs w:val="24"/>
              </w:rPr>
            </w:pPr>
            <w:r w:rsidRPr="004355BC">
              <w:rPr>
                <w:rFonts w:cs="Times New Roman"/>
                <w:szCs w:val="24"/>
              </w:rPr>
              <w:t>Antitrust laws</w:t>
            </w:r>
          </w:p>
          <w:p w:rsidR="004355BC" w:rsidRPr="004355BC" w:rsidRDefault="004355BC" w:rsidP="004355BC">
            <w:pPr>
              <w:numPr>
                <w:ilvl w:val="0"/>
                <w:numId w:val="12"/>
              </w:numPr>
              <w:spacing w:line="240" w:lineRule="auto"/>
              <w:rPr>
                <w:rFonts w:cs="Times New Roman"/>
                <w:szCs w:val="24"/>
              </w:rPr>
            </w:pPr>
            <w:r w:rsidRPr="004355BC">
              <w:rPr>
                <w:rFonts w:cs="Times New Roman"/>
                <w:szCs w:val="24"/>
              </w:rPr>
              <w:t>Limitations on Game play Information</w:t>
            </w:r>
          </w:p>
          <w:p w:rsidR="004355BC" w:rsidRPr="00FE46B1" w:rsidRDefault="004355BC" w:rsidP="004355BC">
            <w:pPr>
              <w:numPr>
                <w:ilvl w:val="0"/>
                <w:numId w:val="12"/>
              </w:numPr>
              <w:spacing w:line="240" w:lineRule="auto"/>
              <w:jc w:val="both"/>
              <w:rPr>
                <w:rFonts w:cs="Times New Roman"/>
                <w:szCs w:val="24"/>
              </w:rPr>
            </w:pPr>
            <w:r w:rsidRPr="004355BC">
              <w:rPr>
                <w:rFonts w:cs="Times New Roman"/>
                <w:szCs w:val="24"/>
              </w:rPr>
              <w:t>Regulations Protecting Consumers</w:t>
            </w:r>
          </w:p>
          <w:p w:rsidR="004355BC" w:rsidRPr="00FE46B1" w:rsidRDefault="004355BC" w:rsidP="004355BC">
            <w:pPr>
              <w:spacing w:line="240" w:lineRule="auto"/>
              <w:ind w:left="450"/>
              <w:jc w:val="both"/>
              <w:rPr>
                <w:rFonts w:cs="Times New Roman"/>
                <w:szCs w:val="24"/>
              </w:rPr>
            </w:pPr>
          </w:p>
        </w:tc>
      </w:tr>
      <w:tr w:rsidR="004355BC" w:rsidRPr="00FE46B1" w:rsidTr="004355BC">
        <w:trPr>
          <w:trHeight w:val="2996"/>
        </w:trPr>
        <w:tc>
          <w:tcPr>
            <w:tcW w:w="5625" w:type="dxa"/>
          </w:tcPr>
          <w:p w:rsidR="004355BC" w:rsidRPr="004355BC" w:rsidRDefault="004355BC" w:rsidP="004355BC">
            <w:pPr>
              <w:spacing w:line="240" w:lineRule="auto"/>
              <w:rPr>
                <w:rFonts w:cs="Times New Roman"/>
                <w:b/>
                <w:bCs/>
                <w:szCs w:val="24"/>
              </w:rPr>
            </w:pPr>
            <w:r w:rsidRPr="004355BC">
              <w:rPr>
                <w:rFonts w:cs="Times New Roman"/>
                <w:b/>
                <w:bCs/>
                <w:szCs w:val="24"/>
              </w:rPr>
              <w:t>Technological Factors</w:t>
            </w:r>
          </w:p>
          <w:p w:rsidR="004355BC" w:rsidRPr="00FE46B1" w:rsidRDefault="004355BC" w:rsidP="004355BC">
            <w:pPr>
              <w:numPr>
                <w:ilvl w:val="0"/>
                <w:numId w:val="10"/>
              </w:numPr>
              <w:spacing w:line="240" w:lineRule="auto"/>
              <w:rPr>
                <w:rFonts w:cs="Times New Roman"/>
                <w:szCs w:val="24"/>
              </w:rPr>
            </w:pPr>
            <w:r w:rsidRPr="004355BC">
              <w:rPr>
                <w:rFonts w:cs="Times New Roman"/>
                <w:szCs w:val="24"/>
              </w:rPr>
              <w:t>Cloud-Based Multiplayer</w:t>
            </w:r>
            <w:r w:rsidRPr="00FE46B1">
              <w:rPr>
                <w:rFonts w:cs="Times New Roman"/>
                <w:szCs w:val="24"/>
              </w:rPr>
              <w:t xml:space="preserve"> </w:t>
            </w:r>
          </w:p>
          <w:p w:rsidR="004355BC" w:rsidRPr="004355BC" w:rsidRDefault="004355BC" w:rsidP="004355BC">
            <w:pPr>
              <w:numPr>
                <w:ilvl w:val="0"/>
                <w:numId w:val="10"/>
              </w:numPr>
              <w:spacing w:line="240" w:lineRule="auto"/>
              <w:rPr>
                <w:rFonts w:cs="Times New Roman"/>
                <w:szCs w:val="24"/>
              </w:rPr>
            </w:pPr>
            <w:r w:rsidRPr="004355BC">
              <w:rPr>
                <w:rFonts w:cs="Times New Roman"/>
                <w:szCs w:val="24"/>
              </w:rPr>
              <w:t>Using AI to improve player experiences</w:t>
            </w:r>
          </w:p>
          <w:p w:rsidR="004355BC" w:rsidRPr="004355BC" w:rsidRDefault="004355BC" w:rsidP="004355BC">
            <w:pPr>
              <w:numPr>
                <w:ilvl w:val="0"/>
                <w:numId w:val="10"/>
              </w:numPr>
              <w:spacing w:line="240" w:lineRule="auto"/>
              <w:rPr>
                <w:rFonts w:cs="Times New Roman"/>
                <w:szCs w:val="24"/>
              </w:rPr>
            </w:pPr>
            <w:r w:rsidRPr="004355BC">
              <w:rPr>
                <w:rFonts w:cs="Times New Roman"/>
                <w:szCs w:val="24"/>
              </w:rPr>
              <w:t>Combination of augmented and virtual reality</w:t>
            </w:r>
          </w:p>
          <w:p w:rsidR="004355BC" w:rsidRPr="00FE46B1" w:rsidRDefault="004355BC" w:rsidP="004355BC">
            <w:pPr>
              <w:numPr>
                <w:ilvl w:val="0"/>
                <w:numId w:val="10"/>
              </w:numPr>
              <w:spacing w:line="240" w:lineRule="auto"/>
              <w:rPr>
                <w:rFonts w:cs="Times New Roman"/>
                <w:szCs w:val="24"/>
              </w:rPr>
            </w:pPr>
            <w:r w:rsidRPr="004355BC">
              <w:rPr>
                <w:rFonts w:cs="Times New Roman"/>
                <w:szCs w:val="24"/>
              </w:rPr>
              <w:t>Information security</w:t>
            </w:r>
          </w:p>
        </w:tc>
        <w:tc>
          <w:tcPr>
            <w:tcW w:w="4606" w:type="dxa"/>
          </w:tcPr>
          <w:p w:rsidR="004355BC" w:rsidRPr="004355BC" w:rsidRDefault="004355BC" w:rsidP="004355BC">
            <w:pPr>
              <w:spacing w:line="240" w:lineRule="auto"/>
              <w:rPr>
                <w:rFonts w:cs="Times New Roman"/>
                <w:b/>
                <w:bCs/>
                <w:szCs w:val="24"/>
              </w:rPr>
            </w:pPr>
            <w:r w:rsidRPr="004355BC">
              <w:rPr>
                <w:rFonts w:cs="Times New Roman"/>
                <w:b/>
                <w:bCs/>
                <w:szCs w:val="24"/>
              </w:rPr>
              <w:t>Environmental Factors</w:t>
            </w:r>
          </w:p>
          <w:p w:rsidR="004355BC" w:rsidRPr="004355BC" w:rsidRDefault="004355BC" w:rsidP="004355BC">
            <w:pPr>
              <w:numPr>
                <w:ilvl w:val="0"/>
                <w:numId w:val="14"/>
              </w:numPr>
              <w:spacing w:line="240" w:lineRule="auto"/>
              <w:rPr>
                <w:rFonts w:cs="Times New Roman"/>
                <w:szCs w:val="24"/>
              </w:rPr>
            </w:pPr>
            <w:r w:rsidRPr="004355BC">
              <w:rPr>
                <w:rFonts w:cs="Times New Roman"/>
                <w:szCs w:val="24"/>
              </w:rPr>
              <w:t>Environmental responsibility</w:t>
            </w:r>
          </w:p>
          <w:p w:rsidR="004355BC" w:rsidRPr="004355BC" w:rsidRDefault="004355BC" w:rsidP="004355BC">
            <w:pPr>
              <w:numPr>
                <w:ilvl w:val="0"/>
                <w:numId w:val="14"/>
              </w:numPr>
              <w:spacing w:line="240" w:lineRule="auto"/>
              <w:rPr>
                <w:rFonts w:cs="Times New Roman"/>
                <w:szCs w:val="24"/>
              </w:rPr>
            </w:pPr>
            <w:r w:rsidRPr="004355BC">
              <w:rPr>
                <w:rFonts w:cs="Times New Roman"/>
                <w:szCs w:val="24"/>
              </w:rPr>
              <w:t>Reusing and getting rid of old electronics and devices</w:t>
            </w:r>
          </w:p>
          <w:p w:rsidR="004355BC" w:rsidRPr="004355BC" w:rsidRDefault="004355BC" w:rsidP="004355BC">
            <w:pPr>
              <w:numPr>
                <w:ilvl w:val="0"/>
                <w:numId w:val="14"/>
              </w:numPr>
              <w:spacing w:line="240" w:lineRule="auto"/>
              <w:rPr>
                <w:rFonts w:cs="Times New Roman"/>
                <w:szCs w:val="24"/>
              </w:rPr>
            </w:pPr>
            <w:r w:rsidRPr="004355BC">
              <w:rPr>
                <w:rFonts w:cs="Times New Roman"/>
                <w:szCs w:val="24"/>
              </w:rPr>
              <w:t>Creating consoles with minimal power usage</w:t>
            </w:r>
          </w:p>
          <w:p w:rsidR="004355BC" w:rsidRPr="004355BC" w:rsidRDefault="004355BC" w:rsidP="004355BC">
            <w:pPr>
              <w:numPr>
                <w:ilvl w:val="0"/>
                <w:numId w:val="14"/>
              </w:numPr>
              <w:spacing w:line="240" w:lineRule="auto"/>
              <w:rPr>
                <w:rFonts w:cs="Times New Roman"/>
                <w:szCs w:val="24"/>
              </w:rPr>
            </w:pPr>
            <w:r w:rsidRPr="004355BC">
              <w:rPr>
                <w:rFonts w:cs="Times New Roman"/>
                <w:szCs w:val="24"/>
              </w:rPr>
              <w:t xml:space="preserve">Importance of global warming </w:t>
            </w:r>
          </w:p>
          <w:p w:rsidR="004355BC" w:rsidRPr="00FE46B1" w:rsidRDefault="004355BC" w:rsidP="00962D34">
            <w:pPr>
              <w:keepNext/>
              <w:spacing w:line="240" w:lineRule="auto"/>
              <w:jc w:val="both"/>
              <w:rPr>
                <w:rFonts w:cs="Times New Roman"/>
                <w:b/>
                <w:bCs/>
                <w:szCs w:val="24"/>
              </w:rPr>
            </w:pPr>
          </w:p>
        </w:tc>
      </w:tr>
    </w:tbl>
    <w:p w:rsidR="004355BC" w:rsidRPr="004355BC" w:rsidRDefault="00962D34" w:rsidP="00962D34">
      <w:pPr>
        <w:pStyle w:val="Caption"/>
        <w:rPr>
          <w:rFonts w:cs="Times New Roman"/>
          <w:sz w:val="24"/>
          <w:szCs w:val="24"/>
        </w:rPr>
      </w:pPr>
      <w:r w:rsidRPr="00FE46B1">
        <w:rPr>
          <w:rFonts w:cs="Times New Roman"/>
          <w:sz w:val="24"/>
          <w:szCs w:val="24"/>
        </w:rPr>
        <w:t xml:space="preserve">Table </w:t>
      </w:r>
      <w:r w:rsidR="003B6425" w:rsidRPr="00FE46B1">
        <w:rPr>
          <w:rFonts w:cs="Times New Roman"/>
          <w:sz w:val="24"/>
          <w:szCs w:val="24"/>
        </w:rPr>
        <w:fldChar w:fldCharType="begin"/>
      </w:r>
      <w:r w:rsidRPr="00FE46B1">
        <w:rPr>
          <w:rFonts w:cs="Times New Roman"/>
          <w:sz w:val="24"/>
          <w:szCs w:val="24"/>
        </w:rPr>
        <w:instrText xml:space="preserve"> SEQ Table \* ARABIC </w:instrText>
      </w:r>
      <w:r w:rsidR="003B6425" w:rsidRPr="00FE46B1">
        <w:rPr>
          <w:rFonts w:cs="Times New Roman"/>
          <w:sz w:val="24"/>
          <w:szCs w:val="24"/>
        </w:rPr>
        <w:fldChar w:fldCharType="separate"/>
      </w:r>
      <w:r w:rsidRPr="00FE46B1">
        <w:rPr>
          <w:rFonts w:cs="Times New Roman"/>
          <w:noProof/>
          <w:sz w:val="24"/>
          <w:szCs w:val="24"/>
        </w:rPr>
        <w:t>2</w:t>
      </w:r>
      <w:r w:rsidR="003B6425" w:rsidRPr="00FE46B1">
        <w:rPr>
          <w:rFonts w:cs="Times New Roman"/>
          <w:sz w:val="24"/>
          <w:szCs w:val="24"/>
        </w:rPr>
        <w:fldChar w:fldCharType="end"/>
      </w:r>
      <w:r w:rsidRPr="00FE46B1">
        <w:rPr>
          <w:rFonts w:cs="Times New Roman"/>
          <w:sz w:val="24"/>
          <w:szCs w:val="24"/>
        </w:rPr>
        <w:t xml:space="preserve"> PESTLE</w:t>
      </w:r>
    </w:p>
    <w:p w:rsidR="004355BC" w:rsidRPr="004355BC" w:rsidRDefault="004355BC" w:rsidP="004355BC">
      <w:pPr>
        <w:spacing w:line="360" w:lineRule="auto"/>
        <w:jc w:val="both"/>
        <w:rPr>
          <w:rFonts w:cs="Times New Roman"/>
          <w:szCs w:val="24"/>
        </w:rPr>
      </w:pPr>
      <w:r w:rsidRPr="004355BC">
        <w:rPr>
          <w:rFonts w:cs="Times New Roman"/>
          <w:szCs w:val="24"/>
        </w:rPr>
        <w:t xml:space="preserve"> </w:t>
      </w:r>
    </w:p>
    <w:p w:rsidR="004355BC" w:rsidRPr="004355BC" w:rsidRDefault="004355BC" w:rsidP="004355BC">
      <w:pPr>
        <w:spacing w:line="360" w:lineRule="auto"/>
        <w:jc w:val="both"/>
        <w:rPr>
          <w:rFonts w:cs="Times New Roman"/>
          <w:szCs w:val="24"/>
        </w:rPr>
      </w:pPr>
    </w:p>
    <w:p w:rsidR="004355BC" w:rsidRPr="00FE46B1" w:rsidRDefault="004355BC" w:rsidP="00FA4FDD">
      <w:pPr>
        <w:spacing w:line="360" w:lineRule="auto"/>
        <w:jc w:val="both"/>
        <w:rPr>
          <w:rFonts w:cs="Times New Roman"/>
          <w:szCs w:val="24"/>
        </w:rPr>
      </w:pPr>
    </w:p>
    <w:p w:rsidR="002548A4" w:rsidRPr="00FE46B1" w:rsidRDefault="009B6614" w:rsidP="00047AAF">
      <w:pPr>
        <w:pStyle w:val="Heading3"/>
        <w:rPr>
          <w:rFonts w:ascii="Times New Roman" w:hAnsi="Times New Roman" w:cs="Times New Roman"/>
          <w:color w:val="auto"/>
          <w:szCs w:val="24"/>
        </w:rPr>
      </w:pPr>
      <w:bookmarkStart w:id="8" w:name="_Toc186478219"/>
      <w:bookmarkStart w:id="9" w:name="_Toc187943822"/>
      <w:r>
        <w:rPr>
          <w:rFonts w:ascii="Times New Roman" w:eastAsia="Times New Roman" w:hAnsi="Times New Roman" w:cs="Times New Roman"/>
          <w:color w:val="auto"/>
          <w:szCs w:val="24"/>
          <w:lang w:eastAsia="en-GB"/>
        </w:rPr>
        <w:lastRenderedPageBreak/>
        <w:t>2.3</w:t>
      </w:r>
      <w:r w:rsidR="004355BC" w:rsidRPr="00FE46B1">
        <w:rPr>
          <w:rFonts w:ascii="Times New Roman" w:eastAsia="Times New Roman" w:hAnsi="Times New Roman" w:cs="Times New Roman"/>
          <w:color w:val="auto"/>
          <w:szCs w:val="24"/>
          <w:lang w:eastAsia="en-GB"/>
        </w:rPr>
        <w:t xml:space="preserve"> </w:t>
      </w:r>
      <w:r w:rsidR="002548A4" w:rsidRPr="00FE46B1">
        <w:rPr>
          <w:rFonts w:ascii="Times New Roman" w:eastAsia="Times New Roman" w:hAnsi="Times New Roman" w:cs="Times New Roman"/>
          <w:color w:val="auto"/>
          <w:szCs w:val="24"/>
          <w:lang w:eastAsia="en-GB"/>
        </w:rPr>
        <w:t xml:space="preserve">Porter's Five Forces </w:t>
      </w:r>
      <w:r w:rsidR="00557507" w:rsidRPr="00FE46B1">
        <w:rPr>
          <w:rFonts w:ascii="Times New Roman" w:eastAsia="Times New Roman" w:hAnsi="Times New Roman" w:cs="Times New Roman"/>
          <w:color w:val="auto"/>
          <w:szCs w:val="24"/>
          <w:lang w:eastAsia="en-GB"/>
        </w:rPr>
        <w:t>analysis.</w:t>
      </w:r>
      <w:bookmarkEnd w:id="9"/>
    </w:p>
    <w:p w:rsidR="002548A4" w:rsidRPr="00FE46B1" w:rsidRDefault="002548A4" w:rsidP="002548A4">
      <w:pPr>
        <w:spacing w:after="0" w:line="360" w:lineRule="auto"/>
        <w:rPr>
          <w:rFonts w:eastAsia="Times New Roman" w:cs="Times New Roman"/>
          <w:szCs w:val="24"/>
          <w:lang w:eastAsia="en-GB"/>
        </w:rPr>
      </w:pPr>
      <w:r w:rsidRPr="00FE46B1">
        <w:rPr>
          <w:rFonts w:eastAsia="Times New Roman" w:cs="Times New Roman"/>
          <w:szCs w:val="24"/>
          <w:lang w:eastAsia="en-GB"/>
        </w:rPr>
        <w:t>Understanding the competitive forces influencing Xbox's strategy and market position in the gaming industry is made easier with the use of Porter's Five Forces analysis. Using this methodology, the following is an examination of Xbox:</w:t>
      </w:r>
    </w:p>
    <w:p w:rsidR="002548A4" w:rsidRPr="00FE46B1" w:rsidRDefault="002548A4" w:rsidP="002548A4">
      <w:pPr>
        <w:spacing w:line="360" w:lineRule="auto"/>
        <w:jc w:val="both"/>
        <w:rPr>
          <w:rFonts w:cs="Times New Roman"/>
          <w:b/>
          <w:szCs w:val="24"/>
          <w:shd w:val="clear" w:color="auto" w:fill="FFFFFF"/>
        </w:rPr>
      </w:pPr>
      <w:r w:rsidRPr="00FE46B1">
        <w:rPr>
          <w:rFonts w:cs="Times New Roman"/>
          <w:b/>
          <w:szCs w:val="24"/>
          <w:shd w:val="clear" w:color="auto" w:fill="FFFFFF"/>
        </w:rPr>
        <w:t>Competitive Rivalry</w:t>
      </w:r>
    </w:p>
    <w:p w:rsidR="00047AAF" w:rsidRPr="00FE46B1" w:rsidRDefault="002548A4" w:rsidP="00047AAF">
      <w:pPr>
        <w:pStyle w:val="ListParagraph"/>
        <w:numPr>
          <w:ilvl w:val="0"/>
          <w:numId w:val="20"/>
        </w:numPr>
        <w:spacing w:after="0" w:line="360" w:lineRule="auto"/>
        <w:rPr>
          <w:rFonts w:eastAsia="Times New Roman" w:cs="Times New Roman"/>
          <w:szCs w:val="24"/>
          <w:lang w:eastAsia="en-GB"/>
        </w:rPr>
      </w:pPr>
      <w:r w:rsidRPr="00FE46B1">
        <w:rPr>
          <w:rFonts w:eastAsia="Times New Roman" w:cs="Times New Roman"/>
          <w:szCs w:val="24"/>
          <w:lang w:eastAsia="en-GB"/>
        </w:rPr>
        <w:t>Key Rivals: Sony's PlayStation, Nintendo, and up-and-coming platforms like Google Stadia and A</w:t>
      </w:r>
      <w:r w:rsidR="00047AAF" w:rsidRPr="00FE46B1">
        <w:rPr>
          <w:rFonts w:eastAsia="Times New Roman" w:cs="Times New Roman"/>
          <w:szCs w:val="24"/>
          <w:lang w:eastAsia="en-GB"/>
        </w:rPr>
        <w:t xml:space="preserve">mazon Luna are fierce rivals. </w:t>
      </w:r>
    </w:p>
    <w:p w:rsidR="00047AAF" w:rsidRPr="00FE46B1" w:rsidRDefault="002548A4" w:rsidP="00047AAF">
      <w:pPr>
        <w:pStyle w:val="ListParagraph"/>
        <w:numPr>
          <w:ilvl w:val="0"/>
          <w:numId w:val="20"/>
        </w:numPr>
        <w:spacing w:after="0" w:line="360" w:lineRule="auto"/>
        <w:rPr>
          <w:rFonts w:eastAsia="Times New Roman" w:cs="Times New Roman"/>
          <w:szCs w:val="24"/>
          <w:lang w:eastAsia="en-GB"/>
        </w:rPr>
      </w:pPr>
      <w:r w:rsidRPr="00FE46B1">
        <w:rPr>
          <w:rFonts w:eastAsia="Times New Roman" w:cs="Times New Roman"/>
          <w:szCs w:val="24"/>
          <w:lang w:eastAsia="en-GB"/>
        </w:rPr>
        <w:t>Cost Battles: When it comes to hardware (like the Xbox Series S) and online services (like Xbox Game Pass vs. PlayStation Plus), Xbox frequentl</w:t>
      </w:r>
      <w:r w:rsidR="00047AAF" w:rsidRPr="00FE46B1">
        <w:rPr>
          <w:rFonts w:eastAsia="Times New Roman" w:cs="Times New Roman"/>
          <w:szCs w:val="24"/>
          <w:lang w:eastAsia="en-GB"/>
        </w:rPr>
        <w:t>y faces competition on price.</w:t>
      </w:r>
    </w:p>
    <w:p w:rsidR="00047AAF" w:rsidRPr="00FE46B1" w:rsidRDefault="002548A4" w:rsidP="00047AAF">
      <w:pPr>
        <w:pStyle w:val="ListParagraph"/>
        <w:numPr>
          <w:ilvl w:val="0"/>
          <w:numId w:val="20"/>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Unique Videogames: Competitive conflict is heightened by the struggle for game </w:t>
      </w:r>
      <w:r w:rsidR="00047AAF" w:rsidRPr="00FE46B1">
        <w:rPr>
          <w:rFonts w:eastAsia="Times New Roman" w:cs="Times New Roman"/>
          <w:szCs w:val="24"/>
          <w:lang w:eastAsia="en-GB"/>
        </w:rPr>
        <w:t xml:space="preserve">exclusivity and firm mergers. </w:t>
      </w:r>
    </w:p>
    <w:p w:rsidR="00047AAF" w:rsidRPr="00FE46B1" w:rsidRDefault="002548A4" w:rsidP="00047AAF">
      <w:pPr>
        <w:pStyle w:val="ListParagraph"/>
        <w:numPr>
          <w:ilvl w:val="0"/>
          <w:numId w:val="20"/>
        </w:numPr>
        <w:spacing w:after="0" w:line="360" w:lineRule="auto"/>
        <w:rPr>
          <w:rFonts w:eastAsia="Times New Roman" w:cs="Times New Roman"/>
          <w:szCs w:val="24"/>
          <w:lang w:eastAsia="en-GB"/>
        </w:rPr>
      </w:pPr>
      <w:r w:rsidRPr="00FE46B1">
        <w:rPr>
          <w:rFonts w:eastAsia="Times New Roman" w:cs="Times New Roman"/>
          <w:szCs w:val="24"/>
          <w:lang w:eastAsia="en-GB"/>
        </w:rPr>
        <w:t>Brand Credibility: It can be difficult to attract new participants since they frequently remain with an operating s</w:t>
      </w:r>
      <w:r w:rsidR="00047AAF" w:rsidRPr="00FE46B1">
        <w:rPr>
          <w:rFonts w:eastAsia="Times New Roman" w:cs="Times New Roman"/>
          <w:szCs w:val="24"/>
          <w:lang w:eastAsia="en-GB"/>
        </w:rPr>
        <w:t xml:space="preserve">ystem they are accustomed to. </w:t>
      </w:r>
    </w:p>
    <w:p w:rsidR="002548A4" w:rsidRPr="00FE46B1" w:rsidRDefault="002548A4" w:rsidP="00047AAF">
      <w:pPr>
        <w:pStyle w:val="ListParagraph"/>
        <w:numPr>
          <w:ilvl w:val="0"/>
          <w:numId w:val="20"/>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Regular creativity: </w:t>
      </w:r>
      <w:r w:rsidR="00962D34" w:rsidRPr="00FE46B1">
        <w:rPr>
          <w:rFonts w:eastAsia="Times New Roman" w:cs="Times New Roman"/>
          <w:szCs w:val="24"/>
          <w:lang w:eastAsia="en-GB"/>
        </w:rPr>
        <w:t>To</w:t>
      </w:r>
      <w:r w:rsidRPr="00FE46B1">
        <w:rPr>
          <w:rFonts w:eastAsia="Times New Roman" w:cs="Times New Roman"/>
          <w:szCs w:val="24"/>
          <w:lang w:eastAsia="en-GB"/>
        </w:rPr>
        <w:t xml:space="preserve"> stay relevant, rivals regularly introduce new products, services, and enhancements.</w:t>
      </w:r>
    </w:p>
    <w:p w:rsidR="00047AAF" w:rsidRPr="00FE46B1" w:rsidRDefault="00047AAF" w:rsidP="00047AAF">
      <w:pPr>
        <w:spacing w:after="0" w:line="360" w:lineRule="auto"/>
        <w:rPr>
          <w:rFonts w:cs="Times New Roman"/>
          <w:b/>
          <w:szCs w:val="24"/>
          <w:shd w:val="clear" w:color="auto" w:fill="FFFFFF"/>
        </w:rPr>
      </w:pPr>
      <w:r w:rsidRPr="00FE46B1">
        <w:rPr>
          <w:rFonts w:cs="Times New Roman"/>
          <w:b/>
          <w:szCs w:val="24"/>
          <w:shd w:val="clear" w:color="auto" w:fill="FFFFFF"/>
        </w:rPr>
        <w:t>Threat of New Entrants</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Strong Access Limits </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The development of internet-based software, systems, and devices requires a significant financial outlay.</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Well-known companies like Xbox and PlayStation control a sizable portion of the market and have a loyal audience. </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New Participants. Businesses like Tencent, Amazon (Luna), and Google (Stadia) are using their assets to get into the web-based entertainment and streaming space.</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Expenses of Games Growth: The cost and difficulty of creating top-notch games discourage new competitors. </w:t>
      </w:r>
    </w:p>
    <w:p w:rsidR="00047AAF" w:rsidRPr="00FE46B1" w:rsidRDefault="00047AAF" w:rsidP="00047AAF">
      <w:pPr>
        <w:pStyle w:val="ListParagraph"/>
        <w:numPr>
          <w:ilvl w:val="0"/>
          <w:numId w:val="21"/>
        </w:numPr>
        <w:spacing w:after="0" w:line="360" w:lineRule="auto"/>
        <w:rPr>
          <w:rFonts w:eastAsia="Times New Roman" w:cs="Times New Roman"/>
          <w:szCs w:val="24"/>
          <w:lang w:eastAsia="en-GB"/>
        </w:rPr>
      </w:pPr>
      <w:r w:rsidRPr="00FE46B1">
        <w:rPr>
          <w:rFonts w:eastAsia="Times New Roman" w:cs="Times New Roman"/>
          <w:szCs w:val="24"/>
          <w:lang w:eastAsia="en-GB"/>
        </w:rPr>
        <w:t>Marketing Routes: New competitors find it challenging to maintain an edge with Xbox's robust sales and electronic distribution infrastructure.</w:t>
      </w:r>
    </w:p>
    <w:p w:rsidR="00047AAF" w:rsidRPr="00FE46B1" w:rsidRDefault="00047AAF" w:rsidP="00047AAF">
      <w:pPr>
        <w:spacing w:after="0" w:line="360" w:lineRule="auto"/>
        <w:rPr>
          <w:rFonts w:cs="Times New Roman"/>
          <w:b/>
          <w:szCs w:val="24"/>
          <w:shd w:val="clear" w:color="auto" w:fill="FFFFFF"/>
        </w:rPr>
      </w:pPr>
      <w:r w:rsidRPr="00FE46B1">
        <w:rPr>
          <w:rFonts w:cs="Times New Roman"/>
          <w:b/>
          <w:szCs w:val="24"/>
          <w:shd w:val="clear" w:color="auto" w:fill="FFFFFF"/>
        </w:rPr>
        <w:t>Threat of Substitutes</w:t>
      </w:r>
    </w:p>
    <w:p w:rsidR="00047AAF" w:rsidRPr="00FE46B1" w:rsidRDefault="00047AAF" w:rsidP="00047AAF">
      <w:pPr>
        <w:pStyle w:val="ListParagraph"/>
        <w:numPr>
          <w:ilvl w:val="0"/>
          <w:numId w:val="22"/>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Smartphone Gaming: Due to its affordability and accessibility, mobile gaming presents a serious alternative threat. </w:t>
      </w:r>
    </w:p>
    <w:p w:rsidR="00047AAF" w:rsidRPr="00FE46B1" w:rsidRDefault="00047AAF" w:rsidP="00047AAF">
      <w:pPr>
        <w:pStyle w:val="ListParagraph"/>
        <w:numPr>
          <w:ilvl w:val="0"/>
          <w:numId w:val="22"/>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Computer Gaming: Because of its versatility and technological supremacy, </w:t>
      </w:r>
      <w:r w:rsidR="00557507" w:rsidRPr="00FE46B1">
        <w:rPr>
          <w:rFonts w:eastAsia="Times New Roman" w:cs="Times New Roman"/>
          <w:szCs w:val="24"/>
          <w:lang w:eastAsia="en-GB"/>
        </w:rPr>
        <w:t>certain gamers prefer PC gaming</w:t>
      </w:r>
      <w:r w:rsidRPr="00FE46B1">
        <w:rPr>
          <w:rFonts w:eastAsia="Times New Roman" w:cs="Times New Roman"/>
          <w:szCs w:val="24"/>
          <w:lang w:eastAsia="en-GB"/>
        </w:rPr>
        <w:t>.</w:t>
      </w:r>
    </w:p>
    <w:p w:rsidR="00047AAF" w:rsidRPr="00FE46B1" w:rsidRDefault="00047AAF" w:rsidP="00047AAF">
      <w:pPr>
        <w:pStyle w:val="ListParagraph"/>
        <w:numPr>
          <w:ilvl w:val="0"/>
          <w:numId w:val="22"/>
        </w:numPr>
        <w:spacing w:after="0" w:line="360" w:lineRule="auto"/>
        <w:rPr>
          <w:rFonts w:eastAsia="Times New Roman" w:cs="Times New Roman"/>
          <w:szCs w:val="24"/>
          <w:lang w:eastAsia="en-GB"/>
        </w:rPr>
      </w:pPr>
      <w:r w:rsidRPr="00FE46B1">
        <w:rPr>
          <w:rFonts w:eastAsia="Times New Roman" w:cs="Times New Roman"/>
          <w:szCs w:val="24"/>
          <w:lang w:eastAsia="en-GB"/>
        </w:rPr>
        <w:lastRenderedPageBreak/>
        <w:t xml:space="preserve">Livestream Platforms: Standard video game play is replaced by cloud gaming and streaming </w:t>
      </w:r>
      <w:r w:rsidR="00557507" w:rsidRPr="00FE46B1">
        <w:rPr>
          <w:rFonts w:eastAsia="Times New Roman" w:cs="Times New Roman"/>
          <w:szCs w:val="24"/>
          <w:lang w:eastAsia="en-GB"/>
        </w:rPr>
        <w:t>networks.</w:t>
      </w:r>
    </w:p>
    <w:p w:rsidR="007C1B73" w:rsidRPr="00FE46B1" w:rsidRDefault="007C1B73" w:rsidP="007C1B73">
      <w:pPr>
        <w:spacing w:after="0" w:line="360" w:lineRule="auto"/>
        <w:rPr>
          <w:rFonts w:cs="Times New Roman"/>
          <w:b/>
          <w:szCs w:val="24"/>
          <w:shd w:val="clear" w:color="auto" w:fill="FFFFFF"/>
        </w:rPr>
      </w:pPr>
      <w:r w:rsidRPr="00FE46B1">
        <w:rPr>
          <w:rFonts w:cs="Times New Roman"/>
          <w:b/>
          <w:szCs w:val="24"/>
          <w:shd w:val="clear" w:color="auto" w:fill="FFFFFF"/>
        </w:rPr>
        <w:t>Bargaining Power of Buyers</w:t>
      </w:r>
    </w:p>
    <w:p w:rsidR="007C1B73" w:rsidRPr="00FE46B1" w:rsidRDefault="007C1B73" w:rsidP="007C1B73">
      <w:pPr>
        <w:pStyle w:val="ListParagraph"/>
        <w:numPr>
          <w:ilvl w:val="0"/>
          <w:numId w:val="23"/>
        </w:numPr>
        <w:spacing w:after="0" w:line="240" w:lineRule="auto"/>
        <w:rPr>
          <w:rFonts w:eastAsia="Times New Roman" w:cs="Times New Roman"/>
          <w:szCs w:val="24"/>
          <w:lang w:eastAsia="en-GB"/>
        </w:rPr>
      </w:pPr>
      <w:r w:rsidRPr="00FE46B1">
        <w:rPr>
          <w:rFonts w:eastAsia="Times New Roman" w:cs="Times New Roman"/>
          <w:szCs w:val="24"/>
          <w:lang w:eastAsia="en-GB"/>
        </w:rPr>
        <w:t xml:space="preserve">Budget Sensitivity: Before making a purchase, players frequently evaluate device and subscription rates since they are cost-conscious. </w:t>
      </w:r>
    </w:p>
    <w:p w:rsidR="007C1B73" w:rsidRPr="00FE46B1" w:rsidRDefault="007C1B73" w:rsidP="007C1B73">
      <w:pPr>
        <w:pStyle w:val="ListParagraph"/>
        <w:numPr>
          <w:ilvl w:val="0"/>
          <w:numId w:val="23"/>
        </w:numPr>
        <w:spacing w:after="0" w:line="240" w:lineRule="auto"/>
        <w:rPr>
          <w:rFonts w:eastAsia="Times New Roman" w:cs="Times New Roman"/>
          <w:szCs w:val="24"/>
          <w:lang w:eastAsia="en-GB"/>
        </w:rPr>
      </w:pPr>
      <w:r w:rsidRPr="00FE46B1">
        <w:rPr>
          <w:rFonts w:eastAsia="Times New Roman" w:cs="Times New Roman"/>
          <w:szCs w:val="24"/>
          <w:lang w:eastAsia="en-GB"/>
        </w:rPr>
        <w:t>Client Demands: Xbox is compelled to provide reasonable prices and collections of games due to increased demand for efficiency offerings like Game Pass.</w:t>
      </w:r>
    </w:p>
    <w:p w:rsidR="007C1B73" w:rsidRPr="00FE46B1" w:rsidRDefault="007C1B73" w:rsidP="007C1B73">
      <w:pPr>
        <w:pStyle w:val="ListParagraph"/>
        <w:numPr>
          <w:ilvl w:val="0"/>
          <w:numId w:val="23"/>
        </w:numPr>
        <w:spacing w:after="0" w:line="240" w:lineRule="auto"/>
        <w:rPr>
          <w:rFonts w:eastAsia="Times New Roman" w:cs="Times New Roman"/>
          <w:szCs w:val="24"/>
          <w:lang w:eastAsia="en-GB"/>
        </w:rPr>
      </w:pPr>
      <w:r w:rsidRPr="00FE46B1">
        <w:rPr>
          <w:rFonts w:eastAsia="Times New Roman" w:cs="Times New Roman"/>
          <w:szCs w:val="24"/>
          <w:lang w:eastAsia="en-GB"/>
        </w:rPr>
        <w:t xml:space="preserve">Transferring Expenses: Although the fees for switching are minimal, consumers' aversion to move is lessened by interacting across platforms and online environments (such as accounts and achievements). </w:t>
      </w:r>
    </w:p>
    <w:p w:rsidR="007C1B73" w:rsidRPr="00FE46B1" w:rsidRDefault="007C1B73" w:rsidP="007C1B73">
      <w:pPr>
        <w:pStyle w:val="ListParagraph"/>
        <w:numPr>
          <w:ilvl w:val="0"/>
          <w:numId w:val="23"/>
        </w:numPr>
        <w:spacing w:after="0" w:line="240" w:lineRule="auto"/>
        <w:rPr>
          <w:rFonts w:eastAsia="Times New Roman" w:cs="Times New Roman"/>
          <w:szCs w:val="24"/>
          <w:lang w:eastAsia="en-GB"/>
        </w:rPr>
      </w:pPr>
      <w:r w:rsidRPr="00FE46B1">
        <w:rPr>
          <w:rFonts w:eastAsia="Times New Roman" w:cs="Times New Roman"/>
          <w:szCs w:val="24"/>
          <w:lang w:eastAsia="en-GB"/>
        </w:rPr>
        <w:t>Possibilities Available: A variety of entertainment platforms and services enable customers to select the best choice.</w:t>
      </w:r>
    </w:p>
    <w:p w:rsidR="007C1B73" w:rsidRPr="00FE46B1" w:rsidRDefault="007C1B73" w:rsidP="007C1B73">
      <w:pPr>
        <w:spacing w:after="0" w:line="360" w:lineRule="auto"/>
        <w:rPr>
          <w:rFonts w:cs="Times New Roman"/>
          <w:b/>
          <w:szCs w:val="24"/>
          <w:shd w:val="clear" w:color="auto" w:fill="FFFFFF"/>
        </w:rPr>
      </w:pPr>
      <w:r w:rsidRPr="00FE46B1">
        <w:rPr>
          <w:rFonts w:cs="Times New Roman"/>
          <w:b/>
          <w:szCs w:val="24"/>
          <w:shd w:val="clear" w:color="auto" w:fill="FFFFFF"/>
        </w:rPr>
        <w:t>Bargaining Power of Suppliers</w:t>
      </w:r>
    </w:p>
    <w:p w:rsidR="007C1B73" w:rsidRPr="00FE46B1" w:rsidRDefault="007C1B73" w:rsidP="007C1B73">
      <w:pPr>
        <w:pStyle w:val="ListParagraph"/>
        <w:numPr>
          <w:ilvl w:val="0"/>
          <w:numId w:val="24"/>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Producers of Parts: For essential hardware parts (such semiconductors), Xbox depends on vendors. Global chip shortages and a lack of vendors give suppliers more </w:t>
      </w:r>
      <w:r w:rsidR="00557507" w:rsidRPr="00FE46B1">
        <w:rPr>
          <w:rFonts w:eastAsia="Times New Roman" w:cs="Times New Roman"/>
          <w:szCs w:val="24"/>
          <w:lang w:eastAsia="en-GB"/>
        </w:rPr>
        <w:t>influence</w:t>
      </w:r>
      <w:r w:rsidRPr="00FE46B1">
        <w:rPr>
          <w:rFonts w:eastAsia="Times New Roman" w:cs="Times New Roman"/>
          <w:szCs w:val="24"/>
          <w:lang w:eastAsia="en-GB"/>
        </w:rPr>
        <w:t xml:space="preserve">. </w:t>
      </w:r>
    </w:p>
    <w:p w:rsidR="007C1B73" w:rsidRPr="00FE46B1" w:rsidRDefault="007C1B73" w:rsidP="007C1B73">
      <w:pPr>
        <w:pStyle w:val="ListParagraph"/>
        <w:numPr>
          <w:ilvl w:val="0"/>
          <w:numId w:val="24"/>
        </w:numPr>
        <w:spacing w:after="0" w:line="360" w:lineRule="auto"/>
        <w:rPr>
          <w:rFonts w:eastAsia="Times New Roman" w:cs="Times New Roman"/>
          <w:szCs w:val="24"/>
          <w:lang w:eastAsia="en-GB"/>
        </w:rPr>
      </w:pPr>
      <w:r w:rsidRPr="00FE46B1">
        <w:rPr>
          <w:rFonts w:eastAsia="Times New Roman" w:cs="Times New Roman"/>
          <w:szCs w:val="24"/>
          <w:lang w:eastAsia="en-GB"/>
        </w:rPr>
        <w:t>Gaming Manufacturers: As Xbox fights for unique contest and game subscription partnerships, creators of premium, unique games have a lot of influence.</w:t>
      </w:r>
    </w:p>
    <w:p w:rsidR="007C1B73" w:rsidRPr="00FE46B1" w:rsidRDefault="007C1B73" w:rsidP="007C1B73">
      <w:pPr>
        <w:pStyle w:val="ListParagraph"/>
        <w:numPr>
          <w:ilvl w:val="0"/>
          <w:numId w:val="24"/>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Digital architecture: Xbox is less reliant on outside vendors for cloud services because to Microsoft's exclusive Azure architecture. </w:t>
      </w:r>
    </w:p>
    <w:p w:rsidR="007C1B73" w:rsidRPr="00FE46B1" w:rsidRDefault="007C1B73" w:rsidP="007C1B73">
      <w:pPr>
        <w:pStyle w:val="ListParagraph"/>
        <w:numPr>
          <w:ilvl w:val="0"/>
          <w:numId w:val="24"/>
        </w:numPr>
        <w:spacing w:after="0" w:line="360" w:lineRule="auto"/>
        <w:rPr>
          <w:rFonts w:eastAsia="Times New Roman" w:cs="Times New Roman"/>
          <w:szCs w:val="24"/>
          <w:lang w:eastAsia="en-GB"/>
        </w:rPr>
      </w:pPr>
      <w:r w:rsidRPr="00FE46B1">
        <w:rPr>
          <w:rFonts w:eastAsia="Times New Roman" w:cs="Times New Roman"/>
          <w:szCs w:val="24"/>
          <w:lang w:eastAsia="en-GB"/>
        </w:rPr>
        <w:t xml:space="preserve">Licensing Expenses: Licensors have influence since charging fees for approved items or services can impact revenue. </w:t>
      </w:r>
    </w:p>
    <w:p w:rsidR="007C1B73" w:rsidRPr="00FE46B1" w:rsidRDefault="007C1B73" w:rsidP="007C1B73">
      <w:pPr>
        <w:spacing w:after="0" w:line="360" w:lineRule="auto"/>
        <w:rPr>
          <w:rFonts w:eastAsia="Times New Roman" w:cs="Times New Roman"/>
          <w:b/>
          <w:szCs w:val="24"/>
          <w:lang w:eastAsia="en-GB"/>
        </w:rPr>
      </w:pPr>
    </w:p>
    <w:p w:rsidR="002548A4" w:rsidRPr="00FE46B1" w:rsidRDefault="00AC07EA" w:rsidP="004355BC">
      <w:pPr>
        <w:spacing w:after="0" w:line="360" w:lineRule="auto"/>
        <w:rPr>
          <w:rFonts w:eastAsia="Times New Roman" w:cs="Times New Roman"/>
          <w:szCs w:val="24"/>
          <w:lang w:eastAsia="en-GB"/>
        </w:rPr>
      </w:pPr>
      <w:r w:rsidRPr="00FE46B1">
        <w:rPr>
          <w:rFonts w:eastAsia="Times New Roman" w:cs="Times New Roman"/>
          <w:szCs w:val="24"/>
          <w:lang w:eastAsia="en-GB"/>
        </w:rPr>
        <w:t xml:space="preserve">Xbox can capitalise on upcoming opportunities for expansion and preserve its dominant position in the game industry by successfully </w:t>
      </w:r>
      <w:r w:rsidR="00557507" w:rsidRPr="00FE46B1">
        <w:rPr>
          <w:rFonts w:eastAsia="Times New Roman" w:cs="Times New Roman"/>
          <w:szCs w:val="24"/>
          <w:lang w:eastAsia="en-GB"/>
        </w:rPr>
        <w:t>managing</w:t>
      </w:r>
      <w:r w:rsidRPr="00FE46B1">
        <w:rPr>
          <w:rFonts w:eastAsia="Times New Roman" w:cs="Times New Roman"/>
          <w:szCs w:val="24"/>
          <w:lang w:eastAsia="en-GB"/>
        </w:rPr>
        <w:t xml:space="preserve"> these forces.</w:t>
      </w:r>
    </w:p>
    <w:p w:rsidR="00FA4FDD" w:rsidRPr="00FE46B1" w:rsidRDefault="004355BC" w:rsidP="00031DCB">
      <w:pPr>
        <w:pStyle w:val="Heading1"/>
        <w:rPr>
          <w:rFonts w:cs="Times New Roman"/>
          <w:szCs w:val="24"/>
        </w:rPr>
      </w:pPr>
      <w:bookmarkStart w:id="10" w:name="_Toc187943823"/>
      <w:r w:rsidRPr="00FE46B1">
        <w:rPr>
          <w:rFonts w:cs="Times New Roman"/>
          <w:szCs w:val="24"/>
        </w:rPr>
        <w:t xml:space="preserve">3.0 </w:t>
      </w:r>
      <w:r w:rsidR="00FA4FDD" w:rsidRPr="00FE46B1">
        <w:rPr>
          <w:rFonts w:cs="Times New Roman"/>
          <w:szCs w:val="24"/>
        </w:rPr>
        <w:t>Change Management Strategy</w:t>
      </w:r>
      <w:bookmarkEnd w:id="8"/>
      <w:bookmarkEnd w:id="10"/>
    </w:p>
    <w:p w:rsidR="00FA4FDD" w:rsidRPr="00FE46B1" w:rsidRDefault="00FA4FDD" w:rsidP="00FA4FDD">
      <w:pPr>
        <w:spacing w:line="360" w:lineRule="auto"/>
        <w:jc w:val="both"/>
        <w:rPr>
          <w:rFonts w:cs="Times New Roman"/>
          <w:szCs w:val="24"/>
        </w:rPr>
      </w:pPr>
      <w:r w:rsidRPr="00FE46B1">
        <w:rPr>
          <w:rFonts w:cs="Times New Roman"/>
          <w:szCs w:val="24"/>
        </w:rPr>
        <w:t xml:space="preserve">Within such contexts of change where there is </w:t>
      </w:r>
      <w:r w:rsidR="00557507" w:rsidRPr="00FE46B1">
        <w:rPr>
          <w:rFonts w:cs="Times New Roman"/>
          <w:szCs w:val="24"/>
        </w:rPr>
        <w:t>rapid</w:t>
      </w:r>
      <w:r w:rsidRPr="00FE46B1">
        <w:rPr>
          <w:rFonts w:cs="Times New Roman"/>
          <w:szCs w:val="24"/>
        </w:rPr>
        <w:t xml:space="preserve"> technological and market change, case of Xbox demonstrates impressive ability in changing and readjusting the course of actions. At this point, Lewin model of organisational change becomes significant in appraising the Xbox's mechanism on change issues </w:t>
      </w:r>
      <w:r w:rsidRPr="00FE46B1">
        <w:rPr>
          <w:rFonts w:cs="Times New Roman"/>
          <w:szCs w:val="24"/>
          <w:shd w:val="clear" w:color="auto" w:fill="FFFFFF"/>
        </w:rPr>
        <w:t>(Burnes, 2004)</w:t>
      </w:r>
      <w:r w:rsidRPr="00FE46B1">
        <w:rPr>
          <w:rFonts w:cs="Times New Roman"/>
          <w:szCs w:val="24"/>
        </w:rPr>
        <w:t xml:space="preserve">. </w:t>
      </w:r>
    </w:p>
    <w:p w:rsidR="00FA4FDD" w:rsidRPr="00FE46B1" w:rsidRDefault="00FA4FDD" w:rsidP="00FA4FDD">
      <w:pPr>
        <w:spacing w:line="360" w:lineRule="auto"/>
        <w:jc w:val="both"/>
        <w:rPr>
          <w:rFonts w:cs="Times New Roman"/>
          <w:szCs w:val="24"/>
        </w:rPr>
      </w:pPr>
      <w:r w:rsidRPr="00FE46B1">
        <w:rPr>
          <w:rFonts w:cs="Times New Roman"/>
          <w:szCs w:val="24"/>
        </w:rPr>
        <w:t>By Lewin's "Unfreeze" - which has to do with merely recognising that one operates amidst a trending industrial shift - from physical to digital gaming - the evidence involves mere recognition of changing trends in their industry. This is followed by preparing its teams for a change in customers through announcements and investments like Cloud Gaming through Xbox.</w:t>
      </w:r>
      <w:r w:rsidR="006403FC" w:rsidRPr="00FE46B1">
        <w:rPr>
          <w:rFonts w:cs="Times New Roman"/>
          <w:szCs w:val="24"/>
        </w:rPr>
        <w:t xml:space="preserve"> </w:t>
      </w:r>
    </w:p>
    <w:p w:rsidR="00FA4FDD" w:rsidRPr="00FE46B1" w:rsidRDefault="00FA4FDD" w:rsidP="00FA4FDD">
      <w:pPr>
        <w:spacing w:line="360" w:lineRule="auto"/>
        <w:jc w:val="both"/>
        <w:rPr>
          <w:rFonts w:cs="Times New Roman"/>
          <w:szCs w:val="24"/>
        </w:rPr>
      </w:pPr>
      <w:r w:rsidRPr="00FE46B1">
        <w:rPr>
          <w:rFonts w:cs="Times New Roman"/>
          <w:szCs w:val="24"/>
        </w:rPr>
        <w:lastRenderedPageBreak/>
        <w:t>During the "Change" stage, Xbox was well into implementing new strategies, such as expanding subscription services</w:t>
      </w:r>
      <w:r w:rsidR="006403FC" w:rsidRPr="00FE46B1">
        <w:rPr>
          <w:rFonts w:cs="Times New Roman"/>
          <w:szCs w:val="24"/>
        </w:rPr>
        <w:t xml:space="preserve">, Xbox Game Pass was launched to offer gamers access to a vast library of games at a fixed monthly fee, catering to the growing demand for subscription-based services </w:t>
      </w:r>
      <w:r w:rsidR="00B4041C" w:rsidRPr="00B4041C">
        <w:rPr>
          <w:rFonts w:cs="Times New Roman"/>
          <w:szCs w:val="24"/>
        </w:rPr>
        <w:t>(Lindzon, 2024)</w:t>
      </w:r>
      <w:r w:rsidR="006403FC" w:rsidRPr="00FE46B1">
        <w:rPr>
          <w:rFonts w:cs="Times New Roman"/>
          <w:szCs w:val="24"/>
        </w:rPr>
        <w:t xml:space="preserve"> , </w:t>
      </w:r>
      <w:r w:rsidRPr="00FE46B1">
        <w:rPr>
          <w:rFonts w:cs="Times New Roman"/>
          <w:szCs w:val="24"/>
        </w:rPr>
        <w:t>partnering with major content creators to reach wider audiences</w:t>
      </w:r>
      <w:r w:rsidR="006403FC" w:rsidRPr="00FE46B1">
        <w:rPr>
          <w:rFonts w:cs="Times New Roman"/>
          <w:szCs w:val="24"/>
        </w:rPr>
        <w:t xml:space="preserve">, such as Bethesda, allowed Xbox to expand its game offerings and attract diverse audiences (Tassi, 2021). </w:t>
      </w:r>
      <w:r w:rsidRPr="00FE46B1">
        <w:rPr>
          <w:rFonts w:cs="Times New Roman"/>
          <w:szCs w:val="24"/>
        </w:rPr>
        <w:t xml:space="preserve">It also employed </w:t>
      </w:r>
      <w:r w:rsidR="00557507" w:rsidRPr="00FE46B1">
        <w:rPr>
          <w:rFonts w:cs="Times New Roman"/>
          <w:szCs w:val="24"/>
        </w:rPr>
        <w:t>modern technologies</w:t>
      </w:r>
      <w:r w:rsidRPr="00FE46B1">
        <w:rPr>
          <w:rFonts w:cs="Times New Roman"/>
          <w:szCs w:val="24"/>
        </w:rPr>
        <w:t xml:space="preserve"> to redefine product offerings, ensuring they aligned with customer expectations.</w:t>
      </w:r>
      <w:r w:rsidR="006403FC" w:rsidRPr="00FE46B1">
        <w:rPr>
          <w:rFonts w:cs="Times New Roman"/>
          <w:szCs w:val="24"/>
        </w:rPr>
        <w:t xml:space="preserve"> Xbox integrated advanced technologies like Cloud Gaming, allowing users to stream high-quality games across devices, further enhancing accessibility</w:t>
      </w:r>
      <w:r w:rsidR="00995FFC" w:rsidRPr="00995FFC">
        <w:rPr>
          <w:rFonts w:cs="Times New Roman"/>
          <w:szCs w:val="24"/>
        </w:rPr>
        <w:t>(Skrebels, 2024)</w:t>
      </w:r>
      <w:r w:rsidR="00995FFC">
        <w:rPr>
          <w:rFonts w:cs="Times New Roman"/>
          <w:szCs w:val="24"/>
        </w:rPr>
        <w:t>.</w:t>
      </w:r>
    </w:p>
    <w:p w:rsidR="00962D34" w:rsidRPr="00FE46B1" w:rsidRDefault="00FA4FDD" w:rsidP="00962D34">
      <w:pPr>
        <w:spacing w:line="360" w:lineRule="auto"/>
        <w:jc w:val="both"/>
        <w:rPr>
          <w:rFonts w:cs="Times New Roman"/>
          <w:szCs w:val="24"/>
        </w:rPr>
      </w:pPr>
      <w:r w:rsidRPr="00FE46B1">
        <w:rPr>
          <w:rFonts w:cs="Times New Roman"/>
          <w:szCs w:val="24"/>
        </w:rPr>
        <w:t>Finally, the "Refreeze" stage is reflected in Xbox's efforts to solidify these changes through consistent updates, customer feedback loops, and continuous innovation. Such an adaptive approach has enabled Xbox to stay resilient in the volatile market and create long-term customer loyalty.</w:t>
      </w:r>
    </w:p>
    <w:p w:rsidR="00FD1137" w:rsidRPr="00FE46B1" w:rsidRDefault="00962D34" w:rsidP="00962D34">
      <w:pPr>
        <w:spacing w:line="360" w:lineRule="auto"/>
        <w:jc w:val="both"/>
        <w:rPr>
          <w:rFonts w:cs="Times New Roman"/>
          <w:szCs w:val="24"/>
        </w:rPr>
      </w:pPr>
      <w:r w:rsidRPr="00FE46B1">
        <w:rPr>
          <w:rFonts w:cs="Times New Roman"/>
          <w:szCs w:val="24"/>
          <w:shd w:val="clear" w:color="auto" w:fill="FFFFFF"/>
        </w:rPr>
        <w:t>This change demonstrates how Xbox modifies its tactics to be competitive while dealing with outside issues.</w:t>
      </w:r>
    </w:p>
    <w:p w:rsidR="00FA4FDD" w:rsidRPr="00FE46B1" w:rsidRDefault="00FA4FDD" w:rsidP="00962D34">
      <w:pPr>
        <w:pStyle w:val="Heading1"/>
        <w:rPr>
          <w:rFonts w:cs="Times New Roman"/>
          <w:sz w:val="24"/>
          <w:szCs w:val="24"/>
        </w:rPr>
      </w:pPr>
      <w:bookmarkStart w:id="11" w:name="_Toc186478220"/>
      <w:r w:rsidRPr="00FE46B1">
        <w:rPr>
          <w:rFonts w:cs="Times New Roman"/>
          <w:sz w:val="24"/>
          <w:szCs w:val="24"/>
        </w:rPr>
        <w:t xml:space="preserve"> </w:t>
      </w:r>
      <w:bookmarkStart w:id="12" w:name="_Toc187943824"/>
      <w:r w:rsidR="00962D34" w:rsidRPr="00FE46B1">
        <w:rPr>
          <w:rFonts w:cs="Times New Roman"/>
          <w:sz w:val="24"/>
          <w:szCs w:val="24"/>
        </w:rPr>
        <w:t xml:space="preserve">4.0 </w:t>
      </w:r>
      <w:r w:rsidRPr="00FE46B1">
        <w:rPr>
          <w:rFonts w:cs="Times New Roman"/>
          <w:sz w:val="24"/>
          <w:szCs w:val="24"/>
        </w:rPr>
        <w:t>STP strategy and marketing mix</w:t>
      </w:r>
      <w:bookmarkEnd w:id="11"/>
      <w:bookmarkEnd w:id="12"/>
    </w:p>
    <w:p w:rsidR="00962D34" w:rsidRPr="00FE46B1" w:rsidRDefault="00962D34" w:rsidP="00962D34">
      <w:pPr>
        <w:rPr>
          <w:rFonts w:cs="Times New Roman"/>
          <w:szCs w:val="24"/>
        </w:rPr>
      </w:pPr>
    </w:p>
    <w:p w:rsidR="00FA4FDD" w:rsidRPr="00FE46B1" w:rsidRDefault="00FA4FDD" w:rsidP="00FA4FDD">
      <w:pPr>
        <w:spacing w:line="360" w:lineRule="auto"/>
        <w:jc w:val="both"/>
        <w:rPr>
          <w:rFonts w:cs="Times New Roman"/>
          <w:b/>
          <w:szCs w:val="24"/>
        </w:rPr>
      </w:pPr>
      <w:r w:rsidRPr="00FE46B1">
        <w:rPr>
          <w:rFonts w:cs="Times New Roman"/>
          <w:b/>
          <w:szCs w:val="24"/>
        </w:rPr>
        <w:t>Segmentation, Targeting, and Positioning (STP)</w:t>
      </w:r>
    </w:p>
    <w:p w:rsidR="00FA4FDD" w:rsidRPr="00FE46B1" w:rsidRDefault="00FA4FDD" w:rsidP="00FA4FDD">
      <w:pPr>
        <w:spacing w:line="360" w:lineRule="auto"/>
        <w:jc w:val="both"/>
        <w:rPr>
          <w:rFonts w:cs="Times New Roman"/>
          <w:szCs w:val="24"/>
        </w:rPr>
      </w:pPr>
      <w:r w:rsidRPr="00FE46B1">
        <w:rPr>
          <w:rFonts w:cs="Times New Roman"/>
          <w:szCs w:val="24"/>
        </w:rPr>
        <w:t xml:space="preserve">STP model effectively helps Xbox address quite a few customer segments. Thus, the company has identified its market segmentation in demographics, such as age, income, and geographic location, as well as psychographics, such as preference for gaming and general behaviour </w:t>
      </w:r>
      <w:r w:rsidRPr="00FE46B1">
        <w:rPr>
          <w:rFonts w:cs="Times New Roman"/>
          <w:szCs w:val="24"/>
          <w:shd w:val="clear" w:color="auto" w:fill="FFFFFF"/>
        </w:rPr>
        <w:t>(Hanlon, 2024)</w:t>
      </w:r>
      <w:r w:rsidRPr="00FE46B1">
        <w:rPr>
          <w:rFonts w:cs="Times New Roman"/>
          <w:szCs w:val="24"/>
        </w:rPr>
        <w:t>. Its primary target markets are casual and hardcore gamers and technology enthusiasts. Xbox positions its brand as innovative, focusing on inclusivity and targeting various gaming experiences.</w:t>
      </w:r>
    </w:p>
    <w:p w:rsidR="00FA4FDD" w:rsidRPr="00FE46B1" w:rsidRDefault="00962D34" w:rsidP="00962D34">
      <w:pPr>
        <w:pStyle w:val="Heading2"/>
        <w:rPr>
          <w:rFonts w:ascii="Times New Roman" w:hAnsi="Times New Roman" w:cs="Times New Roman"/>
          <w:b w:val="0"/>
          <w:color w:val="auto"/>
          <w:sz w:val="24"/>
          <w:szCs w:val="24"/>
        </w:rPr>
      </w:pPr>
      <w:bookmarkStart w:id="13" w:name="_Toc187943825"/>
      <w:r w:rsidRPr="009B6614">
        <w:rPr>
          <w:rFonts w:ascii="Times New Roman" w:hAnsi="Times New Roman" w:cs="Times New Roman"/>
          <w:color w:val="auto"/>
          <w:sz w:val="24"/>
          <w:szCs w:val="24"/>
        </w:rPr>
        <w:t>4.1</w:t>
      </w:r>
      <w:r w:rsidRPr="00FE46B1">
        <w:rPr>
          <w:rFonts w:ascii="Times New Roman" w:hAnsi="Times New Roman" w:cs="Times New Roman"/>
          <w:b w:val="0"/>
          <w:color w:val="auto"/>
          <w:sz w:val="24"/>
          <w:szCs w:val="24"/>
        </w:rPr>
        <w:t xml:space="preserve"> </w:t>
      </w:r>
      <w:r w:rsidR="00FA4FDD" w:rsidRPr="00FE46B1">
        <w:rPr>
          <w:rFonts w:ascii="Times New Roman" w:hAnsi="Times New Roman" w:cs="Times New Roman"/>
          <w:color w:val="auto"/>
          <w:sz w:val="24"/>
          <w:szCs w:val="24"/>
        </w:rPr>
        <w:t>Marketing Mix-4Ps</w:t>
      </w:r>
      <w:bookmarkEnd w:id="13"/>
    </w:p>
    <w:p w:rsidR="00561ABE" w:rsidRPr="00FE46B1" w:rsidRDefault="00FA4FDD" w:rsidP="00561ABE">
      <w:pPr>
        <w:pStyle w:val="ListParagraph"/>
        <w:numPr>
          <w:ilvl w:val="0"/>
          <w:numId w:val="4"/>
        </w:numPr>
        <w:spacing w:line="360" w:lineRule="auto"/>
        <w:jc w:val="both"/>
        <w:rPr>
          <w:rFonts w:cs="Times New Roman"/>
          <w:szCs w:val="24"/>
        </w:rPr>
      </w:pPr>
      <w:r w:rsidRPr="00FE46B1">
        <w:rPr>
          <w:rFonts w:cs="Times New Roman"/>
          <w:b/>
          <w:szCs w:val="24"/>
        </w:rPr>
        <w:t>Product:</w:t>
      </w:r>
      <w:r w:rsidRPr="00FE46B1">
        <w:rPr>
          <w:rFonts w:cs="Times New Roman"/>
          <w:szCs w:val="24"/>
        </w:rPr>
        <w:t xml:space="preserve"> The company's product strategy also involves offering high-quality gaming consoles, services, and exclusive games such as Xbox Series XS and Game Pass. These innovative and diversified products have made Xbox one of the industry leaders </w:t>
      </w:r>
      <w:r w:rsidRPr="00FE46B1">
        <w:rPr>
          <w:rFonts w:cs="Times New Roman"/>
          <w:szCs w:val="24"/>
          <w:shd w:val="clear" w:color="auto" w:fill="FFFFFF"/>
        </w:rPr>
        <w:t>(Zeng, 2023)</w:t>
      </w:r>
      <w:r w:rsidRPr="00FE46B1">
        <w:rPr>
          <w:rFonts w:cs="Times New Roman"/>
          <w:szCs w:val="24"/>
        </w:rPr>
        <w:t>.</w:t>
      </w:r>
    </w:p>
    <w:p w:rsidR="00FA4FDD" w:rsidRPr="00FE46B1" w:rsidRDefault="00FA4FDD" w:rsidP="00561ABE">
      <w:pPr>
        <w:pStyle w:val="ListParagraph"/>
        <w:numPr>
          <w:ilvl w:val="0"/>
          <w:numId w:val="4"/>
        </w:numPr>
        <w:spacing w:line="360" w:lineRule="auto"/>
        <w:jc w:val="both"/>
        <w:rPr>
          <w:rFonts w:cs="Times New Roman"/>
          <w:szCs w:val="24"/>
        </w:rPr>
      </w:pPr>
      <w:r w:rsidRPr="00FE46B1">
        <w:rPr>
          <w:rFonts w:cs="Times New Roman"/>
          <w:b/>
          <w:szCs w:val="24"/>
        </w:rPr>
        <w:t>Price:</w:t>
      </w:r>
      <w:r w:rsidRPr="00FE46B1">
        <w:rPr>
          <w:rFonts w:cs="Times New Roman"/>
          <w:szCs w:val="24"/>
        </w:rPr>
        <w:t xml:space="preserve"> Xbox follows a low-cost strategy, with two of its products, such as the series S, being inexpensive, while others </w:t>
      </w:r>
      <w:r w:rsidR="00FE46B1" w:rsidRPr="00FE46B1">
        <w:rPr>
          <w:rFonts w:cs="Times New Roman"/>
          <w:szCs w:val="24"/>
        </w:rPr>
        <w:t>must</w:t>
      </w:r>
      <w:r w:rsidRPr="00FE46B1">
        <w:rPr>
          <w:rFonts w:cs="Times New Roman"/>
          <w:szCs w:val="24"/>
        </w:rPr>
        <w:t xml:space="preserve"> be on high-price </w:t>
      </w:r>
      <w:r w:rsidRPr="00FE46B1">
        <w:rPr>
          <w:rFonts w:cs="Times New Roman"/>
          <w:szCs w:val="24"/>
        </w:rPr>
        <w:lastRenderedPageBreak/>
        <w:t>side, such as series X. The subscription model furthers affordability and access for customers.</w:t>
      </w:r>
    </w:p>
    <w:p w:rsidR="00FA4FDD" w:rsidRPr="00FE46B1" w:rsidRDefault="00FA4FDD" w:rsidP="00561ABE">
      <w:pPr>
        <w:pStyle w:val="ListParagraph"/>
        <w:numPr>
          <w:ilvl w:val="0"/>
          <w:numId w:val="4"/>
        </w:numPr>
        <w:spacing w:line="360" w:lineRule="auto"/>
        <w:jc w:val="both"/>
        <w:rPr>
          <w:rFonts w:cs="Times New Roman"/>
          <w:szCs w:val="24"/>
        </w:rPr>
      </w:pPr>
      <w:r w:rsidRPr="00FE46B1">
        <w:rPr>
          <w:rFonts w:cs="Times New Roman"/>
          <w:b/>
          <w:szCs w:val="24"/>
        </w:rPr>
        <w:t>Place:</w:t>
      </w:r>
      <w:r w:rsidRPr="00FE46B1">
        <w:rPr>
          <w:rFonts w:cs="Times New Roman"/>
          <w:szCs w:val="24"/>
        </w:rPr>
        <w:t xml:space="preserve"> It uses a global distribution network, including physical retailers, e-commerce sites, and its website to sell Xbox. As this is digital distribution, customers from any part of the world can access these services.</w:t>
      </w:r>
    </w:p>
    <w:p w:rsidR="00FA4FDD" w:rsidRPr="00FE46B1" w:rsidRDefault="00FA4FDD" w:rsidP="00561ABE">
      <w:pPr>
        <w:pStyle w:val="ListParagraph"/>
        <w:numPr>
          <w:ilvl w:val="0"/>
          <w:numId w:val="4"/>
        </w:numPr>
        <w:spacing w:line="360" w:lineRule="auto"/>
        <w:jc w:val="both"/>
        <w:rPr>
          <w:rFonts w:cs="Times New Roman"/>
          <w:szCs w:val="24"/>
        </w:rPr>
      </w:pPr>
      <w:r w:rsidRPr="00FE46B1">
        <w:rPr>
          <w:rFonts w:cs="Times New Roman"/>
          <w:b/>
          <w:szCs w:val="24"/>
        </w:rPr>
        <w:t>Promotion:</w:t>
      </w:r>
      <w:r w:rsidRPr="00FE46B1">
        <w:rPr>
          <w:rFonts w:cs="Times New Roman"/>
          <w:szCs w:val="24"/>
        </w:rPr>
        <w:t xml:space="preserve"> Xbox's promotional policy mixes various promotion strategies, including digital market campaigns, social media consumer engagement, and influencer partnerships. Experiential marketing, such as gaming expositions and life streams, furthered customer participation </w:t>
      </w:r>
      <w:r w:rsidRPr="00FE46B1">
        <w:rPr>
          <w:rFonts w:cs="Times New Roman"/>
          <w:szCs w:val="24"/>
          <w:shd w:val="clear" w:color="auto" w:fill="FFFFFF"/>
        </w:rPr>
        <w:t>(Prima and Olena Bielova, 2021)</w:t>
      </w:r>
      <w:r w:rsidRPr="00FE46B1">
        <w:rPr>
          <w:rFonts w:cs="Times New Roman"/>
          <w:szCs w:val="24"/>
        </w:rPr>
        <w:t>.</w:t>
      </w:r>
    </w:p>
    <w:p w:rsidR="00FA4FDD" w:rsidRPr="00FE46B1" w:rsidRDefault="00FA4FDD" w:rsidP="00FA4FDD">
      <w:pPr>
        <w:spacing w:line="360" w:lineRule="auto"/>
        <w:jc w:val="both"/>
        <w:rPr>
          <w:rFonts w:cs="Times New Roman"/>
          <w:szCs w:val="24"/>
        </w:rPr>
      </w:pPr>
      <w:r w:rsidRPr="00FE46B1">
        <w:rPr>
          <w:rFonts w:cs="Times New Roman"/>
          <w:szCs w:val="24"/>
        </w:rPr>
        <w:t>In that case, effectiveness of the STP and marketing mix strategies could rest on how diverse customer needs can be met from an otherwise consistent brand strategy of Xbox. However, it also has challenges distinguishing itself from brands like PlayStation and requiring continuous innovation efforts.</w:t>
      </w:r>
    </w:p>
    <w:p w:rsidR="00FA4FDD" w:rsidRPr="00FE46B1" w:rsidRDefault="00FA4FDD" w:rsidP="00962D34">
      <w:pPr>
        <w:pStyle w:val="Heading2"/>
        <w:rPr>
          <w:rFonts w:ascii="Times New Roman" w:hAnsi="Times New Roman" w:cs="Times New Roman"/>
          <w:color w:val="auto"/>
          <w:sz w:val="24"/>
          <w:szCs w:val="24"/>
        </w:rPr>
      </w:pPr>
      <w:bookmarkStart w:id="14" w:name="_Toc186478221"/>
      <w:r w:rsidRPr="00FE46B1">
        <w:rPr>
          <w:rFonts w:ascii="Times New Roman" w:hAnsi="Times New Roman" w:cs="Times New Roman"/>
          <w:color w:val="auto"/>
          <w:sz w:val="24"/>
          <w:szCs w:val="24"/>
        </w:rPr>
        <w:t xml:space="preserve"> </w:t>
      </w:r>
      <w:bookmarkStart w:id="15" w:name="_Toc187943826"/>
      <w:r w:rsidR="00962D34" w:rsidRPr="00FE46B1">
        <w:rPr>
          <w:rFonts w:ascii="Times New Roman" w:hAnsi="Times New Roman" w:cs="Times New Roman"/>
          <w:color w:val="auto"/>
          <w:sz w:val="24"/>
          <w:szCs w:val="24"/>
        </w:rPr>
        <w:t xml:space="preserve">4.2 </w:t>
      </w:r>
      <w:r w:rsidRPr="00FE46B1">
        <w:rPr>
          <w:rFonts w:ascii="Times New Roman" w:hAnsi="Times New Roman" w:cs="Times New Roman"/>
          <w:color w:val="auto"/>
          <w:sz w:val="24"/>
          <w:szCs w:val="24"/>
        </w:rPr>
        <w:t>Communications Media Mix</w:t>
      </w:r>
      <w:bookmarkEnd w:id="14"/>
      <w:bookmarkEnd w:id="15"/>
    </w:p>
    <w:p w:rsidR="00FA4FDD" w:rsidRDefault="00FA4FDD" w:rsidP="00FA4FDD">
      <w:pPr>
        <w:spacing w:line="360" w:lineRule="auto"/>
        <w:jc w:val="both"/>
        <w:rPr>
          <w:rFonts w:cs="Times New Roman"/>
          <w:szCs w:val="24"/>
        </w:rPr>
      </w:pPr>
      <w:r w:rsidRPr="00FE46B1">
        <w:rPr>
          <w:rFonts w:cs="Times New Roman"/>
          <w:szCs w:val="24"/>
        </w:rPr>
        <w:t xml:space="preserve">The diversified media mix has been </w:t>
      </w:r>
      <w:r w:rsidR="00557507" w:rsidRPr="00FE46B1">
        <w:rPr>
          <w:rFonts w:cs="Times New Roman"/>
          <w:szCs w:val="24"/>
        </w:rPr>
        <w:t>a highly effective</w:t>
      </w:r>
      <w:r w:rsidRPr="00FE46B1">
        <w:rPr>
          <w:rFonts w:cs="Times New Roman"/>
          <w:szCs w:val="24"/>
        </w:rPr>
        <w:t xml:space="preserve"> tool for the company in communicating its brand message and involving the target segment (</w:t>
      </w:r>
      <w:r w:rsidRPr="00FE46B1">
        <w:rPr>
          <w:rFonts w:cs="Times New Roman"/>
          <w:szCs w:val="24"/>
          <w:shd w:val="clear" w:color="auto" w:fill="FFFFFF"/>
        </w:rPr>
        <w:t>Kushwaha et al., 2020)</w:t>
      </w:r>
      <w:r w:rsidRPr="00FE46B1">
        <w:rPr>
          <w:rFonts w:cs="Times New Roman"/>
          <w:szCs w:val="24"/>
        </w:rPr>
        <w:t xml:space="preserve">. At the same time, digital platforms-including social networks like Twitter, Instagram, and YouTube-play </w:t>
      </w:r>
      <w:r w:rsidR="00193F71" w:rsidRPr="00FE46B1">
        <w:rPr>
          <w:rFonts w:cs="Times New Roman"/>
          <w:szCs w:val="24"/>
        </w:rPr>
        <w:t>a significant role</w:t>
      </w:r>
      <w:r w:rsidRPr="00FE46B1">
        <w:rPr>
          <w:rFonts w:cs="Times New Roman"/>
          <w:szCs w:val="24"/>
        </w:rPr>
        <w:t xml:space="preserve"> in the company's marketing strategy. Real-time engagement, community building, and upcoming product launch promotion are key focus areas of Xbox's social media strategy. Xbox occasionally uses traditional media like TV and print ads to reach a broad audience. However, the main concentration of spending would be on digital and interactive media since this kind of publicity will impress the target segment. The application of Twitch and other live-streaming platforms allows Xbox to interact with gamers in their purest form </w:t>
      </w:r>
      <w:r w:rsidRPr="00FE46B1">
        <w:rPr>
          <w:rFonts w:cs="Times New Roman"/>
          <w:szCs w:val="24"/>
          <w:shd w:val="clear" w:color="auto" w:fill="FFFFFF"/>
        </w:rPr>
        <w:t>(Fouad and Smail, 2021)</w:t>
      </w:r>
      <w:r w:rsidRPr="00FE46B1">
        <w:rPr>
          <w:rFonts w:cs="Times New Roman"/>
          <w:szCs w:val="24"/>
        </w:rPr>
        <w:t>. They forge a community and inspire much loyalty. The relevance of Xbox's communication strategies remains very visible in creating hype around an upcoming release, such as the Xbox Series X|S, or long-term brand engagement; however, there is undoubtedly room for more integration of nascent platforms like TikTok to further assist in reaching a younger, more impressionable audience.</w:t>
      </w:r>
    </w:p>
    <w:p w:rsidR="00FE46B1" w:rsidRPr="00FE46B1" w:rsidRDefault="00FE46B1" w:rsidP="00FA4FDD">
      <w:pPr>
        <w:spacing w:line="360" w:lineRule="auto"/>
        <w:jc w:val="both"/>
        <w:rPr>
          <w:rFonts w:cs="Times New Roman"/>
          <w:szCs w:val="24"/>
        </w:rPr>
      </w:pPr>
    </w:p>
    <w:p w:rsidR="00FA4FDD" w:rsidRPr="00FE46B1" w:rsidRDefault="00FA4FDD" w:rsidP="00962D34">
      <w:pPr>
        <w:pStyle w:val="Heading2"/>
        <w:rPr>
          <w:rFonts w:ascii="Times New Roman" w:hAnsi="Times New Roman" w:cs="Times New Roman"/>
          <w:color w:val="auto"/>
          <w:sz w:val="24"/>
          <w:szCs w:val="24"/>
        </w:rPr>
      </w:pPr>
      <w:bookmarkStart w:id="16" w:name="_Toc186478222"/>
      <w:r w:rsidRPr="00FE46B1">
        <w:rPr>
          <w:rFonts w:ascii="Times New Roman" w:hAnsi="Times New Roman" w:cs="Times New Roman"/>
          <w:color w:val="auto"/>
          <w:sz w:val="24"/>
          <w:szCs w:val="24"/>
        </w:rPr>
        <w:lastRenderedPageBreak/>
        <w:t xml:space="preserve"> </w:t>
      </w:r>
      <w:bookmarkStart w:id="17" w:name="_Toc187943827"/>
      <w:r w:rsidR="00962D34" w:rsidRPr="00FE46B1">
        <w:rPr>
          <w:rFonts w:ascii="Times New Roman" w:hAnsi="Times New Roman" w:cs="Times New Roman"/>
          <w:color w:val="auto"/>
          <w:sz w:val="24"/>
          <w:szCs w:val="24"/>
        </w:rPr>
        <w:t xml:space="preserve">4.3 </w:t>
      </w:r>
      <w:r w:rsidRPr="00FE46B1">
        <w:rPr>
          <w:rFonts w:ascii="Times New Roman" w:hAnsi="Times New Roman" w:cs="Times New Roman"/>
          <w:color w:val="auto"/>
          <w:sz w:val="24"/>
          <w:szCs w:val="24"/>
        </w:rPr>
        <w:t>Marketing metrics</w:t>
      </w:r>
      <w:bookmarkEnd w:id="16"/>
      <w:bookmarkEnd w:id="17"/>
    </w:p>
    <w:p w:rsidR="002548A4" w:rsidRPr="00FE46B1" w:rsidRDefault="00FA4FDD" w:rsidP="00FA4FDD">
      <w:pPr>
        <w:spacing w:line="360" w:lineRule="auto"/>
        <w:jc w:val="both"/>
        <w:rPr>
          <w:rFonts w:cs="Times New Roman"/>
          <w:szCs w:val="24"/>
        </w:rPr>
      </w:pPr>
      <w:r w:rsidRPr="00FE46B1">
        <w:rPr>
          <w:rFonts w:cs="Times New Roman"/>
          <w:szCs w:val="24"/>
        </w:rPr>
        <w:t>Metrics are important in measuring the effectiveness of Xbox's marketing strategies. KPIs such as CLV (</w:t>
      </w:r>
      <w:r w:rsidRPr="00FE46B1">
        <w:rPr>
          <w:rFonts w:eastAsia="Times New Roman" w:cs="Times New Roman"/>
          <w:szCs w:val="24"/>
        </w:rPr>
        <w:t>customer lifetime value</w:t>
      </w:r>
      <w:r w:rsidRPr="00FE46B1">
        <w:rPr>
          <w:rFonts w:eastAsia="Times New Roman" w:cs="Times New Roman"/>
          <w:szCs w:val="24"/>
          <w:lang w:val="en-US"/>
        </w:rPr>
        <w:t>)</w:t>
      </w:r>
      <w:r w:rsidRPr="00FE46B1">
        <w:rPr>
          <w:rFonts w:cs="Times New Roman"/>
          <w:szCs w:val="24"/>
        </w:rPr>
        <w:t>, ROI (</w:t>
      </w:r>
      <w:r w:rsidRPr="00FE46B1">
        <w:rPr>
          <w:rFonts w:eastAsia="Times New Roman" w:cs="Times New Roman"/>
          <w:szCs w:val="24"/>
        </w:rPr>
        <w:t>return on investment</w:t>
      </w:r>
      <w:r w:rsidRPr="00FE46B1">
        <w:rPr>
          <w:rFonts w:eastAsia="Times New Roman" w:cs="Times New Roman"/>
          <w:szCs w:val="24"/>
          <w:lang w:val="en-US"/>
        </w:rPr>
        <w:t>)</w:t>
      </w:r>
      <w:r w:rsidRPr="00FE46B1">
        <w:rPr>
          <w:rFonts w:cs="Times New Roman"/>
          <w:szCs w:val="24"/>
        </w:rPr>
        <w:t>, and CAC (</w:t>
      </w:r>
      <w:r w:rsidRPr="00FE46B1">
        <w:rPr>
          <w:rFonts w:eastAsia="Times New Roman" w:cs="Times New Roman"/>
          <w:szCs w:val="24"/>
        </w:rPr>
        <w:t>customer acquisition cost</w:t>
      </w:r>
      <w:r w:rsidRPr="00FE46B1">
        <w:rPr>
          <w:rFonts w:eastAsia="Times New Roman" w:cs="Times New Roman"/>
          <w:szCs w:val="24"/>
          <w:lang w:val="en-US"/>
        </w:rPr>
        <w:t>)</w:t>
      </w:r>
      <w:r w:rsidRPr="00FE46B1">
        <w:rPr>
          <w:rFonts w:cs="Times New Roman"/>
          <w:szCs w:val="24"/>
        </w:rPr>
        <w:t xml:space="preserve"> are routinely analysed to judge campaign effectiveness (‌</w:t>
      </w:r>
      <w:r w:rsidRPr="00FE46B1">
        <w:rPr>
          <w:rFonts w:cs="Times New Roman"/>
          <w:szCs w:val="24"/>
          <w:shd w:val="clear" w:color="auto" w:fill="FFFFFF"/>
        </w:rPr>
        <w:t>Zatta and Kraus, 2024)</w:t>
      </w:r>
      <w:r w:rsidRPr="00FE46B1">
        <w:rPr>
          <w:rFonts w:cs="Times New Roman"/>
          <w:szCs w:val="24"/>
        </w:rPr>
        <w:t>. For example, Xbox looks at subscription growth for Game Pass to determine customer retention and revenue generated from the platform. Furthermore, Xbox tracks every digital engagement metric, including website traffic, social media interactions, and video views. Data analytical tools enable the company to optimise its marketing efforts accordingly and allocate resources effectively (</w:t>
      </w:r>
      <w:r w:rsidRPr="00FE46B1">
        <w:rPr>
          <w:rFonts w:cs="Times New Roman"/>
          <w:szCs w:val="24"/>
          <w:shd w:val="clear" w:color="auto" w:fill="FFFFFF"/>
        </w:rPr>
        <w:t>Ijomah et al., 2024)</w:t>
      </w:r>
      <w:r w:rsidRPr="00FE46B1">
        <w:rPr>
          <w:rFonts w:cs="Times New Roman"/>
          <w:szCs w:val="24"/>
        </w:rPr>
        <w:t xml:space="preserve">. Although these may be </w:t>
      </w:r>
      <w:r w:rsidR="00193F71" w:rsidRPr="00FE46B1">
        <w:rPr>
          <w:rFonts w:cs="Times New Roman"/>
          <w:szCs w:val="24"/>
        </w:rPr>
        <w:t>informative</w:t>
      </w:r>
      <w:r w:rsidRPr="00FE46B1">
        <w:rPr>
          <w:rFonts w:cs="Times New Roman"/>
          <w:szCs w:val="24"/>
        </w:rPr>
        <w:t>, they are very weak metrics on which Xbox's measurement approach would be based. Therefore, it needs to be improved by the inclusion of other analytics, such as sentiment analysis or customer feedback. This ensures a more comprehensive understanding of customers' likes and, therefore, improvement in decision-making.</w:t>
      </w:r>
    </w:p>
    <w:p w:rsidR="00962D34" w:rsidRPr="00FE46B1" w:rsidRDefault="00962D34" w:rsidP="00FE46B1">
      <w:pPr>
        <w:spacing w:after="200" w:line="276" w:lineRule="auto"/>
        <w:rPr>
          <w:rFonts w:cs="Times New Roman"/>
          <w:szCs w:val="24"/>
        </w:rPr>
      </w:pPr>
      <w:r w:rsidRPr="00FE46B1">
        <w:rPr>
          <w:rFonts w:cs="Times New Roman"/>
          <w:szCs w:val="24"/>
        </w:rPr>
        <w:br w:type="page"/>
      </w:r>
    </w:p>
    <w:p w:rsidR="00FA4FDD" w:rsidRPr="00FE46B1" w:rsidRDefault="00962D34" w:rsidP="00962D34">
      <w:pPr>
        <w:pStyle w:val="Heading1"/>
        <w:rPr>
          <w:rFonts w:cs="Times New Roman"/>
          <w:sz w:val="24"/>
          <w:szCs w:val="24"/>
        </w:rPr>
      </w:pPr>
      <w:bookmarkStart w:id="18" w:name="_Toc187943828"/>
      <w:r w:rsidRPr="00FE46B1">
        <w:rPr>
          <w:rFonts w:cs="Times New Roman"/>
          <w:sz w:val="24"/>
          <w:szCs w:val="24"/>
        </w:rPr>
        <w:lastRenderedPageBreak/>
        <w:t xml:space="preserve">5.0 </w:t>
      </w:r>
      <w:r w:rsidR="00FA4FDD" w:rsidRPr="00FE46B1">
        <w:rPr>
          <w:rFonts w:cs="Times New Roman"/>
          <w:sz w:val="24"/>
          <w:szCs w:val="24"/>
        </w:rPr>
        <w:t>Conclusions</w:t>
      </w:r>
      <w:bookmarkEnd w:id="18"/>
    </w:p>
    <w:p w:rsidR="00561ABE" w:rsidRPr="00FE46B1" w:rsidRDefault="00FA4FDD" w:rsidP="00FA4FDD">
      <w:pPr>
        <w:spacing w:line="360" w:lineRule="auto"/>
        <w:jc w:val="both"/>
        <w:rPr>
          <w:rFonts w:cs="Times New Roman"/>
          <w:szCs w:val="24"/>
        </w:rPr>
      </w:pPr>
      <w:r w:rsidRPr="00FE46B1">
        <w:rPr>
          <w:rFonts w:cs="Times New Roman"/>
          <w:szCs w:val="24"/>
        </w:rPr>
        <w:t>Overall, carefully critiquing the marketing strategy for Microsoft Xbox reveals strong aspects of the brand and clear areas for improvement. The brand's commitment to innovation is strong: It uses its substantial investments in marketing resources to create differentiated products. Some recent offerings include advanced gaming systems, subscription services such as Xbox Game Pass, and key game titles. Although the STP of X-Box targets a heterogeneous consumer segment, it has successfully employed proper marketing mix strategies by highlighting product innovation, competitive pricing with wide distribution channels, and dynamic promotional activities. In addition, it helps the brand use digital platforms effectively to reach its audience, which is undoubtedly technology-savvy, and build brand loyalty and communities.</w:t>
      </w:r>
    </w:p>
    <w:p w:rsidR="00FA4FDD" w:rsidRPr="00FE46B1" w:rsidRDefault="00FA4FDD" w:rsidP="00FA4FDD">
      <w:pPr>
        <w:spacing w:line="360" w:lineRule="auto"/>
        <w:jc w:val="both"/>
        <w:rPr>
          <w:rFonts w:cs="Times New Roman"/>
          <w:szCs w:val="24"/>
        </w:rPr>
      </w:pPr>
      <w:r w:rsidRPr="00FE46B1">
        <w:rPr>
          <w:rFonts w:cs="Times New Roman"/>
          <w:szCs w:val="24"/>
        </w:rPr>
        <w:t xml:space="preserve"> Notwithstanding the strengths discussed, Xbox's marketing strategy weaknesses lie in some specific points needing atte</w:t>
      </w:r>
      <w:r w:rsidR="00561ABE" w:rsidRPr="00FE46B1">
        <w:rPr>
          <w:rFonts w:cs="Times New Roman"/>
          <w:szCs w:val="24"/>
        </w:rPr>
        <w:t>ntion. For one thing, there is possibility</w:t>
      </w:r>
      <w:r w:rsidRPr="00FE46B1">
        <w:rPr>
          <w:rFonts w:cs="Times New Roman"/>
          <w:szCs w:val="24"/>
        </w:rPr>
        <w:t xml:space="preserve"> for differentiation from the lead competitors; above all, Sony PlayStation, which has, is, and </w:t>
      </w:r>
      <w:r w:rsidR="00193F71" w:rsidRPr="00FE46B1">
        <w:rPr>
          <w:rFonts w:cs="Times New Roman"/>
          <w:szCs w:val="24"/>
        </w:rPr>
        <w:t>would</w:t>
      </w:r>
      <w:r w:rsidRPr="00FE46B1">
        <w:rPr>
          <w:rFonts w:cs="Times New Roman"/>
          <w:szCs w:val="24"/>
        </w:rPr>
        <w:t xml:space="preserve"> have </w:t>
      </w:r>
      <w:r w:rsidR="00FE46B1" w:rsidRPr="00FE46B1">
        <w:rPr>
          <w:rFonts w:cs="Times New Roman"/>
          <w:szCs w:val="24"/>
        </w:rPr>
        <w:t>most</w:t>
      </w:r>
      <w:r w:rsidRPr="00FE46B1">
        <w:rPr>
          <w:rFonts w:cs="Times New Roman"/>
          <w:szCs w:val="24"/>
        </w:rPr>
        <w:t xml:space="preserve"> market shares. While Xbox has tried hard to adjust itself to more inclusive, customer-friendly approaches, a couple</w:t>
      </w:r>
      <w:r w:rsidR="00561ABE" w:rsidRPr="00FE46B1">
        <w:rPr>
          <w:rFonts w:cs="Times New Roman"/>
          <w:szCs w:val="24"/>
        </w:rPr>
        <w:t xml:space="preserve"> of lacunae</w:t>
      </w:r>
      <w:r w:rsidRPr="00FE46B1">
        <w:rPr>
          <w:rFonts w:cs="Times New Roman"/>
          <w:szCs w:val="24"/>
        </w:rPr>
        <w:t xml:space="preserve"> remain in fully integrating new platforms like TikTok and tapping its full potential among a younger audience.</w:t>
      </w:r>
    </w:p>
    <w:p w:rsidR="00FA4FDD" w:rsidRPr="00FE46B1" w:rsidRDefault="00FA4FDD" w:rsidP="00FA4FDD">
      <w:pPr>
        <w:spacing w:line="360" w:lineRule="auto"/>
        <w:jc w:val="both"/>
        <w:rPr>
          <w:rFonts w:cs="Times New Roman"/>
          <w:szCs w:val="24"/>
        </w:rPr>
      </w:pPr>
      <w:r w:rsidRPr="00FE46B1">
        <w:rPr>
          <w:rFonts w:cs="Times New Roman"/>
          <w:szCs w:val="24"/>
        </w:rPr>
        <w:t>More importantly, while metrics such as CLV and ROI are already being considered, assurance of efficacy in the evaluation may provide nuanced sentiment analyses and deeper customer feedback mechanisms, which could align strategies more with the evolution of consumer preference for Xbox. The critical evaluation thus identifies that the marketing strategy for Xbox is highly effective in pursuing core organisational goals of market penetration, customer retention, and technological leadership. However, addressing differentiation challenges, exploring hitherto untapped platforms, and adopting advanced, data-driven methodologies are ways through which Xbox can guarantee long-term competitiveness. These improvements would not only affect its positioning in the market but also increase its adaptability to dynamic industrial trends and consumer expectations to maintain more successful performance in the highly competitive circle of the game industry.</w:t>
      </w:r>
    </w:p>
    <w:p w:rsidR="00FA4FDD" w:rsidRPr="00FE46B1" w:rsidRDefault="00962D34" w:rsidP="00962D34">
      <w:pPr>
        <w:pStyle w:val="Heading1"/>
        <w:rPr>
          <w:rFonts w:cs="Times New Roman"/>
          <w:sz w:val="24"/>
          <w:szCs w:val="24"/>
        </w:rPr>
      </w:pPr>
      <w:bookmarkStart w:id="19" w:name="_Toc187943829"/>
      <w:r w:rsidRPr="00FE46B1">
        <w:rPr>
          <w:rFonts w:cs="Times New Roman"/>
          <w:sz w:val="24"/>
          <w:szCs w:val="24"/>
        </w:rPr>
        <w:t xml:space="preserve">6.0 </w:t>
      </w:r>
      <w:r w:rsidR="00FA4FDD" w:rsidRPr="00FE46B1">
        <w:rPr>
          <w:rFonts w:cs="Times New Roman"/>
          <w:sz w:val="24"/>
          <w:szCs w:val="24"/>
        </w:rPr>
        <w:t>Recommendations</w:t>
      </w:r>
      <w:bookmarkEnd w:id="19"/>
    </w:p>
    <w:p w:rsidR="00FA4FDD" w:rsidRPr="00FE46B1" w:rsidRDefault="00FA4FDD" w:rsidP="00FA4FDD">
      <w:pPr>
        <w:spacing w:line="360" w:lineRule="auto"/>
        <w:jc w:val="both"/>
        <w:rPr>
          <w:rFonts w:cs="Times New Roman"/>
          <w:szCs w:val="24"/>
        </w:rPr>
      </w:pPr>
      <w:r w:rsidRPr="00FE46B1">
        <w:rPr>
          <w:rFonts w:cs="Times New Roman"/>
          <w:szCs w:val="24"/>
        </w:rPr>
        <w:t xml:space="preserve">The SOSTAC model will further develop improvement measures to enhance Microsoft Xbox's marketing strategy, align it with organisational goals, and identify gaps </w:t>
      </w:r>
      <w:r w:rsidRPr="00FE46B1">
        <w:rPr>
          <w:rFonts w:cs="Times New Roman"/>
          <w:szCs w:val="24"/>
          <w:shd w:val="clear" w:color="auto" w:fill="FFFFFF"/>
        </w:rPr>
        <w:t>(Chaffey, 2023)</w:t>
      </w:r>
      <w:r w:rsidRPr="00FE46B1">
        <w:rPr>
          <w:rFonts w:cs="Times New Roman"/>
          <w:szCs w:val="24"/>
        </w:rPr>
        <w:t>.</w:t>
      </w:r>
    </w:p>
    <w:p w:rsidR="00FA4FDD" w:rsidRPr="00FE46B1" w:rsidRDefault="00FA4FDD" w:rsidP="00FA4FDD">
      <w:pPr>
        <w:keepNext/>
        <w:spacing w:line="360" w:lineRule="auto"/>
        <w:jc w:val="both"/>
        <w:rPr>
          <w:rFonts w:cs="Times New Roman"/>
          <w:szCs w:val="24"/>
        </w:rPr>
      </w:pPr>
      <w:r w:rsidRPr="00FE46B1">
        <w:rPr>
          <w:rFonts w:cs="Times New Roman"/>
          <w:noProof/>
          <w:szCs w:val="24"/>
          <w:lang w:eastAsia="en-GB"/>
        </w:rPr>
        <w:lastRenderedPageBreak/>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A4FDD" w:rsidRPr="00FE46B1" w:rsidRDefault="00FA4FDD" w:rsidP="00FA4FDD">
      <w:pPr>
        <w:pStyle w:val="Caption"/>
        <w:spacing w:line="360" w:lineRule="auto"/>
        <w:jc w:val="center"/>
        <w:rPr>
          <w:rFonts w:cs="Times New Roman"/>
          <w:color w:val="auto"/>
          <w:sz w:val="24"/>
          <w:szCs w:val="24"/>
        </w:rPr>
      </w:pPr>
      <w:r w:rsidRPr="00FE46B1">
        <w:rPr>
          <w:rFonts w:cs="Times New Roman"/>
          <w:color w:val="auto"/>
          <w:sz w:val="24"/>
          <w:szCs w:val="24"/>
        </w:rPr>
        <w:t xml:space="preserve">Figure </w:t>
      </w:r>
      <w:r w:rsidR="003B6425" w:rsidRPr="00FE46B1">
        <w:rPr>
          <w:rFonts w:cs="Times New Roman"/>
          <w:color w:val="auto"/>
          <w:sz w:val="24"/>
          <w:szCs w:val="24"/>
        </w:rPr>
        <w:fldChar w:fldCharType="begin"/>
      </w:r>
      <w:r w:rsidRPr="00FE46B1">
        <w:rPr>
          <w:rFonts w:cs="Times New Roman"/>
          <w:color w:val="auto"/>
          <w:sz w:val="24"/>
          <w:szCs w:val="24"/>
        </w:rPr>
        <w:instrText xml:space="preserve"> SEQ Figure \* ARABIC </w:instrText>
      </w:r>
      <w:r w:rsidR="003B6425" w:rsidRPr="00FE46B1">
        <w:rPr>
          <w:rFonts w:cs="Times New Roman"/>
          <w:color w:val="auto"/>
          <w:sz w:val="24"/>
          <w:szCs w:val="24"/>
        </w:rPr>
        <w:fldChar w:fldCharType="separate"/>
      </w:r>
      <w:r w:rsidRPr="00FE46B1">
        <w:rPr>
          <w:rFonts w:cs="Times New Roman"/>
          <w:noProof/>
          <w:color w:val="auto"/>
          <w:sz w:val="24"/>
          <w:szCs w:val="24"/>
        </w:rPr>
        <w:t>1</w:t>
      </w:r>
      <w:r w:rsidR="003B6425" w:rsidRPr="00FE46B1">
        <w:rPr>
          <w:rFonts w:cs="Times New Roman"/>
          <w:color w:val="auto"/>
          <w:sz w:val="24"/>
          <w:szCs w:val="24"/>
        </w:rPr>
        <w:fldChar w:fldCharType="end"/>
      </w:r>
      <w:r w:rsidRPr="00FE46B1">
        <w:rPr>
          <w:rFonts w:cs="Times New Roman"/>
          <w:color w:val="auto"/>
          <w:sz w:val="24"/>
          <w:szCs w:val="24"/>
        </w:rPr>
        <w:t xml:space="preserve">: SOSTAC </w:t>
      </w:r>
      <w:r w:rsidR="00193F71" w:rsidRPr="00FE46B1">
        <w:rPr>
          <w:rFonts w:cs="Times New Roman"/>
          <w:color w:val="auto"/>
          <w:sz w:val="24"/>
          <w:szCs w:val="24"/>
        </w:rPr>
        <w:t>model.</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t>Situation Analysis</w:t>
      </w:r>
      <w:r w:rsidRPr="00FE46B1">
        <w:rPr>
          <w:rFonts w:cs="Times New Roman"/>
          <w:szCs w:val="24"/>
        </w:rPr>
        <w:t xml:space="preserve">: The company should undertake proper market research to understand the gaps and new emerging opportunities. One of the most important gaps is using platforms such as TikTok, which can better engage a younger audience </w:t>
      </w:r>
      <w:r w:rsidRPr="00FE46B1">
        <w:rPr>
          <w:rFonts w:cs="Times New Roman"/>
          <w:szCs w:val="24"/>
          <w:shd w:val="clear" w:color="auto" w:fill="FFFFFF"/>
        </w:rPr>
        <w:t>(Pricillia, 2024)</w:t>
      </w:r>
      <w:r w:rsidRPr="00FE46B1">
        <w:rPr>
          <w:rFonts w:cs="Times New Roman"/>
          <w:szCs w:val="24"/>
        </w:rPr>
        <w:t>. Besides, the demand for mobile and cloud gaming is on the rise. Xbox can fill this gap by expanding its product portfolio and targeting underserved markets, especially in regions where internet penetration is rising but access to high-end gaming consoles is limited.</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t>Objectives:</w:t>
      </w:r>
      <w:r w:rsidRPr="00FE46B1">
        <w:rPr>
          <w:rFonts w:cs="Times New Roman"/>
          <w:szCs w:val="24"/>
        </w:rPr>
        <w:t xml:space="preserve"> Thus, first, Xbox needs to chalk down goals into measurable targets by its overall Big Goals. For example, reaching plus 25% Game Pass within two years, part of the strategy where, other than current consoles, the level would finally mark growth up to 20 percent, will serve directly well. The same could also account for and should account for SMART Criteria Satisfaction, which is specific, measurable, achievable, relevant, and time-bounded.</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t>Strategy:</w:t>
      </w:r>
      <w:r w:rsidRPr="00FE46B1">
        <w:rPr>
          <w:rFonts w:cs="Times New Roman"/>
          <w:szCs w:val="24"/>
        </w:rPr>
        <w:t xml:space="preserve"> This also means that Xbox needs to fine-tune its STP strategy to reflect emerging customer preferences </w:t>
      </w:r>
      <w:r w:rsidRPr="00FE46B1">
        <w:rPr>
          <w:rFonts w:cs="Times New Roman"/>
          <w:szCs w:val="24"/>
          <w:shd w:val="clear" w:color="auto" w:fill="FFFFFF"/>
        </w:rPr>
        <w:t>(Jan, 2024)</w:t>
      </w:r>
      <w:r w:rsidRPr="00FE46B1">
        <w:rPr>
          <w:rFonts w:cs="Times New Roman"/>
          <w:szCs w:val="24"/>
        </w:rPr>
        <w:t>. It must focus on</w:t>
      </w:r>
      <w:r w:rsidR="009A046B" w:rsidRPr="00FE46B1">
        <w:rPr>
          <w:rFonts w:cs="Times New Roman"/>
          <w:szCs w:val="24"/>
        </w:rPr>
        <w:t xml:space="preserve"> younger audiences with gaming</w:t>
      </w:r>
      <w:r w:rsidRPr="00FE46B1">
        <w:rPr>
          <w:rFonts w:cs="Times New Roman"/>
          <w:szCs w:val="24"/>
        </w:rPr>
        <w:t xml:space="preserve"> content and educational programs while appealing to hardcore gamers. This can also be a competitive differentiator if positioned as the inclusive and sustainable gaming leader.</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lastRenderedPageBreak/>
        <w:t>Tactics:</w:t>
      </w:r>
      <w:r w:rsidRPr="00FE46B1">
        <w:rPr>
          <w:rFonts w:cs="Times New Roman"/>
          <w:szCs w:val="24"/>
        </w:rPr>
        <w:t xml:space="preserve"> This is the future direction that Xbox needs to go in, innovating ways of advertising their products in interactive campaigns on TikTok and immersive experiences using augmented reality. Stronger relationships with social media influencers and e-sports organisations expand its reach into gaming communities (</w:t>
      </w:r>
      <w:r w:rsidRPr="00FE46B1">
        <w:rPr>
          <w:rFonts w:cs="Times New Roman"/>
          <w:szCs w:val="24"/>
          <w:shd w:val="clear" w:color="auto" w:fill="FFFFFF"/>
        </w:rPr>
        <w:t>Lukowicz and Strzelecki, 2020)</w:t>
      </w:r>
      <w:r w:rsidRPr="00FE46B1">
        <w:rPr>
          <w:rFonts w:cs="Times New Roman"/>
          <w:szCs w:val="24"/>
        </w:rPr>
        <w:t>. Besides this, it can improve customer retention by adopting data-driven, personalised marketing via email and online advertisement campaigns.</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t>Action:</w:t>
      </w:r>
      <w:r w:rsidRPr="00FE46B1">
        <w:rPr>
          <w:rFonts w:cs="Times New Roman"/>
          <w:szCs w:val="24"/>
        </w:rPr>
        <w:t xml:space="preserve"> Some key actionable points that can be suggested are designing local marketing campaigns targeting untapped regions, creating exclusive content for mobile gamers, and promotional packages for subscriptions to Game Pass. Equipping in-house teams with emerging marketing technologies and jointly working with independent game developers would strengthen innovative capabilities and differentiate brand </w:t>
      </w:r>
      <w:r w:rsidRPr="00FE46B1">
        <w:rPr>
          <w:rFonts w:cs="Times New Roman"/>
          <w:szCs w:val="24"/>
          <w:shd w:val="clear" w:color="auto" w:fill="FFFFFF"/>
        </w:rPr>
        <w:t>(Anand, 2024)</w:t>
      </w:r>
      <w:r w:rsidRPr="00FE46B1">
        <w:rPr>
          <w:rFonts w:cs="Times New Roman"/>
          <w:szCs w:val="24"/>
        </w:rPr>
        <w:t>.</w:t>
      </w:r>
    </w:p>
    <w:p w:rsidR="00FA4FDD" w:rsidRPr="00FE46B1" w:rsidRDefault="00FA4FDD" w:rsidP="009A046B">
      <w:pPr>
        <w:pStyle w:val="ListParagraph"/>
        <w:numPr>
          <w:ilvl w:val="0"/>
          <w:numId w:val="5"/>
        </w:numPr>
        <w:spacing w:line="360" w:lineRule="auto"/>
        <w:jc w:val="both"/>
        <w:rPr>
          <w:rFonts w:cs="Times New Roman"/>
          <w:szCs w:val="24"/>
        </w:rPr>
      </w:pPr>
      <w:r w:rsidRPr="00FE46B1">
        <w:rPr>
          <w:rFonts w:cs="Times New Roman"/>
          <w:b/>
          <w:szCs w:val="24"/>
        </w:rPr>
        <w:t>Control:</w:t>
      </w:r>
      <w:r w:rsidRPr="00FE46B1">
        <w:rPr>
          <w:rFonts w:cs="Times New Roman"/>
          <w:szCs w:val="24"/>
        </w:rPr>
        <w:t xml:space="preserve"> In addition, KPIs need to be measurable: subscription growth, social media engagement, customer satisfaction score, and campaign ROI </w:t>
      </w:r>
      <w:r w:rsidRPr="00FE46B1">
        <w:rPr>
          <w:rFonts w:cs="Times New Roman"/>
          <w:szCs w:val="24"/>
          <w:shd w:val="clear" w:color="auto" w:fill="FFFFFF"/>
        </w:rPr>
        <w:t>(doerhrm, 2023)</w:t>
      </w:r>
      <w:r w:rsidRPr="00FE46B1">
        <w:rPr>
          <w:rFonts w:cs="Times New Roman"/>
          <w:szCs w:val="24"/>
        </w:rPr>
        <w:t>. Continuous feedback loops through surveys and analytics will help hone real-time strategies.</w:t>
      </w:r>
    </w:p>
    <w:p w:rsidR="00FA4FDD" w:rsidRPr="00FE46B1" w:rsidRDefault="00FA4FDD" w:rsidP="009A046B">
      <w:pPr>
        <w:pStyle w:val="ListParagraph"/>
        <w:numPr>
          <w:ilvl w:val="0"/>
          <w:numId w:val="5"/>
        </w:numPr>
        <w:spacing w:line="360" w:lineRule="auto"/>
        <w:jc w:val="both"/>
        <w:rPr>
          <w:rFonts w:cs="Times New Roman"/>
          <w:b/>
          <w:szCs w:val="24"/>
        </w:rPr>
      </w:pPr>
      <w:r w:rsidRPr="00FE46B1">
        <w:rPr>
          <w:rFonts w:cs="Times New Roman"/>
          <w:b/>
          <w:szCs w:val="24"/>
        </w:rPr>
        <w:t>Feasibility and Resource Alignment</w:t>
      </w:r>
    </w:p>
    <w:p w:rsidR="00FA4FDD" w:rsidRPr="00FE46B1" w:rsidRDefault="00FA4FDD" w:rsidP="00FA4FDD">
      <w:pPr>
        <w:spacing w:line="360" w:lineRule="auto"/>
        <w:jc w:val="both"/>
        <w:rPr>
          <w:rFonts w:cs="Times New Roman"/>
          <w:szCs w:val="24"/>
        </w:rPr>
      </w:pPr>
      <w:r w:rsidRPr="00FE46B1">
        <w:rPr>
          <w:rFonts w:cs="Times New Roman"/>
          <w:szCs w:val="24"/>
        </w:rPr>
        <w:t>These recommendations also align with Xbox's budget and resource capabilities because company is already in a strong digital position and has the financial ability to execute these recommendations. Focusing on scalable, data-driven approaches allows for achievable growth without overextension, ensuring proposed strategies are actionable and realistic within the current operational framework.</w:t>
      </w:r>
    </w:p>
    <w:p w:rsidR="00FA4FDD" w:rsidRPr="00FE46B1" w:rsidRDefault="00FA4FDD" w:rsidP="00B4041C">
      <w:pPr>
        <w:pStyle w:val="Heading1"/>
        <w:spacing w:before="0" w:line="360" w:lineRule="auto"/>
        <w:jc w:val="both"/>
        <w:rPr>
          <w:rFonts w:cs="Times New Roman"/>
          <w:sz w:val="24"/>
          <w:szCs w:val="24"/>
        </w:rPr>
      </w:pPr>
      <w:r w:rsidRPr="00FE46B1">
        <w:rPr>
          <w:rFonts w:cs="Times New Roman"/>
          <w:sz w:val="24"/>
          <w:szCs w:val="24"/>
        </w:rPr>
        <w:br w:type="page"/>
      </w:r>
      <w:bookmarkStart w:id="20" w:name="_Toc186478225"/>
      <w:bookmarkStart w:id="21" w:name="_Toc187943830"/>
      <w:r w:rsidRPr="00FE46B1">
        <w:rPr>
          <w:rFonts w:cs="Times New Roman"/>
          <w:sz w:val="24"/>
          <w:szCs w:val="24"/>
        </w:rPr>
        <w:lastRenderedPageBreak/>
        <w:t>References</w:t>
      </w:r>
      <w:bookmarkEnd w:id="20"/>
      <w:bookmarkEnd w:id="21"/>
      <w:r w:rsidRPr="00FE46B1">
        <w:rPr>
          <w:rFonts w:cs="Times New Roman"/>
          <w:sz w:val="24"/>
          <w:szCs w:val="24"/>
        </w:rPr>
        <w:t xml:space="preserve">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t>Anand, S. (2024). Investing in an In-House Marketing Team vs Partnering with an External Agency: Let’s Compare. </w:t>
      </w:r>
      <w:r w:rsidRPr="00FE46B1">
        <w:rPr>
          <w:i/>
          <w:iCs/>
        </w:rPr>
        <w:t>Redrocketcreative.com</w:t>
      </w:r>
      <w:r w:rsidRPr="00FE46B1">
        <w:t xml:space="preserve">. [online] doi: </w:t>
      </w:r>
      <w:hyperlink r:id="rId14" w:history="1">
        <w:r w:rsidRPr="00B4041C">
          <w:rPr>
            <w:rStyle w:val="Hyperlink"/>
            <w:color w:val="3149F7"/>
          </w:rPr>
          <w:t>https://doi.org/10178029/module_142791952740_Blog_Header_2023</w:t>
        </w:r>
      </w:hyperlink>
      <w:r w:rsidRPr="00B4041C">
        <w:rPr>
          <w:color w:val="3149F7"/>
        </w:rPr>
        <w:t>.</w:t>
      </w:r>
      <w:r w:rsidR="005D12F3">
        <w:rPr>
          <w:color w:val="3149F7"/>
        </w:rPr>
        <w:t xml:space="preserve">   </w:t>
      </w:r>
      <w:r w:rsidR="005D12F3">
        <w:t xml:space="preserve">(Accessed 28/12/2024) </w:t>
      </w:r>
    </w:p>
    <w:p w:rsidR="005D12F3" w:rsidRPr="005D12F3" w:rsidRDefault="00FA4FDD" w:rsidP="005D12F3">
      <w:pPr>
        <w:pStyle w:val="NormalWeb"/>
        <w:spacing w:before="0" w:beforeAutospacing="0" w:after="240" w:afterAutospacing="0" w:line="360" w:lineRule="auto"/>
        <w:ind w:left="720" w:hanging="720"/>
        <w:jc w:val="both"/>
        <w:rPr>
          <w:color w:val="3149F7"/>
        </w:rPr>
      </w:pPr>
      <w:r w:rsidRPr="00FE46B1">
        <w:rPr>
          <w:shd w:val="clear" w:color="auto" w:fill="FFFFFF"/>
        </w:rPr>
        <w:t>Arbore, A., 2020. Competitive Cycles in a Hyper-Connected World: Everything Flows. In </w:t>
      </w:r>
      <w:r w:rsidRPr="00FE46B1">
        <w:rPr>
          <w:i/>
          <w:iCs/>
          <w:shd w:val="clear" w:color="auto" w:fill="FFFFFF"/>
        </w:rPr>
        <w:t>Dynamic Strategic Thinking for Improved Competitiveness and Performance</w:t>
      </w:r>
      <w:r w:rsidRPr="00FE46B1">
        <w:rPr>
          <w:shd w:val="clear" w:color="auto" w:fill="FFFFFF"/>
        </w:rPr>
        <w:t xml:space="preserve"> (pp. 89-113). </w:t>
      </w:r>
      <w:proofErr w:type="gramStart"/>
      <w:r w:rsidRPr="00FE46B1">
        <w:rPr>
          <w:shd w:val="clear" w:color="auto" w:fill="FFFFFF"/>
        </w:rPr>
        <w:t>IGI Global.</w:t>
      </w:r>
      <w:proofErr w:type="gramEnd"/>
      <w:r w:rsidR="005D12F3">
        <w:rPr>
          <w:shd w:val="clear" w:color="auto" w:fill="FFFFFF"/>
        </w:rPr>
        <w:t xml:space="preserve">  </w:t>
      </w:r>
      <w:r w:rsidR="005D12F3">
        <w:t xml:space="preserve">(Accessed 26/12/2024) </w:t>
      </w:r>
    </w:p>
    <w:p w:rsidR="00D9670C" w:rsidRPr="005D12F3" w:rsidRDefault="00D9670C" w:rsidP="005D12F3">
      <w:pPr>
        <w:pStyle w:val="NormalWeb"/>
        <w:spacing w:before="0" w:beforeAutospacing="0" w:after="240" w:afterAutospacing="0" w:line="360" w:lineRule="auto"/>
        <w:ind w:left="720" w:hanging="720"/>
        <w:jc w:val="both"/>
        <w:rPr>
          <w:color w:val="3149F7"/>
        </w:rPr>
      </w:pPr>
      <w:proofErr w:type="spellStart"/>
      <w:r w:rsidRPr="00FE46B1">
        <w:t>Azhar</w:t>
      </w:r>
      <w:proofErr w:type="spellEnd"/>
      <w:r w:rsidRPr="00FE46B1">
        <w:t xml:space="preserve"> </w:t>
      </w:r>
      <w:proofErr w:type="spellStart"/>
      <w:r w:rsidRPr="00FE46B1">
        <w:t>Kozami</w:t>
      </w:r>
      <w:proofErr w:type="spellEnd"/>
      <w:r w:rsidRPr="00FE46B1">
        <w:t>, Business Policy and Strategic Management, an Overview of Strategic Management, 2nd edition, P.28, 1991</w:t>
      </w:r>
      <w:r w:rsidR="005D12F3">
        <w:t xml:space="preserve"> (Accessed 23 /12/2024) </w:t>
      </w:r>
    </w:p>
    <w:p w:rsidR="00FA4FDD" w:rsidRPr="00FE46B1" w:rsidRDefault="00FA4FDD" w:rsidP="00B4041C">
      <w:pPr>
        <w:pStyle w:val="NormalWeb"/>
        <w:spacing w:before="0" w:beforeAutospacing="0" w:after="240" w:afterAutospacing="0" w:line="360" w:lineRule="auto"/>
        <w:ind w:left="720" w:hanging="720"/>
        <w:jc w:val="both"/>
      </w:pPr>
      <w:proofErr w:type="gramStart"/>
      <w:r w:rsidRPr="00FE46B1">
        <w:t>Brandvm.com. (2024).</w:t>
      </w:r>
      <w:proofErr w:type="gramEnd"/>
      <w:r w:rsidRPr="00FE46B1">
        <w:t> </w:t>
      </w:r>
      <w:r w:rsidRPr="00FE46B1">
        <w:rPr>
          <w:i/>
          <w:iCs/>
        </w:rPr>
        <w:t>Xbox vs. PlayStation: Breaking Down Their Business Models and Marketing Strategies | Brand Vision</w:t>
      </w:r>
      <w:r w:rsidRPr="00FE46B1">
        <w:t>. [</w:t>
      </w:r>
      <w:proofErr w:type="gramStart"/>
      <w:r w:rsidRPr="00FE46B1">
        <w:t>online</w:t>
      </w:r>
      <w:proofErr w:type="gramEnd"/>
      <w:r w:rsidRPr="00FE46B1">
        <w:t xml:space="preserve">] Available at: </w:t>
      </w:r>
      <w:hyperlink r:id="rId15" w:history="1">
        <w:r w:rsidRPr="00B4041C">
          <w:rPr>
            <w:rStyle w:val="Hyperlink"/>
            <w:color w:val="3149F7"/>
          </w:rPr>
          <w:t>https://www.brandvm.com/post/xbox-vs-playstation-marketing</w:t>
        </w:r>
      </w:hyperlink>
      <w:r w:rsidR="005D12F3">
        <w:t xml:space="preserve">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t>Burnes, B. (2004). Kurt Lewin and the Planned Approach to Change: A Re‐appraisal. </w:t>
      </w:r>
      <w:r w:rsidRPr="00FE46B1">
        <w:rPr>
          <w:i/>
          <w:iCs/>
        </w:rPr>
        <w:t>Journal of Management Studies</w:t>
      </w:r>
      <w:r w:rsidRPr="00FE46B1">
        <w:t xml:space="preserve">, [online] 41(6), pp.977–1002. </w:t>
      </w:r>
      <w:proofErr w:type="spellStart"/>
      <w:proofErr w:type="gramStart"/>
      <w:r w:rsidRPr="00FE46B1">
        <w:t>doi</w:t>
      </w:r>
      <w:proofErr w:type="spellEnd"/>
      <w:proofErr w:type="gramEnd"/>
      <w:r w:rsidRPr="00FE46B1">
        <w:t xml:space="preserve">: </w:t>
      </w:r>
      <w:hyperlink r:id="rId16" w:history="1">
        <w:r w:rsidRPr="00B4041C">
          <w:rPr>
            <w:rStyle w:val="Hyperlink"/>
            <w:color w:val="3149F7"/>
          </w:rPr>
          <w:t>https://doi.org/10.1111/j.1467-6486.2004.00463.x</w:t>
        </w:r>
      </w:hyperlink>
      <w:r w:rsidR="005D12F3">
        <w:t xml:space="preserve"> (Accessed 28/12/2024) </w:t>
      </w:r>
    </w:p>
    <w:p w:rsidR="00D9670C" w:rsidRPr="005D12F3" w:rsidRDefault="00D9670C" w:rsidP="005D12F3">
      <w:pPr>
        <w:pStyle w:val="NormalWeb"/>
        <w:spacing w:before="0" w:beforeAutospacing="0" w:after="240" w:afterAutospacing="0" w:line="360" w:lineRule="auto"/>
        <w:ind w:left="720" w:hanging="720"/>
        <w:jc w:val="both"/>
        <w:rPr>
          <w:color w:val="3149F7"/>
        </w:rPr>
      </w:pPr>
      <w:r w:rsidRPr="00FE46B1">
        <w:t>Claire Capon, Understanding the Business Environment, third edition, the composition of the external environment, the sociocultural elements of the external environment, P.48, 2009</w:t>
      </w:r>
      <w:r w:rsidR="005D12F3">
        <w:t xml:space="preserve"> (Accessed 08/01/2025) </w:t>
      </w:r>
    </w:p>
    <w:p w:rsidR="00FA4FDD" w:rsidRPr="00B4041C" w:rsidRDefault="00FA4FDD" w:rsidP="005D12F3">
      <w:pPr>
        <w:pStyle w:val="NormalWeb"/>
        <w:spacing w:before="0" w:beforeAutospacing="0" w:after="240" w:afterAutospacing="0" w:line="360" w:lineRule="auto"/>
        <w:ind w:left="720" w:hanging="720"/>
        <w:jc w:val="both"/>
        <w:rPr>
          <w:color w:val="3149F7"/>
        </w:rPr>
      </w:pPr>
      <w:r w:rsidRPr="00FE46B1">
        <w:t>Chaffey, D. (2023). </w:t>
      </w:r>
      <w:r w:rsidRPr="00FE46B1">
        <w:rPr>
          <w:i/>
          <w:iCs/>
        </w:rPr>
        <w:t>SOSTAC marketing planning model guide | Smart Insights</w:t>
      </w:r>
      <w:r w:rsidRPr="00FE46B1">
        <w:t xml:space="preserve">. [online] Smart Insights. Available at: </w:t>
      </w:r>
      <w:hyperlink r:id="rId17" w:history="1">
        <w:r w:rsidRPr="00B4041C">
          <w:rPr>
            <w:rStyle w:val="Hyperlink"/>
            <w:color w:val="3149F7"/>
          </w:rPr>
          <w:t>https://www.smartinsights.com/digital-marketing-strategy/sostac-model/</w:t>
        </w:r>
      </w:hyperlink>
      <w:r w:rsidR="005D12F3">
        <w:t xml:space="preserve">  (Accessed 28/12/2024) </w:t>
      </w:r>
    </w:p>
    <w:p w:rsidR="00580490" w:rsidRPr="005D12F3" w:rsidRDefault="00580490" w:rsidP="005D12F3">
      <w:pPr>
        <w:pStyle w:val="NormalWeb"/>
        <w:spacing w:before="0" w:beforeAutospacing="0" w:after="240" w:afterAutospacing="0" w:line="360" w:lineRule="auto"/>
        <w:ind w:left="720" w:hanging="720"/>
        <w:jc w:val="both"/>
        <w:rPr>
          <w:color w:val="3149F7"/>
        </w:rPr>
      </w:pPr>
      <w:r w:rsidRPr="00FE46B1">
        <w:t xml:space="preserve">Chakrabarti, R. and Scholnick, B. (2002) 'International expansion of eretailers: where the Amazon flows', Thunderbird International Business Review, 44(1), pp. 85-104. </w:t>
      </w:r>
      <w:r w:rsidR="005D12F3">
        <w:t xml:space="preserve"> (Accessed 29 /12/2024) </w:t>
      </w:r>
    </w:p>
    <w:p w:rsidR="005D12F3" w:rsidRPr="005D12F3" w:rsidRDefault="00580490" w:rsidP="005D12F3">
      <w:pPr>
        <w:pStyle w:val="NormalWeb"/>
        <w:spacing w:before="0" w:beforeAutospacing="0" w:after="240" w:afterAutospacing="0" w:line="360" w:lineRule="auto"/>
        <w:ind w:left="720" w:hanging="720"/>
        <w:jc w:val="both"/>
        <w:rPr>
          <w:color w:val="3149F7"/>
        </w:rPr>
      </w:pPr>
      <w:proofErr w:type="gramStart"/>
      <w:r w:rsidRPr="00FE46B1">
        <w:t>Dobele, A., Toleman, D. and Beverland, M. (2005) 'Controlled infection!</w:t>
      </w:r>
      <w:proofErr w:type="gramEnd"/>
      <w:r w:rsidRPr="00FE46B1">
        <w:t xml:space="preserve"> Spreading the brand message through viral marketing', Business Horizons, 48, pp. 143-149</w:t>
      </w:r>
      <w:r w:rsidR="005D12F3">
        <w:t xml:space="preserve"> (Accessed 28/12/2024) </w:t>
      </w:r>
    </w:p>
    <w:p w:rsidR="00580490" w:rsidRPr="00FE46B1" w:rsidRDefault="00580490" w:rsidP="00B4041C">
      <w:pPr>
        <w:pStyle w:val="NormalWeb"/>
        <w:spacing w:before="0" w:beforeAutospacing="0" w:after="240" w:afterAutospacing="0" w:line="360" w:lineRule="auto"/>
        <w:ind w:left="720" w:hanging="720"/>
        <w:jc w:val="both"/>
      </w:pPr>
    </w:p>
    <w:p w:rsidR="00FA4FDD" w:rsidRPr="005D12F3" w:rsidRDefault="00FA4FDD" w:rsidP="005D12F3">
      <w:pPr>
        <w:pStyle w:val="NormalWeb"/>
        <w:spacing w:before="0" w:beforeAutospacing="0" w:after="240" w:afterAutospacing="0" w:line="360" w:lineRule="auto"/>
        <w:ind w:left="720" w:hanging="720"/>
        <w:jc w:val="both"/>
        <w:rPr>
          <w:color w:val="3149F7"/>
        </w:rPr>
      </w:pPr>
      <w:proofErr w:type="gramStart"/>
      <w:r w:rsidRPr="00FE46B1">
        <w:t>doerhrm</w:t>
      </w:r>
      <w:proofErr w:type="gramEnd"/>
      <w:r w:rsidRPr="00FE46B1">
        <w:t xml:space="preserve"> admin (2023). </w:t>
      </w:r>
      <w:r w:rsidRPr="00FE46B1">
        <w:rPr>
          <w:i/>
          <w:iCs/>
        </w:rPr>
        <w:t>Social Media KPIs For Managers : 22 Metrics Marketing Strategy</w:t>
      </w:r>
      <w:r w:rsidRPr="00FE46B1">
        <w:t xml:space="preserve">. [online] DoerHRM OKR Software. Available at: </w:t>
      </w:r>
      <w:hyperlink r:id="rId18" w:history="1">
        <w:r w:rsidRPr="00B4041C">
          <w:rPr>
            <w:rStyle w:val="Hyperlink"/>
            <w:color w:val="3149F7"/>
          </w:rPr>
          <w:t>https://www.doerhrm.com/social-media-kpis-or-managers-22-metrics-you-should-be-tracking-for-your-marketing-strategy-2/</w:t>
        </w:r>
      </w:hyperlink>
      <w:r w:rsidR="005D12F3">
        <w:t xml:space="preserve"> (Accessed 29/12/2024) </w:t>
      </w:r>
    </w:p>
    <w:p w:rsidR="00D9670C" w:rsidRPr="005D12F3" w:rsidRDefault="00D9670C" w:rsidP="005D12F3">
      <w:pPr>
        <w:pStyle w:val="NormalWeb"/>
        <w:spacing w:before="0" w:beforeAutospacing="0" w:after="240" w:afterAutospacing="0" w:line="360" w:lineRule="auto"/>
        <w:ind w:left="720" w:hanging="720"/>
        <w:jc w:val="both"/>
        <w:rPr>
          <w:color w:val="3149F7"/>
        </w:rPr>
      </w:pPr>
      <w:r w:rsidRPr="00FE46B1">
        <w:t>H.I. Ansoff, Strategic Management, Corporate Strategy and Diversification, the Ansoff Matrix 1988, P.229 - 231, Pearson</w:t>
      </w:r>
      <w:r w:rsidR="005D12F3">
        <w:t xml:space="preserve"> (Accessed 30/12/2024) </w:t>
      </w:r>
    </w:p>
    <w:p w:rsidR="00B4041C" w:rsidRPr="005D12F3" w:rsidRDefault="00D9670C" w:rsidP="005D12F3">
      <w:pPr>
        <w:pStyle w:val="NormalWeb"/>
        <w:spacing w:before="0" w:beforeAutospacing="0" w:after="240" w:afterAutospacing="0" w:line="360" w:lineRule="auto"/>
        <w:ind w:left="720" w:hanging="720"/>
        <w:jc w:val="both"/>
        <w:rPr>
          <w:color w:val="3149F7"/>
        </w:rPr>
      </w:pPr>
      <w:r w:rsidRPr="00FE46B1">
        <w:t>H. Mintzberg, Strategy safari: a guided tour through the wilds of strategic management. Free press, New York, 1998</w:t>
      </w:r>
      <w:r w:rsidR="005D12F3">
        <w:t xml:space="preserve"> (Accessed 28/12/2024) </w:t>
      </w:r>
    </w:p>
    <w:p w:rsidR="00FA4FDD" w:rsidRPr="00B4041C" w:rsidRDefault="00FA4FDD" w:rsidP="005D12F3">
      <w:pPr>
        <w:pStyle w:val="NormalWeb"/>
        <w:spacing w:before="0" w:beforeAutospacing="0" w:after="240" w:afterAutospacing="0" w:line="360" w:lineRule="auto"/>
        <w:ind w:left="720" w:hanging="720"/>
        <w:jc w:val="both"/>
        <w:rPr>
          <w:color w:val="3149F7"/>
        </w:rPr>
      </w:pPr>
      <w:r w:rsidRPr="00FE46B1">
        <w:t>Hanlon, A. (2024). </w:t>
      </w:r>
      <w:r w:rsidRPr="00FE46B1">
        <w:rPr>
          <w:i/>
          <w:iCs/>
        </w:rPr>
        <w:t>STP marketing: The Segmentation, Targeting, Positioning model</w:t>
      </w:r>
      <w:r w:rsidRPr="00FE46B1">
        <w:t xml:space="preserve">. [online] Smart Insights. Available at: </w:t>
      </w:r>
      <w:hyperlink r:id="rId19" w:history="1">
        <w:r w:rsidRPr="00B4041C">
          <w:rPr>
            <w:rStyle w:val="Hyperlink"/>
            <w:color w:val="3149F7"/>
          </w:rPr>
          <w:t>https://www.smartinsights.com/digital-marketing-strategy/customer-segmentation-targeting/segmentation-targeting-and-positioning/</w:t>
        </w:r>
      </w:hyperlink>
      <w:r w:rsidR="005D12F3">
        <w:t xml:space="preserve"> (Accessed 30/12/2024) </w:t>
      </w:r>
    </w:p>
    <w:p w:rsidR="00FA4FDD" w:rsidRPr="005D12F3" w:rsidRDefault="00FA4FDD" w:rsidP="005D12F3">
      <w:pPr>
        <w:pStyle w:val="NormalWeb"/>
        <w:spacing w:before="0" w:beforeAutospacing="0" w:after="240" w:afterAutospacing="0" w:line="360" w:lineRule="auto"/>
        <w:ind w:left="720" w:hanging="720"/>
        <w:jc w:val="both"/>
        <w:rPr>
          <w:color w:val="3149F7"/>
        </w:rPr>
      </w:pPr>
      <w:proofErr w:type="gramStart"/>
      <w:r w:rsidRPr="00FE46B1">
        <w:rPr>
          <w:shd w:val="clear" w:color="auto" w:fill="FFFFFF"/>
        </w:rPr>
        <w:t>Ijomah, T.I., Idemudia, C., Eyo-Udo, N.L. and Anjorin, K.F., 2024.</w:t>
      </w:r>
      <w:proofErr w:type="gramEnd"/>
      <w:r w:rsidRPr="00FE46B1">
        <w:rPr>
          <w:shd w:val="clear" w:color="auto" w:fill="FFFFFF"/>
        </w:rPr>
        <w:t xml:space="preserve"> Harnessing marketing analytics for enhanced decision-making and performance in SMEs. </w:t>
      </w:r>
      <w:r w:rsidRPr="00FE46B1">
        <w:rPr>
          <w:i/>
          <w:iCs/>
          <w:shd w:val="clear" w:color="auto" w:fill="FFFFFF"/>
        </w:rPr>
        <w:t xml:space="preserve">World Journal </w:t>
      </w:r>
      <w:proofErr w:type="gramStart"/>
      <w:r w:rsidRPr="00FE46B1">
        <w:rPr>
          <w:i/>
          <w:iCs/>
          <w:shd w:val="clear" w:color="auto" w:fill="FFFFFF"/>
        </w:rPr>
        <w:t>Of Advanced Science And</w:t>
      </w:r>
      <w:proofErr w:type="gramEnd"/>
      <w:r w:rsidRPr="00FE46B1">
        <w:rPr>
          <w:i/>
          <w:iCs/>
          <w:shd w:val="clear" w:color="auto" w:fill="FFFFFF"/>
        </w:rPr>
        <w:t xml:space="preserve"> Technology</w:t>
      </w:r>
      <w:r w:rsidRPr="00FE46B1">
        <w:rPr>
          <w:shd w:val="clear" w:color="auto" w:fill="FFFFFF"/>
        </w:rPr>
        <w:t>, </w:t>
      </w:r>
      <w:r w:rsidRPr="00FE46B1">
        <w:rPr>
          <w:i/>
          <w:iCs/>
          <w:shd w:val="clear" w:color="auto" w:fill="FFFFFF"/>
        </w:rPr>
        <w:t>6</w:t>
      </w:r>
      <w:r w:rsidRPr="00FE46B1">
        <w:rPr>
          <w:shd w:val="clear" w:color="auto" w:fill="FFFFFF"/>
        </w:rPr>
        <w:t>(1), pp.001-012.</w:t>
      </w:r>
      <w:r w:rsidR="005D12F3">
        <w:rPr>
          <w:shd w:val="clear" w:color="auto" w:fill="FFFFFF"/>
        </w:rPr>
        <w:t xml:space="preserve"> </w:t>
      </w:r>
      <w:r w:rsidR="005D12F3">
        <w:t xml:space="preserve">(Accessed 28/12/2024) </w:t>
      </w:r>
    </w:p>
    <w:p w:rsidR="00B4041C" w:rsidRDefault="00FA4FDD" w:rsidP="00B4041C">
      <w:pPr>
        <w:pStyle w:val="NormalWeb"/>
        <w:spacing w:before="0" w:beforeAutospacing="0" w:after="240" w:afterAutospacing="0" w:line="360" w:lineRule="auto"/>
        <w:ind w:left="720" w:hanging="720"/>
        <w:jc w:val="both"/>
      </w:pPr>
      <w:r w:rsidRPr="00FE46B1">
        <w:t>Jan, S. (2024). </w:t>
      </w:r>
      <w:r w:rsidRPr="00FE46B1">
        <w:rPr>
          <w:i/>
          <w:iCs/>
        </w:rPr>
        <w:t>XBOX STP</w:t>
      </w:r>
      <w:r w:rsidRPr="00FE46B1">
        <w:t xml:space="preserve">. [online] Scribd. </w:t>
      </w:r>
    </w:p>
    <w:p w:rsidR="00FA4FDD" w:rsidRDefault="00FA4FDD" w:rsidP="00B4041C">
      <w:pPr>
        <w:pStyle w:val="NormalWeb"/>
        <w:spacing w:before="0" w:beforeAutospacing="0" w:after="240" w:afterAutospacing="0" w:line="360" w:lineRule="auto"/>
        <w:ind w:left="720" w:hanging="720"/>
        <w:jc w:val="both"/>
        <w:rPr>
          <w:color w:val="548DD4" w:themeColor="text2" w:themeTint="99"/>
        </w:rPr>
      </w:pPr>
      <w:r w:rsidRPr="00FE46B1">
        <w:t xml:space="preserve">Available at: </w:t>
      </w:r>
      <w:hyperlink r:id="rId20" w:history="1">
        <w:r w:rsidRPr="00B4041C">
          <w:rPr>
            <w:rStyle w:val="Hyperlink"/>
            <w:color w:val="3B2CFC"/>
          </w:rPr>
          <w:t>https://www.scribd.com/presentation/494520456/XBOX-STP</w:t>
        </w:r>
      </w:hyperlink>
    </w:p>
    <w:p w:rsidR="00B4041C" w:rsidRPr="005D12F3" w:rsidRDefault="005D12F3" w:rsidP="005D12F3">
      <w:pPr>
        <w:pStyle w:val="NormalWeb"/>
        <w:spacing w:before="0" w:beforeAutospacing="0" w:after="240" w:afterAutospacing="0" w:line="360" w:lineRule="auto"/>
        <w:ind w:left="720" w:hanging="720"/>
        <w:jc w:val="both"/>
        <w:rPr>
          <w:color w:val="3149F7"/>
        </w:rPr>
      </w:pPr>
      <w:r>
        <w:t xml:space="preserve">(Accessed 28/12/2024) </w:t>
      </w:r>
    </w:p>
    <w:p w:rsidR="00B4041C" w:rsidRDefault="00B4041C" w:rsidP="00B4041C">
      <w:pPr>
        <w:pStyle w:val="NormalWeb"/>
        <w:spacing w:before="0" w:beforeAutospacing="0" w:after="0" w:afterAutospacing="0" w:line="360" w:lineRule="auto"/>
        <w:ind w:left="720" w:hanging="720"/>
        <w:jc w:val="both"/>
      </w:pPr>
      <w:r w:rsidRPr="00B4041C">
        <w:t xml:space="preserve">Lindzon, J. (2024). The gaming industry is aiming for subscribers. Will gamers play along? [online] </w:t>
      </w:r>
      <w:hyperlink r:id="rId21" w:history="1">
        <w:r w:rsidRPr="00CC3CEF">
          <w:rPr>
            <w:rStyle w:val="Hyperlink"/>
          </w:rPr>
          <w:t>www.bbc.com</w:t>
        </w:r>
      </w:hyperlink>
      <w:r w:rsidRPr="00B4041C">
        <w:t xml:space="preserve">. </w:t>
      </w:r>
    </w:p>
    <w:p w:rsidR="00B4041C" w:rsidRPr="005D12F3" w:rsidRDefault="00B4041C" w:rsidP="005D12F3">
      <w:pPr>
        <w:pStyle w:val="NormalWeb"/>
        <w:spacing w:before="0" w:beforeAutospacing="0" w:after="240" w:afterAutospacing="0" w:line="360" w:lineRule="auto"/>
        <w:ind w:left="720" w:hanging="720"/>
        <w:jc w:val="both"/>
        <w:rPr>
          <w:color w:val="3149F7"/>
        </w:rPr>
      </w:pPr>
      <w:r w:rsidRPr="00B4041C">
        <w:t xml:space="preserve">Available at: </w:t>
      </w:r>
      <w:hyperlink r:id="rId22" w:history="1">
        <w:r w:rsidRPr="00CC3CEF">
          <w:rPr>
            <w:rStyle w:val="Hyperlink"/>
          </w:rPr>
          <w:t>https://www.bbc.com/worklife/article/20240130-the-gaming-industry-is-aiming-for-subscribers-will-gamers-play-along</w:t>
        </w:r>
      </w:hyperlink>
      <w:r>
        <w:t xml:space="preserve"> </w:t>
      </w:r>
      <w:r w:rsidR="005D12F3">
        <w:t xml:space="preserve">(Accessed 28/12/2024) </w:t>
      </w:r>
    </w:p>
    <w:p w:rsidR="005D12F3" w:rsidRPr="005D12F3" w:rsidRDefault="00D9670C" w:rsidP="005D12F3">
      <w:pPr>
        <w:pStyle w:val="NormalWeb"/>
        <w:spacing w:before="0" w:beforeAutospacing="0" w:after="240" w:afterAutospacing="0" w:line="360" w:lineRule="auto"/>
        <w:ind w:left="720" w:hanging="720"/>
        <w:jc w:val="both"/>
        <w:rPr>
          <w:color w:val="3149F7"/>
        </w:rPr>
      </w:pPr>
      <w:r w:rsidRPr="00FE46B1">
        <w:t xml:space="preserve">Karl Moore, Porter or Mintzberg: Whose View of Strategy is the Most Televant Today? Forbes Article, 28th March 2011 Available </w:t>
      </w:r>
      <w:proofErr w:type="gramStart"/>
      <w:r w:rsidRPr="00FE46B1">
        <w:t>at :</w:t>
      </w:r>
      <w:proofErr w:type="gramEnd"/>
      <w:r w:rsidRPr="00FE46B1">
        <w:t xml:space="preserve">  </w:t>
      </w:r>
      <w:hyperlink r:id="rId23" w:history="1">
        <w:r w:rsidR="00B4041C" w:rsidRPr="00CC3CEF">
          <w:rPr>
            <w:rStyle w:val="Hyperlink"/>
          </w:rPr>
          <w:t>http://www.linkedin.com/groups/PorterMintzberg-Whose-View-Strategy-57654.S.214697500</w:t>
        </w:r>
      </w:hyperlink>
      <w:r w:rsidR="00B4041C">
        <w:t xml:space="preserve"> </w:t>
      </w:r>
      <w:r w:rsidRPr="00FE46B1">
        <w:t xml:space="preserve">  </w:t>
      </w:r>
      <w:r w:rsidR="005D12F3">
        <w:t xml:space="preserve"> (Accessed 30 /12/2024) </w:t>
      </w:r>
    </w:p>
    <w:p w:rsidR="00D9670C" w:rsidRPr="00FE46B1" w:rsidRDefault="00D9670C" w:rsidP="00B4041C">
      <w:pPr>
        <w:spacing w:line="360" w:lineRule="auto"/>
        <w:jc w:val="both"/>
        <w:rPr>
          <w:rFonts w:cs="Times New Roman"/>
          <w:szCs w:val="24"/>
        </w:rPr>
      </w:pPr>
    </w:p>
    <w:p w:rsidR="00D9670C" w:rsidRPr="005D12F3" w:rsidRDefault="00D9670C" w:rsidP="005D12F3">
      <w:pPr>
        <w:pStyle w:val="NormalWeb"/>
        <w:spacing w:before="0" w:beforeAutospacing="0" w:after="240" w:afterAutospacing="0" w:line="360" w:lineRule="auto"/>
        <w:ind w:left="720" w:hanging="720"/>
        <w:jc w:val="both"/>
        <w:rPr>
          <w:color w:val="3149F7"/>
        </w:rPr>
      </w:pPr>
      <w:r w:rsidRPr="00FE46B1">
        <w:t xml:space="preserve">Kathleen M. Eisenhardt, Time Pacing: Competing in Markets that Won't Stand Still, Havard Business Review, P.158, </w:t>
      </w:r>
      <w:proofErr w:type="gramStart"/>
      <w:r w:rsidRPr="00FE46B1">
        <w:t xml:space="preserve">1998 </w:t>
      </w:r>
      <w:r w:rsidR="005D12F3">
        <w:t xml:space="preserve"> (</w:t>
      </w:r>
      <w:proofErr w:type="gramEnd"/>
      <w:r w:rsidR="005D12F3">
        <w:t xml:space="preserve">Accessed 31 /12/2024) </w:t>
      </w:r>
    </w:p>
    <w:p w:rsidR="00580490" w:rsidRPr="005D12F3" w:rsidRDefault="00580490" w:rsidP="005D12F3">
      <w:pPr>
        <w:pStyle w:val="NormalWeb"/>
        <w:spacing w:before="0" w:beforeAutospacing="0" w:after="240" w:afterAutospacing="0" w:line="360" w:lineRule="auto"/>
        <w:ind w:left="720" w:hanging="720"/>
        <w:jc w:val="both"/>
        <w:rPr>
          <w:color w:val="3149F7"/>
        </w:rPr>
      </w:pPr>
      <w:r w:rsidRPr="00FE46B1">
        <w:t xml:space="preserve">Kotler, P." Marketing Management, Analysis, Planning, Implementation and Control", 6th Edition. </w:t>
      </w:r>
      <w:proofErr w:type="gramStart"/>
      <w:r w:rsidRPr="00FE46B1">
        <w:t>Prentice Hall International Edition, 1988.</w:t>
      </w:r>
      <w:proofErr w:type="gramEnd"/>
      <w:r w:rsidR="005D12F3">
        <w:t xml:space="preserve"> (Accessed 31 /12/2024)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rPr>
          <w:shd w:val="clear" w:color="auto" w:fill="FFFFFF"/>
        </w:rPr>
        <w:t>Kushwaha, B.P., Singh, R.K., Varghese, N. and Singh, V.N., 2020. Integrating social media and digital media as new elements of integrated marketing communication for creating brand equity. </w:t>
      </w:r>
      <w:proofErr w:type="gramStart"/>
      <w:r w:rsidRPr="00FE46B1">
        <w:rPr>
          <w:i/>
          <w:iCs/>
          <w:shd w:val="clear" w:color="auto" w:fill="FFFFFF"/>
        </w:rPr>
        <w:t>Journal of Content, Community &amp; Communication</w:t>
      </w:r>
      <w:r w:rsidRPr="00FE46B1">
        <w:rPr>
          <w:shd w:val="clear" w:color="auto" w:fill="FFFFFF"/>
        </w:rPr>
        <w:t>, </w:t>
      </w:r>
      <w:r w:rsidRPr="00FE46B1">
        <w:rPr>
          <w:i/>
          <w:iCs/>
          <w:shd w:val="clear" w:color="auto" w:fill="FFFFFF"/>
        </w:rPr>
        <w:t>11</w:t>
      </w:r>
      <w:r w:rsidRPr="00FE46B1">
        <w:rPr>
          <w:shd w:val="clear" w:color="auto" w:fill="FFFFFF"/>
        </w:rPr>
        <w:t>(6), pp.52-64.</w:t>
      </w:r>
      <w:proofErr w:type="gramEnd"/>
      <w:r w:rsidR="005D12F3">
        <w:rPr>
          <w:shd w:val="clear" w:color="auto" w:fill="FFFFFF"/>
        </w:rPr>
        <w:t xml:space="preserve"> </w:t>
      </w:r>
      <w:r w:rsidR="005D12F3">
        <w:t xml:space="preserve">(Accessed 23/12/2024) </w:t>
      </w:r>
    </w:p>
    <w:p w:rsidR="00AD7B47" w:rsidRPr="005D12F3" w:rsidRDefault="00AD7B47" w:rsidP="005D12F3">
      <w:pPr>
        <w:pStyle w:val="NormalWeb"/>
        <w:spacing w:before="0" w:beforeAutospacing="0" w:after="240" w:afterAutospacing="0" w:line="360" w:lineRule="auto"/>
        <w:ind w:left="720" w:hanging="720"/>
        <w:jc w:val="both"/>
        <w:rPr>
          <w:color w:val="3149F7"/>
        </w:rPr>
      </w:pPr>
      <w:r w:rsidRPr="00FE46B1">
        <w:t>Lee, K., Carter, S. (2012). Global Marketing Management. United Kingdom: OUP Oxford.</w:t>
      </w:r>
      <w:r w:rsidR="005D12F3">
        <w:t xml:space="preserve"> (Accessed 23/12/2024)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rPr>
          <w:shd w:val="clear" w:color="auto" w:fill="FFFFFF"/>
        </w:rPr>
        <w:t>Longo, M.C. and Canalichio, P., 2024. </w:t>
      </w:r>
      <w:r w:rsidRPr="00FE46B1">
        <w:rPr>
          <w:i/>
          <w:iCs/>
          <w:shd w:val="clear" w:color="auto" w:fill="FFFFFF"/>
        </w:rPr>
        <w:t>Strategic Brand Licensing: Building Brand Value Through Enduring Partnerships</w:t>
      </w:r>
      <w:r w:rsidRPr="00FE46B1">
        <w:rPr>
          <w:shd w:val="clear" w:color="auto" w:fill="FFFFFF"/>
        </w:rPr>
        <w:t xml:space="preserve">. </w:t>
      </w:r>
      <w:proofErr w:type="gramStart"/>
      <w:r w:rsidRPr="00FE46B1">
        <w:rPr>
          <w:shd w:val="clear" w:color="auto" w:fill="FFFFFF"/>
        </w:rPr>
        <w:t>Taylor &amp; Francis.</w:t>
      </w:r>
      <w:proofErr w:type="gramEnd"/>
      <w:r w:rsidR="005D12F3">
        <w:rPr>
          <w:shd w:val="clear" w:color="auto" w:fill="FFFFFF"/>
        </w:rPr>
        <w:t xml:space="preserve"> </w:t>
      </w:r>
      <w:r w:rsidR="005D12F3">
        <w:t xml:space="preserve">(Accessed 28/12/2024)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rPr>
          <w:shd w:val="clear" w:color="auto" w:fill="FFFFFF"/>
        </w:rPr>
        <w:t xml:space="preserve">Lukowicz, K. and Strzelecki, A., 2020. </w:t>
      </w:r>
      <w:proofErr w:type="gramStart"/>
      <w:r w:rsidRPr="00FE46B1">
        <w:rPr>
          <w:shd w:val="clear" w:color="auto" w:fill="FFFFFF"/>
        </w:rPr>
        <w:t>User satisfaction on social media profile of E-sports organization.</w:t>
      </w:r>
      <w:proofErr w:type="gramEnd"/>
      <w:r w:rsidR="005D12F3">
        <w:rPr>
          <w:shd w:val="clear" w:color="auto" w:fill="FFFFFF"/>
        </w:rPr>
        <w:t xml:space="preserve"> </w:t>
      </w:r>
      <w:r w:rsidR="005D12F3">
        <w:t xml:space="preserve">(Accessed 30/12/2024) </w:t>
      </w:r>
    </w:p>
    <w:p w:rsidR="00FA4FDD" w:rsidRPr="00FE46B1" w:rsidRDefault="00FA4FDD" w:rsidP="00B4041C">
      <w:pPr>
        <w:pStyle w:val="NormalWeb"/>
        <w:spacing w:before="0" w:beforeAutospacing="0" w:after="240" w:afterAutospacing="0" w:line="360" w:lineRule="auto"/>
        <w:ind w:left="720" w:hanging="720"/>
        <w:jc w:val="both"/>
        <w:rPr>
          <w:shd w:val="clear" w:color="auto" w:fill="FFFFFF"/>
        </w:rPr>
      </w:pPr>
      <w:r w:rsidRPr="00FE46B1">
        <w:rPr>
          <w:shd w:val="clear" w:color="auto" w:fill="FFFFFF"/>
        </w:rPr>
        <w:t>Medaduwe Hewa, L., 2024. Development of an Effective Marketing Strategy for a Language Institute: understanding customer requirements and behavior.</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t>Microsoft.com. (2024). </w:t>
      </w:r>
      <w:r w:rsidRPr="00FE46B1">
        <w:rPr>
          <w:i/>
          <w:iCs/>
        </w:rPr>
        <w:t>Data collection summary for Xbox</w:t>
      </w:r>
      <w:r w:rsidRPr="00FE46B1">
        <w:t>. [</w:t>
      </w:r>
      <w:proofErr w:type="gramStart"/>
      <w:r w:rsidRPr="00FE46B1">
        <w:t>online</w:t>
      </w:r>
      <w:proofErr w:type="gramEnd"/>
      <w:r w:rsidRPr="00FE46B1">
        <w:t xml:space="preserve">] Available at: </w:t>
      </w:r>
      <w:hyperlink r:id="rId24" w:history="1">
        <w:r w:rsidRPr="00B4041C">
          <w:rPr>
            <w:rStyle w:val="Hyperlink"/>
            <w:color w:val="3149F7"/>
          </w:rPr>
          <w:t>https://www.microsoft.com/en-us/privacy/data-collection-xbox</w:t>
        </w:r>
      </w:hyperlink>
      <w:r w:rsidRPr="00B4041C">
        <w:rPr>
          <w:color w:val="3149F7"/>
        </w:rPr>
        <w:t xml:space="preserve"> </w:t>
      </w:r>
      <w:r w:rsidR="005D12F3">
        <w:rPr>
          <w:color w:val="3149F7"/>
        </w:rPr>
        <w:t xml:space="preserve"> </w:t>
      </w:r>
      <w:r w:rsidR="005D12F3">
        <w:t xml:space="preserve">(Accessed 27/12/2024) </w:t>
      </w:r>
    </w:p>
    <w:p w:rsidR="00580490" w:rsidRPr="005D12F3" w:rsidRDefault="00580490" w:rsidP="005D12F3">
      <w:pPr>
        <w:pStyle w:val="NormalWeb"/>
        <w:spacing w:before="0" w:beforeAutospacing="0" w:after="240" w:afterAutospacing="0" w:line="360" w:lineRule="auto"/>
        <w:ind w:left="720" w:hanging="720"/>
        <w:jc w:val="both"/>
        <w:rPr>
          <w:color w:val="3149F7"/>
        </w:rPr>
      </w:pPr>
      <w:r w:rsidRPr="00FE46B1">
        <w:t>Phelps, J.E., Lewis, R., Mobilio, L., Perry, D. and Raman, N. (2004) 'Viral marketing or electronic word-of-mouth advertising: examining consumer responses and motivations to pass along email', Journal of Advertising Research, December, pp. 333-348.</w:t>
      </w:r>
      <w:r w:rsidR="005D12F3">
        <w:t xml:space="preserve"> (Accessed 27 /12/2024) </w:t>
      </w:r>
    </w:p>
    <w:p w:rsidR="005D12F3" w:rsidRPr="005D12F3" w:rsidRDefault="00FA4FDD" w:rsidP="005D12F3">
      <w:pPr>
        <w:pStyle w:val="NormalWeb"/>
        <w:spacing w:before="0" w:beforeAutospacing="0" w:after="240" w:afterAutospacing="0" w:line="360" w:lineRule="auto"/>
        <w:ind w:left="720" w:hanging="720"/>
        <w:jc w:val="both"/>
        <w:rPr>
          <w:color w:val="3149F7"/>
        </w:rPr>
      </w:pPr>
      <w:r w:rsidRPr="00FE46B1">
        <w:t>Pricillia, L. (2024). </w:t>
      </w:r>
      <w:r w:rsidRPr="00FE46B1">
        <w:rPr>
          <w:i/>
          <w:iCs/>
        </w:rPr>
        <w:t>Xbox Marketing Strategy: A Full Case Study</w:t>
      </w:r>
      <w:r w:rsidRPr="00FE46B1">
        <w:t xml:space="preserve">. [online] DRBRAND AGENCY. Available at: </w:t>
      </w:r>
      <w:hyperlink r:id="rId25" w:history="1">
        <w:r w:rsidRPr="00B4041C">
          <w:rPr>
            <w:rStyle w:val="Hyperlink"/>
            <w:color w:val="3149F7"/>
          </w:rPr>
          <w:t>https://drbrandagency.com/marketing/xbox-marketing-strategy/</w:t>
        </w:r>
      </w:hyperlink>
      <w:r w:rsidR="005D12F3">
        <w:t xml:space="preserve"> (Accessed 29/12/2024) </w:t>
      </w:r>
    </w:p>
    <w:p w:rsidR="00FA4FDD" w:rsidRPr="00FE46B1" w:rsidRDefault="00FA4FDD" w:rsidP="00B4041C">
      <w:pPr>
        <w:pStyle w:val="NormalWeb"/>
        <w:spacing w:before="0" w:beforeAutospacing="0" w:after="240" w:afterAutospacing="0" w:line="360" w:lineRule="auto"/>
        <w:ind w:left="720" w:hanging="720"/>
        <w:jc w:val="both"/>
      </w:pP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rPr>
          <w:lang w:val="it-IT"/>
        </w:rPr>
        <w:t xml:space="preserve">Prima, A. and Olena Bielova (2021). </w:t>
      </w:r>
      <w:r w:rsidRPr="00FE46B1">
        <w:t>XBOX: THE ULTIMATE STRATEGIC MANAGEMENT AND MARKETING SURVIVAL TOOLS. </w:t>
      </w:r>
      <w:r w:rsidRPr="00FE46B1">
        <w:rPr>
          <w:i/>
          <w:iCs/>
        </w:rPr>
        <w:t>Business Economics Sustainability Leadership and Innovation</w:t>
      </w:r>
      <w:r w:rsidRPr="00FE46B1">
        <w:t xml:space="preserve">, [online] (6-7), pp.126–132. </w:t>
      </w:r>
      <w:proofErr w:type="spellStart"/>
      <w:proofErr w:type="gramStart"/>
      <w:r w:rsidRPr="00FE46B1">
        <w:t>doi</w:t>
      </w:r>
      <w:proofErr w:type="spellEnd"/>
      <w:proofErr w:type="gramEnd"/>
      <w:r w:rsidRPr="00FE46B1">
        <w:t xml:space="preserve">: </w:t>
      </w:r>
      <w:hyperlink r:id="rId26" w:history="1">
        <w:r w:rsidRPr="00B4041C">
          <w:rPr>
            <w:rStyle w:val="Hyperlink"/>
            <w:color w:val="3149F7"/>
          </w:rPr>
          <w:t>https://doi.org/10.37659/2663-5070-2021-6-7-126-132</w:t>
        </w:r>
      </w:hyperlink>
      <w:r w:rsidR="005D12F3">
        <w:t xml:space="preserve"> (Accessed 29/12/2024) </w:t>
      </w:r>
    </w:p>
    <w:p w:rsidR="00FA4FDD" w:rsidRPr="005D12F3" w:rsidRDefault="00FA4FDD" w:rsidP="005D12F3">
      <w:pPr>
        <w:pStyle w:val="NormalWeb"/>
        <w:spacing w:before="0" w:beforeAutospacing="0" w:after="240" w:afterAutospacing="0" w:line="360" w:lineRule="auto"/>
        <w:ind w:left="720" w:hanging="720"/>
        <w:jc w:val="both"/>
        <w:rPr>
          <w:color w:val="3149F7"/>
        </w:rPr>
      </w:pPr>
      <w:r w:rsidRPr="00FE46B1">
        <w:rPr>
          <w:lang w:val="it-IT"/>
        </w:rPr>
        <w:t xml:space="preserve">Prima, A. and Olena Bielova (2021). </w:t>
      </w:r>
      <w:r w:rsidRPr="00FE46B1">
        <w:t>XBOX: THE ULTIMATE STRATEGIC MANAGEMENT AND MARKETING SURVIVAL TOOLS. </w:t>
      </w:r>
      <w:r w:rsidRPr="00FE46B1">
        <w:rPr>
          <w:i/>
          <w:iCs/>
        </w:rPr>
        <w:t>Business Economics Sustainability Leadership and Innovation</w:t>
      </w:r>
      <w:r w:rsidRPr="00FE46B1">
        <w:t xml:space="preserve">, [online] (6-7), pp.126–132. </w:t>
      </w:r>
      <w:proofErr w:type="spellStart"/>
      <w:proofErr w:type="gramStart"/>
      <w:r w:rsidRPr="00FE46B1">
        <w:t>doi</w:t>
      </w:r>
      <w:proofErr w:type="spellEnd"/>
      <w:proofErr w:type="gramEnd"/>
      <w:r w:rsidRPr="00FE46B1">
        <w:t xml:space="preserve">: </w:t>
      </w:r>
      <w:hyperlink r:id="rId27" w:history="1">
        <w:r w:rsidRPr="00B4041C">
          <w:rPr>
            <w:rStyle w:val="Hyperlink"/>
            <w:color w:val="3149F7"/>
          </w:rPr>
          <w:t>https://doi.org/10.37659/2663-5070-2021-6-7-126-132</w:t>
        </w:r>
      </w:hyperlink>
      <w:r w:rsidR="005D12F3">
        <w:t xml:space="preserve"> (Accessed 28/12/2024) </w:t>
      </w:r>
    </w:p>
    <w:p w:rsidR="00580490" w:rsidRPr="005D12F3" w:rsidRDefault="00580490" w:rsidP="005D12F3">
      <w:pPr>
        <w:pStyle w:val="NormalWeb"/>
        <w:spacing w:before="0" w:beforeAutospacing="0" w:after="240" w:afterAutospacing="0" w:line="360" w:lineRule="auto"/>
        <w:ind w:left="720" w:hanging="720"/>
        <w:jc w:val="both"/>
        <w:rPr>
          <w:color w:val="3149F7"/>
        </w:rPr>
      </w:pPr>
      <w:r w:rsidRPr="00FE46B1">
        <w:t>Sashi, C.M. and O'Leary, B. (2002) 'The role of Internet auctions in the expansion of B2B markets', Industrial Marketing Management, 31, pp. 103- 110</w:t>
      </w:r>
      <w:r w:rsidR="005D12F3">
        <w:t xml:space="preserve"> (Accessed 03/01/2025) </w:t>
      </w:r>
    </w:p>
    <w:p w:rsidR="006403FC" w:rsidRPr="005D12F3" w:rsidRDefault="00D9670C" w:rsidP="005D12F3">
      <w:pPr>
        <w:pStyle w:val="NormalWeb"/>
        <w:spacing w:before="0" w:beforeAutospacing="0" w:after="240" w:afterAutospacing="0" w:line="360" w:lineRule="auto"/>
        <w:ind w:left="720" w:hanging="720"/>
        <w:jc w:val="both"/>
        <w:rPr>
          <w:color w:val="3149F7"/>
        </w:rPr>
      </w:pPr>
      <w:r w:rsidRPr="00FE46B1">
        <w:t>Sandra Dillich, Computer dealer news, X-Box wants share of lucrative game console market, V.16 issue 7, P.38 - 40, 31st March 2000</w:t>
      </w:r>
      <w:r w:rsidR="00FE46B1" w:rsidRPr="00FE46B1">
        <w:t xml:space="preserve">. </w:t>
      </w:r>
      <w:r w:rsidR="005D12F3">
        <w:t xml:space="preserve"> </w:t>
      </w:r>
    </w:p>
    <w:p w:rsidR="00D9670C" w:rsidRPr="00FE46B1" w:rsidRDefault="00D9670C" w:rsidP="00B4041C">
      <w:pPr>
        <w:pStyle w:val="NormalWeb"/>
        <w:spacing w:before="0" w:beforeAutospacing="0" w:after="0" w:afterAutospacing="0" w:line="360" w:lineRule="auto"/>
        <w:ind w:left="720" w:hanging="720"/>
      </w:pPr>
      <w:r w:rsidRPr="00FE46B1">
        <w:t>Available at</w:t>
      </w:r>
      <w:r w:rsidR="006403FC" w:rsidRPr="00FE46B1">
        <w:t xml:space="preserve">: </w:t>
      </w:r>
      <w:hyperlink r:id="rId28" w:history="1">
        <w:r w:rsidR="006403FC" w:rsidRPr="00FE46B1">
          <w:rPr>
            <w:rStyle w:val="Hyperlink"/>
          </w:rPr>
          <w:t>http://search.proquest.com.lcproxy.shu.ac.uk/docview/202795109?pqorigsite=summon</w:t>
        </w:r>
      </w:hyperlink>
      <w:r w:rsidR="006403FC" w:rsidRPr="00FE46B1">
        <w:t xml:space="preserve"> </w:t>
      </w:r>
      <w:r w:rsidR="005D12F3">
        <w:t xml:space="preserve"> (Accessed 07/01/2025) </w:t>
      </w:r>
    </w:p>
    <w:p w:rsidR="00FE46B1" w:rsidRPr="00FE46B1" w:rsidRDefault="00FE46B1" w:rsidP="00B4041C">
      <w:pPr>
        <w:pStyle w:val="NormalWeb"/>
        <w:spacing w:before="0" w:beforeAutospacing="0" w:after="0" w:afterAutospacing="0" w:line="360" w:lineRule="auto"/>
        <w:ind w:left="720" w:hanging="720"/>
      </w:pPr>
      <w:r w:rsidRPr="00FE46B1">
        <w:t xml:space="preserve">Skrebels, J. (2024). </w:t>
      </w:r>
      <w:r w:rsidRPr="00FE46B1">
        <w:rPr>
          <w:i/>
          <w:iCs/>
        </w:rPr>
        <w:t>The Xbox August Update Is Rolling Out with Updates to Cloud Gaming, Consoles, PC Gaming, and Accessories - Xbox Wire</w:t>
      </w:r>
      <w:r w:rsidRPr="00FE46B1">
        <w:t xml:space="preserve">. [online] Xbox Wire. </w:t>
      </w:r>
    </w:p>
    <w:p w:rsidR="00FE46B1" w:rsidRPr="00FE46B1" w:rsidRDefault="00FE46B1" w:rsidP="00B4041C">
      <w:pPr>
        <w:pStyle w:val="NormalWeb"/>
        <w:spacing w:before="0" w:beforeAutospacing="0" w:after="0" w:afterAutospacing="0" w:line="360" w:lineRule="auto"/>
        <w:ind w:left="720" w:hanging="720"/>
      </w:pPr>
      <w:r w:rsidRPr="00FE46B1">
        <w:t xml:space="preserve">Available at: </w:t>
      </w:r>
      <w:hyperlink r:id="rId29" w:history="1">
        <w:r w:rsidRPr="00FE46B1">
          <w:rPr>
            <w:rStyle w:val="Hyperlink"/>
          </w:rPr>
          <w:t>https://news.xbox.com/en-us/2024/08/28/xbox-august-update-discord/</w:t>
        </w:r>
      </w:hyperlink>
      <w:r w:rsidRPr="00FE46B1">
        <w:t xml:space="preserve"> </w:t>
      </w:r>
    </w:p>
    <w:p w:rsidR="00FE46B1" w:rsidRDefault="005D12F3" w:rsidP="00B4041C">
      <w:pPr>
        <w:pStyle w:val="NormalWeb"/>
        <w:spacing w:before="0" w:beforeAutospacing="0" w:after="0" w:afterAutospacing="0" w:line="360" w:lineRule="auto"/>
        <w:jc w:val="both"/>
      </w:pPr>
      <w:r>
        <w:t>(Accessed 28/12/2024)</w:t>
      </w:r>
    </w:p>
    <w:p w:rsidR="006403FC" w:rsidRPr="00FE46B1" w:rsidRDefault="00FA4FDD" w:rsidP="00B4041C">
      <w:pPr>
        <w:pStyle w:val="NormalWeb"/>
        <w:spacing w:before="0" w:beforeAutospacing="0" w:after="0" w:afterAutospacing="0" w:line="360" w:lineRule="auto"/>
        <w:jc w:val="both"/>
      </w:pPr>
      <w:proofErr w:type="gramStart"/>
      <w:r w:rsidRPr="00FE46B1">
        <w:t>staff</w:t>
      </w:r>
      <w:proofErr w:type="gramEnd"/>
      <w:r w:rsidRPr="00FE46B1">
        <w:t>, I.T. (2024). </w:t>
      </w:r>
      <w:r w:rsidRPr="00FE46B1">
        <w:rPr>
          <w:i/>
          <w:iCs/>
        </w:rPr>
        <w:t>Understanding Microsoft’s Digital Transformation</w:t>
      </w:r>
      <w:r w:rsidRPr="00FE46B1">
        <w:t xml:space="preserve">. [online] Inside Track Blog. </w:t>
      </w:r>
    </w:p>
    <w:p w:rsidR="00FA4FDD" w:rsidRPr="00FE46B1" w:rsidRDefault="00FA4FDD" w:rsidP="00B4041C">
      <w:pPr>
        <w:pStyle w:val="NormalWeb"/>
        <w:spacing w:before="0" w:beforeAutospacing="0" w:after="0" w:afterAutospacing="0" w:line="360" w:lineRule="auto"/>
        <w:jc w:val="both"/>
      </w:pPr>
      <w:r w:rsidRPr="00FE46B1">
        <w:t xml:space="preserve">Available at: </w:t>
      </w:r>
      <w:hyperlink r:id="rId30" w:history="1">
        <w:r w:rsidRPr="00B4041C">
          <w:rPr>
            <w:rStyle w:val="Hyperlink"/>
            <w:color w:val="3B2CFC"/>
          </w:rPr>
          <w:t>https://www.microsoft.com/insidetrack/blog/inside-the-transformation-of-it-and-operations-at-microsoft/</w:t>
        </w:r>
      </w:hyperlink>
      <w:r w:rsidR="006403FC" w:rsidRPr="00B4041C">
        <w:rPr>
          <w:color w:val="3B2CFC"/>
        </w:rPr>
        <w:t xml:space="preserve"> </w:t>
      </w:r>
      <w:r w:rsidR="005D12F3">
        <w:rPr>
          <w:color w:val="3B2CFC"/>
        </w:rPr>
        <w:t xml:space="preserve"> </w:t>
      </w:r>
      <w:r w:rsidR="005D12F3">
        <w:t>(Accessed 07/01/2025)</w:t>
      </w:r>
    </w:p>
    <w:p w:rsidR="00580490" w:rsidRDefault="00580490" w:rsidP="00B4041C">
      <w:pPr>
        <w:pStyle w:val="NormalWeb"/>
        <w:spacing w:before="0" w:beforeAutospacing="0" w:after="240" w:afterAutospacing="0" w:line="360" w:lineRule="auto"/>
        <w:jc w:val="both"/>
      </w:pPr>
      <w:r w:rsidRPr="00FE46B1">
        <w:t xml:space="preserve">Sheth, J.N. and Arun Sharma (2005) 'International e-marketing: opportunities and issues', International Marketing Review, 22(6), pp. 611- </w:t>
      </w:r>
      <w:proofErr w:type="gramStart"/>
      <w:r w:rsidRPr="00FE46B1">
        <w:t xml:space="preserve">622 </w:t>
      </w:r>
      <w:r w:rsidR="005D12F3">
        <w:t xml:space="preserve"> (</w:t>
      </w:r>
      <w:proofErr w:type="gramEnd"/>
      <w:r w:rsidR="005D12F3">
        <w:t>Accessed 05/01/2025)</w:t>
      </w:r>
    </w:p>
    <w:p w:rsidR="00B4041C" w:rsidRDefault="00FE46B1" w:rsidP="00B4041C">
      <w:pPr>
        <w:pStyle w:val="NormalWeb"/>
        <w:spacing w:before="0" w:beforeAutospacing="0"/>
        <w:jc w:val="both"/>
      </w:pPr>
      <w:r w:rsidRPr="00FE46B1">
        <w:t xml:space="preserve">Tassi, P. (2021). Microsoft Stuns With Reveal It Bought Bethesda For Xbox Game Pass. </w:t>
      </w:r>
      <w:r w:rsidRPr="00FE46B1">
        <w:rPr>
          <w:i/>
          <w:iCs/>
        </w:rPr>
        <w:t>Forbes</w:t>
      </w:r>
      <w:r w:rsidRPr="00FE46B1">
        <w:t>. [</w:t>
      </w:r>
      <w:proofErr w:type="gramStart"/>
      <w:r w:rsidRPr="00FE46B1">
        <w:t>online</w:t>
      </w:r>
      <w:proofErr w:type="gramEnd"/>
      <w:r w:rsidRPr="00FE46B1">
        <w:t xml:space="preserve">] 12 Mar. Available at: </w:t>
      </w:r>
      <w:hyperlink r:id="rId31" w:history="1">
        <w:r w:rsidRPr="00FE46B1">
          <w:rPr>
            <w:rStyle w:val="Hyperlink"/>
          </w:rPr>
          <w:t>https://www.forbes.com/sites/paultassi/2021/03/12/microsoft-stuns-with-reveal-it-bought-bethesda-for-xbox-game-pass/</w:t>
        </w:r>
      </w:hyperlink>
      <w:r>
        <w:t xml:space="preserve"> </w:t>
      </w:r>
      <w:r w:rsidR="00B4041C">
        <w:t xml:space="preserve"> </w:t>
      </w:r>
      <w:r w:rsidR="005D12F3">
        <w:t xml:space="preserve"> (Accessed 28/12/2024)</w:t>
      </w:r>
    </w:p>
    <w:p w:rsidR="00D9670C" w:rsidRPr="00FE46B1" w:rsidRDefault="00D9670C" w:rsidP="00B4041C">
      <w:pPr>
        <w:pStyle w:val="NormalWeb"/>
        <w:spacing w:before="0" w:beforeAutospacing="0" w:after="240" w:afterAutospacing="0" w:line="360" w:lineRule="auto"/>
        <w:jc w:val="both"/>
      </w:pPr>
      <w:r w:rsidRPr="00FE46B1">
        <w:lastRenderedPageBreak/>
        <w:t xml:space="preserve">Wendy </w:t>
      </w:r>
      <w:proofErr w:type="spellStart"/>
      <w:r w:rsidRPr="00FE46B1">
        <w:t>Bodwell</w:t>
      </w:r>
      <w:proofErr w:type="spellEnd"/>
      <w:r w:rsidRPr="00FE46B1">
        <w:t xml:space="preserve">, Technological Forecasting &amp; Social Change, organizational ambidexterity: Integrating deliberate and emergent strategy with scenario planning, P193-202, </w:t>
      </w:r>
      <w:proofErr w:type="gramStart"/>
      <w:r w:rsidRPr="00FE46B1">
        <w:t xml:space="preserve">201 </w:t>
      </w:r>
      <w:r w:rsidR="005D12F3">
        <w:t xml:space="preserve"> (</w:t>
      </w:r>
      <w:proofErr w:type="gramEnd"/>
      <w:r w:rsidR="005D12F3">
        <w:t>Accessed 07/01/2025)</w:t>
      </w:r>
    </w:p>
    <w:p w:rsidR="00FA4FDD" w:rsidRPr="00FE46B1" w:rsidRDefault="00FA4FDD" w:rsidP="00B4041C">
      <w:pPr>
        <w:pStyle w:val="NormalWeb"/>
        <w:spacing w:before="0" w:beforeAutospacing="0" w:line="360" w:lineRule="auto"/>
        <w:jc w:val="both"/>
        <w:rPr>
          <w:shd w:val="clear" w:color="auto" w:fill="FFFFFF"/>
        </w:rPr>
      </w:pPr>
      <w:proofErr w:type="gramStart"/>
      <w:r w:rsidRPr="00FE46B1">
        <w:rPr>
          <w:shd w:val="clear" w:color="auto" w:fill="FFFFFF"/>
        </w:rPr>
        <w:t>Zatta, D. and Kraus, M. eds., 2024.</w:t>
      </w:r>
      <w:proofErr w:type="gramEnd"/>
      <w:r w:rsidRPr="00FE46B1">
        <w:rPr>
          <w:shd w:val="clear" w:color="auto" w:fill="FFFFFF"/>
        </w:rPr>
        <w:t> </w:t>
      </w:r>
      <w:r w:rsidRPr="00FE46B1">
        <w:rPr>
          <w:i/>
          <w:iCs/>
          <w:shd w:val="clear" w:color="auto" w:fill="FFFFFF"/>
        </w:rPr>
        <w:t>Pricing Decoded: How Leading Pricing Practitioners Manage Price to Boost Profits</w:t>
      </w:r>
      <w:r w:rsidRPr="00FE46B1">
        <w:rPr>
          <w:shd w:val="clear" w:color="auto" w:fill="FFFFFF"/>
        </w:rPr>
        <w:t xml:space="preserve">. </w:t>
      </w:r>
      <w:proofErr w:type="gramStart"/>
      <w:r w:rsidRPr="00FE46B1">
        <w:rPr>
          <w:shd w:val="clear" w:color="auto" w:fill="FFFFFF"/>
        </w:rPr>
        <w:t>Taylor &amp; Francis.</w:t>
      </w:r>
      <w:proofErr w:type="gramEnd"/>
      <w:r w:rsidR="005D12F3">
        <w:rPr>
          <w:shd w:val="clear" w:color="auto" w:fill="FFFFFF"/>
        </w:rPr>
        <w:t xml:space="preserve"> </w:t>
      </w:r>
      <w:r w:rsidR="005D12F3">
        <w:t>(Accessed 03/01/2025)</w:t>
      </w:r>
    </w:p>
    <w:p w:rsidR="00FA4FDD" w:rsidRPr="00FE46B1" w:rsidRDefault="00FA4FDD" w:rsidP="00B4041C">
      <w:pPr>
        <w:pStyle w:val="NormalWeb"/>
        <w:spacing w:before="0" w:beforeAutospacing="0" w:after="240" w:afterAutospacing="0" w:line="360" w:lineRule="auto"/>
        <w:ind w:left="720" w:hanging="720"/>
        <w:jc w:val="both"/>
      </w:pPr>
      <w:proofErr w:type="gramStart"/>
      <w:r w:rsidRPr="00FE46B1">
        <w:t>‌Zeng, Y. (2023).</w:t>
      </w:r>
      <w:proofErr w:type="gramEnd"/>
      <w:r w:rsidRPr="00FE46B1">
        <w:t xml:space="preserve"> New Century: How XBOX can reverse the disadvantage it faces today against its competitors</w:t>
      </w:r>
      <w:r w:rsidRPr="00FE46B1">
        <w:rPr>
          <w:rFonts w:eastAsia="MS Gothic"/>
        </w:rPr>
        <w:t>？</w:t>
      </w:r>
      <w:r w:rsidRPr="00FE46B1">
        <w:t>. </w:t>
      </w:r>
      <w:r w:rsidRPr="00FE46B1">
        <w:rPr>
          <w:i/>
          <w:iCs/>
        </w:rPr>
        <w:t>BCP Business &amp; Management</w:t>
      </w:r>
      <w:r w:rsidRPr="00FE46B1">
        <w:t xml:space="preserve">, [online] 38, pp.1439–1444. </w:t>
      </w:r>
      <w:proofErr w:type="spellStart"/>
      <w:proofErr w:type="gramStart"/>
      <w:r w:rsidRPr="00B4041C">
        <w:rPr>
          <w:color w:val="000000" w:themeColor="text1"/>
        </w:rPr>
        <w:t>doi</w:t>
      </w:r>
      <w:proofErr w:type="spellEnd"/>
      <w:proofErr w:type="gramEnd"/>
      <w:r w:rsidRPr="00FE46B1">
        <w:rPr>
          <w:color w:val="548DD4" w:themeColor="text2" w:themeTint="99"/>
        </w:rPr>
        <w:t xml:space="preserve">: </w:t>
      </w:r>
      <w:hyperlink r:id="rId32" w:history="1">
        <w:r w:rsidRPr="00B4041C">
          <w:rPr>
            <w:rStyle w:val="Hyperlink"/>
            <w:color w:val="3B2CFC"/>
          </w:rPr>
          <w:t>https://doi.org/10.54691/bcpbm.v38i.3914</w:t>
        </w:r>
      </w:hyperlink>
      <w:r w:rsidR="00FE46B1" w:rsidRPr="00B4041C">
        <w:rPr>
          <w:color w:val="3B2CFC"/>
        </w:rPr>
        <w:t xml:space="preserve"> </w:t>
      </w:r>
      <w:r w:rsidR="005D12F3">
        <w:rPr>
          <w:color w:val="3B2CFC"/>
        </w:rPr>
        <w:t xml:space="preserve"> </w:t>
      </w:r>
      <w:r w:rsidR="005D12F3">
        <w:t>(Accessed 05/01/2025)</w:t>
      </w:r>
    </w:p>
    <w:p w:rsidR="007445DA" w:rsidRPr="00FE46B1" w:rsidRDefault="007445DA" w:rsidP="00B4041C">
      <w:pPr>
        <w:spacing w:line="360" w:lineRule="auto"/>
        <w:rPr>
          <w:rFonts w:cs="Times New Roman"/>
          <w:szCs w:val="24"/>
        </w:rPr>
      </w:pPr>
    </w:p>
    <w:sectPr w:rsidR="007445DA" w:rsidRPr="00FE46B1" w:rsidSect="00312CE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58E" w:rsidRDefault="00FC558E" w:rsidP="00312CE4">
      <w:pPr>
        <w:spacing w:after="0" w:line="240" w:lineRule="auto"/>
      </w:pPr>
      <w:r>
        <w:separator/>
      </w:r>
    </w:p>
  </w:endnote>
  <w:endnote w:type="continuationSeparator" w:id="0">
    <w:p w:rsidR="00FC558E" w:rsidRDefault="00FC558E" w:rsidP="00312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58E" w:rsidRDefault="00FC558E" w:rsidP="00312CE4">
      <w:pPr>
        <w:spacing w:after="0" w:line="240" w:lineRule="auto"/>
      </w:pPr>
      <w:r>
        <w:separator/>
      </w:r>
    </w:p>
  </w:footnote>
  <w:footnote w:type="continuationSeparator" w:id="0">
    <w:p w:rsidR="00FC558E" w:rsidRDefault="00FC558E" w:rsidP="00312C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7E8D"/>
    <w:multiLevelType w:val="hybridMultilevel"/>
    <w:tmpl w:val="7488F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290EEC"/>
    <w:multiLevelType w:val="hybridMultilevel"/>
    <w:tmpl w:val="5B96F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083930"/>
    <w:multiLevelType w:val="hybridMultilevel"/>
    <w:tmpl w:val="5F689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7250D0"/>
    <w:multiLevelType w:val="hybridMultilevel"/>
    <w:tmpl w:val="E946E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081791"/>
    <w:multiLevelType w:val="hybridMultilevel"/>
    <w:tmpl w:val="DA56B13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1547FE2"/>
    <w:multiLevelType w:val="hybridMultilevel"/>
    <w:tmpl w:val="A96CF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593AFE"/>
    <w:multiLevelType w:val="hybridMultilevel"/>
    <w:tmpl w:val="EA2642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1E1229"/>
    <w:multiLevelType w:val="hybridMultilevel"/>
    <w:tmpl w:val="C1C418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4B5A4F"/>
    <w:multiLevelType w:val="hybridMultilevel"/>
    <w:tmpl w:val="B18E0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E222DEF"/>
    <w:multiLevelType w:val="hybridMultilevel"/>
    <w:tmpl w:val="E804A0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7C175C"/>
    <w:multiLevelType w:val="hybridMultilevel"/>
    <w:tmpl w:val="CDF6ECE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206152CC"/>
    <w:multiLevelType w:val="hybridMultilevel"/>
    <w:tmpl w:val="5A3E69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1A86089"/>
    <w:multiLevelType w:val="hybridMultilevel"/>
    <w:tmpl w:val="7E1450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92C26E8"/>
    <w:multiLevelType w:val="hybridMultilevel"/>
    <w:tmpl w:val="777EB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2A750212"/>
    <w:multiLevelType w:val="hybridMultilevel"/>
    <w:tmpl w:val="3086055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nsid w:val="2E7870F7"/>
    <w:multiLevelType w:val="hybridMultilevel"/>
    <w:tmpl w:val="E50C99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07834B3"/>
    <w:multiLevelType w:val="hybridMultilevel"/>
    <w:tmpl w:val="EEA4B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B17DD2"/>
    <w:multiLevelType w:val="hybridMultilevel"/>
    <w:tmpl w:val="668A31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270AD6"/>
    <w:multiLevelType w:val="hybridMultilevel"/>
    <w:tmpl w:val="B5D8D6A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6C0266E"/>
    <w:multiLevelType w:val="hybridMultilevel"/>
    <w:tmpl w:val="08DC2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88923B6"/>
    <w:multiLevelType w:val="hybridMultilevel"/>
    <w:tmpl w:val="5E929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726012"/>
    <w:multiLevelType w:val="hybridMultilevel"/>
    <w:tmpl w:val="AD284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232EEC"/>
    <w:multiLevelType w:val="hybridMultilevel"/>
    <w:tmpl w:val="C5D4FDF0"/>
    <w:lvl w:ilvl="0" w:tplc="0809000B">
      <w:start w:val="1"/>
      <w:numFmt w:val="bullet"/>
      <w:lvlText w:val=""/>
      <w:lvlJc w:val="left"/>
      <w:pPr>
        <w:ind w:left="2250" w:hanging="360"/>
      </w:pPr>
      <w:rPr>
        <w:rFonts w:ascii="Wingdings" w:hAnsi="Wingdings" w:hint="default"/>
      </w:rPr>
    </w:lvl>
    <w:lvl w:ilvl="1" w:tplc="08090003" w:tentative="1">
      <w:start w:val="1"/>
      <w:numFmt w:val="bullet"/>
      <w:lvlText w:val="o"/>
      <w:lvlJc w:val="left"/>
      <w:pPr>
        <w:ind w:left="2970" w:hanging="360"/>
      </w:pPr>
      <w:rPr>
        <w:rFonts w:ascii="Courier New" w:hAnsi="Courier New" w:cs="Courier New" w:hint="default"/>
      </w:rPr>
    </w:lvl>
    <w:lvl w:ilvl="2" w:tplc="08090005" w:tentative="1">
      <w:start w:val="1"/>
      <w:numFmt w:val="bullet"/>
      <w:lvlText w:val=""/>
      <w:lvlJc w:val="left"/>
      <w:pPr>
        <w:ind w:left="3690" w:hanging="360"/>
      </w:pPr>
      <w:rPr>
        <w:rFonts w:ascii="Wingdings" w:hAnsi="Wingdings" w:hint="default"/>
      </w:rPr>
    </w:lvl>
    <w:lvl w:ilvl="3" w:tplc="08090001" w:tentative="1">
      <w:start w:val="1"/>
      <w:numFmt w:val="bullet"/>
      <w:lvlText w:val=""/>
      <w:lvlJc w:val="left"/>
      <w:pPr>
        <w:ind w:left="4410" w:hanging="360"/>
      </w:pPr>
      <w:rPr>
        <w:rFonts w:ascii="Symbol" w:hAnsi="Symbol" w:hint="default"/>
      </w:rPr>
    </w:lvl>
    <w:lvl w:ilvl="4" w:tplc="08090003" w:tentative="1">
      <w:start w:val="1"/>
      <w:numFmt w:val="bullet"/>
      <w:lvlText w:val="o"/>
      <w:lvlJc w:val="left"/>
      <w:pPr>
        <w:ind w:left="5130" w:hanging="360"/>
      </w:pPr>
      <w:rPr>
        <w:rFonts w:ascii="Courier New" w:hAnsi="Courier New" w:cs="Courier New" w:hint="default"/>
      </w:rPr>
    </w:lvl>
    <w:lvl w:ilvl="5" w:tplc="08090005" w:tentative="1">
      <w:start w:val="1"/>
      <w:numFmt w:val="bullet"/>
      <w:lvlText w:val=""/>
      <w:lvlJc w:val="left"/>
      <w:pPr>
        <w:ind w:left="5850" w:hanging="360"/>
      </w:pPr>
      <w:rPr>
        <w:rFonts w:ascii="Wingdings" w:hAnsi="Wingdings" w:hint="default"/>
      </w:rPr>
    </w:lvl>
    <w:lvl w:ilvl="6" w:tplc="08090001" w:tentative="1">
      <w:start w:val="1"/>
      <w:numFmt w:val="bullet"/>
      <w:lvlText w:val=""/>
      <w:lvlJc w:val="left"/>
      <w:pPr>
        <w:ind w:left="6570" w:hanging="360"/>
      </w:pPr>
      <w:rPr>
        <w:rFonts w:ascii="Symbol" w:hAnsi="Symbol" w:hint="default"/>
      </w:rPr>
    </w:lvl>
    <w:lvl w:ilvl="7" w:tplc="08090003" w:tentative="1">
      <w:start w:val="1"/>
      <w:numFmt w:val="bullet"/>
      <w:lvlText w:val="o"/>
      <w:lvlJc w:val="left"/>
      <w:pPr>
        <w:ind w:left="7290" w:hanging="360"/>
      </w:pPr>
      <w:rPr>
        <w:rFonts w:ascii="Courier New" w:hAnsi="Courier New" w:cs="Courier New" w:hint="default"/>
      </w:rPr>
    </w:lvl>
    <w:lvl w:ilvl="8" w:tplc="08090005" w:tentative="1">
      <w:start w:val="1"/>
      <w:numFmt w:val="bullet"/>
      <w:lvlText w:val=""/>
      <w:lvlJc w:val="left"/>
      <w:pPr>
        <w:ind w:left="8010" w:hanging="360"/>
      </w:pPr>
      <w:rPr>
        <w:rFonts w:ascii="Wingdings" w:hAnsi="Wingdings" w:hint="default"/>
      </w:rPr>
    </w:lvl>
  </w:abstractNum>
  <w:abstractNum w:abstractNumId="23">
    <w:nsid w:val="4D0E6218"/>
    <w:multiLevelType w:val="hybridMultilevel"/>
    <w:tmpl w:val="E5D0E8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A944A2"/>
    <w:multiLevelType w:val="hybridMultilevel"/>
    <w:tmpl w:val="FA9E3AE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nsid w:val="5CCF3A74"/>
    <w:multiLevelType w:val="hybridMultilevel"/>
    <w:tmpl w:val="6FFA5C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63114351"/>
    <w:multiLevelType w:val="hybridMultilevel"/>
    <w:tmpl w:val="58E22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5C46E6D"/>
    <w:multiLevelType w:val="hybridMultilevel"/>
    <w:tmpl w:val="4ADAE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C52CCB"/>
    <w:multiLevelType w:val="hybridMultilevel"/>
    <w:tmpl w:val="50EE0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BBE1608"/>
    <w:multiLevelType w:val="hybridMultilevel"/>
    <w:tmpl w:val="9D38FC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A505B4"/>
    <w:multiLevelType w:val="hybridMultilevel"/>
    <w:tmpl w:val="E692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79C72B69"/>
    <w:multiLevelType w:val="hybridMultilevel"/>
    <w:tmpl w:val="3E628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3769BB"/>
    <w:multiLevelType w:val="hybridMultilevel"/>
    <w:tmpl w:val="ED78C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13"/>
  </w:num>
  <w:num w:numId="4">
    <w:abstractNumId w:val="10"/>
  </w:num>
  <w:num w:numId="5">
    <w:abstractNumId w:val="16"/>
  </w:num>
  <w:num w:numId="6">
    <w:abstractNumId w:val="12"/>
  </w:num>
  <w:num w:numId="7">
    <w:abstractNumId w:val="4"/>
  </w:num>
  <w:num w:numId="8">
    <w:abstractNumId w:val="25"/>
  </w:num>
  <w:num w:numId="9">
    <w:abstractNumId w:val="20"/>
  </w:num>
  <w:num w:numId="10">
    <w:abstractNumId w:val="30"/>
  </w:num>
  <w:num w:numId="11">
    <w:abstractNumId w:val="17"/>
  </w:num>
  <w:num w:numId="12">
    <w:abstractNumId w:val="31"/>
  </w:num>
  <w:num w:numId="13">
    <w:abstractNumId w:val="14"/>
  </w:num>
  <w:num w:numId="14">
    <w:abstractNumId w:val="23"/>
  </w:num>
  <w:num w:numId="15">
    <w:abstractNumId w:val="28"/>
  </w:num>
  <w:num w:numId="16">
    <w:abstractNumId w:val="3"/>
  </w:num>
  <w:num w:numId="17">
    <w:abstractNumId w:val="29"/>
  </w:num>
  <w:num w:numId="18">
    <w:abstractNumId w:val="5"/>
  </w:num>
  <w:num w:numId="19">
    <w:abstractNumId w:val="26"/>
  </w:num>
  <w:num w:numId="20">
    <w:abstractNumId w:val="1"/>
  </w:num>
  <w:num w:numId="21">
    <w:abstractNumId w:val="0"/>
  </w:num>
  <w:num w:numId="22">
    <w:abstractNumId w:val="6"/>
  </w:num>
  <w:num w:numId="23">
    <w:abstractNumId w:val="15"/>
  </w:num>
  <w:num w:numId="24">
    <w:abstractNumId w:val="7"/>
  </w:num>
  <w:num w:numId="25">
    <w:abstractNumId w:val="27"/>
  </w:num>
  <w:num w:numId="26">
    <w:abstractNumId w:val="9"/>
  </w:num>
  <w:num w:numId="27">
    <w:abstractNumId w:val="19"/>
  </w:num>
  <w:num w:numId="28">
    <w:abstractNumId w:val="21"/>
  </w:num>
  <w:num w:numId="29">
    <w:abstractNumId w:val="18"/>
  </w:num>
  <w:num w:numId="30">
    <w:abstractNumId w:val="22"/>
  </w:num>
  <w:num w:numId="31">
    <w:abstractNumId w:val="32"/>
  </w:num>
  <w:num w:numId="32">
    <w:abstractNumId w:val="11"/>
  </w:num>
  <w:num w:numId="3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A4FDD"/>
    <w:rsid w:val="00002B1E"/>
    <w:rsid w:val="00031DCB"/>
    <w:rsid w:val="00045390"/>
    <w:rsid w:val="00047AAF"/>
    <w:rsid w:val="00081D5A"/>
    <w:rsid w:val="000C5A18"/>
    <w:rsid w:val="001279A9"/>
    <w:rsid w:val="001518A7"/>
    <w:rsid w:val="00193F71"/>
    <w:rsid w:val="001E5780"/>
    <w:rsid w:val="001E74A5"/>
    <w:rsid w:val="00211F40"/>
    <w:rsid w:val="002548A4"/>
    <w:rsid w:val="00290862"/>
    <w:rsid w:val="002C7714"/>
    <w:rsid w:val="00312CE4"/>
    <w:rsid w:val="003B6425"/>
    <w:rsid w:val="0040346B"/>
    <w:rsid w:val="00421DFD"/>
    <w:rsid w:val="004355BC"/>
    <w:rsid w:val="00437419"/>
    <w:rsid w:val="00451FF3"/>
    <w:rsid w:val="004543A3"/>
    <w:rsid w:val="004932BC"/>
    <w:rsid w:val="00501479"/>
    <w:rsid w:val="0055156C"/>
    <w:rsid w:val="00557507"/>
    <w:rsid w:val="00561ABE"/>
    <w:rsid w:val="00580490"/>
    <w:rsid w:val="005D12F3"/>
    <w:rsid w:val="00640030"/>
    <w:rsid w:val="006403FC"/>
    <w:rsid w:val="00690B98"/>
    <w:rsid w:val="007445DA"/>
    <w:rsid w:val="00766380"/>
    <w:rsid w:val="007C1B73"/>
    <w:rsid w:val="00804C82"/>
    <w:rsid w:val="00844848"/>
    <w:rsid w:val="00891EE9"/>
    <w:rsid w:val="008B3810"/>
    <w:rsid w:val="008E4CE7"/>
    <w:rsid w:val="008E4DBE"/>
    <w:rsid w:val="00962D34"/>
    <w:rsid w:val="00984252"/>
    <w:rsid w:val="00995FFC"/>
    <w:rsid w:val="009A046B"/>
    <w:rsid w:val="009A4BBB"/>
    <w:rsid w:val="009B6614"/>
    <w:rsid w:val="00A95D46"/>
    <w:rsid w:val="00AC07EA"/>
    <w:rsid w:val="00AC7197"/>
    <w:rsid w:val="00AD7B47"/>
    <w:rsid w:val="00AF6596"/>
    <w:rsid w:val="00B32EC9"/>
    <w:rsid w:val="00B4041C"/>
    <w:rsid w:val="00B4514C"/>
    <w:rsid w:val="00B76BBE"/>
    <w:rsid w:val="00B87135"/>
    <w:rsid w:val="00D33B92"/>
    <w:rsid w:val="00D63CFB"/>
    <w:rsid w:val="00D9670C"/>
    <w:rsid w:val="00DB0284"/>
    <w:rsid w:val="00E82803"/>
    <w:rsid w:val="00EA3AF7"/>
    <w:rsid w:val="00EB1370"/>
    <w:rsid w:val="00FA4FDD"/>
    <w:rsid w:val="00FC558E"/>
    <w:rsid w:val="00FD1137"/>
    <w:rsid w:val="00FE46B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FDD"/>
    <w:pPr>
      <w:spacing w:after="160" w:line="259" w:lineRule="auto"/>
    </w:pPr>
    <w:rPr>
      <w:rFonts w:ascii="Times New Roman" w:hAnsi="Times New Roman"/>
      <w:sz w:val="24"/>
    </w:rPr>
  </w:style>
  <w:style w:type="paragraph" w:styleId="Heading1">
    <w:name w:val="heading 1"/>
    <w:basedOn w:val="Normal"/>
    <w:next w:val="Normal"/>
    <w:link w:val="Heading1Char"/>
    <w:uiPriority w:val="9"/>
    <w:qFormat/>
    <w:rsid w:val="00FA4FD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A4F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4F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FDD"/>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FA4FDD"/>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FA4FDD"/>
    <w:pPr>
      <w:ind w:left="720"/>
      <w:contextualSpacing/>
    </w:pPr>
  </w:style>
  <w:style w:type="character" w:customStyle="1" w:styleId="Heading2Char">
    <w:name w:val="Heading 2 Char"/>
    <w:basedOn w:val="DefaultParagraphFont"/>
    <w:link w:val="Heading2"/>
    <w:uiPriority w:val="9"/>
    <w:rsid w:val="00FA4FDD"/>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FA4FDD"/>
    <w:pPr>
      <w:spacing w:after="200" w:line="240" w:lineRule="auto"/>
    </w:pPr>
    <w:rPr>
      <w:i/>
      <w:iCs/>
      <w:color w:val="1F497D" w:themeColor="text2"/>
      <w:sz w:val="18"/>
      <w:szCs w:val="18"/>
    </w:rPr>
  </w:style>
  <w:style w:type="paragraph" w:styleId="BalloonText">
    <w:name w:val="Balloon Text"/>
    <w:basedOn w:val="Normal"/>
    <w:link w:val="BalloonTextChar"/>
    <w:uiPriority w:val="99"/>
    <w:semiHidden/>
    <w:unhideWhenUsed/>
    <w:rsid w:val="00FA4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FDD"/>
    <w:rPr>
      <w:rFonts w:ascii="Tahoma" w:hAnsi="Tahoma" w:cs="Tahoma"/>
      <w:sz w:val="16"/>
      <w:szCs w:val="16"/>
    </w:rPr>
  </w:style>
  <w:style w:type="paragraph" w:styleId="NormalWeb">
    <w:name w:val="Normal (Web)"/>
    <w:basedOn w:val="Normal"/>
    <w:uiPriority w:val="99"/>
    <w:unhideWhenUsed/>
    <w:rsid w:val="00FA4FDD"/>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FA4FDD"/>
    <w:rPr>
      <w:color w:val="0000FF" w:themeColor="hyperlink"/>
      <w:u w:val="single"/>
    </w:rPr>
  </w:style>
  <w:style w:type="character" w:customStyle="1" w:styleId="newstyleChar">
    <w:name w:val="new style Char"/>
    <w:basedOn w:val="DefaultParagraphFont"/>
    <w:link w:val="newstyle"/>
    <w:locked/>
    <w:rsid w:val="00031DCB"/>
    <w:rPr>
      <w:rFonts w:ascii="Times New Roman" w:eastAsia="Times New Roman" w:hAnsi="Times New Roman" w:cs="Times New Roman"/>
      <w:b/>
      <w:sz w:val="24"/>
      <w:szCs w:val="24"/>
      <w:lang w:eastAsia="en-GB"/>
    </w:rPr>
  </w:style>
  <w:style w:type="paragraph" w:customStyle="1" w:styleId="newstyle">
    <w:name w:val="new style"/>
    <w:basedOn w:val="Normal"/>
    <w:link w:val="newstyleChar"/>
    <w:autoRedefine/>
    <w:qFormat/>
    <w:rsid w:val="00031DCB"/>
    <w:pPr>
      <w:spacing w:after="0" w:line="276" w:lineRule="auto"/>
      <w:jc w:val="center"/>
    </w:pPr>
    <w:rPr>
      <w:rFonts w:eastAsia="Times New Roman" w:cs="Times New Roman"/>
      <w:b/>
      <w:szCs w:val="24"/>
      <w:lang w:eastAsia="en-GB"/>
    </w:rPr>
  </w:style>
  <w:style w:type="paragraph" w:styleId="TOCHeading">
    <w:name w:val="TOC Heading"/>
    <w:basedOn w:val="Heading1"/>
    <w:next w:val="Normal"/>
    <w:uiPriority w:val="39"/>
    <w:unhideWhenUsed/>
    <w:qFormat/>
    <w:rsid w:val="00002B1E"/>
    <w:pPr>
      <w:spacing w:before="480" w:line="276" w:lineRule="auto"/>
      <w:outlineLvl w:val="9"/>
    </w:pPr>
    <w:rPr>
      <w:rFonts w:asciiTheme="majorHAnsi" w:hAnsiTheme="majorHAnsi"/>
      <w:bCs/>
      <w:color w:val="365F91" w:themeColor="accent1" w:themeShade="BF"/>
      <w:sz w:val="28"/>
      <w:szCs w:val="28"/>
      <w:lang w:val="en-US"/>
    </w:rPr>
  </w:style>
  <w:style w:type="paragraph" w:styleId="TOC3">
    <w:name w:val="toc 3"/>
    <w:basedOn w:val="Normal"/>
    <w:next w:val="Normal"/>
    <w:autoRedefine/>
    <w:uiPriority w:val="39"/>
    <w:unhideWhenUsed/>
    <w:rsid w:val="00002B1E"/>
    <w:pPr>
      <w:spacing w:after="100"/>
      <w:ind w:left="480"/>
    </w:pPr>
  </w:style>
  <w:style w:type="paragraph" w:styleId="TOC2">
    <w:name w:val="toc 2"/>
    <w:basedOn w:val="Normal"/>
    <w:next w:val="Normal"/>
    <w:autoRedefine/>
    <w:uiPriority w:val="39"/>
    <w:unhideWhenUsed/>
    <w:rsid w:val="00002B1E"/>
    <w:pPr>
      <w:spacing w:after="100"/>
      <w:ind w:left="240"/>
    </w:pPr>
  </w:style>
  <w:style w:type="paragraph" w:styleId="TOC1">
    <w:name w:val="toc 1"/>
    <w:basedOn w:val="Normal"/>
    <w:next w:val="Normal"/>
    <w:autoRedefine/>
    <w:uiPriority w:val="39"/>
    <w:unhideWhenUsed/>
    <w:rsid w:val="00002B1E"/>
    <w:pPr>
      <w:spacing w:after="100"/>
    </w:pPr>
  </w:style>
  <w:style w:type="paragraph" w:styleId="Header">
    <w:name w:val="header"/>
    <w:basedOn w:val="Normal"/>
    <w:link w:val="HeaderChar"/>
    <w:uiPriority w:val="99"/>
    <w:unhideWhenUsed/>
    <w:rsid w:val="00312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CE4"/>
    <w:rPr>
      <w:rFonts w:ascii="Times New Roman" w:hAnsi="Times New Roman"/>
      <w:sz w:val="24"/>
    </w:rPr>
  </w:style>
  <w:style w:type="paragraph" w:styleId="Footer">
    <w:name w:val="footer"/>
    <w:basedOn w:val="Normal"/>
    <w:link w:val="FooterChar"/>
    <w:uiPriority w:val="99"/>
    <w:unhideWhenUsed/>
    <w:rsid w:val="0031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CE4"/>
    <w:rPr>
      <w:rFonts w:ascii="Times New Roman" w:hAnsi="Times New Roman"/>
      <w:sz w:val="24"/>
    </w:rPr>
  </w:style>
  <w:style w:type="character" w:customStyle="1" w:styleId="UnresolvedMention">
    <w:name w:val="Unresolved Mention"/>
    <w:basedOn w:val="DefaultParagraphFont"/>
    <w:uiPriority w:val="99"/>
    <w:semiHidden/>
    <w:unhideWhenUsed/>
    <w:rsid w:val="006403F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1832000">
      <w:bodyDiv w:val="1"/>
      <w:marLeft w:val="0"/>
      <w:marRight w:val="0"/>
      <w:marTop w:val="0"/>
      <w:marBottom w:val="0"/>
      <w:divBdr>
        <w:top w:val="none" w:sz="0" w:space="0" w:color="auto"/>
        <w:left w:val="none" w:sz="0" w:space="0" w:color="auto"/>
        <w:bottom w:val="none" w:sz="0" w:space="0" w:color="auto"/>
        <w:right w:val="none" w:sz="0" w:space="0" w:color="auto"/>
      </w:divBdr>
    </w:div>
    <w:div w:id="56437051">
      <w:bodyDiv w:val="1"/>
      <w:marLeft w:val="0"/>
      <w:marRight w:val="0"/>
      <w:marTop w:val="0"/>
      <w:marBottom w:val="0"/>
      <w:divBdr>
        <w:top w:val="none" w:sz="0" w:space="0" w:color="auto"/>
        <w:left w:val="none" w:sz="0" w:space="0" w:color="auto"/>
        <w:bottom w:val="none" w:sz="0" w:space="0" w:color="auto"/>
        <w:right w:val="none" w:sz="0" w:space="0" w:color="auto"/>
      </w:divBdr>
    </w:div>
    <w:div w:id="57175195">
      <w:bodyDiv w:val="1"/>
      <w:marLeft w:val="0"/>
      <w:marRight w:val="0"/>
      <w:marTop w:val="0"/>
      <w:marBottom w:val="0"/>
      <w:divBdr>
        <w:top w:val="none" w:sz="0" w:space="0" w:color="auto"/>
        <w:left w:val="none" w:sz="0" w:space="0" w:color="auto"/>
        <w:bottom w:val="none" w:sz="0" w:space="0" w:color="auto"/>
        <w:right w:val="none" w:sz="0" w:space="0" w:color="auto"/>
      </w:divBdr>
    </w:div>
    <w:div w:id="157384532">
      <w:bodyDiv w:val="1"/>
      <w:marLeft w:val="0"/>
      <w:marRight w:val="0"/>
      <w:marTop w:val="0"/>
      <w:marBottom w:val="0"/>
      <w:divBdr>
        <w:top w:val="none" w:sz="0" w:space="0" w:color="auto"/>
        <w:left w:val="none" w:sz="0" w:space="0" w:color="auto"/>
        <w:bottom w:val="none" w:sz="0" w:space="0" w:color="auto"/>
        <w:right w:val="none" w:sz="0" w:space="0" w:color="auto"/>
      </w:divBdr>
    </w:div>
    <w:div w:id="248389772">
      <w:bodyDiv w:val="1"/>
      <w:marLeft w:val="0"/>
      <w:marRight w:val="0"/>
      <w:marTop w:val="0"/>
      <w:marBottom w:val="0"/>
      <w:divBdr>
        <w:top w:val="none" w:sz="0" w:space="0" w:color="auto"/>
        <w:left w:val="none" w:sz="0" w:space="0" w:color="auto"/>
        <w:bottom w:val="none" w:sz="0" w:space="0" w:color="auto"/>
        <w:right w:val="none" w:sz="0" w:space="0" w:color="auto"/>
      </w:divBdr>
    </w:div>
    <w:div w:id="250511275">
      <w:bodyDiv w:val="1"/>
      <w:marLeft w:val="0"/>
      <w:marRight w:val="0"/>
      <w:marTop w:val="0"/>
      <w:marBottom w:val="0"/>
      <w:divBdr>
        <w:top w:val="none" w:sz="0" w:space="0" w:color="auto"/>
        <w:left w:val="none" w:sz="0" w:space="0" w:color="auto"/>
        <w:bottom w:val="none" w:sz="0" w:space="0" w:color="auto"/>
        <w:right w:val="none" w:sz="0" w:space="0" w:color="auto"/>
      </w:divBdr>
      <w:divsChild>
        <w:div w:id="487941491">
          <w:marLeft w:val="0"/>
          <w:marRight w:val="0"/>
          <w:marTop w:val="0"/>
          <w:marBottom w:val="0"/>
          <w:divBdr>
            <w:top w:val="none" w:sz="0" w:space="0" w:color="auto"/>
            <w:left w:val="none" w:sz="0" w:space="0" w:color="auto"/>
            <w:bottom w:val="none" w:sz="0" w:space="0" w:color="auto"/>
            <w:right w:val="none" w:sz="0" w:space="0" w:color="auto"/>
          </w:divBdr>
        </w:div>
      </w:divsChild>
    </w:div>
    <w:div w:id="268438657">
      <w:bodyDiv w:val="1"/>
      <w:marLeft w:val="0"/>
      <w:marRight w:val="0"/>
      <w:marTop w:val="0"/>
      <w:marBottom w:val="0"/>
      <w:divBdr>
        <w:top w:val="none" w:sz="0" w:space="0" w:color="auto"/>
        <w:left w:val="none" w:sz="0" w:space="0" w:color="auto"/>
        <w:bottom w:val="none" w:sz="0" w:space="0" w:color="auto"/>
        <w:right w:val="none" w:sz="0" w:space="0" w:color="auto"/>
      </w:divBdr>
    </w:div>
    <w:div w:id="272900741">
      <w:bodyDiv w:val="1"/>
      <w:marLeft w:val="0"/>
      <w:marRight w:val="0"/>
      <w:marTop w:val="0"/>
      <w:marBottom w:val="0"/>
      <w:divBdr>
        <w:top w:val="none" w:sz="0" w:space="0" w:color="auto"/>
        <w:left w:val="none" w:sz="0" w:space="0" w:color="auto"/>
        <w:bottom w:val="none" w:sz="0" w:space="0" w:color="auto"/>
        <w:right w:val="none" w:sz="0" w:space="0" w:color="auto"/>
      </w:divBdr>
    </w:div>
    <w:div w:id="318968790">
      <w:bodyDiv w:val="1"/>
      <w:marLeft w:val="0"/>
      <w:marRight w:val="0"/>
      <w:marTop w:val="0"/>
      <w:marBottom w:val="0"/>
      <w:divBdr>
        <w:top w:val="none" w:sz="0" w:space="0" w:color="auto"/>
        <w:left w:val="none" w:sz="0" w:space="0" w:color="auto"/>
        <w:bottom w:val="none" w:sz="0" w:space="0" w:color="auto"/>
        <w:right w:val="none" w:sz="0" w:space="0" w:color="auto"/>
      </w:divBdr>
    </w:div>
    <w:div w:id="396780259">
      <w:bodyDiv w:val="1"/>
      <w:marLeft w:val="0"/>
      <w:marRight w:val="0"/>
      <w:marTop w:val="0"/>
      <w:marBottom w:val="0"/>
      <w:divBdr>
        <w:top w:val="none" w:sz="0" w:space="0" w:color="auto"/>
        <w:left w:val="none" w:sz="0" w:space="0" w:color="auto"/>
        <w:bottom w:val="none" w:sz="0" w:space="0" w:color="auto"/>
        <w:right w:val="none" w:sz="0" w:space="0" w:color="auto"/>
      </w:divBdr>
    </w:div>
    <w:div w:id="464470508">
      <w:bodyDiv w:val="1"/>
      <w:marLeft w:val="0"/>
      <w:marRight w:val="0"/>
      <w:marTop w:val="0"/>
      <w:marBottom w:val="0"/>
      <w:divBdr>
        <w:top w:val="none" w:sz="0" w:space="0" w:color="auto"/>
        <w:left w:val="none" w:sz="0" w:space="0" w:color="auto"/>
        <w:bottom w:val="none" w:sz="0" w:space="0" w:color="auto"/>
        <w:right w:val="none" w:sz="0" w:space="0" w:color="auto"/>
      </w:divBdr>
    </w:div>
    <w:div w:id="533617570">
      <w:bodyDiv w:val="1"/>
      <w:marLeft w:val="0"/>
      <w:marRight w:val="0"/>
      <w:marTop w:val="0"/>
      <w:marBottom w:val="0"/>
      <w:divBdr>
        <w:top w:val="none" w:sz="0" w:space="0" w:color="auto"/>
        <w:left w:val="none" w:sz="0" w:space="0" w:color="auto"/>
        <w:bottom w:val="none" w:sz="0" w:space="0" w:color="auto"/>
        <w:right w:val="none" w:sz="0" w:space="0" w:color="auto"/>
      </w:divBdr>
      <w:divsChild>
        <w:div w:id="1907493262">
          <w:marLeft w:val="0"/>
          <w:marRight w:val="0"/>
          <w:marTop w:val="0"/>
          <w:marBottom w:val="0"/>
          <w:divBdr>
            <w:top w:val="none" w:sz="0" w:space="0" w:color="auto"/>
            <w:left w:val="none" w:sz="0" w:space="0" w:color="auto"/>
            <w:bottom w:val="none" w:sz="0" w:space="0" w:color="auto"/>
            <w:right w:val="none" w:sz="0" w:space="0" w:color="auto"/>
          </w:divBdr>
        </w:div>
      </w:divsChild>
    </w:div>
    <w:div w:id="592519909">
      <w:bodyDiv w:val="1"/>
      <w:marLeft w:val="0"/>
      <w:marRight w:val="0"/>
      <w:marTop w:val="0"/>
      <w:marBottom w:val="0"/>
      <w:divBdr>
        <w:top w:val="none" w:sz="0" w:space="0" w:color="auto"/>
        <w:left w:val="none" w:sz="0" w:space="0" w:color="auto"/>
        <w:bottom w:val="none" w:sz="0" w:space="0" w:color="auto"/>
        <w:right w:val="none" w:sz="0" w:space="0" w:color="auto"/>
      </w:divBdr>
    </w:div>
    <w:div w:id="598871118">
      <w:bodyDiv w:val="1"/>
      <w:marLeft w:val="0"/>
      <w:marRight w:val="0"/>
      <w:marTop w:val="0"/>
      <w:marBottom w:val="0"/>
      <w:divBdr>
        <w:top w:val="none" w:sz="0" w:space="0" w:color="auto"/>
        <w:left w:val="none" w:sz="0" w:space="0" w:color="auto"/>
        <w:bottom w:val="none" w:sz="0" w:space="0" w:color="auto"/>
        <w:right w:val="none" w:sz="0" w:space="0" w:color="auto"/>
      </w:divBdr>
    </w:div>
    <w:div w:id="603415345">
      <w:bodyDiv w:val="1"/>
      <w:marLeft w:val="0"/>
      <w:marRight w:val="0"/>
      <w:marTop w:val="0"/>
      <w:marBottom w:val="0"/>
      <w:divBdr>
        <w:top w:val="none" w:sz="0" w:space="0" w:color="auto"/>
        <w:left w:val="none" w:sz="0" w:space="0" w:color="auto"/>
        <w:bottom w:val="none" w:sz="0" w:space="0" w:color="auto"/>
        <w:right w:val="none" w:sz="0" w:space="0" w:color="auto"/>
      </w:divBdr>
    </w:div>
    <w:div w:id="608242253">
      <w:bodyDiv w:val="1"/>
      <w:marLeft w:val="0"/>
      <w:marRight w:val="0"/>
      <w:marTop w:val="0"/>
      <w:marBottom w:val="0"/>
      <w:divBdr>
        <w:top w:val="none" w:sz="0" w:space="0" w:color="auto"/>
        <w:left w:val="none" w:sz="0" w:space="0" w:color="auto"/>
        <w:bottom w:val="none" w:sz="0" w:space="0" w:color="auto"/>
        <w:right w:val="none" w:sz="0" w:space="0" w:color="auto"/>
      </w:divBdr>
    </w:div>
    <w:div w:id="646592832">
      <w:bodyDiv w:val="1"/>
      <w:marLeft w:val="0"/>
      <w:marRight w:val="0"/>
      <w:marTop w:val="0"/>
      <w:marBottom w:val="0"/>
      <w:divBdr>
        <w:top w:val="none" w:sz="0" w:space="0" w:color="auto"/>
        <w:left w:val="none" w:sz="0" w:space="0" w:color="auto"/>
        <w:bottom w:val="none" w:sz="0" w:space="0" w:color="auto"/>
        <w:right w:val="none" w:sz="0" w:space="0" w:color="auto"/>
      </w:divBdr>
    </w:div>
    <w:div w:id="730999852">
      <w:bodyDiv w:val="1"/>
      <w:marLeft w:val="0"/>
      <w:marRight w:val="0"/>
      <w:marTop w:val="0"/>
      <w:marBottom w:val="0"/>
      <w:divBdr>
        <w:top w:val="none" w:sz="0" w:space="0" w:color="auto"/>
        <w:left w:val="none" w:sz="0" w:space="0" w:color="auto"/>
        <w:bottom w:val="none" w:sz="0" w:space="0" w:color="auto"/>
        <w:right w:val="none" w:sz="0" w:space="0" w:color="auto"/>
      </w:divBdr>
    </w:div>
    <w:div w:id="800804853">
      <w:bodyDiv w:val="1"/>
      <w:marLeft w:val="0"/>
      <w:marRight w:val="0"/>
      <w:marTop w:val="0"/>
      <w:marBottom w:val="0"/>
      <w:divBdr>
        <w:top w:val="none" w:sz="0" w:space="0" w:color="auto"/>
        <w:left w:val="none" w:sz="0" w:space="0" w:color="auto"/>
        <w:bottom w:val="none" w:sz="0" w:space="0" w:color="auto"/>
        <w:right w:val="none" w:sz="0" w:space="0" w:color="auto"/>
      </w:divBdr>
    </w:div>
    <w:div w:id="940262916">
      <w:bodyDiv w:val="1"/>
      <w:marLeft w:val="0"/>
      <w:marRight w:val="0"/>
      <w:marTop w:val="0"/>
      <w:marBottom w:val="0"/>
      <w:divBdr>
        <w:top w:val="none" w:sz="0" w:space="0" w:color="auto"/>
        <w:left w:val="none" w:sz="0" w:space="0" w:color="auto"/>
        <w:bottom w:val="none" w:sz="0" w:space="0" w:color="auto"/>
        <w:right w:val="none" w:sz="0" w:space="0" w:color="auto"/>
      </w:divBdr>
    </w:div>
    <w:div w:id="940723536">
      <w:bodyDiv w:val="1"/>
      <w:marLeft w:val="0"/>
      <w:marRight w:val="0"/>
      <w:marTop w:val="0"/>
      <w:marBottom w:val="0"/>
      <w:divBdr>
        <w:top w:val="none" w:sz="0" w:space="0" w:color="auto"/>
        <w:left w:val="none" w:sz="0" w:space="0" w:color="auto"/>
        <w:bottom w:val="none" w:sz="0" w:space="0" w:color="auto"/>
        <w:right w:val="none" w:sz="0" w:space="0" w:color="auto"/>
      </w:divBdr>
    </w:div>
    <w:div w:id="999849572">
      <w:bodyDiv w:val="1"/>
      <w:marLeft w:val="0"/>
      <w:marRight w:val="0"/>
      <w:marTop w:val="0"/>
      <w:marBottom w:val="0"/>
      <w:divBdr>
        <w:top w:val="none" w:sz="0" w:space="0" w:color="auto"/>
        <w:left w:val="none" w:sz="0" w:space="0" w:color="auto"/>
        <w:bottom w:val="none" w:sz="0" w:space="0" w:color="auto"/>
        <w:right w:val="none" w:sz="0" w:space="0" w:color="auto"/>
      </w:divBdr>
    </w:div>
    <w:div w:id="1050760486">
      <w:bodyDiv w:val="1"/>
      <w:marLeft w:val="0"/>
      <w:marRight w:val="0"/>
      <w:marTop w:val="0"/>
      <w:marBottom w:val="0"/>
      <w:divBdr>
        <w:top w:val="none" w:sz="0" w:space="0" w:color="auto"/>
        <w:left w:val="none" w:sz="0" w:space="0" w:color="auto"/>
        <w:bottom w:val="none" w:sz="0" w:space="0" w:color="auto"/>
        <w:right w:val="none" w:sz="0" w:space="0" w:color="auto"/>
      </w:divBdr>
    </w:div>
    <w:div w:id="1071851695">
      <w:bodyDiv w:val="1"/>
      <w:marLeft w:val="0"/>
      <w:marRight w:val="0"/>
      <w:marTop w:val="0"/>
      <w:marBottom w:val="0"/>
      <w:divBdr>
        <w:top w:val="none" w:sz="0" w:space="0" w:color="auto"/>
        <w:left w:val="none" w:sz="0" w:space="0" w:color="auto"/>
        <w:bottom w:val="none" w:sz="0" w:space="0" w:color="auto"/>
        <w:right w:val="none" w:sz="0" w:space="0" w:color="auto"/>
      </w:divBdr>
    </w:div>
    <w:div w:id="1072898352">
      <w:bodyDiv w:val="1"/>
      <w:marLeft w:val="0"/>
      <w:marRight w:val="0"/>
      <w:marTop w:val="0"/>
      <w:marBottom w:val="0"/>
      <w:divBdr>
        <w:top w:val="none" w:sz="0" w:space="0" w:color="auto"/>
        <w:left w:val="none" w:sz="0" w:space="0" w:color="auto"/>
        <w:bottom w:val="none" w:sz="0" w:space="0" w:color="auto"/>
        <w:right w:val="none" w:sz="0" w:space="0" w:color="auto"/>
      </w:divBdr>
    </w:div>
    <w:div w:id="1113860766">
      <w:bodyDiv w:val="1"/>
      <w:marLeft w:val="0"/>
      <w:marRight w:val="0"/>
      <w:marTop w:val="0"/>
      <w:marBottom w:val="0"/>
      <w:divBdr>
        <w:top w:val="none" w:sz="0" w:space="0" w:color="auto"/>
        <w:left w:val="none" w:sz="0" w:space="0" w:color="auto"/>
        <w:bottom w:val="none" w:sz="0" w:space="0" w:color="auto"/>
        <w:right w:val="none" w:sz="0" w:space="0" w:color="auto"/>
      </w:divBdr>
    </w:div>
    <w:div w:id="1210611528">
      <w:bodyDiv w:val="1"/>
      <w:marLeft w:val="0"/>
      <w:marRight w:val="0"/>
      <w:marTop w:val="0"/>
      <w:marBottom w:val="0"/>
      <w:divBdr>
        <w:top w:val="none" w:sz="0" w:space="0" w:color="auto"/>
        <w:left w:val="none" w:sz="0" w:space="0" w:color="auto"/>
        <w:bottom w:val="none" w:sz="0" w:space="0" w:color="auto"/>
        <w:right w:val="none" w:sz="0" w:space="0" w:color="auto"/>
      </w:divBdr>
    </w:div>
    <w:div w:id="1225678684">
      <w:bodyDiv w:val="1"/>
      <w:marLeft w:val="0"/>
      <w:marRight w:val="0"/>
      <w:marTop w:val="0"/>
      <w:marBottom w:val="0"/>
      <w:divBdr>
        <w:top w:val="none" w:sz="0" w:space="0" w:color="auto"/>
        <w:left w:val="none" w:sz="0" w:space="0" w:color="auto"/>
        <w:bottom w:val="none" w:sz="0" w:space="0" w:color="auto"/>
        <w:right w:val="none" w:sz="0" w:space="0" w:color="auto"/>
      </w:divBdr>
      <w:divsChild>
        <w:div w:id="1323856432">
          <w:marLeft w:val="0"/>
          <w:marRight w:val="0"/>
          <w:marTop w:val="0"/>
          <w:marBottom w:val="0"/>
          <w:divBdr>
            <w:top w:val="none" w:sz="0" w:space="0" w:color="auto"/>
            <w:left w:val="none" w:sz="0" w:space="0" w:color="auto"/>
            <w:bottom w:val="none" w:sz="0" w:space="0" w:color="auto"/>
            <w:right w:val="none" w:sz="0" w:space="0" w:color="auto"/>
          </w:divBdr>
        </w:div>
      </w:divsChild>
    </w:div>
    <w:div w:id="1329600062">
      <w:bodyDiv w:val="1"/>
      <w:marLeft w:val="0"/>
      <w:marRight w:val="0"/>
      <w:marTop w:val="0"/>
      <w:marBottom w:val="0"/>
      <w:divBdr>
        <w:top w:val="none" w:sz="0" w:space="0" w:color="auto"/>
        <w:left w:val="none" w:sz="0" w:space="0" w:color="auto"/>
        <w:bottom w:val="none" w:sz="0" w:space="0" w:color="auto"/>
        <w:right w:val="none" w:sz="0" w:space="0" w:color="auto"/>
      </w:divBdr>
    </w:div>
    <w:div w:id="1336417253">
      <w:bodyDiv w:val="1"/>
      <w:marLeft w:val="0"/>
      <w:marRight w:val="0"/>
      <w:marTop w:val="0"/>
      <w:marBottom w:val="0"/>
      <w:divBdr>
        <w:top w:val="none" w:sz="0" w:space="0" w:color="auto"/>
        <w:left w:val="none" w:sz="0" w:space="0" w:color="auto"/>
        <w:bottom w:val="none" w:sz="0" w:space="0" w:color="auto"/>
        <w:right w:val="none" w:sz="0" w:space="0" w:color="auto"/>
      </w:divBdr>
    </w:div>
    <w:div w:id="1344240011">
      <w:bodyDiv w:val="1"/>
      <w:marLeft w:val="0"/>
      <w:marRight w:val="0"/>
      <w:marTop w:val="0"/>
      <w:marBottom w:val="0"/>
      <w:divBdr>
        <w:top w:val="none" w:sz="0" w:space="0" w:color="auto"/>
        <w:left w:val="none" w:sz="0" w:space="0" w:color="auto"/>
        <w:bottom w:val="none" w:sz="0" w:space="0" w:color="auto"/>
        <w:right w:val="none" w:sz="0" w:space="0" w:color="auto"/>
      </w:divBdr>
    </w:div>
    <w:div w:id="1433744559">
      <w:bodyDiv w:val="1"/>
      <w:marLeft w:val="0"/>
      <w:marRight w:val="0"/>
      <w:marTop w:val="0"/>
      <w:marBottom w:val="0"/>
      <w:divBdr>
        <w:top w:val="none" w:sz="0" w:space="0" w:color="auto"/>
        <w:left w:val="none" w:sz="0" w:space="0" w:color="auto"/>
        <w:bottom w:val="none" w:sz="0" w:space="0" w:color="auto"/>
        <w:right w:val="none" w:sz="0" w:space="0" w:color="auto"/>
      </w:divBdr>
    </w:div>
    <w:div w:id="1471751099">
      <w:bodyDiv w:val="1"/>
      <w:marLeft w:val="0"/>
      <w:marRight w:val="0"/>
      <w:marTop w:val="0"/>
      <w:marBottom w:val="0"/>
      <w:divBdr>
        <w:top w:val="none" w:sz="0" w:space="0" w:color="auto"/>
        <w:left w:val="none" w:sz="0" w:space="0" w:color="auto"/>
        <w:bottom w:val="none" w:sz="0" w:space="0" w:color="auto"/>
        <w:right w:val="none" w:sz="0" w:space="0" w:color="auto"/>
      </w:divBdr>
    </w:div>
    <w:div w:id="1483037881">
      <w:bodyDiv w:val="1"/>
      <w:marLeft w:val="0"/>
      <w:marRight w:val="0"/>
      <w:marTop w:val="0"/>
      <w:marBottom w:val="0"/>
      <w:divBdr>
        <w:top w:val="none" w:sz="0" w:space="0" w:color="auto"/>
        <w:left w:val="none" w:sz="0" w:space="0" w:color="auto"/>
        <w:bottom w:val="none" w:sz="0" w:space="0" w:color="auto"/>
        <w:right w:val="none" w:sz="0" w:space="0" w:color="auto"/>
      </w:divBdr>
    </w:div>
    <w:div w:id="1495680299">
      <w:bodyDiv w:val="1"/>
      <w:marLeft w:val="0"/>
      <w:marRight w:val="0"/>
      <w:marTop w:val="0"/>
      <w:marBottom w:val="0"/>
      <w:divBdr>
        <w:top w:val="none" w:sz="0" w:space="0" w:color="auto"/>
        <w:left w:val="none" w:sz="0" w:space="0" w:color="auto"/>
        <w:bottom w:val="none" w:sz="0" w:space="0" w:color="auto"/>
        <w:right w:val="none" w:sz="0" w:space="0" w:color="auto"/>
      </w:divBdr>
    </w:div>
    <w:div w:id="1512136584">
      <w:bodyDiv w:val="1"/>
      <w:marLeft w:val="0"/>
      <w:marRight w:val="0"/>
      <w:marTop w:val="0"/>
      <w:marBottom w:val="0"/>
      <w:divBdr>
        <w:top w:val="none" w:sz="0" w:space="0" w:color="auto"/>
        <w:left w:val="none" w:sz="0" w:space="0" w:color="auto"/>
        <w:bottom w:val="none" w:sz="0" w:space="0" w:color="auto"/>
        <w:right w:val="none" w:sz="0" w:space="0" w:color="auto"/>
      </w:divBdr>
    </w:div>
    <w:div w:id="1512454949">
      <w:bodyDiv w:val="1"/>
      <w:marLeft w:val="0"/>
      <w:marRight w:val="0"/>
      <w:marTop w:val="0"/>
      <w:marBottom w:val="0"/>
      <w:divBdr>
        <w:top w:val="none" w:sz="0" w:space="0" w:color="auto"/>
        <w:left w:val="none" w:sz="0" w:space="0" w:color="auto"/>
        <w:bottom w:val="none" w:sz="0" w:space="0" w:color="auto"/>
        <w:right w:val="none" w:sz="0" w:space="0" w:color="auto"/>
      </w:divBdr>
      <w:divsChild>
        <w:div w:id="846556630">
          <w:marLeft w:val="0"/>
          <w:marRight w:val="0"/>
          <w:marTop w:val="0"/>
          <w:marBottom w:val="0"/>
          <w:divBdr>
            <w:top w:val="none" w:sz="0" w:space="0" w:color="auto"/>
            <w:left w:val="none" w:sz="0" w:space="0" w:color="auto"/>
            <w:bottom w:val="none" w:sz="0" w:space="0" w:color="auto"/>
            <w:right w:val="none" w:sz="0" w:space="0" w:color="auto"/>
          </w:divBdr>
        </w:div>
      </w:divsChild>
    </w:div>
    <w:div w:id="1526946003">
      <w:bodyDiv w:val="1"/>
      <w:marLeft w:val="0"/>
      <w:marRight w:val="0"/>
      <w:marTop w:val="0"/>
      <w:marBottom w:val="0"/>
      <w:divBdr>
        <w:top w:val="none" w:sz="0" w:space="0" w:color="auto"/>
        <w:left w:val="none" w:sz="0" w:space="0" w:color="auto"/>
        <w:bottom w:val="none" w:sz="0" w:space="0" w:color="auto"/>
        <w:right w:val="none" w:sz="0" w:space="0" w:color="auto"/>
      </w:divBdr>
    </w:div>
    <w:div w:id="1651592010">
      <w:bodyDiv w:val="1"/>
      <w:marLeft w:val="0"/>
      <w:marRight w:val="0"/>
      <w:marTop w:val="0"/>
      <w:marBottom w:val="0"/>
      <w:divBdr>
        <w:top w:val="none" w:sz="0" w:space="0" w:color="auto"/>
        <w:left w:val="none" w:sz="0" w:space="0" w:color="auto"/>
        <w:bottom w:val="none" w:sz="0" w:space="0" w:color="auto"/>
        <w:right w:val="none" w:sz="0" w:space="0" w:color="auto"/>
      </w:divBdr>
    </w:div>
    <w:div w:id="1686252935">
      <w:bodyDiv w:val="1"/>
      <w:marLeft w:val="0"/>
      <w:marRight w:val="0"/>
      <w:marTop w:val="0"/>
      <w:marBottom w:val="0"/>
      <w:divBdr>
        <w:top w:val="none" w:sz="0" w:space="0" w:color="auto"/>
        <w:left w:val="none" w:sz="0" w:space="0" w:color="auto"/>
        <w:bottom w:val="none" w:sz="0" w:space="0" w:color="auto"/>
        <w:right w:val="none" w:sz="0" w:space="0" w:color="auto"/>
      </w:divBdr>
    </w:div>
    <w:div w:id="1727871662">
      <w:bodyDiv w:val="1"/>
      <w:marLeft w:val="0"/>
      <w:marRight w:val="0"/>
      <w:marTop w:val="0"/>
      <w:marBottom w:val="0"/>
      <w:divBdr>
        <w:top w:val="none" w:sz="0" w:space="0" w:color="auto"/>
        <w:left w:val="none" w:sz="0" w:space="0" w:color="auto"/>
        <w:bottom w:val="none" w:sz="0" w:space="0" w:color="auto"/>
        <w:right w:val="none" w:sz="0" w:space="0" w:color="auto"/>
      </w:divBdr>
    </w:div>
    <w:div w:id="1879121065">
      <w:bodyDiv w:val="1"/>
      <w:marLeft w:val="0"/>
      <w:marRight w:val="0"/>
      <w:marTop w:val="0"/>
      <w:marBottom w:val="0"/>
      <w:divBdr>
        <w:top w:val="none" w:sz="0" w:space="0" w:color="auto"/>
        <w:left w:val="none" w:sz="0" w:space="0" w:color="auto"/>
        <w:bottom w:val="none" w:sz="0" w:space="0" w:color="auto"/>
        <w:right w:val="none" w:sz="0" w:space="0" w:color="auto"/>
      </w:divBdr>
    </w:div>
    <w:div w:id="1993023289">
      <w:bodyDiv w:val="1"/>
      <w:marLeft w:val="0"/>
      <w:marRight w:val="0"/>
      <w:marTop w:val="0"/>
      <w:marBottom w:val="0"/>
      <w:divBdr>
        <w:top w:val="none" w:sz="0" w:space="0" w:color="auto"/>
        <w:left w:val="none" w:sz="0" w:space="0" w:color="auto"/>
        <w:bottom w:val="none" w:sz="0" w:space="0" w:color="auto"/>
        <w:right w:val="none" w:sz="0" w:space="0" w:color="auto"/>
      </w:divBdr>
    </w:div>
    <w:div w:id="2021929431">
      <w:bodyDiv w:val="1"/>
      <w:marLeft w:val="0"/>
      <w:marRight w:val="0"/>
      <w:marTop w:val="0"/>
      <w:marBottom w:val="0"/>
      <w:divBdr>
        <w:top w:val="none" w:sz="0" w:space="0" w:color="auto"/>
        <w:left w:val="none" w:sz="0" w:space="0" w:color="auto"/>
        <w:bottom w:val="none" w:sz="0" w:space="0" w:color="auto"/>
        <w:right w:val="none" w:sz="0" w:space="0" w:color="auto"/>
      </w:divBdr>
    </w:div>
    <w:div w:id="2050062122">
      <w:bodyDiv w:val="1"/>
      <w:marLeft w:val="0"/>
      <w:marRight w:val="0"/>
      <w:marTop w:val="0"/>
      <w:marBottom w:val="0"/>
      <w:divBdr>
        <w:top w:val="none" w:sz="0" w:space="0" w:color="auto"/>
        <w:left w:val="none" w:sz="0" w:space="0" w:color="auto"/>
        <w:bottom w:val="none" w:sz="0" w:space="0" w:color="auto"/>
        <w:right w:val="none" w:sz="0" w:space="0" w:color="auto"/>
      </w:divBdr>
    </w:div>
    <w:div w:id="2064518367">
      <w:bodyDiv w:val="1"/>
      <w:marLeft w:val="0"/>
      <w:marRight w:val="0"/>
      <w:marTop w:val="0"/>
      <w:marBottom w:val="0"/>
      <w:divBdr>
        <w:top w:val="none" w:sz="0" w:space="0" w:color="auto"/>
        <w:left w:val="none" w:sz="0" w:space="0" w:color="auto"/>
        <w:bottom w:val="none" w:sz="0" w:space="0" w:color="auto"/>
        <w:right w:val="none" w:sz="0" w:space="0" w:color="auto"/>
      </w:divBdr>
    </w:div>
    <w:div w:id="2077050279">
      <w:bodyDiv w:val="1"/>
      <w:marLeft w:val="0"/>
      <w:marRight w:val="0"/>
      <w:marTop w:val="0"/>
      <w:marBottom w:val="0"/>
      <w:divBdr>
        <w:top w:val="none" w:sz="0" w:space="0" w:color="auto"/>
        <w:left w:val="none" w:sz="0" w:space="0" w:color="auto"/>
        <w:bottom w:val="none" w:sz="0" w:space="0" w:color="auto"/>
        <w:right w:val="none" w:sz="0" w:space="0" w:color="auto"/>
      </w:divBdr>
    </w:div>
    <w:div w:id="211898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doerhrm.com/social-media-kpis-or-managers-22-metrics-you-should-be-tracking-for-your-marketing-strategy-2/" TargetMode="External"/><Relationship Id="rId26" Type="http://schemas.openxmlformats.org/officeDocument/2006/relationships/hyperlink" Target="https://doi.org/10.37659/2663-5070-2021-6-7-126-132" TargetMode="External"/><Relationship Id="rId3" Type="http://schemas.openxmlformats.org/officeDocument/2006/relationships/styles" Target="styles.xml"/><Relationship Id="rId21" Type="http://schemas.openxmlformats.org/officeDocument/2006/relationships/hyperlink" Target="http://www.bbc.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smartinsights.com/digital-marketing-strategy/sostac-model/" TargetMode="External"/><Relationship Id="rId25" Type="http://schemas.openxmlformats.org/officeDocument/2006/relationships/hyperlink" Target="https://drbrandagency.com/marketing/xbox-marketing-strategy/"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j.1467-6486.2004.00463.x" TargetMode="External"/><Relationship Id="rId20" Type="http://schemas.openxmlformats.org/officeDocument/2006/relationships/hyperlink" Target="https://www.scribd.com/presentation/494520456/XBOX-STP" TargetMode="External"/><Relationship Id="rId29" Type="http://schemas.openxmlformats.org/officeDocument/2006/relationships/hyperlink" Target="https://news.xbox.com/en-us/2024/08/28/xbox-august-update-disco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microsoft.com/en-us/privacy/data-collection-xbox" TargetMode="External"/><Relationship Id="rId32" Type="http://schemas.openxmlformats.org/officeDocument/2006/relationships/hyperlink" Target="https://doi.org/10.54691/bcpbm.v38i.3914" TargetMode="External"/><Relationship Id="rId5" Type="http://schemas.openxmlformats.org/officeDocument/2006/relationships/webSettings" Target="webSettings.xml"/><Relationship Id="rId15" Type="http://schemas.openxmlformats.org/officeDocument/2006/relationships/hyperlink" Target="https://www.brandvm.com/post/xbox-vs-playstation-marketing" TargetMode="External"/><Relationship Id="rId23" Type="http://schemas.openxmlformats.org/officeDocument/2006/relationships/hyperlink" Target="http://www.linkedin.com/groups/PorterMintzberg-Whose-View-Strategy-57654.S.214697500" TargetMode="External"/><Relationship Id="rId28" Type="http://schemas.openxmlformats.org/officeDocument/2006/relationships/hyperlink" Target="http://search.proquest.com.lcproxy.shu.ac.uk/docview/202795109?pqorigsite=summon" TargetMode="External"/><Relationship Id="rId10" Type="http://schemas.openxmlformats.org/officeDocument/2006/relationships/diagramLayout" Target="diagrams/layout1.xml"/><Relationship Id="rId19" Type="http://schemas.openxmlformats.org/officeDocument/2006/relationships/hyperlink" Target="https://www.smartinsights.com/digital-marketing-strategy/customer-segmentation-targeting/segmentation-targeting-and-positioning/" TargetMode="External"/><Relationship Id="rId31" Type="http://schemas.openxmlformats.org/officeDocument/2006/relationships/hyperlink" Target="https://www.forbes.com/sites/paultassi/2021/03/12/microsoft-stuns-with-reveal-it-bought-bethesda-for-xbox-game-pass/"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78029/module_142791952740_Blog_Header_2023" TargetMode="External"/><Relationship Id="rId22" Type="http://schemas.openxmlformats.org/officeDocument/2006/relationships/hyperlink" Target="https://www.bbc.com/worklife/article/20240130-the-gaming-industry-is-aiming-for-subscribers-will-gamers-play-along" TargetMode="External"/><Relationship Id="rId27" Type="http://schemas.openxmlformats.org/officeDocument/2006/relationships/hyperlink" Target="https://doi.org/10.37659/2663-5070-2021-6-7-126-132" TargetMode="External"/><Relationship Id="rId30" Type="http://schemas.openxmlformats.org/officeDocument/2006/relationships/hyperlink" Target="https://www.microsoft.com/insidetrack/blog/inside-the-transformation-of-it-and-operations-at-microsof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1141D6-BBEA-4CD1-A518-829CB523FAB9}"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x-none"/>
        </a:p>
      </dgm:t>
    </dgm:pt>
    <dgm:pt modelId="{76C17CE4-EED4-4F8B-BF93-30AD83EB3AC5}">
      <dgm:prSet phldrT="[Text]" custT="1"/>
      <dgm:spPr/>
      <dgm:t>
        <a:bodyPr/>
        <a:lstStyle/>
        <a:p>
          <a:pPr algn="ctr"/>
          <a:r>
            <a:rPr lang="x-none" sz="1200" b="1">
              <a:latin typeface="Times New Roman" panose="02020603050405020304" pitchFamily="18" charset="0"/>
              <a:cs typeface="Times New Roman" panose="02020603050405020304" pitchFamily="18" charset="0"/>
            </a:rPr>
            <a:t>Situation Analysis</a:t>
          </a:r>
          <a:endParaRPr lang="x-none" sz="1200">
            <a:latin typeface="Times New Roman" panose="02020603050405020304" pitchFamily="18" charset="0"/>
            <a:cs typeface="Times New Roman" panose="02020603050405020304" pitchFamily="18" charset="0"/>
          </a:endParaRPr>
        </a:p>
      </dgm:t>
    </dgm:pt>
    <dgm:pt modelId="{F59CC483-EDE5-43EE-A160-0F3DB53C921E}" type="parTrans" cxnId="{BBB7FBD8-F229-4F3E-96B1-EA1A740DF073}">
      <dgm:prSet/>
      <dgm:spPr/>
      <dgm:t>
        <a:bodyPr/>
        <a:lstStyle/>
        <a:p>
          <a:pPr algn="ctr"/>
          <a:endParaRPr lang="x-none"/>
        </a:p>
      </dgm:t>
    </dgm:pt>
    <dgm:pt modelId="{102AFE45-98DF-4CAA-B39D-6BC76833C8DA}" type="sibTrans" cxnId="{BBB7FBD8-F229-4F3E-96B1-EA1A740DF073}">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0CBBDD52-25A1-45C9-B921-F5DF8BB93845}">
      <dgm:prSet phldrT="[Text]" custT="1"/>
      <dgm:spPr/>
      <dgm:t>
        <a:bodyPr/>
        <a:lstStyle/>
        <a:p>
          <a:pPr algn="ctr"/>
          <a:r>
            <a:rPr lang="x-none" sz="1200" b="1">
              <a:latin typeface="Times New Roman" panose="02020603050405020304" pitchFamily="18" charset="0"/>
              <a:cs typeface="Times New Roman" panose="02020603050405020304" pitchFamily="18" charset="0"/>
            </a:rPr>
            <a:t>Objectives</a:t>
          </a:r>
          <a:endParaRPr lang="x-none" sz="1200">
            <a:latin typeface="Times New Roman" panose="02020603050405020304" pitchFamily="18" charset="0"/>
            <a:cs typeface="Times New Roman" panose="02020603050405020304" pitchFamily="18" charset="0"/>
          </a:endParaRPr>
        </a:p>
      </dgm:t>
    </dgm:pt>
    <dgm:pt modelId="{AA45DA8D-7FA6-44B0-9FE0-62ABC73B7C11}" type="parTrans" cxnId="{C1AF4CF2-3620-4CFA-AE01-E76366AB396C}">
      <dgm:prSet/>
      <dgm:spPr/>
      <dgm:t>
        <a:bodyPr/>
        <a:lstStyle/>
        <a:p>
          <a:pPr algn="ctr"/>
          <a:endParaRPr lang="x-none"/>
        </a:p>
      </dgm:t>
    </dgm:pt>
    <dgm:pt modelId="{6A3A9294-E040-4921-A1A8-471AC2871CDD}" type="sibTrans" cxnId="{C1AF4CF2-3620-4CFA-AE01-E76366AB396C}">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C76755B9-89B0-4A2C-9558-92EE3B263C3C}">
      <dgm:prSet phldrT="[Text]" custT="1"/>
      <dgm:spPr/>
      <dgm:t>
        <a:bodyPr/>
        <a:lstStyle/>
        <a:p>
          <a:pPr algn="ctr"/>
          <a:r>
            <a:rPr lang="x-none" sz="1200" b="1">
              <a:latin typeface="Times New Roman" panose="02020603050405020304" pitchFamily="18" charset="0"/>
              <a:cs typeface="Times New Roman" panose="02020603050405020304" pitchFamily="18" charset="0"/>
            </a:rPr>
            <a:t>Strategy</a:t>
          </a:r>
          <a:endParaRPr lang="x-none" sz="1200">
            <a:latin typeface="Times New Roman" panose="02020603050405020304" pitchFamily="18" charset="0"/>
            <a:cs typeface="Times New Roman" panose="02020603050405020304" pitchFamily="18" charset="0"/>
          </a:endParaRPr>
        </a:p>
      </dgm:t>
    </dgm:pt>
    <dgm:pt modelId="{A505EFAA-79CF-477A-B1A4-DB136E314CCC}" type="parTrans" cxnId="{8D16A5B6-87FA-4580-B263-C3283BEBB6CA}">
      <dgm:prSet/>
      <dgm:spPr/>
      <dgm:t>
        <a:bodyPr/>
        <a:lstStyle/>
        <a:p>
          <a:pPr algn="ctr"/>
          <a:endParaRPr lang="x-none"/>
        </a:p>
      </dgm:t>
    </dgm:pt>
    <dgm:pt modelId="{270706C7-B89A-44DD-8C11-40882B1AE669}" type="sibTrans" cxnId="{8D16A5B6-87FA-4580-B263-C3283BEBB6CA}">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E228C390-A92B-406E-BF8D-FED476ED5859}">
      <dgm:prSet phldrT="[Text]" custT="1"/>
      <dgm:spPr/>
      <dgm:t>
        <a:bodyPr/>
        <a:lstStyle/>
        <a:p>
          <a:pPr algn="ctr"/>
          <a:r>
            <a:rPr lang="x-none" sz="1200" b="1">
              <a:latin typeface="Times New Roman" panose="02020603050405020304" pitchFamily="18" charset="0"/>
              <a:cs typeface="Times New Roman" panose="02020603050405020304" pitchFamily="18" charset="0"/>
            </a:rPr>
            <a:t>Tactics</a:t>
          </a:r>
          <a:endParaRPr lang="x-none" sz="1200">
            <a:latin typeface="Times New Roman" panose="02020603050405020304" pitchFamily="18" charset="0"/>
            <a:cs typeface="Times New Roman" panose="02020603050405020304" pitchFamily="18" charset="0"/>
          </a:endParaRPr>
        </a:p>
      </dgm:t>
    </dgm:pt>
    <dgm:pt modelId="{D0F7A38C-ABD9-4711-A5BF-083C0134121A}" type="parTrans" cxnId="{71706369-87C9-4A1B-88D8-1092362FD090}">
      <dgm:prSet/>
      <dgm:spPr/>
      <dgm:t>
        <a:bodyPr/>
        <a:lstStyle/>
        <a:p>
          <a:pPr algn="ctr"/>
          <a:endParaRPr lang="x-none"/>
        </a:p>
      </dgm:t>
    </dgm:pt>
    <dgm:pt modelId="{48DCB7F3-177A-4218-947D-DB23910060E8}" type="sibTrans" cxnId="{71706369-87C9-4A1B-88D8-1092362FD090}">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000AB1CF-E396-4208-AD1C-59A596320828}">
      <dgm:prSet phldrT="[Text]" custT="1"/>
      <dgm:spPr/>
      <dgm:t>
        <a:bodyPr/>
        <a:lstStyle/>
        <a:p>
          <a:pPr algn="ctr"/>
          <a:r>
            <a:rPr lang="x-none" sz="1200" b="1">
              <a:latin typeface="Times New Roman" panose="02020603050405020304" pitchFamily="18" charset="0"/>
              <a:cs typeface="Times New Roman" panose="02020603050405020304" pitchFamily="18" charset="0"/>
            </a:rPr>
            <a:t>Action</a:t>
          </a:r>
          <a:endParaRPr lang="x-none" sz="1200">
            <a:latin typeface="Times New Roman" panose="02020603050405020304" pitchFamily="18" charset="0"/>
            <a:cs typeface="Times New Roman" panose="02020603050405020304" pitchFamily="18" charset="0"/>
          </a:endParaRPr>
        </a:p>
      </dgm:t>
    </dgm:pt>
    <dgm:pt modelId="{49D67D63-B862-4115-8E5A-9698CDECF6B7}" type="parTrans" cxnId="{17F2485D-665B-4344-9D2C-32FD604CAF87}">
      <dgm:prSet/>
      <dgm:spPr/>
      <dgm:t>
        <a:bodyPr/>
        <a:lstStyle/>
        <a:p>
          <a:pPr algn="ctr"/>
          <a:endParaRPr lang="x-none"/>
        </a:p>
      </dgm:t>
    </dgm:pt>
    <dgm:pt modelId="{50BACA31-5A1F-4624-B294-688BCD4B9971}" type="sibTrans" cxnId="{17F2485D-665B-4344-9D2C-32FD604CAF87}">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CE0AFC51-5FF7-497F-A41C-2C37D86013F5}">
      <dgm:prSet phldrT="[Text]" custT="1"/>
      <dgm:spPr/>
      <dgm:t>
        <a:bodyPr/>
        <a:lstStyle/>
        <a:p>
          <a:pPr algn="ctr"/>
          <a:r>
            <a:rPr lang="x-none" sz="1200" b="1">
              <a:latin typeface="Times New Roman" panose="02020603050405020304" pitchFamily="18" charset="0"/>
              <a:cs typeface="Times New Roman" panose="02020603050405020304" pitchFamily="18" charset="0"/>
            </a:rPr>
            <a:t>Control</a:t>
          </a:r>
          <a:endParaRPr lang="x-none" sz="1200">
            <a:latin typeface="Times New Roman" panose="02020603050405020304" pitchFamily="18" charset="0"/>
            <a:cs typeface="Times New Roman" panose="02020603050405020304" pitchFamily="18" charset="0"/>
          </a:endParaRPr>
        </a:p>
      </dgm:t>
    </dgm:pt>
    <dgm:pt modelId="{13E612DD-B309-423C-BFA0-13B00670694E}" type="parTrans" cxnId="{E33CC82B-983D-481E-8509-0C1921CAEBBE}">
      <dgm:prSet/>
      <dgm:spPr/>
      <dgm:t>
        <a:bodyPr/>
        <a:lstStyle/>
        <a:p>
          <a:pPr algn="ctr"/>
          <a:endParaRPr lang="x-none"/>
        </a:p>
      </dgm:t>
    </dgm:pt>
    <dgm:pt modelId="{85DE8069-EB64-45A5-9D28-451DA8FF1393}" type="sibTrans" cxnId="{E33CC82B-983D-481E-8509-0C1921CAEBBE}">
      <dgm:prSet/>
      <dgm:spPr/>
      <dgm:t>
        <a:bodyPr/>
        <a:lstStyle/>
        <a:p>
          <a:pPr algn="ctr"/>
          <a:endParaRPr lang="x-none" sz="1200">
            <a:latin typeface="Times New Roman" panose="02020603050405020304" pitchFamily="18" charset="0"/>
            <a:cs typeface="Times New Roman" panose="02020603050405020304" pitchFamily="18" charset="0"/>
          </a:endParaRPr>
        </a:p>
      </dgm:t>
    </dgm:pt>
    <dgm:pt modelId="{918F9174-686A-4D8B-8C82-00C84B203DEE}" type="pres">
      <dgm:prSet presAssocID="{AD1141D6-BBEA-4CD1-A518-829CB523FAB9}" presName="cycle" presStyleCnt="0">
        <dgm:presLayoutVars>
          <dgm:dir/>
          <dgm:resizeHandles val="exact"/>
        </dgm:presLayoutVars>
      </dgm:prSet>
      <dgm:spPr/>
      <dgm:t>
        <a:bodyPr/>
        <a:lstStyle/>
        <a:p>
          <a:endParaRPr lang="en-GB"/>
        </a:p>
      </dgm:t>
    </dgm:pt>
    <dgm:pt modelId="{62DE4F42-CEA4-403F-BA04-30AD08A45601}" type="pres">
      <dgm:prSet presAssocID="{76C17CE4-EED4-4F8B-BF93-30AD83EB3AC5}" presName="dummy" presStyleCnt="0"/>
      <dgm:spPr/>
    </dgm:pt>
    <dgm:pt modelId="{F2F6D575-5BFF-4CD3-80D7-551C5A40869E}" type="pres">
      <dgm:prSet presAssocID="{76C17CE4-EED4-4F8B-BF93-30AD83EB3AC5}" presName="node" presStyleLbl="revTx" presStyleIdx="0" presStyleCnt="6">
        <dgm:presLayoutVars>
          <dgm:bulletEnabled val="1"/>
        </dgm:presLayoutVars>
      </dgm:prSet>
      <dgm:spPr/>
      <dgm:t>
        <a:bodyPr/>
        <a:lstStyle/>
        <a:p>
          <a:endParaRPr lang="en-GB"/>
        </a:p>
      </dgm:t>
    </dgm:pt>
    <dgm:pt modelId="{214CAFD1-4ADE-4045-8B27-BAFCC2DD4309}" type="pres">
      <dgm:prSet presAssocID="{102AFE45-98DF-4CAA-B39D-6BC76833C8DA}" presName="sibTrans" presStyleLbl="node1" presStyleIdx="0" presStyleCnt="6"/>
      <dgm:spPr/>
      <dgm:t>
        <a:bodyPr/>
        <a:lstStyle/>
        <a:p>
          <a:endParaRPr lang="en-GB"/>
        </a:p>
      </dgm:t>
    </dgm:pt>
    <dgm:pt modelId="{7954DC7C-7041-4EBC-831F-A53146F19023}" type="pres">
      <dgm:prSet presAssocID="{0CBBDD52-25A1-45C9-B921-F5DF8BB93845}" presName="dummy" presStyleCnt="0"/>
      <dgm:spPr/>
    </dgm:pt>
    <dgm:pt modelId="{C88D3007-A098-46D0-A3B3-8B16217FA283}" type="pres">
      <dgm:prSet presAssocID="{0CBBDD52-25A1-45C9-B921-F5DF8BB93845}" presName="node" presStyleLbl="revTx" presStyleIdx="1" presStyleCnt="6" custScaleX="158972">
        <dgm:presLayoutVars>
          <dgm:bulletEnabled val="1"/>
        </dgm:presLayoutVars>
      </dgm:prSet>
      <dgm:spPr/>
      <dgm:t>
        <a:bodyPr/>
        <a:lstStyle/>
        <a:p>
          <a:endParaRPr lang="en-GB"/>
        </a:p>
      </dgm:t>
    </dgm:pt>
    <dgm:pt modelId="{1A713B5C-2027-41FE-87F6-CE6818410402}" type="pres">
      <dgm:prSet presAssocID="{6A3A9294-E040-4921-A1A8-471AC2871CDD}" presName="sibTrans" presStyleLbl="node1" presStyleIdx="1" presStyleCnt="6"/>
      <dgm:spPr/>
      <dgm:t>
        <a:bodyPr/>
        <a:lstStyle/>
        <a:p>
          <a:endParaRPr lang="en-GB"/>
        </a:p>
      </dgm:t>
    </dgm:pt>
    <dgm:pt modelId="{FDD80AB9-4E53-4A2B-961A-095A50E23B67}" type="pres">
      <dgm:prSet presAssocID="{C76755B9-89B0-4A2C-9558-92EE3B263C3C}" presName="dummy" presStyleCnt="0"/>
      <dgm:spPr/>
    </dgm:pt>
    <dgm:pt modelId="{2841E708-D918-40E0-A807-B3B7EC88A173}" type="pres">
      <dgm:prSet presAssocID="{C76755B9-89B0-4A2C-9558-92EE3B263C3C}" presName="node" presStyleLbl="revTx" presStyleIdx="2" presStyleCnt="6">
        <dgm:presLayoutVars>
          <dgm:bulletEnabled val="1"/>
        </dgm:presLayoutVars>
      </dgm:prSet>
      <dgm:spPr/>
      <dgm:t>
        <a:bodyPr/>
        <a:lstStyle/>
        <a:p>
          <a:endParaRPr lang="en-GB"/>
        </a:p>
      </dgm:t>
    </dgm:pt>
    <dgm:pt modelId="{AFFA242D-B01D-41E5-8BA7-7E357817286D}" type="pres">
      <dgm:prSet presAssocID="{270706C7-B89A-44DD-8C11-40882B1AE669}" presName="sibTrans" presStyleLbl="node1" presStyleIdx="2" presStyleCnt="6"/>
      <dgm:spPr/>
      <dgm:t>
        <a:bodyPr/>
        <a:lstStyle/>
        <a:p>
          <a:endParaRPr lang="en-GB"/>
        </a:p>
      </dgm:t>
    </dgm:pt>
    <dgm:pt modelId="{ACA19A92-1AE8-4709-9457-92CC95C3D71D}" type="pres">
      <dgm:prSet presAssocID="{E228C390-A92B-406E-BF8D-FED476ED5859}" presName="dummy" presStyleCnt="0"/>
      <dgm:spPr/>
    </dgm:pt>
    <dgm:pt modelId="{E9996078-E042-44AB-9931-270D65B75176}" type="pres">
      <dgm:prSet presAssocID="{E228C390-A92B-406E-BF8D-FED476ED5859}" presName="node" presStyleLbl="revTx" presStyleIdx="3" presStyleCnt="6">
        <dgm:presLayoutVars>
          <dgm:bulletEnabled val="1"/>
        </dgm:presLayoutVars>
      </dgm:prSet>
      <dgm:spPr/>
      <dgm:t>
        <a:bodyPr/>
        <a:lstStyle/>
        <a:p>
          <a:endParaRPr lang="en-GB"/>
        </a:p>
      </dgm:t>
    </dgm:pt>
    <dgm:pt modelId="{07501F4F-6F24-48FC-9B72-5AFDFA1459AA}" type="pres">
      <dgm:prSet presAssocID="{48DCB7F3-177A-4218-947D-DB23910060E8}" presName="sibTrans" presStyleLbl="node1" presStyleIdx="3" presStyleCnt="6"/>
      <dgm:spPr/>
      <dgm:t>
        <a:bodyPr/>
        <a:lstStyle/>
        <a:p>
          <a:endParaRPr lang="en-GB"/>
        </a:p>
      </dgm:t>
    </dgm:pt>
    <dgm:pt modelId="{A36F994E-25BD-46D9-BDB0-638947EF32F3}" type="pres">
      <dgm:prSet presAssocID="{000AB1CF-E396-4208-AD1C-59A596320828}" presName="dummy" presStyleCnt="0"/>
      <dgm:spPr/>
    </dgm:pt>
    <dgm:pt modelId="{877A1642-9F8E-4DB0-9263-07729723708E}" type="pres">
      <dgm:prSet presAssocID="{000AB1CF-E396-4208-AD1C-59A596320828}" presName="node" presStyleLbl="revTx" presStyleIdx="4" presStyleCnt="6">
        <dgm:presLayoutVars>
          <dgm:bulletEnabled val="1"/>
        </dgm:presLayoutVars>
      </dgm:prSet>
      <dgm:spPr/>
      <dgm:t>
        <a:bodyPr/>
        <a:lstStyle/>
        <a:p>
          <a:endParaRPr lang="en-GB"/>
        </a:p>
      </dgm:t>
    </dgm:pt>
    <dgm:pt modelId="{3087FA68-E966-4492-BF7C-BAD8844FFD10}" type="pres">
      <dgm:prSet presAssocID="{50BACA31-5A1F-4624-B294-688BCD4B9971}" presName="sibTrans" presStyleLbl="node1" presStyleIdx="4" presStyleCnt="6"/>
      <dgm:spPr/>
      <dgm:t>
        <a:bodyPr/>
        <a:lstStyle/>
        <a:p>
          <a:endParaRPr lang="en-GB"/>
        </a:p>
      </dgm:t>
    </dgm:pt>
    <dgm:pt modelId="{8AD98EB8-A892-4A42-867E-898F398B0EEA}" type="pres">
      <dgm:prSet presAssocID="{CE0AFC51-5FF7-497F-A41C-2C37D86013F5}" presName="dummy" presStyleCnt="0"/>
      <dgm:spPr/>
    </dgm:pt>
    <dgm:pt modelId="{C8170059-FD28-4CF8-A34B-9D25BBD2E6D2}" type="pres">
      <dgm:prSet presAssocID="{CE0AFC51-5FF7-497F-A41C-2C37D86013F5}" presName="node" presStyleLbl="revTx" presStyleIdx="5" presStyleCnt="6">
        <dgm:presLayoutVars>
          <dgm:bulletEnabled val="1"/>
        </dgm:presLayoutVars>
      </dgm:prSet>
      <dgm:spPr/>
      <dgm:t>
        <a:bodyPr/>
        <a:lstStyle/>
        <a:p>
          <a:endParaRPr lang="en-GB"/>
        </a:p>
      </dgm:t>
    </dgm:pt>
    <dgm:pt modelId="{54BA0637-1F3C-4618-860B-917F873B6BF0}" type="pres">
      <dgm:prSet presAssocID="{85DE8069-EB64-45A5-9D28-451DA8FF1393}" presName="sibTrans" presStyleLbl="node1" presStyleIdx="5" presStyleCnt="6"/>
      <dgm:spPr/>
      <dgm:t>
        <a:bodyPr/>
        <a:lstStyle/>
        <a:p>
          <a:endParaRPr lang="en-GB"/>
        </a:p>
      </dgm:t>
    </dgm:pt>
  </dgm:ptLst>
  <dgm:cxnLst>
    <dgm:cxn modelId="{E074EDC8-E850-4096-A09B-F4D6446441D6}" type="presOf" srcId="{76C17CE4-EED4-4F8B-BF93-30AD83EB3AC5}" destId="{F2F6D575-5BFF-4CD3-80D7-551C5A40869E}" srcOrd="0" destOrd="0" presId="urn:microsoft.com/office/officeart/2005/8/layout/cycle1"/>
    <dgm:cxn modelId="{17F2485D-665B-4344-9D2C-32FD604CAF87}" srcId="{AD1141D6-BBEA-4CD1-A518-829CB523FAB9}" destId="{000AB1CF-E396-4208-AD1C-59A596320828}" srcOrd="4" destOrd="0" parTransId="{49D67D63-B862-4115-8E5A-9698CDECF6B7}" sibTransId="{50BACA31-5A1F-4624-B294-688BCD4B9971}"/>
    <dgm:cxn modelId="{72407F67-AB39-43E5-9CBB-DA987C6F4173}" type="presOf" srcId="{E228C390-A92B-406E-BF8D-FED476ED5859}" destId="{E9996078-E042-44AB-9931-270D65B75176}" srcOrd="0" destOrd="0" presId="urn:microsoft.com/office/officeart/2005/8/layout/cycle1"/>
    <dgm:cxn modelId="{B50F0BD5-4D51-4096-9FCD-7D427286E73C}" type="presOf" srcId="{102AFE45-98DF-4CAA-B39D-6BC76833C8DA}" destId="{214CAFD1-4ADE-4045-8B27-BAFCC2DD4309}" srcOrd="0" destOrd="0" presId="urn:microsoft.com/office/officeart/2005/8/layout/cycle1"/>
    <dgm:cxn modelId="{102663F7-396F-426D-93DE-ACA10227522A}" type="presOf" srcId="{0CBBDD52-25A1-45C9-B921-F5DF8BB93845}" destId="{C88D3007-A098-46D0-A3B3-8B16217FA283}" srcOrd="0" destOrd="0" presId="urn:microsoft.com/office/officeart/2005/8/layout/cycle1"/>
    <dgm:cxn modelId="{BBA946A4-FDC8-402A-887C-353355C2AD1F}" type="presOf" srcId="{270706C7-B89A-44DD-8C11-40882B1AE669}" destId="{AFFA242D-B01D-41E5-8BA7-7E357817286D}" srcOrd="0" destOrd="0" presId="urn:microsoft.com/office/officeart/2005/8/layout/cycle1"/>
    <dgm:cxn modelId="{8D16A5B6-87FA-4580-B263-C3283BEBB6CA}" srcId="{AD1141D6-BBEA-4CD1-A518-829CB523FAB9}" destId="{C76755B9-89B0-4A2C-9558-92EE3B263C3C}" srcOrd="2" destOrd="0" parTransId="{A505EFAA-79CF-477A-B1A4-DB136E314CCC}" sibTransId="{270706C7-B89A-44DD-8C11-40882B1AE669}"/>
    <dgm:cxn modelId="{A31487A7-D75B-4B08-B1BD-8FA1B26B7013}" type="presOf" srcId="{48DCB7F3-177A-4218-947D-DB23910060E8}" destId="{07501F4F-6F24-48FC-9B72-5AFDFA1459AA}" srcOrd="0" destOrd="0" presId="urn:microsoft.com/office/officeart/2005/8/layout/cycle1"/>
    <dgm:cxn modelId="{A5274B43-A25D-4C02-B3E8-E35ACAC24041}" type="presOf" srcId="{50BACA31-5A1F-4624-B294-688BCD4B9971}" destId="{3087FA68-E966-4492-BF7C-BAD8844FFD10}" srcOrd="0" destOrd="0" presId="urn:microsoft.com/office/officeart/2005/8/layout/cycle1"/>
    <dgm:cxn modelId="{7BA78F0C-06BA-4705-8B75-8657D1981DAD}" type="presOf" srcId="{CE0AFC51-5FF7-497F-A41C-2C37D86013F5}" destId="{C8170059-FD28-4CF8-A34B-9D25BBD2E6D2}" srcOrd="0" destOrd="0" presId="urn:microsoft.com/office/officeart/2005/8/layout/cycle1"/>
    <dgm:cxn modelId="{352A8BE3-D195-482E-BBBB-A8C19F5C3B28}" type="presOf" srcId="{6A3A9294-E040-4921-A1A8-471AC2871CDD}" destId="{1A713B5C-2027-41FE-87F6-CE6818410402}" srcOrd="0" destOrd="0" presId="urn:microsoft.com/office/officeart/2005/8/layout/cycle1"/>
    <dgm:cxn modelId="{C1AF4CF2-3620-4CFA-AE01-E76366AB396C}" srcId="{AD1141D6-BBEA-4CD1-A518-829CB523FAB9}" destId="{0CBBDD52-25A1-45C9-B921-F5DF8BB93845}" srcOrd="1" destOrd="0" parTransId="{AA45DA8D-7FA6-44B0-9FE0-62ABC73B7C11}" sibTransId="{6A3A9294-E040-4921-A1A8-471AC2871CDD}"/>
    <dgm:cxn modelId="{00FBA71D-3293-4184-98CE-9986C7438EFA}" type="presOf" srcId="{AD1141D6-BBEA-4CD1-A518-829CB523FAB9}" destId="{918F9174-686A-4D8B-8C82-00C84B203DEE}" srcOrd="0" destOrd="0" presId="urn:microsoft.com/office/officeart/2005/8/layout/cycle1"/>
    <dgm:cxn modelId="{E33CC82B-983D-481E-8509-0C1921CAEBBE}" srcId="{AD1141D6-BBEA-4CD1-A518-829CB523FAB9}" destId="{CE0AFC51-5FF7-497F-A41C-2C37D86013F5}" srcOrd="5" destOrd="0" parTransId="{13E612DD-B309-423C-BFA0-13B00670694E}" sibTransId="{85DE8069-EB64-45A5-9D28-451DA8FF1393}"/>
    <dgm:cxn modelId="{BBB7FBD8-F229-4F3E-96B1-EA1A740DF073}" srcId="{AD1141D6-BBEA-4CD1-A518-829CB523FAB9}" destId="{76C17CE4-EED4-4F8B-BF93-30AD83EB3AC5}" srcOrd="0" destOrd="0" parTransId="{F59CC483-EDE5-43EE-A160-0F3DB53C921E}" sibTransId="{102AFE45-98DF-4CAA-B39D-6BC76833C8DA}"/>
    <dgm:cxn modelId="{5742A452-7F0C-452F-BC4B-0DBF101802DD}" type="presOf" srcId="{000AB1CF-E396-4208-AD1C-59A596320828}" destId="{877A1642-9F8E-4DB0-9263-07729723708E}" srcOrd="0" destOrd="0" presId="urn:microsoft.com/office/officeart/2005/8/layout/cycle1"/>
    <dgm:cxn modelId="{80F763DF-6B89-47DC-B9DC-21E410B7E6B3}" type="presOf" srcId="{C76755B9-89B0-4A2C-9558-92EE3B263C3C}" destId="{2841E708-D918-40E0-A807-B3B7EC88A173}" srcOrd="0" destOrd="0" presId="urn:microsoft.com/office/officeart/2005/8/layout/cycle1"/>
    <dgm:cxn modelId="{82FA8AC6-E8A8-4117-AA30-AB4FC9132EA2}" type="presOf" srcId="{85DE8069-EB64-45A5-9D28-451DA8FF1393}" destId="{54BA0637-1F3C-4618-860B-917F873B6BF0}" srcOrd="0" destOrd="0" presId="urn:microsoft.com/office/officeart/2005/8/layout/cycle1"/>
    <dgm:cxn modelId="{71706369-87C9-4A1B-88D8-1092362FD090}" srcId="{AD1141D6-BBEA-4CD1-A518-829CB523FAB9}" destId="{E228C390-A92B-406E-BF8D-FED476ED5859}" srcOrd="3" destOrd="0" parTransId="{D0F7A38C-ABD9-4711-A5BF-083C0134121A}" sibTransId="{48DCB7F3-177A-4218-947D-DB23910060E8}"/>
    <dgm:cxn modelId="{F98FAE97-F329-489D-BCAD-44C1724AF2F7}" type="presParOf" srcId="{918F9174-686A-4D8B-8C82-00C84B203DEE}" destId="{62DE4F42-CEA4-403F-BA04-30AD08A45601}" srcOrd="0" destOrd="0" presId="urn:microsoft.com/office/officeart/2005/8/layout/cycle1"/>
    <dgm:cxn modelId="{0DD83F81-5024-46AA-BD03-50A1ED9A5531}" type="presParOf" srcId="{918F9174-686A-4D8B-8C82-00C84B203DEE}" destId="{F2F6D575-5BFF-4CD3-80D7-551C5A40869E}" srcOrd="1" destOrd="0" presId="urn:microsoft.com/office/officeart/2005/8/layout/cycle1"/>
    <dgm:cxn modelId="{87411EE1-47BF-4237-94B1-1B24D469BF90}" type="presParOf" srcId="{918F9174-686A-4D8B-8C82-00C84B203DEE}" destId="{214CAFD1-4ADE-4045-8B27-BAFCC2DD4309}" srcOrd="2" destOrd="0" presId="urn:microsoft.com/office/officeart/2005/8/layout/cycle1"/>
    <dgm:cxn modelId="{AB79A31F-8E77-47CE-A78E-1A391F09DC18}" type="presParOf" srcId="{918F9174-686A-4D8B-8C82-00C84B203DEE}" destId="{7954DC7C-7041-4EBC-831F-A53146F19023}" srcOrd="3" destOrd="0" presId="urn:microsoft.com/office/officeart/2005/8/layout/cycle1"/>
    <dgm:cxn modelId="{2F037A6E-0FFE-48F6-A4B6-128850A5CF47}" type="presParOf" srcId="{918F9174-686A-4D8B-8C82-00C84B203DEE}" destId="{C88D3007-A098-46D0-A3B3-8B16217FA283}" srcOrd="4" destOrd="0" presId="urn:microsoft.com/office/officeart/2005/8/layout/cycle1"/>
    <dgm:cxn modelId="{63353FA0-B0B8-4241-8EE1-976D26D6F235}" type="presParOf" srcId="{918F9174-686A-4D8B-8C82-00C84B203DEE}" destId="{1A713B5C-2027-41FE-87F6-CE6818410402}" srcOrd="5" destOrd="0" presId="urn:microsoft.com/office/officeart/2005/8/layout/cycle1"/>
    <dgm:cxn modelId="{2D9221C9-AB77-42F2-AD3B-69FB6A4B8328}" type="presParOf" srcId="{918F9174-686A-4D8B-8C82-00C84B203DEE}" destId="{FDD80AB9-4E53-4A2B-961A-095A50E23B67}" srcOrd="6" destOrd="0" presId="urn:microsoft.com/office/officeart/2005/8/layout/cycle1"/>
    <dgm:cxn modelId="{66728EB3-AB67-440D-9E09-83DB4EF5FD7E}" type="presParOf" srcId="{918F9174-686A-4D8B-8C82-00C84B203DEE}" destId="{2841E708-D918-40E0-A807-B3B7EC88A173}" srcOrd="7" destOrd="0" presId="urn:microsoft.com/office/officeart/2005/8/layout/cycle1"/>
    <dgm:cxn modelId="{9AF8C6AE-EC40-4E0E-9212-852D50982620}" type="presParOf" srcId="{918F9174-686A-4D8B-8C82-00C84B203DEE}" destId="{AFFA242D-B01D-41E5-8BA7-7E357817286D}" srcOrd="8" destOrd="0" presId="urn:microsoft.com/office/officeart/2005/8/layout/cycle1"/>
    <dgm:cxn modelId="{41BDE115-4E3D-46EA-ABAB-3DEB7131AAB3}" type="presParOf" srcId="{918F9174-686A-4D8B-8C82-00C84B203DEE}" destId="{ACA19A92-1AE8-4709-9457-92CC95C3D71D}" srcOrd="9" destOrd="0" presId="urn:microsoft.com/office/officeart/2005/8/layout/cycle1"/>
    <dgm:cxn modelId="{78B44D8B-FEE2-4C36-9ED5-89CE6ED72CE0}" type="presParOf" srcId="{918F9174-686A-4D8B-8C82-00C84B203DEE}" destId="{E9996078-E042-44AB-9931-270D65B75176}" srcOrd="10" destOrd="0" presId="urn:microsoft.com/office/officeart/2005/8/layout/cycle1"/>
    <dgm:cxn modelId="{0778585E-3EC1-49DA-96BD-3F3EB728F7CF}" type="presParOf" srcId="{918F9174-686A-4D8B-8C82-00C84B203DEE}" destId="{07501F4F-6F24-48FC-9B72-5AFDFA1459AA}" srcOrd="11" destOrd="0" presId="urn:microsoft.com/office/officeart/2005/8/layout/cycle1"/>
    <dgm:cxn modelId="{02416E63-93DA-46FF-B6CD-718AD2DFCE67}" type="presParOf" srcId="{918F9174-686A-4D8B-8C82-00C84B203DEE}" destId="{A36F994E-25BD-46D9-BDB0-638947EF32F3}" srcOrd="12" destOrd="0" presId="urn:microsoft.com/office/officeart/2005/8/layout/cycle1"/>
    <dgm:cxn modelId="{3C0493CA-6782-47F0-AE98-BB427893022C}" type="presParOf" srcId="{918F9174-686A-4D8B-8C82-00C84B203DEE}" destId="{877A1642-9F8E-4DB0-9263-07729723708E}" srcOrd="13" destOrd="0" presId="urn:microsoft.com/office/officeart/2005/8/layout/cycle1"/>
    <dgm:cxn modelId="{89F038B9-3E76-41E9-91C8-D6F0E01AF64D}" type="presParOf" srcId="{918F9174-686A-4D8B-8C82-00C84B203DEE}" destId="{3087FA68-E966-4492-BF7C-BAD8844FFD10}" srcOrd="14" destOrd="0" presId="urn:microsoft.com/office/officeart/2005/8/layout/cycle1"/>
    <dgm:cxn modelId="{34DD32C6-FE06-4272-AF8F-BB69C4D8D087}" type="presParOf" srcId="{918F9174-686A-4D8B-8C82-00C84B203DEE}" destId="{8AD98EB8-A892-4A42-867E-898F398B0EEA}" srcOrd="15" destOrd="0" presId="urn:microsoft.com/office/officeart/2005/8/layout/cycle1"/>
    <dgm:cxn modelId="{CAFC852A-055B-473B-863C-2921CAF13F80}" type="presParOf" srcId="{918F9174-686A-4D8B-8C82-00C84B203DEE}" destId="{C8170059-FD28-4CF8-A34B-9D25BBD2E6D2}" srcOrd="16" destOrd="0" presId="urn:microsoft.com/office/officeart/2005/8/layout/cycle1"/>
    <dgm:cxn modelId="{09EDEB0F-62BA-479A-B2B1-7DFBAB0B6957}" type="presParOf" srcId="{918F9174-686A-4D8B-8C82-00C84B203DEE}" destId="{54BA0637-1F3C-4618-860B-917F873B6BF0}" srcOrd="17" destOrd="0" presId="urn:microsoft.com/office/officeart/2005/8/layout/cycle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2F6D575-5BFF-4CD3-80D7-551C5A40869E}">
      <dsp:nvSpPr>
        <dsp:cNvPr id="0" name=""/>
        <dsp:cNvSpPr/>
      </dsp:nvSpPr>
      <dsp:spPr>
        <a:xfrm>
          <a:off x="3049425"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Situation Analysis</a:t>
          </a:r>
          <a:endParaRPr lang="x-none" sz="1200" kern="1200">
            <a:latin typeface="Times New Roman" panose="02020603050405020304" pitchFamily="18" charset="0"/>
            <a:cs typeface="Times New Roman" panose="02020603050405020304" pitchFamily="18" charset="0"/>
          </a:endParaRPr>
        </a:p>
      </dsp:txBody>
      <dsp:txXfrm>
        <a:off x="3049425" y="7808"/>
        <a:ext cx="654992" cy="654992"/>
      </dsp:txXfrm>
    </dsp:sp>
    <dsp:sp modelId="{214CAFD1-4ADE-4045-8B27-BAFCC2DD4309}">
      <dsp:nvSpPr>
        <dsp:cNvPr id="0" name=""/>
        <dsp:cNvSpPr/>
      </dsp:nvSpPr>
      <dsp:spPr>
        <a:xfrm>
          <a:off x="1047692" y="1257"/>
          <a:ext cx="3197884" cy="3197884"/>
        </a:xfrm>
        <a:prstGeom prst="circularArrow">
          <a:avLst>
            <a:gd name="adj1" fmla="val 3994"/>
            <a:gd name="adj2" fmla="val 250574"/>
            <a:gd name="adj3" fmla="val 20571990"/>
            <a:gd name="adj4" fmla="val 18984261"/>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8D3007-A098-46D0-A3B3-8B16217FA283}">
      <dsp:nvSpPr>
        <dsp:cNvPr id="0" name=""/>
        <dsp:cNvSpPr/>
      </dsp:nvSpPr>
      <dsp:spPr>
        <a:xfrm>
          <a:off x="3586582" y="1272703"/>
          <a:ext cx="1041254"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Objectives</a:t>
          </a:r>
          <a:endParaRPr lang="x-none" sz="1200" kern="1200">
            <a:latin typeface="Times New Roman" panose="02020603050405020304" pitchFamily="18" charset="0"/>
            <a:cs typeface="Times New Roman" panose="02020603050405020304" pitchFamily="18" charset="0"/>
          </a:endParaRPr>
        </a:p>
      </dsp:txBody>
      <dsp:txXfrm>
        <a:off x="3586582" y="1272703"/>
        <a:ext cx="1041254" cy="654992"/>
      </dsp:txXfrm>
    </dsp:sp>
    <dsp:sp modelId="{1A713B5C-2027-41FE-87F6-CE6818410402}">
      <dsp:nvSpPr>
        <dsp:cNvPr id="0" name=""/>
        <dsp:cNvSpPr/>
      </dsp:nvSpPr>
      <dsp:spPr>
        <a:xfrm>
          <a:off x="1047692" y="1257"/>
          <a:ext cx="3197884" cy="3197884"/>
        </a:xfrm>
        <a:prstGeom prst="circularArrow">
          <a:avLst>
            <a:gd name="adj1" fmla="val 3994"/>
            <a:gd name="adj2" fmla="val 250574"/>
            <a:gd name="adj3" fmla="val 2365165"/>
            <a:gd name="adj4" fmla="val 777436"/>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841E708-D918-40E0-A807-B3B7EC88A173}">
      <dsp:nvSpPr>
        <dsp:cNvPr id="0" name=""/>
        <dsp:cNvSpPr/>
      </dsp:nvSpPr>
      <dsp:spPr>
        <a:xfrm>
          <a:off x="3049425"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Strategy</a:t>
          </a:r>
          <a:endParaRPr lang="x-none" sz="1200" kern="1200">
            <a:latin typeface="Times New Roman" panose="02020603050405020304" pitchFamily="18" charset="0"/>
            <a:cs typeface="Times New Roman" panose="02020603050405020304" pitchFamily="18" charset="0"/>
          </a:endParaRPr>
        </a:p>
      </dsp:txBody>
      <dsp:txXfrm>
        <a:off x="3049425" y="2537598"/>
        <a:ext cx="654992" cy="654992"/>
      </dsp:txXfrm>
    </dsp:sp>
    <dsp:sp modelId="{AFFA242D-B01D-41E5-8BA7-7E357817286D}">
      <dsp:nvSpPr>
        <dsp:cNvPr id="0" name=""/>
        <dsp:cNvSpPr/>
      </dsp:nvSpPr>
      <dsp:spPr>
        <a:xfrm>
          <a:off x="1047692" y="1257"/>
          <a:ext cx="3197884" cy="3197884"/>
        </a:xfrm>
        <a:prstGeom prst="circularArrow">
          <a:avLst>
            <a:gd name="adj1" fmla="val 3994"/>
            <a:gd name="adj2" fmla="val 250574"/>
            <a:gd name="adj3" fmla="val 6109921"/>
            <a:gd name="adj4" fmla="val 4439505"/>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996078-E042-44AB-9931-270D65B75176}">
      <dsp:nvSpPr>
        <dsp:cNvPr id="0" name=""/>
        <dsp:cNvSpPr/>
      </dsp:nvSpPr>
      <dsp:spPr>
        <a:xfrm>
          <a:off x="1588850" y="253759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Tactics</a:t>
          </a:r>
          <a:endParaRPr lang="x-none" sz="1200" kern="1200">
            <a:latin typeface="Times New Roman" panose="02020603050405020304" pitchFamily="18" charset="0"/>
            <a:cs typeface="Times New Roman" panose="02020603050405020304" pitchFamily="18" charset="0"/>
          </a:endParaRPr>
        </a:p>
      </dsp:txBody>
      <dsp:txXfrm>
        <a:off x="1588850" y="2537598"/>
        <a:ext cx="654992" cy="654992"/>
      </dsp:txXfrm>
    </dsp:sp>
    <dsp:sp modelId="{07501F4F-6F24-48FC-9B72-5AFDFA1459AA}">
      <dsp:nvSpPr>
        <dsp:cNvPr id="0" name=""/>
        <dsp:cNvSpPr/>
      </dsp:nvSpPr>
      <dsp:spPr>
        <a:xfrm>
          <a:off x="1047692" y="1257"/>
          <a:ext cx="3197884" cy="3197884"/>
        </a:xfrm>
        <a:prstGeom prst="circularArrow">
          <a:avLst>
            <a:gd name="adj1" fmla="val 3994"/>
            <a:gd name="adj2" fmla="val 250574"/>
            <a:gd name="adj3" fmla="val 9771990"/>
            <a:gd name="adj4" fmla="val 8184261"/>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77A1642-9F8E-4DB0-9263-07729723708E}">
      <dsp:nvSpPr>
        <dsp:cNvPr id="0" name=""/>
        <dsp:cNvSpPr/>
      </dsp:nvSpPr>
      <dsp:spPr>
        <a:xfrm>
          <a:off x="858562" y="1272703"/>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Action</a:t>
          </a:r>
          <a:endParaRPr lang="x-none" sz="1200" kern="1200">
            <a:latin typeface="Times New Roman" panose="02020603050405020304" pitchFamily="18" charset="0"/>
            <a:cs typeface="Times New Roman" panose="02020603050405020304" pitchFamily="18" charset="0"/>
          </a:endParaRPr>
        </a:p>
      </dsp:txBody>
      <dsp:txXfrm>
        <a:off x="858562" y="1272703"/>
        <a:ext cx="654992" cy="654992"/>
      </dsp:txXfrm>
    </dsp:sp>
    <dsp:sp modelId="{3087FA68-E966-4492-BF7C-BAD8844FFD10}">
      <dsp:nvSpPr>
        <dsp:cNvPr id="0" name=""/>
        <dsp:cNvSpPr/>
      </dsp:nvSpPr>
      <dsp:spPr>
        <a:xfrm>
          <a:off x="1047692" y="1257"/>
          <a:ext cx="3197884" cy="3197884"/>
        </a:xfrm>
        <a:prstGeom prst="circularArrow">
          <a:avLst>
            <a:gd name="adj1" fmla="val 3994"/>
            <a:gd name="adj2" fmla="val 250574"/>
            <a:gd name="adj3" fmla="val 13165165"/>
            <a:gd name="adj4" fmla="val 11577436"/>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170059-FD28-4CF8-A34B-9D25BBD2E6D2}">
      <dsp:nvSpPr>
        <dsp:cNvPr id="0" name=""/>
        <dsp:cNvSpPr/>
      </dsp:nvSpPr>
      <dsp:spPr>
        <a:xfrm>
          <a:off x="1588850" y="7808"/>
          <a:ext cx="654992" cy="6549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x-none" sz="1200" b="1" kern="1200">
              <a:latin typeface="Times New Roman" panose="02020603050405020304" pitchFamily="18" charset="0"/>
              <a:cs typeface="Times New Roman" panose="02020603050405020304" pitchFamily="18" charset="0"/>
            </a:rPr>
            <a:t>Control</a:t>
          </a:r>
          <a:endParaRPr lang="x-none" sz="1200" kern="1200">
            <a:latin typeface="Times New Roman" panose="02020603050405020304" pitchFamily="18" charset="0"/>
            <a:cs typeface="Times New Roman" panose="02020603050405020304" pitchFamily="18" charset="0"/>
          </a:endParaRPr>
        </a:p>
      </dsp:txBody>
      <dsp:txXfrm>
        <a:off x="1588850" y="7808"/>
        <a:ext cx="654992" cy="654992"/>
      </dsp:txXfrm>
    </dsp:sp>
    <dsp:sp modelId="{54BA0637-1F3C-4618-860B-917F873B6BF0}">
      <dsp:nvSpPr>
        <dsp:cNvPr id="0" name=""/>
        <dsp:cNvSpPr/>
      </dsp:nvSpPr>
      <dsp:spPr>
        <a:xfrm>
          <a:off x="1047692" y="1257"/>
          <a:ext cx="3197884" cy="3197884"/>
        </a:xfrm>
        <a:prstGeom prst="circularArrow">
          <a:avLst>
            <a:gd name="adj1" fmla="val 3994"/>
            <a:gd name="adj2" fmla="val 250574"/>
            <a:gd name="adj3" fmla="val 16909921"/>
            <a:gd name="adj4" fmla="val 15239505"/>
            <a:gd name="adj5" fmla="val 466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55EC94-0C51-435C-BF0F-425B96452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5797</Words>
  <Characters>33045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2025-01-16T16:59:00Z</dcterms:created>
  <dcterms:modified xsi:type="dcterms:W3CDTF">2025-01-16T18:16:00Z</dcterms:modified>
</cp:coreProperties>
</file>