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sdt>
      <w:sdtPr>
        <w:id w:val="-1185827718"/>
        <w:docPartObj>
          <w:docPartGallery w:val="Cover Pages"/>
          <w:docPartUnique/>
        </w:docPartObj>
      </w:sdtPr>
      <w:sdtEndPr>
        <w:rPr>
          <w:rFonts w:ascii="Arial" w:hAnsi="Arial" w:cs="Arial"/>
          <w:b/>
          <w:bCs/>
          <w:i/>
          <w:iCs/>
          <w:sz w:val="24"/>
          <w:szCs w:val="24"/>
        </w:rPr>
      </w:sdtEndPr>
      <w:sdtContent>
        <w:p w14:paraId="6601F2EA" w14:textId="745E6C24" w:rsidR="00DF3F5B" w:rsidRDefault="00DF3F5B"/>
        <w:p w14:paraId="5DFC2D27" w14:textId="77777777" w:rsidR="00A80B33" w:rsidRDefault="00A80B33" w:rsidP="00A80B33">
          <w:pPr>
            <w:rPr>
              <w:b/>
              <w:noProof/>
              <w:lang w:val="en-GB"/>
            </w:rPr>
          </w:pPr>
        </w:p>
        <w:p w14:paraId="426DBE0C" w14:textId="77777777" w:rsidR="00A80B33" w:rsidRDefault="00A80B33" w:rsidP="00A80B33">
          <w:pPr>
            <w:rPr>
              <w:b/>
              <w:noProof/>
              <w:lang w:val="en-GB"/>
            </w:rPr>
          </w:pPr>
        </w:p>
        <w:p w14:paraId="08C071A1" w14:textId="77777777" w:rsidR="00A80B33" w:rsidRDefault="00A80B33" w:rsidP="00A80B33">
          <w:pPr>
            <w:rPr>
              <w:b/>
              <w:noProof/>
              <w:lang w:val="en-GB"/>
            </w:rPr>
          </w:pPr>
        </w:p>
        <w:p w14:paraId="30F14F53" w14:textId="77777777" w:rsidR="00A80B33" w:rsidRDefault="00A80B33" w:rsidP="00A80B33">
          <w:pPr>
            <w:rPr>
              <w:b/>
              <w:noProof/>
              <w:lang w:val="en-GB"/>
            </w:rPr>
          </w:pPr>
        </w:p>
        <w:p w14:paraId="39A951F5" w14:textId="77777777" w:rsidR="00A80B33" w:rsidRDefault="00A80B33" w:rsidP="00A80B33">
          <w:pPr>
            <w:rPr>
              <w:b/>
              <w:noProof/>
              <w:lang w:val="en-GB"/>
            </w:rPr>
          </w:pPr>
        </w:p>
        <w:p w14:paraId="0960E647" w14:textId="77777777" w:rsidR="00A80B33" w:rsidRDefault="00A80B33" w:rsidP="00A80B33">
          <w:pPr>
            <w:rPr>
              <w:b/>
              <w:noProof/>
              <w:lang w:val="en-GB"/>
            </w:rPr>
          </w:pPr>
        </w:p>
        <w:p w14:paraId="6D1E9A0D" w14:textId="77777777" w:rsidR="00A80B33" w:rsidRDefault="00A80B33" w:rsidP="00A80B33">
          <w:pPr>
            <w:rPr>
              <w:b/>
              <w:noProof/>
              <w:lang w:val="en-GB"/>
            </w:rPr>
          </w:pPr>
        </w:p>
        <w:p w14:paraId="505D5FC6" w14:textId="77777777" w:rsidR="00A80B33" w:rsidRDefault="00A80B33" w:rsidP="00A80B33">
          <w:pPr>
            <w:rPr>
              <w:b/>
              <w:noProof/>
              <w:lang w:val="en-GB"/>
            </w:rPr>
          </w:pPr>
        </w:p>
        <w:p w14:paraId="65679EBB" w14:textId="4A08D843" w:rsidR="00A80B33" w:rsidRDefault="00A80B33" w:rsidP="00A80B33">
          <w:pPr>
            <w:rPr>
              <w:b/>
              <w:bCs/>
              <w:lang w:val="en-GB"/>
            </w:rPr>
          </w:pPr>
          <w:r>
            <w:rPr>
              <w:b/>
              <w:noProof/>
              <w:lang w:val="en-GB"/>
            </w:rPr>
            <w:drawing>
              <wp:inline distT="0" distB="0" distL="0" distR="0" wp14:anchorId="15AEE009" wp14:editId="70D56EEA">
                <wp:extent cx="5166360" cy="1714500"/>
                <wp:effectExtent l="0" t="0" r="0" b="0"/>
                <wp:docPr id="11311408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6360" cy="1714500"/>
                        </a:xfrm>
                        <a:prstGeom prst="rect">
                          <a:avLst/>
                        </a:prstGeom>
                        <a:noFill/>
                        <a:ln>
                          <a:noFill/>
                        </a:ln>
                      </pic:spPr>
                    </pic:pic>
                  </a:graphicData>
                </a:graphic>
              </wp:inline>
            </w:drawing>
          </w:r>
        </w:p>
        <w:p w14:paraId="53415D4D" w14:textId="77777777" w:rsidR="00A80B33" w:rsidRDefault="00A80B33" w:rsidP="00A80B33">
          <w:pPr>
            <w:rPr>
              <w:b/>
              <w:bCs/>
              <w:lang w:val="en-GB"/>
            </w:rPr>
          </w:pPr>
        </w:p>
        <w:p w14:paraId="0DA525FF" w14:textId="77777777" w:rsidR="00A80B33" w:rsidRDefault="00A80B33" w:rsidP="00A80B33">
          <w:pPr>
            <w:rPr>
              <w:b/>
              <w:bCs/>
              <w:lang w:val="en-GB"/>
            </w:rPr>
          </w:pPr>
        </w:p>
        <w:p w14:paraId="13AF6502" w14:textId="77777777" w:rsidR="00A80B33" w:rsidRDefault="00A80B33" w:rsidP="00A80B33">
          <w:pPr>
            <w:rPr>
              <w:b/>
              <w:bCs/>
              <w:lang w:val="en-GB"/>
            </w:rPr>
          </w:pPr>
        </w:p>
        <w:p w14:paraId="600905EE" w14:textId="77777777" w:rsidR="00A80B33" w:rsidRDefault="00A80B33" w:rsidP="00A80B33">
          <w:pPr>
            <w:rPr>
              <w:b/>
              <w:bCs/>
              <w:lang w:val="en-GB"/>
            </w:rPr>
          </w:pPr>
        </w:p>
        <w:p w14:paraId="55356914" w14:textId="7FD9E1AD" w:rsidR="00A80B33" w:rsidRDefault="00EA45B1" w:rsidP="00EA45B1">
          <w:pPr>
            <w:jc w:val="center"/>
            <w:rPr>
              <w:b/>
              <w:bCs/>
              <w:lang w:val="en-GB"/>
            </w:rPr>
          </w:pPr>
          <w:r>
            <w:rPr>
              <w:b/>
              <w:bCs/>
              <w:noProof/>
              <w:lang w:val="en-GB"/>
            </w:rPr>
            <w:drawing>
              <wp:inline distT="0" distB="0" distL="0" distR="0" wp14:anchorId="75DE301E" wp14:editId="705173F1">
                <wp:extent cx="3670300" cy="1731645"/>
                <wp:effectExtent l="0" t="0" r="6350" b="1905"/>
                <wp:docPr id="1671598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0300" cy="1731645"/>
                        </a:xfrm>
                        <a:prstGeom prst="rect">
                          <a:avLst/>
                        </a:prstGeom>
                        <a:noFill/>
                      </pic:spPr>
                    </pic:pic>
                  </a:graphicData>
                </a:graphic>
              </wp:inline>
            </w:drawing>
          </w:r>
        </w:p>
        <w:p w14:paraId="7D0D1A80" w14:textId="77777777" w:rsidR="00A80B33" w:rsidRDefault="00A80B33" w:rsidP="00A80B33">
          <w:pPr>
            <w:rPr>
              <w:b/>
              <w:bCs/>
              <w:lang w:val="en-GB"/>
            </w:rPr>
          </w:pPr>
        </w:p>
        <w:p w14:paraId="1BB1D81A" w14:textId="77777777" w:rsidR="00A80B33" w:rsidRDefault="00A80B33" w:rsidP="00EA45B1">
          <w:pPr>
            <w:rPr>
              <w:b/>
              <w:bCs/>
              <w:lang w:val="en-GB"/>
            </w:rPr>
          </w:pPr>
        </w:p>
        <w:p w14:paraId="10BC1CFD" w14:textId="77777777" w:rsidR="00A80B33" w:rsidRDefault="00A80B33" w:rsidP="00A80B33">
          <w:pPr>
            <w:jc w:val="center"/>
            <w:rPr>
              <w:b/>
              <w:bCs/>
              <w:lang w:val="en-GB"/>
            </w:rPr>
          </w:pPr>
        </w:p>
        <w:p w14:paraId="1BB0D617" w14:textId="77777777" w:rsidR="00A80B33" w:rsidRDefault="00A80B33" w:rsidP="00A80B33">
          <w:pPr>
            <w:jc w:val="center"/>
            <w:rPr>
              <w:b/>
              <w:bCs/>
              <w:lang w:val="en-GB"/>
            </w:rPr>
          </w:pPr>
        </w:p>
        <w:p w14:paraId="5181C480" w14:textId="77777777" w:rsidR="00EA45B1" w:rsidRDefault="00EA45B1" w:rsidP="00EA45B1">
          <w:pPr>
            <w:jc w:val="center"/>
            <w:rPr>
              <w:rFonts w:ascii="Arial" w:hAnsi="Arial" w:cs="Arial"/>
              <w:b/>
              <w:bCs/>
              <w:sz w:val="32"/>
              <w:szCs w:val="32"/>
              <w:lang w:val="en-GB"/>
            </w:rPr>
          </w:pPr>
          <w:r>
            <w:rPr>
              <w:rFonts w:ascii="Arial" w:hAnsi="Arial" w:cs="Arial"/>
              <w:b/>
              <w:bCs/>
              <w:sz w:val="32"/>
              <w:szCs w:val="32"/>
              <w:lang w:val="en-GB"/>
            </w:rPr>
            <w:t>Assignment 2</w:t>
          </w:r>
        </w:p>
        <w:p w14:paraId="7A5C3ECF" w14:textId="77777777" w:rsidR="00EA45B1" w:rsidRDefault="00EA45B1" w:rsidP="00EA45B1">
          <w:pPr>
            <w:jc w:val="center"/>
            <w:rPr>
              <w:rFonts w:ascii="Arial" w:hAnsi="Arial" w:cs="Arial"/>
              <w:b/>
              <w:bCs/>
              <w:sz w:val="32"/>
              <w:szCs w:val="32"/>
              <w:lang w:val="en-GB"/>
            </w:rPr>
          </w:pPr>
          <w:r>
            <w:rPr>
              <w:rFonts w:ascii="Arial" w:hAnsi="Arial" w:cs="Arial"/>
              <w:b/>
              <w:bCs/>
              <w:sz w:val="32"/>
              <w:szCs w:val="32"/>
              <w:lang w:val="en-GB"/>
            </w:rPr>
            <w:t>Subject Name: Marketing Management</w:t>
          </w:r>
        </w:p>
        <w:p w14:paraId="3FE28303" w14:textId="77777777" w:rsidR="00EA45B1" w:rsidRDefault="00EA45B1" w:rsidP="00EA45B1">
          <w:pPr>
            <w:jc w:val="center"/>
            <w:rPr>
              <w:rFonts w:ascii="Arial" w:hAnsi="Arial" w:cs="Arial"/>
              <w:b/>
              <w:bCs/>
              <w:sz w:val="32"/>
              <w:szCs w:val="32"/>
              <w:lang w:val="en-GB"/>
            </w:rPr>
          </w:pPr>
          <w:r>
            <w:rPr>
              <w:rFonts w:ascii="Arial" w:hAnsi="Arial" w:cs="Arial"/>
              <w:b/>
              <w:bCs/>
              <w:sz w:val="32"/>
              <w:szCs w:val="32"/>
              <w:lang w:val="en-GB"/>
            </w:rPr>
            <w:t>Subject Code: LCMB7024</w:t>
          </w:r>
        </w:p>
        <w:p w14:paraId="6FC8CEA6" w14:textId="77777777" w:rsidR="00EA45B1" w:rsidRDefault="00EA45B1" w:rsidP="00EA45B1">
          <w:pPr>
            <w:jc w:val="center"/>
            <w:rPr>
              <w:rFonts w:ascii="Arial" w:hAnsi="Arial" w:cs="Arial"/>
              <w:b/>
              <w:bCs/>
              <w:sz w:val="32"/>
              <w:szCs w:val="32"/>
              <w:lang w:val="en-GB"/>
            </w:rPr>
          </w:pPr>
          <w:r>
            <w:rPr>
              <w:rFonts w:ascii="Arial" w:hAnsi="Arial" w:cs="Arial"/>
              <w:b/>
              <w:bCs/>
              <w:sz w:val="32"/>
              <w:szCs w:val="32"/>
              <w:lang w:val="en-GB"/>
            </w:rPr>
            <w:t>Company Name: Bang &amp; Olufsen</w:t>
          </w:r>
        </w:p>
        <w:p w14:paraId="05AC97DD" w14:textId="77777777" w:rsidR="00EA45B1" w:rsidRPr="004E12F2" w:rsidRDefault="00EA45B1" w:rsidP="00EA45B1">
          <w:pPr>
            <w:jc w:val="center"/>
            <w:rPr>
              <w:rFonts w:ascii="Arial" w:hAnsi="Arial" w:cs="Arial"/>
              <w:b/>
              <w:bCs/>
              <w:sz w:val="32"/>
              <w:szCs w:val="32"/>
            </w:rPr>
          </w:pPr>
          <w:r w:rsidRPr="004E12F2">
            <w:rPr>
              <w:rFonts w:ascii="Arial" w:hAnsi="Arial" w:cs="Arial"/>
              <w:b/>
              <w:bCs/>
              <w:sz w:val="32"/>
              <w:szCs w:val="32"/>
            </w:rPr>
            <w:t xml:space="preserve">Lecturer: Dr </w:t>
          </w:r>
          <w:r>
            <w:rPr>
              <w:rFonts w:ascii="Arial" w:hAnsi="Arial" w:cs="Arial"/>
              <w:b/>
              <w:bCs/>
              <w:sz w:val="32"/>
              <w:szCs w:val="32"/>
            </w:rPr>
            <w:t xml:space="preserve">Laila </w:t>
          </w:r>
          <w:proofErr w:type="spellStart"/>
          <w:r>
            <w:rPr>
              <w:rFonts w:ascii="Arial" w:hAnsi="Arial" w:cs="Arial"/>
              <w:b/>
              <w:bCs/>
              <w:sz w:val="32"/>
              <w:szCs w:val="32"/>
            </w:rPr>
            <w:t>Maazouz</w:t>
          </w:r>
          <w:proofErr w:type="spellEnd"/>
        </w:p>
        <w:p w14:paraId="494ABFF1" w14:textId="77777777" w:rsidR="00EA45B1" w:rsidRPr="004E12F2" w:rsidRDefault="00EA45B1" w:rsidP="00EA45B1">
          <w:pPr>
            <w:jc w:val="center"/>
            <w:rPr>
              <w:rFonts w:ascii="Arial" w:hAnsi="Arial" w:cs="Arial"/>
              <w:b/>
              <w:bCs/>
              <w:sz w:val="32"/>
              <w:szCs w:val="32"/>
            </w:rPr>
          </w:pPr>
          <w:r w:rsidRPr="004E12F2">
            <w:rPr>
              <w:rFonts w:ascii="Arial" w:hAnsi="Arial" w:cs="Arial"/>
              <w:b/>
              <w:bCs/>
              <w:sz w:val="32"/>
              <w:szCs w:val="32"/>
            </w:rPr>
            <w:t xml:space="preserve">Course: </w:t>
          </w:r>
          <w:r>
            <w:rPr>
              <w:rFonts w:ascii="Arial" w:hAnsi="Arial" w:cs="Arial"/>
              <w:b/>
              <w:bCs/>
              <w:sz w:val="32"/>
              <w:szCs w:val="32"/>
            </w:rPr>
            <w:t>MBA</w:t>
          </w:r>
        </w:p>
        <w:p w14:paraId="53B26567" w14:textId="77777777" w:rsidR="00EA45B1" w:rsidRDefault="00EA45B1" w:rsidP="00EA45B1">
          <w:pPr>
            <w:jc w:val="center"/>
            <w:rPr>
              <w:rFonts w:ascii="Arial" w:hAnsi="Arial" w:cs="Arial"/>
              <w:b/>
              <w:bCs/>
              <w:sz w:val="32"/>
              <w:szCs w:val="32"/>
              <w:lang w:val="en-GB"/>
            </w:rPr>
          </w:pPr>
          <w:r>
            <w:rPr>
              <w:rFonts w:ascii="Arial" w:hAnsi="Arial" w:cs="Arial"/>
              <w:b/>
              <w:bCs/>
              <w:sz w:val="32"/>
              <w:szCs w:val="32"/>
              <w:lang w:val="en-GB"/>
            </w:rPr>
            <w:t>Term: 1</w:t>
          </w:r>
        </w:p>
        <w:p w14:paraId="7DE90CFC" w14:textId="77777777" w:rsidR="00EA45B1" w:rsidRDefault="00EA45B1" w:rsidP="00EA45B1">
          <w:pPr>
            <w:rPr>
              <w:rFonts w:ascii="Arial" w:hAnsi="Arial" w:cs="Arial"/>
              <w:b/>
              <w:bCs/>
              <w:sz w:val="32"/>
              <w:szCs w:val="32"/>
              <w:lang w:val="en-GB"/>
            </w:rPr>
          </w:pPr>
        </w:p>
        <w:p w14:paraId="70A42750" w14:textId="77777777" w:rsidR="00EA45B1" w:rsidRDefault="00EA45B1" w:rsidP="00EA45B1">
          <w:pPr>
            <w:jc w:val="center"/>
            <w:rPr>
              <w:rFonts w:ascii="Arial" w:hAnsi="Arial" w:cs="Arial"/>
              <w:b/>
              <w:bCs/>
              <w:sz w:val="32"/>
              <w:szCs w:val="32"/>
              <w:lang w:val="en-GB"/>
            </w:rPr>
          </w:pPr>
        </w:p>
        <w:p w14:paraId="64852D5C" w14:textId="77777777" w:rsidR="00EA45B1" w:rsidRDefault="00EA45B1" w:rsidP="00EA45B1">
          <w:pPr>
            <w:jc w:val="center"/>
            <w:rPr>
              <w:rFonts w:ascii="Arial" w:hAnsi="Arial" w:cs="Arial"/>
              <w:b/>
              <w:bCs/>
              <w:sz w:val="32"/>
              <w:szCs w:val="32"/>
              <w:lang w:val="en-GB"/>
            </w:rPr>
          </w:pPr>
          <w:r>
            <w:rPr>
              <w:rFonts w:ascii="Arial" w:hAnsi="Arial" w:cs="Arial"/>
              <w:b/>
              <w:bCs/>
              <w:sz w:val="32"/>
              <w:szCs w:val="32"/>
              <w:lang w:val="en-GB"/>
            </w:rPr>
            <w:t xml:space="preserve">Student Name: Manali </w:t>
          </w:r>
          <w:proofErr w:type="spellStart"/>
          <w:r>
            <w:rPr>
              <w:rFonts w:ascii="Arial" w:hAnsi="Arial" w:cs="Arial"/>
              <w:b/>
              <w:bCs/>
              <w:sz w:val="32"/>
              <w:szCs w:val="32"/>
              <w:lang w:val="en-GB"/>
            </w:rPr>
            <w:t>Dipakbhai</w:t>
          </w:r>
          <w:proofErr w:type="spellEnd"/>
          <w:r>
            <w:rPr>
              <w:rFonts w:ascii="Arial" w:hAnsi="Arial" w:cs="Arial"/>
              <w:b/>
              <w:bCs/>
              <w:sz w:val="32"/>
              <w:szCs w:val="32"/>
              <w:lang w:val="en-GB"/>
            </w:rPr>
            <w:t xml:space="preserve"> </w:t>
          </w:r>
          <w:proofErr w:type="spellStart"/>
          <w:r>
            <w:rPr>
              <w:rFonts w:ascii="Arial" w:hAnsi="Arial" w:cs="Arial"/>
              <w:b/>
              <w:bCs/>
              <w:sz w:val="32"/>
              <w:szCs w:val="32"/>
              <w:lang w:val="en-GB"/>
            </w:rPr>
            <w:t>Shiroya</w:t>
          </w:r>
          <w:proofErr w:type="spellEnd"/>
        </w:p>
        <w:p w14:paraId="642A01A7" w14:textId="77777777" w:rsidR="00EA45B1" w:rsidRDefault="00EA45B1" w:rsidP="00EA45B1">
          <w:pPr>
            <w:jc w:val="center"/>
            <w:rPr>
              <w:rFonts w:ascii="Arial" w:hAnsi="Arial" w:cs="Arial"/>
              <w:b/>
              <w:bCs/>
              <w:sz w:val="32"/>
              <w:szCs w:val="32"/>
              <w:lang w:val="en-GB"/>
            </w:rPr>
          </w:pPr>
          <w:r>
            <w:rPr>
              <w:rFonts w:ascii="Arial" w:hAnsi="Arial" w:cs="Arial"/>
              <w:b/>
              <w:bCs/>
              <w:sz w:val="32"/>
              <w:szCs w:val="32"/>
              <w:lang w:val="en-GB"/>
            </w:rPr>
            <w:t>Student Number: 2427830</w:t>
          </w:r>
        </w:p>
        <w:p w14:paraId="0477DAE4" w14:textId="24DB56EF" w:rsidR="00A80B33" w:rsidRDefault="00EA45B1" w:rsidP="00EA45B1">
          <w:pPr>
            <w:jc w:val="center"/>
            <w:rPr>
              <w:rFonts w:ascii="Arial" w:hAnsi="Arial" w:cs="Arial"/>
              <w:b/>
              <w:bCs/>
              <w:sz w:val="32"/>
              <w:szCs w:val="32"/>
              <w:lang w:val="en-GB"/>
            </w:rPr>
          </w:pPr>
          <w:r>
            <w:rPr>
              <w:rFonts w:ascii="Arial" w:hAnsi="Arial" w:cs="Arial"/>
              <w:b/>
              <w:bCs/>
              <w:sz w:val="32"/>
              <w:szCs w:val="32"/>
              <w:lang w:val="en-GB"/>
            </w:rPr>
            <w:t>Submission Deadline: 28 April 2025</w:t>
          </w:r>
        </w:p>
        <w:p w14:paraId="05151AB9" w14:textId="63CA7AB8" w:rsidR="00A80B33" w:rsidRDefault="00A80B33" w:rsidP="00A80B33">
          <w:pPr>
            <w:jc w:val="center"/>
            <w:rPr>
              <w:rFonts w:ascii="Arial" w:hAnsi="Arial" w:cs="Arial"/>
              <w:b/>
              <w:bCs/>
              <w:sz w:val="32"/>
              <w:szCs w:val="32"/>
              <w:lang w:val="en-GB"/>
            </w:rPr>
          </w:pPr>
          <w:r>
            <w:rPr>
              <w:rFonts w:ascii="Arial" w:hAnsi="Arial" w:cs="Arial"/>
              <w:b/>
              <w:bCs/>
              <w:sz w:val="32"/>
              <w:szCs w:val="32"/>
              <w:lang w:val="en-GB"/>
            </w:rPr>
            <w:t>Word Count: 2</w:t>
          </w:r>
          <w:r w:rsidR="00E32A8B">
            <w:rPr>
              <w:rFonts w:ascii="Arial" w:hAnsi="Arial" w:cs="Arial"/>
              <w:b/>
              <w:bCs/>
              <w:sz w:val="32"/>
              <w:szCs w:val="32"/>
              <w:lang w:val="en-GB"/>
            </w:rPr>
            <w:t>568</w:t>
          </w:r>
        </w:p>
        <w:p w14:paraId="25C60F30" w14:textId="77777777" w:rsidR="00DF3F5B" w:rsidRDefault="00DF3F5B">
          <w:r>
            <w:br w:type="page"/>
          </w:r>
        </w:p>
        <w:sdt>
          <w:sdtPr>
            <w:rPr>
              <w:rFonts w:ascii="Times New Roman" w:eastAsia="Times New Roman" w:hAnsi="Times New Roman" w:cs="Times New Roman"/>
              <w:color w:val="auto"/>
              <w:sz w:val="20"/>
              <w:szCs w:val="20"/>
              <w:lang w:val="en-IN" w:eastAsia="en-IN"/>
            </w:rPr>
            <w:id w:val="874584665"/>
            <w:docPartObj>
              <w:docPartGallery w:val="Table of Contents"/>
              <w:docPartUnique/>
            </w:docPartObj>
          </w:sdtPr>
          <w:sdtEndPr>
            <w:rPr>
              <w:b/>
              <w:bCs/>
              <w:noProof/>
            </w:rPr>
          </w:sdtEndPr>
          <w:sdtContent>
            <w:p w14:paraId="64E9C9E9" w14:textId="4EAB3B59" w:rsidR="00DF3F5B" w:rsidRDefault="00DF3F5B">
              <w:pPr>
                <w:pStyle w:val="TOCHeading"/>
              </w:pPr>
              <w:r>
                <w:t>Table of Contents</w:t>
              </w:r>
            </w:p>
            <w:p w14:paraId="31AE305A" w14:textId="5A17B6B9" w:rsidR="00817CF7" w:rsidRDefault="00DF3F5B">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96688630" w:history="1">
                <w:r w:rsidR="00817CF7" w:rsidRPr="003C7BA4">
                  <w:rPr>
                    <w:rStyle w:val="Hyperlink"/>
                    <w:rFonts w:ascii="Arial" w:hAnsi="Arial" w:cs="Arial"/>
                    <w:b/>
                    <w:bCs/>
                    <w:i/>
                    <w:iCs/>
                    <w:noProof/>
                  </w:rPr>
                  <w:t>1. Introduction</w:t>
                </w:r>
                <w:r w:rsidR="00817CF7">
                  <w:rPr>
                    <w:noProof/>
                    <w:webHidden/>
                  </w:rPr>
                  <w:tab/>
                </w:r>
                <w:r w:rsidR="00817CF7">
                  <w:rPr>
                    <w:noProof/>
                    <w:webHidden/>
                  </w:rPr>
                  <w:fldChar w:fldCharType="begin"/>
                </w:r>
                <w:r w:rsidR="00817CF7">
                  <w:rPr>
                    <w:noProof/>
                    <w:webHidden/>
                  </w:rPr>
                  <w:instrText xml:space="preserve"> PAGEREF _Toc196688630 \h </w:instrText>
                </w:r>
                <w:r w:rsidR="00817CF7">
                  <w:rPr>
                    <w:noProof/>
                    <w:webHidden/>
                  </w:rPr>
                </w:r>
                <w:r w:rsidR="00817CF7">
                  <w:rPr>
                    <w:noProof/>
                    <w:webHidden/>
                  </w:rPr>
                  <w:fldChar w:fldCharType="separate"/>
                </w:r>
                <w:r w:rsidR="00817CF7">
                  <w:rPr>
                    <w:noProof/>
                    <w:webHidden/>
                  </w:rPr>
                  <w:t>2</w:t>
                </w:r>
                <w:r w:rsidR="00817CF7">
                  <w:rPr>
                    <w:noProof/>
                    <w:webHidden/>
                  </w:rPr>
                  <w:fldChar w:fldCharType="end"/>
                </w:r>
              </w:hyperlink>
            </w:p>
            <w:p w14:paraId="0281B71A" w14:textId="35AC9070" w:rsidR="00817CF7"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6688631" w:history="1">
                <w:r w:rsidR="00817CF7" w:rsidRPr="003C7BA4">
                  <w:rPr>
                    <w:rStyle w:val="Hyperlink"/>
                    <w:rFonts w:ascii="Arial" w:hAnsi="Arial" w:cs="Arial"/>
                    <w:b/>
                    <w:bCs/>
                    <w:i/>
                    <w:iCs/>
                    <w:noProof/>
                  </w:rPr>
                  <w:t>2. Brand Extension</w:t>
                </w:r>
                <w:r w:rsidR="00817CF7">
                  <w:rPr>
                    <w:noProof/>
                    <w:webHidden/>
                  </w:rPr>
                  <w:tab/>
                </w:r>
                <w:r w:rsidR="00817CF7">
                  <w:rPr>
                    <w:noProof/>
                    <w:webHidden/>
                  </w:rPr>
                  <w:fldChar w:fldCharType="begin"/>
                </w:r>
                <w:r w:rsidR="00817CF7">
                  <w:rPr>
                    <w:noProof/>
                    <w:webHidden/>
                  </w:rPr>
                  <w:instrText xml:space="preserve"> PAGEREF _Toc196688631 \h </w:instrText>
                </w:r>
                <w:r w:rsidR="00817CF7">
                  <w:rPr>
                    <w:noProof/>
                    <w:webHidden/>
                  </w:rPr>
                </w:r>
                <w:r w:rsidR="00817CF7">
                  <w:rPr>
                    <w:noProof/>
                    <w:webHidden/>
                  </w:rPr>
                  <w:fldChar w:fldCharType="separate"/>
                </w:r>
                <w:r w:rsidR="00817CF7">
                  <w:rPr>
                    <w:noProof/>
                    <w:webHidden/>
                  </w:rPr>
                  <w:t>3</w:t>
                </w:r>
                <w:r w:rsidR="00817CF7">
                  <w:rPr>
                    <w:noProof/>
                    <w:webHidden/>
                  </w:rPr>
                  <w:fldChar w:fldCharType="end"/>
                </w:r>
              </w:hyperlink>
            </w:p>
            <w:p w14:paraId="455A2215" w14:textId="46D82070"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32" w:history="1">
                <w:r w:rsidR="00817CF7" w:rsidRPr="003C7BA4">
                  <w:rPr>
                    <w:rStyle w:val="Hyperlink"/>
                    <w:rFonts w:ascii="Arial" w:hAnsi="Arial" w:cs="Arial"/>
                    <w:b/>
                    <w:bCs/>
                    <w:i/>
                    <w:iCs/>
                    <w:noProof/>
                  </w:rPr>
                  <w:t>2.1 Brand Overview</w:t>
                </w:r>
                <w:r w:rsidR="00817CF7">
                  <w:rPr>
                    <w:noProof/>
                    <w:webHidden/>
                  </w:rPr>
                  <w:tab/>
                </w:r>
                <w:r w:rsidR="00817CF7">
                  <w:rPr>
                    <w:noProof/>
                    <w:webHidden/>
                  </w:rPr>
                  <w:fldChar w:fldCharType="begin"/>
                </w:r>
                <w:r w:rsidR="00817CF7">
                  <w:rPr>
                    <w:noProof/>
                    <w:webHidden/>
                  </w:rPr>
                  <w:instrText xml:space="preserve"> PAGEREF _Toc196688632 \h </w:instrText>
                </w:r>
                <w:r w:rsidR="00817CF7">
                  <w:rPr>
                    <w:noProof/>
                    <w:webHidden/>
                  </w:rPr>
                </w:r>
                <w:r w:rsidR="00817CF7">
                  <w:rPr>
                    <w:noProof/>
                    <w:webHidden/>
                  </w:rPr>
                  <w:fldChar w:fldCharType="separate"/>
                </w:r>
                <w:r w:rsidR="00817CF7">
                  <w:rPr>
                    <w:noProof/>
                    <w:webHidden/>
                  </w:rPr>
                  <w:t>3</w:t>
                </w:r>
                <w:r w:rsidR="00817CF7">
                  <w:rPr>
                    <w:noProof/>
                    <w:webHidden/>
                  </w:rPr>
                  <w:fldChar w:fldCharType="end"/>
                </w:r>
              </w:hyperlink>
            </w:p>
            <w:p w14:paraId="2DDA5DF8" w14:textId="03B11DB9"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33" w:history="1">
                <w:r w:rsidR="00817CF7" w:rsidRPr="003C7BA4">
                  <w:rPr>
                    <w:rStyle w:val="Hyperlink"/>
                    <w:rFonts w:ascii="Arial" w:hAnsi="Arial" w:cs="Arial"/>
                    <w:b/>
                    <w:bCs/>
                    <w:i/>
                    <w:iCs/>
                    <w:noProof/>
                  </w:rPr>
                  <w:t>2.2 Unique Selling Proposition (USP)</w:t>
                </w:r>
                <w:r w:rsidR="00817CF7">
                  <w:rPr>
                    <w:noProof/>
                    <w:webHidden/>
                  </w:rPr>
                  <w:tab/>
                </w:r>
                <w:r w:rsidR="00817CF7">
                  <w:rPr>
                    <w:noProof/>
                    <w:webHidden/>
                  </w:rPr>
                  <w:fldChar w:fldCharType="begin"/>
                </w:r>
                <w:r w:rsidR="00817CF7">
                  <w:rPr>
                    <w:noProof/>
                    <w:webHidden/>
                  </w:rPr>
                  <w:instrText xml:space="preserve"> PAGEREF _Toc196688633 \h </w:instrText>
                </w:r>
                <w:r w:rsidR="00817CF7">
                  <w:rPr>
                    <w:noProof/>
                    <w:webHidden/>
                  </w:rPr>
                </w:r>
                <w:r w:rsidR="00817CF7">
                  <w:rPr>
                    <w:noProof/>
                    <w:webHidden/>
                  </w:rPr>
                  <w:fldChar w:fldCharType="separate"/>
                </w:r>
                <w:r w:rsidR="00817CF7">
                  <w:rPr>
                    <w:noProof/>
                    <w:webHidden/>
                  </w:rPr>
                  <w:t>4</w:t>
                </w:r>
                <w:r w:rsidR="00817CF7">
                  <w:rPr>
                    <w:noProof/>
                    <w:webHidden/>
                  </w:rPr>
                  <w:fldChar w:fldCharType="end"/>
                </w:r>
              </w:hyperlink>
            </w:p>
            <w:p w14:paraId="2D53B183" w14:textId="7F997C57"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34" w:history="1">
                <w:r w:rsidR="00817CF7" w:rsidRPr="003C7BA4">
                  <w:rPr>
                    <w:rStyle w:val="Hyperlink"/>
                    <w:rFonts w:ascii="Arial" w:hAnsi="Arial" w:cs="Arial"/>
                    <w:b/>
                    <w:bCs/>
                    <w:i/>
                    <w:iCs/>
                    <w:noProof/>
                  </w:rPr>
                  <w:t>2.3 Market Research and Opportunity</w:t>
                </w:r>
                <w:r w:rsidR="00817CF7">
                  <w:rPr>
                    <w:noProof/>
                    <w:webHidden/>
                  </w:rPr>
                  <w:tab/>
                </w:r>
                <w:r w:rsidR="00817CF7">
                  <w:rPr>
                    <w:noProof/>
                    <w:webHidden/>
                  </w:rPr>
                  <w:fldChar w:fldCharType="begin"/>
                </w:r>
                <w:r w:rsidR="00817CF7">
                  <w:rPr>
                    <w:noProof/>
                    <w:webHidden/>
                  </w:rPr>
                  <w:instrText xml:space="preserve"> PAGEREF _Toc196688634 \h </w:instrText>
                </w:r>
                <w:r w:rsidR="00817CF7">
                  <w:rPr>
                    <w:noProof/>
                    <w:webHidden/>
                  </w:rPr>
                </w:r>
                <w:r w:rsidR="00817CF7">
                  <w:rPr>
                    <w:noProof/>
                    <w:webHidden/>
                  </w:rPr>
                  <w:fldChar w:fldCharType="separate"/>
                </w:r>
                <w:r w:rsidR="00817CF7">
                  <w:rPr>
                    <w:noProof/>
                    <w:webHidden/>
                  </w:rPr>
                  <w:t>4</w:t>
                </w:r>
                <w:r w:rsidR="00817CF7">
                  <w:rPr>
                    <w:noProof/>
                    <w:webHidden/>
                  </w:rPr>
                  <w:fldChar w:fldCharType="end"/>
                </w:r>
              </w:hyperlink>
            </w:p>
            <w:p w14:paraId="7ECDADD3" w14:textId="35E9C8AC"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35" w:history="1">
                <w:r w:rsidR="00817CF7" w:rsidRPr="003C7BA4">
                  <w:rPr>
                    <w:rStyle w:val="Hyperlink"/>
                    <w:rFonts w:ascii="Arial" w:hAnsi="Arial" w:cs="Arial"/>
                    <w:b/>
                    <w:bCs/>
                    <w:i/>
                    <w:iCs/>
                    <w:noProof/>
                  </w:rPr>
                  <w:t>2.4 Strategic Fit</w:t>
                </w:r>
                <w:r w:rsidR="00817CF7">
                  <w:rPr>
                    <w:noProof/>
                    <w:webHidden/>
                  </w:rPr>
                  <w:tab/>
                </w:r>
                <w:r w:rsidR="00817CF7">
                  <w:rPr>
                    <w:noProof/>
                    <w:webHidden/>
                  </w:rPr>
                  <w:fldChar w:fldCharType="begin"/>
                </w:r>
                <w:r w:rsidR="00817CF7">
                  <w:rPr>
                    <w:noProof/>
                    <w:webHidden/>
                  </w:rPr>
                  <w:instrText xml:space="preserve"> PAGEREF _Toc196688635 \h </w:instrText>
                </w:r>
                <w:r w:rsidR="00817CF7">
                  <w:rPr>
                    <w:noProof/>
                    <w:webHidden/>
                  </w:rPr>
                </w:r>
                <w:r w:rsidR="00817CF7">
                  <w:rPr>
                    <w:noProof/>
                    <w:webHidden/>
                  </w:rPr>
                  <w:fldChar w:fldCharType="separate"/>
                </w:r>
                <w:r w:rsidR="00817CF7">
                  <w:rPr>
                    <w:noProof/>
                    <w:webHidden/>
                  </w:rPr>
                  <w:t>6</w:t>
                </w:r>
                <w:r w:rsidR="00817CF7">
                  <w:rPr>
                    <w:noProof/>
                    <w:webHidden/>
                  </w:rPr>
                  <w:fldChar w:fldCharType="end"/>
                </w:r>
              </w:hyperlink>
            </w:p>
            <w:p w14:paraId="3392838B" w14:textId="29382654" w:rsidR="00817CF7"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6688636" w:history="1">
                <w:r w:rsidR="00817CF7" w:rsidRPr="003C7BA4">
                  <w:rPr>
                    <w:rStyle w:val="Hyperlink"/>
                    <w:rFonts w:ascii="Arial" w:hAnsi="Arial" w:cs="Arial"/>
                    <w:b/>
                    <w:bCs/>
                    <w:i/>
                    <w:iCs/>
                    <w:noProof/>
                  </w:rPr>
                  <w:t>3. Segmentation, Targeting, a</w:t>
                </w:r>
                <w:r w:rsidR="00817CF7" w:rsidRPr="003C7BA4">
                  <w:rPr>
                    <w:rStyle w:val="Hyperlink"/>
                    <w:rFonts w:ascii="Arial" w:hAnsi="Arial" w:cs="Arial"/>
                    <w:b/>
                    <w:bCs/>
                    <w:i/>
                    <w:iCs/>
                    <w:noProof/>
                  </w:rPr>
                  <w:t>n</w:t>
                </w:r>
                <w:r w:rsidR="00817CF7" w:rsidRPr="003C7BA4">
                  <w:rPr>
                    <w:rStyle w:val="Hyperlink"/>
                    <w:rFonts w:ascii="Arial" w:hAnsi="Arial" w:cs="Arial"/>
                    <w:b/>
                    <w:bCs/>
                    <w:i/>
                    <w:iCs/>
                    <w:noProof/>
                  </w:rPr>
                  <w:t>d Positioning (STP)</w:t>
                </w:r>
                <w:r w:rsidR="00817CF7">
                  <w:rPr>
                    <w:noProof/>
                    <w:webHidden/>
                  </w:rPr>
                  <w:tab/>
                </w:r>
                <w:r w:rsidR="00817CF7">
                  <w:rPr>
                    <w:noProof/>
                    <w:webHidden/>
                  </w:rPr>
                  <w:fldChar w:fldCharType="begin"/>
                </w:r>
                <w:r w:rsidR="00817CF7">
                  <w:rPr>
                    <w:noProof/>
                    <w:webHidden/>
                  </w:rPr>
                  <w:instrText xml:space="preserve"> PAGEREF _Toc196688636 \h </w:instrText>
                </w:r>
                <w:r w:rsidR="00817CF7">
                  <w:rPr>
                    <w:noProof/>
                    <w:webHidden/>
                  </w:rPr>
                </w:r>
                <w:r w:rsidR="00817CF7">
                  <w:rPr>
                    <w:noProof/>
                    <w:webHidden/>
                  </w:rPr>
                  <w:fldChar w:fldCharType="separate"/>
                </w:r>
                <w:r w:rsidR="00817CF7">
                  <w:rPr>
                    <w:noProof/>
                    <w:webHidden/>
                  </w:rPr>
                  <w:t>6</w:t>
                </w:r>
                <w:r w:rsidR="00817CF7">
                  <w:rPr>
                    <w:noProof/>
                    <w:webHidden/>
                  </w:rPr>
                  <w:fldChar w:fldCharType="end"/>
                </w:r>
              </w:hyperlink>
            </w:p>
            <w:p w14:paraId="16CD4A22" w14:textId="3EBF7AAD"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37" w:history="1">
                <w:r w:rsidR="00817CF7" w:rsidRPr="003C7BA4">
                  <w:rPr>
                    <w:rStyle w:val="Hyperlink"/>
                    <w:rFonts w:ascii="Arial" w:hAnsi="Arial" w:cs="Arial"/>
                    <w:b/>
                    <w:bCs/>
                    <w:i/>
                    <w:iCs/>
                    <w:noProof/>
                  </w:rPr>
                  <w:t>3.1 Segmentation</w:t>
                </w:r>
                <w:r w:rsidR="00817CF7">
                  <w:rPr>
                    <w:noProof/>
                    <w:webHidden/>
                  </w:rPr>
                  <w:tab/>
                </w:r>
                <w:r w:rsidR="00817CF7">
                  <w:rPr>
                    <w:noProof/>
                    <w:webHidden/>
                  </w:rPr>
                  <w:fldChar w:fldCharType="begin"/>
                </w:r>
                <w:r w:rsidR="00817CF7">
                  <w:rPr>
                    <w:noProof/>
                    <w:webHidden/>
                  </w:rPr>
                  <w:instrText xml:space="preserve"> PAGEREF _Toc196688637 \h </w:instrText>
                </w:r>
                <w:r w:rsidR="00817CF7">
                  <w:rPr>
                    <w:noProof/>
                    <w:webHidden/>
                  </w:rPr>
                </w:r>
                <w:r w:rsidR="00817CF7">
                  <w:rPr>
                    <w:noProof/>
                    <w:webHidden/>
                  </w:rPr>
                  <w:fldChar w:fldCharType="separate"/>
                </w:r>
                <w:r w:rsidR="00817CF7">
                  <w:rPr>
                    <w:noProof/>
                    <w:webHidden/>
                  </w:rPr>
                  <w:t>7</w:t>
                </w:r>
                <w:r w:rsidR="00817CF7">
                  <w:rPr>
                    <w:noProof/>
                    <w:webHidden/>
                  </w:rPr>
                  <w:fldChar w:fldCharType="end"/>
                </w:r>
              </w:hyperlink>
            </w:p>
            <w:p w14:paraId="5CA1BDA3" w14:textId="6FED40CF"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38" w:history="1">
                <w:r w:rsidR="00817CF7" w:rsidRPr="003C7BA4">
                  <w:rPr>
                    <w:rStyle w:val="Hyperlink"/>
                    <w:rFonts w:ascii="Arial" w:hAnsi="Arial" w:cs="Arial"/>
                    <w:b/>
                    <w:bCs/>
                    <w:i/>
                    <w:iCs/>
                    <w:noProof/>
                  </w:rPr>
                  <w:t>3.2 Targeting</w:t>
                </w:r>
                <w:r w:rsidR="00817CF7">
                  <w:rPr>
                    <w:noProof/>
                    <w:webHidden/>
                  </w:rPr>
                  <w:tab/>
                </w:r>
                <w:r w:rsidR="00817CF7">
                  <w:rPr>
                    <w:noProof/>
                    <w:webHidden/>
                  </w:rPr>
                  <w:fldChar w:fldCharType="begin"/>
                </w:r>
                <w:r w:rsidR="00817CF7">
                  <w:rPr>
                    <w:noProof/>
                    <w:webHidden/>
                  </w:rPr>
                  <w:instrText xml:space="preserve"> PAGEREF _Toc196688638 \h </w:instrText>
                </w:r>
                <w:r w:rsidR="00817CF7">
                  <w:rPr>
                    <w:noProof/>
                    <w:webHidden/>
                  </w:rPr>
                </w:r>
                <w:r w:rsidR="00817CF7">
                  <w:rPr>
                    <w:noProof/>
                    <w:webHidden/>
                  </w:rPr>
                  <w:fldChar w:fldCharType="separate"/>
                </w:r>
                <w:r w:rsidR="00817CF7">
                  <w:rPr>
                    <w:noProof/>
                    <w:webHidden/>
                  </w:rPr>
                  <w:t>8</w:t>
                </w:r>
                <w:r w:rsidR="00817CF7">
                  <w:rPr>
                    <w:noProof/>
                    <w:webHidden/>
                  </w:rPr>
                  <w:fldChar w:fldCharType="end"/>
                </w:r>
              </w:hyperlink>
            </w:p>
            <w:p w14:paraId="43F4F466" w14:textId="4539E184"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39" w:history="1">
                <w:r w:rsidR="00817CF7" w:rsidRPr="003C7BA4">
                  <w:rPr>
                    <w:rStyle w:val="Hyperlink"/>
                    <w:rFonts w:ascii="Arial" w:hAnsi="Arial" w:cs="Arial"/>
                    <w:b/>
                    <w:bCs/>
                    <w:i/>
                    <w:iCs/>
                    <w:noProof/>
                  </w:rPr>
                  <w:t>3.3 Positioning</w:t>
                </w:r>
                <w:r w:rsidR="00817CF7">
                  <w:rPr>
                    <w:noProof/>
                    <w:webHidden/>
                  </w:rPr>
                  <w:tab/>
                </w:r>
                <w:r w:rsidR="00817CF7">
                  <w:rPr>
                    <w:noProof/>
                    <w:webHidden/>
                  </w:rPr>
                  <w:fldChar w:fldCharType="begin"/>
                </w:r>
                <w:r w:rsidR="00817CF7">
                  <w:rPr>
                    <w:noProof/>
                    <w:webHidden/>
                  </w:rPr>
                  <w:instrText xml:space="preserve"> PAGEREF _Toc196688639 \h </w:instrText>
                </w:r>
                <w:r w:rsidR="00817CF7">
                  <w:rPr>
                    <w:noProof/>
                    <w:webHidden/>
                  </w:rPr>
                </w:r>
                <w:r w:rsidR="00817CF7">
                  <w:rPr>
                    <w:noProof/>
                    <w:webHidden/>
                  </w:rPr>
                  <w:fldChar w:fldCharType="separate"/>
                </w:r>
                <w:r w:rsidR="00817CF7">
                  <w:rPr>
                    <w:noProof/>
                    <w:webHidden/>
                  </w:rPr>
                  <w:t>9</w:t>
                </w:r>
                <w:r w:rsidR="00817CF7">
                  <w:rPr>
                    <w:noProof/>
                    <w:webHidden/>
                  </w:rPr>
                  <w:fldChar w:fldCharType="end"/>
                </w:r>
              </w:hyperlink>
            </w:p>
            <w:p w14:paraId="2750D342" w14:textId="2BAEBE8D" w:rsidR="00817CF7"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6688640" w:history="1">
                <w:r w:rsidR="00817CF7" w:rsidRPr="003C7BA4">
                  <w:rPr>
                    <w:rStyle w:val="Hyperlink"/>
                    <w:rFonts w:ascii="Arial" w:hAnsi="Arial" w:cs="Arial"/>
                    <w:b/>
                    <w:bCs/>
                    <w:i/>
                    <w:iCs/>
                    <w:noProof/>
                  </w:rPr>
                  <w:t>4. Customer Persona</w:t>
                </w:r>
                <w:r w:rsidR="00817CF7">
                  <w:rPr>
                    <w:noProof/>
                    <w:webHidden/>
                  </w:rPr>
                  <w:tab/>
                </w:r>
                <w:r w:rsidR="00817CF7">
                  <w:rPr>
                    <w:noProof/>
                    <w:webHidden/>
                  </w:rPr>
                  <w:fldChar w:fldCharType="begin"/>
                </w:r>
                <w:r w:rsidR="00817CF7">
                  <w:rPr>
                    <w:noProof/>
                    <w:webHidden/>
                  </w:rPr>
                  <w:instrText xml:space="preserve"> PAGEREF _Toc196688640 \h </w:instrText>
                </w:r>
                <w:r w:rsidR="00817CF7">
                  <w:rPr>
                    <w:noProof/>
                    <w:webHidden/>
                  </w:rPr>
                </w:r>
                <w:r w:rsidR="00817CF7">
                  <w:rPr>
                    <w:noProof/>
                    <w:webHidden/>
                  </w:rPr>
                  <w:fldChar w:fldCharType="separate"/>
                </w:r>
                <w:r w:rsidR="00817CF7">
                  <w:rPr>
                    <w:noProof/>
                    <w:webHidden/>
                  </w:rPr>
                  <w:t>9</w:t>
                </w:r>
                <w:r w:rsidR="00817CF7">
                  <w:rPr>
                    <w:noProof/>
                    <w:webHidden/>
                  </w:rPr>
                  <w:fldChar w:fldCharType="end"/>
                </w:r>
              </w:hyperlink>
            </w:p>
            <w:p w14:paraId="62C55B86" w14:textId="65BE1FDD"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41" w:history="1">
                <w:r w:rsidR="00817CF7" w:rsidRPr="003C7BA4">
                  <w:rPr>
                    <w:rStyle w:val="Hyperlink"/>
                    <w:rFonts w:ascii="Arial" w:hAnsi="Arial" w:cs="Arial"/>
                    <w:b/>
                    <w:bCs/>
                    <w:i/>
                    <w:iCs/>
                    <w:noProof/>
                  </w:rPr>
                  <w:t>4.1 Demographic Information</w:t>
                </w:r>
                <w:r w:rsidR="00817CF7">
                  <w:rPr>
                    <w:noProof/>
                    <w:webHidden/>
                  </w:rPr>
                  <w:tab/>
                </w:r>
                <w:r w:rsidR="00817CF7">
                  <w:rPr>
                    <w:noProof/>
                    <w:webHidden/>
                  </w:rPr>
                  <w:fldChar w:fldCharType="begin"/>
                </w:r>
                <w:r w:rsidR="00817CF7">
                  <w:rPr>
                    <w:noProof/>
                    <w:webHidden/>
                  </w:rPr>
                  <w:instrText xml:space="preserve"> PAGEREF _Toc196688641 \h </w:instrText>
                </w:r>
                <w:r w:rsidR="00817CF7">
                  <w:rPr>
                    <w:noProof/>
                    <w:webHidden/>
                  </w:rPr>
                </w:r>
                <w:r w:rsidR="00817CF7">
                  <w:rPr>
                    <w:noProof/>
                    <w:webHidden/>
                  </w:rPr>
                  <w:fldChar w:fldCharType="separate"/>
                </w:r>
                <w:r w:rsidR="00817CF7">
                  <w:rPr>
                    <w:noProof/>
                    <w:webHidden/>
                  </w:rPr>
                  <w:t>9</w:t>
                </w:r>
                <w:r w:rsidR="00817CF7">
                  <w:rPr>
                    <w:noProof/>
                    <w:webHidden/>
                  </w:rPr>
                  <w:fldChar w:fldCharType="end"/>
                </w:r>
              </w:hyperlink>
            </w:p>
            <w:p w14:paraId="485507A2" w14:textId="2B367728"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42" w:history="1">
                <w:r w:rsidR="00817CF7" w:rsidRPr="003C7BA4">
                  <w:rPr>
                    <w:rStyle w:val="Hyperlink"/>
                    <w:rFonts w:ascii="Arial" w:hAnsi="Arial" w:cs="Arial"/>
                    <w:b/>
                    <w:bCs/>
                    <w:i/>
                    <w:iCs/>
                    <w:noProof/>
                  </w:rPr>
                  <w:t>4.2 Psychographic Information</w:t>
                </w:r>
                <w:r w:rsidR="00817CF7">
                  <w:rPr>
                    <w:noProof/>
                    <w:webHidden/>
                  </w:rPr>
                  <w:tab/>
                </w:r>
                <w:r w:rsidR="00817CF7">
                  <w:rPr>
                    <w:noProof/>
                    <w:webHidden/>
                  </w:rPr>
                  <w:fldChar w:fldCharType="begin"/>
                </w:r>
                <w:r w:rsidR="00817CF7">
                  <w:rPr>
                    <w:noProof/>
                    <w:webHidden/>
                  </w:rPr>
                  <w:instrText xml:space="preserve"> PAGEREF _Toc196688642 \h </w:instrText>
                </w:r>
                <w:r w:rsidR="00817CF7">
                  <w:rPr>
                    <w:noProof/>
                    <w:webHidden/>
                  </w:rPr>
                </w:r>
                <w:r w:rsidR="00817CF7">
                  <w:rPr>
                    <w:noProof/>
                    <w:webHidden/>
                  </w:rPr>
                  <w:fldChar w:fldCharType="separate"/>
                </w:r>
                <w:r w:rsidR="00817CF7">
                  <w:rPr>
                    <w:noProof/>
                    <w:webHidden/>
                  </w:rPr>
                  <w:t>10</w:t>
                </w:r>
                <w:r w:rsidR="00817CF7">
                  <w:rPr>
                    <w:noProof/>
                    <w:webHidden/>
                  </w:rPr>
                  <w:fldChar w:fldCharType="end"/>
                </w:r>
              </w:hyperlink>
            </w:p>
            <w:p w14:paraId="0112B789" w14:textId="7AD1FF1C" w:rsidR="00817CF7"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6688643" w:history="1">
                <w:r w:rsidR="00817CF7" w:rsidRPr="003C7BA4">
                  <w:rPr>
                    <w:rStyle w:val="Hyperlink"/>
                    <w:rFonts w:ascii="Arial" w:hAnsi="Arial" w:cs="Arial"/>
                    <w:b/>
                    <w:bCs/>
                    <w:i/>
                    <w:iCs/>
                    <w:noProof/>
                  </w:rPr>
                  <w:t>5. 7P Marketing Mix</w:t>
                </w:r>
                <w:r w:rsidR="00817CF7">
                  <w:rPr>
                    <w:noProof/>
                    <w:webHidden/>
                  </w:rPr>
                  <w:tab/>
                </w:r>
                <w:r w:rsidR="00817CF7">
                  <w:rPr>
                    <w:noProof/>
                    <w:webHidden/>
                  </w:rPr>
                  <w:fldChar w:fldCharType="begin"/>
                </w:r>
                <w:r w:rsidR="00817CF7">
                  <w:rPr>
                    <w:noProof/>
                    <w:webHidden/>
                  </w:rPr>
                  <w:instrText xml:space="preserve"> PAGEREF _Toc196688643 \h </w:instrText>
                </w:r>
                <w:r w:rsidR="00817CF7">
                  <w:rPr>
                    <w:noProof/>
                    <w:webHidden/>
                  </w:rPr>
                </w:r>
                <w:r w:rsidR="00817CF7">
                  <w:rPr>
                    <w:noProof/>
                    <w:webHidden/>
                  </w:rPr>
                  <w:fldChar w:fldCharType="separate"/>
                </w:r>
                <w:r w:rsidR="00817CF7">
                  <w:rPr>
                    <w:noProof/>
                    <w:webHidden/>
                  </w:rPr>
                  <w:t>11</w:t>
                </w:r>
                <w:r w:rsidR="00817CF7">
                  <w:rPr>
                    <w:noProof/>
                    <w:webHidden/>
                  </w:rPr>
                  <w:fldChar w:fldCharType="end"/>
                </w:r>
              </w:hyperlink>
            </w:p>
            <w:p w14:paraId="4617A28A" w14:textId="4135A838"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44" w:history="1">
                <w:r w:rsidR="00817CF7" w:rsidRPr="003C7BA4">
                  <w:rPr>
                    <w:rStyle w:val="Hyperlink"/>
                    <w:rFonts w:ascii="Arial" w:hAnsi="Arial" w:cs="Arial"/>
                    <w:b/>
                    <w:bCs/>
                    <w:i/>
                    <w:iCs/>
                    <w:noProof/>
                  </w:rPr>
                  <w:t>5.1 Product</w:t>
                </w:r>
                <w:r w:rsidR="00817CF7">
                  <w:rPr>
                    <w:noProof/>
                    <w:webHidden/>
                  </w:rPr>
                  <w:tab/>
                </w:r>
                <w:r w:rsidR="00817CF7">
                  <w:rPr>
                    <w:noProof/>
                    <w:webHidden/>
                  </w:rPr>
                  <w:fldChar w:fldCharType="begin"/>
                </w:r>
                <w:r w:rsidR="00817CF7">
                  <w:rPr>
                    <w:noProof/>
                    <w:webHidden/>
                  </w:rPr>
                  <w:instrText xml:space="preserve"> PAGEREF _Toc196688644 \h </w:instrText>
                </w:r>
                <w:r w:rsidR="00817CF7">
                  <w:rPr>
                    <w:noProof/>
                    <w:webHidden/>
                  </w:rPr>
                </w:r>
                <w:r w:rsidR="00817CF7">
                  <w:rPr>
                    <w:noProof/>
                    <w:webHidden/>
                  </w:rPr>
                  <w:fldChar w:fldCharType="separate"/>
                </w:r>
                <w:r w:rsidR="00817CF7">
                  <w:rPr>
                    <w:noProof/>
                    <w:webHidden/>
                  </w:rPr>
                  <w:t>11</w:t>
                </w:r>
                <w:r w:rsidR="00817CF7">
                  <w:rPr>
                    <w:noProof/>
                    <w:webHidden/>
                  </w:rPr>
                  <w:fldChar w:fldCharType="end"/>
                </w:r>
              </w:hyperlink>
            </w:p>
            <w:p w14:paraId="13C36293" w14:textId="18240DF1"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45" w:history="1">
                <w:r w:rsidR="00817CF7" w:rsidRPr="003C7BA4">
                  <w:rPr>
                    <w:rStyle w:val="Hyperlink"/>
                    <w:rFonts w:ascii="Arial" w:hAnsi="Arial" w:cs="Arial"/>
                    <w:b/>
                    <w:bCs/>
                    <w:i/>
                    <w:iCs/>
                    <w:noProof/>
                  </w:rPr>
                  <w:t>5.2 Price</w:t>
                </w:r>
                <w:r w:rsidR="00817CF7">
                  <w:rPr>
                    <w:noProof/>
                    <w:webHidden/>
                  </w:rPr>
                  <w:tab/>
                </w:r>
                <w:r w:rsidR="00817CF7">
                  <w:rPr>
                    <w:noProof/>
                    <w:webHidden/>
                  </w:rPr>
                  <w:fldChar w:fldCharType="begin"/>
                </w:r>
                <w:r w:rsidR="00817CF7">
                  <w:rPr>
                    <w:noProof/>
                    <w:webHidden/>
                  </w:rPr>
                  <w:instrText xml:space="preserve"> PAGEREF _Toc196688645 \h </w:instrText>
                </w:r>
                <w:r w:rsidR="00817CF7">
                  <w:rPr>
                    <w:noProof/>
                    <w:webHidden/>
                  </w:rPr>
                </w:r>
                <w:r w:rsidR="00817CF7">
                  <w:rPr>
                    <w:noProof/>
                    <w:webHidden/>
                  </w:rPr>
                  <w:fldChar w:fldCharType="separate"/>
                </w:r>
                <w:r w:rsidR="00817CF7">
                  <w:rPr>
                    <w:noProof/>
                    <w:webHidden/>
                  </w:rPr>
                  <w:t>12</w:t>
                </w:r>
                <w:r w:rsidR="00817CF7">
                  <w:rPr>
                    <w:noProof/>
                    <w:webHidden/>
                  </w:rPr>
                  <w:fldChar w:fldCharType="end"/>
                </w:r>
              </w:hyperlink>
            </w:p>
            <w:p w14:paraId="49A9698F" w14:textId="08E4B21D"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46" w:history="1">
                <w:r w:rsidR="00817CF7" w:rsidRPr="003C7BA4">
                  <w:rPr>
                    <w:rStyle w:val="Hyperlink"/>
                    <w:rFonts w:ascii="Arial" w:hAnsi="Arial" w:cs="Arial"/>
                    <w:b/>
                    <w:bCs/>
                    <w:i/>
                    <w:iCs/>
                    <w:noProof/>
                  </w:rPr>
                  <w:t>5.3 Place</w:t>
                </w:r>
                <w:r w:rsidR="00817CF7">
                  <w:rPr>
                    <w:noProof/>
                    <w:webHidden/>
                  </w:rPr>
                  <w:tab/>
                </w:r>
                <w:r w:rsidR="00817CF7">
                  <w:rPr>
                    <w:noProof/>
                    <w:webHidden/>
                  </w:rPr>
                  <w:fldChar w:fldCharType="begin"/>
                </w:r>
                <w:r w:rsidR="00817CF7">
                  <w:rPr>
                    <w:noProof/>
                    <w:webHidden/>
                  </w:rPr>
                  <w:instrText xml:space="preserve"> PAGEREF _Toc196688646 \h </w:instrText>
                </w:r>
                <w:r w:rsidR="00817CF7">
                  <w:rPr>
                    <w:noProof/>
                    <w:webHidden/>
                  </w:rPr>
                </w:r>
                <w:r w:rsidR="00817CF7">
                  <w:rPr>
                    <w:noProof/>
                    <w:webHidden/>
                  </w:rPr>
                  <w:fldChar w:fldCharType="separate"/>
                </w:r>
                <w:r w:rsidR="00817CF7">
                  <w:rPr>
                    <w:noProof/>
                    <w:webHidden/>
                  </w:rPr>
                  <w:t>13</w:t>
                </w:r>
                <w:r w:rsidR="00817CF7">
                  <w:rPr>
                    <w:noProof/>
                    <w:webHidden/>
                  </w:rPr>
                  <w:fldChar w:fldCharType="end"/>
                </w:r>
              </w:hyperlink>
            </w:p>
            <w:p w14:paraId="034369B8" w14:textId="46C408F6"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47" w:history="1">
                <w:r w:rsidR="00817CF7" w:rsidRPr="003C7BA4">
                  <w:rPr>
                    <w:rStyle w:val="Hyperlink"/>
                    <w:rFonts w:ascii="Arial" w:hAnsi="Arial" w:cs="Arial"/>
                    <w:b/>
                    <w:bCs/>
                    <w:i/>
                    <w:iCs/>
                    <w:noProof/>
                  </w:rPr>
                  <w:t>5.4 Promotion</w:t>
                </w:r>
                <w:r w:rsidR="00817CF7">
                  <w:rPr>
                    <w:noProof/>
                    <w:webHidden/>
                  </w:rPr>
                  <w:tab/>
                </w:r>
                <w:r w:rsidR="00817CF7">
                  <w:rPr>
                    <w:noProof/>
                    <w:webHidden/>
                  </w:rPr>
                  <w:fldChar w:fldCharType="begin"/>
                </w:r>
                <w:r w:rsidR="00817CF7">
                  <w:rPr>
                    <w:noProof/>
                    <w:webHidden/>
                  </w:rPr>
                  <w:instrText xml:space="preserve"> PAGEREF _Toc196688647 \h </w:instrText>
                </w:r>
                <w:r w:rsidR="00817CF7">
                  <w:rPr>
                    <w:noProof/>
                    <w:webHidden/>
                  </w:rPr>
                </w:r>
                <w:r w:rsidR="00817CF7">
                  <w:rPr>
                    <w:noProof/>
                    <w:webHidden/>
                  </w:rPr>
                  <w:fldChar w:fldCharType="separate"/>
                </w:r>
                <w:r w:rsidR="00817CF7">
                  <w:rPr>
                    <w:noProof/>
                    <w:webHidden/>
                  </w:rPr>
                  <w:t>14</w:t>
                </w:r>
                <w:r w:rsidR="00817CF7">
                  <w:rPr>
                    <w:noProof/>
                    <w:webHidden/>
                  </w:rPr>
                  <w:fldChar w:fldCharType="end"/>
                </w:r>
              </w:hyperlink>
            </w:p>
            <w:p w14:paraId="4C3B785B" w14:textId="4208EB0B"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48" w:history="1">
                <w:r w:rsidR="00817CF7" w:rsidRPr="003C7BA4">
                  <w:rPr>
                    <w:rStyle w:val="Hyperlink"/>
                    <w:rFonts w:ascii="Arial" w:hAnsi="Arial" w:cs="Arial"/>
                    <w:b/>
                    <w:bCs/>
                    <w:i/>
                    <w:iCs/>
                    <w:noProof/>
                  </w:rPr>
                  <w:t>5.5 People</w:t>
                </w:r>
                <w:r w:rsidR="00817CF7">
                  <w:rPr>
                    <w:noProof/>
                    <w:webHidden/>
                  </w:rPr>
                  <w:tab/>
                </w:r>
                <w:r w:rsidR="00817CF7">
                  <w:rPr>
                    <w:noProof/>
                    <w:webHidden/>
                  </w:rPr>
                  <w:fldChar w:fldCharType="begin"/>
                </w:r>
                <w:r w:rsidR="00817CF7">
                  <w:rPr>
                    <w:noProof/>
                    <w:webHidden/>
                  </w:rPr>
                  <w:instrText xml:space="preserve"> PAGEREF _Toc196688648 \h </w:instrText>
                </w:r>
                <w:r w:rsidR="00817CF7">
                  <w:rPr>
                    <w:noProof/>
                    <w:webHidden/>
                  </w:rPr>
                </w:r>
                <w:r w:rsidR="00817CF7">
                  <w:rPr>
                    <w:noProof/>
                    <w:webHidden/>
                  </w:rPr>
                  <w:fldChar w:fldCharType="separate"/>
                </w:r>
                <w:r w:rsidR="00817CF7">
                  <w:rPr>
                    <w:noProof/>
                    <w:webHidden/>
                  </w:rPr>
                  <w:t>15</w:t>
                </w:r>
                <w:r w:rsidR="00817CF7">
                  <w:rPr>
                    <w:noProof/>
                    <w:webHidden/>
                  </w:rPr>
                  <w:fldChar w:fldCharType="end"/>
                </w:r>
              </w:hyperlink>
            </w:p>
            <w:p w14:paraId="208523F6" w14:textId="347F22BC"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49" w:history="1">
                <w:r w:rsidR="00817CF7" w:rsidRPr="003C7BA4">
                  <w:rPr>
                    <w:rStyle w:val="Hyperlink"/>
                    <w:rFonts w:ascii="Arial" w:hAnsi="Arial" w:cs="Arial"/>
                    <w:b/>
                    <w:bCs/>
                    <w:i/>
                    <w:iCs/>
                    <w:noProof/>
                  </w:rPr>
                  <w:t>5.6 Process</w:t>
                </w:r>
                <w:r w:rsidR="00817CF7">
                  <w:rPr>
                    <w:noProof/>
                    <w:webHidden/>
                  </w:rPr>
                  <w:tab/>
                </w:r>
                <w:r w:rsidR="00817CF7">
                  <w:rPr>
                    <w:noProof/>
                    <w:webHidden/>
                  </w:rPr>
                  <w:fldChar w:fldCharType="begin"/>
                </w:r>
                <w:r w:rsidR="00817CF7">
                  <w:rPr>
                    <w:noProof/>
                    <w:webHidden/>
                  </w:rPr>
                  <w:instrText xml:space="preserve"> PAGEREF _Toc196688649 \h </w:instrText>
                </w:r>
                <w:r w:rsidR="00817CF7">
                  <w:rPr>
                    <w:noProof/>
                    <w:webHidden/>
                  </w:rPr>
                </w:r>
                <w:r w:rsidR="00817CF7">
                  <w:rPr>
                    <w:noProof/>
                    <w:webHidden/>
                  </w:rPr>
                  <w:fldChar w:fldCharType="separate"/>
                </w:r>
                <w:r w:rsidR="00817CF7">
                  <w:rPr>
                    <w:noProof/>
                    <w:webHidden/>
                  </w:rPr>
                  <w:t>15</w:t>
                </w:r>
                <w:r w:rsidR="00817CF7">
                  <w:rPr>
                    <w:noProof/>
                    <w:webHidden/>
                  </w:rPr>
                  <w:fldChar w:fldCharType="end"/>
                </w:r>
              </w:hyperlink>
            </w:p>
            <w:p w14:paraId="2EC16A3D" w14:textId="00DC2AF9" w:rsidR="00817CF7" w:rsidRDefault="00000000">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88650" w:history="1">
                <w:r w:rsidR="00817CF7" w:rsidRPr="003C7BA4">
                  <w:rPr>
                    <w:rStyle w:val="Hyperlink"/>
                    <w:rFonts w:ascii="Arial" w:hAnsi="Arial" w:cs="Arial"/>
                    <w:b/>
                    <w:bCs/>
                    <w:i/>
                    <w:iCs/>
                    <w:noProof/>
                  </w:rPr>
                  <w:t>5.7 Physical Evidence</w:t>
                </w:r>
                <w:r w:rsidR="00817CF7">
                  <w:rPr>
                    <w:noProof/>
                    <w:webHidden/>
                  </w:rPr>
                  <w:tab/>
                </w:r>
                <w:r w:rsidR="00817CF7">
                  <w:rPr>
                    <w:noProof/>
                    <w:webHidden/>
                  </w:rPr>
                  <w:fldChar w:fldCharType="begin"/>
                </w:r>
                <w:r w:rsidR="00817CF7">
                  <w:rPr>
                    <w:noProof/>
                    <w:webHidden/>
                  </w:rPr>
                  <w:instrText xml:space="preserve"> PAGEREF _Toc196688650 \h </w:instrText>
                </w:r>
                <w:r w:rsidR="00817CF7">
                  <w:rPr>
                    <w:noProof/>
                    <w:webHidden/>
                  </w:rPr>
                </w:r>
                <w:r w:rsidR="00817CF7">
                  <w:rPr>
                    <w:noProof/>
                    <w:webHidden/>
                  </w:rPr>
                  <w:fldChar w:fldCharType="separate"/>
                </w:r>
                <w:r w:rsidR="00817CF7">
                  <w:rPr>
                    <w:noProof/>
                    <w:webHidden/>
                  </w:rPr>
                  <w:t>16</w:t>
                </w:r>
                <w:r w:rsidR="00817CF7">
                  <w:rPr>
                    <w:noProof/>
                    <w:webHidden/>
                  </w:rPr>
                  <w:fldChar w:fldCharType="end"/>
                </w:r>
              </w:hyperlink>
            </w:p>
            <w:p w14:paraId="4D155FC8" w14:textId="2911BC54" w:rsidR="00817CF7"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6688651" w:history="1">
                <w:r w:rsidR="00817CF7" w:rsidRPr="003C7BA4">
                  <w:rPr>
                    <w:rStyle w:val="Hyperlink"/>
                    <w:rFonts w:ascii="Arial" w:hAnsi="Arial" w:cs="Arial"/>
                    <w:b/>
                    <w:bCs/>
                    <w:i/>
                    <w:iCs/>
                    <w:noProof/>
                  </w:rPr>
                  <w:t>6. Conclusion</w:t>
                </w:r>
                <w:r w:rsidR="00817CF7">
                  <w:rPr>
                    <w:noProof/>
                    <w:webHidden/>
                  </w:rPr>
                  <w:tab/>
                </w:r>
                <w:r w:rsidR="00817CF7">
                  <w:rPr>
                    <w:noProof/>
                    <w:webHidden/>
                  </w:rPr>
                  <w:fldChar w:fldCharType="begin"/>
                </w:r>
                <w:r w:rsidR="00817CF7">
                  <w:rPr>
                    <w:noProof/>
                    <w:webHidden/>
                  </w:rPr>
                  <w:instrText xml:space="preserve"> PAGEREF _Toc196688651 \h </w:instrText>
                </w:r>
                <w:r w:rsidR="00817CF7">
                  <w:rPr>
                    <w:noProof/>
                    <w:webHidden/>
                  </w:rPr>
                </w:r>
                <w:r w:rsidR="00817CF7">
                  <w:rPr>
                    <w:noProof/>
                    <w:webHidden/>
                  </w:rPr>
                  <w:fldChar w:fldCharType="separate"/>
                </w:r>
                <w:r w:rsidR="00817CF7">
                  <w:rPr>
                    <w:noProof/>
                    <w:webHidden/>
                  </w:rPr>
                  <w:t>17</w:t>
                </w:r>
                <w:r w:rsidR="00817CF7">
                  <w:rPr>
                    <w:noProof/>
                    <w:webHidden/>
                  </w:rPr>
                  <w:fldChar w:fldCharType="end"/>
                </w:r>
              </w:hyperlink>
            </w:p>
            <w:p w14:paraId="48084948" w14:textId="29E98A6A" w:rsidR="00817CF7" w:rsidRDefault="00000000">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96688652" w:history="1">
                <w:r w:rsidR="00817CF7" w:rsidRPr="003C7BA4">
                  <w:rPr>
                    <w:rStyle w:val="Hyperlink"/>
                    <w:rFonts w:ascii="Arial" w:hAnsi="Arial" w:cs="Arial"/>
                    <w:b/>
                    <w:bCs/>
                    <w:i/>
                    <w:iCs/>
                    <w:noProof/>
                  </w:rPr>
                  <w:t>References</w:t>
                </w:r>
                <w:r w:rsidR="00817CF7">
                  <w:rPr>
                    <w:noProof/>
                    <w:webHidden/>
                  </w:rPr>
                  <w:tab/>
                </w:r>
                <w:r w:rsidR="00817CF7">
                  <w:rPr>
                    <w:noProof/>
                    <w:webHidden/>
                  </w:rPr>
                  <w:fldChar w:fldCharType="begin"/>
                </w:r>
                <w:r w:rsidR="00817CF7">
                  <w:rPr>
                    <w:noProof/>
                    <w:webHidden/>
                  </w:rPr>
                  <w:instrText xml:space="preserve"> PAGEREF _Toc196688652 \h </w:instrText>
                </w:r>
                <w:r w:rsidR="00817CF7">
                  <w:rPr>
                    <w:noProof/>
                    <w:webHidden/>
                  </w:rPr>
                </w:r>
                <w:r w:rsidR="00817CF7">
                  <w:rPr>
                    <w:noProof/>
                    <w:webHidden/>
                  </w:rPr>
                  <w:fldChar w:fldCharType="separate"/>
                </w:r>
                <w:r w:rsidR="00817CF7">
                  <w:rPr>
                    <w:noProof/>
                    <w:webHidden/>
                  </w:rPr>
                  <w:t>18</w:t>
                </w:r>
                <w:r w:rsidR="00817CF7">
                  <w:rPr>
                    <w:noProof/>
                    <w:webHidden/>
                  </w:rPr>
                  <w:fldChar w:fldCharType="end"/>
                </w:r>
              </w:hyperlink>
            </w:p>
            <w:p w14:paraId="77F3DD09" w14:textId="00F02FE5" w:rsidR="00DF3F5B" w:rsidRDefault="00DF3F5B">
              <w:r>
                <w:rPr>
                  <w:b/>
                  <w:bCs/>
                  <w:noProof/>
                </w:rPr>
                <w:fldChar w:fldCharType="end"/>
              </w:r>
            </w:p>
          </w:sdtContent>
        </w:sdt>
        <w:p w14:paraId="6913FD65" w14:textId="1C0D80A7" w:rsidR="00DF3F5B" w:rsidRDefault="00DF3F5B"/>
        <w:p w14:paraId="26A09C0C" w14:textId="686753DD" w:rsidR="00DF3F5B" w:rsidRPr="00DF3F5B" w:rsidRDefault="00DF3F5B">
          <w:r>
            <w:br w:type="page"/>
          </w:r>
        </w:p>
      </w:sdtContent>
    </w:sdt>
    <w:p w14:paraId="72D326C8" w14:textId="40A8CBD6" w:rsidR="00316FE7" w:rsidRPr="00316FE7" w:rsidRDefault="00316FE7" w:rsidP="00316FE7">
      <w:pPr>
        <w:pStyle w:val="Heading1"/>
        <w:spacing w:before="240" w:line="360" w:lineRule="auto"/>
        <w:rPr>
          <w:rFonts w:ascii="Arial" w:hAnsi="Arial" w:cs="Arial"/>
          <w:b/>
          <w:bCs/>
          <w:i/>
          <w:iCs/>
          <w:color w:val="auto"/>
          <w:sz w:val="24"/>
          <w:szCs w:val="24"/>
        </w:rPr>
      </w:pPr>
      <w:bookmarkStart w:id="0" w:name="_Toc196688630"/>
      <w:r w:rsidRPr="00316FE7">
        <w:rPr>
          <w:rFonts w:ascii="Arial" w:hAnsi="Arial" w:cs="Arial"/>
          <w:b/>
          <w:bCs/>
          <w:i/>
          <w:iCs/>
          <w:color w:val="auto"/>
          <w:sz w:val="24"/>
          <w:szCs w:val="24"/>
        </w:rPr>
        <w:t>1. Introduction</w:t>
      </w:r>
      <w:bookmarkEnd w:id="0"/>
    </w:p>
    <w:p w14:paraId="6B4BE72A" w14:textId="271B61DE"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Bang &amp; Olufsen (B&amp;O) is internationally recognised for its innovative acoustic technology, high-end design, and craftsmanship. B&amp;O has established itself as a luxury brand that caters to discerning consumers who seek both functionality and form, with a rich heritage that is anchored in innovation and aesthetics</w:t>
      </w:r>
      <w:r w:rsidR="00092600">
        <w:rPr>
          <w:rFonts w:ascii="Arial" w:hAnsi="Arial" w:cs="Arial"/>
          <w:sz w:val="24"/>
          <w:szCs w:val="24"/>
        </w:rPr>
        <w:t xml:space="preserve"> </w:t>
      </w:r>
      <w:r w:rsidR="00092600" w:rsidRPr="00092600">
        <w:rPr>
          <w:rFonts w:ascii="Arial" w:hAnsi="Arial" w:cs="Arial"/>
          <w:sz w:val="24"/>
          <w:szCs w:val="24"/>
        </w:rPr>
        <w:t>(MarketLine Advantage, 2024)</w:t>
      </w:r>
      <w:r w:rsidRPr="00316FE7">
        <w:rPr>
          <w:rFonts w:ascii="Arial" w:hAnsi="Arial" w:cs="Arial"/>
          <w:sz w:val="24"/>
          <w:szCs w:val="24"/>
        </w:rPr>
        <w:t>. This report investigates the creation of a new brand extension: Bang &amp; Olufsen Electric Bicycles (e-Bikes) in response to the increasing demand for sustainable urban mobility and the integration of technology and lifestyle.</w:t>
      </w:r>
    </w:p>
    <w:p w14:paraId="228C9854" w14:textId="2056FBEB" w:rsidR="003D648B" w:rsidRPr="003D648B" w:rsidRDefault="003D648B" w:rsidP="003D648B">
      <w:pPr>
        <w:spacing w:before="240" w:line="360" w:lineRule="auto"/>
        <w:jc w:val="center"/>
        <w:rPr>
          <w:rFonts w:ascii="Arial" w:hAnsi="Arial" w:cs="Arial"/>
          <w:i/>
          <w:iCs/>
          <w:sz w:val="18"/>
          <w:szCs w:val="18"/>
        </w:rPr>
      </w:pPr>
      <w:r w:rsidRPr="003D648B">
        <w:rPr>
          <w:i/>
          <w:iCs/>
          <w:noProof/>
          <w:sz w:val="18"/>
          <w:szCs w:val="18"/>
        </w:rPr>
        <w:drawing>
          <wp:inline distT="0" distB="0" distL="0" distR="0" wp14:anchorId="5C3642D3" wp14:editId="7A85E6FA">
            <wp:extent cx="5731510" cy="3144520"/>
            <wp:effectExtent l="0" t="0" r="2540" b="0"/>
            <wp:docPr id="551649228" name="Picture 1" descr="45 Prozent Wachstum: Wie Bang &amp; Olufsen der Umschwung gelang | W&amp;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5 Prozent Wachstum: Wie Bang &amp; Olufsen der Umschwung gelang | W&amp;V"/>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44520"/>
                    </a:xfrm>
                    <a:prstGeom prst="rect">
                      <a:avLst/>
                    </a:prstGeom>
                    <a:noFill/>
                    <a:ln>
                      <a:noFill/>
                    </a:ln>
                  </pic:spPr>
                </pic:pic>
              </a:graphicData>
            </a:graphic>
          </wp:inline>
        </w:drawing>
      </w:r>
    </w:p>
    <w:p w14:paraId="1E7E9113" w14:textId="0C7E9F7A" w:rsidR="003D648B" w:rsidRPr="003D648B" w:rsidRDefault="003D648B" w:rsidP="003D648B">
      <w:pPr>
        <w:spacing w:before="240" w:line="360" w:lineRule="auto"/>
        <w:jc w:val="center"/>
        <w:rPr>
          <w:rFonts w:ascii="Arial" w:hAnsi="Arial" w:cs="Arial"/>
          <w:i/>
          <w:iCs/>
          <w:sz w:val="18"/>
          <w:szCs w:val="18"/>
        </w:rPr>
      </w:pPr>
      <w:r w:rsidRPr="003D648B">
        <w:rPr>
          <w:rFonts w:ascii="Arial" w:hAnsi="Arial" w:cs="Arial"/>
          <w:i/>
          <w:iCs/>
          <w:sz w:val="18"/>
          <w:szCs w:val="18"/>
        </w:rPr>
        <w:t>Source: https://www.wuv.de/Themen/Marke/45-Prozent-Wachstum-Wie-Bang-Olufsen-der-Umschwung-gelang</w:t>
      </w:r>
    </w:p>
    <w:p w14:paraId="59F03051" w14:textId="4B218156"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While entering the dynamic and rapidly expanding electric mobility market, this brand extension is consistent with B&amp;O's core identity, which combines sophisticated engineering with premium design</w:t>
      </w:r>
      <w:r w:rsidR="00092600">
        <w:rPr>
          <w:rFonts w:ascii="Arial" w:hAnsi="Arial" w:cs="Arial"/>
          <w:sz w:val="24"/>
          <w:szCs w:val="24"/>
        </w:rPr>
        <w:t xml:space="preserve"> </w:t>
      </w:r>
      <w:r w:rsidR="00092600" w:rsidRPr="00092600">
        <w:rPr>
          <w:rFonts w:ascii="Arial" w:hAnsi="Arial" w:cs="Arial"/>
          <w:sz w:val="24"/>
          <w:szCs w:val="24"/>
        </w:rPr>
        <w:t>(MarketLine Advantage, 2024)</w:t>
      </w:r>
      <w:r w:rsidRPr="00316FE7">
        <w:rPr>
          <w:rFonts w:ascii="Arial" w:hAnsi="Arial" w:cs="Arial"/>
          <w:sz w:val="24"/>
          <w:szCs w:val="24"/>
        </w:rPr>
        <w:t>. Our objective is to revolutionise urban commuting by introducing an e-Bike that not only performs at the highest level but also offers a distinctive sensory experience through the integration of smart connectivity and aural elements.</w:t>
      </w:r>
    </w:p>
    <w:p w14:paraId="7E1B4561" w14:textId="345DD1A5" w:rsidR="00E32A8B" w:rsidRPr="00316FE7" w:rsidRDefault="00E32A8B" w:rsidP="00316FE7">
      <w:pPr>
        <w:spacing w:before="240" w:line="360" w:lineRule="auto"/>
        <w:jc w:val="both"/>
        <w:rPr>
          <w:rFonts w:ascii="Arial" w:hAnsi="Arial" w:cs="Arial"/>
          <w:sz w:val="24"/>
          <w:szCs w:val="24"/>
        </w:rPr>
      </w:pPr>
      <w:r w:rsidRPr="00E32A8B">
        <w:rPr>
          <w:rFonts w:ascii="Arial" w:hAnsi="Arial" w:cs="Arial"/>
          <w:sz w:val="24"/>
          <w:szCs w:val="24"/>
        </w:rPr>
        <w:t>This report commences with a conceptual overview of the e-Bike and its brand alignment, subsequently detailing the development of the brand extension. It presents a 7P marketing formula, establishes a consumer persona, and discusses the segmentation, targeting, and positioning (STP) strategy to guarantee a comprehensive market approach.</w:t>
      </w:r>
    </w:p>
    <w:p w14:paraId="6B591AA5" w14:textId="77777777" w:rsidR="00316FE7" w:rsidRPr="00316FE7" w:rsidRDefault="00316FE7" w:rsidP="00316FE7">
      <w:pPr>
        <w:pStyle w:val="Heading1"/>
        <w:spacing w:before="240" w:line="360" w:lineRule="auto"/>
        <w:rPr>
          <w:rFonts w:ascii="Arial" w:hAnsi="Arial" w:cs="Arial"/>
          <w:b/>
          <w:bCs/>
          <w:i/>
          <w:iCs/>
          <w:color w:val="auto"/>
          <w:sz w:val="24"/>
          <w:szCs w:val="24"/>
        </w:rPr>
      </w:pPr>
      <w:bookmarkStart w:id="1" w:name="_Toc196688631"/>
      <w:r w:rsidRPr="00680C80">
        <w:rPr>
          <w:rFonts w:ascii="Arial" w:hAnsi="Arial" w:cs="Arial"/>
          <w:b/>
          <w:bCs/>
          <w:i/>
          <w:iCs/>
          <w:color w:val="auto"/>
          <w:sz w:val="24"/>
          <w:szCs w:val="24"/>
        </w:rPr>
        <w:t>2. Brand Extension</w:t>
      </w:r>
      <w:bookmarkEnd w:id="1"/>
    </w:p>
    <w:p w14:paraId="54601D28" w14:textId="77777777" w:rsidR="00316FE7" w:rsidRPr="00316FE7" w:rsidRDefault="00316FE7" w:rsidP="00316FE7">
      <w:pPr>
        <w:pStyle w:val="Heading2"/>
        <w:spacing w:before="240" w:line="360" w:lineRule="auto"/>
        <w:rPr>
          <w:rFonts w:ascii="Arial" w:hAnsi="Arial" w:cs="Arial"/>
          <w:b/>
          <w:bCs/>
          <w:i/>
          <w:iCs/>
          <w:sz w:val="24"/>
          <w:szCs w:val="24"/>
        </w:rPr>
      </w:pPr>
      <w:bookmarkStart w:id="2" w:name="_Toc196688632"/>
      <w:r w:rsidRPr="00316FE7">
        <w:rPr>
          <w:rFonts w:ascii="Arial" w:hAnsi="Arial" w:cs="Arial"/>
          <w:b/>
          <w:bCs/>
          <w:i/>
          <w:iCs/>
          <w:sz w:val="24"/>
          <w:szCs w:val="24"/>
        </w:rPr>
        <w:t>2.1 Brand Overview</w:t>
      </w:r>
      <w:bookmarkEnd w:id="2"/>
    </w:p>
    <w:p w14:paraId="18DB2C34" w14:textId="77777777" w:rsidR="00092600" w:rsidRDefault="00000000" w:rsidP="00316FE7">
      <w:pPr>
        <w:spacing w:before="240" w:line="360" w:lineRule="auto"/>
        <w:jc w:val="both"/>
        <w:rPr>
          <w:rFonts w:ascii="Arial" w:hAnsi="Arial" w:cs="Arial"/>
          <w:sz w:val="24"/>
          <w:szCs w:val="24"/>
        </w:rPr>
      </w:pPr>
      <w:r w:rsidRPr="00316FE7">
        <w:rPr>
          <w:rFonts w:ascii="Arial" w:hAnsi="Arial" w:cs="Arial"/>
          <w:sz w:val="24"/>
          <w:szCs w:val="24"/>
        </w:rPr>
        <w:t>Bang &amp; Olufsen (B&amp;O), a Danish icon in premium audio-visual craftsmanship, is on the brink of extending its design philosophy and technological excellence into the electric mobility sector with the introduction of Bang &amp; Olufsen Electric Bicycles (e-Bikes). B&amp;O, which is recognised for its ability to combine exceptional sound engineering with high-end aesthetics, generated USD 375.7 million in revenue in FY2024</w:t>
      </w:r>
      <w:r w:rsidR="00092600">
        <w:rPr>
          <w:rFonts w:ascii="Arial" w:hAnsi="Arial" w:cs="Arial"/>
          <w:sz w:val="24"/>
          <w:szCs w:val="24"/>
        </w:rPr>
        <w:t xml:space="preserve"> </w:t>
      </w:r>
      <w:r w:rsidR="00092600" w:rsidRPr="00092600">
        <w:rPr>
          <w:rFonts w:ascii="Arial" w:hAnsi="Arial" w:cs="Arial"/>
          <w:sz w:val="24"/>
          <w:szCs w:val="24"/>
        </w:rPr>
        <w:t>(MarketLine Advantage, 2024)</w:t>
      </w:r>
      <w:r w:rsidRPr="00316FE7">
        <w:rPr>
          <w:rFonts w:ascii="Arial" w:hAnsi="Arial" w:cs="Arial"/>
          <w:sz w:val="24"/>
          <w:szCs w:val="24"/>
        </w:rPr>
        <w:t xml:space="preserve">. </w:t>
      </w:r>
    </w:p>
    <w:p w14:paraId="1B49E0F9" w14:textId="0DBF49BD" w:rsidR="003D648B" w:rsidRPr="003D648B" w:rsidRDefault="003D648B" w:rsidP="003D648B">
      <w:pPr>
        <w:spacing w:before="240" w:line="360" w:lineRule="auto"/>
        <w:jc w:val="center"/>
        <w:rPr>
          <w:rFonts w:ascii="Arial" w:hAnsi="Arial" w:cs="Arial"/>
          <w:i/>
          <w:iCs/>
          <w:sz w:val="18"/>
          <w:szCs w:val="18"/>
        </w:rPr>
      </w:pPr>
      <w:r w:rsidRPr="003D648B">
        <w:rPr>
          <w:i/>
          <w:iCs/>
          <w:noProof/>
          <w:sz w:val="18"/>
          <w:szCs w:val="18"/>
        </w:rPr>
        <w:drawing>
          <wp:inline distT="0" distB="0" distL="0" distR="0" wp14:anchorId="25F09EF8" wp14:editId="4D426068">
            <wp:extent cx="5731510" cy="2008505"/>
            <wp:effectExtent l="0" t="0" r="2540" b="0"/>
            <wp:docPr id="186298505" name="Picture 2" descr="Bang &amp; Olufsen: Turn Up The Bass (And The Share Price) (OTCMKTS:BGOUF) |  Seeking 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g &amp; Olufsen: Turn Up The Bass (And The Share Price) (OTCMKTS:BGOUF) |  Seeking Alph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008505"/>
                    </a:xfrm>
                    <a:prstGeom prst="rect">
                      <a:avLst/>
                    </a:prstGeom>
                    <a:noFill/>
                    <a:ln>
                      <a:noFill/>
                    </a:ln>
                  </pic:spPr>
                </pic:pic>
              </a:graphicData>
            </a:graphic>
          </wp:inline>
        </w:drawing>
      </w:r>
    </w:p>
    <w:p w14:paraId="7A4EB1A2" w14:textId="3485B04E" w:rsidR="003D648B" w:rsidRPr="003D648B" w:rsidRDefault="003D648B" w:rsidP="003D648B">
      <w:pPr>
        <w:spacing w:before="240" w:line="360" w:lineRule="auto"/>
        <w:jc w:val="center"/>
        <w:rPr>
          <w:rFonts w:ascii="Arial" w:hAnsi="Arial" w:cs="Arial"/>
          <w:i/>
          <w:iCs/>
          <w:sz w:val="18"/>
          <w:szCs w:val="18"/>
        </w:rPr>
      </w:pPr>
      <w:r w:rsidRPr="003D648B">
        <w:rPr>
          <w:rFonts w:ascii="Arial" w:hAnsi="Arial" w:cs="Arial"/>
          <w:i/>
          <w:iCs/>
          <w:sz w:val="18"/>
          <w:szCs w:val="18"/>
        </w:rPr>
        <w:t>Source: https://seekingalpha.com/article/4187709-bang-and-olufsen-turn-up-the-bass-and-the-share-price</w:t>
      </w:r>
    </w:p>
    <w:p w14:paraId="30E192FB" w14:textId="74724564"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 xml:space="preserve">This revenue was generated through a diverse range of products, including speakers, home entertainment solutions, and sound systems. B&amp;O's extensive distribution network, which includes 387 </w:t>
      </w:r>
      <w:proofErr w:type="spellStart"/>
      <w:r w:rsidRPr="00316FE7">
        <w:rPr>
          <w:rFonts w:ascii="Arial" w:hAnsi="Arial" w:cs="Arial"/>
          <w:sz w:val="24"/>
          <w:szCs w:val="24"/>
        </w:rPr>
        <w:t>monobrand</w:t>
      </w:r>
      <w:proofErr w:type="spellEnd"/>
      <w:r w:rsidRPr="00316FE7">
        <w:rPr>
          <w:rFonts w:ascii="Arial" w:hAnsi="Arial" w:cs="Arial"/>
          <w:sz w:val="24"/>
          <w:szCs w:val="24"/>
        </w:rPr>
        <w:t xml:space="preserve"> stores and more than 2,300 </w:t>
      </w:r>
      <w:proofErr w:type="spellStart"/>
      <w:r w:rsidRPr="00316FE7">
        <w:rPr>
          <w:rFonts w:ascii="Arial" w:hAnsi="Arial" w:cs="Arial"/>
          <w:sz w:val="24"/>
          <w:szCs w:val="24"/>
        </w:rPr>
        <w:t>multibrand</w:t>
      </w:r>
      <w:proofErr w:type="spellEnd"/>
      <w:r w:rsidRPr="00316FE7">
        <w:rPr>
          <w:rFonts w:ascii="Arial" w:hAnsi="Arial" w:cs="Arial"/>
          <w:sz w:val="24"/>
          <w:szCs w:val="24"/>
        </w:rPr>
        <w:t xml:space="preserve"> points of sale worldwide, is well-positioned for expansion into adjacent lifestyle markets</w:t>
      </w:r>
      <w:r w:rsidR="00092600">
        <w:rPr>
          <w:rFonts w:ascii="Arial" w:hAnsi="Arial" w:cs="Arial"/>
          <w:sz w:val="24"/>
          <w:szCs w:val="24"/>
        </w:rPr>
        <w:t xml:space="preserve"> </w:t>
      </w:r>
      <w:r w:rsidR="00092600" w:rsidRPr="00092600">
        <w:rPr>
          <w:rFonts w:ascii="Arial" w:hAnsi="Arial" w:cs="Arial"/>
          <w:sz w:val="24"/>
          <w:szCs w:val="24"/>
        </w:rPr>
        <w:t>(MarketLine Advantage, 2024)</w:t>
      </w:r>
      <w:r w:rsidRPr="00316FE7">
        <w:rPr>
          <w:rFonts w:ascii="Arial" w:hAnsi="Arial" w:cs="Arial"/>
          <w:sz w:val="24"/>
          <w:szCs w:val="24"/>
        </w:rPr>
        <w:t>.</w:t>
      </w:r>
    </w:p>
    <w:p w14:paraId="58D07149" w14:textId="01318A0B"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This proposed e-Bike brand extension is consistent with B&amp;O's core values of luxury, innovation, and sensory experience</w:t>
      </w:r>
      <w:r w:rsidR="00092600">
        <w:rPr>
          <w:rFonts w:ascii="Arial" w:hAnsi="Arial" w:cs="Arial"/>
          <w:sz w:val="24"/>
          <w:szCs w:val="24"/>
        </w:rPr>
        <w:t xml:space="preserve"> </w:t>
      </w:r>
      <w:r w:rsidR="00092600" w:rsidRPr="00092600">
        <w:rPr>
          <w:rFonts w:ascii="Arial" w:hAnsi="Arial" w:cs="Arial"/>
          <w:sz w:val="24"/>
          <w:szCs w:val="24"/>
        </w:rPr>
        <w:t>(MarketLine Advantage, 2024)</w:t>
      </w:r>
      <w:r w:rsidRPr="00316FE7">
        <w:rPr>
          <w:rFonts w:ascii="Arial" w:hAnsi="Arial" w:cs="Arial"/>
          <w:sz w:val="24"/>
          <w:szCs w:val="24"/>
        </w:rPr>
        <w:t>. It capitalises on the company's strengths in product design and technology to address the increasing demand for sustainable urban mobility among consumers</w:t>
      </w:r>
      <w:r w:rsidR="008B7EBA">
        <w:rPr>
          <w:rFonts w:ascii="Arial" w:hAnsi="Arial" w:cs="Arial"/>
          <w:sz w:val="24"/>
          <w:szCs w:val="24"/>
        </w:rPr>
        <w:t xml:space="preserve"> </w:t>
      </w:r>
      <w:r w:rsidR="008B7EBA" w:rsidRPr="008B7EBA">
        <w:rPr>
          <w:rFonts w:ascii="Arial" w:hAnsi="Arial" w:cs="Arial"/>
          <w:sz w:val="24"/>
          <w:szCs w:val="24"/>
        </w:rPr>
        <w:t xml:space="preserve">(Heineke </w:t>
      </w:r>
      <w:r w:rsidR="008B7EBA" w:rsidRPr="008B7EBA">
        <w:rPr>
          <w:rFonts w:ascii="Arial" w:hAnsi="Arial" w:cs="Arial"/>
          <w:i/>
          <w:iCs/>
          <w:sz w:val="24"/>
          <w:szCs w:val="24"/>
        </w:rPr>
        <w:t>et al.</w:t>
      </w:r>
      <w:r w:rsidR="008B7EBA" w:rsidRPr="008B7EBA">
        <w:rPr>
          <w:rFonts w:ascii="Arial" w:hAnsi="Arial" w:cs="Arial"/>
          <w:sz w:val="24"/>
          <w:szCs w:val="24"/>
        </w:rPr>
        <w:t>, 2023)</w:t>
      </w:r>
      <w:r w:rsidRPr="00316FE7">
        <w:rPr>
          <w:rFonts w:ascii="Arial" w:hAnsi="Arial" w:cs="Arial"/>
          <w:sz w:val="24"/>
          <w:szCs w:val="24"/>
        </w:rPr>
        <w:t>. The concept is not merely transportation; it is a multisensory commuting experience that combines Scandinavian design, integrated smart technologies, and B&amp;O's renowned acoustic excellence.</w:t>
      </w:r>
    </w:p>
    <w:p w14:paraId="4F96F002" w14:textId="77777777" w:rsidR="00B016FA" w:rsidRPr="00316FE7" w:rsidRDefault="00000000" w:rsidP="00316FE7">
      <w:pPr>
        <w:pStyle w:val="Heading2"/>
        <w:spacing w:before="240" w:line="360" w:lineRule="auto"/>
        <w:rPr>
          <w:rFonts w:ascii="Arial" w:hAnsi="Arial" w:cs="Arial"/>
          <w:b/>
          <w:bCs/>
          <w:i/>
          <w:iCs/>
          <w:sz w:val="24"/>
          <w:szCs w:val="24"/>
        </w:rPr>
      </w:pPr>
      <w:bookmarkStart w:id="3" w:name="_Toc196688633"/>
      <w:r w:rsidRPr="00316FE7">
        <w:rPr>
          <w:rFonts w:ascii="Arial" w:hAnsi="Arial" w:cs="Arial"/>
          <w:b/>
          <w:bCs/>
          <w:i/>
          <w:iCs/>
          <w:sz w:val="24"/>
          <w:szCs w:val="24"/>
        </w:rPr>
        <w:t>2.2 Unique Selling Proposition (USP)</w:t>
      </w:r>
      <w:bookmarkEnd w:id="3"/>
    </w:p>
    <w:p w14:paraId="094FC2C3" w14:textId="77777777" w:rsidR="008B7EBA" w:rsidRDefault="00000000" w:rsidP="00316FE7">
      <w:pPr>
        <w:spacing w:before="240" w:line="360" w:lineRule="auto"/>
        <w:jc w:val="both"/>
        <w:rPr>
          <w:rFonts w:ascii="Arial" w:hAnsi="Arial" w:cs="Arial"/>
          <w:sz w:val="24"/>
          <w:szCs w:val="24"/>
        </w:rPr>
      </w:pPr>
      <w:r w:rsidRPr="00316FE7">
        <w:rPr>
          <w:rFonts w:ascii="Arial" w:hAnsi="Arial" w:cs="Arial"/>
          <w:sz w:val="24"/>
          <w:szCs w:val="24"/>
        </w:rPr>
        <w:t xml:space="preserve">The B&amp;O e-Bike is distinguished by its combination of premium craftsmanship, intelligent connectivity, and immersive audio. A minimalist yet luxurious frame design, embedded B&amp;O sound systems for ambient aural experiences, and app-controlled smart features for navigation and diagnostics are all part of the bicycle's vision as a lifestyle accessory that redefines commuting. </w:t>
      </w:r>
    </w:p>
    <w:p w14:paraId="1F2D6C6B" w14:textId="44404066" w:rsidR="003D648B" w:rsidRPr="003D648B" w:rsidRDefault="003D648B" w:rsidP="003D648B">
      <w:pPr>
        <w:spacing w:before="240" w:line="360" w:lineRule="auto"/>
        <w:jc w:val="center"/>
        <w:rPr>
          <w:rFonts w:ascii="Arial" w:hAnsi="Arial" w:cs="Arial"/>
          <w:i/>
          <w:iCs/>
        </w:rPr>
      </w:pPr>
      <w:r w:rsidRPr="003D648B">
        <w:rPr>
          <w:i/>
          <w:iCs/>
          <w:noProof/>
        </w:rPr>
        <w:drawing>
          <wp:inline distT="0" distB="0" distL="0" distR="0" wp14:anchorId="71488B17" wp14:editId="6BD399AA">
            <wp:extent cx="5731510" cy="4259580"/>
            <wp:effectExtent l="0" t="0" r="2540" b="7620"/>
            <wp:docPr id="659203127" name="Picture 3" descr="E-bikes - global market size forecast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bikes - global market size forecast | Statist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59580"/>
                    </a:xfrm>
                    <a:prstGeom prst="rect">
                      <a:avLst/>
                    </a:prstGeom>
                    <a:noFill/>
                    <a:ln>
                      <a:noFill/>
                    </a:ln>
                  </pic:spPr>
                </pic:pic>
              </a:graphicData>
            </a:graphic>
          </wp:inline>
        </w:drawing>
      </w:r>
    </w:p>
    <w:p w14:paraId="34FD9357" w14:textId="15E8EEB8" w:rsidR="003D648B" w:rsidRPr="003D648B" w:rsidRDefault="003D648B" w:rsidP="003D648B">
      <w:pPr>
        <w:spacing w:before="240" w:line="360" w:lineRule="auto"/>
        <w:jc w:val="center"/>
        <w:rPr>
          <w:rFonts w:ascii="Arial" w:hAnsi="Arial" w:cs="Arial"/>
          <w:i/>
          <w:iCs/>
        </w:rPr>
      </w:pPr>
      <w:r w:rsidRPr="003D648B">
        <w:rPr>
          <w:rFonts w:ascii="Arial" w:hAnsi="Arial" w:cs="Arial"/>
          <w:i/>
          <w:iCs/>
        </w:rPr>
        <w:t>Source: https://www.statista.com/statistics/674381/size-global-market-electric-bicycles/</w:t>
      </w:r>
    </w:p>
    <w:p w14:paraId="6C826B8B" w14:textId="7B7671FF"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The unique selling proposition is the provision of a mobile luxury platform that is not merely a mode of transportation, but rather a platform that is appealing to brand-conscious consumers who prioritise both sustainability and prestige</w:t>
      </w:r>
      <w:r w:rsidR="00B53E48">
        <w:rPr>
          <w:rFonts w:ascii="Arial" w:hAnsi="Arial" w:cs="Arial"/>
          <w:sz w:val="24"/>
          <w:szCs w:val="24"/>
        </w:rPr>
        <w:t xml:space="preserve"> </w:t>
      </w:r>
      <w:r w:rsidR="00B53E48" w:rsidRPr="00B53E48">
        <w:rPr>
          <w:rFonts w:ascii="Arial" w:hAnsi="Arial" w:cs="Arial"/>
          <w:sz w:val="24"/>
          <w:szCs w:val="24"/>
        </w:rPr>
        <w:t>(</w:t>
      </w:r>
      <w:proofErr w:type="spellStart"/>
      <w:r w:rsidR="00B53E48" w:rsidRPr="00B53E48">
        <w:rPr>
          <w:rFonts w:ascii="Arial" w:hAnsi="Arial" w:cs="Arial"/>
          <w:sz w:val="24"/>
          <w:szCs w:val="24"/>
        </w:rPr>
        <w:t>Aeberhard</w:t>
      </w:r>
      <w:proofErr w:type="spellEnd"/>
      <w:r w:rsidR="00B53E48" w:rsidRPr="00B53E48">
        <w:rPr>
          <w:rFonts w:ascii="Arial" w:hAnsi="Arial" w:cs="Arial"/>
          <w:sz w:val="24"/>
          <w:szCs w:val="24"/>
        </w:rPr>
        <w:t xml:space="preserve"> </w:t>
      </w:r>
      <w:r w:rsidR="00B53E48" w:rsidRPr="00B53E48">
        <w:rPr>
          <w:rFonts w:ascii="Arial" w:hAnsi="Arial" w:cs="Arial"/>
          <w:i/>
          <w:iCs/>
          <w:sz w:val="24"/>
          <w:szCs w:val="24"/>
        </w:rPr>
        <w:t>et al.</w:t>
      </w:r>
      <w:r w:rsidR="00B53E48" w:rsidRPr="00B53E48">
        <w:rPr>
          <w:rFonts w:ascii="Arial" w:hAnsi="Arial" w:cs="Arial"/>
          <w:sz w:val="24"/>
          <w:szCs w:val="24"/>
        </w:rPr>
        <w:t>, 2020)</w:t>
      </w:r>
      <w:r w:rsidRPr="00316FE7">
        <w:rPr>
          <w:rFonts w:ascii="Arial" w:hAnsi="Arial" w:cs="Arial"/>
          <w:sz w:val="24"/>
          <w:szCs w:val="24"/>
        </w:rPr>
        <w:t>.</w:t>
      </w:r>
    </w:p>
    <w:p w14:paraId="6264A622" w14:textId="77777777" w:rsidR="00B016FA" w:rsidRPr="00316FE7" w:rsidRDefault="00000000" w:rsidP="00316FE7">
      <w:pPr>
        <w:pStyle w:val="Heading2"/>
        <w:spacing w:before="240" w:line="360" w:lineRule="auto"/>
        <w:rPr>
          <w:rFonts w:ascii="Arial" w:hAnsi="Arial" w:cs="Arial"/>
          <w:sz w:val="24"/>
          <w:szCs w:val="24"/>
        </w:rPr>
      </w:pPr>
      <w:bookmarkStart w:id="4" w:name="_Toc196688634"/>
      <w:r w:rsidRPr="00316FE7">
        <w:rPr>
          <w:rFonts w:ascii="Arial" w:hAnsi="Arial" w:cs="Arial"/>
          <w:b/>
          <w:bCs/>
          <w:i/>
          <w:iCs/>
          <w:sz w:val="24"/>
          <w:szCs w:val="24"/>
        </w:rPr>
        <w:t>2.3 Market Research and Opportunity</w:t>
      </w:r>
      <w:bookmarkEnd w:id="4"/>
    </w:p>
    <w:p w14:paraId="4A466342" w14:textId="304A100A"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The decision to enter the e-bike market is supported by robust global trends. 35% of individuals in 28 countries ride a bicycle at least once per week. The highest rates of bicycle usage were observed in India (67%), China (66%), and the Netherlands (65%)</w:t>
      </w:r>
      <w:r w:rsidR="008B7EBA">
        <w:rPr>
          <w:rFonts w:ascii="Arial" w:hAnsi="Arial" w:cs="Arial"/>
          <w:sz w:val="24"/>
          <w:szCs w:val="24"/>
        </w:rPr>
        <w:t xml:space="preserve"> </w:t>
      </w:r>
      <w:r w:rsidR="008B7EBA" w:rsidRPr="008B7EBA">
        <w:rPr>
          <w:rFonts w:ascii="Arial" w:hAnsi="Arial" w:cs="Arial"/>
          <w:sz w:val="24"/>
          <w:szCs w:val="24"/>
        </w:rPr>
        <w:t>(Ipsos, 2022)</w:t>
      </w:r>
      <w:r w:rsidRPr="00316FE7">
        <w:rPr>
          <w:rFonts w:ascii="Arial" w:hAnsi="Arial" w:cs="Arial"/>
          <w:sz w:val="24"/>
          <w:szCs w:val="24"/>
        </w:rPr>
        <w:t>. The</w:t>
      </w:r>
      <w:r w:rsidR="00B53E48">
        <w:rPr>
          <w:rFonts w:ascii="Arial" w:hAnsi="Arial" w:cs="Arial"/>
          <w:sz w:val="24"/>
          <w:szCs w:val="24"/>
        </w:rPr>
        <w:t>se</w:t>
      </w:r>
      <w:r w:rsidRPr="00316FE7">
        <w:rPr>
          <w:rFonts w:ascii="Arial" w:hAnsi="Arial" w:cs="Arial"/>
          <w:sz w:val="24"/>
          <w:szCs w:val="24"/>
        </w:rPr>
        <w:t xml:space="preserve"> figures illustrate a resilient cycling culture in critical international markets, particularly in urban centres where B&amp;O already has a substantial retail presence.</w:t>
      </w:r>
    </w:p>
    <w:p w14:paraId="56858586" w14:textId="03A1FD9C" w:rsidR="003D648B" w:rsidRPr="00AD2097" w:rsidRDefault="003D648B" w:rsidP="00AD2097">
      <w:pPr>
        <w:spacing w:before="240" w:line="360" w:lineRule="auto"/>
        <w:jc w:val="center"/>
        <w:rPr>
          <w:rFonts w:ascii="Arial" w:hAnsi="Arial" w:cs="Arial"/>
          <w:i/>
          <w:iCs/>
        </w:rPr>
      </w:pPr>
      <w:r w:rsidRPr="00AD2097">
        <w:rPr>
          <w:rFonts w:ascii="Arial" w:hAnsi="Arial" w:cs="Arial"/>
          <w:i/>
          <w:iCs/>
          <w:noProof/>
        </w:rPr>
        <w:drawing>
          <wp:inline distT="0" distB="0" distL="0" distR="0" wp14:anchorId="788B01F1" wp14:editId="5DED939A">
            <wp:extent cx="5731510" cy="3134360"/>
            <wp:effectExtent l="0" t="0" r="2540" b="8890"/>
            <wp:docPr id="1191820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820552" name=""/>
                    <pic:cNvPicPr/>
                  </pic:nvPicPr>
                  <pic:blipFill>
                    <a:blip r:embed="rId13"/>
                    <a:stretch>
                      <a:fillRect/>
                    </a:stretch>
                  </pic:blipFill>
                  <pic:spPr>
                    <a:xfrm>
                      <a:off x="0" y="0"/>
                      <a:ext cx="5731510" cy="3134360"/>
                    </a:xfrm>
                    <a:prstGeom prst="rect">
                      <a:avLst/>
                    </a:prstGeom>
                  </pic:spPr>
                </pic:pic>
              </a:graphicData>
            </a:graphic>
          </wp:inline>
        </w:drawing>
      </w:r>
    </w:p>
    <w:p w14:paraId="5FC565D5" w14:textId="79DA2047" w:rsidR="00AD2097" w:rsidRPr="00AD2097" w:rsidRDefault="00AD2097" w:rsidP="00AD2097">
      <w:pPr>
        <w:spacing w:before="240" w:line="360" w:lineRule="auto"/>
        <w:jc w:val="center"/>
        <w:rPr>
          <w:rFonts w:ascii="Arial" w:hAnsi="Arial" w:cs="Arial"/>
          <w:i/>
          <w:iCs/>
        </w:rPr>
      </w:pPr>
      <w:bookmarkStart w:id="5" w:name="_Hlk195903667"/>
      <w:r w:rsidRPr="00AD2097">
        <w:rPr>
          <w:rFonts w:ascii="Arial" w:hAnsi="Arial" w:cs="Arial"/>
          <w:i/>
          <w:iCs/>
        </w:rPr>
        <w:t>Source: Ipsos (2022) Cycling across the world</w:t>
      </w:r>
    </w:p>
    <w:bookmarkEnd w:id="5"/>
    <w:p w14:paraId="095AACF4" w14:textId="195ADEB1"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Additionally, 86% of global respondents concur that cycling is a critical factor in the reduction of carbon emissions, while 80% regard it as a solution to urban congestion</w:t>
      </w:r>
      <w:r w:rsidR="008B7EBA">
        <w:rPr>
          <w:rFonts w:ascii="Arial" w:hAnsi="Arial" w:cs="Arial"/>
          <w:sz w:val="24"/>
          <w:szCs w:val="24"/>
        </w:rPr>
        <w:t xml:space="preserve"> </w:t>
      </w:r>
      <w:r w:rsidR="008B7EBA" w:rsidRPr="008B7EBA">
        <w:rPr>
          <w:rFonts w:ascii="Arial" w:hAnsi="Arial" w:cs="Arial"/>
          <w:sz w:val="24"/>
          <w:szCs w:val="24"/>
        </w:rPr>
        <w:t>(Ipsos, 2022)</w:t>
      </w:r>
      <w:r w:rsidRPr="00316FE7">
        <w:rPr>
          <w:rFonts w:ascii="Arial" w:hAnsi="Arial" w:cs="Arial"/>
          <w:sz w:val="24"/>
          <w:szCs w:val="24"/>
        </w:rPr>
        <w:t xml:space="preserve">. These statistics are in close alignment with B&amp;O's strategic emphasis on sustainable innovation, which further </w:t>
      </w:r>
      <w:r w:rsidR="00FE382A" w:rsidRPr="00316FE7">
        <w:rPr>
          <w:rFonts w:ascii="Arial" w:hAnsi="Arial" w:cs="Arial"/>
          <w:sz w:val="24"/>
          <w:szCs w:val="24"/>
        </w:rPr>
        <w:t>boosts</w:t>
      </w:r>
      <w:r w:rsidRPr="00316FE7">
        <w:rPr>
          <w:rFonts w:ascii="Arial" w:hAnsi="Arial" w:cs="Arial"/>
          <w:sz w:val="24"/>
          <w:szCs w:val="24"/>
        </w:rPr>
        <w:t xml:space="preserve"> the alignment of the brand extension with emerging consumer values</w:t>
      </w:r>
      <w:r w:rsidR="00FE382A">
        <w:rPr>
          <w:rFonts w:ascii="Arial" w:hAnsi="Arial" w:cs="Arial"/>
          <w:sz w:val="24"/>
          <w:szCs w:val="24"/>
        </w:rPr>
        <w:t xml:space="preserve"> </w:t>
      </w:r>
      <w:r w:rsidR="00FE382A" w:rsidRPr="00FE382A">
        <w:rPr>
          <w:rFonts w:ascii="Arial" w:hAnsi="Arial" w:cs="Arial"/>
          <w:sz w:val="24"/>
          <w:szCs w:val="24"/>
        </w:rPr>
        <w:t>(Bang &amp; Olufsen, 2025)</w:t>
      </w:r>
      <w:r w:rsidRPr="00316FE7">
        <w:rPr>
          <w:rFonts w:ascii="Arial" w:hAnsi="Arial" w:cs="Arial"/>
          <w:sz w:val="24"/>
          <w:szCs w:val="24"/>
        </w:rPr>
        <w:t>.</w:t>
      </w:r>
    </w:p>
    <w:p w14:paraId="76A9B52C" w14:textId="26AFCF69"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In the context of short-distance transportation, bicycles are the primary mode of commuting for distances under 2 kilometres for 14% of the global population. The Netherlands (45%), China (33%), and Japan (27%) are pioneering this trend</w:t>
      </w:r>
      <w:r w:rsidR="008B7EBA">
        <w:rPr>
          <w:rFonts w:ascii="Arial" w:hAnsi="Arial" w:cs="Arial"/>
          <w:sz w:val="24"/>
          <w:szCs w:val="24"/>
        </w:rPr>
        <w:t xml:space="preserve"> </w:t>
      </w:r>
      <w:r w:rsidR="008B7EBA" w:rsidRPr="008B7EBA">
        <w:rPr>
          <w:rFonts w:ascii="Arial" w:hAnsi="Arial" w:cs="Arial"/>
          <w:sz w:val="24"/>
          <w:szCs w:val="24"/>
        </w:rPr>
        <w:t>(Ipsos, 2022)</w:t>
      </w:r>
      <w:r w:rsidRPr="00316FE7">
        <w:rPr>
          <w:rFonts w:ascii="Arial" w:hAnsi="Arial" w:cs="Arial"/>
          <w:sz w:val="24"/>
          <w:szCs w:val="24"/>
        </w:rPr>
        <w:t>. B&amp;O has the opportunity to capitalise on the micro-mobility segment by providing a solution that seamlessly integrates premium identity with practical utility, a demand that is readily apparent in mature urban markets</w:t>
      </w:r>
      <w:r w:rsidR="00FE382A">
        <w:rPr>
          <w:rFonts w:ascii="Arial" w:hAnsi="Arial" w:cs="Arial"/>
          <w:sz w:val="24"/>
          <w:szCs w:val="24"/>
        </w:rPr>
        <w:t xml:space="preserve"> </w:t>
      </w:r>
      <w:r w:rsidR="00FE382A" w:rsidRPr="00FE382A">
        <w:rPr>
          <w:rFonts w:ascii="Arial" w:hAnsi="Arial" w:cs="Arial"/>
          <w:sz w:val="24"/>
          <w:szCs w:val="24"/>
        </w:rPr>
        <w:t>(D’Acunto, 2024)</w:t>
      </w:r>
      <w:r w:rsidRPr="00316FE7">
        <w:rPr>
          <w:rFonts w:ascii="Arial" w:hAnsi="Arial" w:cs="Arial"/>
          <w:sz w:val="24"/>
          <w:szCs w:val="24"/>
        </w:rPr>
        <w:t>.</w:t>
      </w:r>
    </w:p>
    <w:p w14:paraId="67986373" w14:textId="2E1909DA"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Product ownership trends serve to further reinforce the transformation in consumer behaviour. 42% of global respondents personally own a bicycle, 28% ride for exercise, and 16% use bicycles to commute to work or education</w:t>
      </w:r>
      <w:r w:rsidR="008B7EBA">
        <w:rPr>
          <w:rFonts w:ascii="Arial" w:hAnsi="Arial" w:cs="Arial"/>
          <w:sz w:val="24"/>
          <w:szCs w:val="24"/>
        </w:rPr>
        <w:t xml:space="preserve"> </w:t>
      </w:r>
      <w:r w:rsidR="008B7EBA" w:rsidRPr="008B7EBA">
        <w:rPr>
          <w:rFonts w:ascii="Arial" w:hAnsi="Arial" w:cs="Arial"/>
          <w:sz w:val="24"/>
          <w:szCs w:val="24"/>
        </w:rPr>
        <w:t>(Ipsos, 2022)</w:t>
      </w:r>
      <w:r w:rsidRPr="00316FE7">
        <w:rPr>
          <w:rFonts w:ascii="Arial" w:hAnsi="Arial" w:cs="Arial"/>
          <w:sz w:val="24"/>
          <w:szCs w:val="24"/>
        </w:rPr>
        <w:t>. Furthermore, the demand for public bicycle-sharing systems and e-mobility alternatives is on the rise, particularly in European and Asia-Pacific cities</w:t>
      </w:r>
      <w:r w:rsidR="00FE382A">
        <w:rPr>
          <w:rFonts w:ascii="Arial" w:hAnsi="Arial" w:cs="Arial"/>
          <w:sz w:val="24"/>
          <w:szCs w:val="24"/>
        </w:rPr>
        <w:t xml:space="preserve"> </w:t>
      </w:r>
      <w:r w:rsidR="00FE382A" w:rsidRPr="00FE382A">
        <w:rPr>
          <w:rFonts w:ascii="Arial" w:hAnsi="Arial" w:cs="Arial"/>
          <w:sz w:val="24"/>
          <w:szCs w:val="24"/>
        </w:rPr>
        <w:t>(EEA, 2024)</w:t>
      </w:r>
      <w:r w:rsidRPr="00316FE7">
        <w:rPr>
          <w:rFonts w:ascii="Arial" w:hAnsi="Arial" w:cs="Arial"/>
          <w:sz w:val="24"/>
          <w:szCs w:val="24"/>
        </w:rPr>
        <w:t>.</w:t>
      </w:r>
    </w:p>
    <w:p w14:paraId="5C2C2664" w14:textId="49C8DF20" w:rsidR="00B016FA" w:rsidRPr="00316FE7" w:rsidRDefault="00000000" w:rsidP="00316FE7">
      <w:pPr>
        <w:pStyle w:val="Heading2"/>
        <w:spacing w:before="240" w:line="360" w:lineRule="auto"/>
        <w:rPr>
          <w:rFonts w:ascii="Arial" w:hAnsi="Arial" w:cs="Arial"/>
          <w:b/>
          <w:bCs/>
          <w:i/>
          <w:iCs/>
          <w:sz w:val="24"/>
          <w:szCs w:val="24"/>
        </w:rPr>
      </w:pPr>
      <w:bookmarkStart w:id="6" w:name="_Toc196688635"/>
      <w:r w:rsidRPr="00316FE7">
        <w:rPr>
          <w:rFonts w:ascii="Arial" w:hAnsi="Arial" w:cs="Arial"/>
          <w:b/>
          <w:bCs/>
          <w:i/>
          <w:iCs/>
          <w:sz w:val="24"/>
          <w:szCs w:val="24"/>
        </w:rPr>
        <w:t>2.4 Strategic Fit</w:t>
      </w:r>
      <w:bookmarkEnd w:id="6"/>
    </w:p>
    <w:p w14:paraId="24C9AE96" w14:textId="151FDE60"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B&amp;O's present strategy focusses on "Luxury Timeless Technology," a long-term development vision that prioritises product innovation, connected lifestyles, and experience-based branding. This strategy is in alignment with the introduction of an e-Bike, notably within the "On-the-Go" and "Flexible Living" categories, which accounted for 24.7% and 17.9% of total revenue, respectively, in FY2024</w:t>
      </w:r>
      <w:r w:rsidR="008B7EBA">
        <w:rPr>
          <w:rFonts w:ascii="Arial" w:hAnsi="Arial" w:cs="Arial"/>
          <w:sz w:val="24"/>
          <w:szCs w:val="24"/>
        </w:rPr>
        <w:t xml:space="preserve"> </w:t>
      </w:r>
      <w:r w:rsidR="008B7EBA" w:rsidRPr="008B7EBA">
        <w:rPr>
          <w:rFonts w:ascii="Arial" w:hAnsi="Arial" w:cs="Arial"/>
          <w:sz w:val="24"/>
          <w:szCs w:val="24"/>
        </w:rPr>
        <w:t>(Ipsos, 2022)</w:t>
      </w:r>
      <w:r w:rsidRPr="00316FE7">
        <w:rPr>
          <w:rFonts w:ascii="Arial" w:hAnsi="Arial" w:cs="Arial"/>
          <w:sz w:val="24"/>
          <w:szCs w:val="24"/>
        </w:rPr>
        <w:t>. The demographic that e-bikes are designed to target is precisely the mobile lifestyles and urban consumers that these segments cater to.</w:t>
      </w:r>
    </w:p>
    <w:p w14:paraId="395FAC03" w14:textId="611233BB" w:rsidR="003D648B" w:rsidRDefault="003D648B" w:rsidP="00AD2097">
      <w:pPr>
        <w:spacing w:before="240" w:line="360" w:lineRule="auto"/>
        <w:jc w:val="center"/>
        <w:rPr>
          <w:rFonts w:ascii="Arial" w:hAnsi="Arial" w:cs="Arial"/>
          <w:sz w:val="24"/>
          <w:szCs w:val="24"/>
        </w:rPr>
      </w:pPr>
      <w:r w:rsidRPr="003D648B">
        <w:rPr>
          <w:rFonts w:ascii="Arial" w:hAnsi="Arial" w:cs="Arial"/>
          <w:noProof/>
          <w:sz w:val="24"/>
          <w:szCs w:val="24"/>
        </w:rPr>
        <w:drawing>
          <wp:inline distT="0" distB="0" distL="0" distR="0" wp14:anchorId="125770AB" wp14:editId="7D0E01F5">
            <wp:extent cx="5731510" cy="2654935"/>
            <wp:effectExtent l="0" t="0" r="2540" b="0"/>
            <wp:docPr id="396884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884961" name=""/>
                    <pic:cNvPicPr/>
                  </pic:nvPicPr>
                  <pic:blipFill>
                    <a:blip r:embed="rId14"/>
                    <a:stretch>
                      <a:fillRect/>
                    </a:stretch>
                  </pic:blipFill>
                  <pic:spPr>
                    <a:xfrm>
                      <a:off x="0" y="0"/>
                      <a:ext cx="5731510" cy="2654935"/>
                    </a:xfrm>
                    <a:prstGeom prst="rect">
                      <a:avLst/>
                    </a:prstGeom>
                  </pic:spPr>
                </pic:pic>
              </a:graphicData>
            </a:graphic>
          </wp:inline>
        </w:drawing>
      </w:r>
    </w:p>
    <w:p w14:paraId="31B28E52" w14:textId="77777777" w:rsidR="00AD2097" w:rsidRPr="00AD2097" w:rsidRDefault="00AD2097" w:rsidP="00AD2097">
      <w:pPr>
        <w:spacing w:before="240" w:line="360" w:lineRule="auto"/>
        <w:jc w:val="center"/>
        <w:rPr>
          <w:rFonts w:ascii="Arial" w:hAnsi="Arial" w:cs="Arial"/>
          <w:i/>
          <w:iCs/>
        </w:rPr>
      </w:pPr>
      <w:r w:rsidRPr="00AD2097">
        <w:rPr>
          <w:rFonts w:ascii="Arial" w:hAnsi="Arial" w:cs="Arial"/>
          <w:i/>
          <w:iCs/>
        </w:rPr>
        <w:t>Source: Ipsos (2022) Cycling across the world</w:t>
      </w:r>
    </w:p>
    <w:p w14:paraId="683B6551" w14:textId="6119826B"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Additionally, the European consumer electronics and e-commerce markets provide an advantageous environment for this endeavour</w:t>
      </w:r>
      <w:r w:rsidR="008B7EBA">
        <w:rPr>
          <w:rFonts w:ascii="Arial" w:hAnsi="Arial" w:cs="Arial"/>
          <w:sz w:val="24"/>
          <w:szCs w:val="24"/>
        </w:rPr>
        <w:t xml:space="preserve"> </w:t>
      </w:r>
      <w:r w:rsidR="008B7EBA" w:rsidRPr="008B7EBA">
        <w:rPr>
          <w:rFonts w:ascii="Arial" w:hAnsi="Arial" w:cs="Arial"/>
          <w:sz w:val="24"/>
          <w:szCs w:val="24"/>
        </w:rPr>
        <w:t>(Ipsos, 2022)</w:t>
      </w:r>
      <w:r w:rsidRPr="00316FE7">
        <w:rPr>
          <w:rFonts w:ascii="Arial" w:hAnsi="Arial" w:cs="Arial"/>
          <w:sz w:val="24"/>
          <w:szCs w:val="24"/>
        </w:rPr>
        <w:t>. B&amp;O will be able to expand e-Bike sales through both physical and digital channels as the online retail market is anticipated to grow at a 13.8% CAGR and Europe's consumer electronics retail sector is projected to reach USD 406 billion by 2027.</w:t>
      </w:r>
    </w:p>
    <w:p w14:paraId="49AAB070" w14:textId="77777777" w:rsidR="00B016FA" w:rsidRPr="00316FE7" w:rsidRDefault="00000000" w:rsidP="00316FE7">
      <w:pPr>
        <w:pStyle w:val="Heading1"/>
        <w:spacing w:before="240" w:line="360" w:lineRule="auto"/>
        <w:rPr>
          <w:rFonts w:ascii="Arial" w:hAnsi="Arial" w:cs="Arial"/>
          <w:b/>
          <w:bCs/>
          <w:i/>
          <w:iCs/>
          <w:color w:val="auto"/>
          <w:sz w:val="24"/>
          <w:szCs w:val="24"/>
        </w:rPr>
      </w:pPr>
      <w:bookmarkStart w:id="7" w:name="_Toc196688636"/>
      <w:r w:rsidRPr="00316FE7">
        <w:rPr>
          <w:rFonts w:ascii="Arial" w:hAnsi="Arial" w:cs="Arial"/>
          <w:b/>
          <w:bCs/>
          <w:i/>
          <w:iCs/>
          <w:color w:val="auto"/>
          <w:sz w:val="24"/>
          <w:szCs w:val="24"/>
        </w:rPr>
        <w:t>3. Segmentation, Targeting, and Positioning (STP)</w:t>
      </w:r>
      <w:bookmarkEnd w:id="7"/>
    </w:p>
    <w:p w14:paraId="2AD2D53E" w14:textId="1996C11A" w:rsidR="00316FE7" w:rsidRPr="00316FE7" w:rsidRDefault="00316FE7" w:rsidP="00316FE7">
      <w:pPr>
        <w:pStyle w:val="Heading2"/>
        <w:spacing w:before="240" w:line="360" w:lineRule="auto"/>
        <w:rPr>
          <w:rFonts w:ascii="Arial" w:hAnsi="Arial" w:cs="Arial"/>
          <w:b/>
          <w:bCs/>
          <w:i/>
          <w:iCs/>
          <w:sz w:val="24"/>
          <w:szCs w:val="24"/>
        </w:rPr>
      </w:pPr>
      <w:bookmarkStart w:id="8" w:name="_Toc196688637"/>
      <w:r w:rsidRPr="00316FE7">
        <w:rPr>
          <w:rFonts w:ascii="Arial" w:hAnsi="Arial" w:cs="Arial"/>
          <w:b/>
          <w:bCs/>
          <w:i/>
          <w:iCs/>
          <w:sz w:val="24"/>
          <w:szCs w:val="24"/>
        </w:rPr>
        <w:t>3.1 Segmentation</w:t>
      </w:r>
      <w:bookmarkEnd w:id="8"/>
    </w:p>
    <w:p w14:paraId="60E43195" w14:textId="77777777" w:rsidR="00092600" w:rsidRDefault="00000000" w:rsidP="00316FE7">
      <w:pPr>
        <w:spacing w:before="240" w:line="360" w:lineRule="auto"/>
        <w:jc w:val="both"/>
        <w:rPr>
          <w:rFonts w:ascii="Arial" w:hAnsi="Arial" w:cs="Arial"/>
          <w:sz w:val="24"/>
          <w:szCs w:val="24"/>
        </w:rPr>
      </w:pPr>
      <w:r w:rsidRPr="00316FE7">
        <w:rPr>
          <w:rFonts w:ascii="Arial" w:hAnsi="Arial" w:cs="Arial"/>
          <w:sz w:val="24"/>
          <w:szCs w:val="24"/>
        </w:rPr>
        <w:t xml:space="preserve">Urban professionals with medium to high household income and a preference for premium, well-designed products comprise the core consumer segment, which is characterised by a demographic of individuals aged 25 to 49. These individuals are more likely to reside in major metropolitan areas and be part of communities that prioritise education and career development. </w:t>
      </w:r>
    </w:p>
    <w:p w14:paraId="343F94A0" w14:textId="7640083B"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Across 28 countries, 35 percent of adults ride a bicycle at least once per week</w:t>
      </w:r>
      <w:r w:rsidR="008B7EBA">
        <w:rPr>
          <w:rFonts w:ascii="Arial" w:hAnsi="Arial" w:cs="Arial"/>
          <w:sz w:val="24"/>
          <w:szCs w:val="24"/>
        </w:rPr>
        <w:t xml:space="preserve"> </w:t>
      </w:r>
      <w:r w:rsidR="008B7EBA" w:rsidRPr="008B7EBA">
        <w:rPr>
          <w:rFonts w:ascii="Arial" w:hAnsi="Arial" w:cs="Arial"/>
          <w:sz w:val="24"/>
          <w:szCs w:val="24"/>
        </w:rPr>
        <w:t>(Ipsos, 2022)</w:t>
      </w:r>
      <w:r w:rsidRPr="00316FE7">
        <w:rPr>
          <w:rFonts w:ascii="Arial" w:hAnsi="Arial" w:cs="Arial"/>
          <w:sz w:val="24"/>
          <w:szCs w:val="24"/>
        </w:rPr>
        <w:t>. This figure increases to 67 percent in India, 66 percent in China, and 65 percent in the Netherlands, all of which are markets with robust cultural and infrastructural support for cycling. These observations indicate that a substantial number of potential users are already acclimated to incorporating bicycles into their daily routines.</w:t>
      </w:r>
    </w:p>
    <w:p w14:paraId="20ED9F51" w14:textId="2F2EF34D" w:rsidR="003D648B" w:rsidRDefault="003D648B" w:rsidP="00AD2097">
      <w:pPr>
        <w:spacing w:before="240" w:line="360" w:lineRule="auto"/>
        <w:jc w:val="center"/>
        <w:rPr>
          <w:rFonts w:ascii="Arial" w:hAnsi="Arial" w:cs="Arial"/>
          <w:sz w:val="24"/>
          <w:szCs w:val="24"/>
        </w:rPr>
      </w:pPr>
      <w:r w:rsidRPr="003D648B">
        <w:rPr>
          <w:rFonts w:ascii="Arial" w:hAnsi="Arial" w:cs="Arial"/>
          <w:noProof/>
          <w:sz w:val="24"/>
          <w:szCs w:val="24"/>
        </w:rPr>
        <w:drawing>
          <wp:inline distT="0" distB="0" distL="0" distR="0" wp14:anchorId="3738AE1C" wp14:editId="75365773">
            <wp:extent cx="5731510" cy="2933700"/>
            <wp:effectExtent l="0" t="0" r="2540" b="0"/>
            <wp:docPr id="2105420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420231" name=""/>
                    <pic:cNvPicPr/>
                  </pic:nvPicPr>
                  <pic:blipFill>
                    <a:blip r:embed="rId15"/>
                    <a:stretch>
                      <a:fillRect/>
                    </a:stretch>
                  </pic:blipFill>
                  <pic:spPr>
                    <a:xfrm>
                      <a:off x="0" y="0"/>
                      <a:ext cx="5731510" cy="2933700"/>
                    </a:xfrm>
                    <a:prstGeom prst="rect">
                      <a:avLst/>
                    </a:prstGeom>
                  </pic:spPr>
                </pic:pic>
              </a:graphicData>
            </a:graphic>
          </wp:inline>
        </w:drawing>
      </w:r>
    </w:p>
    <w:p w14:paraId="3CFA7FA3" w14:textId="77777777" w:rsidR="00AD2097" w:rsidRPr="00AD2097" w:rsidRDefault="00AD2097" w:rsidP="00AD2097">
      <w:pPr>
        <w:spacing w:before="240" w:line="360" w:lineRule="auto"/>
        <w:jc w:val="center"/>
        <w:rPr>
          <w:rFonts w:ascii="Arial" w:hAnsi="Arial" w:cs="Arial"/>
          <w:i/>
          <w:iCs/>
        </w:rPr>
      </w:pPr>
      <w:r w:rsidRPr="00AD2097">
        <w:rPr>
          <w:rFonts w:ascii="Arial" w:hAnsi="Arial" w:cs="Arial"/>
          <w:i/>
          <w:iCs/>
        </w:rPr>
        <w:t>Source: Ipsos (2022) Cycling across the world</w:t>
      </w:r>
    </w:p>
    <w:p w14:paraId="06359319" w14:textId="48F61027"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From a geographical perspective, the Netherlands, China, Japan, and Germany present ideal market opportunities for the brand</w:t>
      </w:r>
      <w:r w:rsidR="008B7EBA">
        <w:rPr>
          <w:rFonts w:ascii="Arial" w:hAnsi="Arial" w:cs="Arial"/>
          <w:sz w:val="24"/>
          <w:szCs w:val="24"/>
        </w:rPr>
        <w:t xml:space="preserve"> </w:t>
      </w:r>
      <w:r w:rsidR="008B7EBA" w:rsidRPr="008B7EBA">
        <w:rPr>
          <w:rFonts w:ascii="Arial" w:hAnsi="Arial" w:cs="Arial"/>
          <w:sz w:val="24"/>
          <w:szCs w:val="24"/>
        </w:rPr>
        <w:t>(Ipsos, 2022)</w:t>
      </w:r>
      <w:r w:rsidRPr="00316FE7">
        <w:rPr>
          <w:rFonts w:ascii="Arial" w:hAnsi="Arial" w:cs="Arial"/>
          <w:sz w:val="24"/>
          <w:szCs w:val="24"/>
        </w:rPr>
        <w:t xml:space="preserve">. A bicycle is the primary mode of transportation for 45 percent of individuals in the Netherlands, which is significantly higher than the global average of 14 percent, for distances of two kilometres or less. </w:t>
      </w:r>
    </w:p>
    <w:p w14:paraId="7B8255E9" w14:textId="1A9061DA"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Behaviourally, the ideal user is one who frequently cycles for commuting or leisure, actively pursues sustainable alternatives to vehicle travel, and responds to well-branded, lifestyle-driven product experiences. It is worth noting that 73 percent of global respondents have a favourable opinion of electric bicycles, with approval rates increasing to 85 percent in India, 79 percent in Malaysia, and 77 percent in Saudi Arabia</w:t>
      </w:r>
      <w:r w:rsidR="008B7EBA">
        <w:rPr>
          <w:rFonts w:ascii="Arial" w:hAnsi="Arial" w:cs="Arial"/>
          <w:sz w:val="24"/>
          <w:szCs w:val="24"/>
        </w:rPr>
        <w:t xml:space="preserve"> </w:t>
      </w:r>
      <w:r w:rsidR="008B7EBA" w:rsidRPr="008B7EBA">
        <w:rPr>
          <w:rFonts w:ascii="Arial" w:hAnsi="Arial" w:cs="Arial"/>
          <w:sz w:val="24"/>
          <w:szCs w:val="24"/>
        </w:rPr>
        <w:t>(Ipsos, 2022)</w:t>
      </w:r>
      <w:r w:rsidRPr="00316FE7">
        <w:rPr>
          <w:rFonts w:ascii="Arial" w:hAnsi="Arial" w:cs="Arial"/>
          <w:sz w:val="24"/>
          <w:szCs w:val="24"/>
        </w:rPr>
        <w:t>.</w:t>
      </w:r>
    </w:p>
    <w:p w14:paraId="5226CE3E" w14:textId="028A16A7" w:rsidR="00B016FA" w:rsidRPr="00316FE7" w:rsidRDefault="00316FE7" w:rsidP="00316FE7">
      <w:pPr>
        <w:pStyle w:val="Heading2"/>
        <w:spacing w:before="240" w:line="360" w:lineRule="auto"/>
        <w:rPr>
          <w:rFonts w:ascii="Arial" w:hAnsi="Arial" w:cs="Arial"/>
          <w:b/>
          <w:bCs/>
          <w:i/>
          <w:iCs/>
          <w:sz w:val="24"/>
          <w:szCs w:val="24"/>
        </w:rPr>
      </w:pPr>
      <w:bookmarkStart w:id="9" w:name="_Toc196688638"/>
      <w:r w:rsidRPr="00316FE7">
        <w:rPr>
          <w:rFonts w:ascii="Arial" w:hAnsi="Arial" w:cs="Arial"/>
          <w:b/>
          <w:bCs/>
          <w:i/>
          <w:iCs/>
          <w:sz w:val="24"/>
          <w:szCs w:val="24"/>
        </w:rPr>
        <w:t>3.2 Targeting</w:t>
      </w:r>
      <w:bookmarkEnd w:id="9"/>
    </w:p>
    <w:p w14:paraId="35C31171" w14:textId="580B5C64"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With this segmentation in place, Bang &amp; Olufsen will implement a focused targeting strategy that emphasises affluent urban professionals and forward-thinking commuters in global cities with established or swiftly expanding cycling infrastructure</w:t>
      </w:r>
      <w:r w:rsidR="00FE382A">
        <w:rPr>
          <w:rFonts w:ascii="Arial" w:hAnsi="Arial" w:cs="Arial"/>
          <w:sz w:val="24"/>
          <w:szCs w:val="24"/>
        </w:rPr>
        <w:t xml:space="preserve"> </w:t>
      </w:r>
      <w:r w:rsidR="00FE382A" w:rsidRPr="00FE382A">
        <w:rPr>
          <w:rFonts w:ascii="Arial" w:hAnsi="Arial" w:cs="Arial"/>
          <w:sz w:val="24"/>
          <w:szCs w:val="24"/>
        </w:rPr>
        <w:t>(Banister, 2018</w:t>
      </w:r>
      <w:r w:rsidR="00FE382A">
        <w:rPr>
          <w:rFonts w:ascii="Arial" w:hAnsi="Arial" w:cs="Arial"/>
          <w:sz w:val="24"/>
          <w:szCs w:val="24"/>
        </w:rPr>
        <w:t xml:space="preserve">; </w:t>
      </w:r>
      <w:r w:rsidR="00FE382A" w:rsidRPr="00FE382A">
        <w:rPr>
          <w:rFonts w:ascii="Arial" w:hAnsi="Arial" w:cs="Arial"/>
          <w:sz w:val="24"/>
          <w:szCs w:val="24"/>
        </w:rPr>
        <w:t>Popan, 2019)</w:t>
      </w:r>
      <w:r w:rsidRPr="00316FE7">
        <w:rPr>
          <w:rFonts w:ascii="Arial" w:hAnsi="Arial" w:cs="Arial"/>
          <w:sz w:val="24"/>
          <w:szCs w:val="24"/>
        </w:rPr>
        <w:t xml:space="preserve">. These consumers are not only environmentally motivated but also exceedingly brand-conscious. They are prepared to pay a premium for products that provide both utility and prestige and appreciate technology that seamlessly integrates into their lifestyles. </w:t>
      </w:r>
    </w:p>
    <w:p w14:paraId="52DFAF94" w14:textId="59085D53" w:rsidR="00AD2097" w:rsidRDefault="00AD2097" w:rsidP="00AD2097">
      <w:pPr>
        <w:spacing w:before="240" w:line="360" w:lineRule="auto"/>
        <w:jc w:val="center"/>
        <w:rPr>
          <w:rFonts w:ascii="Arial" w:hAnsi="Arial" w:cs="Arial"/>
          <w:sz w:val="24"/>
          <w:szCs w:val="24"/>
        </w:rPr>
      </w:pPr>
      <w:r w:rsidRPr="00AD2097">
        <w:rPr>
          <w:rFonts w:ascii="Arial" w:hAnsi="Arial" w:cs="Arial"/>
          <w:noProof/>
          <w:sz w:val="24"/>
          <w:szCs w:val="24"/>
        </w:rPr>
        <w:drawing>
          <wp:inline distT="0" distB="0" distL="0" distR="0" wp14:anchorId="30F111CB" wp14:editId="16BCE3BA">
            <wp:extent cx="5731510" cy="2938780"/>
            <wp:effectExtent l="0" t="0" r="2540" b="0"/>
            <wp:docPr id="1005204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04731" name=""/>
                    <pic:cNvPicPr/>
                  </pic:nvPicPr>
                  <pic:blipFill>
                    <a:blip r:embed="rId16"/>
                    <a:stretch>
                      <a:fillRect/>
                    </a:stretch>
                  </pic:blipFill>
                  <pic:spPr>
                    <a:xfrm>
                      <a:off x="0" y="0"/>
                      <a:ext cx="5731510" cy="2938780"/>
                    </a:xfrm>
                    <a:prstGeom prst="rect">
                      <a:avLst/>
                    </a:prstGeom>
                  </pic:spPr>
                </pic:pic>
              </a:graphicData>
            </a:graphic>
          </wp:inline>
        </w:drawing>
      </w:r>
    </w:p>
    <w:p w14:paraId="7B8778CB" w14:textId="77777777" w:rsidR="00AD2097" w:rsidRPr="00AD2097" w:rsidRDefault="00AD2097" w:rsidP="00AD2097">
      <w:pPr>
        <w:spacing w:before="240" w:line="360" w:lineRule="auto"/>
        <w:jc w:val="center"/>
        <w:rPr>
          <w:rFonts w:ascii="Arial" w:hAnsi="Arial" w:cs="Arial"/>
          <w:i/>
          <w:iCs/>
        </w:rPr>
      </w:pPr>
      <w:r w:rsidRPr="00AD2097">
        <w:rPr>
          <w:rFonts w:ascii="Arial" w:hAnsi="Arial" w:cs="Arial"/>
          <w:i/>
          <w:iCs/>
        </w:rPr>
        <w:t>Source: Ipsos (2022) Cycling across the world</w:t>
      </w:r>
    </w:p>
    <w:p w14:paraId="1780EBA1" w14:textId="73CE8855" w:rsidR="00B016FA" w:rsidRPr="00316FE7" w:rsidRDefault="008B7EBA" w:rsidP="00316FE7">
      <w:pPr>
        <w:spacing w:before="240" w:line="360" w:lineRule="auto"/>
        <w:jc w:val="both"/>
        <w:rPr>
          <w:rFonts w:ascii="Arial" w:hAnsi="Arial" w:cs="Arial"/>
          <w:sz w:val="24"/>
          <w:szCs w:val="24"/>
        </w:rPr>
      </w:pPr>
      <w:r>
        <w:rPr>
          <w:rFonts w:ascii="Arial" w:hAnsi="Arial" w:cs="Arial"/>
          <w:sz w:val="24"/>
          <w:szCs w:val="24"/>
        </w:rPr>
        <w:t>M</w:t>
      </w:r>
      <w:r w:rsidRPr="00316FE7">
        <w:rPr>
          <w:rFonts w:ascii="Arial" w:hAnsi="Arial" w:cs="Arial"/>
          <w:sz w:val="24"/>
          <w:szCs w:val="24"/>
        </w:rPr>
        <w:t>etropolitan residents are considerably more inclined to engage in cycling than their rural counterparts</w:t>
      </w:r>
      <w:r>
        <w:rPr>
          <w:rFonts w:ascii="Arial" w:hAnsi="Arial" w:cs="Arial"/>
          <w:sz w:val="24"/>
          <w:szCs w:val="24"/>
        </w:rPr>
        <w:t xml:space="preserve"> </w:t>
      </w:r>
      <w:r w:rsidRPr="008B7EBA">
        <w:rPr>
          <w:rFonts w:ascii="Arial" w:hAnsi="Arial" w:cs="Arial"/>
          <w:sz w:val="24"/>
          <w:szCs w:val="24"/>
        </w:rPr>
        <w:t>(Ipsos, 2022)</w:t>
      </w:r>
      <w:r w:rsidRPr="00316FE7">
        <w:rPr>
          <w:rFonts w:ascii="Arial" w:hAnsi="Arial" w:cs="Arial"/>
          <w:sz w:val="24"/>
          <w:szCs w:val="24"/>
        </w:rPr>
        <w:t>. Furthermore, individuals with higher levels of education and income are more likely to own bicycles, suggesting a significant overlap with Bang &amp; Olufsen's current consumer base and brand community</w:t>
      </w:r>
      <w:r w:rsidR="00FE382A">
        <w:rPr>
          <w:rFonts w:ascii="Arial" w:hAnsi="Arial" w:cs="Arial"/>
          <w:sz w:val="24"/>
          <w:szCs w:val="24"/>
        </w:rPr>
        <w:t xml:space="preserve"> </w:t>
      </w:r>
      <w:r w:rsidR="00FE382A" w:rsidRPr="00FE382A">
        <w:rPr>
          <w:rFonts w:ascii="Arial" w:hAnsi="Arial" w:cs="Arial"/>
          <w:sz w:val="24"/>
          <w:szCs w:val="24"/>
        </w:rPr>
        <w:t>(MarketLine Advantage, 2024)</w:t>
      </w:r>
      <w:r w:rsidRPr="00316FE7">
        <w:rPr>
          <w:rFonts w:ascii="Arial" w:hAnsi="Arial" w:cs="Arial"/>
          <w:sz w:val="24"/>
          <w:szCs w:val="24"/>
        </w:rPr>
        <w:t>. This demographic is optimally adapted for a product that combines performance, design, and intelligent connectivity—features that elevate the mundane experience of commuting to a level of luxury.</w:t>
      </w:r>
    </w:p>
    <w:p w14:paraId="47DC2F38" w14:textId="3224B5D4" w:rsidR="00B016FA" w:rsidRPr="00316FE7" w:rsidRDefault="00316FE7" w:rsidP="00316FE7">
      <w:pPr>
        <w:pStyle w:val="Heading2"/>
        <w:spacing w:before="240" w:line="360" w:lineRule="auto"/>
        <w:rPr>
          <w:rFonts w:ascii="Arial" w:hAnsi="Arial" w:cs="Arial"/>
          <w:b/>
          <w:bCs/>
          <w:i/>
          <w:iCs/>
          <w:sz w:val="24"/>
          <w:szCs w:val="24"/>
        </w:rPr>
      </w:pPr>
      <w:bookmarkStart w:id="10" w:name="_Toc196688639"/>
      <w:r w:rsidRPr="00316FE7">
        <w:rPr>
          <w:rFonts w:ascii="Arial" w:hAnsi="Arial" w:cs="Arial"/>
          <w:b/>
          <w:bCs/>
          <w:i/>
          <w:iCs/>
          <w:sz w:val="24"/>
          <w:szCs w:val="24"/>
        </w:rPr>
        <w:t>3.3 Positioning</w:t>
      </w:r>
      <w:bookmarkEnd w:id="10"/>
    </w:p>
    <w:p w14:paraId="4DEA00A1" w14:textId="28D5BC28" w:rsidR="00092600" w:rsidRDefault="00000000" w:rsidP="00316FE7">
      <w:pPr>
        <w:spacing w:before="240" w:line="360" w:lineRule="auto"/>
        <w:jc w:val="both"/>
        <w:rPr>
          <w:rFonts w:ascii="Arial" w:hAnsi="Arial" w:cs="Arial"/>
          <w:sz w:val="24"/>
          <w:szCs w:val="24"/>
        </w:rPr>
      </w:pPr>
      <w:r w:rsidRPr="00316FE7">
        <w:rPr>
          <w:rFonts w:ascii="Arial" w:hAnsi="Arial" w:cs="Arial"/>
          <w:sz w:val="24"/>
          <w:szCs w:val="24"/>
        </w:rPr>
        <w:t>Bang &amp; Olufsen will present its e-Bike as a premium electric mobility experience that surpasses conventional cycling. The product will embody the brand's most distinctive attributes: advanced electric engineering, immersive sound technology, and Scandinavian aesthetics</w:t>
      </w:r>
      <w:r w:rsidR="00FE382A">
        <w:rPr>
          <w:rFonts w:ascii="Arial" w:hAnsi="Arial" w:cs="Arial"/>
          <w:sz w:val="24"/>
          <w:szCs w:val="24"/>
        </w:rPr>
        <w:t xml:space="preserve"> </w:t>
      </w:r>
      <w:r w:rsidR="00FE382A" w:rsidRPr="00FE382A">
        <w:rPr>
          <w:rFonts w:ascii="Arial" w:hAnsi="Arial" w:cs="Arial"/>
          <w:sz w:val="24"/>
          <w:szCs w:val="24"/>
        </w:rPr>
        <w:t>(MarketLine Advantage, 2024)</w:t>
      </w:r>
      <w:r w:rsidRPr="00316FE7">
        <w:rPr>
          <w:rFonts w:ascii="Arial" w:hAnsi="Arial" w:cs="Arial"/>
          <w:sz w:val="24"/>
          <w:szCs w:val="24"/>
        </w:rPr>
        <w:t xml:space="preserve">. </w:t>
      </w:r>
    </w:p>
    <w:p w14:paraId="2CDEB95D" w14:textId="118D81C5" w:rsidR="00AD2097" w:rsidRDefault="00AD2097" w:rsidP="00316FE7">
      <w:pPr>
        <w:spacing w:before="240" w:line="360" w:lineRule="auto"/>
        <w:jc w:val="both"/>
        <w:rPr>
          <w:rFonts w:ascii="Arial" w:hAnsi="Arial" w:cs="Arial"/>
          <w:sz w:val="24"/>
          <w:szCs w:val="24"/>
        </w:rPr>
      </w:pPr>
      <w:r w:rsidRPr="00AD2097">
        <w:rPr>
          <w:rFonts w:ascii="Arial" w:hAnsi="Arial" w:cs="Arial"/>
          <w:noProof/>
          <w:sz w:val="24"/>
          <w:szCs w:val="24"/>
        </w:rPr>
        <w:drawing>
          <wp:inline distT="0" distB="0" distL="0" distR="0" wp14:anchorId="7CB80EEC" wp14:editId="6FCBED47">
            <wp:extent cx="5731510" cy="2863215"/>
            <wp:effectExtent l="0" t="0" r="2540" b="0"/>
            <wp:docPr id="1157940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940015" name=""/>
                    <pic:cNvPicPr/>
                  </pic:nvPicPr>
                  <pic:blipFill>
                    <a:blip r:embed="rId17"/>
                    <a:stretch>
                      <a:fillRect/>
                    </a:stretch>
                  </pic:blipFill>
                  <pic:spPr>
                    <a:xfrm>
                      <a:off x="0" y="0"/>
                      <a:ext cx="5731510" cy="2863215"/>
                    </a:xfrm>
                    <a:prstGeom prst="rect">
                      <a:avLst/>
                    </a:prstGeom>
                  </pic:spPr>
                </pic:pic>
              </a:graphicData>
            </a:graphic>
          </wp:inline>
        </w:drawing>
      </w:r>
    </w:p>
    <w:p w14:paraId="0A7E5586" w14:textId="77777777" w:rsidR="00AD2097" w:rsidRPr="00AD2097" w:rsidRDefault="00AD2097" w:rsidP="00AD2097">
      <w:pPr>
        <w:spacing w:before="240" w:line="360" w:lineRule="auto"/>
        <w:jc w:val="center"/>
        <w:rPr>
          <w:rFonts w:ascii="Arial" w:hAnsi="Arial" w:cs="Arial"/>
          <w:i/>
          <w:iCs/>
        </w:rPr>
      </w:pPr>
      <w:r w:rsidRPr="00AD2097">
        <w:rPr>
          <w:rFonts w:ascii="Arial" w:hAnsi="Arial" w:cs="Arial"/>
          <w:i/>
          <w:iCs/>
        </w:rPr>
        <w:t>Source: Ipsos (2022) Cycling across the world</w:t>
      </w:r>
    </w:p>
    <w:p w14:paraId="650C45DE" w14:textId="2D4F151F"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 xml:space="preserve">It will serve as a representation of intelligent urban living, developed for users who desire more than just efficiency; they seek distinction, sentiment, and identity in each product they employ. The e-Bike will not only offer silent, zero-emission transportation, but it will also enhance daily commutes by incorporating features such as a lightweight, minimalist frame design, intuitive app integration, and built-in Bang &amp; Olufsen audio. </w:t>
      </w:r>
    </w:p>
    <w:p w14:paraId="22E13D47" w14:textId="722E11B5" w:rsidR="00B016FA" w:rsidRPr="00316FE7" w:rsidRDefault="00000000" w:rsidP="00316FE7">
      <w:pPr>
        <w:pStyle w:val="Heading1"/>
        <w:spacing w:before="240" w:line="360" w:lineRule="auto"/>
        <w:rPr>
          <w:rFonts w:ascii="Arial" w:hAnsi="Arial" w:cs="Arial"/>
          <w:b/>
          <w:bCs/>
          <w:i/>
          <w:iCs/>
          <w:color w:val="auto"/>
          <w:sz w:val="24"/>
          <w:szCs w:val="24"/>
        </w:rPr>
      </w:pPr>
      <w:bookmarkStart w:id="11" w:name="_Toc196688640"/>
      <w:r w:rsidRPr="00316FE7">
        <w:rPr>
          <w:rFonts w:ascii="Arial" w:hAnsi="Arial" w:cs="Arial"/>
          <w:b/>
          <w:bCs/>
          <w:i/>
          <w:iCs/>
          <w:color w:val="auto"/>
          <w:sz w:val="24"/>
          <w:szCs w:val="24"/>
        </w:rPr>
        <w:t>4. Customer Persona</w:t>
      </w:r>
      <w:bookmarkEnd w:id="11"/>
      <w:r w:rsidRPr="00316FE7">
        <w:rPr>
          <w:rFonts w:ascii="Arial" w:hAnsi="Arial" w:cs="Arial"/>
          <w:b/>
          <w:bCs/>
          <w:i/>
          <w:iCs/>
          <w:color w:val="auto"/>
          <w:sz w:val="24"/>
          <w:szCs w:val="24"/>
        </w:rPr>
        <w:t xml:space="preserve"> </w:t>
      </w:r>
    </w:p>
    <w:p w14:paraId="35F88849" w14:textId="4269DC1D" w:rsidR="00B016FA" w:rsidRPr="00316FE7" w:rsidRDefault="00316FE7" w:rsidP="00316FE7">
      <w:pPr>
        <w:pStyle w:val="Heading2"/>
        <w:spacing w:before="240" w:line="360" w:lineRule="auto"/>
        <w:rPr>
          <w:rFonts w:ascii="Arial" w:hAnsi="Arial" w:cs="Arial"/>
          <w:sz w:val="24"/>
          <w:szCs w:val="24"/>
        </w:rPr>
      </w:pPr>
      <w:bookmarkStart w:id="12" w:name="_Toc196688641"/>
      <w:r w:rsidRPr="00316FE7">
        <w:rPr>
          <w:rFonts w:ascii="Arial" w:hAnsi="Arial" w:cs="Arial"/>
          <w:b/>
          <w:bCs/>
          <w:i/>
          <w:iCs/>
          <w:sz w:val="24"/>
          <w:szCs w:val="24"/>
        </w:rPr>
        <w:t>4.1 Demographic Information</w:t>
      </w:r>
      <w:bookmarkEnd w:id="12"/>
    </w:p>
    <w:p w14:paraId="663B3935" w14:textId="77777777" w:rsidR="00092600" w:rsidRDefault="00000000" w:rsidP="00316FE7">
      <w:pPr>
        <w:spacing w:before="240" w:line="360" w:lineRule="auto"/>
        <w:jc w:val="both"/>
        <w:rPr>
          <w:rFonts w:ascii="Arial" w:hAnsi="Arial" w:cs="Arial"/>
          <w:sz w:val="24"/>
          <w:szCs w:val="24"/>
        </w:rPr>
      </w:pPr>
      <w:r w:rsidRPr="00316FE7">
        <w:rPr>
          <w:rFonts w:ascii="Arial" w:hAnsi="Arial" w:cs="Arial"/>
          <w:sz w:val="24"/>
          <w:szCs w:val="24"/>
        </w:rPr>
        <w:t xml:space="preserve">A male or female urban professional between the ages of 30 and 45 is the optimal customer for Bang &amp; Olufsen's electric bicycle. They are typically found in large cities or metropolitan areas where cycling infrastructure is well-developed and active commuting is both feasible and encouraged. </w:t>
      </w:r>
    </w:p>
    <w:p w14:paraId="1A913AE7" w14:textId="39436914"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A particularly active demographic is represented by individuals under 35, as 40% of men and 30% of women in this age group report that they ride a bicycle at least once a week</w:t>
      </w:r>
      <w:r w:rsidR="008B7EBA" w:rsidRPr="008B7EBA">
        <w:rPr>
          <w:sz w:val="24"/>
          <w:szCs w:val="24"/>
        </w:rPr>
        <w:t xml:space="preserve"> </w:t>
      </w:r>
      <w:r w:rsidR="008B7EBA" w:rsidRPr="008B7EBA">
        <w:rPr>
          <w:rFonts w:ascii="Arial" w:hAnsi="Arial" w:cs="Arial"/>
          <w:sz w:val="24"/>
          <w:szCs w:val="24"/>
        </w:rPr>
        <w:t>(Ipsos, 2022)</w:t>
      </w:r>
      <w:r w:rsidRPr="00316FE7">
        <w:rPr>
          <w:rFonts w:ascii="Arial" w:hAnsi="Arial" w:cs="Arial"/>
          <w:sz w:val="24"/>
          <w:szCs w:val="24"/>
        </w:rPr>
        <w:t>. In contrast to rural areas, individuals residing in large cities exhibit a higher level of engagement with cycling as a daily activity, with 38% of city residents utilising bicycles on a weekly basis.</w:t>
      </w:r>
    </w:p>
    <w:p w14:paraId="19EC7899" w14:textId="44B834FB" w:rsidR="00AD2097" w:rsidRDefault="00AD2097" w:rsidP="00AD2097">
      <w:pPr>
        <w:spacing w:before="240" w:line="360" w:lineRule="auto"/>
        <w:jc w:val="center"/>
        <w:rPr>
          <w:rFonts w:ascii="Arial" w:hAnsi="Arial" w:cs="Arial"/>
          <w:sz w:val="24"/>
          <w:szCs w:val="24"/>
        </w:rPr>
      </w:pPr>
      <w:r w:rsidRPr="00AD2097">
        <w:rPr>
          <w:rFonts w:ascii="Arial" w:hAnsi="Arial" w:cs="Arial"/>
          <w:noProof/>
          <w:sz w:val="24"/>
          <w:szCs w:val="24"/>
        </w:rPr>
        <w:drawing>
          <wp:inline distT="0" distB="0" distL="0" distR="0" wp14:anchorId="69D555DA" wp14:editId="673D9904">
            <wp:extent cx="5731510" cy="2961005"/>
            <wp:effectExtent l="0" t="0" r="2540" b="0"/>
            <wp:docPr id="199475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75066" name=""/>
                    <pic:cNvPicPr/>
                  </pic:nvPicPr>
                  <pic:blipFill>
                    <a:blip r:embed="rId18"/>
                    <a:stretch>
                      <a:fillRect/>
                    </a:stretch>
                  </pic:blipFill>
                  <pic:spPr>
                    <a:xfrm>
                      <a:off x="0" y="0"/>
                      <a:ext cx="5731510" cy="2961005"/>
                    </a:xfrm>
                    <a:prstGeom prst="rect">
                      <a:avLst/>
                    </a:prstGeom>
                  </pic:spPr>
                </pic:pic>
              </a:graphicData>
            </a:graphic>
          </wp:inline>
        </w:drawing>
      </w:r>
    </w:p>
    <w:p w14:paraId="605AD0D9" w14:textId="77777777" w:rsidR="00AD2097" w:rsidRPr="00AD2097" w:rsidRDefault="00AD2097" w:rsidP="00AD2097">
      <w:pPr>
        <w:spacing w:before="240" w:line="360" w:lineRule="auto"/>
        <w:jc w:val="center"/>
        <w:rPr>
          <w:rFonts w:ascii="Arial" w:hAnsi="Arial" w:cs="Arial"/>
          <w:i/>
          <w:iCs/>
        </w:rPr>
      </w:pPr>
      <w:r w:rsidRPr="00AD2097">
        <w:rPr>
          <w:rFonts w:ascii="Arial" w:hAnsi="Arial" w:cs="Arial"/>
          <w:i/>
          <w:iCs/>
        </w:rPr>
        <w:t>Source: Ipsos (2022) Cycling across the world</w:t>
      </w:r>
    </w:p>
    <w:p w14:paraId="0FC1A2F3" w14:textId="2F94B8FA" w:rsidR="00092600" w:rsidRDefault="00000000" w:rsidP="00316FE7">
      <w:pPr>
        <w:spacing w:before="240" w:line="360" w:lineRule="auto"/>
        <w:jc w:val="both"/>
        <w:rPr>
          <w:rFonts w:ascii="Arial" w:hAnsi="Arial" w:cs="Arial"/>
          <w:sz w:val="24"/>
          <w:szCs w:val="24"/>
        </w:rPr>
      </w:pPr>
      <w:r w:rsidRPr="00316FE7">
        <w:rPr>
          <w:rFonts w:ascii="Arial" w:hAnsi="Arial" w:cs="Arial"/>
          <w:sz w:val="24"/>
          <w:szCs w:val="24"/>
        </w:rPr>
        <w:t xml:space="preserve">This consumer is typically classified as a medium to high-income individual and possesses a university degree or higher. </w:t>
      </w:r>
      <w:r w:rsidR="008B7EBA">
        <w:rPr>
          <w:rFonts w:ascii="Arial" w:hAnsi="Arial" w:cs="Arial"/>
          <w:sz w:val="24"/>
          <w:szCs w:val="24"/>
        </w:rPr>
        <w:t>I</w:t>
      </w:r>
      <w:r w:rsidRPr="00316FE7">
        <w:rPr>
          <w:rFonts w:ascii="Arial" w:hAnsi="Arial" w:cs="Arial"/>
          <w:sz w:val="24"/>
          <w:szCs w:val="24"/>
        </w:rPr>
        <w:t>ndividuals with higher levels of educational attainment have a higher frequency of cycling. Approximately 38% of adults with higher education ride a bicycle at least once a week</w:t>
      </w:r>
      <w:r w:rsidR="008B7EBA">
        <w:rPr>
          <w:rFonts w:ascii="Arial" w:hAnsi="Arial" w:cs="Arial"/>
          <w:sz w:val="24"/>
          <w:szCs w:val="24"/>
        </w:rPr>
        <w:t xml:space="preserve"> </w:t>
      </w:r>
      <w:r w:rsidR="008B7EBA" w:rsidRPr="008B7EBA">
        <w:rPr>
          <w:rFonts w:ascii="Arial" w:hAnsi="Arial" w:cs="Arial"/>
          <w:sz w:val="24"/>
          <w:szCs w:val="24"/>
        </w:rPr>
        <w:t>(Ipsos, 2022)</w:t>
      </w:r>
      <w:r w:rsidRPr="00316FE7">
        <w:rPr>
          <w:rFonts w:ascii="Arial" w:hAnsi="Arial" w:cs="Arial"/>
          <w:sz w:val="24"/>
          <w:szCs w:val="24"/>
        </w:rPr>
        <w:t xml:space="preserve">. </w:t>
      </w:r>
    </w:p>
    <w:p w14:paraId="5E022AA4" w14:textId="704ED779" w:rsidR="00B016FA" w:rsidRPr="00316FE7" w:rsidRDefault="00316FE7" w:rsidP="00316FE7">
      <w:pPr>
        <w:pStyle w:val="Heading2"/>
        <w:spacing w:before="240" w:line="360" w:lineRule="auto"/>
        <w:rPr>
          <w:rFonts w:ascii="Arial" w:hAnsi="Arial" w:cs="Arial"/>
          <w:b/>
          <w:bCs/>
          <w:i/>
          <w:iCs/>
          <w:sz w:val="24"/>
          <w:szCs w:val="24"/>
        </w:rPr>
      </w:pPr>
      <w:bookmarkStart w:id="13" w:name="_Toc196688642"/>
      <w:r w:rsidRPr="00316FE7">
        <w:rPr>
          <w:rFonts w:ascii="Arial" w:hAnsi="Arial" w:cs="Arial"/>
          <w:b/>
          <w:bCs/>
          <w:i/>
          <w:iCs/>
          <w:sz w:val="24"/>
          <w:szCs w:val="24"/>
        </w:rPr>
        <w:t>4.2 Psychographic Information</w:t>
      </w:r>
      <w:bookmarkEnd w:id="13"/>
    </w:p>
    <w:p w14:paraId="1DB6F9A2" w14:textId="77777777" w:rsidR="008B7EBA" w:rsidRDefault="00000000" w:rsidP="00316FE7">
      <w:pPr>
        <w:spacing w:before="240" w:line="360" w:lineRule="auto"/>
        <w:jc w:val="both"/>
        <w:rPr>
          <w:rFonts w:ascii="Arial" w:hAnsi="Arial" w:cs="Arial"/>
          <w:sz w:val="24"/>
          <w:szCs w:val="24"/>
        </w:rPr>
      </w:pPr>
      <w:r w:rsidRPr="00316FE7">
        <w:rPr>
          <w:rFonts w:ascii="Arial" w:hAnsi="Arial" w:cs="Arial"/>
          <w:sz w:val="24"/>
          <w:szCs w:val="24"/>
        </w:rPr>
        <w:t xml:space="preserve">The target consumer is profoundly environmentally aware and design-conscious from a psychological perspective. They prioritise sustainability, technological integration, and premium aesthetics in their product selections. This individual is not solely driven by function; they also pursue emotionally rewarding experiences through their product purchases. </w:t>
      </w:r>
    </w:p>
    <w:p w14:paraId="142ACE84" w14:textId="6F49316D"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86% of global respondents consider cycling to be a critical solution to urban traffic congestion, while 80% regard it as a means of reducing carbon emissions</w:t>
      </w:r>
      <w:r w:rsidR="008B7EBA">
        <w:rPr>
          <w:rFonts w:ascii="Arial" w:hAnsi="Arial" w:cs="Arial"/>
          <w:sz w:val="24"/>
          <w:szCs w:val="24"/>
        </w:rPr>
        <w:t xml:space="preserve"> </w:t>
      </w:r>
      <w:r w:rsidR="008B7EBA" w:rsidRPr="008B7EBA">
        <w:rPr>
          <w:rFonts w:ascii="Arial" w:hAnsi="Arial" w:cs="Arial"/>
          <w:sz w:val="24"/>
          <w:szCs w:val="24"/>
        </w:rPr>
        <w:t>(Ipsos, 2022)</w:t>
      </w:r>
      <w:r w:rsidRPr="00316FE7">
        <w:rPr>
          <w:rFonts w:ascii="Arial" w:hAnsi="Arial" w:cs="Arial"/>
          <w:sz w:val="24"/>
          <w:szCs w:val="24"/>
        </w:rPr>
        <w:t>. Th</w:t>
      </w:r>
      <w:r w:rsidR="00FE382A">
        <w:rPr>
          <w:rFonts w:ascii="Arial" w:hAnsi="Arial" w:cs="Arial"/>
          <w:sz w:val="24"/>
          <w:szCs w:val="24"/>
        </w:rPr>
        <w:t xml:space="preserve">is </w:t>
      </w:r>
      <w:r w:rsidR="00AD2097" w:rsidRPr="00316FE7">
        <w:rPr>
          <w:rFonts w:ascii="Arial" w:hAnsi="Arial" w:cs="Arial"/>
          <w:sz w:val="24"/>
          <w:szCs w:val="24"/>
        </w:rPr>
        <w:t>emphasises</w:t>
      </w:r>
      <w:r w:rsidRPr="00316FE7">
        <w:rPr>
          <w:rFonts w:ascii="Arial" w:hAnsi="Arial" w:cs="Arial"/>
          <w:sz w:val="24"/>
          <w:szCs w:val="24"/>
        </w:rPr>
        <w:t xml:space="preserve"> the increasing environmental awareness that influences the mobility decisions of urban populations.</w:t>
      </w:r>
    </w:p>
    <w:p w14:paraId="47104FEA" w14:textId="6B59E481" w:rsidR="00AD2097" w:rsidRDefault="00AD2097" w:rsidP="00AD2097">
      <w:pPr>
        <w:spacing w:before="240" w:line="360" w:lineRule="auto"/>
        <w:jc w:val="center"/>
        <w:rPr>
          <w:rFonts w:ascii="Arial" w:hAnsi="Arial" w:cs="Arial"/>
          <w:sz w:val="24"/>
          <w:szCs w:val="24"/>
        </w:rPr>
      </w:pPr>
      <w:r w:rsidRPr="00AD2097">
        <w:rPr>
          <w:rFonts w:ascii="Arial" w:hAnsi="Arial" w:cs="Arial"/>
          <w:noProof/>
          <w:sz w:val="24"/>
          <w:szCs w:val="24"/>
        </w:rPr>
        <w:drawing>
          <wp:inline distT="0" distB="0" distL="0" distR="0" wp14:anchorId="72A01CA0" wp14:editId="6BF63AD8">
            <wp:extent cx="5731510" cy="2950845"/>
            <wp:effectExtent l="0" t="0" r="2540" b="1905"/>
            <wp:docPr id="936654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654202" name=""/>
                    <pic:cNvPicPr/>
                  </pic:nvPicPr>
                  <pic:blipFill>
                    <a:blip r:embed="rId19"/>
                    <a:stretch>
                      <a:fillRect/>
                    </a:stretch>
                  </pic:blipFill>
                  <pic:spPr>
                    <a:xfrm>
                      <a:off x="0" y="0"/>
                      <a:ext cx="5731510" cy="2950845"/>
                    </a:xfrm>
                    <a:prstGeom prst="rect">
                      <a:avLst/>
                    </a:prstGeom>
                  </pic:spPr>
                </pic:pic>
              </a:graphicData>
            </a:graphic>
          </wp:inline>
        </w:drawing>
      </w:r>
    </w:p>
    <w:p w14:paraId="08D02441" w14:textId="77777777" w:rsidR="00AD2097" w:rsidRPr="00AD2097" w:rsidRDefault="00AD2097" w:rsidP="00AD2097">
      <w:pPr>
        <w:spacing w:before="240" w:line="360" w:lineRule="auto"/>
        <w:jc w:val="center"/>
        <w:rPr>
          <w:rFonts w:ascii="Arial" w:hAnsi="Arial" w:cs="Arial"/>
          <w:i/>
          <w:iCs/>
        </w:rPr>
      </w:pPr>
      <w:r w:rsidRPr="00AD2097">
        <w:rPr>
          <w:rFonts w:ascii="Arial" w:hAnsi="Arial" w:cs="Arial"/>
          <w:i/>
          <w:iCs/>
        </w:rPr>
        <w:t>Source: Ipsos (2022) Cycling across the world</w:t>
      </w:r>
    </w:p>
    <w:p w14:paraId="494157DF" w14:textId="46C78EAE"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The ideal consumer is likely to be someone who utilises technology on a daily basis, values convenience, and appreciates brands that seamlessly integrate form and function. They regard cycling as a lifestyle choice that reflects their values and aspirations, in addition to a transportation method.</w:t>
      </w:r>
    </w:p>
    <w:p w14:paraId="727A97EA" w14:textId="77777777" w:rsidR="00316FE7" w:rsidRPr="00680C80" w:rsidRDefault="00316FE7" w:rsidP="00316FE7">
      <w:pPr>
        <w:pStyle w:val="Heading1"/>
        <w:spacing w:before="240" w:line="360" w:lineRule="auto"/>
        <w:rPr>
          <w:rFonts w:ascii="Arial" w:hAnsi="Arial" w:cs="Arial"/>
          <w:b/>
          <w:bCs/>
          <w:i/>
          <w:iCs/>
          <w:color w:val="auto"/>
          <w:sz w:val="24"/>
          <w:szCs w:val="24"/>
        </w:rPr>
      </w:pPr>
      <w:bookmarkStart w:id="14" w:name="_Toc196688643"/>
      <w:r w:rsidRPr="00680C80">
        <w:rPr>
          <w:rFonts w:ascii="Arial" w:hAnsi="Arial" w:cs="Arial"/>
          <w:b/>
          <w:bCs/>
          <w:i/>
          <w:iCs/>
          <w:color w:val="auto"/>
          <w:sz w:val="24"/>
          <w:szCs w:val="24"/>
        </w:rPr>
        <w:t>5. 7P Marketing Mix</w:t>
      </w:r>
      <w:bookmarkEnd w:id="14"/>
    </w:p>
    <w:p w14:paraId="05F544D8" w14:textId="23E22E7A" w:rsidR="00B016FA" w:rsidRPr="00316FE7" w:rsidRDefault="00316FE7" w:rsidP="00316FE7">
      <w:pPr>
        <w:pStyle w:val="Heading2"/>
        <w:spacing w:before="240" w:line="360" w:lineRule="auto"/>
        <w:rPr>
          <w:rFonts w:ascii="Arial" w:hAnsi="Arial" w:cs="Arial"/>
          <w:b/>
          <w:bCs/>
          <w:i/>
          <w:iCs/>
          <w:sz w:val="24"/>
          <w:szCs w:val="24"/>
        </w:rPr>
      </w:pPr>
      <w:bookmarkStart w:id="15" w:name="_Toc196688644"/>
      <w:r w:rsidRPr="00316FE7">
        <w:rPr>
          <w:rFonts w:ascii="Arial" w:hAnsi="Arial" w:cs="Arial"/>
          <w:b/>
          <w:bCs/>
          <w:i/>
          <w:iCs/>
          <w:sz w:val="24"/>
          <w:szCs w:val="24"/>
        </w:rPr>
        <w:t>5.1 Product</w:t>
      </w:r>
      <w:bookmarkEnd w:id="15"/>
    </w:p>
    <w:p w14:paraId="0F65222F" w14:textId="77777777" w:rsidR="00FE382A" w:rsidRDefault="00000000" w:rsidP="00316FE7">
      <w:pPr>
        <w:spacing w:before="240" w:line="360" w:lineRule="auto"/>
        <w:jc w:val="both"/>
        <w:rPr>
          <w:rFonts w:ascii="Arial" w:hAnsi="Arial" w:cs="Arial"/>
          <w:sz w:val="24"/>
          <w:szCs w:val="24"/>
        </w:rPr>
      </w:pPr>
      <w:r w:rsidRPr="00316FE7">
        <w:rPr>
          <w:rFonts w:ascii="Arial" w:hAnsi="Arial" w:cs="Arial"/>
          <w:sz w:val="24"/>
          <w:szCs w:val="24"/>
        </w:rPr>
        <w:t>As a high-end e-mobility solution that integrates sustainable transportation with the brand's legacy of Scandinavian design and superior audio quality, the Bang &amp; Olufsen Electric Bicycle will be introduced. The e-Bike will be furnished with advanced digital connectivity, a lightweight and minimalist frame, and integrated B&amp;O sound systems, drawing on Bang &amp; Olufsen's expertise in premium speakers, televisions, and wearable audio devices</w:t>
      </w:r>
      <w:r w:rsidR="00FE382A">
        <w:rPr>
          <w:rFonts w:ascii="Arial" w:hAnsi="Arial" w:cs="Arial"/>
          <w:sz w:val="24"/>
          <w:szCs w:val="24"/>
        </w:rPr>
        <w:t xml:space="preserve"> </w:t>
      </w:r>
      <w:r w:rsidR="00FE382A" w:rsidRPr="00FE382A">
        <w:rPr>
          <w:rFonts w:ascii="Arial" w:hAnsi="Arial" w:cs="Arial"/>
          <w:sz w:val="24"/>
          <w:szCs w:val="24"/>
        </w:rPr>
        <w:t>(MarketLine Advantage, 2024)</w:t>
      </w:r>
      <w:r w:rsidRPr="00316FE7">
        <w:rPr>
          <w:rFonts w:ascii="Arial" w:hAnsi="Arial" w:cs="Arial"/>
          <w:sz w:val="24"/>
          <w:szCs w:val="24"/>
        </w:rPr>
        <w:t xml:space="preserve">. </w:t>
      </w:r>
    </w:p>
    <w:p w14:paraId="0690ACB4" w14:textId="55F06103" w:rsidR="00AD2097" w:rsidRPr="00AD2097" w:rsidRDefault="00AD2097" w:rsidP="00AD2097">
      <w:pPr>
        <w:spacing w:before="240" w:line="360" w:lineRule="auto"/>
        <w:jc w:val="center"/>
        <w:rPr>
          <w:rFonts w:ascii="Arial" w:hAnsi="Arial" w:cs="Arial"/>
          <w:i/>
          <w:iCs/>
        </w:rPr>
      </w:pPr>
      <w:r w:rsidRPr="00AD2097">
        <w:rPr>
          <w:i/>
          <w:iCs/>
          <w:noProof/>
        </w:rPr>
        <w:drawing>
          <wp:inline distT="0" distB="0" distL="0" distR="0" wp14:anchorId="138F634D" wp14:editId="009B5657">
            <wp:extent cx="5731510" cy="3211195"/>
            <wp:effectExtent l="0" t="0" r="2540" b="8255"/>
            <wp:docPr id="1821804847" name="Picture 4" descr="FuroSystems Launches Two New Carbon E-Bikes: Folding and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uroSystems Launches Two New Carbon E-Bikes: Folding and Mountai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11195"/>
                    </a:xfrm>
                    <a:prstGeom prst="rect">
                      <a:avLst/>
                    </a:prstGeom>
                    <a:noFill/>
                    <a:ln>
                      <a:noFill/>
                    </a:ln>
                  </pic:spPr>
                </pic:pic>
              </a:graphicData>
            </a:graphic>
          </wp:inline>
        </w:drawing>
      </w:r>
    </w:p>
    <w:p w14:paraId="1653F8AB" w14:textId="7327F64A" w:rsidR="00AD2097" w:rsidRPr="00AD2097" w:rsidRDefault="00AD2097" w:rsidP="00AD2097">
      <w:pPr>
        <w:spacing w:before="240" w:line="360" w:lineRule="auto"/>
        <w:jc w:val="center"/>
        <w:rPr>
          <w:rFonts w:ascii="Arial" w:hAnsi="Arial" w:cs="Arial"/>
          <w:i/>
          <w:iCs/>
        </w:rPr>
      </w:pPr>
      <w:r w:rsidRPr="00AD2097">
        <w:rPr>
          <w:rFonts w:ascii="Arial" w:hAnsi="Arial" w:cs="Arial"/>
          <w:i/>
          <w:iCs/>
        </w:rPr>
        <w:t>Source: https://electricbikeblog.com/furosystems-carbon-e-bikes/</w:t>
      </w:r>
    </w:p>
    <w:p w14:paraId="2D5EB443" w14:textId="11B60832"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The concept is consistent with the company's "On-the-Go" product category, which is already responsible for 24.7% of its revenue (DKK640 million in FY2024) and is designed for consumers who prioritise performance and design in their mobile lifestyles</w:t>
      </w:r>
      <w:r w:rsidR="00092600">
        <w:rPr>
          <w:rFonts w:ascii="Arial" w:hAnsi="Arial" w:cs="Arial"/>
          <w:sz w:val="24"/>
          <w:szCs w:val="24"/>
        </w:rPr>
        <w:t xml:space="preserve"> </w:t>
      </w:r>
      <w:r w:rsidR="00092600" w:rsidRPr="00092600">
        <w:rPr>
          <w:rFonts w:ascii="Arial" w:hAnsi="Arial" w:cs="Arial"/>
          <w:sz w:val="24"/>
          <w:szCs w:val="24"/>
        </w:rPr>
        <w:t>(MarketLine Advantage, 2024)</w:t>
      </w:r>
      <w:r w:rsidRPr="00316FE7">
        <w:rPr>
          <w:rFonts w:ascii="Arial" w:hAnsi="Arial" w:cs="Arial"/>
          <w:sz w:val="24"/>
          <w:szCs w:val="24"/>
        </w:rPr>
        <w:t>.</w:t>
      </w:r>
    </w:p>
    <w:p w14:paraId="0533C053" w14:textId="0E64F54B" w:rsidR="00316FE7" w:rsidRPr="00680C80" w:rsidRDefault="00316FE7" w:rsidP="00316FE7">
      <w:pPr>
        <w:pStyle w:val="Heading2"/>
        <w:spacing w:before="240" w:line="360" w:lineRule="auto"/>
        <w:rPr>
          <w:rFonts w:ascii="Arial" w:hAnsi="Arial" w:cs="Arial"/>
          <w:b/>
          <w:bCs/>
          <w:i/>
          <w:iCs/>
          <w:sz w:val="24"/>
          <w:szCs w:val="24"/>
        </w:rPr>
      </w:pPr>
      <w:bookmarkStart w:id="16" w:name="_Toc196688645"/>
      <w:r w:rsidRPr="00316FE7">
        <w:rPr>
          <w:rFonts w:ascii="Arial" w:hAnsi="Arial" w:cs="Arial"/>
          <w:b/>
          <w:bCs/>
          <w:i/>
          <w:iCs/>
          <w:sz w:val="24"/>
          <w:szCs w:val="24"/>
        </w:rPr>
        <w:t xml:space="preserve">5.2 </w:t>
      </w:r>
      <w:r w:rsidRPr="00680C80">
        <w:rPr>
          <w:rFonts w:ascii="Arial" w:hAnsi="Arial" w:cs="Arial"/>
          <w:b/>
          <w:bCs/>
          <w:i/>
          <w:iCs/>
          <w:sz w:val="24"/>
          <w:szCs w:val="24"/>
        </w:rPr>
        <w:t>Price</w:t>
      </w:r>
      <w:bookmarkEnd w:id="16"/>
    </w:p>
    <w:p w14:paraId="37C8397A" w14:textId="14BAEEA3"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The Bang &amp; Olufsen e-Bike will be priced according to a premium strategy that is indicative of its technological integration and brand equity. The e-Bike is anticipated to be priced between €3,500 and €6,000, in accordance with B&amp;O's position in the luxury electronics sector</w:t>
      </w:r>
      <w:r w:rsidR="00092600">
        <w:rPr>
          <w:rFonts w:ascii="Arial" w:hAnsi="Arial" w:cs="Arial"/>
          <w:sz w:val="24"/>
          <w:szCs w:val="24"/>
        </w:rPr>
        <w:t xml:space="preserve"> </w:t>
      </w:r>
      <w:r w:rsidR="00092600" w:rsidRPr="00092600">
        <w:rPr>
          <w:rFonts w:ascii="Arial" w:hAnsi="Arial" w:cs="Arial"/>
          <w:sz w:val="24"/>
          <w:szCs w:val="24"/>
        </w:rPr>
        <w:t>(MarketLine Advantage, 2024)</w:t>
      </w:r>
      <w:r w:rsidRPr="00316FE7">
        <w:rPr>
          <w:rFonts w:ascii="Arial" w:hAnsi="Arial" w:cs="Arial"/>
          <w:sz w:val="24"/>
          <w:szCs w:val="24"/>
        </w:rPr>
        <w:t xml:space="preserve">, where products such as the </w:t>
      </w:r>
      <w:proofErr w:type="spellStart"/>
      <w:r w:rsidRPr="00316FE7">
        <w:rPr>
          <w:rFonts w:ascii="Arial" w:hAnsi="Arial" w:cs="Arial"/>
          <w:sz w:val="24"/>
          <w:szCs w:val="24"/>
        </w:rPr>
        <w:t>Beosound</w:t>
      </w:r>
      <w:proofErr w:type="spellEnd"/>
      <w:r w:rsidRPr="00316FE7">
        <w:rPr>
          <w:rFonts w:ascii="Arial" w:hAnsi="Arial" w:cs="Arial"/>
          <w:sz w:val="24"/>
          <w:szCs w:val="24"/>
        </w:rPr>
        <w:t xml:space="preserve"> Edge and </w:t>
      </w:r>
      <w:proofErr w:type="spellStart"/>
      <w:r w:rsidRPr="00316FE7">
        <w:rPr>
          <w:rFonts w:ascii="Arial" w:hAnsi="Arial" w:cs="Arial"/>
          <w:sz w:val="24"/>
          <w:szCs w:val="24"/>
        </w:rPr>
        <w:t>Beovision</w:t>
      </w:r>
      <w:proofErr w:type="spellEnd"/>
      <w:r w:rsidRPr="00316FE7">
        <w:rPr>
          <w:rFonts w:ascii="Arial" w:hAnsi="Arial" w:cs="Arial"/>
          <w:sz w:val="24"/>
          <w:szCs w:val="24"/>
        </w:rPr>
        <w:t xml:space="preserve"> Harmony are priced at several thousand euros. In addition to demographic targeting, this pricing is also justified by the prestige of the brand.</w:t>
      </w:r>
    </w:p>
    <w:p w14:paraId="2B36C6A9" w14:textId="03A349FF" w:rsidR="00AD2097" w:rsidRPr="00AD2097" w:rsidRDefault="00AD2097" w:rsidP="00AD2097">
      <w:pPr>
        <w:spacing w:before="240" w:line="360" w:lineRule="auto"/>
        <w:jc w:val="center"/>
        <w:rPr>
          <w:rFonts w:ascii="Arial" w:hAnsi="Arial" w:cs="Arial"/>
          <w:i/>
          <w:iCs/>
        </w:rPr>
      </w:pPr>
      <w:r w:rsidRPr="00AD2097">
        <w:rPr>
          <w:i/>
          <w:iCs/>
          <w:noProof/>
        </w:rPr>
        <w:drawing>
          <wp:inline distT="0" distB="0" distL="0" distR="0" wp14:anchorId="4CED6BC0" wp14:editId="1CEA9DB2">
            <wp:extent cx="5731510" cy="4298950"/>
            <wp:effectExtent l="0" t="0" r="2540" b="6350"/>
            <wp:docPr id="1062077593" name="Picture 5" descr="eBikes.org's Data-Driven Insights Into the E-Bike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Bikes.org's Data-Driven Insights Into the E-Bike Marke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DEC59AE" w14:textId="76A5804D" w:rsidR="00AD2097" w:rsidRPr="00AD2097" w:rsidRDefault="00AD2097" w:rsidP="00AD2097">
      <w:pPr>
        <w:spacing w:before="240" w:line="360" w:lineRule="auto"/>
        <w:jc w:val="center"/>
        <w:rPr>
          <w:rFonts w:ascii="Arial" w:hAnsi="Arial" w:cs="Arial"/>
          <w:i/>
          <w:iCs/>
        </w:rPr>
      </w:pPr>
      <w:r w:rsidRPr="00AD2097">
        <w:rPr>
          <w:rFonts w:ascii="Arial" w:hAnsi="Arial" w:cs="Arial"/>
          <w:i/>
          <w:iCs/>
        </w:rPr>
        <w:t>Source: https://ebikes.org/general/e-bike-market-insights/</w:t>
      </w:r>
    </w:p>
    <w:p w14:paraId="1751BC30" w14:textId="2174B602" w:rsidR="00B016FA" w:rsidRPr="00316FE7" w:rsidRDefault="008B7EBA" w:rsidP="00316FE7">
      <w:pPr>
        <w:spacing w:before="240" w:line="360" w:lineRule="auto"/>
        <w:jc w:val="both"/>
        <w:rPr>
          <w:rFonts w:ascii="Arial" w:hAnsi="Arial" w:cs="Arial"/>
          <w:sz w:val="24"/>
          <w:szCs w:val="24"/>
        </w:rPr>
      </w:pPr>
      <w:r>
        <w:rPr>
          <w:rFonts w:ascii="Arial" w:hAnsi="Arial" w:cs="Arial"/>
          <w:sz w:val="24"/>
          <w:szCs w:val="24"/>
        </w:rPr>
        <w:t>T</w:t>
      </w:r>
      <w:r w:rsidRPr="00316FE7">
        <w:rPr>
          <w:rFonts w:ascii="Arial" w:hAnsi="Arial" w:cs="Arial"/>
          <w:sz w:val="24"/>
          <w:szCs w:val="24"/>
        </w:rPr>
        <w:t>he highest rates of bicycle ownership and usage are observed among individuals in high-income households</w:t>
      </w:r>
      <w:r>
        <w:rPr>
          <w:rFonts w:ascii="Arial" w:hAnsi="Arial" w:cs="Arial"/>
          <w:sz w:val="24"/>
          <w:szCs w:val="24"/>
        </w:rPr>
        <w:t xml:space="preserve"> </w:t>
      </w:r>
      <w:r w:rsidRPr="008B7EBA">
        <w:rPr>
          <w:rFonts w:ascii="Arial" w:hAnsi="Arial" w:cs="Arial"/>
          <w:sz w:val="24"/>
          <w:szCs w:val="24"/>
        </w:rPr>
        <w:t>(Ipsos, 2022)</w:t>
      </w:r>
      <w:r w:rsidRPr="00316FE7">
        <w:rPr>
          <w:rFonts w:ascii="Arial" w:hAnsi="Arial" w:cs="Arial"/>
          <w:sz w:val="24"/>
          <w:szCs w:val="24"/>
        </w:rPr>
        <w:t>. Specifically, 46% of high-income earners own a bicycle, while 40% of lower-income groups do. This suggests a substantial potential for a customer base that is quality-oriented and price-inelastic, and is willing to pay a premium for mobility products that are technologically advanced and sustainable.</w:t>
      </w:r>
    </w:p>
    <w:p w14:paraId="35AD4020" w14:textId="6ED397D3" w:rsidR="00B016FA" w:rsidRPr="00316FE7" w:rsidRDefault="00316FE7" w:rsidP="00316FE7">
      <w:pPr>
        <w:pStyle w:val="Heading2"/>
        <w:spacing w:before="240" w:line="360" w:lineRule="auto"/>
        <w:rPr>
          <w:rFonts w:ascii="Arial" w:hAnsi="Arial" w:cs="Arial"/>
          <w:b/>
          <w:bCs/>
          <w:i/>
          <w:iCs/>
          <w:sz w:val="24"/>
          <w:szCs w:val="24"/>
        </w:rPr>
      </w:pPr>
      <w:bookmarkStart w:id="17" w:name="_Toc196688646"/>
      <w:r w:rsidRPr="00316FE7">
        <w:rPr>
          <w:rFonts w:ascii="Arial" w:hAnsi="Arial" w:cs="Arial"/>
          <w:b/>
          <w:bCs/>
          <w:i/>
          <w:iCs/>
          <w:sz w:val="24"/>
          <w:szCs w:val="24"/>
        </w:rPr>
        <w:t>5.3 Place</w:t>
      </w:r>
      <w:bookmarkEnd w:id="17"/>
    </w:p>
    <w:p w14:paraId="5281D86D" w14:textId="5D4DB8D4"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 xml:space="preserve">Bang &amp; Olufsen maintains an extensive global retail presence, which encompasses 387 </w:t>
      </w:r>
      <w:proofErr w:type="spellStart"/>
      <w:r w:rsidRPr="00316FE7">
        <w:rPr>
          <w:rFonts w:ascii="Arial" w:hAnsi="Arial" w:cs="Arial"/>
          <w:sz w:val="24"/>
          <w:szCs w:val="24"/>
        </w:rPr>
        <w:t>monobrand</w:t>
      </w:r>
      <w:proofErr w:type="spellEnd"/>
      <w:r w:rsidRPr="00316FE7">
        <w:rPr>
          <w:rFonts w:ascii="Arial" w:hAnsi="Arial" w:cs="Arial"/>
          <w:sz w:val="24"/>
          <w:szCs w:val="24"/>
        </w:rPr>
        <w:t xml:space="preserve"> stores and 2,317 </w:t>
      </w:r>
      <w:proofErr w:type="spellStart"/>
      <w:r w:rsidRPr="00316FE7">
        <w:rPr>
          <w:rFonts w:ascii="Arial" w:hAnsi="Arial" w:cs="Arial"/>
          <w:sz w:val="24"/>
          <w:szCs w:val="24"/>
        </w:rPr>
        <w:t>multibrand</w:t>
      </w:r>
      <w:proofErr w:type="spellEnd"/>
      <w:r w:rsidRPr="00316FE7">
        <w:rPr>
          <w:rFonts w:ascii="Arial" w:hAnsi="Arial" w:cs="Arial"/>
          <w:sz w:val="24"/>
          <w:szCs w:val="24"/>
        </w:rPr>
        <w:t xml:space="preserve"> points of sale, in addition to a direct-to-consumer e-commerce platform (</w:t>
      </w:r>
      <w:r w:rsidR="00092600" w:rsidRPr="00B53E48">
        <w:rPr>
          <w:rFonts w:ascii="Arial" w:hAnsi="Arial" w:cs="Arial"/>
          <w:sz w:val="24"/>
          <w:szCs w:val="24"/>
        </w:rPr>
        <w:t>www.bang-olufsen.com</w:t>
      </w:r>
      <w:r w:rsidRPr="00316FE7">
        <w:rPr>
          <w:rFonts w:ascii="Arial" w:hAnsi="Arial" w:cs="Arial"/>
          <w:sz w:val="24"/>
          <w:szCs w:val="24"/>
        </w:rPr>
        <w:t>)</w:t>
      </w:r>
      <w:r w:rsidR="00092600">
        <w:rPr>
          <w:rFonts w:ascii="Arial" w:hAnsi="Arial" w:cs="Arial"/>
          <w:sz w:val="24"/>
          <w:szCs w:val="24"/>
        </w:rPr>
        <w:t xml:space="preserve"> </w:t>
      </w:r>
      <w:r w:rsidR="00092600" w:rsidRPr="00092600">
        <w:rPr>
          <w:rFonts w:ascii="Arial" w:hAnsi="Arial" w:cs="Arial"/>
          <w:sz w:val="24"/>
          <w:szCs w:val="24"/>
        </w:rPr>
        <w:t>(MarketLine Advantage, 2024)</w:t>
      </w:r>
      <w:r w:rsidRPr="00316FE7">
        <w:rPr>
          <w:rFonts w:ascii="Arial" w:hAnsi="Arial" w:cs="Arial"/>
          <w:sz w:val="24"/>
          <w:szCs w:val="24"/>
        </w:rPr>
        <w:t>. The e-Bike will be initially introduced in countries with a high level of cycling penetration and a supportive infrastructure.</w:t>
      </w:r>
    </w:p>
    <w:p w14:paraId="2715EEB4" w14:textId="72ADC43C" w:rsidR="00AD2097" w:rsidRDefault="00AD2097" w:rsidP="00AD2097">
      <w:pPr>
        <w:spacing w:before="240" w:line="360" w:lineRule="auto"/>
        <w:jc w:val="center"/>
        <w:rPr>
          <w:rFonts w:ascii="Arial" w:hAnsi="Arial" w:cs="Arial"/>
          <w:sz w:val="24"/>
          <w:szCs w:val="24"/>
        </w:rPr>
      </w:pPr>
      <w:r w:rsidRPr="00AD2097">
        <w:rPr>
          <w:rFonts w:ascii="Arial" w:hAnsi="Arial" w:cs="Arial"/>
          <w:noProof/>
          <w:sz w:val="24"/>
          <w:szCs w:val="24"/>
        </w:rPr>
        <w:drawing>
          <wp:inline distT="0" distB="0" distL="0" distR="0" wp14:anchorId="0F4E2B55" wp14:editId="532CAB12">
            <wp:extent cx="5731510" cy="2673350"/>
            <wp:effectExtent l="0" t="0" r="2540" b="0"/>
            <wp:docPr id="1032316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316154" name=""/>
                    <pic:cNvPicPr/>
                  </pic:nvPicPr>
                  <pic:blipFill>
                    <a:blip r:embed="rId22"/>
                    <a:stretch>
                      <a:fillRect/>
                    </a:stretch>
                  </pic:blipFill>
                  <pic:spPr>
                    <a:xfrm>
                      <a:off x="0" y="0"/>
                      <a:ext cx="5731510" cy="2673350"/>
                    </a:xfrm>
                    <a:prstGeom prst="rect">
                      <a:avLst/>
                    </a:prstGeom>
                  </pic:spPr>
                </pic:pic>
              </a:graphicData>
            </a:graphic>
          </wp:inline>
        </w:drawing>
      </w:r>
    </w:p>
    <w:p w14:paraId="48C3872A" w14:textId="77777777" w:rsidR="00AD2097" w:rsidRPr="00AD2097" w:rsidRDefault="00AD2097" w:rsidP="00AD2097">
      <w:pPr>
        <w:spacing w:before="240" w:line="360" w:lineRule="auto"/>
        <w:jc w:val="center"/>
        <w:rPr>
          <w:rFonts w:ascii="Arial" w:hAnsi="Arial" w:cs="Arial"/>
          <w:i/>
          <w:iCs/>
        </w:rPr>
      </w:pPr>
      <w:r w:rsidRPr="00AD2097">
        <w:rPr>
          <w:rFonts w:ascii="Arial" w:hAnsi="Arial" w:cs="Arial"/>
          <w:i/>
          <w:iCs/>
        </w:rPr>
        <w:t>Source: Ipsos (2022) Cycling across the world</w:t>
      </w:r>
    </w:p>
    <w:p w14:paraId="5A58AE67" w14:textId="478DF64F"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In terms of the percentage of adults who use bicycles for short commutes under two kilometres, the Netherlands (45%), China (33%), and Japan (27%), according to Ipsos, are among the greatest</w:t>
      </w:r>
      <w:r w:rsidR="008B7EBA">
        <w:rPr>
          <w:rFonts w:ascii="Arial" w:hAnsi="Arial" w:cs="Arial"/>
          <w:sz w:val="24"/>
          <w:szCs w:val="24"/>
        </w:rPr>
        <w:t xml:space="preserve"> </w:t>
      </w:r>
      <w:r w:rsidR="008B7EBA" w:rsidRPr="008B7EBA">
        <w:rPr>
          <w:rFonts w:ascii="Arial" w:hAnsi="Arial" w:cs="Arial"/>
          <w:sz w:val="24"/>
          <w:szCs w:val="24"/>
        </w:rPr>
        <w:t>(Ipsos, 2022)</w:t>
      </w:r>
      <w:r w:rsidRPr="00316FE7">
        <w:rPr>
          <w:rFonts w:ascii="Arial" w:hAnsi="Arial" w:cs="Arial"/>
          <w:sz w:val="24"/>
          <w:szCs w:val="24"/>
        </w:rPr>
        <w:t>. Furthermore, it is worth noting that a significant number of adults in India and China, 67% and 66%, respectively, ride bicycles on a weekly basis, indicating considerable demand in these regions. The early implementation will focus on these nations, particularly those with dense urban centres and sustainability mandates.</w:t>
      </w:r>
    </w:p>
    <w:p w14:paraId="65322BA4" w14:textId="7B686FD7" w:rsidR="00B016FA" w:rsidRPr="00316FE7" w:rsidRDefault="00316FE7" w:rsidP="00316FE7">
      <w:pPr>
        <w:pStyle w:val="Heading2"/>
        <w:spacing w:before="240" w:line="360" w:lineRule="auto"/>
        <w:rPr>
          <w:rFonts w:ascii="Arial" w:hAnsi="Arial" w:cs="Arial"/>
          <w:b/>
          <w:bCs/>
          <w:i/>
          <w:iCs/>
          <w:sz w:val="24"/>
          <w:szCs w:val="24"/>
        </w:rPr>
      </w:pPr>
      <w:bookmarkStart w:id="18" w:name="_Toc196688647"/>
      <w:r w:rsidRPr="00316FE7">
        <w:rPr>
          <w:rFonts w:ascii="Arial" w:hAnsi="Arial" w:cs="Arial"/>
          <w:b/>
          <w:bCs/>
          <w:i/>
          <w:iCs/>
          <w:sz w:val="24"/>
          <w:szCs w:val="24"/>
        </w:rPr>
        <w:t>5.4 Promotion</w:t>
      </w:r>
      <w:bookmarkEnd w:id="18"/>
    </w:p>
    <w:p w14:paraId="4AAED698" w14:textId="77777777" w:rsidR="003439D1" w:rsidRDefault="00000000" w:rsidP="00316FE7">
      <w:pPr>
        <w:spacing w:before="240" w:line="360" w:lineRule="auto"/>
        <w:jc w:val="both"/>
        <w:rPr>
          <w:rFonts w:ascii="Arial" w:hAnsi="Arial" w:cs="Arial"/>
          <w:sz w:val="24"/>
          <w:szCs w:val="24"/>
        </w:rPr>
      </w:pPr>
      <w:r w:rsidRPr="00316FE7">
        <w:rPr>
          <w:rFonts w:ascii="Arial" w:hAnsi="Arial" w:cs="Arial"/>
          <w:sz w:val="24"/>
          <w:szCs w:val="24"/>
        </w:rPr>
        <w:t xml:space="preserve">Bang &amp; Olufsen's brand will be reinforced as an arbiter of elegance, innovation, and sensorial delight through a promotional strategy that emphasises both functionality and lifestyle. Product storytelling will be integrated into marketing initiatives that focus on technological integration, design, and sustainability. </w:t>
      </w:r>
    </w:p>
    <w:p w14:paraId="50C123A5" w14:textId="434BC41B"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Visual storytelling, influencer marketing, and partnerships with other luxury brands will be the primary focus of the campaigns</w:t>
      </w:r>
      <w:r w:rsidR="003439D1">
        <w:rPr>
          <w:rFonts w:ascii="Arial" w:hAnsi="Arial" w:cs="Arial"/>
          <w:sz w:val="24"/>
          <w:szCs w:val="24"/>
        </w:rPr>
        <w:t xml:space="preserve"> </w:t>
      </w:r>
      <w:r w:rsidR="003439D1" w:rsidRPr="003439D1">
        <w:rPr>
          <w:rFonts w:ascii="Arial" w:hAnsi="Arial" w:cs="Arial"/>
          <w:sz w:val="24"/>
          <w:szCs w:val="24"/>
        </w:rPr>
        <w:t>(Romo, García-Medina and Romero, 2017)</w:t>
      </w:r>
      <w:r w:rsidRPr="00316FE7">
        <w:rPr>
          <w:rFonts w:ascii="Arial" w:hAnsi="Arial" w:cs="Arial"/>
          <w:sz w:val="24"/>
          <w:szCs w:val="24"/>
        </w:rPr>
        <w:t>. This approach has been demonstrated to be effective in B&amp;O's previous collaborations with Supreme, Balenciaga, and Williams Racing</w:t>
      </w:r>
      <w:r w:rsidR="00092600">
        <w:rPr>
          <w:rFonts w:ascii="Arial" w:hAnsi="Arial" w:cs="Arial"/>
          <w:sz w:val="24"/>
          <w:szCs w:val="24"/>
        </w:rPr>
        <w:t xml:space="preserve"> </w:t>
      </w:r>
      <w:r w:rsidR="00092600" w:rsidRPr="00092600">
        <w:rPr>
          <w:rFonts w:ascii="Arial" w:hAnsi="Arial" w:cs="Arial"/>
          <w:sz w:val="24"/>
          <w:szCs w:val="24"/>
        </w:rPr>
        <w:t>(MarketLine Advantage, 2024)</w:t>
      </w:r>
      <w:r w:rsidRPr="00316FE7">
        <w:rPr>
          <w:rFonts w:ascii="Arial" w:hAnsi="Arial" w:cs="Arial"/>
          <w:sz w:val="24"/>
          <w:szCs w:val="24"/>
        </w:rPr>
        <w:t>.</w:t>
      </w:r>
    </w:p>
    <w:p w14:paraId="224FDE22" w14:textId="5B81E98F" w:rsidR="00AD2097" w:rsidRPr="00AD2097" w:rsidRDefault="00AD2097" w:rsidP="00AD2097">
      <w:pPr>
        <w:spacing w:before="240" w:line="360" w:lineRule="auto"/>
        <w:jc w:val="center"/>
        <w:rPr>
          <w:rFonts w:ascii="Arial" w:hAnsi="Arial" w:cs="Arial"/>
          <w:i/>
          <w:iCs/>
        </w:rPr>
      </w:pPr>
      <w:r w:rsidRPr="00AD2097">
        <w:rPr>
          <w:i/>
          <w:iCs/>
          <w:noProof/>
        </w:rPr>
        <w:drawing>
          <wp:inline distT="0" distB="0" distL="0" distR="0" wp14:anchorId="51374759" wp14:editId="358D04E8">
            <wp:extent cx="5731510" cy="3226435"/>
            <wp:effectExtent l="0" t="0" r="2540" b="0"/>
            <wp:docPr id="1407359693" name="Picture 6" descr="B&amp;O: BEYOND • Ads of the World™ | Part of The Clio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amp;O: BEYOND • Ads of the World™ | Part of The Clio Network"/>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126EAC5B" w14:textId="59075102" w:rsidR="00AD2097" w:rsidRPr="00AD2097" w:rsidRDefault="00AD2097" w:rsidP="00AD2097">
      <w:pPr>
        <w:spacing w:before="240" w:line="360" w:lineRule="auto"/>
        <w:jc w:val="center"/>
        <w:rPr>
          <w:rFonts w:ascii="Arial" w:hAnsi="Arial" w:cs="Arial"/>
          <w:i/>
          <w:iCs/>
        </w:rPr>
      </w:pPr>
      <w:r w:rsidRPr="00AD2097">
        <w:rPr>
          <w:rFonts w:ascii="Arial" w:hAnsi="Arial" w:cs="Arial"/>
          <w:i/>
          <w:iCs/>
        </w:rPr>
        <w:t>Source: https://www.adsoftheworld.com/campaigns/beyond-0507eca1-fa25-42ad-82f3-a3a747352dff</w:t>
      </w:r>
    </w:p>
    <w:p w14:paraId="27AB85FE" w14:textId="7F2D19DC" w:rsidR="00B016FA" w:rsidRPr="00316FE7" w:rsidRDefault="00316FE7" w:rsidP="00316FE7">
      <w:pPr>
        <w:pStyle w:val="Heading2"/>
        <w:spacing w:before="240" w:line="360" w:lineRule="auto"/>
        <w:rPr>
          <w:rFonts w:ascii="Arial" w:hAnsi="Arial" w:cs="Arial"/>
          <w:b/>
          <w:bCs/>
          <w:i/>
          <w:iCs/>
          <w:sz w:val="24"/>
          <w:szCs w:val="24"/>
        </w:rPr>
      </w:pPr>
      <w:bookmarkStart w:id="19" w:name="_Toc196688648"/>
      <w:r w:rsidRPr="00316FE7">
        <w:rPr>
          <w:rFonts w:ascii="Arial" w:hAnsi="Arial" w:cs="Arial"/>
          <w:b/>
          <w:bCs/>
          <w:i/>
          <w:iCs/>
          <w:sz w:val="24"/>
          <w:szCs w:val="24"/>
        </w:rPr>
        <w:t>5.5 People</w:t>
      </w:r>
      <w:bookmarkEnd w:id="19"/>
    </w:p>
    <w:p w14:paraId="7A40308B" w14:textId="6D742807"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Bang &amp; Olufsen is known for its curated in-store experience, which is complemented by staff that are trained in product storytelling and personalised service</w:t>
      </w:r>
      <w:r w:rsidR="00092600">
        <w:rPr>
          <w:rFonts w:ascii="Arial" w:hAnsi="Arial" w:cs="Arial"/>
          <w:sz w:val="24"/>
          <w:szCs w:val="24"/>
        </w:rPr>
        <w:t xml:space="preserve"> </w:t>
      </w:r>
      <w:r w:rsidR="00092600" w:rsidRPr="00092600">
        <w:rPr>
          <w:rFonts w:ascii="Arial" w:hAnsi="Arial" w:cs="Arial"/>
          <w:sz w:val="24"/>
          <w:szCs w:val="24"/>
        </w:rPr>
        <w:t>(MarketLine Advantage, 2024)</w:t>
      </w:r>
      <w:r w:rsidRPr="00316FE7">
        <w:rPr>
          <w:rFonts w:ascii="Arial" w:hAnsi="Arial" w:cs="Arial"/>
          <w:sz w:val="24"/>
          <w:szCs w:val="24"/>
        </w:rPr>
        <w:t>. In order to reinforce a premium purchasing experience, personnel will be prepared to provide in-depth technical demonstrations, customisation guidance, and after-sales support for the e-Bike.</w:t>
      </w:r>
    </w:p>
    <w:p w14:paraId="2CC20D23" w14:textId="1C77BF18" w:rsidR="00B016FA" w:rsidRPr="00316FE7" w:rsidRDefault="00316FE7" w:rsidP="00316FE7">
      <w:pPr>
        <w:pStyle w:val="Heading2"/>
        <w:spacing w:before="240" w:line="360" w:lineRule="auto"/>
        <w:rPr>
          <w:rFonts w:ascii="Arial" w:hAnsi="Arial" w:cs="Arial"/>
          <w:b/>
          <w:bCs/>
          <w:i/>
          <w:iCs/>
          <w:sz w:val="24"/>
          <w:szCs w:val="24"/>
        </w:rPr>
      </w:pPr>
      <w:bookmarkStart w:id="20" w:name="_Toc196688649"/>
      <w:r w:rsidRPr="00316FE7">
        <w:rPr>
          <w:rFonts w:ascii="Arial" w:hAnsi="Arial" w:cs="Arial"/>
          <w:b/>
          <w:bCs/>
          <w:i/>
          <w:iCs/>
          <w:sz w:val="24"/>
          <w:szCs w:val="24"/>
        </w:rPr>
        <w:t>5.6 Process</w:t>
      </w:r>
      <w:bookmarkEnd w:id="20"/>
    </w:p>
    <w:p w14:paraId="766630BB" w14:textId="77777777" w:rsidR="003439D1" w:rsidRDefault="00000000" w:rsidP="00316FE7">
      <w:pPr>
        <w:spacing w:before="240" w:line="360" w:lineRule="auto"/>
        <w:jc w:val="both"/>
        <w:rPr>
          <w:rFonts w:ascii="Arial" w:hAnsi="Arial" w:cs="Arial"/>
          <w:sz w:val="24"/>
          <w:szCs w:val="24"/>
        </w:rPr>
      </w:pPr>
      <w:r w:rsidRPr="00316FE7">
        <w:rPr>
          <w:rFonts w:ascii="Arial" w:hAnsi="Arial" w:cs="Arial"/>
          <w:sz w:val="24"/>
          <w:szCs w:val="24"/>
        </w:rPr>
        <w:t>The consumer experience will be designed to ensure a seamless interaction, regardless of whether it occurs in-store or online. B&amp;O has already implemented a sophisticated e-commerce system and has made significant investments in personalisation tools</w:t>
      </w:r>
      <w:r w:rsidR="00092600">
        <w:rPr>
          <w:rFonts w:ascii="Arial" w:hAnsi="Arial" w:cs="Arial"/>
          <w:sz w:val="24"/>
          <w:szCs w:val="24"/>
        </w:rPr>
        <w:t xml:space="preserve"> </w:t>
      </w:r>
      <w:r w:rsidR="00092600" w:rsidRPr="00092600">
        <w:rPr>
          <w:rFonts w:ascii="Arial" w:hAnsi="Arial" w:cs="Arial"/>
          <w:sz w:val="24"/>
          <w:szCs w:val="24"/>
        </w:rPr>
        <w:t>(MarketLine Advantage, 2024)</w:t>
      </w:r>
      <w:r w:rsidRPr="00316FE7">
        <w:rPr>
          <w:rFonts w:ascii="Arial" w:hAnsi="Arial" w:cs="Arial"/>
          <w:sz w:val="24"/>
          <w:szCs w:val="24"/>
        </w:rPr>
        <w:t xml:space="preserve">. </w:t>
      </w:r>
    </w:p>
    <w:p w14:paraId="2B7EBE73" w14:textId="19AA663F"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An interactive online portal will enable customers to customise the features of their e-Bike, including colour, accessories, and connectivity options. In metropolitan regions, customers can anticipate white-glove delivery and in-home setup services following their purchase, which will further enhance the perception of exclusivity</w:t>
      </w:r>
      <w:r w:rsidR="003439D1">
        <w:rPr>
          <w:rFonts w:ascii="Arial" w:hAnsi="Arial" w:cs="Arial"/>
          <w:sz w:val="24"/>
          <w:szCs w:val="24"/>
        </w:rPr>
        <w:t xml:space="preserve"> </w:t>
      </w:r>
      <w:r w:rsidR="003439D1" w:rsidRPr="003439D1">
        <w:rPr>
          <w:rFonts w:ascii="Arial" w:hAnsi="Arial" w:cs="Arial"/>
          <w:sz w:val="24"/>
          <w:szCs w:val="24"/>
        </w:rPr>
        <w:t xml:space="preserve">(Scott </w:t>
      </w:r>
      <w:r w:rsidR="003439D1" w:rsidRPr="003439D1">
        <w:rPr>
          <w:rFonts w:ascii="Arial" w:hAnsi="Arial" w:cs="Arial"/>
          <w:i/>
          <w:iCs/>
          <w:sz w:val="24"/>
          <w:szCs w:val="24"/>
        </w:rPr>
        <w:t>et al.</w:t>
      </w:r>
      <w:r w:rsidR="003439D1" w:rsidRPr="003439D1">
        <w:rPr>
          <w:rFonts w:ascii="Arial" w:hAnsi="Arial" w:cs="Arial"/>
          <w:sz w:val="24"/>
          <w:szCs w:val="24"/>
        </w:rPr>
        <w:t>, 2024)</w:t>
      </w:r>
      <w:r w:rsidRPr="00316FE7">
        <w:rPr>
          <w:rFonts w:ascii="Arial" w:hAnsi="Arial" w:cs="Arial"/>
          <w:sz w:val="24"/>
          <w:szCs w:val="24"/>
        </w:rPr>
        <w:t>.</w:t>
      </w:r>
    </w:p>
    <w:p w14:paraId="598CAD01" w14:textId="031C4D0B" w:rsidR="00AD2097" w:rsidRPr="00AD2097" w:rsidRDefault="00AD2097" w:rsidP="00AD2097">
      <w:pPr>
        <w:spacing w:before="240" w:line="360" w:lineRule="auto"/>
        <w:jc w:val="center"/>
        <w:rPr>
          <w:rFonts w:ascii="Arial" w:hAnsi="Arial" w:cs="Arial"/>
          <w:i/>
          <w:iCs/>
          <w:sz w:val="24"/>
          <w:szCs w:val="24"/>
        </w:rPr>
      </w:pPr>
      <w:r w:rsidRPr="00AD2097">
        <w:rPr>
          <w:i/>
          <w:iCs/>
          <w:noProof/>
        </w:rPr>
        <w:drawing>
          <wp:inline distT="0" distB="0" distL="0" distR="0" wp14:anchorId="6F6D45BF" wp14:editId="762FE4DA">
            <wp:extent cx="5731510" cy="3458210"/>
            <wp:effectExtent l="0" t="0" r="2540" b="8890"/>
            <wp:docPr id="2011815997" name="Picture 8" descr="Bang &amp; Olufsen Customer Story | commerce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ang &amp; Olufsen Customer Story | commercetool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458210"/>
                    </a:xfrm>
                    <a:prstGeom prst="rect">
                      <a:avLst/>
                    </a:prstGeom>
                    <a:noFill/>
                    <a:ln>
                      <a:noFill/>
                    </a:ln>
                  </pic:spPr>
                </pic:pic>
              </a:graphicData>
            </a:graphic>
          </wp:inline>
        </w:drawing>
      </w:r>
    </w:p>
    <w:p w14:paraId="0375FB8F" w14:textId="60CA95C2" w:rsidR="00AD2097" w:rsidRPr="00AD2097" w:rsidRDefault="00AD2097" w:rsidP="00AD2097">
      <w:pPr>
        <w:spacing w:before="240" w:line="360" w:lineRule="auto"/>
        <w:jc w:val="center"/>
        <w:rPr>
          <w:rFonts w:ascii="Arial" w:hAnsi="Arial" w:cs="Arial"/>
          <w:i/>
          <w:iCs/>
          <w:sz w:val="24"/>
          <w:szCs w:val="24"/>
        </w:rPr>
      </w:pPr>
      <w:r w:rsidRPr="00AD2097">
        <w:rPr>
          <w:rFonts w:ascii="Arial" w:hAnsi="Arial" w:cs="Arial"/>
          <w:i/>
          <w:iCs/>
          <w:sz w:val="24"/>
          <w:szCs w:val="24"/>
        </w:rPr>
        <w:t>Source: https://commercetools.com/customer-stories/bang-olufsen</w:t>
      </w:r>
    </w:p>
    <w:p w14:paraId="63EB713F" w14:textId="231B5A01" w:rsidR="00B016FA" w:rsidRPr="00316FE7" w:rsidRDefault="00316FE7" w:rsidP="00316FE7">
      <w:pPr>
        <w:pStyle w:val="Heading2"/>
        <w:spacing w:before="240" w:line="360" w:lineRule="auto"/>
        <w:rPr>
          <w:rFonts w:ascii="Arial" w:hAnsi="Arial" w:cs="Arial"/>
          <w:b/>
          <w:bCs/>
          <w:i/>
          <w:iCs/>
          <w:sz w:val="24"/>
          <w:szCs w:val="24"/>
        </w:rPr>
      </w:pPr>
      <w:bookmarkStart w:id="21" w:name="_Toc196688650"/>
      <w:r w:rsidRPr="00316FE7">
        <w:rPr>
          <w:rFonts w:ascii="Arial" w:hAnsi="Arial" w:cs="Arial"/>
          <w:b/>
          <w:bCs/>
          <w:i/>
          <w:iCs/>
          <w:sz w:val="24"/>
          <w:szCs w:val="24"/>
        </w:rPr>
        <w:t>5.7 Physical Evidence</w:t>
      </w:r>
      <w:bookmarkEnd w:id="21"/>
    </w:p>
    <w:p w14:paraId="5A645FAB" w14:textId="2DFDAE93"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 xml:space="preserve">Bang &amp; Olufsen's identity will be reflected in the physical product by means of a distinctive frame silhouette that features the B&amp;O insignia, minimalist aesthetics, and high-quality materials. The e-Bike will project elegance and functionality in urban settings, just as its speaker systems, such as the </w:t>
      </w:r>
      <w:proofErr w:type="spellStart"/>
      <w:r w:rsidRPr="00316FE7">
        <w:rPr>
          <w:rFonts w:ascii="Arial" w:hAnsi="Arial" w:cs="Arial"/>
          <w:sz w:val="24"/>
          <w:szCs w:val="24"/>
        </w:rPr>
        <w:t>Beosound</w:t>
      </w:r>
      <w:proofErr w:type="spellEnd"/>
      <w:r w:rsidRPr="00316FE7">
        <w:rPr>
          <w:rFonts w:ascii="Arial" w:hAnsi="Arial" w:cs="Arial"/>
          <w:sz w:val="24"/>
          <w:szCs w:val="24"/>
        </w:rPr>
        <w:t xml:space="preserve"> Emerge and </w:t>
      </w:r>
      <w:proofErr w:type="spellStart"/>
      <w:r w:rsidRPr="00316FE7">
        <w:rPr>
          <w:rFonts w:ascii="Arial" w:hAnsi="Arial" w:cs="Arial"/>
          <w:sz w:val="24"/>
          <w:szCs w:val="24"/>
        </w:rPr>
        <w:t>Beolab</w:t>
      </w:r>
      <w:proofErr w:type="spellEnd"/>
      <w:r w:rsidRPr="00316FE7">
        <w:rPr>
          <w:rFonts w:ascii="Arial" w:hAnsi="Arial" w:cs="Arial"/>
          <w:sz w:val="24"/>
          <w:szCs w:val="24"/>
        </w:rPr>
        <w:t xml:space="preserve"> 28, exemplify sculptural design</w:t>
      </w:r>
      <w:r w:rsidR="00092600">
        <w:rPr>
          <w:rFonts w:ascii="Arial" w:hAnsi="Arial" w:cs="Arial"/>
          <w:sz w:val="24"/>
          <w:szCs w:val="24"/>
        </w:rPr>
        <w:t xml:space="preserve"> </w:t>
      </w:r>
      <w:r w:rsidR="00092600" w:rsidRPr="00092600">
        <w:rPr>
          <w:rFonts w:ascii="Arial" w:hAnsi="Arial" w:cs="Arial"/>
          <w:sz w:val="24"/>
          <w:szCs w:val="24"/>
        </w:rPr>
        <w:t>(MarketLine Advantage, 2024)</w:t>
      </w:r>
      <w:r w:rsidRPr="00316FE7">
        <w:rPr>
          <w:rFonts w:ascii="Arial" w:hAnsi="Arial" w:cs="Arial"/>
          <w:sz w:val="24"/>
          <w:szCs w:val="24"/>
        </w:rPr>
        <w:t>.</w:t>
      </w:r>
    </w:p>
    <w:p w14:paraId="0E6B3946" w14:textId="2FD1912B" w:rsidR="00AD2097" w:rsidRPr="00AD2097" w:rsidRDefault="00AD2097" w:rsidP="00AD2097">
      <w:pPr>
        <w:spacing w:before="240" w:line="360" w:lineRule="auto"/>
        <w:jc w:val="center"/>
        <w:rPr>
          <w:rFonts w:ascii="Arial" w:hAnsi="Arial" w:cs="Arial"/>
          <w:i/>
          <w:iCs/>
          <w:sz w:val="18"/>
          <w:szCs w:val="18"/>
        </w:rPr>
      </w:pPr>
      <w:r w:rsidRPr="00AD2097">
        <w:rPr>
          <w:i/>
          <w:iCs/>
          <w:noProof/>
          <w:sz w:val="18"/>
          <w:szCs w:val="18"/>
        </w:rPr>
        <w:drawing>
          <wp:inline distT="0" distB="0" distL="0" distR="0" wp14:anchorId="6180B485" wp14:editId="496480FC">
            <wp:extent cx="5731510" cy="3000375"/>
            <wp:effectExtent l="0" t="0" r="2540" b="9525"/>
            <wp:docPr id="1124461045" name="Picture 7" descr="Bang &amp; Olufsen withdraws from more than 700 T-Mobile US stores |  Partnerships &amp; Alliances | TelcoTitan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ang &amp; Olufsen withdraws from more than 700 T-Mobile US stores |  Partnerships &amp; Alliances | TelcoTitans.com"/>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000375"/>
                    </a:xfrm>
                    <a:prstGeom prst="rect">
                      <a:avLst/>
                    </a:prstGeom>
                    <a:noFill/>
                    <a:ln>
                      <a:noFill/>
                    </a:ln>
                  </pic:spPr>
                </pic:pic>
              </a:graphicData>
            </a:graphic>
          </wp:inline>
        </w:drawing>
      </w:r>
    </w:p>
    <w:p w14:paraId="4FDC6BAA" w14:textId="72EADAD1" w:rsidR="00AD2097" w:rsidRPr="00AD2097" w:rsidRDefault="00AD2097" w:rsidP="00AD2097">
      <w:pPr>
        <w:spacing w:before="240" w:line="360" w:lineRule="auto"/>
        <w:jc w:val="center"/>
        <w:rPr>
          <w:rFonts w:ascii="Arial" w:hAnsi="Arial" w:cs="Arial"/>
          <w:i/>
          <w:iCs/>
          <w:sz w:val="18"/>
          <w:szCs w:val="18"/>
        </w:rPr>
      </w:pPr>
      <w:r w:rsidRPr="00AD2097">
        <w:rPr>
          <w:rFonts w:ascii="Arial" w:hAnsi="Arial" w:cs="Arial"/>
          <w:i/>
          <w:iCs/>
          <w:sz w:val="18"/>
          <w:szCs w:val="18"/>
        </w:rPr>
        <w:t>Source: https://www.telcotitans.com/deutsche-telekomwatch/bang-and-olufsen-withdraws-from-more-than-700-t-mobile-us-stores/7306.article</w:t>
      </w:r>
    </w:p>
    <w:p w14:paraId="57B6FE88" w14:textId="0E40655C"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The Bang &amp; Olufsen lifestyle ecosystem will be further embraced by consumers through the use of branded accessories, including helmets, saddlebags, and locks, in addition to a functional and aesthetically pleasing in-store presentation.</w:t>
      </w:r>
    </w:p>
    <w:p w14:paraId="224F9853" w14:textId="3A5DE5BF" w:rsidR="00B016FA" w:rsidRPr="00316FE7" w:rsidRDefault="00000000" w:rsidP="00316FE7">
      <w:pPr>
        <w:pStyle w:val="Heading1"/>
        <w:spacing w:before="240" w:line="360" w:lineRule="auto"/>
        <w:rPr>
          <w:rFonts w:ascii="Arial" w:hAnsi="Arial" w:cs="Arial"/>
          <w:b/>
          <w:bCs/>
          <w:i/>
          <w:iCs/>
          <w:color w:val="auto"/>
          <w:sz w:val="24"/>
          <w:szCs w:val="24"/>
        </w:rPr>
      </w:pPr>
      <w:bookmarkStart w:id="22" w:name="_Toc196688651"/>
      <w:r w:rsidRPr="00316FE7">
        <w:rPr>
          <w:rFonts w:ascii="Arial" w:hAnsi="Arial" w:cs="Arial"/>
          <w:b/>
          <w:bCs/>
          <w:i/>
          <w:iCs/>
          <w:color w:val="auto"/>
          <w:sz w:val="24"/>
          <w:szCs w:val="24"/>
        </w:rPr>
        <w:t xml:space="preserve">6. </w:t>
      </w:r>
      <w:r w:rsidR="00316FE7" w:rsidRPr="00316FE7">
        <w:rPr>
          <w:rFonts w:ascii="Arial" w:hAnsi="Arial" w:cs="Arial"/>
          <w:b/>
          <w:bCs/>
          <w:i/>
          <w:iCs/>
          <w:color w:val="auto"/>
          <w:sz w:val="24"/>
          <w:szCs w:val="24"/>
        </w:rPr>
        <w:t>C</w:t>
      </w:r>
      <w:r w:rsidRPr="00316FE7">
        <w:rPr>
          <w:rFonts w:ascii="Arial" w:hAnsi="Arial" w:cs="Arial"/>
          <w:b/>
          <w:bCs/>
          <w:i/>
          <w:iCs/>
          <w:color w:val="auto"/>
          <w:sz w:val="24"/>
          <w:szCs w:val="24"/>
        </w:rPr>
        <w:t>onclusion</w:t>
      </w:r>
      <w:bookmarkEnd w:id="22"/>
    </w:p>
    <w:p w14:paraId="629377B9" w14:textId="3619CA9C" w:rsidR="00B016FA" w:rsidRPr="00316FE7" w:rsidRDefault="00000000" w:rsidP="00316FE7">
      <w:pPr>
        <w:spacing w:before="240" w:line="360" w:lineRule="auto"/>
        <w:jc w:val="both"/>
        <w:rPr>
          <w:rFonts w:ascii="Arial" w:hAnsi="Arial" w:cs="Arial"/>
          <w:sz w:val="24"/>
          <w:szCs w:val="24"/>
        </w:rPr>
      </w:pPr>
      <w:r w:rsidRPr="00316FE7">
        <w:rPr>
          <w:rFonts w:ascii="Arial" w:hAnsi="Arial" w:cs="Arial"/>
          <w:sz w:val="24"/>
          <w:szCs w:val="24"/>
        </w:rPr>
        <w:t xml:space="preserve">The Bang &amp; Olufsen Electric Bicycle is a logical progression of the brand's dedication to premium experiences, aesthetics, and innovation. This expansion into the e-mobility sector is both strategic and opportune, as it is in accordance with global sustainability trends and the growing demand for smarter, greener urban commuting solutions among consumers. </w:t>
      </w:r>
    </w:p>
    <w:p w14:paraId="4E64F0AA" w14:textId="77777777" w:rsidR="00B016FA" w:rsidRDefault="00000000" w:rsidP="00316FE7">
      <w:pPr>
        <w:spacing w:before="240" w:line="360" w:lineRule="auto"/>
        <w:jc w:val="both"/>
        <w:rPr>
          <w:rFonts w:ascii="Arial" w:hAnsi="Arial" w:cs="Arial"/>
          <w:sz w:val="24"/>
          <w:szCs w:val="24"/>
        </w:rPr>
      </w:pPr>
      <w:r w:rsidRPr="00316FE7">
        <w:rPr>
          <w:rFonts w:ascii="Arial" w:hAnsi="Arial" w:cs="Arial"/>
          <w:sz w:val="24"/>
          <w:szCs w:val="24"/>
        </w:rPr>
        <w:t>The e-Bike is a strong strategic fit for Bang &amp; Olufsen's future development, as evidenced by global market data and changing lifestyle values. The brand is well-positioned to dominate and enter the emerging premium electric bicycle market by utilising a robust 7P marketing blend, a compelling customer persona, and targeted segmentation.</w:t>
      </w:r>
    </w:p>
    <w:p w14:paraId="7B23C7E5" w14:textId="77777777" w:rsidR="003439D1" w:rsidRDefault="003439D1" w:rsidP="00316FE7">
      <w:pPr>
        <w:spacing w:before="240" w:line="360" w:lineRule="auto"/>
        <w:jc w:val="both"/>
        <w:rPr>
          <w:rFonts w:ascii="Arial" w:hAnsi="Arial" w:cs="Arial"/>
          <w:sz w:val="24"/>
          <w:szCs w:val="24"/>
        </w:rPr>
      </w:pPr>
    </w:p>
    <w:p w14:paraId="7A19EDEB" w14:textId="77777777" w:rsidR="00E32A8B" w:rsidRDefault="00E32A8B" w:rsidP="00316FE7">
      <w:pPr>
        <w:spacing w:before="240" w:line="360" w:lineRule="auto"/>
        <w:jc w:val="both"/>
        <w:rPr>
          <w:rFonts w:ascii="Arial" w:hAnsi="Arial" w:cs="Arial"/>
          <w:sz w:val="24"/>
          <w:szCs w:val="24"/>
        </w:rPr>
      </w:pPr>
    </w:p>
    <w:p w14:paraId="11717849" w14:textId="45FC7DDF" w:rsidR="00B016FA" w:rsidRDefault="00316FE7" w:rsidP="00316FE7">
      <w:pPr>
        <w:pStyle w:val="Heading1"/>
        <w:spacing w:before="240" w:line="360" w:lineRule="auto"/>
        <w:rPr>
          <w:rFonts w:ascii="Arial" w:hAnsi="Arial" w:cs="Arial"/>
          <w:b/>
          <w:bCs/>
          <w:i/>
          <w:iCs/>
          <w:color w:val="auto"/>
          <w:sz w:val="24"/>
          <w:szCs w:val="24"/>
        </w:rPr>
      </w:pPr>
      <w:bookmarkStart w:id="23" w:name="_Toc196688652"/>
      <w:r w:rsidRPr="00316FE7">
        <w:rPr>
          <w:rFonts w:ascii="Arial" w:hAnsi="Arial" w:cs="Arial"/>
          <w:b/>
          <w:bCs/>
          <w:i/>
          <w:iCs/>
          <w:color w:val="auto"/>
          <w:sz w:val="24"/>
          <w:szCs w:val="24"/>
        </w:rPr>
        <w:t>References</w:t>
      </w:r>
      <w:bookmarkEnd w:id="23"/>
    </w:p>
    <w:p w14:paraId="796ABA11" w14:textId="77777777" w:rsidR="003439D1" w:rsidRPr="007E1B69" w:rsidRDefault="003439D1" w:rsidP="003439D1">
      <w:pPr>
        <w:spacing w:before="240" w:after="160" w:line="360" w:lineRule="auto"/>
        <w:rPr>
          <w:rFonts w:ascii="Arial" w:hAnsi="Arial" w:cs="Arial"/>
          <w:sz w:val="24"/>
          <w:szCs w:val="24"/>
        </w:rPr>
      </w:pPr>
      <w:proofErr w:type="spellStart"/>
      <w:r w:rsidRPr="007E1B69">
        <w:rPr>
          <w:rFonts w:ascii="Arial" w:hAnsi="Arial" w:cs="Arial"/>
          <w:sz w:val="24"/>
          <w:szCs w:val="24"/>
        </w:rPr>
        <w:t>Aeberhard</w:t>
      </w:r>
      <w:proofErr w:type="spellEnd"/>
      <w:r w:rsidRPr="007E1B69">
        <w:rPr>
          <w:rFonts w:ascii="Arial" w:hAnsi="Arial" w:cs="Arial"/>
          <w:sz w:val="24"/>
          <w:szCs w:val="24"/>
        </w:rPr>
        <w:t xml:space="preserve">, M. </w:t>
      </w:r>
      <w:r w:rsidRPr="007E1B69">
        <w:rPr>
          <w:rFonts w:ascii="Arial" w:hAnsi="Arial" w:cs="Arial"/>
          <w:i/>
          <w:iCs/>
          <w:sz w:val="24"/>
          <w:szCs w:val="24"/>
        </w:rPr>
        <w:t>et al.</w:t>
      </w:r>
      <w:r w:rsidRPr="007E1B69">
        <w:rPr>
          <w:rFonts w:ascii="Arial" w:hAnsi="Arial" w:cs="Arial"/>
          <w:sz w:val="24"/>
          <w:szCs w:val="24"/>
        </w:rPr>
        <w:t xml:space="preserve"> (2020) 'Marketing management of luxury providers,' in </w:t>
      </w:r>
      <w:r w:rsidRPr="007E1B69">
        <w:rPr>
          <w:rFonts w:ascii="Arial" w:hAnsi="Arial" w:cs="Arial"/>
          <w:i/>
          <w:iCs/>
          <w:sz w:val="24"/>
          <w:szCs w:val="24"/>
        </w:rPr>
        <w:t>Tourism, hospitality &amp; event management</w:t>
      </w:r>
      <w:r w:rsidRPr="007E1B69">
        <w:rPr>
          <w:rFonts w:ascii="Arial" w:hAnsi="Arial" w:cs="Arial"/>
          <w:sz w:val="24"/>
          <w:szCs w:val="24"/>
        </w:rPr>
        <w:t>, pp. 109–155. https://doi.org/10.1007/978-3-030-59893-8_5.</w:t>
      </w:r>
    </w:p>
    <w:p w14:paraId="0E710FEC" w14:textId="77777777" w:rsidR="003439D1" w:rsidRPr="00F0738A" w:rsidRDefault="003439D1" w:rsidP="003439D1">
      <w:pPr>
        <w:spacing w:before="240" w:after="160" w:line="360" w:lineRule="auto"/>
        <w:rPr>
          <w:rFonts w:ascii="Arial" w:hAnsi="Arial" w:cs="Arial"/>
          <w:sz w:val="24"/>
          <w:szCs w:val="24"/>
        </w:rPr>
      </w:pPr>
      <w:r w:rsidRPr="00F0738A">
        <w:rPr>
          <w:rFonts w:ascii="Arial" w:hAnsi="Arial" w:cs="Arial"/>
          <w:sz w:val="24"/>
          <w:szCs w:val="24"/>
        </w:rPr>
        <w:t xml:space="preserve">Bang &amp; Olufsen (2025) 'What is Sustainable Design?' </w:t>
      </w:r>
      <w:r w:rsidRPr="00F0738A">
        <w:rPr>
          <w:rFonts w:ascii="Arial" w:hAnsi="Arial" w:cs="Arial"/>
          <w:i/>
          <w:iCs/>
          <w:sz w:val="24"/>
          <w:szCs w:val="24"/>
        </w:rPr>
        <w:t>Bang &amp; Olufsen</w:t>
      </w:r>
      <w:r w:rsidRPr="00F0738A">
        <w:rPr>
          <w:rFonts w:ascii="Arial" w:hAnsi="Arial" w:cs="Arial"/>
          <w:sz w:val="24"/>
          <w:szCs w:val="24"/>
        </w:rPr>
        <w:t>, 1 January. https://www.bang-olufsen.com/en/us/story/sustainable-design (Accessed: April 18, 2025).</w:t>
      </w:r>
    </w:p>
    <w:p w14:paraId="227C7A06" w14:textId="77777777" w:rsidR="003439D1" w:rsidRPr="00F0738A" w:rsidRDefault="003439D1" w:rsidP="003439D1">
      <w:pPr>
        <w:spacing w:before="240" w:after="160" w:line="360" w:lineRule="auto"/>
        <w:rPr>
          <w:rFonts w:ascii="Arial" w:hAnsi="Arial" w:cs="Arial"/>
          <w:sz w:val="24"/>
          <w:szCs w:val="24"/>
        </w:rPr>
      </w:pPr>
      <w:r w:rsidRPr="00F0738A">
        <w:rPr>
          <w:rFonts w:ascii="Arial" w:hAnsi="Arial" w:cs="Arial"/>
          <w:sz w:val="24"/>
          <w:szCs w:val="24"/>
        </w:rPr>
        <w:t xml:space="preserve">Banister, D. (2018) 'Beyond mobility: planning cities for people and places,' </w:t>
      </w:r>
      <w:r w:rsidRPr="00F0738A">
        <w:rPr>
          <w:rFonts w:ascii="Arial" w:hAnsi="Arial" w:cs="Arial"/>
          <w:i/>
          <w:iCs/>
          <w:sz w:val="24"/>
          <w:szCs w:val="24"/>
        </w:rPr>
        <w:t>Transport Reviews</w:t>
      </w:r>
      <w:r w:rsidRPr="00F0738A">
        <w:rPr>
          <w:rFonts w:ascii="Arial" w:hAnsi="Arial" w:cs="Arial"/>
          <w:sz w:val="24"/>
          <w:szCs w:val="24"/>
        </w:rPr>
        <w:t>, 39(3), pp. 418–419. https://doi.org/10.1080/01441647.2018.1462272.</w:t>
      </w:r>
    </w:p>
    <w:p w14:paraId="1C61EEE1" w14:textId="77777777" w:rsidR="003439D1" w:rsidRPr="00F0738A" w:rsidRDefault="003439D1" w:rsidP="003439D1">
      <w:pPr>
        <w:spacing w:before="240" w:after="160" w:line="360" w:lineRule="auto"/>
        <w:rPr>
          <w:rFonts w:ascii="Arial" w:hAnsi="Arial" w:cs="Arial"/>
          <w:sz w:val="24"/>
          <w:szCs w:val="24"/>
        </w:rPr>
      </w:pPr>
      <w:r w:rsidRPr="00F0738A">
        <w:rPr>
          <w:rFonts w:ascii="Arial" w:hAnsi="Arial" w:cs="Arial"/>
          <w:sz w:val="24"/>
          <w:szCs w:val="24"/>
        </w:rPr>
        <w:t xml:space="preserve">D’Acunto, D. (2024) </w:t>
      </w:r>
      <w:r w:rsidRPr="00F0738A">
        <w:rPr>
          <w:rFonts w:ascii="Arial" w:hAnsi="Arial" w:cs="Arial"/>
          <w:i/>
          <w:iCs/>
          <w:sz w:val="24"/>
          <w:szCs w:val="24"/>
        </w:rPr>
        <w:t>The future of E-Mobility: Investigating the Role of Electric Mobility for Consumers and Industries</w:t>
      </w:r>
      <w:r w:rsidRPr="00F0738A">
        <w:rPr>
          <w:rFonts w:ascii="Arial" w:hAnsi="Arial" w:cs="Arial"/>
          <w:sz w:val="24"/>
          <w:szCs w:val="24"/>
        </w:rPr>
        <w:t>. Springer Nature.</w:t>
      </w:r>
    </w:p>
    <w:p w14:paraId="7415F824" w14:textId="77777777" w:rsidR="003439D1" w:rsidRPr="00F0738A" w:rsidRDefault="003439D1" w:rsidP="003439D1">
      <w:pPr>
        <w:spacing w:before="240" w:after="160" w:line="360" w:lineRule="auto"/>
        <w:rPr>
          <w:rFonts w:ascii="Arial" w:hAnsi="Arial" w:cs="Arial"/>
          <w:sz w:val="24"/>
          <w:szCs w:val="24"/>
        </w:rPr>
      </w:pPr>
      <w:r w:rsidRPr="00F0738A">
        <w:rPr>
          <w:rFonts w:ascii="Arial" w:hAnsi="Arial" w:cs="Arial"/>
          <w:sz w:val="24"/>
          <w:szCs w:val="24"/>
        </w:rPr>
        <w:t xml:space="preserve">EEA (2024) </w:t>
      </w:r>
      <w:r w:rsidRPr="00F0738A">
        <w:rPr>
          <w:rFonts w:ascii="Arial" w:hAnsi="Arial" w:cs="Arial"/>
          <w:i/>
          <w:iCs/>
          <w:sz w:val="24"/>
          <w:szCs w:val="24"/>
        </w:rPr>
        <w:t>Bike sharing systems in European cities</w:t>
      </w:r>
      <w:r w:rsidRPr="00F0738A">
        <w:rPr>
          <w:rFonts w:ascii="Arial" w:hAnsi="Arial" w:cs="Arial"/>
          <w:sz w:val="24"/>
          <w:szCs w:val="24"/>
        </w:rPr>
        <w:t>. https://www.eea.europa.eu/en/circularity/sectoral-modules/product-lifespans/availability-of-bike-sharing-systems-in-european-cities-intensity-of-use (Accessed: April 18, 2025).</w:t>
      </w:r>
    </w:p>
    <w:p w14:paraId="09DD6515" w14:textId="77777777" w:rsidR="003439D1" w:rsidRPr="007E1B69" w:rsidRDefault="003439D1" w:rsidP="003439D1">
      <w:pPr>
        <w:spacing w:before="240" w:after="160" w:line="360" w:lineRule="auto"/>
        <w:rPr>
          <w:rFonts w:ascii="Arial" w:hAnsi="Arial" w:cs="Arial"/>
          <w:sz w:val="24"/>
          <w:szCs w:val="24"/>
        </w:rPr>
      </w:pPr>
      <w:r w:rsidRPr="007E1B69">
        <w:rPr>
          <w:rFonts w:ascii="Arial" w:hAnsi="Arial" w:cs="Arial"/>
          <w:sz w:val="24"/>
          <w:szCs w:val="24"/>
        </w:rPr>
        <w:t xml:space="preserve">Heineke, K. </w:t>
      </w:r>
      <w:r w:rsidRPr="007E1B69">
        <w:rPr>
          <w:rFonts w:ascii="Arial" w:hAnsi="Arial" w:cs="Arial"/>
          <w:i/>
          <w:iCs/>
          <w:sz w:val="24"/>
          <w:szCs w:val="24"/>
        </w:rPr>
        <w:t>et al.</w:t>
      </w:r>
      <w:r w:rsidRPr="007E1B69">
        <w:rPr>
          <w:rFonts w:ascii="Arial" w:hAnsi="Arial" w:cs="Arial"/>
          <w:sz w:val="24"/>
          <w:szCs w:val="24"/>
        </w:rPr>
        <w:t xml:space="preserve"> (2023) </w:t>
      </w:r>
      <w:r w:rsidRPr="007E1B69">
        <w:rPr>
          <w:rFonts w:ascii="Arial" w:hAnsi="Arial" w:cs="Arial"/>
          <w:i/>
          <w:iCs/>
          <w:sz w:val="24"/>
          <w:szCs w:val="24"/>
        </w:rPr>
        <w:t>Shared mobility: Sustainable cities, shared destinies</w:t>
      </w:r>
      <w:r w:rsidRPr="007E1B69">
        <w:rPr>
          <w:rFonts w:ascii="Arial" w:hAnsi="Arial" w:cs="Arial"/>
          <w:sz w:val="24"/>
          <w:szCs w:val="24"/>
        </w:rPr>
        <w:t>. https://www.mckinsey.com/industries/automotive-and-assembly/our-insights/shared-mobility-sustainable-cities-shared-destinies (Accessed: April 18, 2025).</w:t>
      </w:r>
    </w:p>
    <w:p w14:paraId="0D7B8E9B" w14:textId="77777777" w:rsidR="003439D1" w:rsidRPr="007E1B69" w:rsidRDefault="003439D1" w:rsidP="003439D1">
      <w:pPr>
        <w:spacing w:before="240" w:after="160" w:line="360" w:lineRule="auto"/>
        <w:rPr>
          <w:rFonts w:ascii="Arial" w:hAnsi="Arial" w:cs="Arial"/>
          <w:sz w:val="24"/>
          <w:szCs w:val="24"/>
        </w:rPr>
      </w:pPr>
      <w:r w:rsidRPr="007E1B69">
        <w:rPr>
          <w:rFonts w:ascii="Arial" w:hAnsi="Arial" w:cs="Arial"/>
          <w:sz w:val="24"/>
          <w:szCs w:val="24"/>
        </w:rPr>
        <w:t xml:space="preserve">Ipsos (2022) </w:t>
      </w:r>
      <w:r w:rsidRPr="007E1B69">
        <w:rPr>
          <w:rFonts w:ascii="Arial" w:hAnsi="Arial" w:cs="Arial"/>
          <w:i/>
          <w:iCs/>
          <w:sz w:val="24"/>
          <w:szCs w:val="24"/>
        </w:rPr>
        <w:t>Cycling across the world</w:t>
      </w:r>
      <w:r w:rsidRPr="007E1B69">
        <w:rPr>
          <w:rFonts w:ascii="Arial" w:hAnsi="Arial" w:cs="Arial"/>
          <w:sz w:val="24"/>
          <w:szCs w:val="24"/>
        </w:rPr>
        <w:t>. https://www.ipsos.com/sites/default/files/ct/news/documents/2022-05/Ipsos%20-%20Cycling%20Across%20the%20World-2022.pdf.</w:t>
      </w:r>
    </w:p>
    <w:p w14:paraId="581A77B8" w14:textId="77777777" w:rsidR="003439D1" w:rsidRPr="00790B4E" w:rsidRDefault="003439D1" w:rsidP="003439D1">
      <w:pPr>
        <w:spacing w:before="240" w:after="160" w:line="360" w:lineRule="auto"/>
        <w:rPr>
          <w:rFonts w:ascii="Arial" w:hAnsi="Arial" w:cs="Arial"/>
          <w:sz w:val="24"/>
          <w:szCs w:val="24"/>
        </w:rPr>
      </w:pPr>
      <w:r w:rsidRPr="00790B4E">
        <w:rPr>
          <w:rFonts w:ascii="Arial" w:hAnsi="Arial" w:cs="Arial"/>
          <w:sz w:val="24"/>
          <w:szCs w:val="24"/>
        </w:rPr>
        <w:t xml:space="preserve">MarketLine Advantage (2024) </w:t>
      </w:r>
      <w:r w:rsidRPr="00790B4E">
        <w:rPr>
          <w:rFonts w:ascii="Arial" w:hAnsi="Arial" w:cs="Arial"/>
          <w:i/>
          <w:iCs/>
          <w:sz w:val="24"/>
          <w:szCs w:val="24"/>
        </w:rPr>
        <w:t>Bang &amp; Olufsen AS</w:t>
      </w:r>
      <w:r w:rsidRPr="00790B4E">
        <w:rPr>
          <w:rFonts w:ascii="Arial" w:hAnsi="Arial" w:cs="Arial"/>
          <w:sz w:val="24"/>
          <w:szCs w:val="24"/>
        </w:rPr>
        <w:t>.</w:t>
      </w:r>
    </w:p>
    <w:p w14:paraId="0A6FBC84" w14:textId="77777777" w:rsidR="003439D1" w:rsidRPr="00F0738A" w:rsidRDefault="003439D1" w:rsidP="003439D1">
      <w:pPr>
        <w:spacing w:before="240" w:after="160" w:line="360" w:lineRule="auto"/>
        <w:rPr>
          <w:rFonts w:ascii="Arial" w:hAnsi="Arial" w:cs="Arial"/>
          <w:sz w:val="24"/>
          <w:szCs w:val="24"/>
        </w:rPr>
      </w:pPr>
      <w:r w:rsidRPr="00F0738A">
        <w:rPr>
          <w:rFonts w:ascii="Arial" w:hAnsi="Arial" w:cs="Arial"/>
          <w:sz w:val="24"/>
          <w:szCs w:val="24"/>
        </w:rPr>
        <w:t xml:space="preserve">Popan, C. (2019) </w:t>
      </w:r>
      <w:r w:rsidRPr="00F0738A">
        <w:rPr>
          <w:rFonts w:ascii="Arial" w:hAnsi="Arial" w:cs="Arial"/>
          <w:i/>
          <w:iCs/>
          <w:sz w:val="24"/>
          <w:szCs w:val="24"/>
        </w:rPr>
        <w:t>Bicycle Utopias: Imagining Fast and Slow Cycling Futures</w:t>
      </w:r>
      <w:r w:rsidRPr="00F0738A">
        <w:rPr>
          <w:rFonts w:ascii="Arial" w:hAnsi="Arial" w:cs="Arial"/>
          <w:sz w:val="24"/>
          <w:szCs w:val="24"/>
        </w:rPr>
        <w:t>.</w:t>
      </w:r>
    </w:p>
    <w:p w14:paraId="7B9FD24A" w14:textId="77777777" w:rsidR="003439D1" w:rsidRPr="00C67D07" w:rsidRDefault="003439D1" w:rsidP="003439D1">
      <w:pPr>
        <w:spacing w:before="240" w:after="160" w:line="360" w:lineRule="auto"/>
        <w:rPr>
          <w:rFonts w:ascii="Arial" w:hAnsi="Arial" w:cs="Arial"/>
          <w:sz w:val="24"/>
          <w:szCs w:val="24"/>
        </w:rPr>
      </w:pPr>
      <w:r w:rsidRPr="00C67D07">
        <w:rPr>
          <w:rFonts w:ascii="Arial" w:hAnsi="Arial" w:cs="Arial"/>
          <w:sz w:val="24"/>
          <w:szCs w:val="24"/>
        </w:rPr>
        <w:t xml:space="preserve">Romo, Z.F.G., García-Medina, I. and Romero, N.P. (2017) 'Storytelling and social networking as tools for digital and mobile marketing of luxury fashion brands,' </w:t>
      </w:r>
      <w:r w:rsidRPr="00C67D07">
        <w:rPr>
          <w:rFonts w:ascii="Arial" w:hAnsi="Arial" w:cs="Arial"/>
          <w:i/>
          <w:iCs/>
          <w:sz w:val="24"/>
          <w:szCs w:val="24"/>
        </w:rPr>
        <w:t>International Journal of Interactive Mobile Technologies (</w:t>
      </w:r>
      <w:proofErr w:type="spellStart"/>
      <w:r w:rsidRPr="00C67D07">
        <w:rPr>
          <w:rFonts w:ascii="Arial" w:hAnsi="Arial" w:cs="Arial"/>
          <w:i/>
          <w:iCs/>
          <w:sz w:val="24"/>
          <w:szCs w:val="24"/>
        </w:rPr>
        <w:t>iJIM</w:t>
      </w:r>
      <w:proofErr w:type="spellEnd"/>
      <w:r w:rsidRPr="00C67D07">
        <w:rPr>
          <w:rFonts w:ascii="Arial" w:hAnsi="Arial" w:cs="Arial"/>
          <w:i/>
          <w:iCs/>
          <w:sz w:val="24"/>
          <w:szCs w:val="24"/>
        </w:rPr>
        <w:t>)</w:t>
      </w:r>
      <w:r w:rsidRPr="00C67D07">
        <w:rPr>
          <w:rFonts w:ascii="Arial" w:hAnsi="Arial" w:cs="Arial"/>
          <w:sz w:val="24"/>
          <w:szCs w:val="24"/>
        </w:rPr>
        <w:t>, 11(6), p. 136. https://doi.org/10.3991/ijim.v11i6.7511.</w:t>
      </w:r>
    </w:p>
    <w:p w14:paraId="3D5365E2" w14:textId="77777777" w:rsidR="003439D1" w:rsidRPr="00C67D07" w:rsidRDefault="003439D1" w:rsidP="003439D1">
      <w:pPr>
        <w:spacing w:before="240" w:after="160" w:line="360" w:lineRule="auto"/>
        <w:rPr>
          <w:rFonts w:ascii="Arial" w:hAnsi="Arial" w:cs="Arial"/>
          <w:sz w:val="24"/>
          <w:szCs w:val="24"/>
        </w:rPr>
      </w:pPr>
      <w:r w:rsidRPr="00C67D07">
        <w:rPr>
          <w:rFonts w:ascii="Arial" w:hAnsi="Arial" w:cs="Arial"/>
          <w:sz w:val="24"/>
          <w:szCs w:val="24"/>
        </w:rPr>
        <w:t xml:space="preserve">Scott, M.A. </w:t>
      </w:r>
      <w:r w:rsidRPr="00C67D07">
        <w:rPr>
          <w:rFonts w:ascii="Arial" w:hAnsi="Arial" w:cs="Arial"/>
          <w:i/>
          <w:iCs/>
          <w:sz w:val="24"/>
          <w:szCs w:val="24"/>
        </w:rPr>
        <w:t>et al.</w:t>
      </w:r>
      <w:r w:rsidRPr="00C67D07">
        <w:rPr>
          <w:rFonts w:ascii="Arial" w:hAnsi="Arial" w:cs="Arial"/>
          <w:sz w:val="24"/>
          <w:szCs w:val="24"/>
        </w:rPr>
        <w:t xml:space="preserve"> (2024) 'Investigating the effects of customer traits on preference for last</w:t>
      </w:r>
      <w:r w:rsidRPr="00C67D07">
        <w:rPr>
          <w:rFonts w:ascii="Cambria Math" w:hAnsi="Cambria Math" w:cs="Cambria Math"/>
          <w:sz w:val="24"/>
          <w:szCs w:val="24"/>
        </w:rPr>
        <w:t>‐</w:t>
      </w:r>
      <w:r w:rsidRPr="00C67D07">
        <w:rPr>
          <w:rFonts w:ascii="Arial" w:hAnsi="Arial" w:cs="Arial"/>
          <w:sz w:val="24"/>
          <w:szCs w:val="24"/>
        </w:rPr>
        <w:t xml:space="preserve">mile delivery service attributes: When the product introduces a task,' </w:t>
      </w:r>
      <w:r w:rsidRPr="00C67D07">
        <w:rPr>
          <w:rFonts w:ascii="Arial" w:hAnsi="Arial" w:cs="Arial"/>
          <w:i/>
          <w:iCs/>
          <w:sz w:val="24"/>
          <w:szCs w:val="24"/>
        </w:rPr>
        <w:t>Transportation Journal</w:t>
      </w:r>
      <w:r w:rsidRPr="00C67D07">
        <w:rPr>
          <w:rFonts w:ascii="Arial" w:hAnsi="Arial" w:cs="Arial"/>
          <w:sz w:val="24"/>
          <w:szCs w:val="24"/>
        </w:rPr>
        <w:t>, 63(2), pp. 127–151. https://doi.org/10.1002/tjo3.12003.</w:t>
      </w:r>
    </w:p>
    <w:p w14:paraId="43785276" w14:textId="77777777" w:rsidR="003439D1" w:rsidRPr="003439D1" w:rsidRDefault="003439D1" w:rsidP="003439D1">
      <w:pPr>
        <w:spacing w:before="240" w:after="160" w:line="360" w:lineRule="auto"/>
        <w:rPr>
          <w:rFonts w:ascii="Arial" w:hAnsi="Arial" w:cs="Arial"/>
          <w:sz w:val="24"/>
          <w:szCs w:val="24"/>
        </w:rPr>
      </w:pPr>
      <w:r w:rsidRPr="00C67D07">
        <w:rPr>
          <w:rFonts w:ascii="Arial" w:hAnsi="Arial" w:cs="Arial"/>
          <w:sz w:val="24"/>
          <w:szCs w:val="24"/>
        </w:rPr>
        <w:t xml:space="preserve">Wang, J. (2024) 'Study on the Relationship between Digital After-sales Service of Charging Pile and Purchasing Intention of Major Customers Based on the TAM Model---A Case Study of GK Corporation,' </w:t>
      </w:r>
      <w:r w:rsidRPr="00C67D07">
        <w:rPr>
          <w:rFonts w:ascii="Arial" w:hAnsi="Arial" w:cs="Arial"/>
          <w:i/>
          <w:iCs/>
          <w:sz w:val="24"/>
          <w:szCs w:val="24"/>
        </w:rPr>
        <w:t>Deleted Journal</w:t>
      </w:r>
      <w:r w:rsidRPr="00C67D07">
        <w:rPr>
          <w:rFonts w:ascii="Arial" w:hAnsi="Arial" w:cs="Arial"/>
          <w:sz w:val="24"/>
          <w:szCs w:val="24"/>
        </w:rPr>
        <w:t>, 8(1), pp. 19–44. https://doi.org/10.54254/2977-5701/8/2024077.</w:t>
      </w:r>
    </w:p>
    <w:sectPr w:rsidR="003439D1" w:rsidRPr="003439D1" w:rsidSect="00DF3F5B">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2774CA" w14:textId="77777777" w:rsidR="00E23DDE" w:rsidRDefault="00E23DDE" w:rsidP="007C0C33">
      <w:r>
        <w:separator/>
      </w:r>
    </w:p>
  </w:endnote>
  <w:endnote w:type="continuationSeparator" w:id="0">
    <w:p w14:paraId="57E61D22" w14:textId="77777777" w:rsidR="00E23DDE" w:rsidRDefault="00E23DDE" w:rsidP="007C0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9219553"/>
      <w:docPartObj>
        <w:docPartGallery w:val="Page Numbers (Bottom of Page)"/>
        <w:docPartUnique/>
      </w:docPartObj>
    </w:sdtPr>
    <w:sdtEndPr>
      <w:rPr>
        <w:noProof/>
      </w:rPr>
    </w:sdtEndPr>
    <w:sdtContent>
      <w:p w14:paraId="1684C6E9" w14:textId="10455AF0" w:rsidR="00DF3F5B" w:rsidRDefault="00DF3F5B">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33458F4A" w14:textId="77777777" w:rsidR="00DF3F5B" w:rsidRDefault="00DF3F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F16184" w14:textId="77777777" w:rsidR="00E23DDE" w:rsidRDefault="00E23DDE" w:rsidP="007C0C33">
      <w:r>
        <w:separator/>
      </w:r>
    </w:p>
  </w:footnote>
  <w:footnote w:type="continuationSeparator" w:id="0">
    <w:p w14:paraId="13E907A2" w14:textId="77777777" w:rsidR="00E23DDE" w:rsidRDefault="00E23DDE" w:rsidP="007C0C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2E6823"/>
    <w:multiLevelType w:val="hybridMultilevel"/>
    <w:tmpl w:val="9DCC11A4"/>
    <w:lvl w:ilvl="0" w:tplc="27AA25DA">
      <w:start w:val="1"/>
      <w:numFmt w:val="bullet"/>
      <w:lvlText w:val="●"/>
      <w:lvlJc w:val="left"/>
      <w:pPr>
        <w:ind w:left="720" w:hanging="360"/>
      </w:pPr>
    </w:lvl>
    <w:lvl w:ilvl="1" w:tplc="6A188A3C">
      <w:start w:val="1"/>
      <w:numFmt w:val="bullet"/>
      <w:lvlText w:val="○"/>
      <w:lvlJc w:val="left"/>
      <w:pPr>
        <w:ind w:left="1440" w:hanging="360"/>
      </w:pPr>
    </w:lvl>
    <w:lvl w:ilvl="2" w:tplc="A790AA0C">
      <w:start w:val="1"/>
      <w:numFmt w:val="bullet"/>
      <w:lvlText w:val="■"/>
      <w:lvlJc w:val="left"/>
      <w:pPr>
        <w:ind w:left="2160" w:hanging="360"/>
      </w:pPr>
    </w:lvl>
    <w:lvl w:ilvl="3" w:tplc="35988DE6">
      <w:start w:val="1"/>
      <w:numFmt w:val="bullet"/>
      <w:lvlText w:val="●"/>
      <w:lvlJc w:val="left"/>
      <w:pPr>
        <w:ind w:left="2880" w:hanging="360"/>
      </w:pPr>
    </w:lvl>
    <w:lvl w:ilvl="4" w:tplc="4B1CFCCA">
      <w:start w:val="1"/>
      <w:numFmt w:val="bullet"/>
      <w:lvlText w:val="○"/>
      <w:lvlJc w:val="left"/>
      <w:pPr>
        <w:ind w:left="3600" w:hanging="360"/>
      </w:pPr>
    </w:lvl>
    <w:lvl w:ilvl="5" w:tplc="64CA30D8">
      <w:start w:val="1"/>
      <w:numFmt w:val="bullet"/>
      <w:lvlText w:val="■"/>
      <w:lvlJc w:val="left"/>
      <w:pPr>
        <w:ind w:left="4320" w:hanging="360"/>
      </w:pPr>
    </w:lvl>
    <w:lvl w:ilvl="6" w:tplc="503A21EC">
      <w:start w:val="1"/>
      <w:numFmt w:val="bullet"/>
      <w:lvlText w:val="●"/>
      <w:lvlJc w:val="left"/>
      <w:pPr>
        <w:ind w:left="5040" w:hanging="360"/>
      </w:pPr>
    </w:lvl>
    <w:lvl w:ilvl="7" w:tplc="C9683FA6">
      <w:start w:val="1"/>
      <w:numFmt w:val="bullet"/>
      <w:lvlText w:val="●"/>
      <w:lvlJc w:val="left"/>
      <w:pPr>
        <w:ind w:left="5760" w:hanging="360"/>
      </w:pPr>
    </w:lvl>
    <w:lvl w:ilvl="8" w:tplc="24AC5B9C">
      <w:start w:val="1"/>
      <w:numFmt w:val="bullet"/>
      <w:lvlText w:val="●"/>
      <w:lvlJc w:val="left"/>
      <w:pPr>
        <w:ind w:left="6480" w:hanging="360"/>
      </w:pPr>
    </w:lvl>
  </w:abstractNum>
  <w:num w:numId="1" w16cid:durableId="173069174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5"/>
  <w:removePersonalInformation/>
  <w:removeDateAndTime/>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6FA"/>
    <w:rsid w:val="00067FAC"/>
    <w:rsid w:val="00092600"/>
    <w:rsid w:val="001B0D41"/>
    <w:rsid w:val="001B7165"/>
    <w:rsid w:val="00316FE7"/>
    <w:rsid w:val="003439D1"/>
    <w:rsid w:val="003C1BBB"/>
    <w:rsid w:val="003D648B"/>
    <w:rsid w:val="003E28B0"/>
    <w:rsid w:val="004553FE"/>
    <w:rsid w:val="006744E9"/>
    <w:rsid w:val="00675774"/>
    <w:rsid w:val="006B1EB2"/>
    <w:rsid w:val="00765561"/>
    <w:rsid w:val="007C0C33"/>
    <w:rsid w:val="008109EB"/>
    <w:rsid w:val="00817CF7"/>
    <w:rsid w:val="008B7EBA"/>
    <w:rsid w:val="00A80B33"/>
    <w:rsid w:val="00AD2097"/>
    <w:rsid w:val="00AF25C3"/>
    <w:rsid w:val="00B016FA"/>
    <w:rsid w:val="00B10DAF"/>
    <w:rsid w:val="00B53E48"/>
    <w:rsid w:val="00C44130"/>
    <w:rsid w:val="00C74989"/>
    <w:rsid w:val="00D31455"/>
    <w:rsid w:val="00D34B5A"/>
    <w:rsid w:val="00D7103B"/>
    <w:rsid w:val="00DB2718"/>
    <w:rsid w:val="00DD48BD"/>
    <w:rsid w:val="00DF3F5B"/>
    <w:rsid w:val="00E23DDE"/>
    <w:rsid w:val="00E32A8B"/>
    <w:rsid w:val="00EA45B1"/>
    <w:rsid w:val="00F142C8"/>
    <w:rsid w:val="00FB7055"/>
    <w:rsid w:val="00FE38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A68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097"/>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7C0C33"/>
    <w:pPr>
      <w:tabs>
        <w:tab w:val="center" w:pos="4513"/>
        <w:tab w:val="right" w:pos="9026"/>
      </w:tabs>
    </w:pPr>
  </w:style>
  <w:style w:type="character" w:customStyle="1" w:styleId="HeaderChar">
    <w:name w:val="Header Char"/>
    <w:basedOn w:val="DefaultParagraphFont"/>
    <w:link w:val="Header"/>
    <w:uiPriority w:val="99"/>
    <w:rsid w:val="007C0C33"/>
  </w:style>
  <w:style w:type="paragraph" w:styleId="Footer">
    <w:name w:val="footer"/>
    <w:basedOn w:val="Normal"/>
    <w:link w:val="FooterChar"/>
    <w:uiPriority w:val="99"/>
    <w:unhideWhenUsed/>
    <w:rsid w:val="007C0C33"/>
    <w:pPr>
      <w:tabs>
        <w:tab w:val="center" w:pos="4513"/>
        <w:tab w:val="right" w:pos="9026"/>
      </w:tabs>
    </w:pPr>
  </w:style>
  <w:style w:type="character" w:customStyle="1" w:styleId="FooterChar">
    <w:name w:val="Footer Char"/>
    <w:basedOn w:val="DefaultParagraphFont"/>
    <w:link w:val="Footer"/>
    <w:uiPriority w:val="99"/>
    <w:rsid w:val="007C0C33"/>
  </w:style>
  <w:style w:type="paragraph" w:styleId="NoSpacing">
    <w:name w:val="No Spacing"/>
    <w:link w:val="NoSpacingChar"/>
    <w:uiPriority w:val="1"/>
    <w:qFormat/>
    <w:rsid w:val="00DF3F5B"/>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DF3F5B"/>
    <w:rPr>
      <w:rFonts w:asciiTheme="minorHAnsi" w:eastAsiaTheme="minorEastAsia" w:hAnsiTheme="minorHAnsi" w:cstheme="minorBidi"/>
      <w:sz w:val="22"/>
      <w:szCs w:val="22"/>
      <w:lang w:val="en-US" w:eastAsia="en-US"/>
    </w:rPr>
  </w:style>
  <w:style w:type="paragraph" w:styleId="TOCHeading">
    <w:name w:val="TOC Heading"/>
    <w:basedOn w:val="Heading1"/>
    <w:next w:val="Normal"/>
    <w:uiPriority w:val="39"/>
    <w:unhideWhenUsed/>
    <w:qFormat/>
    <w:rsid w:val="00DF3F5B"/>
    <w:pPr>
      <w:keepNext/>
      <w:keepLines/>
      <w:spacing w:before="240" w:line="259" w:lineRule="auto"/>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DF3F5B"/>
    <w:pPr>
      <w:spacing w:after="100"/>
    </w:pPr>
  </w:style>
  <w:style w:type="paragraph" w:styleId="TOC2">
    <w:name w:val="toc 2"/>
    <w:basedOn w:val="Normal"/>
    <w:next w:val="Normal"/>
    <w:autoRedefine/>
    <w:uiPriority w:val="39"/>
    <w:unhideWhenUsed/>
    <w:rsid w:val="00DF3F5B"/>
    <w:pPr>
      <w:spacing w:after="100"/>
      <w:ind w:left="200"/>
    </w:pPr>
  </w:style>
  <w:style w:type="character" w:styleId="UnresolvedMention">
    <w:name w:val="Unresolved Mention"/>
    <w:basedOn w:val="DefaultParagraphFont"/>
    <w:uiPriority w:val="99"/>
    <w:semiHidden/>
    <w:unhideWhenUsed/>
    <w:rsid w:val="00092600"/>
    <w:rPr>
      <w:color w:val="605E5C"/>
      <w:shd w:val="clear" w:color="auto" w:fill="E1DFDD"/>
    </w:rPr>
  </w:style>
  <w:style w:type="character" w:styleId="FollowedHyperlink">
    <w:name w:val="FollowedHyperlink"/>
    <w:basedOn w:val="DefaultParagraphFont"/>
    <w:uiPriority w:val="99"/>
    <w:semiHidden/>
    <w:unhideWhenUsed/>
    <w:rsid w:val="00EA45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82950">
      <w:bodyDiv w:val="1"/>
      <w:marLeft w:val="0"/>
      <w:marRight w:val="0"/>
      <w:marTop w:val="0"/>
      <w:marBottom w:val="0"/>
      <w:divBdr>
        <w:top w:val="none" w:sz="0" w:space="0" w:color="auto"/>
        <w:left w:val="none" w:sz="0" w:space="0" w:color="auto"/>
        <w:bottom w:val="none" w:sz="0" w:space="0" w:color="auto"/>
        <w:right w:val="none" w:sz="0" w:space="0" w:color="auto"/>
      </w:divBdr>
    </w:div>
    <w:div w:id="75520635">
      <w:bodyDiv w:val="1"/>
      <w:marLeft w:val="0"/>
      <w:marRight w:val="0"/>
      <w:marTop w:val="0"/>
      <w:marBottom w:val="0"/>
      <w:divBdr>
        <w:top w:val="none" w:sz="0" w:space="0" w:color="auto"/>
        <w:left w:val="none" w:sz="0" w:space="0" w:color="auto"/>
        <w:bottom w:val="none" w:sz="0" w:space="0" w:color="auto"/>
        <w:right w:val="none" w:sz="0" w:space="0" w:color="auto"/>
      </w:divBdr>
    </w:div>
    <w:div w:id="129133030">
      <w:bodyDiv w:val="1"/>
      <w:marLeft w:val="0"/>
      <w:marRight w:val="0"/>
      <w:marTop w:val="0"/>
      <w:marBottom w:val="0"/>
      <w:divBdr>
        <w:top w:val="none" w:sz="0" w:space="0" w:color="auto"/>
        <w:left w:val="none" w:sz="0" w:space="0" w:color="auto"/>
        <w:bottom w:val="none" w:sz="0" w:space="0" w:color="auto"/>
        <w:right w:val="none" w:sz="0" w:space="0" w:color="auto"/>
      </w:divBdr>
    </w:div>
    <w:div w:id="145904686">
      <w:bodyDiv w:val="1"/>
      <w:marLeft w:val="0"/>
      <w:marRight w:val="0"/>
      <w:marTop w:val="0"/>
      <w:marBottom w:val="0"/>
      <w:divBdr>
        <w:top w:val="none" w:sz="0" w:space="0" w:color="auto"/>
        <w:left w:val="none" w:sz="0" w:space="0" w:color="auto"/>
        <w:bottom w:val="none" w:sz="0" w:space="0" w:color="auto"/>
        <w:right w:val="none" w:sz="0" w:space="0" w:color="auto"/>
      </w:divBdr>
    </w:div>
    <w:div w:id="176776278">
      <w:bodyDiv w:val="1"/>
      <w:marLeft w:val="0"/>
      <w:marRight w:val="0"/>
      <w:marTop w:val="0"/>
      <w:marBottom w:val="0"/>
      <w:divBdr>
        <w:top w:val="none" w:sz="0" w:space="0" w:color="auto"/>
        <w:left w:val="none" w:sz="0" w:space="0" w:color="auto"/>
        <w:bottom w:val="none" w:sz="0" w:space="0" w:color="auto"/>
        <w:right w:val="none" w:sz="0" w:space="0" w:color="auto"/>
      </w:divBdr>
    </w:div>
    <w:div w:id="201595029">
      <w:bodyDiv w:val="1"/>
      <w:marLeft w:val="0"/>
      <w:marRight w:val="0"/>
      <w:marTop w:val="0"/>
      <w:marBottom w:val="0"/>
      <w:divBdr>
        <w:top w:val="none" w:sz="0" w:space="0" w:color="auto"/>
        <w:left w:val="none" w:sz="0" w:space="0" w:color="auto"/>
        <w:bottom w:val="none" w:sz="0" w:space="0" w:color="auto"/>
        <w:right w:val="none" w:sz="0" w:space="0" w:color="auto"/>
      </w:divBdr>
    </w:div>
    <w:div w:id="206838364">
      <w:bodyDiv w:val="1"/>
      <w:marLeft w:val="0"/>
      <w:marRight w:val="0"/>
      <w:marTop w:val="0"/>
      <w:marBottom w:val="0"/>
      <w:divBdr>
        <w:top w:val="none" w:sz="0" w:space="0" w:color="auto"/>
        <w:left w:val="none" w:sz="0" w:space="0" w:color="auto"/>
        <w:bottom w:val="none" w:sz="0" w:space="0" w:color="auto"/>
        <w:right w:val="none" w:sz="0" w:space="0" w:color="auto"/>
      </w:divBdr>
    </w:div>
    <w:div w:id="243690685">
      <w:bodyDiv w:val="1"/>
      <w:marLeft w:val="0"/>
      <w:marRight w:val="0"/>
      <w:marTop w:val="0"/>
      <w:marBottom w:val="0"/>
      <w:divBdr>
        <w:top w:val="none" w:sz="0" w:space="0" w:color="auto"/>
        <w:left w:val="none" w:sz="0" w:space="0" w:color="auto"/>
        <w:bottom w:val="none" w:sz="0" w:space="0" w:color="auto"/>
        <w:right w:val="none" w:sz="0" w:space="0" w:color="auto"/>
      </w:divBdr>
    </w:div>
    <w:div w:id="273751882">
      <w:bodyDiv w:val="1"/>
      <w:marLeft w:val="0"/>
      <w:marRight w:val="0"/>
      <w:marTop w:val="0"/>
      <w:marBottom w:val="0"/>
      <w:divBdr>
        <w:top w:val="none" w:sz="0" w:space="0" w:color="auto"/>
        <w:left w:val="none" w:sz="0" w:space="0" w:color="auto"/>
        <w:bottom w:val="none" w:sz="0" w:space="0" w:color="auto"/>
        <w:right w:val="none" w:sz="0" w:space="0" w:color="auto"/>
      </w:divBdr>
    </w:div>
    <w:div w:id="288438606">
      <w:bodyDiv w:val="1"/>
      <w:marLeft w:val="0"/>
      <w:marRight w:val="0"/>
      <w:marTop w:val="0"/>
      <w:marBottom w:val="0"/>
      <w:divBdr>
        <w:top w:val="none" w:sz="0" w:space="0" w:color="auto"/>
        <w:left w:val="none" w:sz="0" w:space="0" w:color="auto"/>
        <w:bottom w:val="none" w:sz="0" w:space="0" w:color="auto"/>
        <w:right w:val="none" w:sz="0" w:space="0" w:color="auto"/>
      </w:divBdr>
    </w:div>
    <w:div w:id="315496324">
      <w:bodyDiv w:val="1"/>
      <w:marLeft w:val="0"/>
      <w:marRight w:val="0"/>
      <w:marTop w:val="0"/>
      <w:marBottom w:val="0"/>
      <w:divBdr>
        <w:top w:val="none" w:sz="0" w:space="0" w:color="auto"/>
        <w:left w:val="none" w:sz="0" w:space="0" w:color="auto"/>
        <w:bottom w:val="none" w:sz="0" w:space="0" w:color="auto"/>
        <w:right w:val="none" w:sz="0" w:space="0" w:color="auto"/>
      </w:divBdr>
    </w:div>
    <w:div w:id="321277645">
      <w:bodyDiv w:val="1"/>
      <w:marLeft w:val="0"/>
      <w:marRight w:val="0"/>
      <w:marTop w:val="0"/>
      <w:marBottom w:val="0"/>
      <w:divBdr>
        <w:top w:val="none" w:sz="0" w:space="0" w:color="auto"/>
        <w:left w:val="none" w:sz="0" w:space="0" w:color="auto"/>
        <w:bottom w:val="none" w:sz="0" w:space="0" w:color="auto"/>
        <w:right w:val="none" w:sz="0" w:space="0" w:color="auto"/>
      </w:divBdr>
    </w:div>
    <w:div w:id="422340865">
      <w:bodyDiv w:val="1"/>
      <w:marLeft w:val="0"/>
      <w:marRight w:val="0"/>
      <w:marTop w:val="0"/>
      <w:marBottom w:val="0"/>
      <w:divBdr>
        <w:top w:val="none" w:sz="0" w:space="0" w:color="auto"/>
        <w:left w:val="none" w:sz="0" w:space="0" w:color="auto"/>
        <w:bottom w:val="none" w:sz="0" w:space="0" w:color="auto"/>
        <w:right w:val="none" w:sz="0" w:space="0" w:color="auto"/>
      </w:divBdr>
    </w:div>
    <w:div w:id="475731267">
      <w:bodyDiv w:val="1"/>
      <w:marLeft w:val="0"/>
      <w:marRight w:val="0"/>
      <w:marTop w:val="0"/>
      <w:marBottom w:val="0"/>
      <w:divBdr>
        <w:top w:val="none" w:sz="0" w:space="0" w:color="auto"/>
        <w:left w:val="none" w:sz="0" w:space="0" w:color="auto"/>
        <w:bottom w:val="none" w:sz="0" w:space="0" w:color="auto"/>
        <w:right w:val="none" w:sz="0" w:space="0" w:color="auto"/>
      </w:divBdr>
    </w:div>
    <w:div w:id="503862921">
      <w:bodyDiv w:val="1"/>
      <w:marLeft w:val="0"/>
      <w:marRight w:val="0"/>
      <w:marTop w:val="0"/>
      <w:marBottom w:val="0"/>
      <w:divBdr>
        <w:top w:val="none" w:sz="0" w:space="0" w:color="auto"/>
        <w:left w:val="none" w:sz="0" w:space="0" w:color="auto"/>
        <w:bottom w:val="none" w:sz="0" w:space="0" w:color="auto"/>
        <w:right w:val="none" w:sz="0" w:space="0" w:color="auto"/>
      </w:divBdr>
    </w:div>
    <w:div w:id="532769635">
      <w:bodyDiv w:val="1"/>
      <w:marLeft w:val="0"/>
      <w:marRight w:val="0"/>
      <w:marTop w:val="0"/>
      <w:marBottom w:val="0"/>
      <w:divBdr>
        <w:top w:val="none" w:sz="0" w:space="0" w:color="auto"/>
        <w:left w:val="none" w:sz="0" w:space="0" w:color="auto"/>
        <w:bottom w:val="none" w:sz="0" w:space="0" w:color="auto"/>
        <w:right w:val="none" w:sz="0" w:space="0" w:color="auto"/>
      </w:divBdr>
    </w:div>
    <w:div w:id="536508071">
      <w:bodyDiv w:val="1"/>
      <w:marLeft w:val="0"/>
      <w:marRight w:val="0"/>
      <w:marTop w:val="0"/>
      <w:marBottom w:val="0"/>
      <w:divBdr>
        <w:top w:val="none" w:sz="0" w:space="0" w:color="auto"/>
        <w:left w:val="none" w:sz="0" w:space="0" w:color="auto"/>
        <w:bottom w:val="none" w:sz="0" w:space="0" w:color="auto"/>
        <w:right w:val="none" w:sz="0" w:space="0" w:color="auto"/>
      </w:divBdr>
    </w:div>
    <w:div w:id="542517417">
      <w:bodyDiv w:val="1"/>
      <w:marLeft w:val="0"/>
      <w:marRight w:val="0"/>
      <w:marTop w:val="0"/>
      <w:marBottom w:val="0"/>
      <w:divBdr>
        <w:top w:val="none" w:sz="0" w:space="0" w:color="auto"/>
        <w:left w:val="none" w:sz="0" w:space="0" w:color="auto"/>
        <w:bottom w:val="none" w:sz="0" w:space="0" w:color="auto"/>
        <w:right w:val="none" w:sz="0" w:space="0" w:color="auto"/>
      </w:divBdr>
    </w:div>
    <w:div w:id="594629146">
      <w:bodyDiv w:val="1"/>
      <w:marLeft w:val="0"/>
      <w:marRight w:val="0"/>
      <w:marTop w:val="0"/>
      <w:marBottom w:val="0"/>
      <w:divBdr>
        <w:top w:val="none" w:sz="0" w:space="0" w:color="auto"/>
        <w:left w:val="none" w:sz="0" w:space="0" w:color="auto"/>
        <w:bottom w:val="none" w:sz="0" w:space="0" w:color="auto"/>
        <w:right w:val="none" w:sz="0" w:space="0" w:color="auto"/>
      </w:divBdr>
    </w:div>
    <w:div w:id="625082441">
      <w:bodyDiv w:val="1"/>
      <w:marLeft w:val="0"/>
      <w:marRight w:val="0"/>
      <w:marTop w:val="0"/>
      <w:marBottom w:val="0"/>
      <w:divBdr>
        <w:top w:val="none" w:sz="0" w:space="0" w:color="auto"/>
        <w:left w:val="none" w:sz="0" w:space="0" w:color="auto"/>
        <w:bottom w:val="none" w:sz="0" w:space="0" w:color="auto"/>
        <w:right w:val="none" w:sz="0" w:space="0" w:color="auto"/>
      </w:divBdr>
    </w:div>
    <w:div w:id="635254679">
      <w:bodyDiv w:val="1"/>
      <w:marLeft w:val="0"/>
      <w:marRight w:val="0"/>
      <w:marTop w:val="0"/>
      <w:marBottom w:val="0"/>
      <w:divBdr>
        <w:top w:val="none" w:sz="0" w:space="0" w:color="auto"/>
        <w:left w:val="none" w:sz="0" w:space="0" w:color="auto"/>
        <w:bottom w:val="none" w:sz="0" w:space="0" w:color="auto"/>
        <w:right w:val="none" w:sz="0" w:space="0" w:color="auto"/>
      </w:divBdr>
    </w:div>
    <w:div w:id="649991110">
      <w:bodyDiv w:val="1"/>
      <w:marLeft w:val="0"/>
      <w:marRight w:val="0"/>
      <w:marTop w:val="0"/>
      <w:marBottom w:val="0"/>
      <w:divBdr>
        <w:top w:val="none" w:sz="0" w:space="0" w:color="auto"/>
        <w:left w:val="none" w:sz="0" w:space="0" w:color="auto"/>
        <w:bottom w:val="none" w:sz="0" w:space="0" w:color="auto"/>
        <w:right w:val="none" w:sz="0" w:space="0" w:color="auto"/>
      </w:divBdr>
    </w:div>
    <w:div w:id="651369934">
      <w:bodyDiv w:val="1"/>
      <w:marLeft w:val="0"/>
      <w:marRight w:val="0"/>
      <w:marTop w:val="0"/>
      <w:marBottom w:val="0"/>
      <w:divBdr>
        <w:top w:val="none" w:sz="0" w:space="0" w:color="auto"/>
        <w:left w:val="none" w:sz="0" w:space="0" w:color="auto"/>
        <w:bottom w:val="none" w:sz="0" w:space="0" w:color="auto"/>
        <w:right w:val="none" w:sz="0" w:space="0" w:color="auto"/>
      </w:divBdr>
    </w:div>
    <w:div w:id="668480269">
      <w:bodyDiv w:val="1"/>
      <w:marLeft w:val="0"/>
      <w:marRight w:val="0"/>
      <w:marTop w:val="0"/>
      <w:marBottom w:val="0"/>
      <w:divBdr>
        <w:top w:val="none" w:sz="0" w:space="0" w:color="auto"/>
        <w:left w:val="none" w:sz="0" w:space="0" w:color="auto"/>
        <w:bottom w:val="none" w:sz="0" w:space="0" w:color="auto"/>
        <w:right w:val="none" w:sz="0" w:space="0" w:color="auto"/>
      </w:divBdr>
    </w:div>
    <w:div w:id="676736225">
      <w:bodyDiv w:val="1"/>
      <w:marLeft w:val="0"/>
      <w:marRight w:val="0"/>
      <w:marTop w:val="0"/>
      <w:marBottom w:val="0"/>
      <w:divBdr>
        <w:top w:val="none" w:sz="0" w:space="0" w:color="auto"/>
        <w:left w:val="none" w:sz="0" w:space="0" w:color="auto"/>
        <w:bottom w:val="none" w:sz="0" w:space="0" w:color="auto"/>
        <w:right w:val="none" w:sz="0" w:space="0" w:color="auto"/>
      </w:divBdr>
    </w:div>
    <w:div w:id="739719652">
      <w:bodyDiv w:val="1"/>
      <w:marLeft w:val="0"/>
      <w:marRight w:val="0"/>
      <w:marTop w:val="0"/>
      <w:marBottom w:val="0"/>
      <w:divBdr>
        <w:top w:val="none" w:sz="0" w:space="0" w:color="auto"/>
        <w:left w:val="none" w:sz="0" w:space="0" w:color="auto"/>
        <w:bottom w:val="none" w:sz="0" w:space="0" w:color="auto"/>
        <w:right w:val="none" w:sz="0" w:space="0" w:color="auto"/>
      </w:divBdr>
    </w:div>
    <w:div w:id="742262151">
      <w:bodyDiv w:val="1"/>
      <w:marLeft w:val="0"/>
      <w:marRight w:val="0"/>
      <w:marTop w:val="0"/>
      <w:marBottom w:val="0"/>
      <w:divBdr>
        <w:top w:val="none" w:sz="0" w:space="0" w:color="auto"/>
        <w:left w:val="none" w:sz="0" w:space="0" w:color="auto"/>
        <w:bottom w:val="none" w:sz="0" w:space="0" w:color="auto"/>
        <w:right w:val="none" w:sz="0" w:space="0" w:color="auto"/>
      </w:divBdr>
    </w:div>
    <w:div w:id="817040878">
      <w:bodyDiv w:val="1"/>
      <w:marLeft w:val="0"/>
      <w:marRight w:val="0"/>
      <w:marTop w:val="0"/>
      <w:marBottom w:val="0"/>
      <w:divBdr>
        <w:top w:val="none" w:sz="0" w:space="0" w:color="auto"/>
        <w:left w:val="none" w:sz="0" w:space="0" w:color="auto"/>
        <w:bottom w:val="none" w:sz="0" w:space="0" w:color="auto"/>
        <w:right w:val="none" w:sz="0" w:space="0" w:color="auto"/>
      </w:divBdr>
    </w:div>
    <w:div w:id="823741187">
      <w:bodyDiv w:val="1"/>
      <w:marLeft w:val="0"/>
      <w:marRight w:val="0"/>
      <w:marTop w:val="0"/>
      <w:marBottom w:val="0"/>
      <w:divBdr>
        <w:top w:val="none" w:sz="0" w:space="0" w:color="auto"/>
        <w:left w:val="none" w:sz="0" w:space="0" w:color="auto"/>
        <w:bottom w:val="none" w:sz="0" w:space="0" w:color="auto"/>
        <w:right w:val="none" w:sz="0" w:space="0" w:color="auto"/>
      </w:divBdr>
    </w:div>
    <w:div w:id="837647993">
      <w:bodyDiv w:val="1"/>
      <w:marLeft w:val="0"/>
      <w:marRight w:val="0"/>
      <w:marTop w:val="0"/>
      <w:marBottom w:val="0"/>
      <w:divBdr>
        <w:top w:val="none" w:sz="0" w:space="0" w:color="auto"/>
        <w:left w:val="none" w:sz="0" w:space="0" w:color="auto"/>
        <w:bottom w:val="none" w:sz="0" w:space="0" w:color="auto"/>
        <w:right w:val="none" w:sz="0" w:space="0" w:color="auto"/>
      </w:divBdr>
    </w:div>
    <w:div w:id="845555804">
      <w:bodyDiv w:val="1"/>
      <w:marLeft w:val="0"/>
      <w:marRight w:val="0"/>
      <w:marTop w:val="0"/>
      <w:marBottom w:val="0"/>
      <w:divBdr>
        <w:top w:val="none" w:sz="0" w:space="0" w:color="auto"/>
        <w:left w:val="none" w:sz="0" w:space="0" w:color="auto"/>
        <w:bottom w:val="none" w:sz="0" w:space="0" w:color="auto"/>
        <w:right w:val="none" w:sz="0" w:space="0" w:color="auto"/>
      </w:divBdr>
    </w:div>
    <w:div w:id="880216262">
      <w:bodyDiv w:val="1"/>
      <w:marLeft w:val="0"/>
      <w:marRight w:val="0"/>
      <w:marTop w:val="0"/>
      <w:marBottom w:val="0"/>
      <w:divBdr>
        <w:top w:val="none" w:sz="0" w:space="0" w:color="auto"/>
        <w:left w:val="none" w:sz="0" w:space="0" w:color="auto"/>
        <w:bottom w:val="none" w:sz="0" w:space="0" w:color="auto"/>
        <w:right w:val="none" w:sz="0" w:space="0" w:color="auto"/>
      </w:divBdr>
    </w:div>
    <w:div w:id="890726464">
      <w:bodyDiv w:val="1"/>
      <w:marLeft w:val="0"/>
      <w:marRight w:val="0"/>
      <w:marTop w:val="0"/>
      <w:marBottom w:val="0"/>
      <w:divBdr>
        <w:top w:val="none" w:sz="0" w:space="0" w:color="auto"/>
        <w:left w:val="none" w:sz="0" w:space="0" w:color="auto"/>
        <w:bottom w:val="none" w:sz="0" w:space="0" w:color="auto"/>
        <w:right w:val="none" w:sz="0" w:space="0" w:color="auto"/>
      </w:divBdr>
    </w:div>
    <w:div w:id="1002313370">
      <w:bodyDiv w:val="1"/>
      <w:marLeft w:val="0"/>
      <w:marRight w:val="0"/>
      <w:marTop w:val="0"/>
      <w:marBottom w:val="0"/>
      <w:divBdr>
        <w:top w:val="none" w:sz="0" w:space="0" w:color="auto"/>
        <w:left w:val="none" w:sz="0" w:space="0" w:color="auto"/>
        <w:bottom w:val="none" w:sz="0" w:space="0" w:color="auto"/>
        <w:right w:val="none" w:sz="0" w:space="0" w:color="auto"/>
      </w:divBdr>
    </w:div>
    <w:div w:id="1020855182">
      <w:bodyDiv w:val="1"/>
      <w:marLeft w:val="0"/>
      <w:marRight w:val="0"/>
      <w:marTop w:val="0"/>
      <w:marBottom w:val="0"/>
      <w:divBdr>
        <w:top w:val="none" w:sz="0" w:space="0" w:color="auto"/>
        <w:left w:val="none" w:sz="0" w:space="0" w:color="auto"/>
        <w:bottom w:val="none" w:sz="0" w:space="0" w:color="auto"/>
        <w:right w:val="none" w:sz="0" w:space="0" w:color="auto"/>
      </w:divBdr>
    </w:div>
    <w:div w:id="1028867884">
      <w:bodyDiv w:val="1"/>
      <w:marLeft w:val="0"/>
      <w:marRight w:val="0"/>
      <w:marTop w:val="0"/>
      <w:marBottom w:val="0"/>
      <w:divBdr>
        <w:top w:val="none" w:sz="0" w:space="0" w:color="auto"/>
        <w:left w:val="none" w:sz="0" w:space="0" w:color="auto"/>
        <w:bottom w:val="none" w:sz="0" w:space="0" w:color="auto"/>
        <w:right w:val="none" w:sz="0" w:space="0" w:color="auto"/>
      </w:divBdr>
    </w:div>
    <w:div w:id="1061245065">
      <w:bodyDiv w:val="1"/>
      <w:marLeft w:val="0"/>
      <w:marRight w:val="0"/>
      <w:marTop w:val="0"/>
      <w:marBottom w:val="0"/>
      <w:divBdr>
        <w:top w:val="none" w:sz="0" w:space="0" w:color="auto"/>
        <w:left w:val="none" w:sz="0" w:space="0" w:color="auto"/>
        <w:bottom w:val="none" w:sz="0" w:space="0" w:color="auto"/>
        <w:right w:val="none" w:sz="0" w:space="0" w:color="auto"/>
      </w:divBdr>
    </w:div>
    <w:div w:id="1103844224">
      <w:bodyDiv w:val="1"/>
      <w:marLeft w:val="0"/>
      <w:marRight w:val="0"/>
      <w:marTop w:val="0"/>
      <w:marBottom w:val="0"/>
      <w:divBdr>
        <w:top w:val="none" w:sz="0" w:space="0" w:color="auto"/>
        <w:left w:val="none" w:sz="0" w:space="0" w:color="auto"/>
        <w:bottom w:val="none" w:sz="0" w:space="0" w:color="auto"/>
        <w:right w:val="none" w:sz="0" w:space="0" w:color="auto"/>
      </w:divBdr>
    </w:div>
    <w:div w:id="1158114993">
      <w:bodyDiv w:val="1"/>
      <w:marLeft w:val="0"/>
      <w:marRight w:val="0"/>
      <w:marTop w:val="0"/>
      <w:marBottom w:val="0"/>
      <w:divBdr>
        <w:top w:val="none" w:sz="0" w:space="0" w:color="auto"/>
        <w:left w:val="none" w:sz="0" w:space="0" w:color="auto"/>
        <w:bottom w:val="none" w:sz="0" w:space="0" w:color="auto"/>
        <w:right w:val="none" w:sz="0" w:space="0" w:color="auto"/>
      </w:divBdr>
    </w:div>
    <w:div w:id="1159152841">
      <w:bodyDiv w:val="1"/>
      <w:marLeft w:val="0"/>
      <w:marRight w:val="0"/>
      <w:marTop w:val="0"/>
      <w:marBottom w:val="0"/>
      <w:divBdr>
        <w:top w:val="none" w:sz="0" w:space="0" w:color="auto"/>
        <w:left w:val="none" w:sz="0" w:space="0" w:color="auto"/>
        <w:bottom w:val="none" w:sz="0" w:space="0" w:color="auto"/>
        <w:right w:val="none" w:sz="0" w:space="0" w:color="auto"/>
      </w:divBdr>
    </w:div>
    <w:div w:id="1172070004">
      <w:bodyDiv w:val="1"/>
      <w:marLeft w:val="0"/>
      <w:marRight w:val="0"/>
      <w:marTop w:val="0"/>
      <w:marBottom w:val="0"/>
      <w:divBdr>
        <w:top w:val="none" w:sz="0" w:space="0" w:color="auto"/>
        <w:left w:val="none" w:sz="0" w:space="0" w:color="auto"/>
        <w:bottom w:val="none" w:sz="0" w:space="0" w:color="auto"/>
        <w:right w:val="none" w:sz="0" w:space="0" w:color="auto"/>
      </w:divBdr>
    </w:div>
    <w:div w:id="1175458920">
      <w:bodyDiv w:val="1"/>
      <w:marLeft w:val="0"/>
      <w:marRight w:val="0"/>
      <w:marTop w:val="0"/>
      <w:marBottom w:val="0"/>
      <w:divBdr>
        <w:top w:val="none" w:sz="0" w:space="0" w:color="auto"/>
        <w:left w:val="none" w:sz="0" w:space="0" w:color="auto"/>
        <w:bottom w:val="none" w:sz="0" w:space="0" w:color="auto"/>
        <w:right w:val="none" w:sz="0" w:space="0" w:color="auto"/>
      </w:divBdr>
    </w:div>
    <w:div w:id="1201437254">
      <w:bodyDiv w:val="1"/>
      <w:marLeft w:val="0"/>
      <w:marRight w:val="0"/>
      <w:marTop w:val="0"/>
      <w:marBottom w:val="0"/>
      <w:divBdr>
        <w:top w:val="none" w:sz="0" w:space="0" w:color="auto"/>
        <w:left w:val="none" w:sz="0" w:space="0" w:color="auto"/>
        <w:bottom w:val="none" w:sz="0" w:space="0" w:color="auto"/>
        <w:right w:val="none" w:sz="0" w:space="0" w:color="auto"/>
      </w:divBdr>
    </w:div>
    <w:div w:id="1215846132">
      <w:bodyDiv w:val="1"/>
      <w:marLeft w:val="0"/>
      <w:marRight w:val="0"/>
      <w:marTop w:val="0"/>
      <w:marBottom w:val="0"/>
      <w:divBdr>
        <w:top w:val="none" w:sz="0" w:space="0" w:color="auto"/>
        <w:left w:val="none" w:sz="0" w:space="0" w:color="auto"/>
        <w:bottom w:val="none" w:sz="0" w:space="0" w:color="auto"/>
        <w:right w:val="none" w:sz="0" w:space="0" w:color="auto"/>
      </w:divBdr>
    </w:div>
    <w:div w:id="1228565150">
      <w:bodyDiv w:val="1"/>
      <w:marLeft w:val="0"/>
      <w:marRight w:val="0"/>
      <w:marTop w:val="0"/>
      <w:marBottom w:val="0"/>
      <w:divBdr>
        <w:top w:val="none" w:sz="0" w:space="0" w:color="auto"/>
        <w:left w:val="none" w:sz="0" w:space="0" w:color="auto"/>
        <w:bottom w:val="none" w:sz="0" w:space="0" w:color="auto"/>
        <w:right w:val="none" w:sz="0" w:space="0" w:color="auto"/>
      </w:divBdr>
    </w:div>
    <w:div w:id="1242106380">
      <w:bodyDiv w:val="1"/>
      <w:marLeft w:val="0"/>
      <w:marRight w:val="0"/>
      <w:marTop w:val="0"/>
      <w:marBottom w:val="0"/>
      <w:divBdr>
        <w:top w:val="none" w:sz="0" w:space="0" w:color="auto"/>
        <w:left w:val="none" w:sz="0" w:space="0" w:color="auto"/>
        <w:bottom w:val="none" w:sz="0" w:space="0" w:color="auto"/>
        <w:right w:val="none" w:sz="0" w:space="0" w:color="auto"/>
      </w:divBdr>
    </w:div>
    <w:div w:id="1247762152">
      <w:bodyDiv w:val="1"/>
      <w:marLeft w:val="0"/>
      <w:marRight w:val="0"/>
      <w:marTop w:val="0"/>
      <w:marBottom w:val="0"/>
      <w:divBdr>
        <w:top w:val="none" w:sz="0" w:space="0" w:color="auto"/>
        <w:left w:val="none" w:sz="0" w:space="0" w:color="auto"/>
        <w:bottom w:val="none" w:sz="0" w:space="0" w:color="auto"/>
        <w:right w:val="none" w:sz="0" w:space="0" w:color="auto"/>
      </w:divBdr>
    </w:div>
    <w:div w:id="1266960250">
      <w:bodyDiv w:val="1"/>
      <w:marLeft w:val="0"/>
      <w:marRight w:val="0"/>
      <w:marTop w:val="0"/>
      <w:marBottom w:val="0"/>
      <w:divBdr>
        <w:top w:val="none" w:sz="0" w:space="0" w:color="auto"/>
        <w:left w:val="none" w:sz="0" w:space="0" w:color="auto"/>
        <w:bottom w:val="none" w:sz="0" w:space="0" w:color="auto"/>
        <w:right w:val="none" w:sz="0" w:space="0" w:color="auto"/>
      </w:divBdr>
    </w:div>
    <w:div w:id="1342121602">
      <w:bodyDiv w:val="1"/>
      <w:marLeft w:val="0"/>
      <w:marRight w:val="0"/>
      <w:marTop w:val="0"/>
      <w:marBottom w:val="0"/>
      <w:divBdr>
        <w:top w:val="none" w:sz="0" w:space="0" w:color="auto"/>
        <w:left w:val="none" w:sz="0" w:space="0" w:color="auto"/>
        <w:bottom w:val="none" w:sz="0" w:space="0" w:color="auto"/>
        <w:right w:val="none" w:sz="0" w:space="0" w:color="auto"/>
      </w:divBdr>
    </w:div>
    <w:div w:id="1397556071">
      <w:bodyDiv w:val="1"/>
      <w:marLeft w:val="0"/>
      <w:marRight w:val="0"/>
      <w:marTop w:val="0"/>
      <w:marBottom w:val="0"/>
      <w:divBdr>
        <w:top w:val="none" w:sz="0" w:space="0" w:color="auto"/>
        <w:left w:val="none" w:sz="0" w:space="0" w:color="auto"/>
        <w:bottom w:val="none" w:sz="0" w:space="0" w:color="auto"/>
        <w:right w:val="none" w:sz="0" w:space="0" w:color="auto"/>
      </w:divBdr>
    </w:div>
    <w:div w:id="1400637958">
      <w:bodyDiv w:val="1"/>
      <w:marLeft w:val="0"/>
      <w:marRight w:val="0"/>
      <w:marTop w:val="0"/>
      <w:marBottom w:val="0"/>
      <w:divBdr>
        <w:top w:val="none" w:sz="0" w:space="0" w:color="auto"/>
        <w:left w:val="none" w:sz="0" w:space="0" w:color="auto"/>
        <w:bottom w:val="none" w:sz="0" w:space="0" w:color="auto"/>
        <w:right w:val="none" w:sz="0" w:space="0" w:color="auto"/>
      </w:divBdr>
    </w:div>
    <w:div w:id="1412772695">
      <w:bodyDiv w:val="1"/>
      <w:marLeft w:val="0"/>
      <w:marRight w:val="0"/>
      <w:marTop w:val="0"/>
      <w:marBottom w:val="0"/>
      <w:divBdr>
        <w:top w:val="none" w:sz="0" w:space="0" w:color="auto"/>
        <w:left w:val="none" w:sz="0" w:space="0" w:color="auto"/>
        <w:bottom w:val="none" w:sz="0" w:space="0" w:color="auto"/>
        <w:right w:val="none" w:sz="0" w:space="0" w:color="auto"/>
      </w:divBdr>
    </w:div>
    <w:div w:id="1423918453">
      <w:bodyDiv w:val="1"/>
      <w:marLeft w:val="0"/>
      <w:marRight w:val="0"/>
      <w:marTop w:val="0"/>
      <w:marBottom w:val="0"/>
      <w:divBdr>
        <w:top w:val="none" w:sz="0" w:space="0" w:color="auto"/>
        <w:left w:val="none" w:sz="0" w:space="0" w:color="auto"/>
        <w:bottom w:val="none" w:sz="0" w:space="0" w:color="auto"/>
        <w:right w:val="none" w:sz="0" w:space="0" w:color="auto"/>
      </w:divBdr>
    </w:div>
    <w:div w:id="1475097590">
      <w:bodyDiv w:val="1"/>
      <w:marLeft w:val="0"/>
      <w:marRight w:val="0"/>
      <w:marTop w:val="0"/>
      <w:marBottom w:val="0"/>
      <w:divBdr>
        <w:top w:val="none" w:sz="0" w:space="0" w:color="auto"/>
        <w:left w:val="none" w:sz="0" w:space="0" w:color="auto"/>
        <w:bottom w:val="none" w:sz="0" w:space="0" w:color="auto"/>
        <w:right w:val="none" w:sz="0" w:space="0" w:color="auto"/>
      </w:divBdr>
    </w:div>
    <w:div w:id="1487014031">
      <w:bodyDiv w:val="1"/>
      <w:marLeft w:val="0"/>
      <w:marRight w:val="0"/>
      <w:marTop w:val="0"/>
      <w:marBottom w:val="0"/>
      <w:divBdr>
        <w:top w:val="none" w:sz="0" w:space="0" w:color="auto"/>
        <w:left w:val="none" w:sz="0" w:space="0" w:color="auto"/>
        <w:bottom w:val="none" w:sz="0" w:space="0" w:color="auto"/>
        <w:right w:val="none" w:sz="0" w:space="0" w:color="auto"/>
      </w:divBdr>
    </w:div>
    <w:div w:id="1489977865">
      <w:bodyDiv w:val="1"/>
      <w:marLeft w:val="0"/>
      <w:marRight w:val="0"/>
      <w:marTop w:val="0"/>
      <w:marBottom w:val="0"/>
      <w:divBdr>
        <w:top w:val="none" w:sz="0" w:space="0" w:color="auto"/>
        <w:left w:val="none" w:sz="0" w:space="0" w:color="auto"/>
        <w:bottom w:val="none" w:sz="0" w:space="0" w:color="auto"/>
        <w:right w:val="none" w:sz="0" w:space="0" w:color="auto"/>
      </w:divBdr>
    </w:div>
    <w:div w:id="1510175735">
      <w:bodyDiv w:val="1"/>
      <w:marLeft w:val="0"/>
      <w:marRight w:val="0"/>
      <w:marTop w:val="0"/>
      <w:marBottom w:val="0"/>
      <w:divBdr>
        <w:top w:val="none" w:sz="0" w:space="0" w:color="auto"/>
        <w:left w:val="none" w:sz="0" w:space="0" w:color="auto"/>
        <w:bottom w:val="none" w:sz="0" w:space="0" w:color="auto"/>
        <w:right w:val="none" w:sz="0" w:space="0" w:color="auto"/>
      </w:divBdr>
    </w:div>
    <w:div w:id="1528526133">
      <w:bodyDiv w:val="1"/>
      <w:marLeft w:val="0"/>
      <w:marRight w:val="0"/>
      <w:marTop w:val="0"/>
      <w:marBottom w:val="0"/>
      <w:divBdr>
        <w:top w:val="none" w:sz="0" w:space="0" w:color="auto"/>
        <w:left w:val="none" w:sz="0" w:space="0" w:color="auto"/>
        <w:bottom w:val="none" w:sz="0" w:space="0" w:color="auto"/>
        <w:right w:val="none" w:sz="0" w:space="0" w:color="auto"/>
      </w:divBdr>
    </w:div>
    <w:div w:id="1557467523">
      <w:bodyDiv w:val="1"/>
      <w:marLeft w:val="0"/>
      <w:marRight w:val="0"/>
      <w:marTop w:val="0"/>
      <w:marBottom w:val="0"/>
      <w:divBdr>
        <w:top w:val="none" w:sz="0" w:space="0" w:color="auto"/>
        <w:left w:val="none" w:sz="0" w:space="0" w:color="auto"/>
        <w:bottom w:val="none" w:sz="0" w:space="0" w:color="auto"/>
        <w:right w:val="none" w:sz="0" w:space="0" w:color="auto"/>
      </w:divBdr>
    </w:div>
    <w:div w:id="1568568877">
      <w:bodyDiv w:val="1"/>
      <w:marLeft w:val="0"/>
      <w:marRight w:val="0"/>
      <w:marTop w:val="0"/>
      <w:marBottom w:val="0"/>
      <w:divBdr>
        <w:top w:val="none" w:sz="0" w:space="0" w:color="auto"/>
        <w:left w:val="none" w:sz="0" w:space="0" w:color="auto"/>
        <w:bottom w:val="none" w:sz="0" w:space="0" w:color="auto"/>
        <w:right w:val="none" w:sz="0" w:space="0" w:color="auto"/>
      </w:divBdr>
    </w:div>
    <w:div w:id="1579485937">
      <w:bodyDiv w:val="1"/>
      <w:marLeft w:val="0"/>
      <w:marRight w:val="0"/>
      <w:marTop w:val="0"/>
      <w:marBottom w:val="0"/>
      <w:divBdr>
        <w:top w:val="none" w:sz="0" w:space="0" w:color="auto"/>
        <w:left w:val="none" w:sz="0" w:space="0" w:color="auto"/>
        <w:bottom w:val="none" w:sz="0" w:space="0" w:color="auto"/>
        <w:right w:val="none" w:sz="0" w:space="0" w:color="auto"/>
      </w:divBdr>
    </w:div>
    <w:div w:id="1611471215">
      <w:bodyDiv w:val="1"/>
      <w:marLeft w:val="0"/>
      <w:marRight w:val="0"/>
      <w:marTop w:val="0"/>
      <w:marBottom w:val="0"/>
      <w:divBdr>
        <w:top w:val="none" w:sz="0" w:space="0" w:color="auto"/>
        <w:left w:val="none" w:sz="0" w:space="0" w:color="auto"/>
        <w:bottom w:val="none" w:sz="0" w:space="0" w:color="auto"/>
        <w:right w:val="none" w:sz="0" w:space="0" w:color="auto"/>
      </w:divBdr>
    </w:div>
    <w:div w:id="1622808903">
      <w:bodyDiv w:val="1"/>
      <w:marLeft w:val="0"/>
      <w:marRight w:val="0"/>
      <w:marTop w:val="0"/>
      <w:marBottom w:val="0"/>
      <w:divBdr>
        <w:top w:val="none" w:sz="0" w:space="0" w:color="auto"/>
        <w:left w:val="none" w:sz="0" w:space="0" w:color="auto"/>
        <w:bottom w:val="none" w:sz="0" w:space="0" w:color="auto"/>
        <w:right w:val="none" w:sz="0" w:space="0" w:color="auto"/>
      </w:divBdr>
    </w:div>
    <w:div w:id="1624385446">
      <w:bodyDiv w:val="1"/>
      <w:marLeft w:val="0"/>
      <w:marRight w:val="0"/>
      <w:marTop w:val="0"/>
      <w:marBottom w:val="0"/>
      <w:divBdr>
        <w:top w:val="none" w:sz="0" w:space="0" w:color="auto"/>
        <w:left w:val="none" w:sz="0" w:space="0" w:color="auto"/>
        <w:bottom w:val="none" w:sz="0" w:space="0" w:color="auto"/>
        <w:right w:val="none" w:sz="0" w:space="0" w:color="auto"/>
      </w:divBdr>
    </w:div>
    <w:div w:id="1630476311">
      <w:bodyDiv w:val="1"/>
      <w:marLeft w:val="0"/>
      <w:marRight w:val="0"/>
      <w:marTop w:val="0"/>
      <w:marBottom w:val="0"/>
      <w:divBdr>
        <w:top w:val="none" w:sz="0" w:space="0" w:color="auto"/>
        <w:left w:val="none" w:sz="0" w:space="0" w:color="auto"/>
        <w:bottom w:val="none" w:sz="0" w:space="0" w:color="auto"/>
        <w:right w:val="none" w:sz="0" w:space="0" w:color="auto"/>
      </w:divBdr>
    </w:div>
    <w:div w:id="1642613800">
      <w:bodyDiv w:val="1"/>
      <w:marLeft w:val="0"/>
      <w:marRight w:val="0"/>
      <w:marTop w:val="0"/>
      <w:marBottom w:val="0"/>
      <w:divBdr>
        <w:top w:val="none" w:sz="0" w:space="0" w:color="auto"/>
        <w:left w:val="none" w:sz="0" w:space="0" w:color="auto"/>
        <w:bottom w:val="none" w:sz="0" w:space="0" w:color="auto"/>
        <w:right w:val="none" w:sz="0" w:space="0" w:color="auto"/>
      </w:divBdr>
    </w:div>
    <w:div w:id="1645890091">
      <w:bodyDiv w:val="1"/>
      <w:marLeft w:val="0"/>
      <w:marRight w:val="0"/>
      <w:marTop w:val="0"/>
      <w:marBottom w:val="0"/>
      <w:divBdr>
        <w:top w:val="none" w:sz="0" w:space="0" w:color="auto"/>
        <w:left w:val="none" w:sz="0" w:space="0" w:color="auto"/>
        <w:bottom w:val="none" w:sz="0" w:space="0" w:color="auto"/>
        <w:right w:val="none" w:sz="0" w:space="0" w:color="auto"/>
      </w:divBdr>
    </w:div>
    <w:div w:id="1658922634">
      <w:bodyDiv w:val="1"/>
      <w:marLeft w:val="0"/>
      <w:marRight w:val="0"/>
      <w:marTop w:val="0"/>
      <w:marBottom w:val="0"/>
      <w:divBdr>
        <w:top w:val="none" w:sz="0" w:space="0" w:color="auto"/>
        <w:left w:val="none" w:sz="0" w:space="0" w:color="auto"/>
        <w:bottom w:val="none" w:sz="0" w:space="0" w:color="auto"/>
        <w:right w:val="none" w:sz="0" w:space="0" w:color="auto"/>
      </w:divBdr>
    </w:div>
    <w:div w:id="1672636569">
      <w:bodyDiv w:val="1"/>
      <w:marLeft w:val="0"/>
      <w:marRight w:val="0"/>
      <w:marTop w:val="0"/>
      <w:marBottom w:val="0"/>
      <w:divBdr>
        <w:top w:val="none" w:sz="0" w:space="0" w:color="auto"/>
        <w:left w:val="none" w:sz="0" w:space="0" w:color="auto"/>
        <w:bottom w:val="none" w:sz="0" w:space="0" w:color="auto"/>
        <w:right w:val="none" w:sz="0" w:space="0" w:color="auto"/>
      </w:divBdr>
    </w:div>
    <w:div w:id="1683505623">
      <w:bodyDiv w:val="1"/>
      <w:marLeft w:val="0"/>
      <w:marRight w:val="0"/>
      <w:marTop w:val="0"/>
      <w:marBottom w:val="0"/>
      <w:divBdr>
        <w:top w:val="none" w:sz="0" w:space="0" w:color="auto"/>
        <w:left w:val="none" w:sz="0" w:space="0" w:color="auto"/>
        <w:bottom w:val="none" w:sz="0" w:space="0" w:color="auto"/>
        <w:right w:val="none" w:sz="0" w:space="0" w:color="auto"/>
      </w:divBdr>
    </w:div>
    <w:div w:id="1687830126">
      <w:bodyDiv w:val="1"/>
      <w:marLeft w:val="0"/>
      <w:marRight w:val="0"/>
      <w:marTop w:val="0"/>
      <w:marBottom w:val="0"/>
      <w:divBdr>
        <w:top w:val="none" w:sz="0" w:space="0" w:color="auto"/>
        <w:left w:val="none" w:sz="0" w:space="0" w:color="auto"/>
        <w:bottom w:val="none" w:sz="0" w:space="0" w:color="auto"/>
        <w:right w:val="none" w:sz="0" w:space="0" w:color="auto"/>
      </w:divBdr>
    </w:div>
    <w:div w:id="1707948384">
      <w:bodyDiv w:val="1"/>
      <w:marLeft w:val="0"/>
      <w:marRight w:val="0"/>
      <w:marTop w:val="0"/>
      <w:marBottom w:val="0"/>
      <w:divBdr>
        <w:top w:val="none" w:sz="0" w:space="0" w:color="auto"/>
        <w:left w:val="none" w:sz="0" w:space="0" w:color="auto"/>
        <w:bottom w:val="none" w:sz="0" w:space="0" w:color="auto"/>
        <w:right w:val="none" w:sz="0" w:space="0" w:color="auto"/>
      </w:divBdr>
    </w:div>
    <w:div w:id="1812359315">
      <w:bodyDiv w:val="1"/>
      <w:marLeft w:val="0"/>
      <w:marRight w:val="0"/>
      <w:marTop w:val="0"/>
      <w:marBottom w:val="0"/>
      <w:divBdr>
        <w:top w:val="none" w:sz="0" w:space="0" w:color="auto"/>
        <w:left w:val="none" w:sz="0" w:space="0" w:color="auto"/>
        <w:bottom w:val="none" w:sz="0" w:space="0" w:color="auto"/>
        <w:right w:val="none" w:sz="0" w:space="0" w:color="auto"/>
      </w:divBdr>
    </w:div>
    <w:div w:id="1828591523">
      <w:bodyDiv w:val="1"/>
      <w:marLeft w:val="0"/>
      <w:marRight w:val="0"/>
      <w:marTop w:val="0"/>
      <w:marBottom w:val="0"/>
      <w:divBdr>
        <w:top w:val="none" w:sz="0" w:space="0" w:color="auto"/>
        <w:left w:val="none" w:sz="0" w:space="0" w:color="auto"/>
        <w:bottom w:val="none" w:sz="0" w:space="0" w:color="auto"/>
        <w:right w:val="none" w:sz="0" w:space="0" w:color="auto"/>
      </w:divBdr>
    </w:div>
    <w:div w:id="1847473453">
      <w:bodyDiv w:val="1"/>
      <w:marLeft w:val="0"/>
      <w:marRight w:val="0"/>
      <w:marTop w:val="0"/>
      <w:marBottom w:val="0"/>
      <w:divBdr>
        <w:top w:val="none" w:sz="0" w:space="0" w:color="auto"/>
        <w:left w:val="none" w:sz="0" w:space="0" w:color="auto"/>
        <w:bottom w:val="none" w:sz="0" w:space="0" w:color="auto"/>
        <w:right w:val="none" w:sz="0" w:space="0" w:color="auto"/>
      </w:divBdr>
    </w:div>
    <w:div w:id="1860854654">
      <w:bodyDiv w:val="1"/>
      <w:marLeft w:val="0"/>
      <w:marRight w:val="0"/>
      <w:marTop w:val="0"/>
      <w:marBottom w:val="0"/>
      <w:divBdr>
        <w:top w:val="none" w:sz="0" w:space="0" w:color="auto"/>
        <w:left w:val="none" w:sz="0" w:space="0" w:color="auto"/>
        <w:bottom w:val="none" w:sz="0" w:space="0" w:color="auto"/>
        <w:right w:val="none" w:sz="0" w:space="0" w:color="auto"/>
      </w:divBdr>
    </w:div>
    <w:div w:id="1921870981">
      <w:bodyDiv w:val="1"/>
      <w:marLeft w:val="0"/>
      <w:marRight w:val="0"/>
      <w:marTop w:val="0"/>
      <w:marBottom w:val="0"/>
      <w:divBdr>
        <w:top w:val="none" w:sz="0" w:space="0" w:color="auto"/>
        <w:left w:val="none" w:sz="0" w:space="0" w:color="auto"/>
        <w:bottom w:val="none" w:sz="0" w:space="0" w:color="auto"/>
        <w:right w:val="none" w:sz="0" w:space="0" w:color="auto"/>
      </w:divBdr>
    </w:div>
    <w:div w:id="1940791138">
      <w:bodyDiv w:val="1"/>
      <w:marLeft w:val="0"/>
      <w:marRight w:val="0"/>
      <w:marTop w:val="0"/>
      <w:marBottom w:val="0"/>
      <w:divBdr>
        <w:top w:val="none" w:sz="0" w:space="0" w:color="auto"/>
        <w:left w:val="none" w:sz="0" w:space="0" w:color="auto"/>
        <w:bottom w:val="none" w:sz="0" w:space="0" w:color="auto"/>
        <w:right w:val="none" w:sz="0" w:space="0" w:color="auto"/>
      </w:divBdr>
    </w:div>
    <w:div w:id="2020236039">
      <w:bodyDiv w:val="1"/>
      <w:marLeft w:val="0"/>
      <w:marRight w:val="0"/>
      <w:marTop w:val="0"/>
      <w:marBottom w:val="0"/>
      <w:divBdr>
        <w:top w:val="none" w:sz="0" w:space="0" w:color="auto"/>
        <w:left w:val="none" w:sz="0" w:space="0" w:color="auto"/>
        <w:bottom w:val="none" w:sz="0" w:space="0" w:color="auto"/>
        <w:right w:val="none" w:sz="0" w:space="0" w:color="auto"/>
      </w:divBdr>
    </w:div>
    <w:div w:id="2043897254">
      <w:bodyDiv w:val="1"/>
      <w:marLeft w:val="0"/>
      <w:marRight w:val="0"/>
      <w:marTop w:val="0"/>
      <w:marBottom w:val="0"/>
      <w:divBdr>
        <w:top w:val="none" w:sz="0" w:space="0" w:color="auto"/>
        <w:left w:val="none" w:sz="0" w:space="0" w:color="auto"/>
        <w:bottom w:val="none" w:sz="0" w:space="0" w:color="auto"/>
        <w:right w:val="none" w:sz="0" w:space="0" w:color="auto"/>
      </w:divBdr>
    </w:div>
    <w:div w:id="2050687569">
      <w:bodyDiv w:val="1"/>
      <w:marLeft w:val="0"/>
      <w:marRight w:val="0"/>
      <w:marTop w:val="0"/>
      <w:marBottom w:val="0"/>
      <w:divBdr>
        <w:top w:val="none" w:sz="0" w:space="0" w:color="auto"/>
        <w:left w:val="none" w:sz="0" w:space="0" w:color="auto"/>
        <w:bottom w:val="none" w:sz="0" w:space="0" w:color="auto"/>
        <w:right w:val="none" w:sz="0" w:space="0" w:color="auto"/>
      </w:divBdr>
    </w:div>
    <w:div w:id="2083486048">
      <w:bodyDiv w:val="1"/>
      <w:marLeft w:val="0"/>
      <w:marRight w:val="0"/>
      <w:marTop w:val="0"/>
      <w:marBottom w:val="0"/>
      <w:divBdr>
        <w:top w:val="none" w:sz="0" w:space="0" w:color="auto"/>
        <w:left w:val="none" w:sz="0" w:space="0" w:color="auto"/>
        <w:bottom w:val="none" w:sz="0" w:space="0" w:color="auto"/>
        <w:right w:val="none" w:sz="0" w:space="0" w:color="auto"/>
      </w:divBdr>
    </w:div>
    <w:div w:id="2094352813">
      <w:bodyDiv w:val="1"/>
      <w:marLeft w:val="0"/>
      <w:marRight w:val="0"/>
      <w:marTop w:val="0"/>
      <w:marBottom w:val="0"/>
      <w:divBdr>
        <w:top w:val="none" w:sz="0" w:space="0" w:color="auto"/>
        <w:left w:val="none" w:sz="0" w:space="0" w:color="auto"/>
        <w:bottom w:val="none" w:sz="0" w:space="0" w:color="auto"/>
        <w:right w:val="none" w:sz="0" w:space="0" w:color="auto"/>
      </w:divBdr>
    </w:div>
    <w:div w:id="2103448427">
      <w:bodyDiv w:val="1"/>
      <w:marLeft w:val="0"/>
      <w:marRight w:val="0"/>
      <w:marTop w:val="0"/>
      <w:marBottom w:val="0"/>
      <w:divBdr>
        <w:top w:val="none" w:sz="0" w:space="0" w:color="auto"/>
        <w:left w:val="none" w:sz="0" w:space="0" w:color="auto"/>
        <w:bottom w:val="none" w:sz="0" w:space="0" w:color="auto"/>
        <w:right w:val="none" w:sz="0" w:space="0" w:color="auto"/>
      </w:divBdr>
    </w:div>
    <w:div w:id="2126150901">
      <w:bodyDiv w:val="1"/>
      <w:marLeft w:val="0"/>
      <w:marRight w:val="0"/>
      <w:marTop w:val="0"/>
      <w:marBottom w:val="0"/>
      <w:divBdr>
        <w:top w:val="none" w:sz="0" w:space="0" w:color="auto"/>
        <w:left w:val="none" w:sz="0" w:space="0" w:color="auto"/>
        <w:bottom w:val="none" w:sz="0" w:space="0" w:color="auto"/>
        <w:right w:val="none" w:sz="0" w:space="0" w:color="auto"/>
      </w:divBdr>
    </w:div>
    <w:div w:id="2126190259">
      <w:bodyDiv w:val="1"/>
      <w:marLeft w:val="0"/>
      <w:marRight w:val="0"/>
      <w:marTop w:val="0"/>
      <w:marBottom w:val="0"/>
      <w:divBdr>
        <w:top w:val="none" w:sz="0" w:space="0" w:color="auto"/>
        <w:left w:val="none" w:sz="0" w:space="0" w:color="auto"/>
        <w:bottom w:val="none" w:sz="0" w:space="0" w:color="auto"/>
        <w:right w:val="none" w:sz="0" w:space="0" w:color="auto"/>
      </w:divBdr>
    </w:div>
    <w:div w:id="2127045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3BE2B-8D35-4A1B-9CF3-33808901E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3428</Words>
  <Characters>19546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2025-04-27T19:23:00Z</dcterms:created>
  <dcterms:modified xsi:type="dcterms:W3CDTF">2025-04-27T22:32:00Z</dcterms:modified>
</cp:coreProperties>
</file>