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footer6.xml" ContentType="application/vnd.openxmlformats-officedocument.wordprocessingml.footer+xml"/>
  <Override PartName="/word/footer7.xml" ContentType="application/vnd.openxmlformats-officedocument.wordprocessingml.footer+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word/footer5.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73BD" w:rsidRPr="00DF25C1" w:rsidRDefault="003173BD">
      <w:pPr>
        <w:rPr>
          <w:rFonts w:ascii="Arial" w:hAnsi="Arial" w:cs="Arial"/>
          <w:sz w:val="12"/>
        </w:rPr>
      </w:pPr>
    </w:p>
    <w:p w:rsidR="001A1B3C" w:rsidRPr="00DF25C1" w:rsidRDefault="001A1B3C">
      <w:pPr>
        <w:rPr>
          <w:rFonts w:ascii="Arial" w:hAnsi="Arial" w:cs="Arial"/>
          <w:sz w:val="12"/>
        </w:rPr>
      </w:pPr>
    </w:p>
    <w:tbl>
      <w:tblPr>
        <w:tblW w:w="5000" w:type="pct"/>
        <w:jc w:val="center"/>
        <w:tblLook w:val="04A0"/>
      </w:tblPr>
      <w:tblGrid>
        <w:gridCol w:w="9288"/>
      </w:tblGrid>
      <w:tr w:rsidR="008D07A2" w:rsidRPr="00DF25C1" w:rsidTr="00AF74D6">
        <w:trPr>
          <w:trHeight w:val="360"/>
          <w:jc w:val="center"/>
        </w:trPr>
        <w:tc>
          <w:tcPr>
            <w:tcW w:w="5000" w:type="pct"/>
            <w:vAlign w:val="center"/>
          </w:tcPr>
          <w:p w:rsidR="00DA0341" w:rsidRPr="00DF25C1" w:rsidRDefault="00DA0341" w:rsidP="007E4B4E">
            <w:pPr>
              <w:pStyle w:val="NoSpacing"/>
              <w:rPr>
                <w:rFonts w:ascii="Arial" w:hAnsi="Arial" w:cs="Arial"/>
                <w:b/>
                <w:bCs/>
                <w:color w:val="365F91" w:themeColor="accent1" w:themeShade="BF"/>
                <w:szCs w:val="28"/>
              </w:rPr>
            </w:pPr>
          </w:p>
          <w:p w:rsidR="00040652" w:rsidRPr="00DF25C1" w:rsidRDefault="00040652" w:rsidP="007E4B4E">
            <w:pPr>
              <w:pStyle w:val="NoSpacing"/>
              <w:rPr>
                <w:rFonts w:ascii="Arial" w:hAnsi="Arial" w:cs="Arial"/>
                <w:b/>
                <w:bCs/>
                <w:color w:val="365F91" w:themeColor="accent1" w:themeShade="BF"/>
                <w:sz w:val="32"/>
                <w:szCs w:val="32"/>
              </w:rPr>
            </w:pPr>
          </w:p>
          <w:p w:rsidR="008D07A2" w:rsidRPr="00DF25C1" w:rsidRDefault="00993A6D" w:rsidP="004F40A7">
            <w:pPr>
              <w:pStyle w:val="NoSpacing"/>
              <w:jc w:val="both"/>
              <w:rPr>
                <w:rFonts w:ascii="Arial" w:hAnsi="Arial" w:cs="Arial"/>
                <w:b/>
                <w:bCs/>
                <w:color w:val="365F91" w:themeColor="accent1" w:themeShade="BF"/>
                <w:sz w:val="40"/>
                <w:szCs w:val="34"/>
              </w:rPr>
            </w:pPr>
            <w:r w:rsidRPr="00DF25C1">
              <w:rPr>
                <w:rFonts w:ascii="Arial" w:hAnsi="Arial" w:cs="Arial"/>
                <w:b/>
                <w:bCs/>
                <w:color w:val="365F91" w:themeColor="accent1" w:themeShade="BF"/>
                <w:sz w:val="40"/>
                <w:szCs w:val="34"/>
              </w:rPr>
              <w:t>EMPLOYEE ENGAGEMENT &amp; INVOLVEMENT</w:t>
            </w:r>
          </w:p>
          <w:p w:rsidR="00CE7DAF" w:rsidRPr="00DF25C1" w:rsidRDefault="00CE7DAF" w:rsidP="004F40A7">
            <w:pPr>
              <w:pStyle w:val="NoSpacing"/>
              <w:jc w:val="both"/>
              <w:rPr>
                <w:rFonts w:ascii="Arial" w:hAnsi="Arial" w:cs="Arial"/>
                <w:b/>
                <w:bCs/>
                <w:color w:val="365F91" w:themeColor="accent1" w:themeShade="BF"/>
                <w:sz w:val="34"/>
                <w:szCs w:val="34"/>
              </w:rPr>
            </w:pPr>
          </w:p>
          <w:p w:rsidR="008539FE" w:rsidRPr="00DF25C1" w:rsidRDefault="008539FE" w:rsidP="004F40A7">
            <w:pPr>
              <w:pStyle w:val="NoSpacing"/>
              <w:jc w:val="both"/>
              <w:rPr>
                <w:rFonts w:ascii="Arial" w:hAnsi="Arial" w:cs="Arial"/>
                <w:b/>
                <w:bCs/>
                <w:color w:val="365F91" w:themeColor="accent1" w:themeShade="BF"/>
                <w:sz w:val="34"/>
                <w:szCs w:val="34"/>
              </w:rPr>
            </w:pPr>
            <w:r w:rsidRPr="00DF25C1">
              <w:rPr>
                <w:rFonts w:ascii="Arial" w:hAnsi="Arial" w:cs="Arial"/>
                <w:b/>
                <w:bCs/>
                <w:color w:val="365F91" w:themeColor="accent1" w:themeShade="BF"/>
                <w:sz w:val="34"/>
                <w:szCs w:val="34"/>
              </w:rPr>
              <w:t>Leveraging employee recognition as a new source of competitive advantage</w:t>
            </w:r>
          </w:p>
        </w:tc>
      </w:tr>
      <w:tr w:rsidR="008D07A2" w:rsidRPr="00DF25C1" w:rsidTr="00AF74D6">
        <w:trPr>
          <w:trHeight w:val="360"/>
          <w:jc w:val="center"/>
        </w:trPr>
        <w:tc>
          <w:tcPr>
            <w:tcW w:w="5000" w:type="pct"/>
            <w:vAlign w:val="center"/>
          </w:tcPr>
          <w:p w:rsidR="008D07A2" w:rsidRPr="00DF25C1" w:rsidRDefault="008D07A2" w:rsidP="00AF74D6">
            <w:pPr>
              <w:pStyle w:val="NoSpacing"/>
              <w:rPr>
                <w:rFonts w:ascii="Arial" w:hAnsi="Arial" w:cs="Arial"/>
                <w:b/>
                <w:bCs/>
                <w:color w:val="365F91" w:themeColor="accent1" w:themeShade="BF"/>
              </w:rPr>
            </w:pPr>
          </w:p>
          <w:p w:rsidR="007E4B4E" w:rsidRPr="00DF25C1" w:rsidRDefault="007E4B4E" w:rsidP="00AF74D6">
            <w:pPr>
              <w:pStyle w:val="NoSpacing"/>
              <w:rPr>
                <w:rFonts w:ascii="Arial" w:hAnsi="Arial" w:cs="Arial"/>
                <w:b/>
                <w:bCs/>
                <w:color w:val="365F91" w:themeColor="accent1" w:themeShade="BF"/>
                <w:sz w:val="6"/>
              </w:rPr>
            </w:pPr>
          </w:p>
          <w:p w:rsidR="008D07A2" w:rsidRPr="00DF25C1" w:rsidRDefault="00F078F4" w:rsidP="00AF74D6">
            <w:pPr>
              <w:pStyle w:val="NoSpacing"/>
              <w:rPr>
                <w:rFonts w:ascii="Arial" w:hAnsi="Arial" w:cs="Arial"/>
                <w:b/>
                <w:bCs/>
                <w:color w:val="365F91" w:themeColor="accent1" w:themeShade="BF"/>
                <w:sz w:val="24"/>
                <w:szCs w:val="24"/>
              </w:rPr>
            </w:pPr>
            <w:r w:rsidRPr="00DF25C1">
              <w:rPr>
                <w:rFonts w:ascii="Arial" w:hAnsi="Arial" w:cs="Arial"/>
                <w:b/>
                <w:bCs/>
                <w:color w:val="365F91" w:themeColor="accent1" w:themeShade="BF"/>
                <w:sz w:val="24"/>
                <w:szCs w:val="24"/>
              </w:rPr>
              <w:t>A</w:t>
            </w:r>
            <w:r w:rsidR="00512C52" w:rsidRPr="00DF25C1">
              <w:rPr>
                <w:rFonts w:ascii="Arial" w:hAnsi="Arial" w:cs="Arial"/>
                <w:b/>
                <w:bCs/>
                <w:color w:val="365F91" w:themeColor="accent1" w:themeShade="BF"/>
                <w:sz w:val="24"/>
                <w:szCs w:val="24"/>
              </w:rPr>
              <w:t>SSIGNMENT</w:t>
            </w:r>
            <w:r w:rsidRPr="00DF25C1">
              <w:rPr>
                <w:rFonts w:ascii="Arial" w:hAnsi="Arial" w:cs="Arial"/>
                <w:b/>
                <w:bCs/>
                <w:color w:val="365F91" w:themeColor="accent1" w:themeShade="BF"/>
                <w:sz w:val="24"/>
                <w:szCs w:val="24"/>
              </w:rPr>
              <w:t xml:space="preserve"> </w:t>
            </w:r>
            <w:r w:rsidR="00512C52" w:rsidRPr="00DF25C1">
              <w:rPr>
                <w:rFonts w:ascii="Arial" w:hAnsi="Arial" w:cs="Arial"/>
                <w:b/>
                <w:bCs/>
                <w:color w:val="365F91" w:themeColor="accent1" w:themeShade="BF"/>
                <w:sz w:val="24"/>
                <w:szCs w:val="24"/>
              </w:rPr>
              <w:t xml:space="preserve"> </w:t>
            </w:r>
            <w:r w:rsidR="00A82E35" w:rsidRPr="00DF25C1">
              <w:rPr>
                <w:rFonts w:ascii="Arial" w:hAnsi="Arial" w:cs="Arial"/>
                <w:b/>
                <w:bCs/>
                <w:color w:val="365F91" w:themeColor="accent1" w:themeShade="BF"/>
                <w:sz w:val="24"/>
                <w:szCs w:val="24"/>
              </w:rPr>
              <w:t>1</w:t>
            </w:r>
          </w:p>
          <w:p w:rsidR="00E05803" w:rsidRPr="00DF25C1" w:rsidRDefault="00E05803" w:rsidP="00AF74D6">
            <w:pPr>
              <w:pStyle w:val="NoSpacing"/>
              <w:rPr>
                <w:rFonts w:ascii="Arial" w:hAnsi="Arial" w:cs="Arial"/>
                <w:bCs/>
                <w:color w:val="365F91" w:themeColor="accent1" w:themeShade="BF"/>
                <w:sz w:val="6"/>
              </w:rPr>
            </w:pPr>
          </w:p>
          <w:p w:rsidR="00FA2E65" w:rsidRPr="00DF25C1" w:rsidRDefault="00DA0341" w:rsidP="00925C03">
            <w:pPr>
              <w:pStyle w:val="NoSpacing"/>
              <w:rPr>
                <w:rFonts w:ascii="Arial" w:hAnsi="Arial" w:cs="Arial"/>
                <w:b/>
                <w:bCs/>
                <w:color w:val="365F91" w:themeColor="accent1" w:themeShade="BF"/>
                <w:sz w:val="24"/>
                <w:szCs w:val="24"/>
              </w:rPr>
            </w:pPr>
            <w:r w:rsidRPr="00DF25C1">
              <w:rPr>
                <w:rFonts w:ascii="Arial" w:hAnsi="Arial" w:cs="Arial"/>
                <w:b/>
                <w:bCs/>
                <w:color w:val="365F91" w:themeColor="accent1" w:themeShade="BF"/>
                <w:sz w:val="24"/>
                <w:szCs w:val="24"/>
              </w:rPr>
              <w:t>28</w:t>
            </w:r>
            <w:r w:rsidRPr="00DF25C1">
              <w:rPr>
                <w:rFonts w:ascii="Arial" w:hAnsi="Arial" w:cs="Arial"/>
                <w:b/>
                <w:bCs/>
                <w:color w:val="365F91" w:themeColor="accent1" w:themeShade="BF"/>
                <w:sz w:val="24"/>
                <w:szCs w:val="24"/>
                <w:vertAlign w:val="superscript"/>
              </w:rPr>
              <w:t>th</w:t>
            </w:r>
            <w:r w:rsidRPr="00DF25C1">
              <w:rPr>
                <w:rFonts w:ascii="Arial" w:hAnsi="Arial" w:cs="Arial"/>
                <w:b/>
                <w:bCs/>
                <w:color w:val="365F91" w:themeColor="accent1" w:themeShade="BF"/>
                <w:sz w:val="24"/>
                <w:szCs w:val="24"/>
              </w:rPr>
              <w:t xml:space="preserve"> A</w:t>
            </w:r>
            <w:r w:rsidR="00925C03" w:rsidRPr="00DF25C1">
              <w:rPr>
                <w:rFonts w:ascii="Arial" w:hAnsi="Arial" w:cs="Arial"/>
                <w:b/>
                <w:bCs/>
                <w:color w:val="365F91" w:themeColor="accent1" w:themeShade="BF"/>
                <w:sz w:val="24"/>
                <w:szCs w:val="24"/>
              </w:rPr>
              <w:t>PRIL</w:t>
            </w:r>
            <w:r w:rsidRPr="00DF25C1">
              <w:rPr>
                <w:rFonts w:ascii="Arial" w:hAnsi="Arial" w:cs="Arial"/>
                <w:b/>
                <w:bCs/>
                <w:color w:val="365F91" w:themeColor="accent1" w:themeShade="BF"/>
                <w:sz w:val="24"/>
                <w:szCs w:val="24"/>
              </w:rPr>
              <w:t>, 2018</w:t>
            </w:r>
          </w:p>
        </w:tc>
      </w:tr>
      <w:tr w:rsidR="008D07A2" w:rsidRPr="00DF25C1" w:rsidTr="00AF74D6">
        <w:trPr>
          <w:trHeight w:val="360"/>
          <w:jc w:val="center"/>
        </w:trPr>
        <w:tc>
          <w:tcPr>
            <w:tcW w:w="5000" w:type="pct"/>
            <w:vAlign w:val="center"/>
          </w:tcPr>
          <w:p w:rsidR="001E4CCA" w:rsidRPr="00DF25C1" w:rsidRDefault="001E4CCA" w:rsidP="0027297B">
            <w:pPr>
              <w:pStyle w:val="NoSpacing"/>
              <w:rPr>
                <w:rFonts w:ascii="Arial" w:hAnsi="Arial" w:cs="Arial"/>
                <w:b/>
                <w:bCs/>
                <w:sz w:val="12"/>
              </w:rPr>
            </w:pPr>
          </w:p>
        </w:tc>
      </w:tr>
      <w:tr w:rsidR="008D07A2" w:rsidRPr="00DF25C1" w:rsidTr="00AF74D6">
        <w:trPr>
          <w:trHeight w:val="360"/>
          <w:jc w:val="center"/>
        </w:trPr>
        <w:tc>
          <w:tcPr>
            <w:tcW w:w="5000" w:type="pct"/>
            <w:vAlign w:val="center"/>
          </w:tcPr>
          <w:p w:rsidR="001E4CCA" w:rsidRPr="00DF25C1" w:rsidRDefault="00300526" w:rsidP="00117217">
            <w:pPr>
              <w:pStyle w:val="NoSpacing"/>
              <w:rPr>
                <w:rFonts w:ascii="Arial" w:hAnsi="Arial" w:cs="Arial"/>
                <w:b/>
                <w:bCs/>
                <w:sz w:val="2"/>
              </w:rPr>
            </w:pPr>
            <w:r w:rsidRPr="00DF25C1">
              <w:rPr>
                <w:rFonts w:ascii="Arial" w:hAnsi="Arial" w:cs="Arial"/>
                <w:b/>
                <w:bCs/>
                <w:noProof/>
                <w:sz w:val="2"/>
                <w:lang w:eastAsia="en-US"/>
              </w:rPr>
              <w:drawing>
                <wp:anchor distT="0" distB="0" distL="114300" distR="114300" simplePos="0" relativeHeight="251661312" behindDoc="0" locked="0" layoutInCell="1" allowOverlap="1">
                  <wp:simplePos x="0" y="0"/>
                  <wp:positionH relativeFrom="column">
                    <wp:posOffset>1233896</wp:posOffset>
                  </wp:positionH>
                  <wp:positionV relativeFrom="paragraph">
                    <wp:posOffset>-907</wp:posOffset>
                  </wp:positionV>
                  <wp:extent cx="3529693" cy="3309257"/>
                  <wp:effectExtent l="19050" t="0" r="0" b="0"/>
                  <wp:wrapNone/>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529693" cy="3309257"/>
                          </a:xfrm>
                          <a:prstGeom prst="rect">
                            <a:avLst/>
                          </a:prstGeom>
                          <a:noFill/>
                          <a:ln w="9525">
                            <a:noFill/>
                            <a:miter lim="800000"/>
                            <a:headEnd/>
                            <a:tailEnd/>
                          </a:ln>
                        </pic:spPr>
                      </pic:pic>
                    </a:graphicData>
                  </a:graphic>
                </wp:anchor>
              </w:drawing>
            </w:r>
          </w:p>
        </w:tc>
      </w:tr>
      <w:tr w:rsidR="0027297B" w:rsidRPr="00DF25C1" w:rsidTr="00055E6A">
        <w:trPr>
          <w:trHeight w:val="360"/>
          <w:jc w:val="center"/>
        </w:trPr>
        <w:tc>
          <w:tcPr>
            <w:tcW w:w="5000" w:type="pct"/>
            <w:vAlign w:val="center"/>
          </w:tcPr>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993A6D" w:rsidRPr="00DF25C1" w:rsidRDefault="00993A6D" w:rsidP="00055E6A">
            <w:pPr>
              <w:pStyle w:val="NoSpacing"/>
              <w:jc w:val="center"/>
              <w:rPr>
                <w:rFonts w:ascii="Arial" w:hAnsi="Arial" w:cs="Arial"/>
                <w:b/>
                <w:bCs/>
              </w:rPr>
            </w:pPr>
          </w:p>
          <w:p w:rsidR="0027297B" w:rsidRPr="00DF25C1" w:rsidRDefault="0027297B" w:rsidP="00055E6A">
            <w:pPr>
              <w:pStyle w:val="NoSpacing"/>
              <w:jc w:val="center"/>
              <w:rPr>
                <w:rFonts w:ascii="Arial" w:hAnsi="Arial" w:cs="Arial"/>
                <w:b/>
                <w:bCs/>
              </w:rPr>
            </w:pPr>
          </w:p>
        </w:tc>
      </w:tr>
    </w:tbl>
    <w:p w:rsidR="00117217" w:rsidRPr="00DF25C1" w:rsidRDefault="00117217" w:rsidP="0027297B">
      <w:pPr>
        <w:rPr>
          <w:rFonts w:ascii="Arial" w:hAnsi="Arial" w:cs="Arial"/>
          <w:color w:val="000000"/>
          <w:sz w:val="52"/>
        </w:rPr>
      </w:pPr>
    </w:p>
    <w:p w:rsidR="00993A6D" w:rsidRPr="00DF25C1" w:rsidRDefault="00993A6D" w:rsidP="0027297B">
      <w:pPr>
        <w:rPr>
          <w:rFonts w:ascii="Arial" w:hAnsi="Arial" w:cs="Arial"/>
          <w:color w:val="000000"/>
          <w:sz w:val="28"/>
        </w:rPr>
      </w:pPr>
    </w:p>
    <w:p w:rsidR="00300526" w:rsidRPr="00DF25C1" w:rsidRDefault="00300526" w:rsidP="0027297B">
      <w:pPr>
        <w:rPr>
          <w:rFonts w:ascii="Arial" w:hAnsi="Arial" w:cs="Arial"/>
          <w:color w:val="000000"/>
          <w:sz w:val="28"/>
        </w:rPr>
      </w:pPr>
    </w:p>
    <w:tbl>
      <w:tblPr>
        <w:tblW w:w="9042" w:type="dxa"/>
        <w:jc w:val="center"/>
        <w:tblLook w:val="04A0"/>
      </w:tblPr>
      <w:tblGrid>
        <w:gridCol w:w="2393"/>
        <w:gridCol w:w="284"/>
        <w:gridCol w:w="6365"/>
      </w:tblGrid>
      <w:tr w:rsidR="00EE459E" w:rsidRPr="00DF25C1" w:rsidTr="008C2418">
        <w:trPr>
          <w:trHeight w:hRule="exact" w:val="17"/>
          <w:jc w:val="center"/>
        </w:trPr>
        <w:tc>
          <w:tcPr>
            <w:tcW w:w="2393" w:type="dxa"/>
            <w:tcBorders>
              <w:top w:val="nil"/>
              <w:left w:val="nil"/>
              <w:bottom w:val="nil"/>
              <w:right w:val="nil"/>
            </w:tcBorders>
            <w:shd w:val="clear" w:color="000000" w:fill="FFFFFF"/>
            <w:noWrap/>
            <w:vAlign w:val="center"/>
            <w:hideMark/>
          </w:tcPr>
          <w:p w:rsidR="00EE459E" w:rsidRPr="00DF25C1" w:rsidRDefault="00EE459E" w:rsidP="00B85D63">
            <w:pPr>
              <w:rPr>
                <w:rFonts w:ascii="Arial" w:eastAsia="Times New Roman" w:hAnsi="Arial" w:cs="Arial"/>
                <w:b/>
                <w:bCs/>
                <w:color w:val="FFFFFF" w:themeColor="background1"/>
                <w:sz w:val="24"/>
                <w:szCs w:val="24"/>
              </w:rPr>
            </w:pPr>
          </w:p>
        </w:tc>
        <w:tc>
          <w:tcPr>
            <w:tcW w:w="284" w:type="dxa"/>
            <w:tcBorders>
              <w:top w:val="nil"/>
              <w:left w:val="nil"/>
              <w:bottom w:val="nil"/>
              <w:right w:val="nil"/>
            </w:tcBorders>
            <w:shd w:val="clear" w:color="000000" w:fill="FFFFFF"/>
            <w:noWrap/>
            <w:vAlign w:val="bottom"/>
            <w:hideMark/>
          </w:tcPr>
          <w:p w:rsidR="00EE459E" w:rsidRPr="00DF25C1" w:rsidRDefault="00EE459E" w:rsidP="008C2418">
            <w:pPr>
              <w:spacing w:after="0" w:line="240" w:lineRule="auto"/>
              <w:rPr>
                <w:rFonts w:ascii="Arial" w:eastAsia="Times New Roman" w:hAnsi="Arial" w:cs="Arial"/>
                <w:color w:val="000000"/>
                <w:sz w:val="24"/>
                <w:szCs w:val="24"/>
              </w:rPr>
            </w:pPr>
            <w:r w:rsidRPr="00DF25C1">
              <w:rPr>
                <w:rFonts w:ascii="Arial" w:eastAsia="Times New Roman" w:hAnsi="Arial" w:cs="Arial"/>
                <w:color w:val="000000"/>
                <w:sz w:val="24"/>
                <w:szCs w:val="24"/>
              </w:rPr>
              <w:t> </w:t>
            </w:r>
          </w:p>
        </w:tc>
        <w:tc>
          <w:tcPr>
            <w:tcW w:w="6365" w:type="dxa"/>
            <w:tcBorders>
              <w:top w:val="nil"/>
              <w:left w:val="nil"/>
              <w:bottom w:val="nil"/>
              <w:right w:val="nil"/>
            </w:tcBorders>
            <w:shd w:val="clear" w:color="000000" w:fill="FFFFFF"/>
            <w:noWrap/>
            <w:vAlign w:val="center"/>
            <w:hideMark/>
          </w:tcPr>
          <w:p w:rsidR="00EE459E" w:rsidRPr="00DF25C1" w:rsidRDefault="00EE459E" w:rsidP="008C2418">
            <w:pPr>
              <w:spacing w:after="0" w:line="240" w:lineRule="auto"/>
              <w:rPr>
                <w:rFonts w:ascii="Arial" w:eastAsia="Times New Roman" w:hAnsi="Arial" w:cs="Arial"/>
                <w:b/>
                <w:color w:val="365F91" w:themeColor="accent1" w:themeShade="BF"/>
                <w:sz w:val="24"/>
                <w:szCs w:val="24"/>
              </w:rPr>
            </w:pPr>
          </w:p>
        </w:tc>
      </w:tr>
      <w:tr w:rsidR="00EE459E" w:rsidRPr="00DF25C1" w:rsidTr="008C2418">
        <w:trPr>
          <w:trHeight w:hRule="exact" w:val="17"/>
          <w:jc w:val="center"/>
        </w:trPr>
        <w:tc>
          <w:tcPr>
            <w:tcW w:w="2393" w:type="dxa"/>
            <w:tcBorders>
              <w:top w:val="nil"/>
              <w:left w:val="nil"/>
              <w:bottom w:val="nil"/>
              <w:right w:val="nil"/>
            </w:tcBorders>
            <w:shd w:val="clear" w:color="000000" w:fill="FFFFFF"/>
            <w:noWrap/>
            <w:vAlign w:val="center"/>
            <w:hideMark/>
          </w:tcPr>
          <w:p w:rsidR="00EE459E" w:rsidRPr="00DF25C1" w:rsidRDefault="00EE459E" w:rsidP="008C2418">
            <w:pPr>
              <w:spacing w:after="0" w:line="240" w:lineRule="auto"/>
              <w:rPr>
                <w:rFonts w:ascii="Arial" w:eastAsia="Times New Roman" w:hAnsi="Arial" w:cs="Arial"/>
                <w:b/>
                <w:bCs/>
                <w:color w:val="FFFFFF" w:themeColor="background1"/>
                <w:sz w:val="24"/>
                <w:szCs w:val="24"/>
              </w:rPr>
            </w:pPr>
          </w:p>
        </w:tc>
        <w:tc>
          <w:tcPr>
            <w:tcW w:w="284" w:type="dxa"/>
            <w:tcBorders>
              <w:top w:val="nil"/>
              <w:left w:val="nil"/>
              <w:bottom w:val="nil"/>
              <w:right w:val="nil"/>
            </w:tcBorders>
            <w:shd w:val="clear" w:color="000000" w:fill="FFFFFF"/>
            <w:noWrap/>
            <w:vAlign w:val="bottom"/>
            <w:hideMark/>
          </w:tcPr>
          <w:p w:rsidR="00EE459E" w:rsidRPr="00DF25C1" w:rsidRDefault="00EE459E" w:rsidP="008C2418">
            <w:pPr>
              <w:spacing w:after="0" w:line="240" w:lineRule="auto"/>
              <w:rPr>
                <w:rFonts w:ascii="Arial" w:eastAsia="Times New Roman" w:hAnsi="Arial" w:cs="Arial"/>
                <w:color w:val="000000"/>
                <w:sz w:val="24"/>
                <w:szCs w:val="24"/>
              </w:rPr>
            </w:pPr>
            <w:r w:rsidRPr="00DF25C1">
              <w:rPr>
                <w:rFonts w:ascii="Arial" w:eastAsia="Times New Roman" w:hAnsi="Arial" w:cs="Arial"/>
                <w:color w:val="000000"/>
                <w:sz w:val="24"/>
                <w:szCs w:val="24"/>
              </w:rPr>
              <w:t> </w:t>
            </w:r>
          </w:p>
        </w:tc>
        <w:tc>
          <w:tcPr>
            <w:tcW w:w="6365" w:type="dxa"/>
            <w:tcBorders>
              <w:top w:val="nil"/>
              <w:left w:val="nil"/>
              <w:bottom w:val="nil"/>
              <w:right w:val="nil"/>
            </w:tcBorders>
            <w:shd w:val="clear" w:color="000000" w:fill="FFFFFF"/>
            <w:noWrap/>
            <w:vAlign w:val="center"/>
            <w:hideMark/>
          </w:tcPr>
          <w:p w:rsidR="00EE459E" w:rsidRPr="00DF25C1" w:rsidRDefault="00EE459E" w:rsidP="008C2418">
            <w:pPr>
              <w:spacing w:after="0" w:line="240" w:lineRule="auto"/>
              <w:rPr>
                <w:rFonts w:ascii="Arial" w:eastAsia="Times New Roman" w:hAnsi="Arial" w:cs="Arial"/>
                <w:b/>
                <w:color w:val="365F91" w:themeColor="accent1" w:themeShade="BF"/>
                <w:sz w:val="24"/>
                <w:szCs w:val="24"/>
              </w:rPr>
            </w:pPr>
          </w:p>
        </w:tc>
      </w:tr>
    </w:tbl>
    <w:p w:rsidR="00EE459E" w:rsidRPr="00DF25C1" w:rsidRDefault="00B85D63" w:rsidP="0027297B">
      <w:pPr>
        <w:tabs>
          <w:tab w:val="left" w:pos="6449"/>
        </w:tabs>
        <w:rPr>
          <w:rFonts w:ascii="Arial" w:hAnsi="Arial" w:cs="Arial"/>
        </w:rPr>
        <w:sectPr w:rsidR="00EE459E" w:rsidRPr="00DF25C1" w:rsidSect="00ED6F23">
          <w:headerReference w:type="default" r:id="rId9"/>
          <w:pgSz w:w="12240" w:h="15840"/>
          <w:pgMar w:top="1296" w:right="1584" w:bottom="1296" w:left="1584" w:header="720" w:footer="720" w:gutter="0"/>
          <w:cols w:space="720"/>
          <w:docGrid w:linePitch="360"/>
        </w:sectPr>
      </w:pPr>
      <w:r>
        <w:rPr>
          <w:rFonts w:ascii="Arial" w:hAnsi="Arial" w:cs="Arial"/>
          <w:noProof/>
        </w:rPr>
        <w:drawing>
          <wp:inline distT="0" distB="0" distL="0" distR="0">
            <wp:extent cx="5760720" cy="1864453"/>
            <wp:effectExtent l="19050" t="0" r="0" b="0"/>
            <wp:docPr id="1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srcRect/>
                    <a:stretch>
                      <a:fillRect/>
                    </a:stretch>
                  </pic:blipFill>
                  <pic:spPr bwMode="auto">
                    <a:xfrm>
                      <a:off x="0" y="0"/>
                      <a:ext cx="5760720" cy="1864453"/>
                    </a:xfrm>
                    <a:prstGeom prst="rect">
                      <a:avLst/>
                    </a:prstGeom>
                    <a:noFill/>
                    <a:ln w="9525">
                      <a:noFill/>
                      <a:miter lim="800000"/>
                      <a:headEnd/>
                      <a:tailEnd/>
                    </a:ln>
                  </pic:spPr>
                </pic:pic>
              </a:graphicData>
            </a:graphic>
          </wp:inline>
        </w:drawing>
      </w:r>
    </w:p>
    <w:sdt>
      <w:sdtPr>
        <w:rPr>
          <w:rFonts w:ascii="Arial" w:eastAsiaTheme="minorEastAsia" w:hAnsi="Arial" w:cs="Arial"/>
          <w:b w:val="0"/>
          <w:bCs w:val="0"/>
          <w:color w:val="auto"/>
          <w:sz w:val="24"/>
          <w:szCs w:val="24"/>
        </w:rPr>
        <w:id w:val="2025546"/>
        <w:docPartObj>
          <w:docPartGallery w:val="Table of Contents"/>
          <w:docPartUnique/>
        </w:docPartObj>
      </w:sdtPr>
      <w:sdtContent>
        <w:p w:rsidR="00F32B7F" w:rsidRPr="00CA4199" w:rsidRDefault="006F634F">
          <w:pPr>
            <w:pStyle w:val="TOCHeading"/>
            <w:rPr>
              <w:rFonts w:ascii="Arial" w:hAnsi="Arial" w:cs="Arial"/>
              <w:sz w:val="24"/>
              <w:szCs w:val="24"/>
            </w:rPr>
          </w:pPr>
          <w:r w:rsidRPr="00CA4199">
            <w:rPr>
              <w:rFonts w:ascii="Arial" w:hAnsi="Arial" w:cs="Arial"/>
              <w:sz w:val="24"/>
              <w:szCs w:val="24"/>
            </w:rPr>
            <w:t>TABLE OF CONTENTS</w:t>
          </w:r>
        </w:p>
        <w:p w:rsidR="00D6279A" w:rsidRPr="00CA4199" w:rsidRDefault="00D6279A" w:rsidP="00D6279A">
          <w:pPr>
            <w:rPr>
              <w:rFonts w:ascii="Arial" w:hAnsi="Arial" w:cs="Arial"/>
              <w:sz w:val="24"/>
              <w:szCs w:val="24"/>
            </w:rPr>
          </w:pPr>
        </w:p>
        <w:p w:rsidR="00F32B7F" w:rsidRPr="00CA4199" w:rsidRDefault="006F634F" w:rsidP="00280774">
          <w:pPr>
            <w:pStyle w:val="TOC1"/>
            <w:numPr>
              <w:ilvl w:val="0"/>
              <w:numId w:val="21"/>
            </w:numPr>
            <w:rPr>
              <w:rFonts w:ascii="Arial" w:hAnsi="Arial" w:cs="Arial"/>
              <w:szCs w:val="24"/>
            </w:rPr>
          </w:pPr>
          <w:r w:rsidRPr="00CA4199">
            <w:rPr>
              <w:rFonts w:ascii="Arial" w:hAnsi="Arial" w:cs="Arial"/>
              <w:b/>
              <w:szCs w:val="24"/>
            </w:rPr>
            <w:t>EXECUTIVE SUMMARY</w:t>
          </w:r>
          <w:r w:rsidR="00F32B7F" w:rsidRPr="00CA4199">
            <w:rPr>
              <w:rFonts w:ascii="Arial" w:hAnsi="Arial" w:cs="Arial"/>
              <w:szCs w:val="24"/>
            </w:rPr>
            <w:ptab w:relativeTo="margin" w:alignment="right" w:leader="dot"/>
          </w:r>
          <w:r w:rsidRPr="00CA4199">
            <w:rPr>
              <w:rFonts w:ascii="Arial" w:hAnsi="Arial" w:cs="Arial"/>
              <w:b/>
              <w:szCs w:val="24"/>
            </w:rPr>
            <w:t>2</w:t>
          </w:r>
        </w:p>
        <w:p w:rsidR="00F32B7F" w:rsidRPr="00CA4199" w:rsidRDefault="006F634F" w:rsidP="00280774">
          <w:pPr>
            <w:pStyle w:val="TOC1"/>
            <w:numPr>
              <w:ilvl w:val="0"/>
              <w:numId w:val="21"/>
            </w:numPr>
            <w:rPr>
              <w:rFonts w:ascii="Arial" w:hAnsi="Arial" w:cs="Arial"/>
              <w:szCs w:val="24"/>
            </w:rPr>
          </w:pPr>
          <w:r w:rsidRPr="00CA4199">
            <w:rPr>
              <w:rFonts w:ascii="Arial" w:hAnsi="Arial" w:cs="Arial"/>
              <w:b/>
              <w:szCs w:val="24"/>
            </w:rPr>
            <w:t>INTRODUCTION</w:t>
          </w:r>
          <w:r w:rsidR="00F32B7F" w:rsidRPr="00CA4199">
            <w:rPr>
              <w:rFonts w:ascii="Arial" w:hAnsi="Arial" w:cs="Arial"/>
              <w:szCs w:val="24"/>
            </w:rPr>
            <w:ptab w:relativeTo="margin" w:alignment="right" w:leader="dot"/>
          </w:r>
          <w:r w:rsidR="00D6279A" w:rsidRPr="00CA4199">
            <w:rPr>
              <w:rFonts w:ascii="Arial" w:hAnsi="Arial" w:cs="Arial"/>
              <w:b/>
              <w:szCs w:val="24"/>
            </w:rPr>
            <w:t>4</w:t>
          </w:r>
        </w:p>
        <w:p w:rsidR="003E4C2A" w:rsidRPr="00CA4199" w:rsidRDefault="00090D72" w:rsidP="00280774">
          <w:pPr>
            <w:pStyle w:val="TOC1"/>
            <w:numPr>
              <w:ilvl w:val="0"/>
              <w:numId w:val="21"/>
            </w:numPr>
            <w:rPr>
              <w:rFonts w:ascii="Arial" w:hAnsi="Arial" w:cs="Arial"/>
              <w:b/>
              <w:szCs w:val="24"/>
            </w:rPr>
          </w:pPr>
          <w:r w:rsidRPr="00CA4199">
            <w:rPr>
              <w:rFonts w:ascii="Arial" w:hAnsi="Arial" w:cs="Arial"/>
              <w:b/>
              <w:szCs w:val="24"/>
            </w:rPr>
            <w:t xml:space="preserve">EMPLOYEE ENGAGEMENT </w:t>
          </w:r>
          <w:r w:rsidR="005D674E" w:rsidRPr="00CA4199">
            <w:rPr>
              <w:rFonts w:ascii="Arial" w:hAnsi="Arial" w:cs="Arial"/>
              <w:b/>
              <w:szCs w:val="24"/>
            </w:rPr>
            <w:t xml:space="preserve">(EE) </w:t>
          </w:r>
          <w:r w:rsidRPr="00CA4199">
            <w:rPr>
              <w:rFonts w:ascii="Arial" w:hAnsi="Arial" w:cs="Arial"/>
              <w:b/>
              <w:szCs w:val="24"/>
            </w:rPr>
            <w:t>AND EMPLOYEE INVOLVEMENT</w:t>
          </w:r>
          <w:r w:rsidR="005D674E" w:rsidRPr="00CA4199">
            <w:rPr>
              <w:rFonts w:ascii="Arial" w:hAnsi="Arial" w:cs="Arial"/>
              <w:b/>
              <w:szCs w:val="24"/>
            </w:rPr>
            <w:t xml:space="preserve"> (EI)</w:t>
          </w:r>
          <w:r w:rsidRPr="00CA4199">
            <w:rPr>
              <w:rFonts w:ascii="Arial" w:hAnsi="Arial" w:cs="Arial"/>
              <w:szCs w:val="24"/>
            </w:rPr>
            <w:t xml:space="preserve"> </w:t>
          </w:r>
          <w:r w:rsidR="003E4C2A" w:rsidRPr="00CA4199">
            <w:rPr>
              <w:rFonts w:ascii="Arial" w:hAnsi="Arial" w:cs="Arial"/>
              <w:szCs w:val="24"/>
            </w:rPr>
            <w:ptab w:relativeTo="margin" w:alignment="right" w:leader="dot"/>
          </w:r>
          <w:r w:rsidR="00824C2D" w:rsidRPr="00CA4199">
            <w:rPr>
              <w:rFonts w:ascii="Arial" w:hAnsi="Arial" w:cs="Arial"/>
              <w:szCs w:val="24"/>
            </w:rPr>
            <w:t>4</w:t>
          </w:r>
        </w:p>
        <w:p w:rsidR="003E4C2A" w:rsidRPr="00CA4199" w:rsidRDefault="00090D72" w:rsidP="00280774">
          <w:pPr>
            <w:pStyle w:val="TOC1"/>
            <w:numPr>
              <w:ilvl w:val="0"/>
              <w:numId w:val="21"/>
            </w:numPr>
            <w:rPr>
              <w:rFonts w:ascii="Arial" w:hAnsi="Arial" w:cs="Arial"/>
              <w:szCs w:val="24"/>
            </w:rPr>
          </w:pPr>
          <w:r w:rsidRPr="00CA4199">
            <w:rPr>
              <w:rFonts w:ascii="Arial" w:hAnsi="Arial" w:cs="Arial"/>
              <w:b/>
              <w:szCs w:val="24"/>
            </w:rPr>
            <w:t>RECOMMENDATIONS</w:t>
          </w:r>
          <w:r w:rsidR="003E4C2A" w:rsidRPr="00CA4199">
            <w:rPr>
              <w:rFonts w:ascii="Arial" w:hAnsi="Arial" w:cs="Arial"/>
              <w:szCs w:val="24"/>
            </w:rPr>
            <w:ptab w:relativeTo="margin" w:alignment="right" w:leader="dot"/>
          </w:r>
          <w:r w:rsidR="00824C2D" w:rsidRPr="00CA4199">
            <w:rPr>
              <w:rFonts w:ascii="Arial" w:hAnsi="Arial" w:cs="Arial"/>
              <w:szCs w:val="24"/>
            </w:rPr>
            <w:t>5</w:t>
          </w:r>
        </w:p>
        <w:p w:rsidR="00F32B7F" w:rsidRPr="00CA4199" w:rsidRDefault="002E2BBB" w:rsidP="002E2BBB">
          <w:pPr>
            <w:pStyle w:val="TOC3"/>
            <w:rPr>
              <w:rFonts w:ascii="Arial" w:hAnsi="Arial" w:cs="Arial"/>
              <w:sz w:val="24"/>
              <w:szCs w:val="24"/>
            </w:rPr>
          </w:pPr>
          <w:r w:rsidRPr="00CA4199">
            <w:rPr>
              <w:rFonts w:ascii="Arial" w:hAnsi="Arial" w:cs="Arial"/>
              <w:sz w:val="24"/>
              <w:szCs w:val="24"/>
            </w:rPr>
            <w:t>Employee Life Cycle</w:t>
          </w:r>
          <w:r w:rsidR="00F32B7F" w:rsidRPr="00CA4199">
            <w:rPr>
              <w:rFonts w:ascii="Arial" w:hAnsi="Arial" w:cs="Arial"/>
              <w:sz w:val="24"/>
              <w:szCs w:val="24"/>
            </w:rPr>
            <w:ptab w:relativeTo="margin" w:alignment="right" w:leader="dot"/>
          </w:r>
          <w:r w:rsidR="00824C2D" w:rsidRPr="00CA4199">
            <w:rPr>
              <w:rFonts w:ascii="Arial" w:hAnsi="Arial" w:cs="Arial"/>
              <w:sz w:val="24"/>
              <w:szCs w:val="24"/>
            </w:rPr>
            <w:t>5</w:t>
          </w:r>
        </w:p>
      </w:sdtContent>
    </w:sdt>
    <w:p w:rsidR="00E35714" w:rsidRPr="00CA4199" w:rsidRDefault="002E2BBB" w:rsidP="002E2BBB">
      <w:pPr>
        <w:pStyle w:val="TOC3"/>
        <w:rPr>
          <w:rFonts w:ascii="Arial" w:hAnsi="Arial" w:cs="Arial"/>
          <w:sz w:val="24"/>
          <w:szCs w:val="24"/>
        </w:rPr>
      </w:pPr>
      <w:r w:rsidRPr="00CA4199">
        <w:rPr>
          <w:rFonts w:ascii="Arial" w:hAnsi="Arial" w:cs="Arial"/>
          <w:sz w:val="24"/>
          <w:szCs w:val="24"/>
        </w:rPr>
        <w:t>HRM Framework</w:t>
      </w:r>
      <w:r w:rsidR="00E35714" w:rsidRPr="00CA4199">
        <w:rPr>
          <w:rFonts w:ascii="Arial" w:hAnsi="Arial" w:cs="Arial"/>
          <w:sz w:val="24"/>
          <w:szCs w:val="24"/>
        </w:rPr>
        <w:ptab w:relativeTo="margin" w:alignment="right" w:leader="dot"/>
      </w:r>
      <w:r w:rsidR="007661E6" w:rsidRPr="00CA4199">
        <w:rPr>
          <w:rFonts w:ascii="Arial" w:hAnsi="Arial" w:cs="Arial"/>
          <w:sz w:val="24"/>
          <w:szCs w:val="24"/>
        </w:rPr>
        <w:t>5</w:t>
      </w:r>
    </w:p>
    <w:p w:rsidR="002E2BBB" w:rsidRPr="00CA4199" w:rsidRDefault="00702946" w:rsidP="002E2BBB">
      <w:pPr>
        <w:pStyle w:val="TOC3"/>
        <w:rPr>
          <w:rFonts w:ascii="Arial" w:hAnsi="Arial" w:cs="Arial"/>
          <w:sz w:val="24"/>
          <w:szCs w:val="24"/>
        </w:rPr>
      </w:pPr>
      <w:r w:rsidRPr="00CA4199">
        <w:rPr>
          <w:rFonts w:ascii="Arial" w:hAnsi="Arial" w:cs="Arial"/>
          <w:sz w:val="24"/>
          <w:szCs w:val="24"/>
        </w:rPr>
        <w:t>High Performing Work Systems (HPWS)</w:t>
      </w:r>
      <w:r w:rsidR="00E35714" w:rsidRPr="00CA4199">
        <w:rPr>
          <w:rFonts w:ascii="Arial" w:hAnsi="Arial" w:cs="Arial"/>
          <w:sz w:val="24"/>
          <w:szCs w:val="24"/>
        </w:rPr>
        <w:ptab w:relativeTo="margin" w:alignment="right" w:leader="dot"/>
      </w:r>
      <w:r w:rsidR="007661E6" w:rsidRPr="00CA4199">
        <w:rPr>
          <w:rFonts w:ascii="Arial" w:hAnsi="Arial" w:cs="Arial"/>
          <w:sz w:val="24"/>
          <w:szCs w:val="24"/>
        </w:rPr>
        <w:t>6</w:t>
      </w:r>
    </w:p>
    <w:p w:rsidR="000E538A" w:rsidRPr="00CA4199" w:rsidRDefault="00FB2064" w:rsidP="002E2BBB">
      <w:pPr>
        <w:pStyle w:val="TOC3"/>
        <w:rPr>
          <w:rFonts w:ascii="Arial" w:hAnsi="Arial" w:cs="Arial"/>
          <w:sz w:val="24"/>
          <w:szCs w:val="24"/>
        </w:rPr>
      </w:pPr>
      <w:r w:rsidRPr="00CA4199">
        <w:rPr>
          <w:rFonts w:ascii="Arial" w:hAnsi="Arial" w:cs="Arial"/>
          <w:sz w:val="24"/>
          <w:szCs w:val="24"/>
        </w:rPr>
        <w:t>HR as a Business Partner</w:t>
      </w:r>
      <w:r w:rsidR="000E538A" w:rsidRPr="00CA4199">
        <w:rPr>
          <w:rFonts w:ascii="Arial" w:hAnsi="Arial" w:cs="Arial"/>
          <w:sz w:val="24"/>
          <w:szCs w:val="24"/>
        </w:rPr>
        <w:ptab w:relativeTo="margin" w:alignment="right" w:leader="dot"/>
      </w:r>
      <w:r w:rsidR="007661E6" w:rsidRPr="00CA4199">
        <w:rPr>
          <w:rFonts w:ascii="Arial" w:hAnsi="Arial" w:cs="Arial"/>
          <w:sz w:val="24"/>
          <w:szCs w:val="24"/>
        </w:rPr>
        <w:t>7</w:t>
      </w:r>
    </w:p>
    <w:p w:rsidR="000E538A" w:rsidRPr="00CA4199" w:rsidRDefault="00933C93" w:rsidP="002E2BBB">
      <w:pPr>
        <w:pStyle w:val="TOC3"/>
        <w:rPr>
          <w:rFonts w:ascii="Arial" w:hAnsi="Arial" w:cs="Arial"/>
          <w:sz w:val="24"/>
          <w:szCs w:val="24"/>
        </w:rPr>
      </w:pPr>
      <w:r w:rsidRPr="00CA4199">
        <w:rPr>
          <w:rFonts w:ascii="Arial" w:hAnsi="Arial" w:cs="Arial"/>
          <w:sz w:val="24"/>
          <w:szCs w:val="24"/>
        </w:rPr>
        <w:t>Motivational Aspect</w:t>
      </w:r>
      <w:r w:rsidR="000E538A" w:rsidRPr="00CA4199">
        <w:rPr>
          <w:rFonts w:ascii="Arial" w:hAnsi="Arial" w:cs="Arial"/>
          <w:sz w:val="24"/>
          <w:szCs w:val="24"/>
        </w:rPr>
        <w:ptab w:relativeTo="margin" w:alignment="right" w:leader="dot"/>
      </w:r>
      <w:r w:rsidR="007661E6" w:rsidRPr="00CA4199">
        <w:rPr>
          <w:rFonts w:ascii="Arial" w:hAnsi="Arial" w:cs="Arial"/>
          <w:sz w:val="24"/>
          <w:szCs w:val="24"/>
        </w:rPr>
        <w:t>8</w:t>
      </w:r>
    </w:p>
    <w:p w:rsidR="000E538A" w:rsidRPr="00CA4199" w:rsidRDefault="00DB1F98" w:rsidP="002E2BBB">
      <w:pPr>
        <w:pStyle w:val="TOC3"/>
        <w:rPr>
          <w:rFonts w:ascii="Arial" w:hAnsi="Arial" w:cs="Arial"/>
          <w:sz w:val="24"/>
          <w:szCs w:val="24"/>
        </w:rPr>
      </w:pPr>
      <w:r w:rsidRPr="00CA4199">
        <w:rPr>
          <w:rFonts w:ascii="Arial" w:hAnsi="Arial" w:cs="Arial"/>
          <w:sz w:val="24"/>
          <w:szCs w:val="24"/>
        </w:rPr>
        <w:t>Corporate Social Responsibility</w:t>
      </w:r>
      <w:r w:rsidR="00933C93" w:rsidRPr="00CA4199">
        <w:rPr>
          <w:rFonts w:ascii="Arial" w:hAnsi="Arial" w:cs="Arial"/>
          <w:sz w:val="24"/>
          <w:szCs w:val="24"/>
        </w:rPr>
        <w:t xml:space="preserve"> (CSR)</w:t>
      </w:r>
      <w:r w:rsidR="000E538A" w:rsidRPr="00CA4199">
        <w:rPr>
          <w:rFonts w:ascii="Arial" w:hAnsi="Arial" w:cs="Arial"/>
          <w:sz w:val="24"/>
          <w:szCs w:val="24"/>
        </w:rPr>
        <w:ptab w:relativeTo="margin" w:alignment="right" w:leader="dot"/>
      </w:r>
      <w:r w:rsidR="007661E6" w:rsidRPr="00CA4199">
        <w:rPr>
          <w:rFonts w:ascii="Arial" w:hAnsi="Arial" w:cs="Arial"/>
          <w:sz w:val="24"/>
          <w:szCs w:val="24"/>
        </w:rPr>
        <w:t>8</w:t>
      </w:r>
    </w:p>
    <w:p w:rsidR="000E538A" w:rsidRPr="00CA4199" w:rsidRDefault="00933C93" w:rsidP="002E2BBB">
      <w:pPr>
        <w:pStyle w:val="TOC3"/>
        <w:rPr>
          <w:rFonts w:ascii="Arial" w:hAnsi="Arial" w:cs="Arial"/>
          <w:sz w:val="24"/>
          <w:szCs w:val="24"/>
        </w:rPr>
      </w:pPr>
      <w:r w:rsidRPr="00CA4199">
        <w:rPr>
          <w:rFonts w:ascii="Arial" w:hAnsi="Arial" w:cs="Arial"/>
          <w:sz w:val="24"/>
          <w:szCs w:val="24"/>
        </w:rPr>
        <w:t>Psychological Contract</w:t>
      </w:r>
      <w:r w:rsidR="000E538A" w:rsidRPr="00CA4199">
        <w:rPr>
          <w:rFonts w:ascii="Arial" w:hAnsi="Arial" w:cs="Arial"/>
          <w:sz w:val="24"/>
          <w:szCs w:val="24"/>
        </w:rPr>
        <w:ptab w:relativeTo="margin" w:alignment="right" w:leader="dot"/>
      </w:r>
      <w:r w:rsidR="007661E6" w:rsidRPr="00CA4199">
        <w:rPr>
          <w:rFonts w:ascii="Arial" w:hAnsi="Arial" w:cs="Arial"/>
          <w:sz w:val="24"/>
          <w:szCs w:val="24"/>
        </w:rPr>
        <w:t>9</w:t>
      </w:r>
    </w:p>
    <w:p w:rsidR="00EC2DC1" w:rsidRPr="00CA4199" w:rsidRDefault="00933C93" w:rsidP="002E2BBB">
      <w:pPr>
        <w:pStyle w:val="TOC3"/>
        <w:rPr>
          <w:rFonts w:ascii="Arial" w:hAnsi="Arial" w:cs="Arial"/>
          <w:sz w:val="24"/>
          <w:szCs w:val="24"/>
        </w:rPr>
      </w:pPr>
      <w:r w:rsidRPr="00CA4199">
        <w:rPr>
          <w:rFonts w:ascii="Arial" w:hAnsi="Arial" w:cs="Arial"/>
          <w:sz w:val="24"/>
          <w:szCs w:val="24"/>
        </w:rPr>
        <w:t>Engagement Surveys</w:t>
      </w:r>
      <w:r w:rsidR="00EC2DC1" w:rsidRPr="00CA4199">
        <w:rPr>
          <w:rFonts w:ascii="Arial" w:hAnsi="Arial" w:cs="Arial"/>
          <w:sz w:val="24"/>
          <w:szCs w:val="24"/>
        </w:rPr>
        <w:ptab w:relativeTo="margin" w:alignment="right" w:leader="dot"/>
      </w:r>
      <w:r w:rsidR="007661E6" w:rsidRPr="00CA4199">
        <w:rPr>
          <w:rFonts w:ascii="Arial" w:hAnsi="Arial" w:cs="Arial"/>
          <w:sz w:val="24"/>
          <w:szCs w:val="24"/>
        </w:rPr>
        <w:t>9</w:t>
      </w:r>
    </w:p>
    <w:p w:rsidR="00FB1F67" w:rsidRPr="00CA4199" w:rsidRDefault="006F634F" w:rsidP="00280774">
      <w:pPr>
        <w:pStyle w:val="TOC1"/>
        <w:numPr>
          <w:ilvl w:val="0"/>
          <w:numId w:val="21"/>
        </w:numPr>
        <w:rPr>
          <w:rFonts w:ascii="Arial" w:hAnsi="Arial" w:cs="Arial"/>
          <w:b/>
          <w:szCs w:val="24"/>
        </w:rPr>
      </w:pPr>
      <w:r w:rsidRPr="00CA4199">
        <w:rPr>
          <w:rFonts w:ascii="Arial" w:hAnsi="Arial" w:cs="Arial"/>
          <w:b/>
          <w:szCs w:val="24"/>
        </w:rPr>
        <w:t>CONCLUSION</w:t>
      </w:r>
      <w:r w:rsidR="00FB1F67" w:rsidRPr="00CA4199">
        <w:rPr>
          <w:rFonts w:ascii="Arial" w:hAnsi="Arial" w:cs="Arial"/>
          <w:szCs w:val="24"/>
        </w:rPr>
        <w:ptab w:relativeTo="margin" w:alignment="right" w:leader="dot"/>
      </w:r>
      <w:r w:rsidR="007661E6" w:rsidRPr="00CA4199">
        <w:rPr>
          <w:rFonts w:ascii="Arial" w:hAnsi="Arial" w:cs="Arial"/>
          <w:b/>
          <w:szCs w:val="24"/>
        </w:rPr>
        <w:t>9</w:t>
      </w:r>
    </w:p>
    <w:p w:rsidR="00761EE1" w:rsidRPr="00CA4199" w:rsidRDefault="006F634F" w:rsidP="00280774">
      <w:pPr>
        <w:pStyle w:val="TOC1"/>
        <w:numPr>
          <w:ilvl w:val="0"/>
          <w:numId w:val="21"/>
        </w:numPr>
        <w:rPr>
          <w:rFonts w:ascii="Arial" w:hAnsi="Arial" w:cs="Arial"/>
          <w:szCs w:val="24"/>
        </w:rPr>
      </w:pPr>
      <w:r w:rsidRPr="00CA4199">
        <w:rPr>
          <w:rFonts w:ascii="Arial" w:hAnsi="Arial" w:cs="Arial"/>
          <w:b/>
          <w:szCs w:val="24"/>
        </w:rPr>
        <w:t>APPENDICES</w:t>
      </w:r>
      <w:r w:rsidR="00761EE1" w:rsidRPr="00CA4199">
        <w:rPr>
          <w:rFonts w:ascii="Arial" w:hAnsi="Arial" w:cs="Arial"/>
          <w:szCs w:val="24"/>
        </w:rPr>
        <w:ptab w:relativeTo="margin" w:alignment="right" w:leader="dot"/>
      </w:r>
      <w:r w:rsidR="00A76E6A" w:rsidRPr="00CA4199">
        <w:rPr>
          <w:rFonts w:ascii="Arial" w:hAnsi="Arial" w:cs="Arial"/>
          <w:b/>
          <w:szCs w:val="24"/>
        </w:rPr>
        <w:t>1</w:t>
      </w:r>
      <w:r w:rsidR="007661E6" w:rsidRPr="00CA4199">
        <w:rPr>
          <w:rFonts w:ascii="Arial" w:hAnsi="Arial" w:cs="Arial"/>
          <w:b/>
          <w:szCs w:val="24"/>
        </w:rPr>
        <w:t>0</w:t>
      </w:r>
    </w:p>
    <w:p w:rsidR="00761EE1" w:rsidRPr="00CA4199" w:rsidRDefault="006F634F" w:rsidP="00280774">
      <w:pPr>
        <w:pStyle w:val="TOC1"/>
        <w:numPr>
          <w:ilvl w:val="0"/>
          <w:numId w:val="21"/>
        </w:numPr>
        <w:rPr>
          <w:rFonts w:ascii="Arial" w:hAnsi="Arial" w:cs="Arial"/>
          <w:szCs w:val="24"/>
        </w:rPr>
      </w:pPr>
      <w:r w:rsidRPr="00CA4199">
        <w:rPr>
          <w:rFonts w:ascii="Arial" w:hAnsi="Arial" w:cs="Arial"/>
          <w:b/>
          <w:szCs w:val="24"/>
        </w:rPr>
        <w:t>REFERENCES</w:t>
      </w:r>
      <w:r w:rsidR="00761EE1" w:rsidRPr="00CA4199">
        <w:rPr>
          <w:rFonts w:ascii="Arial" w:hAnsi="Arial" w:cs="Arial"/>
          <w:szCs w:val="24"/>
        </w:rPr>
        <w:ptab w:relativeTo="margin" w:alignment="right" w:leader="dot"/>
      </w:r>
      <w:r w:rsidR="00A76E6A" w:rsidRPr="00CA4199">
        <w:rPr>
          <w:rFonts w:ascii="Arial" w:hAnsi="Arial" w:cs="Arial"/>
          <w:b/>
          <w:szCs w:val="24"/>
        </w:rPr>
        <w:t>1</w:t>
      </w:r>
      <w:r w:rsidR="007661E6" w:rsidRPr="00CA4199">
        <w:rPr>
          <w:rFonts w:ascii="Arial" w:hAnsi="Arial" w:cs="Arial"/>
          <w:b/>
          <w:szCs w:val="24"/>
        </w:rPr>
        <w:t>3</w:t>
      </w:r>
    </w:p>
    <w:p w:rsidR="00761EE1" w:rsidRPr="00CA4199" w:rsidRDefault="00761EE1" w:rsidP="00761EE1">
      <w:pPr>
        <w:rPr>
          <w:rFonts w:ascii="Arial" w:hAnsi="Arial" w:cs="Arial"/>
          <w:sz w:val="24"/>
          <w:szCs w:val="24"/>
        </w:rPr>
      </w:pPr>
    </w:p>
    <w:p w:rsidR="00665257" w:rsidRPr="00DF25C1" w:rsidRDefault="00665257" w:rsidP="00761EE1">
      <w:pPr>
        <w:rPr>
          <w:rFonts w:ascii="Arial" w:hAnsi="Arial" w:cs="Arial"/>
        </w:rPr>
      </w:pPr>
    </w:p>
    <w:p w:rsidR="000E538A" w:rsidRDefault="000E538A" w:rsidP="000E538A">
      <w:pPr>
        <w:rPr>
          <w:rFonts w:ascii="Arial" w:hAnsi="Arial" w:cs="Arial"/>
          <w:sz w:val="24"/>
          <w:szCs w:val="24"/>
        </w:rPr>
      </w:pPr>
    </w:p>
    <w:p w:rsidR="00623A4F" w:rsidRPr="00DF25C1" w:rsidRDefault="00623A4F" w:rsidP="000E538A">
      <w:pPr>
        <w:rPr>
          <w:rFonts w:ascii="Arial" w:hAnsi="Arial" w:cs="Arial"/>
          <w:sz w:val="24"/>
          <w:szCs w:val="24"/>
        </w:rPr>
      </w:pPr>
    </w:p>
    <w:p w:rsidR="00E35714" w:rsidRDefault="00E35714" w:rsidP="00E35714">
      <w:pPr>
        <w:rPr>
          <w:rFonts w:ascii="Arial" w:hAnsi="Arial" w:cs="Arial"/>
          <w:sz w:val="24"/>
          <w:szCs w:val="24"/>
        </w:rPr>
      </w:pPr>
    </w:p>
    <w:p w:rsidR="00F27670" w:rsidRDefault="00F27670" w:rsidP="00E35714">
      <w:pPr>
        <w:rPr>
          <w:rFonts w:ascii="Arial" w:hAnsi="Arial" w:cs="Arial"/>
          <w:sz w:val="24"/>
          <w:szCs w:val="24"/>
        </w:rPr>
      </w:pPr>
    </w:p>
    <w:p w:rsidR="00F27670" w:rsidRDefault="00F27670" w:rsidP="00E35714">
      <w:pPr>
        <w:rPr>
          <w:rFonts w:ascii="Arial" w:hAnsi="Arial" w:cs="Arial"/>
          <w:sz w:val="24"/>
          <w:szCs w:val="24"/>
        </w:rPr>
      </w:pPr>
    </w:p>
    <w:p w:rsidR="00F27670" w:rsidRPr="00DF25C1" w:rsidRDefault="00F27670" w:rsidP="00E35714">
      <w:pPr>
        <w:rPr>
          <w:rFonts w:ascii="Arial" w:hAnsi="Arial" w:cs="Arial"/>
          <w:sz w:val="24"/>
          <w:szCs w:val="24"/>
        </w:rPr>
      </w:pPr>
    </w:p>
    <w:p w:rsidR="00F32B7F" w:rsidRPr="00DF25C1"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4"/>
          <w:szCs w:val="24"/>
          <w:shd w:val="clear" w:color="auto" w:fill="FFFFFF"/>
        </w:rPr>
      </w:pPr>
    </w:p>
    <w:p w:rsidR="00F32B7F" w:rsidRPr="00DF25C1"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4"/>
          <w:szCs w:val="24"/>
          <w:shd w:val="clear" w:color="auto" w:fill="FFFFFF"/>
        </w:rPr>
      </w:pPr>
    </w:p>
    <w:p w:rsidR="00F32B7F" w:rsidRPr="00DF25C1"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8"/>
          <w:szCs w:val="24"/>
          <w:shd w:val="clear" w:color="auto" w:fill="FFFFFF"/>
        </w:rPr>
      </w:pPr>
    </w:p>
    <w:p w:rsidR="00F32B7F" w:rsidRPr="00DF25C1"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8"/>
          <w:szCs w:val="24"/>
          <w:shd w:val="clear" w:color="auto" w:fill="FFFFFF"/>
        </w:rPr>
      </w:pPr>
    </w:p>
    <w:p w:rsidR="00F32B7F" w:rsidRPr="00DF25C1"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8"/>
          <w:szCs w:val="24"/>
          <w:shd w:val="clear" w:color="auto" w:fill="FFFFFF"/>
        </w:rPr>
      </w:pPr>
    </w:p>
    <w:p w:rsidR="00F32B7F" w:rsidRPr="00DF25C1"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8"/>
          <w:szCs w:val="24"/>
          <w:shd w:val="clear" w:color="auto" w:fill="FFFFFF"/>
        </w:rPr>
      </w:pPr>
    </w:p>
    <w:p w:rsidR="007A63A1" w:rsidRPr="00954A55" w:rsidRDefault="00F32B7F" w:rsidP="00257144">
      <w:pPr>
        <w:pStyle w:val="ListParagraph"/>
        <w:numPr>
          <w:ilvl w:val="0"/>
          <w:numId w:val="14"/>
        </w:numPr>
        <w:autoSpaceDE w:val="0"/>
        <w:autoSpaceDN w:val="0"/>
        <w:adjustRightInd w:val="0"/>
        <w:spacing w:after="0" w:line="240" w:lineRule="auto"/>
        <w:ind w:left="0" w:hanging="450"/>
        <w:jc w:val="both"/>
        <w:rPr>
          <w:rFonts w:ascii="Arial" w:hAnsi="Arial" w:cs="Arial"/>
          <w:b/>
          <w:color w:val="1F497D" w:themeColor="text2"/>
          <w:sz w:val="24"/>
          <w:szCs w:val="24"/>
          <w:shd w:val="clear" w:color="auto" w:fill="FFFFFF"/>
        </w:rPr>
      </w:pPr>
      <w:r w:rsidRPr="00954A55">
        <w:rPr>
          <w:rFonts w:ascii="Arial" w:hAnsi="Arial" w:cs="Arial"/>
          <w:b/>
          <w:color w:val="1F497D" w:themeColor="text2"/>
          <w:sz w:val="24"/>
          <w:szCs w:val="24"/>
          <w:shd w:val="clear" w:color="auto" w:fill="FFFFFF"/>
        </w:rPr>
        <w:lastRenderedPageBreak/>
        <w:t>EX</w:t>
      </w:r>
      <w:r w:rsidR="007A63A1" w:rsidRPr="00954A55">
        <w:rPr>
          <w:rFonts w:ascii="Arial" w:hAnsi="Arial" w:cs="Arial"/>
          <w:b/>
          <w:color w:val="1F497D" w:themeColor="text2"/>
          <w:sz w:val="24"/>
          <w:szCs w:val="24"/>
          <w:shd w:val="clear" w:color="auto" w:fill="FFFFFF"/>
        </w:rPr>
        <w:t>ECUTIVE SUMMARY:</w:t>
      </w:r>
    </w:p>
    <w:p w:rsidR="000968DE" w:rsidRPr="00954A55" w:rsidRDefault="000968DE" w:rsidP="000968DE">
      <w:pPr>
        <w:autoSpaceDE w:val="0"/>
        <w:autoSpaceDN w:val="0"/>
        <w:adjustRightInd w:val="0"/>
        <w:spacing w:after="0" w:line="240" w:lineRule="auto"/>
        <w:jc w:val="both"/>
        <w:rPr>
          <w:rFonts w:ascii="Arial" w:hAnsi="Arial" w:cs="Arial"/>
          <w:b/>
          <w:color w:val="1F497D" w:themeColor="text2"/>
          <w:sz w:val="24"/>
          <w:szCs w:val="24"/>
          <w:shd w:val="clear" w:color="auto" w:fill="FFFFFF"/>
        </w:rPr>
      </w:pPr>
    </w:p>
    <w:p w:rsidR="006D36A6" w:rsidRPr="001308F6" w:rsidRDefault="00C364B6" w:rsidP="000009E0">
      <w:pPr>
        <w:autoSpaceDE w:val="0"/>
        <w:autoSpaceDN w:val="0"/>
        <w:adjustRightInd w:val="0"/>
        <w:spacing w:after="0" w:line="240" w:lineRule="auto"/>
        <w:jc w:val="both"/>
        <w:rPr>
          <w:rFonts w:ascii="Arial" w:hAnsi="Arial" w:cs="Arial"/>
          <w:sz w:val="24"/>
          <w:szCs w:val="24"/>
        </w:rPr>
      </w:pPr>
      <w:r w:rsidRPr="00954A55">
        <w:rPr>
          <w:rFonts w:ascii="Arial" w:hAnsi="Arial" w:cs="Arial"/>
          <w:sz w:val="24"/>
          <w:szCs w:val="24"/>
        </w:rPr>
        <w:t>Employee engagement</w:t>
      </w:r>
      <w:r w:rsidR="00812082" w:rsidRPr="00954A55">
        <w:rPr>
          <w:rFonts w:ascii="Arial" w:hAnsi="Arial" w:cs="Arial"/>
          <w:sz w:val="24"/>
          <w:szCs w:val="24"/>
        </w:rPr>
        <w:t xml:space="preserve"> (</w:t>
      </w:r>
      <w:r w:rsidR="0059446B">
        <w:rPr>
          <w:rFonts w:ascii="Arial" w:hAnsi="Arial" w:cs="Arial"/>
          <w:sz w:val="24"/>
          <w:szCs w:val="24"/>
        </w:rPr>
        <w:t xml:space="preserve">hereafter referred to </w:t>
      </w:r>
      <w:r w:rsidR="00812082" w:rsidRPr="00954A55">
        <w:rPr>
          <w:rFonts w:ascii="Arial" w:hAnsi="Arial" w:cs="Arial"/>
          <w:sz w:val="24"/>
          <w:szCs w:val="24"/>
        </w:rPr>
        <w:t>as EE)</w:t>
      </w:r>
      <w:r w:rsidR="002A6C47">
        <w:rPr>
          <w:rFonts w:ascii="Arial" w:hAnsi="Arial" w:cs="Arial"/>
          <w:sz w:val="24"/>
          <w:szCs w:val="24"/>
        </w:rPr>
        <w:t xml:space="preserve">, an </w:t>
      </w:r>
      <w:r w:rsidR="000968DE" w:rsidRPr="00954A55">
        <w:rPr>
          <w:rFonts w:ascii="Arial" w:hAnsi="Arial" w:cs="Arial"/>
          <w:sz w:val="24"/>
          <w:szCs w:val="24"/>
        </w:rPr>
        <w:t>important factor in achieving performan</w:t>
      </w:r>
      <w:r w:rsidRPr="00954A55">
        <w:rPr>
          <w:rFonts w:ascii="Arial" w:hAnsi="Arial" w:cs="Arial"/>
          <w:sz w:val="24"/>
          <w:szCs w:val="24"/>
        </w:rPr>
        <w:t>ce in today’s</w:t>
      </w:r>
      <w:r w:rsidR="000968DE" w:rsidRPr="00954A55">
        <w:rPr>
          <w:rFonts w:ascii="Arial" w:hAnsi="Arial" w:cs="Arial"/>
          <w:sz w:val="24"/>
          <w:szCs w:val="24"/>
        </w:rPr>
        <w:t xml:space="preserve"> workplace </w:t>
      </w:r>
      <w:r w:rsidRPr="00954A55">
        <w:rPr>
          <w:rFonts w:ascii="Arial" w:hAnsi="Arial" w:cs="Arial"/>
          <w:sz w:val="24"/>
          <w:szCs w:val="24"/>
        </w:rPr>
        <w:t xml:space="preserve">has been a key consideration for HR professionals where </w:t>
      </w:r>
      <w:r w:rsidR="000968DE" w:rsidRPr="00954A55">
        <w:rPr>
          <w:rFonts w:ascii="Arial" w:hAnsi="Arial" w:cs="Arial"/>
          <w:sz w:val="24"/>
          <w:szCs w:val="24"/>
        </w:rPr>
        <w:t xml:space="preserve">evidence suggests that </w:t>
      </w:r>
      <w:r w:rsidR="00BC2931">
        <w:rPr>
          <w:rFonts w:ascii="Arial" w:hAnsi="Arial" w:cs="Arial"/>
          <w:sz w:val="24"/>
          <w:szCs w:val="24"/>
        </w:rPr>
        <w:t xml:space="preserve">EE </w:t>
      </w:r>
      <w:r w:rsidR="000968DE" w:rsidRPr="00954A55">
        <w:rPr>
          <w:rFonts w:ascii="Arial" w:hAnsi="Arial" w:cs="Arial"/>
          <w:sz w:val="24"/>
          <w:szCs w:val="24"/>
        </w:rPr>
        <w:t>has a positive effect on organization</w:t>
      </w:r>
      <w:r w:rsidRPr="00954A55">
        <w:rPr>
          <w:rFonts w:ascii="Arial" w:hAnsi="Arial" w:cs="Arial"/>
          <w:sz w:val="24"/>
          <w:szCs w:val="24"/>
        </w:rPr>
        <w:t xml:space="preserve"> level</w:t>
      </w:r>
      <w:r w:rsidR="000968DE" w:rsidRPr="00954A55">
        <w:rPr>
          <w:rFonts w:ascii="Arial" w:hAnsi="Arial" w:cs="Arial"/>
          <w:sz w:val="24"/>
          <w:szCs w:val="24"/>
        </w:rPr>
        <w:t xml:space="preserve"> (</w:t>
      </w:r>
      <w:r w:rsidRPr="00954A55">
        <w:rPr>
          <w:rFonts w:ascii="Arial" w:hAnsi="Arial" w:cs="Arial"/>
          <w:sz w:val="24"/>
          <w:szCs w:val="24"/>
        </w:rPr>
        <w:t xml:space="preserve">i.e. </w:t>
      </w:r>
      <w:r w:rsidR="000968DE" w:rsidRPr="00954A55">
        <w:rPr>
          <w:rFonts w:ascii="Arial" w:hAnsi="Arial" w:cs="Arial"/>
          <w:sz w:val="24"/>
          <w:szCs w:val="24"/>
        </w:rPr>
        <w:t>increased producti</w:t>
      </w:r>
      <w:r w:rsidRPr="00954A55">
        <w:rPr>
          <w:rFonts w:ascii="Arial" w:hAnsi="Arial" w:cs="Arial"/>
          <w:sz w:val="24"/>
          <w:szCs w:val="24"/>
        </w:rPr>
        <w:t>vity, profitability and safety)</w:t>
      </w:r>
      <w:r w:rsidR="000968DE" w:rsidRPr="00954A55">
        <w:rPr>
          <w:rFonts w:ascii="Arial" w:hAnsi="Arial" w:cs="Arial"/>
          <w:sz w:val="24"/>
          <w:szCs w:val="24"/>
        </w:rPr>
        <w:t xml:space="preserve"> </w:t>
      </w:r>
      <w:r w:rsidR="008247FF" w:rsidRPr="00954A55">
        <w:rPr>
          <w:rFonts w:ascii="Arial" w:hAnsi="Arial" w:cs="Arial"/>
          <w:sz w:val="24"/>
          <w:szCs w:val="24"/>
        </w:rPr>
        <w:t>and on</w:t>
      </w:r>
      <w:r w:rsidR="000968DE" w:rsidRPr="00954A55">
        <w:rPr>
          <w:rFonts w:ascii="Arial" w:hAnsi="Arial" w:cs="Arial"/>
          <w:sz w:val="24"/>
          <w:szCs w:val="24"/>
        </w:rPr>
        <w:t xml:space="preserve"> individual level, </w:t>
      </w:r>
      <w:r w:rsidR="008247FF" w:rsidRPr="00954A55">
        <w:rPr>
          <w:rFonts w:ascii="Arial" w:hAnsi="Arial" w:cs="Arial"/>
          <w:sz w:val="24"/>
          <w:szCs w:val="24"/>
        </w:rPr>
        <w:t>(i.e. lower turnover</w:t>
      </w:r>
      <w:r w:rsidR="00480CF1" w:rsidRPr="00954A55">
        <w:rPr>
          <w:rFonts w:ascii="Arial" w:hAnsi="Arial" w:cs="Arial"/>
          <w:sz w:val="24"/>
          <w:szCs w:val="24"/>
        </w:rPr>
        <w:t>, absence rates and increase commitment</w:t>
      </w:r>
      <w:r w:rsidR="00E450B5" w:rsidRPr="00954A55">
        <w:rPr>
          <w:rFonts w:ascii="Arial" w:hAnsi="Arial" w:cs="Arial"/>
          <w:sz w:val="24"/>
          <w:szCs w:val="24"/>
        </w:rPr>
        <w:t>)</w:t>
      </w:r>
      <w:r w:rsidR="00480CF1" w:rsidRPr="00954A55">
        <w:rPr>
          <w:rFonts w:ascii="Arial" w:hAnsi="Arial" w:cs="Arial"/>
          <w:sz w:val="24"/>
          <w:szCs w:val="24"/>
        </w:rPr>
        <w:t>.</w:t>
      </w:r>
      <w:r w:rsidR="00C570F6">
        <w:rPr>
          <w:rFonts w:ascii="Arial" w:hAnsi="Arial" w:cs="Arial"/>
          <w:b/>
          <w:color w:val="1F497D" w:themeColor="text2"/>
          <w:sz w:val="24"/>
          <w:szCs w:val="24"/>
          <w:shd w:val="clear" w:color="auto" w:fill="FFFFFF"/>
          <w:vertAlign w:val="superscript"/>
        </w:rPr>
        <w:t>(1</w:t>
      </w:r>
      <w:r w:rsidR="00C570F6" w:rsidRPr="00967E96">
        <w:rPr>
          <w:rFonts w:ascii="Arial" w:hAnsi="Arial" w:cs="Arial"/>
          <w:b/>
          <w:color w:val="1F497D" w:themeColor="text2"/>
          <w:sz w:val="24"/>
          <w:szCs w:val="24"/>
          <w:shd w:val="clear" w:color="auto" w:fill="FFFFFF"/>
          <w:vertAlign w:val="superscript"/>
        </w:rPr>
        <w:t>)</w:t>
      </w:r>
      <w:r w:rsidR="000009E0" w:rsidRPr="00954A55">
        <w:rPr>
          <w:rFonts w:ascii="Arial" w:hAnsi="Arial" w:cs="Arial"/>
          <w:sz w:val="24"/>
          <w:szCs w:val="24"/>
        </w:rPr>
        <w:t xml:space="preserve"> </w:t>
      </w:r>
      <w:r w:rsidR="00921819" w:rsidRPr="001308F6">
        <w:rPr>
          <w:rFonts w:ascii="Arial" w:hAnsi="Arial" w:cs="Arial"/>
          <w:sz w:val="24"/>
          <w:szCs w:val="24"/>
        </w:rPr>
        <w:t>Raspberry Pi (hereafter ref</w:t>
      </w:r>
      <w:r w:rsidR="000009E0" w:rsidRPr="001308F6">
        <w:rPr>
          <w:rFonts w:ascii="Arial" w:hAnsi="Arial" w:cs="Arial"/>
          <w:sz w:val="24"/>
          <w:szCs w:val="24"/>
        </w:rPr>
        <w:t xml:space="preserve">erred to as Pi) was established </w:t>
      </w:r>
      <w:r w:rsidR="00921819" w:rsidRPr="001308F6">
        <w:rPr>
          <w:rFonts w:ascii="Arial" w:hAnsi="Arial" w:cs="Arial"/>
          <w:sz w:val="24"/>
          <w:szCs w:val="24"/>
        </w:rPr>
        <w:t xml:space="preserve">to provide </w:t>
      </w:r>
      <w:r w:rsidR="00D96622">
        <w:rPr>
          <w:rFonts w:ascii="Arial" w:hAnsi="Arial" w:cs="Arial"/>
          <w:sz w:val="24"/>
          <w:szCs w:val="24"/>
        </w:rPr>
        <w:t xml:space="preserve">quality </w:t>
      </w:r>
      <w:r w:rsidR="00921819" w:rsidRPr="001308F6">
        <w:rPr>
          <w:rFonts w:ascii="Arial" w:hAnsi="Arial" w:cs="Arial"/>
          <w:sz w:val="24"/>
          <w:szCs w:val="24"/>
        </w:rPr>
        <w:t xml:space="preserve">education for underprivileged children living within UK </w:t>
      </w:r>
      <w:r w:rsidR="00D96622">
        <w:rPr>
          <w:rFonts w:ascii="Arial" w:hAnsi="Arial" w:cs="Arial"/>
          <w:sz w:val="24"/>
          <w:szCs w:val="24"/>
        </w:rPr>
        <w:t xml:space="preserve">through technological aids </w:t>
      </w:r>
      <w:r w:rsidR="00921819" w:rsidRPr="001308F6">
        <w:rPr>
          <w:rFonts w:ascii="Arial" w:hAnsi="Arial" w:cs="Arial"/>
          <w:sz w:val="24"/>
          <w:szCs w:val="24"/>
        </w:rPr>
        <w:t xml:space="preserve">and since </w:t>
      </w:r>
      <w:r w:rsidR="000009E0" w:rsidRPr="001308F6">
        <w:rPr>
          <w:rFonts w:ascii="Arial" w:hAnsi="Arial" w:cs="Arial"/>
          <w:sz w:val="24"/>
          <w:szCs w:val="24"/>
        </w:rPr>
        <w:t>Pi provides</w:t>
      </w:r>
      <w:r w:rsidR="001E0BCC" w:rsidRPr="001308F6">
        <w:rPr>
          <w:rFonts w:ascii="Arial" w:hAnsi="Arial" w:cs="Arial"/>
          <w:sz w:val="24"/>
          <w:szCs w:val="24"/>
        </w:rPr>
        <w:t xml:space="preserve"> social service</w:t>
      </w:r>
      <w:r w:rsidR="000009E0" w:rsidRPr="001308F6">
        <w:rPr>
          <w:rFonts w:ascii="Arial" w:hAnsi="Arial" w:cs="Arial"/>
          <w:sz w:val="24"/>
          <w:szCs w:val="24"/>
        </w:rPr>
        <w:t>s</w:t>
      </w:r>
      <w:r w:rsidR="00921819" w:rsidRPr="001308F6">
        <w:rPr>
          <w:rFonts w:ascii="Arial" w:hAnsi="Arial" w:cs="Arial"/>
          <w:sz w:val="24"/>
          <w:szCs w:val="24"/>
        </w:rPr>
        <w:t>, key consideration needs to be given to th</w:t>
      </w:r>
      <w:r w:rsidR="000009E0" w:rsidRPr="001308F6">
        <w:rPr>
          <w:rFonts w:ascii="Arial" w:hAnsi="Arial" w:cs="Arial"/>
          <w:sz w:val="24"/>
          <w:szCs w:val="24"/>
        </w:rPr>
        <w:t>e workforce, especially to the right</w:t>
      </w:r>
      <w:r w:rsidR="00921819" w:rsidRPr="001308F6">
        <w:rPr>
          <w:rFonts w:ascii="Arial" w:hAnsi="Arial" w:cs="Arial"/>
          <w:sz w:val="24"/>
          <w:szCs w:val="24"/>
        </w:rPr>
        <w:t xml:space="preserve"> skills</w:t>
      </w:r>
      <w:r w:rsidR="000009E0" w:rsidRPr="001308F6">
        <w:rPr>
          <w:rFonts w:ascii="Arial" w:hAnsi="Arial" w:cs="Arial"/>
          <w:sz w:val="24"/>
          <w:szCs w:val="24"/>
        </w:rPr>
        <w:t>, knowledge and attitude</w:t>
      </w:r>
      <w:r w:rsidR="00921819" w:rsidRPr="001308F6">
        <w:rPr>
          <w:rFonts w:ascii="Arial" w:hAnsi="Arial" w:cs="Arial"/>
          <w:sz w:val="24"/>
          <w:szCs w:val="24"/>
        </w:rPr>
        <w:t xml:space="preserve"> </w:t>
      </w:r>
      <w:r w:rsidR="00D96622">
        <w:rPr>
          <w:rFonts w:ascii="Arial" w:hAnsi="Arial" w:cs="Arial"/>
          <w:sz w:val="24"/>
          <w:szCs w:val="24"/>
        </w:rPr>
        <w:t>required for</w:t>
      </w:r>
      <w:r w:rsidR="00543388" w:rsidRPr="001308F6">
        <w:rPr>
          <w:rFonts w:ascii="Arial" w:hAnsi="Arial" w:cs="Arial"/>
          <w:sz w:val="24"/>
          <w:szCs w:val="24"/>
        </w:rPr>
        <w:t xml:space="preserve"> meeting Pi’s</w:t>
      </w:r>
      <w:r w:rsidR="002C486E">
        <w:rPr>
          <w:rFonts w:ascii="Arial" w:hAnsi="Arial" w:cs="Arial"/>
          <w:sz w:val="24"/>
          <w:szCs w:val="24"/>
        </w:rPr>
        <w:t xml:space="preserve"> social and business</w:t>
      </w:r>
      <w:r w:rsidR="00543388" w:rsidRPr="001308F6">
        <w:rPr>
          <w:rFonts w:ascii="Arial" w:hAnsi="Arial" w:cs="Arial"/>
          <w:sz w:val="24"/>
          <w:szCs w:val="24"/>
        </w:rPr>
        <w:t xml:space="preserve"> objectives</w:t>
      </w:r>
      <w:r w:rsidR="00921819" w:rsidRPr="001308F6">
        <w:rPr>
          <w:rFonts w:ascii="Arial" w:hAnsi="Arial" w:cs="Arial"/>
          <w:sz w:val="24"/>
          <w:szCs w:val="24"/>
        </w:rPr>
        <w:t xml:space="preserve">. </w:t>
      </w:r>
    </w:p>
    <w:p w:rsidR="006D36A6" w:rsidRPr="001308F6" w:rsidRDefault="006D36A6" w:rsidP="000009E0">
      <w:pPr>
        <w:autoSpaceDE w:val="0"/>
        <w:autoSpaceDN w:val="0"/>
        <w:adjustRightInd w:val="0"/>
        <w:spacing w:after="0" w:line="240" w:lineRule="auto"/>
        <w:jc w:val="both"/>
        <w:rPr>
          <w:rFonts w:ascii="Arial" w:hAnsi="Arial" w:cs="Arial"/>
          <w:sz w:val="24"/>
          <w:szCs w:val="24"/>
        </w:rPr>
      </w:pPr>
    </w:p>
    <w:p w:rsidR="00921819" w:rsidRDefault="00921819" w:rsidP="00FA6E3B">
      <w:pPr>
        <w:autoSpaceDE w:val="0"/>
        <w:autoSpaceDN w:val="0"/>
        <w:adjustRightInd w:val="0"/>
        <w:spacing w:after="0" w:line="240" w:lineRule="auto"/>
        <w:jc w:val="both"/>
        <w:rPr>
          <w:rFonts w:ascii="Arial" w:hAnsi="Arial" w:cs="Arial"/>
          <w:sz w:val="24"/>
          <w:szCs w:val="24"/>
        </w:rPr>
      </w:pPr>
      <w:r w:rsidRPr="001308F6">
        <w:rPr>
          <w:rFonts w:ascii="Arial" w:hAnsi="Arial" w:cs="Arial"/>
          <w:sz w:val="24"/>
          <w:szCs w:val="24"/>
        </w:rPr>
        <w:t xml:space="preserve">Future </w:t>
      </w:r>
      <w:r w:rsidR="000009E0" w:rsidRPr="001308F6">
        <w:rPr>
          <w:rFonts w:ascii="Arial" w:hAnsi="Arial" w:cs="Arial"/>
          <w:sz w:val="24"/>
          <w:szCs w:val="24"/>
        </w:rPr>
        <w:t>management plan for Pi</w:t>
      </w:r>
      <w:r w:rsidRPr="001308F6">
        <w:rPr>
          <w:rFonts w:ascii="Arial" w:hAnsi="Arial" w:cs="Arial"/>
          <w:sz w:val="24"/>
          <w:szCs w:val="24"/>
        </w:rPr>
        <w:t xml:space="preserve"> </w:t>
      </w:r>
      <w:r w:rsidR="000009E0" w:rsidRPr="001308F6">
        <w:rPr>
          <w:rFonts w:ascii="Arial" w:hAnsi="Arial" w:cs="Arial"/>
          <w:sz w:val="24"/>
          <w:szCs w:val="24"/>
        </w:rPr>
        <w:t xml:space="preserve">highlights </w:t>
      </w:r>
      <w:r w:rsidRPr="001308F6">
        <w:rPr>
          <w:rFonts w:ascii="Arial" w:hAnsi="Arial" w:cs="Arial"/>
          <w:sz w:val="24"/>
          <w:szCs w:val="24"/>
        </w:rPr>
        <w:t xml:space="preserve">the possible increment in manpower and due to the charitable status of Pi indicating its limited </w:t>
      </w:r>
      <w:r w:rsidR="0013787B">
        <w:rPr>
          <w:rFonts w:ascii="Arial" w:hAnsi="Arial" w:cs="Arial"/>
          <w:sz w:val="24"/>
          <w:szCs w:val="24"/>
        </w:rPr>
        <w:t>resources (manpower and cost), t</w:t>
      </w:r>
      <w:r w:rsidRPr="001308F6">
        <w:rPr>
          <w:rFonts w:ascii="Arial" w:hAnsi="Arial" w:cs="Arial"/>
          <w:sz w:val="24"/>
          <w:szCs w:val="24"/>
        </w:rPr>
        <w:t xml:space="preserve">he Managing Director has requested a report </w:t>
      </w:r>
      <w:r w:rsidR="00403FD0" w:rsidRPr="001308F6">
        <w:rPr>
          <w:rFonts w:ascii="Arial" w:hAnsi="Arial" w:cs="Arial"/>
          <w:sz w:val="24"/>
          <w:szCs w:val="24"/>
        </w:rPr>
        <w:t>on</w:t>
      </w:r>
      <w:r w:rsidRPr="001308F6">
        <w:rPr>
          <w:rFonts w:ascii="Arial" w:hAnsi="Arial" w:cs="Arial"/>
          <w:sz w:val="24"/>
          <w:szCs w:val="24"/>
        </w:rPr>
        <w:t xml:space="preserve"> </w:t>
      </w:r>
      <w:r w:rsidR="00403FD0" w:rsidRPr="001308F6">
        <w:rPr>
          <w:rFonts w:ascii="Arial" w:hAnsi="Arial" w:cs="Arial"/>
          <w:sz w:val="24"/>
          <w:szCs w:val="24"/>
        </w:rPr>
        <w:t xml:space="preserve">(i) </w:t>
      </w:r>
      <w:r w:rsidRPr="001308F6">
        <w:rPr>
          <w:rFonts w:ascii="Arial" w:hAnsi="Arial" w:cs="Arial"/>
          <w:sz w:val="24"/>
          <w:szCs w:val="24"/>
        </w:rPr>
        <w:t xml:space="preserve">how </w:t>
      </w:r>
      <w:r w:rsidR="00FD22BF">
        <w:rPr>
          <w:rFonts w:ascii="Arial" w:hAnsi="Arial" w:cs="Arial"/>
          <w:sz w:val="24"/>
          <w:szCs w:val="24"/>
        </w:rPr>
        <w:t>EE</w:t>
      </w:r>
      <w:r w:rsidRPr="001308F6">
        <w:rPr>
          <w:rFonts w:ascii="Arial" w:hAnsi="Arial" w:cs="Arial"/>
          <w:sz w:val="24"/>
          <w:szCs w:val="24"/>
        </w:rPr>
        <w:t xml:space="preserve"> can </w:t>
      </w:r>
      <w:r w:rsidR="002A6C47">
        <w:rPr>
          <w:rFonts w:ascii="Arial" w:hAnsi="Arial" w:cs="Arial"/>
          <w:sz w:val="24"/>
          <w:szCs w:val="24"/>
        </w:rPr>
        <w:t>enhance</w:t>
      </w:r>
      <w:r w:rsidRPr="001308F6">
        <w:rPr>
          <w:rFonts w:ascii="Arial" w:hAnsi="Arial" w:cs="Arial"/>
          <w:sz w:val="24"/>
          <w:szCs w:val="24"/>
        </w:rPr>
        <w:t xml:space="preserve"> employee </w:t>
      </w:r>
      <w:r w:rsidR="00403FD0" w:rsidRPr="001308F6">
        <w:rPr>
          <w:rFonts w:ascii="Arial" w:hAnsi="Arial" w:cs="Arial"/>
          <w:sz w:val="24"/>
          <w:szCs w:val="24"/>
        </w:rPr>
        <w:t>commitment, productivity and performance, whereas (ii) HR’s role in building a</w:t>
      </w:r>
      <w:r w:rsidR="0060660A">
        <w:rPr>
          <w:rFonts w:ascii="Arial" w:hAnsi="Arial" w:cs="Arial"/>
          <w:sz w:val="24"/>
          <w:szCs w:val="24"/>
        </w:rPr>
        <w:t>n effective</w:t>
      </w:r>
      <w:r w:rsidR="00403FD0" w:rsidRPr="001308F6">
        <w:rPr>
          <w:rFonts w:ascii="Arial" w:hAnsi="Arial" w:cs="Arial"/>
          <w:sz w:val="24"/>
          <w:szCs w:val="24"/>
        </w:rPr>
        <w:t xml:space="preserve"> engagement culture</w:t>
      </w:r>
      <w:r w:rsidR="0060660A">
        <w:rPr>
          <w:rFonts w:ascii="Arial" w:hAnsi="Arial" w:cs="Arial"/>
          <w:sz w:val="24"/>
          <w:szCs w:val="24"/>
        </w:rPr>
        <w:t xml:space="preserve"> for </w:t>
      </w:r>
      <w:r w:rsidR="00C508FC">
        <w:rPr>
          <w:rFonts w:ascii="Arial" w:hAnsi="Arial" w:cs="Arial"/>
          <w:sz w:val="24"/>
          <w:szCs w:val="24"/>
        </w:rPr>
        <w:t>employees</w:t>
      </w:r>
      <w:r w:rsidR="00403FD0" w:rsidRPr="001308F6">
        <w:rPr>
          <w:rFonts w:ascii="Arial" w:hAnsi="Arial" w:cs="Arial"/>
          <w:sz w:val="24"/>
          <w:szCs w:val="24"/>
        </w:rPr>
        <w:t xml:space="preserve">. </w:t>
      </w:r>
      <w:r w:rsidRPr="001308F6">
        <w:rPr>
          <w:rFonts w:ascii="Arial" w:hAnsi="Arial" w:cs="Arial"/>
          <w:sz w:val="24"/>
          <w:szCs w:val="24"/>
        </w:rPr>
        <w:t xml:space="preserve"> </w:t>
      </w:r>
      <w:r w:rsidR="00827D20" w:rsidRPr="001308F6">
        <w:rPr>
          <w:rFonts w:ascii="Arial" w:hAnsi="Arial" w:cs="Arial"/>
          <w:sz w:val="24"/>
          <w:szCs w:val="24"/>
        </w:rPr>
        <w:t xml:space="preserve">Although other aspects of </w:t>
      </w:r>
      <w:r w:rsidR="00391890">
        <w:rPr>
          <w:rFonts w:ascii="Arial" w:hAnsi="Arial" w:cs="Arial"/>
          <w:sz w:val="24"/>
          <w:szCs w:val="24"/>
        </w:rPr>
        <w:t>EE</w:t>
      </w:r>
      <w:r w:rsidR="00827D20" w:rsidRPr="001308F6">
        <w:rPr>
          <w:rFonts w:ascii="Arial" w:hAnsi="Arial" w:cs="Arial"/>
          <w:sz w:val="24"/>
          <w:szCs w:val="24"/>
        </w:rPr>
        <w:t xml:space="preserve"> and </w:t>
      </w:r>
      <w:r w:rsidR="0059446B">
        <w:rPr>
          <w:rFonts w:ascii="Arial" w:hAnsi="Arial" w:cs="Arial"/>
          <w:sz w:val="24"/>
          <w:szCs w:val="24"/>
        </w:rPr>
        <w:t>Employee Involvement (hereafter referred to as EI)</w:t>
      </w:r>
      <w:r w:rsidR="00827D20" w:rsidRPr="001308F6">
        <w:rPr>
          <w:rFonts w:ascii="Arial" w:hAnsi="Arial" w:cs="Arial"/>
          <w:sz w:val="24"/>
          <w:szCs w:val="24"/>
        </w:rPr>
        <w:t xml:space="preserve"> have been briefly discussed</w:t>
      </w:r>
      <w:r w:rsidR="004B0AB3">
        <w:rPr>
          <w:rFonts w:ascii="Arial" w:hAnsi="Arial" w:cs="Arial"/>
          <w:sz w:val="24"/>
          <w:szCs w:val="24"/>
        </w:rPr>
        <w:t xml:space="preserve"> including</w:t>
      </w:r>
      <w:r w:rsidR="00827D20" w:rsidRPr="001308F6">
        <w:rPr>
          <w:rFonts w:ascii="Arial" w:hAnsi="Arial" w:cs="Arial"/>
          <w:sz w:val="24"/>
          <w:szCs w:val="24"/>
        </w:rPr>
        <w:t xml:space="preserve"> their meanings</w:t>
      </w:r>
      <w:r w:rsidR="005A2E8C">
        <w:rPr>
          <w:rFonts w:ascii="Arial" w:hAnsi="Arial" w:cs="Arial"/>
          <w:sz w:val="24"/>
          <w:szCs w:val="24"/>
        </w:rPr>
        <w:t xml:space="preserve"> and</w:t>
      </w:r>
      <w:r w:rsidR="00827D20" w:rsidRPr="001308F6">
        <w:rPr>
          <w:rFonts w:ascii="Arial" w:hAnsi="Arial" w:cs="Arial"/>
          <w:sz w:val="24"/>
          <w:szCs w:val="24"/>
        </w:rPr>
        <w:t xml:space="preserve"> </w:t>
      </w:r>
      <w:r w:rsidR="005A2E8C">
        <w:rPr>
          <w:rFonts w:ascii="Arial" w:hAnsi="Arial" w:cs="Arial"/>
          <w:sz w:val="24"/>
          <w:szCs w:val="24"/>
        </w:rPr>
        <w:t xml:space="preserve">its </w:t>
      </w:r>
      <w:r w:rsidR="00827D20" w:rsidRPr="001308F6">
        <w:rPr>
          <w:rFonts w:ascii="Arial" w:hAnsi="Arial" w:cs="Arial"/>
          <w:sz w:val="24"/>
          <w:szCs w:val="24"/>
        </w:rPr>
        <w:t>advantages</w:t>
      </w:r>
      <w:r w:rsidR="005A2E8C">
        <w:rPr>
          <w:rFonts w:ascii="Arial" w:hAnsi="Arial" w:cs="Arial"/>
          <w:sz w:val="24"/>
          <w:szCs w:val="24"/>
        </w:rPr>
        <w:t xml:space="preserve"> (also discussed in the conclusion)</w:t>
      </w:r>
      <w:r w:rsidR="00827D20" w:rsidRPr="001308F6">
        <w:rPr>
          <w:rFonts w:ascii="Arial" w:hAnsi="Arial" w:cs="Arial"/>
          <w:sz w:val="24"/>
          <w:szCs w:val="24"/>
        </w:rPr>
        <w:t>, t</w:t>
      </w:r>
      <w:r w:rsidRPr="001308F6">
        <w:rPr>
          <w:rFonts w:ascii="Arial" w:hAnsi="Arial" w:cs="Arial"/>
          <w:sz w:val="24"/>
          <w:szCs w:val="24"/>
        </w:rPr>
        <w:t xml:space="preserve">he report will </w:t>
      </w:r>
      <w:r w:rsidR="00827D20" w:rsidRPr="001308F6">
        <w:rPr>
          <w:rFonts w:ascii="Arial" w:hAnsi="Arial" w:cs="Arial"/>
          <w:sz w:val="24"/>
          <w:szCs w:val="24"/>
        </w:rPr>
        <w:t>mainly focus on the</w:t>
      </w:r>
      <w:r w:rsidR="00403FD0" w:rsidRPr="001308F6">
        <w:rPr>
          <w:rFonts w:ascii="Arial" w:hAnsi="Arial" w:cs="Arial"/>
          <w:sz w:val="24"/>
          <w:szCs w:val="24"/>
        </w:rPr>
        <w:t xml:space="preserve"> </w:t>
      </w:r>
      <w:r w:rsidR="004B0AB3">
        <w:rPr>
          <w:rFonts w:ascii="Arial" w:hAnsi="Arial" w:cs="Arial"/>
          <w:sz w:val="24"/>
          <w:szCs w:val="24"/>
        </w:rPr>
        <w:t>action plan</w:t>
      </w:r>
      <w:r w:rsidRPr="001308F6">
        <w:rPr>
          <w:rFonts w:ascii="Arial" w:hAnsi="Arial" w:cs="Arial"/>
          <w:sz w:val="24"/>
          <w:szCs w:val="24"/>
        </w:rPr>
        <w:t xml:space="preserve"> for </w:t>
      </w:r>
      <w:r w:rsidR="00403FD0" w:rsidRPr="001308F6">
        <w:rPr>
          <w:rFonts w:ascii="Arial" w:hAnsi="Arial" w:cs="Arial"/>
          <w:sz w:val="24"/>
          <w:szCs w:val="24"/>
        </w:rPr>
        <w:t xml:space="preserve">the company and its </w:t>
      </w:r>
      <w:r w:rsidRPr="001308F6">
        <w:rPr>
          <w:rFonts w:ascii="Arial" w:hAnsi="Arial" w:cs="Arial"/>
          <w:sz w:val="24"/>
          <w:szCs w:val="24"/>
        </w:rPr>
        <w:t xml:space="preserve">senior managers </w:t>
      </w:r>
      <w:r w:rsidR="004B0AB3">
        <w:rPr>
          <w:rFonts w:ascii="Arial" w:hAnsi="Arial" w:cs="Arial"/>
          <w:sz w:val="24"/>
          <w:szCs w:val="24"/>
        </w:rPr>
        <w:t>to</w:t>
      </w:r>
      <w:r w:rsidR="00403FD0" w:rsidRPr="001308F6">
        <w:rPr>
          <w:rFonts w:ascii="Arial" w:hAnsi="Arial" w:cs="Arial"/>
          <w:sz w:val="24"/>
          <w:szCs w:val="24"/>
        </w:rPr>
        <w:t xml:space="preserve"> be implemented </w:t>
      </w:r>
      <w:r w:rsidR="00827D20" w:rsidRPr="001308F6">
        <w:rPr>
          <w:rFonts w:ascii="Arial" w:hAnsi="Arial" w:cs="Arial"/>
          <w:sz w:val="24"/>
          <w:szCs w:val="24"/>
        </w:rPr>
        <w:t>for increased employee commitment, productivity and performance, hence</w:t>
      </w:r>
      <w:r w:rsidR="004B0AB3">
        <w:rPr>
          <w:rFonts w:ascii="Arial" w:hAnsi="Arial" w:cs="Arial"/>
          <w:sz w:val="24"/>
          <w:szCs w:val="24"/>
        </w:rPr>
        <w:t xml:space="preserve"> also</w:t>
      </w:r>
      <w:r w:rsidR="00827D20" w:rsidRPr="001308F6">
        <w:rPr>
          <w:rFonts w:ascii="Arial" w:hAnsi="Arial" w:cs="Arial"/>
          <w:sz w:val="24"/>
          <w:szCs w:val="24"/>
        </w:rPr>
        <w:t xml:space="preserve"> improving Pi’s profitability. Finally, the report has been thoroughly referenced with relevant literature</w:t>
      </w:r>
      <w:r w:rsidR="004B0AB3">
        <w:rPr>
          <w:rFonts w:ascii="Arial" w:hAnsi="Arial" w:cs="Arial"/>
          <w:sz w:val="24"/>
          <w:szCs w:val="24"/>
        </w:rPr>
        <w:t xml:space="preserve"> from</w:t>
      </w:r>
      <w:r w:rsidR="00827D20" w:rsidRPr="001308F6">
        <w:rPr>
          <w:rFonts w:ascii="Arial" w:hAnsi="Arial" w:cs="Arial"/>
          <w:sz w:val="24"/>
          <w:szCs w:val="24"/>
        </w:rPr>
        <w:t xml:space="preserve"> </w:t>
      </w:r>
      <w:r w:rsidR="007F611F" w:rsidRPr="001308F6">
        <w:rPr>
          <w:rFonts w:ascii="Arial" w:hAnsi="Arial" w:cs="Arial"/>
          <w:sz w:val="24"/>
          <w:szCs w:val="24"/>
        </w:rPr>
        <w:t>renowned scholars</w:t>
      </w:r>
      <w:r w:rsidR="004B0AB3">
        <w:rPr>
          <w:rFonts w:ascii="Arial" w:hAnsi="Arial" w:cs="Arial"/>
          <w:sz w:val="24"/>
          <w:szCs w:val="24"/>
        </w:rPr>
        <w:t>,</w:t>
      </w:r>
      <w:r w:rsidR="007D2885">
        <w:rPr>
          <w:rFonts w:ascii="Arial" w:hAnsi="Arial" w:cs="Arial"/>
          <w:sz w:val="24"/>
          <w:szCs w:val="24"/>
        </w:rPr>
        <w:t xml:space="preserve"> research</w:t>
      </w:r>
      <w:r w:rsidR="004B0AB3">
        <w:rPr>
          <w:rFonts w:ascii="Arial" w:hAnsi="Arial" w:cs="Arial"/>
          <w:sz w:val="24"/>
          <w:szCs w:val="24"/>
        </w:rPr>
        <w:t xml:space="preserve"> journals, professional and educational websites</w:t>
      </w:r>
      <w:r w:rsidR="00827D20" w:rsidRPr="001308F6">
        <w:rPr>
          <w:rFonts w:ascii="Arial" w:hAnsi="Arial" w:cs="Arial"/>
          <w:sz w:val="24"/>
          <w:szCs w:val="24"/>
        </w:rPr>
        <w:t xml:space="preserve"> to support the recommendations</w:t>
      </w:r>
      <w:r w:rsidR="00FA6E3B">
        <w:rPr>
          <w:rFonts w:ascii="Arial" w:hAnsi="Arial" w:cs="Arial"/>
          <w:sz w:val="24"/>
          <w:szCs w:val="24"/>
        </w:rPr>
        <w:t xml:space="preserve"> listed in the report</w:t>
      </w:r>
      <w:r w:rsidR="00827D20" w:rsidRPr="001308F6">
        <w:rPr>
          <w:rFonts w:ascii="Arial" w:hAnsi="Arial" w:cs="Arial"/>
          <w:sz w:val="24"/>
          <w:szCs w:val="24"/>
        </w:rPr>
        <w:t>.</w:t>
      </w:r>
      <w:r w:rsidR="00FA6E3B">
        <w:rPr>
          <w:rFonts w:ascii="Arial" w:hAnsi="Arial" w:cs="Arial"/>
          <w:sz w:val="24"/>
          <w:szCs w:val="24"/>
        </w:rPr>
        <w:t xml:space="preserve"> </w:t>
      </w:r>
      <w:r w:rsidR="00DE5732" w:rsidRPr="001308F6">
        <w:rPr>
          <w:rFonts w:ascii="Arial" w:hAnsi="Arial" w:cs="Arial"/>
          <w:sz w:val="24"/>
          <w:szCs w:val="24"/>
        </w:rPr>
        <w:t>A summary of the recommendations is as follows for Pi’s consideration:</w:t>
      </w:r>
    </w:p>
    <w:p w:rsidR="00FA6E3B" w:rsidRPr="00FA6E3B" w:rsidRDefault="00FA6E3B" w:rsidP="00FA6E3B">
      <w:pPr>
        <w:autoSpaceDE w:val="0"/>
        <w:autoSpaceDN w:val="0"/>
        <w:adjustRightInd w:val="0"/>
        <w:spacing w:after="0" w:line="240" w:lineRule="auto"/>
        <w:jc w:val="both"/>
        <w:rPr>
          <w:rFonts w:ascii="Arial" w:hAnsi="Arial" w:cs="Arial"/>
          <w:sz w:val="24"/>
          <w:szCs w:val="24"/>
        </w:rPr>
      </w:pPr>
    </w:p>
    <w:p w:rsidR="00921819" w:rsidRPr="00BC08BA" w:rsidRDefault="00CB20D3" w:rsidP="00921819">
      <w:pPr>
        <w:jc w:val="both"/>
        <w:rPr>
          <w:rFonts w:ascii="Arial" w:hAnsi="Arial" w:cs="Arial"/>
          <w:b/>
          <w:color w:val="17365D" w:themeColor="text2" w:themeShade="BF"/>
          <w:sz w:val="24"/>
          <w:szCs w:val="24"/>
          <w:shd w:val="clear" w:color="auto" w:fill="FFFFFF"/>
        </w:rPr>
      </w:pPr>
      <w:r w:rsidRPr="00BC08BA">
        <w:rPr>
          <w:rFonts w:ascii="Arial" w:hAnsi="Arial" w:cs="Arial"/>
          <w:b/>
          <w:color w:val="17365D" w:themeColor="text2" w:themeShade="BF"/>
          <w:sz w:val="24"/>
          <w:szCs w:val="24"/>
          <w:shd w:val="clear" w:color="auto" w:fill="FFFFFF"/>
        </w:rPr>
        <w:t>Recommendations</w:t>
      </w:r>
      <w:r w:rsidR="00921819" w:rsidRPr="00BC08BA">
        <w:rPr>
          <w:rFonts w:ascii="Arial" w:hAnsi="Arial" w:cs="Arial"/>
          <w:b/>
          <w:color w:val="17365D" w:themeColor="text2" w:themeShade="BF"/>
          <w:sz w:val="24"/>
          <w:szCs w:val="24"/>
          <w:shd w:val="clear" w:color="auto" w:fill="FFFFFF"/>
        </w:rPr>
        <w:t>:</w:t>
      </w:r>
    </w:p>
    <w:p w:rsidR="00921819" w:rsidRPr="00A06B3F" w:rsidRDefault="009605E0" w:rsidP="00921819">
      <w:pPr>
        <w:pStyle w:val="ListParagraph"/>
        <w:numPr>
          <w:ilvl w:val="0"/>
          <w:numId w:val="24"/>
        </w:numPr>
        <w:jc w:val="both"/>
        <w:rPr>
          <w:rFonts w:ascii="Arial" w:hAnsi="Arial" w:cs="Arial"/>
          <w:b/>
          <w:color w:val="333333"/>
          <w:sz w:val="24"/>
          <w:szCs w:val="24"/>
          <w:shd w:val="clear" w:color="auto" w:fill="FFFFFF"/>
        </w:rPr>
      </w:pPr>
      <w:r w:rsidRPr="00A06B3F">
        <w:rPr>
          <w:rFonts w:ascii="Arial" w:hAnsi="Arial" w:cs="Arial"/>
          <w:b/>
          <w:color w:val="333333"/>
          <w:sz w:val="24"/>
          <w:szCs w:val="24"/>
          <w:shd w:val="clear" w:color="auto" w:fill="FFFFFF"/>
        </w:rPr>
        <w:t>Employee life</w:t>
      </w:r>
      <w:r w:rsidR="00C209DF" w:rsidRPr="00A06B3F">
        <w:rPr>
          <w:rFonts w:ascii="Arial" w:hAnsi="Arial" w:cs="Arial"/>
          <w:b/>
          <w:color w:val="333333"/>
          <w:sz w:val="24"/>
          <w:szCs w:val="24"/>
          <w:shd w:val="clear" w:color="auto" w:fill="FFFFFF"/>
        </w:rPr>
        <w:t xml:space="preserve"> </w:t>
      </w:r>
      <w:r w:rsidRPr="00A06B3F">
        <w:rPr>
          <w:rFonts w:ascii="Arial" w:hAnsi="Arial" w:cs="Arial"/>
          <w:b/>
          <w:color w:val="333333"/>
          <w:sz w:val="24"/>
          <w:szCs w:val="24"/>
          <w:shd w:val="clear" w:color="auto" w:fill="FFFFFF"/>
        </w:rPr>
        <w:t>cy</w:t>
      </w:r>
      <w:r w:rsidR="00C209DF" w:rsidRPr="00A06B3F">
        <w:rPr>
          <w:rFonts w:ascii="Arial" w:hAnsi="Arial" w:cs="Arial"/>
          <w:b/>
          <w:color w:val="333333"/>
          <w:sz w:val="24"/>
          <w:szCs w:val="24"/>
          <w:shd w:val="clear" w:color="auto" w:fill="FFFFFF"/>
        </w:rPr>
        <w:t>c</w:t>
      </w:r>
      <w:r w:rsidRPr="00A06B3F">
        <w:rPr>
          <w:rFonts w:ascii="Arial" w:hAnsi="Arial" w:cs="Arial"/>
          <w:b/>
          <w:color w:val="333333"/>
          <w:sz w:val="24"/>
          <w:szCs w:val="24"/>
          <w:shd w:val="clear" w:color="auto" w:fill="FFFFFF"/>
        </w:rPr>
        <w:t>le</w:t>
      </w:r>
      <w:r w:rsidR="00A06B3F" w:rsidRPr="00A06B3F">
        <w:rPr>
          <w:rFonts w:ascii="Arial" w:hAnsi="Arial" w:cs="Arial"/>
          <w:b/>
          <w:color w:val="333333"/>
          <w:sz w:val="24"/>
          <w:szCs w:val="24"/>
          <w:shd w:val="clear" w:color="auto" w:fill="FFFFFF"/>
        </w:rPr>
        <w:t>:</w:t>
      </w:r>
    </w:p>
    <w:p w:rsidR="009605E0" w:rsidRPr="00954A55" w:rsidRDefault="009605E0" w:rsidP="009605E0">
      <w:pPr>
        <w:pStyle w:val="ListParagraph"/>
        <w:jc w:val="both"/>
        <w:rPr>
          <w:rFonts w:ascii="Arial" w:hAnsi="Arial" w:cs="Arial"/>
          <w:color w:val="333333"/>
          <w:sz w:val="24"/>
          <w:szCs w:val="24"/>
          <w:shd w:val="clear" w:color="auto" w:fill="FFFFFF"/>
        </w:rPr>
      </w:pPr>
      <w:r w:rsidRPr="00954A55">
        <w:rPr>
          <w:rFonts w:ascii="Arial" w:hAnsi="Arial" w:cs="Arial"/>
          <w:color w:val="333333"/>
          <w:sz w:val="24"/>
          <w:szCs w:val="24"/>
          <w:shd w:val="clear" w:color="auto" w:fill="FFFFFF"/>
        </w:rPr>
        <w:t xml:space="preserve">By utilizing the concept of ‘marginal gains’, the employee life cycle model at Pi can be further improved by </w:t>
      </w:r>
      <w:r w:rsidR="00A76C97">
        <w:rPr>
          <w:rFonts w:ascii="Arial" w:hAnsi="Arial" w:cs="Arial"/>
          <w:color w:val="333333"/>
          <w:sz w:val="24"/>
          <w:szCs w:val="24"/>
          <w:shd w:val="clear" w:color="auto" w:fill="FFFFFF"/>
        </w:rPr>
        <w:t xml:space="preserve">both HR and Senior Management through </w:t>
      </w:r>
      <w:r w:rsidRPr="00954A55">
        <w:rPr>
          <w:rFonts w:ascii="Arial" w:hAnsi="Arial" w:cs="Arial"/>
          <w:color w:val="333333"/>
          <w:sz w:val="24"/>
          <w:szCs w:val="24"/>
          <w:shd w:val="clear" w:color="auto" w:fill="FFFFFF"/>
        </w:rPr>
        <w:t>adding innovate work practices, especially by utilizing technological tools (e.g</w:t>
      </w:r>
      <w:r w:rsidR="00EB633D">
        <w:rPr>
          <w:rFonts w:ascii="Arial" w:hAnsi="Arial" w:cs="Arial"/>
          <w:color w:val="333333"/>
          <w:sz w:val="24"/>
          <w:szCs w:val="24"/>
          <w:shd w:val="clear" w:color="auto" w:fill="FFFFFF"/>
        </w:rPr>
        <w:t>.</w:t>
      </w:r>
      <w:r w:rsidRPr="00954A55">
        <w:rPr>
          <w:rFonts w:ascii="Arial" w:hAnsi="Arial" w:cs="Arial"/>
          <w:color w:val="333333"/>
          <w:sz w:val="24"/>
          <w:szCs w:val="24"/>
          <w:shd w:val="clear" w:color="auto" w:fill="FFFFFF"/>
        </w:rPr>
        <w:t xml:space="preserve"> HR analytics) </w:t>
      </w:r>
      <w:r w:rsidR="00B26F35">
        <w:rPr>
          <w:rFonts w:ascii="Arial" w:hAnsi="Arial" w:cs="Arial"/>
          <w:color w:val="333333"/>
          <w:sz w:val="24"/>
          <w:szCs w:val="24"/>
          <w:shd w:val="clear" w:color="auto" w:fill="FFFFFF"/>
        </w:rPr>
        <w:t>improving</w:t>
      </w:r>
      <w:r w:rsidRPr="00954A55">
        <w:rPr>
          <w:rFonts w:ascii="Arial" w:hAnsi="Arial" w:cs="Arial"/>
          <w:color w:val="333333"/>
          <w:sz w:val="24"/>
          <w:szCs w:val="24"/>
          <w:shd w:val="clear" w:color="auto" w:fill="FFFFFF"/>
        </w:rPr>
        <w:t xml:space="preserve"> the employee experience leading to high performance, engagement and commitment.</w:t>
      </w:r>
    </w:p>
    <w:p w:rsidR="009605E0" w:rsidRPr="00954A55" w:rsidRDefault="009605E0" w:rsidP="009605E0">
      <w:pPr>
        <w:pStyle w:val="ListParagraph"/>
        <w:jc w:val="both"/>
        <w:rPr>
          <w:rFonts w:ascii="Arial" w:hAnsi="Arial" w:cs="Arial"/>
          <w:color w:val="333333"/>
          <w:sz w:val="24"/>
          <w:szCs w:val="24"/>
          <w:shd w:val="clear" w:color="auto" w:fill="FFFFFF"/>
        </w:rPr>
      </w:pPr>
      <w:r w:rsidRPr="00954A55">
        <w:rPr>
          <w:rFonts w:ascii="Arial" w:hAnsi="Arial" w:cs="Arial"/>
          <w:color w:val="333333"/>
          <w:sz w:val="24"/>
          <w:szCs w:val="24"/>
          <w:shd w:val="clear" w:color="auto" w:fill="FFFFFF"/>
        </w:rPr>
        <w:t xml:space="preserve"> </w:t>
      </w:r>
    </w:p>
    <w:p w:rsidR="009605E0" w:rsidRPr="00A06B3F" w:rsidRDefault="00A06B3F" w:rsidP="009605E0">
      <w:pPr>
        <w:pStyle w:val="ListParagraph"/>
        <w:numPr>
          <w:ilvl w:val="0"/>
          <w:numId w:val="24"/>
        </w:numPr>
        <w:jc w:val="both"/>
        <w:rPr>
          <w:rFonts w:ascii="Arial" w:hAnsi="Arial" w:cs="Arial"/>
          <w:b/>
          <w:color w:val="333333"/>
          <w:sz w:val="24"/>
          <w:szCs w:val="24"/>
          <w:shd w:val="clear" w:color="auto" w:fill="FFFFFF"/>
        </w:rPr>
      </w:pPr>
      <w:r>
        <w:rPr>
          <w:rFonts w:ascii="Arial" w:hAnsi="Arial" w:cs="Arial"/>
          <w:b/>
          <w:color w:val="333333"/>
          <w:sz w:val="24"/>
          <w:szCs w:val="24"/>
          <w:shd w:val="clear" w:color="auto" w:fill="FFFFFF"/>
        </w:rPr>
        <w:t>HRM Framework</w:t>
      </w:r>
    </w:p>
    <w:p w:rsidR="000A590F" w:rsidRPr="009A0E2F" w:rsidRDefault="005D72CD" w:rsidP="009A0E2F">
      <w:pPr>
        <w:pStyle w:val="ListParagraph"/>
        <w:jc w:val="both"/>
        <w:rPr>
          <w:rFonts w:ascii="Arial" w:hAnsi="Arial" w:cs="Arial"/>
          <w:color w:val="333333"/>
          <w:sz w:val="24"/>
          <w:szCs w:val="24"/>
          <w:shd w:val="clear" w:color="auto" w:fill="FFFFFF"/>
        </w:rPr>
      </w:pPr>
      <w:r w:rsidRPr="00954A55">
        <w:rPr>
          <w:rFonts w:ascii="Arial" w:hAnsi="Arial" w:cs="Arial"/>
          <w:color w:val="333333"/>
          <w:sz w:val="24"/>
          <w:szCs w:val="24"/>
          <w:shd w:val="clear" w:color="auto" w:fill="FFFFFF"/>
        </w:rPr>
        <w:t>Pi should adapt the Harvard HRM framework</w:t>
      </w:r>
      <w:r w:rsidR="000D4312">
        <w:rPr>
          <w:rFonts w:ascii="Arial" w:hAnsi="Arial" w:cs="Arial"/>
          <w:color w:val="333333"/>
          <w:sz w:val="24"/>
          <w:szCs w:val="24"/>
          <w:shd w:val="clear" w:color="auto" w:fill="FFFFFF"/>
        </w:rPr>
        <w:t xml:space="preserve"> (Beer et al., </w:t>
      </w:r>
      <w:r w:rsidR="000D4312" w:rsidRPr="00954A55">
        <w:rPr>
          <w:rFonts w:ascii="Arial" w:hAnsi="Arial" w:cs="Arial"/>
          <w:color w:val="333333"/>
          <w:sz w:val="24"/>
          <w:szCs w:val="24"/>
          <w:shd w:val="clear" w:color="auto" w:fill="FFFFFF"/>
        </w:rPr>
        <w:t>1984)</w:t>
      </w:r>
      <w:r w:rsidR="00C570F6">
        <w:rPr>
          <w:rFonts w:ascii="Arial" w:hAnsi="Arial" w:cs="Arial"/>
          <w:b/>
          <w:color w:val="1F497D" w:themeColor="text2"/>
          <w:sz w:val="24"/>
          <w:szCs w:val="24"/>
          <w:shd w:val="clear" w:color="auto" w:fill="FFFFFF"/>
          <w:vertAlign w:val="superscript"/>
        </w:rPr>
        <w:t>(2</w:t>
      </w:r>
      <w:r w:rsidR="00C570F6" w:rsidRPr="00967E96">
        <w:rPr>
          <w:rFonts w:ascii="Arial" w:hAnsi="Arial" w:cs="Arial"/>
          <w:b/>
          <w:color w:val="1F497D" w:themeColor="text2"/>
          <w:sz w:val="24"/>
          <w:szCs w:val="24"/>
          <w:shd w:val="clear" w:color="auto" w:fill="FFFFFF"/>
          <w:vertAlign w:val="superscript"/>
        </w:rPr>
        <w:t>)</w:t>
      </w:r>
      <w:r w:rsidR="00C570F6">
        <w:rPr>
          <w:rFonts w:ascii="Arial" w:hAnsi="Arial" w:cs="Arial"/>
          <w:color w:val="FF0000"/>
        </w:rPr>
        <w:t xml:space="preserve"> </w:t>
      </w:r>
      <w:r w:rsidR="00FA6E3B">
        <w:rPr>
          <w:rFonts w:ascii="Arial" w:hAnsi="Arial" w:cs="Arial"/>
          <w:color w:val="333333"/>
          <w:sz w:val="24"/>
          <w:szCs w:val="24"/>
          <w:shd w:val="clear" w:color="auto" w:fill="FFFFFF"/>
        </w:rPr>
        <w:t>du</w:t>
      </w:r>
      <w:r w:rsidR="00D42376">
        <w:rPr>
          <w:rFonts w:ascii="Arial" w:hAnsi="Arial" w:cs="Arial"/>
          <w:color w:val="333333"/>
          <w:sz w:val="24"/>
          <w:szCs w:val="24"/>
          <w:shd w:val="clear" w:color="auto" w:fill="FFFFFF"/>
        </w:rPr>
        <w:t xml:space="preserve">e to its </w:t>
      </w:r>
      <w:r w:rsidRPr="00954A55">
        <w:rPr>
          <w:rFonts w:ascii="Arial" w:hAnsi="Arial" w:cs="Arial"/>
          <w:color w:val="333333"/>
          <w:sz w:val="24"/>
          <w:szCs w:val="24"/>
          <w:shd w:val="clear" w:color="auto" w:fill="FFFFFF"/>
        </w:rPr>
        <w:t xml:space="preserve">main advantage </w:t>
      </w:r>
      <w:r w:rsidR="00D42376">
        <w:rPr>
          <w:rFonts w:ascii="Arial" w:hAnsi="Arial" w:cs="Arial"/>
          <w:color w:val="333333"/>
          <w:sz w:val="24"/>
          <w:szCs w:val="24"/>
          <w:shd w:val="clear" w:color="auto" w:fill="FFFFFF"/>
        </w:rPr>
        <w:t>of</w:t>
      </w:r>
      <w:r w:rsidR="00FA6E3B">
        <w:rPr>
          <w:rFonts w:ascii="Arial" w:hAnsi="Arial" w:cs="Arial"/>
          <w:color w:val="333333"/>
          <w:sz w:val="24"/>
          <w:szCs w:val="24"/>
          <w:shd w:val="clear" w:color="auto" w:fill="FFFFFF"/>
        </w:rPr>
        <w:t xml:space="preserve"> </w:t>
      </w:r>
      <w:r w:rsidRPr="00954A55">
        <w:rPr>
          <w:rFonts w:ascii="Arial" w:hAnsi="Arial" w:cs="Arial"/>
          <w:color w:val="333333"/>
          <w:sz w:val="24"/>
          <w:szCs w:val="24"/>
          <w:shd w:val="clear" w:color="auto" w:fill="FFFFFF"/>
        </w:rPr>
        <w:t>‘soft’ HRM (people oriented) practice</w:t>
      </w:r>
      <w:r w:rsidR="00FA6E3B">
        <w:rPr>
          <w:rFonts w:ascii="Arial" w:hAnsi="Arial" w:cs="Arial"/>
          <w:color w:val="333333"/>
          <w:sz w:val="24"/>
          <w:szCs w:val="24"/>
          <w:shd w:val="clear" w:color="auto" w:fill="FFFFFF"/>
        </w:rPr>
        <w:t>s in this model</w:t>
      </w:r>
      <w:r w:rsidRPr="00954A55">
        <w:rPr>
          <w:rFonts w:ascii="Arial" w:hAnsi="Arial" w:cs="Arial"/>
          <w:color w:val="333333"/>
          <w:sz w:val="24"/>
          <w:szCs w:val="24"/>
          <w:shd w:val="clear" w:color="auto" w:fill="FFFFFF"/>
        </w:rPr>
        <w:t xml:space="preserve"> that</w:t>
      </w:r>
      <w:r w:rsidR="00FA6E3B">
        <w:rPr>
          <w:rFonts w:ascii="Arial" w:hAnsi="Arial" w:cs="Arial"/>
          <w:color w:val="333333"/>
          <w:sz w:val="24"/>
          <w:szCs w:val="24"/>
          <w:shd w:val="clear" w:color="auto" w:fill="FFFFFF"/>
        </w:rPr>
        <w:t xml:space="preserve"> can</w:t>
      </w:r>
      <w:r w:rsidRPr="00954A55">
        <w:rPr>
          <w:rFonts w:ascii="Arial" w:hAnsi="Arial" w:cs="Arial"/>
          <w:color w:val="333333"/>
          <w:sz w:val="24"/>
          <w:szCs w:val="24"/>
          <w:shd w:val="clear" w:color="auto" w:fill="FFFFFF"/>
        </w:rPr>
        <w:t xml:space="preserve"> improve </w:t>
      </w:r>
      <w:r w:rsidR="00F8638D">
        <w:rPr>
          <w:rFonts w:ascii="Arial" w:hAnsi="Arial" w:cs="Arial"/>
          <w:color w:val="333333"/>
          <w:sz w:val="24"/>
          <w:szCs w:val="24"/>
          <w:shd w:val="clear" w:color="auto" w:fill="FFFFFF"/>
        </w:rPr>
        <w:t>EE</w:t>
      </w:r>
      <w:r w:rsidRPr="00954A55">
        <w:rPr>
          <w:rFonts w:ascii="Arial" w:hAnsi="Arial" w:cs="Arial"/>
          <w:color w:val="333333"/>
          <w:sz w:val="24"/>
          <w:szCs w:val="24"/>
          <w:shd w:val="clear" w:color="auto" w:fill="FFFFFF"/>
        </w:rPr>
        <w:t xml:space="preserve">. </w:t>
      </w:r>
      <w:r w:rsidR="00B53171" w:rsidRPr="00954A55">
        <w:rPr>
          <w:rFonts w:ascii="Arial" w:hAnsi="Arial" w:cs="Arial"/>
          <w:color w:val="333333"/>
          <w:sz w:val="24"/>
          <w:szCs w:val="24"/>
          <w:shd w:val="clear" w:color="auto" w:fill="FFFFFF"/>
        </w:rPr>
        <w:t>However, i</w:t>
      </w:r>
      <w:r w:rsidR="00D41A9C" w:rsidRPr="00954A55">
        <w:rPr>
          <w:rFonts w:ascii="Arial" w:hAnsi="Arial" w:cs="Arial"/>
          <w:color w:val="333333"/>
          <w:sz w:val="24"/>
          <w:szCs w:val="24"/>
          <w:shd w:val="clear" w:color="auto" w:fill="FFFFFF"/>
        </w:rPr>
        <w:t xml:space="preserve">t </w:t>
      </w:r>
      <w:r w:rsidR="002148A6">
        <w:rPr>
          <w:rFonts w:ascii="Arial" w:hAnsi="Arial" w:cs="Arial"/>
          <w:color w:val="333333"/>
          <w:sz w:val="24"/>
          <w:szCs w:val="24"/>
          <w:shd w:val="clear" w:color="auto" w:fill="FFFFFF"/>
        </w:rPr>
        <w:t xml:space="preserve">needs to be customized by including </w:t>
      </w:r>
      <w:r w:rsidR="00D41A9C" w:rsidRPr="00954A55">
        <w:rPr>
          <w:rFonts w:ascii="Arial" w:hAnsi="Arial" w:cs="Arial"/>
          <w:color w:val="333333"/>
          <w:sz w:val="24"/>
          <w:szCs w:val="24"/>
          <w:shd w:val="clear" w:color="auto" w:fill="FFFFFF"/>
        </w:rPr>
        <w:t xml:space="preserve">employee </w:t>
      </w:r>
      <w:r w:rsidR="002148A6">
        <w:rPr>
          <w:rFonts w:ascii="Arial" w:hAnsi="Arial" w:cs="Arial"/>
          <w:color w:val="333333"/>
          <w:sz w:val="24"/>
          <w:szCs w:val="24"/>
          <w:shd w:val="clear" w:color="auto" w:fill="FFFFFF"/>
        </w:rPr>
        <w:t>‘</w:t>
      </w:r>
      <w:r w:rsidR="00C508FC">
        <w:rPr>
          <w:rFonts w:ascii="Arial" w:hAnsi="Arial" w:cs="Arial"/>
          <w:color w:val="333333"/>
          <w:sz w:val="24"/>
          <w:szCs w:val="24"/>
          <w:shd w:val="clear" w:color="auto" w:fill="FFFFFF"/>
        </w:rPr>
        <w:t>Learning &amp; D</w:t>
      </w:r>
      <w:r w:rsidR="002148A6" w:rsidRPr="00954A55">
        <w:rPr>
          <w:rFonts w:ascii="Arial" w:hAnsi="Arial" w:cs="Arial"/>
          <w:color w:val="333333"/>
          <w:sz w:val="24"/>
          <w:szCs w:val="24"/>
          <w:shd w:val="clear" w:color="auto" w:fill="FFFFFF"/>
        </w:rPr>
        <w:t>evelopment</w:t>
      </w:r>
      <w:r w:rsidR="00D41A9C" w:rsidRPr="00954A55">
        <w:rPr>
          <w:rFonts w:ascii="Arial" w:hAnsi="Arial" w:cs="Arial"/>
          <w:color w:val="333333"/>
          <w:sz w:val="24"/>
          <w:szCs w:val="24"/>
          <w:shd w:val="clear" w:color="auto" w:fill="FFFFFF"/>
        </w:rPr>
        <w:t xml:space="preserve">’ </w:t>
      </w:r>
      <w:r w:rsidR="00FA6E3B">
        <w:rPr>
          <w:rFonts w:ascii="Arial" w:hAnsi="Arial" w:cs="Arial"/>
          <w:color w:val="333333"/>
          <w:sz w:val="24"/>
          <w:szCs w:val="24"/>
          <w:shd w:val="clear" w:color="auto" w:fill="FFFFFF"/>
        </w:rPr>
        <w:t>activity</w:t>
      </w:r>
      <w:r w:rsidR="00D41A9C" w:rsidRPr="00954A55">
        <w:rPr>
          <w:rFonts w:ascii="Arial" w:hAnsi="Arial" w:cs="Arial"/>
          <w:color w:val="333333"/>
          <w:sz w:val="24"/>
          <w:szCs w:val="24"/>
          <w:shd w:val="clear" w:color="auto" w:fill="FFFFFF"/>
        </w:rPr>
        <w:t xml:space="preserve"> fr</w:t>
      </w:r>
      <w:r w:rsidR="00EE7291">
        <w:rPr>
          <w:rFonts w:ascii="Arial" w:hAnsi="Arial" w:cs="Arial"/>
          <w:color w:val="333333"/>
          <w:sz w:val="24"/>
          <w:szCs w:val="24"/>
          <w:shd w:val="clear" w:color="auto" w:fill="FFFFFF"/>
        </w:rPr>
        <w:t>om</w:t>
      </w:r>
      <w:r w:rsidR="00FA6E3B">
        <w:rPr>
          <w:rFonts w:ascii="Arial" w:hAnsi="Arial" w:cs="Arial"/>
          <w:color w:val="333333"/>
          <w:sz w:val="24"/>
          <w:szCs w:val="24"/>
          <w:shd w:val="clear" w:color="auto" w:fill="FFFFFF"/>
        </w:rPr>
        <w:t xml:space="preserve"> the</w:t>
      </w:r>
      <w:r w:rsidR="00EE7291">
        <w:rPr>
          <w:rFonts w:ascii="Arial" w:hAnsi="Arial" w:cs="Arial"/>
          <w:color w:val="333333"/>
          <w:sz w:val="24"/>
          <w:szCs w:val="24"/>
          <w:shd w:val="clear" w:color="auto" w:fill="FFFFFF"/>
        </w:rPr>
        <w:t xml:space="preserve"> ‘Michigan’s model – HR cycle</w:t>
      </w:r>
      <w:r w:rsidR="00810721">
        <w:rPr>
          <w:rFonts w:ascii="Arial" w:hAnsi="Arial" w:cs="Arial"/>
          <w:color w:val="333333"/>
          <w:sz w:val="24"/>
          <w:szCs w:val="24"/>
          <w:shd w:val="clear" w:color="auto" w:fill="FFFFFF"/>
        </w:rPr>
        <w:t xml:space="preserve"> (</w:t>
      </w:r>
      <w:r w:rsidR="00810721" w:rsidRPr="00E2487D">
        <w:rPr>
          <w:rFonts w:ascii="Arial" w:hAnsi="Arial" w:cs="Arial"/>
          <w:color w:val="333333"/>
          <w:sz w:val="24"/>
          <w:szCs w:val="24"/>
          <w:shd w:val="clear" w:color="auto" w:fill="FFFFFF"/>
        </w:rPr>
        <w:t>Fombrun et al., 1984)</w:t>
      </w:r>
      <w:r w:rsidR="007D1902">
        <w:rPr>
          <w:rFonts w:ascii="Arial" w:hAnsi="Arial" w:cs="Arial"/>
          <w:b/>
          <w:color w:val="1F497D" w:themeColor="text2"/>
          <w:sz w:val="24"/>
          <w:szCs w:val="24"/>
          <w:shd w:val="clear" w:color="auto" w:fill="FFFFFF"/>
          <w:vertAlign w:val="superscript"/>
        </w:rPr>
        <w:t>(3</w:t>
      </w:r>
      <w:r w:rsidR="007D1902" w:rsidRPr="00967E96">
        <w:rPr>
          <w:rFonts w:ascii="Arial" w:hAnsi="Arial" w:cs="Arial"/>
          <w:b/>
          <w:color w:val="1F497D" w:themeColor="text2"/>
          <w:sz w:val="24"/>
          <w:szCs w:val="24"/>
          <w:shd w:val="clear" w:color="auto" w:fill="FFFFFF"/>
          <w:vertAlign w:val="superscript"/>
        </w:rPr>
        <w:t>)</w:t>
      </w:r>
      <w:r w:rsidR="007D1902">
        <w:rPr>
          <w:rFonts w:ascii="Arial" w:hAnsi="Arial" w:cs="Arial"/>
          <w:color w:val="FF0000"/>
        </w:rPr>
        <w:t xml:space="preserve"> </w:t>
      </w:r>
      <w:r w:rsidR="00D41A9C" w:rsidRPr="00954A55">
        <w:rPr>
          <w:rFonts w:ascii="Arial" w:hAnsi="Arial" w:cs="Arial"/>
          <w:color w:val="333333"/>
          <w:sz w:val="24"/>
          <w:szCs w:val="24"/>
          <w:shd w:val="clear" w:color="auto" w:fill="FFFFFF"/>
        </w:rPr>
        <w:t xml:space="preserve"> </w:t>
      </w:r>
      <w:r w:rsidR="00810721">
        <w:rPr>
          <w:rFonts w:ascii="Arial" w:hAnsi="Arial" w:cs="Arial"/>
          <w:color w:val="333333"/>
          <w:sz w:val="24"/>
          <w:szCs w:val="24"/>
          <w:shd w:val="clear" w:color="auto" w:fill="FFFFFF"/>
        </w:rPr>
        <w:t>which emphasizes</w:t>
      </w:r>
      <w:r w:rsidR="00FA6E3B">
        <w:rPr>
          <w:rFonts w:ascii="Arial" w:hAnsi="Arial" w:cs="Arial"/>
          <w:color w:val="333333"/>
          <w:sz w:val="24"/>
          <w:szCs w:val="24"/>
          <w:shd w:val="clear" w:color="auto" w:fill="FFFFFF"/>
        </w:rPr>
        <w:t xml:space="preserve">  on</w:t>
      </w:r>
      <w:r w:rsidR="00D41A9C" w:rsidRPr="00954A55">
        <w:rPr>
          <w:rFonts w:ascii="Arial" w:hAnsi="Arial" w:cs="Arial"/>
          <w:color w:val="333333"/>
          <w:sz w:val="24"/>
          <w:szCs w:val="24"/>
          <w:shd w:val="clear" w:color="auto" w:fill="FFFFFF"/>
        </w:rPr>
        <w:t xml:space="preserve"> employee performance </w:t>
      </w:r>
      <w:r w:rsidR="00810721">
        <w:rPr>
          <w:rFonts w:ascii="Arial" w:hAnsi="Arial" w:cs="Arial"/>
          <w:color w:val="333333"/>
          <w:sz w:val="24"/>
          <w:szCs w:val="24"/>
          <w:shd w:val="clear" w:color="auto" w:fill="FFFFFF"/>
        </w:rPr>
        <w:t>containing</w:t>
      </w:r>
      <w:r w:rsidR="00D41A9C" w:rsidRPr="00954A55">
        <w:rPr>
          <w:rFonts w:ascii="Arial" w:hAnsi="Arial" w:cs="Arial"/>
          <w:color w:val="333333"/>
          <w:sz w:val="24"/>
          <w:szCs w:val="24"/>
          <w:shd w:val="clear" w:color="auto" w:fill="FFFFFF"/>
        </w:rPr>
        <w:t xml:space="preserve"> Hard ‘HRM’ </w:t>
      </w:r>
      <w:r w:rsidR="00810721">
        <w:rPr>
          <w:rFonts w:ascii="Arial" w:hAnsi="Arial" w:cs="Arial"/>
          <w:color w:val="333333"/>
          <w:sz w:val="24"/>
          <w:szCs w:val="24"/>
          <w:shd w:val="clear" w:color="auto" w:fill="FFFFFF"/>
        </w:rPr>
        <w:t>practices</w:t>
      </w:r>
      <w:r w:rsidR="00D41A9C" w:rsidRPr="00954A55">
        <w:rPr>
          <w:rFonts w:ascii="Arial" w:hAnsi="Arial" w:cs="Arial"/>
          <w:color w:val="333333"/>
          <w:sz w:val="24"/>
          <w:szCs w:val="24"/>
          <w:shd w:val="clear" w:color="auto" w:fill="FFFFFF"/>
        </w:rPr>
        <w:t xml:space="preserve">, indicating that a balance of soft-hard HRM </w:t>
      </w:r>
      <w:r w:rsidR="00C508FC">
        <w:rPr>
          <w:rFonts w:ascii="Arial" w:hAnsi="Arial" w:cs="Arial"/>
          <w:color w:val="333333"/>
          <w:sz w:val="24"/>
          <w:szCs w:val="24"/>
          <w:shd w:val="clear" w:color="auto" w:fill="FFFFFF"/>
        </w:rPr>
        <w:t>can be effective for</w:t>
      </w:r>
      <w:r w:rsidR="00810721">
        <w:rPr>
          <w:rFonts w:ascii="Arial" w:hAnsi="Arial" w:cs="Arial"/>
          <w:color w:val="333333"/>
          <w:sz w:val="24"/>
          <w:szCs w:val="24"/>
          <w:shd w:val="clear" w:color="auto" w:fill="FFFFFF"/>
        </w:rPr>
        <w:t xml:space="preserve"> </w:t>
      </w:r>
      <w:r w:rsidR="00C508FC">
        <w:rPr>
          <w:rFonts w:ascii="Arial" w:hAnsi="Arial" w:cs="Arial"/>
          <w:color w:val="333333"/>
          <w:sz w:val="24"/>
          <w:szCs w:val="24"/>
          <w:shd w:val="clear" w:color="auto" w:fill="FFFFFF"/>
        </w:rPr>
        <w:t>EE and EI</w:t>
      </w:r>
      <w:r w:rsidR="00D41A9C" w:rsidRPr="009A0E2F">
        <w:rPr>
          <w:rFonts w:ascii="Arial" w:hAnsi="Arial" w:cs="Arial"/>
          <w:color w:val="333333"/>
          <w:sz w:val="24"/>
          <w:szCs w:val="24"/>
          <w:shd w:val="clear" w:color="auto" w:fill="FFFFFF"/>
        </w:rPr>
        <w:t>.</w:t>
      </w:r>
    </w:p>
    <w:p w:rsidR="00090D72" w:rsidRDefault="00090D72" w:rsidP="006F253A">
      <w:pPr>
        <w:pStyle w:val="ListParagraph"/>
        <w:jc w:val="both"/>
        <w:rPr>
          <w:rFonts w:ascii="Arial" w:hAnsi="Arial" w:cs="Arial"/>
          <w:color w:val="333333"/>
          <w:sz w:val="24"/>
          <w:szCs w:val="24"/>
          <w:shd w:val="clear" w:color="auto" w:fill="FFFFFF"/>
        </w:rPr>
      </w:pPr>
    </w:p>
    <w:p w:rsidR="009A0E2F" w:rsidRDefault="009A0E2F" w:rsidP="006F253A">
      <w:pPr>
        <w:pStyle w:val="ListParagraph"/>
        <w:jc w:val="both"/>
        <w:rPr>
          <w:rFonts w:ascii="Arial" w:hAnsi="Arial" w:cs="Arial"/>
          <w:color w:val="333333"/>
          <w:sz w:val="24"/>
          <w:szCs w:val="24"/>
          <w:shd w:val="clear" w:color="auto" w:fill="FFFFFF"/>
        </w:rPr>
      </w:pPr>
    </w:p>
    <w:p w:rsidR="009A0E2F" w:rsidRPr="006F253A" w:rsidRDefault="009A0E2F" w:rsidP="006F253A">
      <w:pPr>
        <w:pStyle w:val="ListParagraph"/>
        <w:jc w:val="both"/>
        <w:rPr>
          <w:rFonts w:ascii="Arial" w:hAnsi="Arial" w:cs="Arial"/>
          <w:color w:val="333333"/>
          <w:sz w:val="24"/>
          <w:szCs w:val="24"/>
          <w:shd w:val="clear" w:color="auto" w:fill="FFFFFF"/>
        </w:rPr>
      </w:pPr>
    </w:p>
    <w:p w:rsidR="000A590F" w:rsidRPr="00C5597B" w:rsidRDefault="000A590F" w:rsidP="000A590F">
      <w:pPr>
        <w:pStyle w:val="ListParagraph"/>
        <w:numPr>
          <w:ilvl w:val="0"/>
          <w:numId w:val="24"/>
        </w:numPr>
        <w:jc w:val="both"/>
        <w:rPr>
          <w:rFonts w:ascii="Arial" w:hAnsi="Arial" w:cs="Arial"/>
          <w:b/>
          <w:color w:val="333333"/>
          <w:sz w:val="24"/>
          <w:szCs w:val="24"/>
          <w:shd w:val="clear" w:color="auto" w:fill="FFFFFF"/>
        </w:rPr>
      </w:pPr>
      <w:r w:rsidRPr="00C5597B">
        <w:rPr>
          <w:rFonts w:ascii="Arial" w:hAnsi="Arial" w:cs="Arial"/>
          <w:b/>
          <w:color w:val="333333"/>
          <w:sz w:val="24"/>
          <w:szCs w:val="24"/>
          <w:shd w:val="clear" w:color="auto" w:fill="FFFFFF"/>
        </w:rPr>
        <w:lastRenderedPageBreak/>
        <w:t>High Performance Work Systems (HPWS)</w:t>
      </w:r>
    </w:p>
    <w:p w:rsidR="000A590F" w:rsidRDefault="004D3BBA" w:rsidP="005D72CD">
      <w:pPr>
        <w:pStyle w:val="ListParagraph"/>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A set of high commitment and high performance practices should be developed </w:t>
      </w:r>
      <w:r w:rsidR="00F96D8A">
        <w:rPr>
          <w:rFonts w:ascii="Arial" w:hAnsi="Arial" w:cs="Arial"/>
          <w:color w:val="333333"/>
          <w:sz w:val="24"/>
          <w:szCs w:val="24"/>
          <w:shd w:val="clear" w:color="auto" w:fill="FFFFFF"/>
        </w:rPr>
        <w:t>with</w:t>
      </w:r>
      <w:r>
        <w:rPr>
          <w:rFonts w:ascii="Arial" w:hAnsi="Arial" w:cs="Arial"/>
          <w:color w:val="333333"/>
          <w:sz w:val="24"/>
          <w:szCs w:val="24"/>
          <w:shd w:val="clear" w:color="auto" w:fill="FFFFFF"/>
        </w:rPr>
        <w:t xml:space="preserve"> the mutual co-ordination of HR and management</w:t>
      </w:r>
      <w:r w:rsidR="00F96D8A">
        <w:rPr>
          <w:rFonts w:ascii="Arial" w:hAnsi="Arial" w:cs="Arial"/>
          <w:color w:val="333333"/>
          <w:sz w:val="24"/>
          <w:szCs w:val="24"/>
          <w:shd w:val="clear" w:color="auto" w:fill="FFFFFF"/>
        </w:rPr>
        <w:t>,</w:t>
      </w:r>
      <w:r w:rsidR="00C42C36">
        <w:rPr>
          <w:rFonts w:ascii="Arial" w:hAnsi="Arial" w:cs="Arial"/>
          <w:color w:val="333333"/>
          <w:sz w:val="24"/>
          <w:szCs w:val="24"/>
          <w:shd w:val="clear" w:color="auto" w:fill="FFFFFF"/>
        </w:rPr>
        <w:t xml:space="preserve"> </w:t>
      </w:r>
      <w:r w:rsidR="00F96D8A">
        <w:rPr>
          <w:rFonts w:ascii="Arial" w:hAnsi="Arial" w:cs="Arial"/>
          <w:color w:val="333333"/>
          <w:sz w:val="24"/>
          <w:szCs w:val="24"/>
          <w:shd w:val="clear" w:color="auto" w:fill="FFFFFF"/>
        </w:rPr>
        <w:t xml:space="preserve">which can </w:t>
      </w:r>
      <w:r w:rsidR="00C42C36">
        <w:rPr>
          <w:rFonts w:ascii="Arial" w:hAnsi="Arial" w:cs="Arial"/>
          <w:color w:val="333333"/>
          <w:sz w:val="24"/>
          <w:szCs w:val="24"/>
          <w:shd w:val="clear" w:color="auto" w:fill="FFFFFF"/>
        </w:rPr>
        <w:t xml:space="preserve">increase both </w:t>
      </w:r>
      <w:r w:rsidR="00F8638D">
        <w:rPr>
          <w:rFonts w:ascii="Arial" w:hAnsi="Arial" w:cs="Arial"/>
          <w:color w:val="333333"/>
          <w:sz w:val="24"/>
          <w:szCs w:val="24"/>
          <w:shd w:val="clear" w:color="auto" w:fill="FFFFFF"/>
        </w:rPr>
        <w:t>EE</w:t>
      </w:r>
      <w:r w:rsidR="00C42C36">
        <w:rPr>
          <w:rFonts w:ascii="Arial" w:hAnsi="Arial" w:cs="Arial"/>
          <w:color w:val="333333"/>
          <w:sz w:val="24"/>
          <w:szCs w:val="24"/>
          <w:shd w:val="clear" w:color="auto" w:fill="FFFFFF"/>
        </w:rPr>
        <w:t xml:space="preserve"> and organizational performance.</w:t>
      </w:r>
    </w:p>
    <w:p w:rsidR="00073A9D" w:rsidRPr="00954A55" w:rsidRDefault="00073A9D" w:rsidP="005D72CD">
      <w:pPr>
        <w:pStyle w:val="ListParagraph"/>
        <w:jc w:val="both"/>
        <w:rPr>
          <w:rFonts w:ascii="Arial" w:hAnsi="Arial" w:cs="Arial"/>
          <w:color w:val="333333"/>
          <w:sz w:val="24"/>
          <w:szCs w:val="24"/>
          <w:shd w:val="clear" w:color="auto" w:fill="FFFFFF"/>
        </w:rPr>
      </w:pPr>
    </w:p>
    <w:p w:rsidR="00AE5432" w:rsidRDefault="00AE5432" w:rsidP="00AE5432">
      <w:pPr>
        <w:pStyle w:val="ListParagraph"/>
        <w:numPr>
          <w:ilvl w:val="0"/>
          <w:numId w:val="24"/>
        </w:numPr>
        <w:jc w:val="both"/>
        <w:rPr>
          <w:rFonts w:ascii="Arial" w:hAnsi="Arial" w:cs="Arial"/>
          <w:b/>
          <w:color w:val="333333"/>
          <w:sz w:val="24"/>
          <w:szCs w:val="24"/>
          <w:shd w:val="clear" w:color="auto" w:fill="FFFFFF"/>
        </w:rPr>
      </w:pPr>
      <w:r w:rsidRPr="00C5597B">
        <w:rPr>
          <w:rFonts w:ascii="Arial" w:hAnsi="Arial" w:cs="Arial"/>
          <w:b/>
          <w:color w:val="333333"/>
          <w:sz w:val="24"/>
          <w:szCs w:val="24"/>
          <w:shd w:val="clear" w:color="auto" w:fill="FFFFFF"/>
        </w:rPr>
        <w:t>HR Business Partner</w:t>
      </w:r>
    </w:p>
    <w:p w:rsidR="00DA31E7" w:rsidRDefault="00DA31E7" w:rsidP="00DA31E7">
      <w:pPr>
        <w:pStyle w:val="ListParagraph"/>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HR should adapt the role of being an effective business partner by understanding Pi’s operations and further utilize their unique knowledge and work along with business units to help </w:t>
      </w:r>
      <w:r w:rsidR="00FA6E3B">
        <w:rPr>
          <w:rFonts w:ascii="Arial" w:hAnsi="Arial" w:cs="Arial"/>
          <w:color w:val="333333"/>
          <w:sz w:val="24"/>
          <w:szCs w:val="24"/>
          <w:shd w:val="clear" w:color="auto" w:fill="FFFFFF"/>
        </w:rPr>
        <w:t xml:space="preserve">their </w:t>
      </w:r>
      <w:r>
        <w:rPr>
          <w:rFonts w:ascii="Arial" w:hAnsi="Arial" w:cs="Arial"/>
          <w:color w:val="333333"/>
          <w:sz w:val="24"/>
          <w:szCs w:val="24"/>
          <w:shd w:val="clear" w:color="auto" w:fill="FFFFFF"/>
        </w:rPr>
        <w:t xml:space="preserve">Line managers </w:t>
      </w:r>
      <w:r w:rsidR="00FA6E3B">
        <w:rPr>
          <w:rFonts w:ascii="Arial" w:hAnsi="Arial" w:cs="Arial"/>
          <w:color w:val="333333"/>
          <w:sz w:val="24"/>
          <w:szCs w:val="24"/>
          <w:shd w:val="clear" w:color="auto" w:fill="FFFFFF"/>
        </w:rPr>
        <w:t>in work</w:t>
      </w:r>
      <w:r>
        <w:rPr>
          <w:rFonts w:ascii="Arial" w:hAnsi="Arial" w:cs="Arial"/>
          <w:color w:val="333333"/>
          <w:sz w:val="24"/>
          <w:szCs w:val="24"/>
          <w:shd w:val="clear" w:color="auto" w:fill="FFFFFF"/>
        </w:rPr>
        <w:t xml:space="preserve"> strategy formation and execution</w:t>
      </w:r>
      <w:r w:rsidR="00E12EF3">
        <w:rPr>
          <w:rFonts w:ascii="Arial" w:hAnsi="Arial" w:cs="Arial"/>
          <w:color w:val="333333"/>
          <w:sz w:val="24"/>
          <w:szCs w:val="24"/>
          <w:shd w:val="clear" w:color="auto" w:fill="FFFFFF"/>
        </w:rPr>
        <w:t>.</w:t>
      </w:r>
    </w:p>
    <w:p w:rsidR="008C70DD" w:rsidRPr="00DA31E7" w:rsidRDefault="008C70DD" w:rsidP="00DA31E7">
      <w:pPr>
        <w:pStyle w:val="ListParagraph"/>
        <w:jc w:val="both"/>
        <w:rPr>
          <w:rFonts w:ascii="Arial" w:hAnsi="Arial" w:cs="Arial"/>
          <w:color w:val="333333"/>
          <w:sz w:val="24"/>
          <w:szCs w:val="24"/>
          <w:shd w:val="clear" w:color="auto" w:fill="FFFFFF"/>
        </w:rPr>
      </w:pPr>
    </w:p>
    <w:p w:rsidR="00AE5432" w:rsidRDefault="00AE5432" w:rsidP="00AE5432">
      <w:pPr>
        <w:pStyle w:val="ListParagraph"/>
        <w:numPr>
          <w:ilvl w:val="0"/>
          <w:numId w:val="24"/>
        </w:numPr>
        <w:jc w:val="both"/>
        <w:rPr>
          <w:rFonts w:ascii="Arial" w:hAnsi="Arial" w:cs="Arial"/>
          <w:b/>
          <w:color w:val="333333"/>
          <w:sz w:val="24"/>
          <w:szCs w:val="24"/>
          <w:shd w:val="clear" w:color="auto" w:fill="FFFFFF"/>
        </w:rPr>
      </w:pPr>
      <w:r w:rsidRPr="000429D1">
        <w:rPr>
          <w:rFonts w:ascii="Arial" w:hAnsi="Arial" w:cs="Arial"/>
          <w:b/>
          <w:color w:val="333333"/>
          <w:sz w:val="24"/>
          <w:szCs w:val="24"/>
          <w:shd w:val="clear" w:color="auto" w:fill="FFFFFF"/>
        </w:rPr>
        <w:t>Motivation</w:t>
      </w:r>
      <w:r w:rsidR="00D23141">
        <w:rPr>
          <w:rFonts w:ascii="Arial" w:hAnsi="Arial" w:cs="Arial"/>
          <w:b/>
          <w:color w:val="333333"/>
          <w:sz w:val="24"/>
          <w:szCs w:val="24"/>
          <w:shd w:val="clear" w:color="auto" w:fill="FFFFFF"/>
        </w:rPr>
        <w:t xml:space="preserve">al </w:t>
      </w:r>
      <w:r w:rsidR="00436EAC">
        <w:rPr>
          <w:rFonts w:ascii="Arial" w:hAnsi="Arial" w:cs="Arial"/>
          <w:b/>
          <w:color w:val="333333"/>
          <w:sz w:val="24"/>
          <w:szCs w:val="24"/>
          <w:shd w:val="clear" w:color="auto" w:fill="FFFFFF"/>
        </w:rPr>
        <w:t>A</w:t>
      </w:r>
      <w:r w:rsidR="00D23141">
        <w:rPr>
          <w:rFonts w:ascii="Arial" w:hAnsi="Arial" w:cs="Arial"/>
          <w:b/>
          <w:color w:val="333333"/>
          <w:sz w:val="24"/>
          <w:szCs w:val="24"/>
          <w:shd w:val="clear" w:color="auto" w:fill="FFFFFF"/>
        </w:rPr>
        <w:t>spect</w:t>
      </w:r>
      <w:r w:rsidRPr="000429D1">
        <w:rPr>
          <w:rFonts w:ascii="Arial" w:hAnsi="Arial" w:cs="Arial"/>
          <w:b/>
          <w:color w:val="333333"/>
          <w:sz w:val="24"/>
          <w:szCs w:val="24"/>
          <w:shd w:val="clear" w:color="auto" w:fill="FFFFFF"/>
        </w:rPr>
        <w:t>:</w:t>
      </w:r>
      <w:r w:rsidR="00894FE2">
        <w:rPr>
          <w:rFonts w:ascii="Arial" w:hAnsi="Arial" w:cs="Arial"/>
          <w:b/>
          <w:color w:val="333333"/>
          <w:sz w:val="24"/>
          <w:szCs w:val="24"/>
          <w:shd w:val="clear" w:color="auto" w:fill="FFFFFF"/>
        </w:rPr>
        <w:t xml:space="preserve"> </w:t>
      </w:r>
    </w:p>
    <w:p w:rsidR="00894FE2" w:rsidRDefault="00894FE2" w:rsidP="00894FE2">
      <w:pPr>
        <w:pStyle w:val="ListParagraph"/>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Both HR and managements needs to address the various needs of Pi employees at different levels by effectively utilizing the Maslow’s hierarchy of needs model which can lead to greater motivation in the workplace, hence higher engagement.</w:t>
      </w:r>
    </w:p>
    <w:p w:rsidR="008C70DD" w:rsidRPr="000429D1" w:rsidRDefault="008C70DD" w:rsidP="00894FE2">
      <w:pPr>
        <w:pStyle w:val="ListParagraph"/>
        <w:jc w:val="both"/>
        <w:rPr>
          <w:rFonts w:ascii="Arial" w:hAnsi="Arial" w:cs="Arial"/>
          <w:b/>
          <w:color w:val="333333"/>
          <w:sz w:val="24"/>
          <w:szCs w:val="24"/>
          <w:shd w:val="clear" w:color="auto" w:fill="FFFFFF"/>
        </w:rPr>
      </w:pPr>
    </w:p>
    <w:p w:rsidR="00F41454" w:rsidRDefault="00BD3BCC" w:rsidP="00F41454">
      <w:pPr>
        <w:pStyle w:val="ListParagraph"/>
        <w:numPr>
          <w:ilvl w:val="0"/>
          <w:numId w:val="24"/>
        </w:numPr>
        <w:jc w:val="both"/>
        <w:rPr>
          <w:rFonts w:ascii="Arial" w:hAnsi="Arial" w:cs="Arial"/>
          <w:b/>
          <w:color w:val="333333"/>
          <w:sz w:val="24"/>
          <w:szCs w:val="24"/>
          <w:shd w:val="clear" w:color="auto" w:fill="FFFFFF"/>
        </w:rPr>
      </w:pPr>
      <w:r w:rsidRPr="00C5597B">
        <w:rPr>
          <w:rFonts w:ascii="Arial" w:hAnsi="Arial" w:cs="Arial"/>
          <w:b/>
          <w:color w:val="333333"/>
          <w:sz w:val="24"/>
          <w:szCs w:val="24"/>
          <w:shd w:val="clear" w:color="auto" w:fill="FFFFFF"/>
        </w:rPr>
        <w:t>Corporate Social Responsibility</w:t>
      </w:r>
      <w:r w:rsidR="00C5597B" w:rsidRPr="00C5597B">
        <w:rPr>
          <w:rFonts w:ascii="Arial" w:hAnsi="Arial" w:cs="Arial"/>
          <w:b/>
          <w:color w:val="333333"/>
          <w:sz w:val="24"/>
          <w:szCs w:val="24"/>
          <w:shd w:val="clear" w:color="auto" w:fill="FFFFFF"/>
        </w:rPr>
        <w:t xml:space="preserve"> (CSR)</w:t>
      </w:r>
      <w:r w:rsidRPr="00C5597B">
        <w:rPr>
          <w:rFonts w:ascii="Arial" w:hAnsi="Arial" w:cs="Arial"/>
          <w:b/>
          <w:color w:val="333333"/>
          <w:sz w:val="24"/>
          <w:szCs w:val="24"/>
          <w:shd w:val="clear" w:color="auto" w:fill="FFFFFF"/>
        </w:rPr>
        <w:t>:</w:t>
      </w:r>
    </w:p>
    <w:p w:rsidR="00BB500B" w:rsidRDefault="00BB500B" w:rsidP="00BB500B">
      <w:pPr>
        <w:pStyle w:val="ListParagraph"/>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As Pi operates as a social enterprise, HR needs to play a leadership role in bringing awareness to Pi’s social issues and hence, develop programs in improving elements of social responsibility</w:t>
      </w:r>
      <w:r w:rsidR="001E094F">
        <w:rPr>
          <w:rFonts w:ascii="Arial" w:hAnsi="Arial" w:cs="Arial"/>
          <w:color w:val="333333"/>
          <w:sz w:val="24"/>
          <w:szCs w:val="24"/>
          <w:shd w:val="clear" w:color="auto" w:fill="FFFFFF"/>
        </w:rPr>
        <w:t xml:space="preserve"> within Pi</w:t>
      </w:r>
      <w:r>
        <w:rPr>
          <w:rFonts w:ascii="Arial" w:hAnsi="Arial" w:cs="Arial"/>
          <w:color w:val="333333"/>
          <w:sz w:val="24"/>
          <w:szCs w:val="24"/>
          <w:shd w:val="clear" w:color="auto" w:fill="FFFFFF"/>
        </w:rPr>
        <w:t>, which is evidenced to lead to stronger organization brand and increased level of engagement.</w:t>
      </w:r>
    </w:p>
    <w:p w:rsidR="008C70DD" w:rsidRPr="00BB500B" w:rsidRDefault="008C70DD" w:rsidP="00BB500B">
      <w:pPr>
        <w:pStyle w:val="ListParagraph"/>
        <w:jc w:val="both"/>
        <w:rPr>
          <w:rFonts w:ascii="Arial" w:hAnsi="Arial" w:cs="Arial"/>
          <w:color w:val="333333"/>
          <w:sz w:val="24"/>
          <w:szCs w:val="24"/>
          <w:shd w:val="clear" w:color="auto" w:fill="FFFFFF"/>
        </w:rPr>
      </w:pPr>
    </w:p>
    <w:p w:rsidR="00AE5432" w:rsidRDefault="00AE5432" w:rsidP="00AE5432">
      <w:pPr>
        <w:pStyle w:val="ListParagraph"/>
        <w:numPr>
          <w:ilvl w:val="0"/>
          <w:numId w:val="24"/>
        </w:numPr>
        <w:jc w:val="both"/>
        <w:rPr>
          <w:rFonts w:ascii="Arial" w:hAnsi="Arial" w:cs="Arial"/>
          <w:b/>
          <w:color w:val="333333"/>
          <w:sz w:val="24"/>
          <w:szCs w:val="24"/>
          <w:shd w:val="clear" w:color="auto" w:fill="FFFFFF"/>
        </w:rPr>
      </w:pPr>
      <w:r>
        <w:rPr>
          <w:rFonts w:ascii="Arial" w:hAnsi="Arial" w:cs="Arial"/>
          <w:b/>
          <w:color w:val="333333"/>
          <w:sz w:val="24"/>
          <w:szCs w:val="24"/>
          <w:shd w:val="clear" w:color="auto" w:fill="FFFFFF"/>
        </w:rPr>
        <w:t>Psychological Contract</w:t>
      </w:r>
      <w:r w:rsidRPr="00C5597B">
        <w:rPr>
          <w:rFonts w:ascii="Arial" w:hAnsi="Arial" w:cs="Arial"/>
          <w:b/>
          <w:color w:val="333333"/>
          <w:sz w:val="24"/>
          <w:szCs w:val="24"/>
          <w:shd w:val="clear" w:color="auto" w:fill="FFFFFF"/>
        </w:rPr>
        <w:t>:</w:t>
      </w:r>
    </w:p>
    <w:p w:rsidR="008C70DD" w:rsidRDefault="00806A6A" w:rsidP="001E094F">
      <w:pPr>
        <w:pStyle w:val="ListParagraph"/>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HR and Management of Pi needs to address the </w:t>
      </w:r>
      <w:r w:rsidR="00B94C7E">
        <w:rPr>
          <w:rFonts w:ascii="Arial" w:hAnsi="Arial" w:cs="Arial"/>
          <w:color w:val="333333"/>
          <w:sz w:val="24"/>
          <w:szCs w:val="24"/>
          <w:shd w:val="clear" w:color="auto" w:fill="FFFFFF"/>
        </w:rPr>
        <w:t>employees expectation</w:t>
      </w:r>
      <w:r w:rsidR="00872179">
        <w:rPr>
          <w:rFonts w:ascii="Arial" w:hAnsi="Arial" w:cs="Arial"/>
          <w:color w:val="333333"/>
          <w:sz w:val="24"/>
          <w:szCs w:val="24"/>
          <w:shd w:val="clear" w:color="auto" w:fill="FFFFFF"/>
        </w:rPr>
        <w:t>s</w:t>
      </w:r>
      <w:r w:rsidR="00B94C7E">
        <w:rPr>
          <w:rFonts w:ascii="Arial" w:hAnsi="Arial" w:cs="Arial"/>
          <w:color w:val="333333"/>
          <w:sz w:val="24"/>
          <w:szCs w:val="24"/>
          <w:shd w:val="clear" w:color="auto" w:fill="FFFFFF"/>
        </w:rPr>
        <w:t xml:space="preserve"> from the organization, in implicit terms as</w:t>
      </w:r>
      <w:r>
        <w:rPr>
          <w:rFonts w:ascii="Arial" w:hAnsi="Arial" w:cs="Arial"/>
          <w:color w:val="333333"/>
          <w:sz w:val="24"/>
          <w:szCs w:val="24"/>
          <w:shd w:val="clear" w:color="auto" w:fill="FFFFFF"/>
        </w:rPr>
        <w:t xml:space="preserve"> ‘psychological contracts’</w:t>
      </w:r>
      <w:r w:rsidR="00B94C7E">
        <w:rPr>
          <w:rFonts w:ascii="Arial" w:hAnsi="Arial" w:cs="Arial"/>
          <w:color w:val="333333"/>
          <w:sz w:val="24"/>
          <w:szCs w:val="24"/>
          <w:shd w:val="clear" w:color="auto" w:fill="FFFFFF"/>
        </w:rPr>
        <w:t xml:space="preserve"> and ensure that such contract violation does not occur which may lead to employee burnout</w:t>
      </w:r>
      <w:r w:rsidR="00872179">
        <w:rPr>
          <w:rFonts w:ascii="Arial" w:hAnsi="Arial" w:cs="Arial"/>
          <w:color w:val="333333"/>
          <w:sz w:val="24"/>
          <w:szCs w:val="24"/>
          <w:shd w:val="clear" w:color="auto" w:fill="FFFFFF"/>
        </w:rPr>
        <w:t>,</w:t>
      </w:r>
      <w:r w:rsidR="00B94C7E">
        <w:rPr>
          <w:rFonts w:ascii="Arial" w:hAnsi="Arial" w:cs="Arial"/>
          <w:color w:val="333333"/>
          <w:sz w:val="24"/>
          <w:szCs w:val="24"/>
          <w:shd w:val="clear" w:color="auto" w:fill="FFFFFF"/>
        </w:rPr>
        <w:t xml:space="preserve"> disengagement</w:t>
      </w:r>
      <w:r w:rsidR="00872179">
        <w:rPr>
          <w:rFonts w:ascii="Arial" w:hAnsi="Arial" w:cs="Arial"/>
          <w:color w:val="333333"/>
          <w:sz w:val="24"/>
          <w:szCs w:val="24"/>
          <w:shd w:val="clear" w:color="auto" w:fill="FFFFFF"/>
        </w:rPr>
        <w:t xml:space="preserve"> and consequently, higher turnover.</w:t>
      </w:r>
    </w:p>
    <w:p w:rsidR="001E094F" w:rsidRPr="001E094F" w:rsidRDefault="00B94C7E" w:rsidP="001E094F">
      <w:pPr>
        <w:pStyle w:val="ListParagraph"/>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w:t>
      </w:r>
    </w:p>
    <w:p w:rsidR="00AE5432" w:rsidRPr="00C5597B" w:rsidRDefault="00AE5432" w:rsidP="00AE5432">
      <w:pPr>
        <w:pStyle w:val="ListParagraph"/>
        <w:numPr>
          <w:ilvl w:val="0"/>
          <w:numId w:val="24"/>
        </w:numPr>
        <w:jc w:val="both"/>
        <w:rPr>
          <w:rFonts w:ascii="Arial" w:hAnsi="Arial" w:cs="Arial"/>
          <w:b/>
          <w:color w:val="333333"/>
          <w:sz w:val="24"/>
          <w:szCs w:val="24"/>
          <w:shd w:val="clear" w:color="auto" w:fill="FFFFFF"/>
        </w:rPr>
      </w:pPr>
      <w:r>
        <w:rPr>
          <w:rFonts w:ascii="Arial" w:hAnsi="Arial" w:cs="Arial"/>
          <w:b/>
          <w:color w:val="333333"/>
          <w:sz w:val="24"/>
          <w:szCs w:val="24"/>
          <w:shd w:val="clear" w:color="auto" w:fill="FFFFFF"/>
        </w:rPr>
        <w:t>Engagement survey</w:t>
      </w:r>
      <w:r w:rsidR="00876F83">
        <w:rPr>
          <w:rFonts w:ascii="Arial" w:hAnsi="Arial" w:cs="Arial"/>
          <w:b/>
          <w:color w:val="333333"/>
          <w:sz w:val="24"/>
          <w:szCs w:val="24"/>
          <w:shd w:val="clear" w:color="auto" w:fill="FFFFFF"/>
        </w:rPr>
        <w:t>s</w:t>
      </w:r>
      <w:r w:rsidRPr="00C5597B">
        <w:rPr>
          <w:rFonts w:ascii="Arial" w:hAnsi="Arial" w:cs="Arial"/>
          <w:b/>
          <w:color w:val="333333"/>
          <w:sz w:val="24"/>
          <w:szCs w:val="24"/>
          <w:shd w:val="clear" w:color="auto" w:fill="FFFFFF"/>
        </w:rPr>
        <w:t>:</w:t>
      </w:r>
    </w:p>
    <w:p w:rsidR="009605E0" w:rsidRPr="00954A55" w:rsidRDefault="00644244" w:rsidP="009605E0">
      <w:pPr>
        <w:pStyle w:val="ListParagraph"/>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HR</w:t>
      </w:r>
      <w:r w:rsidR="00FC4269">
        <w:rPr>
          <w:rFonts w:ascii="Arial" w:hAnsi="Arial" w:cs="Arial"/>
          <w:color w:val="333333"/>
          <w:sz w:val="24"/>
          <w:szCs w:val="24"/>
          <w:shd w:val="clear" w:color="auto" w:fill="FFFFFF"/>
        </w:rPr>
        <w:t xml:space="preserve">, in collaboration with management needs to </w:t>
      </w:r>
      <w:r w:rsidR="00872179">
        <w:rPr>
          <w:rFonts w:ascii="Arial" w:hAnsi="Arial" w:cs="Arial"/>
          <w:color w:val="333333"/>
          <w:sz w:val="24"/>
          <w:szCs w:val="24"/>
          <w:shd w:val="clear" w:color="auto" w:fill="FFFFFF"/>
        </w:rPr>
        <w:t>develop and periodically circulate</w:t>
      </w:r>
      <w:r w:rsidR="00FC4269">
        <w:rPr>
          <w:rFonts w:ascii="Arial" w:hAnsi="Arial" w:cs="Arial"/>
          <w:color w:val="333333"/>
          <w:sz w:val="24"/>
          <w:szCs w:val="24"/>
          <w:shd w:val="clear" w:color="auto" w:fill="FFFFFF"/>
        </w:rPr>
        <w:t xml:space="preserve"> engagement surveys</w:t>
      </w:r>
      <w:r w:rsidR="00872179">
        <w:rPr>
          <w:rFonts w:ascii="Arial" w:hAnsi="Arial" w:cs="Arial"/>
          <w:color w:val="333333"/>
          <w:sz w:val="24"/>
          <w:szCs w:val="24"/>
          <w:shd w:val="clear" w:color="auto" w:fill="FFFFFF"/>
        </w:rPr>
        <w:t xml:space="preserve"> to</w:t>
      </w:r>
      <w:r w:rsidR="00FC4269">
        <w:rPr>
          <w:rFonts w:ascii="Arial" w:hAnsi="Arial" w:cs="Arial"/>
          <w:color w:val="333333"/>
          <w:sz w:val="24"/>
          <w:szCs w:val="24"/>
          <w:shd w:val="clear" w:color="auto" w:fill="FFFFFF"/>
        </w:rPr>
        <w:t xml:space="preserve"> proactively measure engagement levels of employee level</w:t>
      </w:r>
      <w:r w:rsidR="00872179">
        <w:rPr>
          <w:rFonts w:ascii="Arial" w:hAnsi="Arial" w:cs="Arial"/>
          <w:color w:val="333333"/>
          <w:sz w:val="24"/>
          <w:szCs w:val="24"/>
          <w:shd w:val="clear" w:color="auto" w:fill="FFFFFF"/>
        </w:rPr>
        <w:t>s and identify elements of disengagement, whereas</w:t>
      </w:r>
      <w:r w:rsidR="00FC4269">
        <w:rPr>
          <w:rFonts w:ascii="Arial" w:hAnsi="Arial" w:cs="Arial"/>
          <w:color w:val="333333"/>
          <w:sz w:val="24"/>
          <w:szCs w:val="24"/>
          <w:shd w:val="clear" w:color="auto" w:fill="FFFFFF"/>
        </w:rPr>
        <w:t xml:space="preserve"> these </w:t>
      </w:r>
      <w:r w:rsidR="00872179">
        <w:rPr>
          <w:rFonts w:ascii="Arial" w:hAnsi="Arial" w:cs="Arial"/>
          <w:color w:val="333333"/>
          <w:sz w:val="24"/>
          <w:szCs w:val="24"/>
          <w:shd w:val="clear" w:color="auto" w:fill="FFFFFF"/>
        </w:rPr>
        <w:t>surveys</w:t>
      </w:r>
      <w:r w:rsidR="00FC4269">
        <w:rPr>
          <w:rFonts w:ascii="Arial" w:hAnsi="Arial" w:cs="Arial"/>
          <w:color w:val="333333"/>
          <w:sz w:val="24"/>
          <w:szCs w:val="24"/>
          <w:shd w:val="clear" w:color="auto" w:fill="FFFFFF"/>
        </w:rPr>
        <w:t xml:space="preserve"> </w:t>
      </w:r>
      <w:r w:rsidR="00872179">
        <w:rPr>
          <w:rFonts w:ascii="Arial" w:hAnsi="Arial" w:cs="Arial"/>
          <w:color w:val="333333"/>
          <w:sz w:val="24"/>
          <w:szCs w:val="24"/>
          <w:shd w:val="clear" w:color="auto" w:fill="FFFFFF"/>
        </w:rPr>
        <w:t xml:space="preserve">additionally </w:t>
      </w:r>
      <w:r w:rsidR="00FC4269">
        <w:rPr>
          <w:rFonts w:ascii="Arial" w:hAnsi="Arial" w:cs="Arial"/>
          <w:color w:val="333333"/>
          <w:sz w:val="24"/>
          <w:szCs w:val="24"/>
          <w:shd w:val="clear" w:color="auto" w:fill="FFFFFF"/>
        </w:rPr>
        <w:t xml:space="preserve">create a level of involvement through employee’s input, impacting engagement. </w:t>
      </w:r>
    </w:p>
    <w:p w:rsidR="00F41454" w:rsidRPr="00954A55" w:rsidRDefault="00F41454" w:rsidP="00F41454">
      <w:pPr>
        <w:pStyle w:val="ListParagraph"/>
        <w:rPr>
          <w:rFonts w:ascii="Arial" w:hAnsi="Arial" w:cs="Arial"/>
          <w:color w:val="333333"/>
          <w:sz w:val="24"/>
          <w:szCs w:val="24"/>
          <w:shd w:val="clear" w:color="auto" w:fill="FFFFFF"/>
        </w:rPr>
      </w:pPr>
    </w:p>
    <w:p w:rsidR="00F41454" w:rsidRDefault="00F41454" w:rsidP="00F41454">
      <w:pPr>
        <w:pStyle w:val="ListParagraph"/>
        <w:jc w:val="both"/>
        <w:rPr>
          <w:rFonts w:ascii="Arial" w:hAnsi="Arial" w:cs="Arial"/>
          <w:color w:val="333333"/>
          <w:sz w:val="24"/>
          <w:szCs w:val="24"/>
          <w:shd w:val="clear" w:color="auto" w:fill="FFFFFF"/>
        </w:rPr>
      </w:pPr>
    </w:p>
    <w:p w:rsidR="009365FB" w:rsidRDefault="009365FB" w:rsidP="00F41454">
      <w:pPr>
        <w:pStyle w:val="ListParagraph"/>
        <w:jc w:val="both"/>
        <w:rPr>
          <w:rFonts w:ascii="Arial" w:hAnsi="Arial" w:cs="Arial"/>
          <w:color w:val="333333"/>
          <w:sz w:val="24"/>
          <w:szCs w:val="24"/>
          <w:shd w:val="clear" w:color="auto" w:fill="FFFFFF"/>
        </w:rPr>
      </w:pPr>
    </w:p>
    <w:p w:rsidR="009365FB" w:rsidRDefault="009365FB" w:rsidP="00F41454">
      <w:pPr>
        <w:pStyle w:val="ListParagraph"/>
        <w:jc w:val="both"/>
        <w:rPr>
          <w:rFonts w:ascii="Arial" w:hAnsi="Arial" w:cs="Arial"/>
          <w:color w:val="333333"/>
          <w:sz w:val="24"/>
          <w:szCs w:val="24"/>
          <w:shd w:val="clear" w:color="auto" w:fill="FFFFFF"/>
        </w:rPr>
      </w:pPr>
    </w:p>
    <w:p w:rsidR="009365FB" w:rsidRPr="00954A55" w:rsidRDefault="009365FB" w:rsidP="00F41454">
      <w:pPr>
        <w:pStyle w:val="ListParagraph"/>
        <w:jc w:val="both"/>
        <w:rPr>
          <w:rFonts w:ascii="Arial" w:hAnsi="Arial" w:cs="Arial"/>
          <w:color w:val="333333"/>
          <w:sz w:val="24"/>
          <w:szCs w:val="24"/>
          <w:shd w:val="clear" w:color="auto" w:fill="FFFFFF"/>
        </w:rPr>
      </w:pPr>
    </w:p>
    <w:p w:rsidR="00FA5EFA" w:rsidRDefault="00FA5EFA" w:rsidP="00667D04">
      <w:pPr>
        <w:pStyle w:val="ListParagraph"/>
        <w:tabs>
          <w:tab w:val="left" w:pos="6449"/>
        </w:tabs>
        <w:ind w:left="0"/>
        <w:rPr>
          <w:rFonts w:ascii="Arial" w:hAnsi="Arial" w:cs="Arial"/>
          <w:b/>
          <w:color w:val="1F497D" w:themeColor="text2"/>
          <w:sz w:val="24"/>
          <w:szCs w:val="24"/>
        </w:rPr>
      </w:pPr>
    </w:p>
    <w:p w:rsidR="00603B72" w:rsidRDefault="00603B72" w:rsidP="00667D04">
      <w:pPr>
        <w:pStyle w:val="ListParagraph"/>
        <w:tabs>
          <w:tab w:val="left" w:pos="6449"/>
        </w:tabs>
        <w:ind w:left="0"/>
        <w:rPr>
          <w:rFonts w:ascii="Arial" w:hAnsi="Arial" w:cs="Arial"/>
          <w:b/>
          <w:color w:val="1F497D" w:themeColor="text2"/>
          <w:sz w:val="24"/>
          <w:szCs w:val="24"/>
        </w:rPr>
      </w:pPr>
    </w:p>
    <w:p w:rsidR="00391062" w:rsidRPr="00954A55" w:rsidRDefault="00391062" w:rsidP="00667D04">
      <w:pPr>
        <w:pStyle w:val="ListParagraph"/>
        <w:tabs>
          <w:tab w:val="left" w:pos="6449"/>
        </w:tabs>
        <w:ind w:left="0"/>
        <w:rPr>
          <w:rFonts w:ascii="Arial" w:hAnsi="Arial" w:cs="Arial"/>
          <w:b/>
          <w:color w:val="1F497D" w:themeColor="text2"/>
          <w:sz w:val="24"/>
          <w:szCs w:val="24"/>
        </w:rPr>
      </w:pPr>
    </w:p>
    <w:p w:rsidR="00391062" w:rsidRPr="00954A55" w:rsidRDefault="00391062" w:rsidP="00667D04">
      <w:pPr>
        <w:pStyle w:val="ListParagraph"/>
        <w:numPr>
          <w:ilvl w:val="0"/>
          <w:numId w:val="14"/>
        </w:numPr>
        <w:autoSpaceDE w:val="0"/>
        <w:autoSpaceDN w:val="0"/>
        <w:adjustRightInd w:val="0"/>
        <w:spacing w:after="0" w:line="240" w:lineRule="auto"/>
        <w:ind w:left="0" w:hanging="450"/>
        <w:jc w:val="both"/>
        <w:rPr>
          <w:rFonts w:ascii="Arial" w:hAnsi="Arial" w:cs="Arial"/>
          <w:b/>
          <w:color w:val="1F497D" w:themeColor="text2"/>
          <w:sz w:val="24"/>
          <w:szCs w:val="24"/>
          <w:shd w:val="clear" w:color="auto" w:fill="FFFFFF"/>
        </w:rPr>
      </w:pPr>
      <w:r w:rsidRPr="00954A55">
        <w:rPr>
          <w:rFonts w:ascii="Arial" w:hAnsi="Arial" w:cs="Arial"/>
          <w:b/>
          <w:color w:val="1F497D" w:themeColor="text2"/>
          <w:sz w:val="24"/>
          <w:szCs w:val="24"/>
          <w:shd w:val="clear" w:color="auto" w:fill="FFFFFF"/>
        </w:rPr>
        <w:lastRenderedPageBreak/>
        <w:t>INTRODUCTION:</w:t>
      </w:r>
    </w:p>
    <w:p w:rsidR="002F526E" w:rsidRPr="00954A55" w:rsidRDefault="002F526E" w:rsidP="002F526E">
      <w:pPr>
        <w:pStyle w:val="ListParagraph"/>
        <w:autoSpaceDE w:val="0"/>
        <w:autoSpaceDN w:val="0"/>
        <w:adjustRightInd w:val="0"/>
        <w:spacing w:after="0" w:line="240" w:lineRule="auto"/>
        <w:ind w:left="0"/>
        <w:jc w:val="both"/>
        <w:rPr>
          <w:rFonts w:ascii="Arial" w:hAnsi="Arial" w:cs="Arial"/>
          <w:b/>
          <w:color w:val="1F497D" w:themeColor="text2"/>
          <w:sz w:val="24"/>
          <w:szCs w:val="24"/>
          <w:shd w:val="clear" w:color="auto" w:fill="FFFFFF"/>
        </w:rPr>
      </w:pPr>
    </w:p>
    <w:p w:rsidR="003F7864" w:rsidRPr="00954A55" w:rsidRDefault="003F7864" w:rsidP="00DF2932">
      <w:pPr>
        <w:pStyle w:val="ListParagraph"/>
        <w:autoSpaceDE w:val="0"/>
        <w:autoSpaceDN w:val="0"/>
        <w:adjustRightInd w:val="0"/>
        <w:spacing w:after="0" w:line="240" w:lineRule="auto"/>
        <w:ind w:left="0"/>
        <w:jc w:val="center"/>
        <w:rPr>
          <w:rFonts w:ascii="Arial" w:hAnsi="Arial" w:cs="Arial"/>
          <w:b/>
          <w:sz w:val="24"/>
          <w:szCs w:val="24"/>
        </w:rPr>
      </w:pPr>
      <w:r w:rsidRPr="00EE0D41">
        <w:rPr>
          <w:rFonts w:ascii="Arial" w:hAnsi="Arial" w:cs="Arial"/>
          <w:color w:val="FF0000"/>
          <w:sz w:val="24"/>
          <w:szCs w:val="24"/>
          <w:shd w:val="clear" w:color="auto" w:fill="FFFFFF"/>
        </w:rPr>
        <w:t xml:space="preserve">“To </w:t>
      </w:r>
      <w:r w:rsidRPr="00DF2932">
        <w:rPr>
          <w:rFonts w:ascii="Arial" w:hAnsi="Arial" w:cs="Arial"/>
          <w:color w:val="FF0000"/>
          <w:sz w:val="24"/>
          <w:szCs w:val="24"/>
          <w:shd w:val="clear" w:color="auto" w:fill="FFFFFF"/>
        </w:rPr>
        <w:t>win in the marketplace</w:t>
      </w:r>
      <w:r w:rsidR="00370A11">
        <w:rPr>
          <w:rFonts w:ascii="Arial" w:hAnsi="Arial" w:cs="Arial"/>
          <w:color w:val="FF0000"/>
          <w:sz w:val="24"/>
          <w:szCs w:val="24"/>
          <w:shd w:val="clear" w:color="auto" w:fill="FFFFFF"/>
        </w:rPr>
        <w:t>,</w:t>
      </w:r>
      <w:r w:rsidRPr="00DF2932">
        <w:rPr>
          <w:rFonts w:ascii="Arial" w:hAnsi="Arial" w:cs="Arial"/>
          <w:color w:val="FF0000"/>
          <w:sz w:val="24"/>
          <w:szCs w:val="24"/>
          <w:shd w:val="clear" w:color="auto" w:fill="FFFFFF"/>
        </w:rPr>
        <w:t xml:space="preserve"> you must first win in the workplace.” –</w:t>
      </w:r>
      <w:r w:rsidR="00603B72" w:rsidRPr="00DF2932">
        <w:rPr>
          <w:rFonts w:ascii="Arial" w:hAnsi="Arial" w:cs="Arial"/>
          <w:color w:val="FF0000"/>
          <w:sz w:val="24"/>
          <w:szCs w:val="24"/>
          <w:shd w:val="clear" w:color="auto" w:fill="FFFFFF"/>
        </w:rPr>
        <w:t xml:space="preserve"> </w:t>
      </w:r>
      <w:r w:rsidRPr="00DF2932">
        <w:rPr>
          <w:rFonts w:ascii="Arial" w:hAnsi="Arial" w:cs="Arial"/>
          <w:bCs/>
          <w:color w:val="FF0000"/>
          <w:sz w:val="24"/>
          <w:szCs w:val="24"/>
          <w:shd w:val="clear" w:color="auto" w:fill="FFFFFF"/>
        </w:rPr>
        <w:t>Doug Conant</w:t>
      </w:r>
      <w:r w:rsidRPr="00DF2932">
        <w:rPr>
          <w:rStyle w:val="Strong"/>
          <w:rFonts w:ascii="Arial" w:hAnsi="Arial" w:cs="Arial"/>
          <w:color w:val="FF0000"/>
          <w:sz w:val="24"/>
          <w:szCs w:val="24"/>
          <w:bdr w:val="none" w:sz="0" w:space="0" w:color="auto" w:frame="1"/>
          <w:shd w:val="clear" w:color="auto" w:fill="FBFBFB"/>
        </w:rPr>
        <w:t xml:space="preserve"> </w:t>
      </w:r>
      <w:r w:rsidR="00ED5887">
        <w:rPr>
          <w:rFonts w:ascii="Arial" w:hAnsi="Arial" w:cs="Arial"/>
          <w:b/>
          <w:color w:val="1F497D" w:themeColor="text2"/>
          <w:sz w:val="24"/>
          <w:szCs w:val="24"/>
          <w:shd w:val="clear" w:color="auto" w:fill="FFFFFF"/>
          <w:vertAlign w:val="superscript"/>
        </w:rPr>
        <w:t>(4</w:t>
      </w:r>
      <w:r w:rsidR="00ED5887" w:rsidRPr="00967E96">
        <w:rPr>
          <w:rFonts w:ascii="Arial" w:hAnsi="Arial" w:cs="Arial"/>
          <w:b/>
          <w:color w:val="1F497D" w:themeColor="text2"/>
          <w:sz w:val="24"/>
          <w:szCs w:val="24"/>
          <w:shd w:val="clear" w:color="auto" w:fill="FFFFFF"/>
          <w:vertAlign w:val="superscript"/>
        </w:rPr>
        <w:t>)</w:t>
      </w:r>
    </w:p>
    <w:p w:rsidR="002F526E" w:rsidRPr="00954A55" w:rsidRDefault="002F526E" w:rsidP="002F526E">
      <w:pPr>
        <w:pStyle w:val="ListParagraph"/>
        <w:autoSpaceDE w:val="0"/>
        <w:autoSpaceDN w:val="0"/>
        <w:adjustRightInd w:val="0"/>
        <w:spacing w:after="0" w:line="240" w:lineRule="auto"/>
        <w:ind w:left="0"/>
        <w:jc w:val="both"/>
        <w:rPr>
          <w:rFonts w:ascii="Arial" w:hAnsi="Arial" w:cs="Arial"/>
          <w:b/>
          <w:color w:val="1F497D" w:themeColor="text2"/>
          <w:sz w:val="24"/>
          <w:szCs w:val="24"/>
          <w:shd w:val="clear" w:color="auto" w:fill="FFFFFF"/>
        </w:rPr>
      </w:pPr>
    </w:p>
    <w:p w:rsidR="00EC716C" w:rsidRPr="00954A55" w:rsidRDefault="00EC716C" w:rsidP="00EC716C">
      <w:pPr>
        <w:jc w:val="both"/>
        <w:rPr>
          <w:rFonts w:ascii="Arial" w:hAnsi="Arial" w:cs="Arial"/>
          <w:color w:val="333333"/>
          <w:sz w:val="24"/>
          <w:szCs w:val="24"/>
          <w:shd w:val="clear" w:color="auto" w:fill="FFFFFF"/>
        </w:rPr>
      </w:pPr>
      <w:r w:rsidRPr="00954A55">
        <w:rPr>
          <w:rFonts w:ascii="Arial" w:hAnsi="Arial" w:cs="Arial"/>
          <w:color w:val="333333"/>
          <w:sz w:val="24"/>
          <w:szCs w:val="24"/>
          <w:shd w:val="clear" w:color="auto" w:fill="FFFFFF"/>
        </w:rPr>
        <w:t xml:space="preserve">Pi </w:t>
      </w:r>
      <w:r w:rsidR="009656A0">
        <w:rPr>
          <w:rFonts w:ascii="Arial" w:hAnsi="Arial" w:cs="Arial"/>
          <w:color w:val="333333"/>
          <w:sz w:val="24"/>
          <w:szCs w:val="24"/>
          <w:shd w:val="clear" w:color="auto" w:fill="FFFFFF"/>
        </w:rPr>
        <w:t>is</w:t>
      </w:r>
      <w:r w:rsidR="000A138A">
        <w:rPr>
          <w:rFonts w:ascii="Arial" w:hAnsi="Arial" w:cs="Arial"/>
          <w:color w:val="333333"/>
          <w:sz w:val="24"/>
          <w:szCs w:val="24"/>
          <w:shd w:val="clear" w:color="auto" w:fill="FFFFFF"/>
        </w:rPr>
        <w:t xml:space="preserve"> a social enterprise existing</w:t>
      </w:r>
      <w:r w:rsidRPr="00954A55">
        <w:rPr>
          <w:rFonts w:ascii="Arial" w:hAnsi="Arial" w:cs="Arial"/>
          <w:color w:val="333333"/>
          <w:sz w:val="24"/>
          <w:szCs w:val="24"/>
          <w:shd w:val="clear" w:color="auto" w:fill="FFFFFF"/>
        </w:rPr>
        <w:t xml:space="preserve"> for the</w:t>
      </w:r>
      <w:r w:rsidR="000A138A">
        <w:rPr>
          <w:rFonts w:ascii="Arial" w:hAnsi="Arial" w:cs="Arial"/>
          <w:color w:val="333333"/>
          <w:sz w:val="24"/>
          <w:szCs w:val="24"/>
          <w:shd w:val="clear" w:color="auto" w:fill="FFFFFF"/>
        </w:rPr>
        <w:t xml:space="preserve"> sole</w:t>
      </w:r>
      <w:r w:rsidRPr="00954A55">
        <w:rPr>
          <w:rFonts w:ascii="Arial" w:hAnsi="Arial" w:cs="Arial"/>
          <w:color w:val="333333"/>
          <w:sz w:val="24"/>
          <w:szCs w:val="24"/>
          <w:shd w:val="clear" w:color="auto" w:fill="FFFFFF"/>
        </w:rPr>
        <w:t xml:space="preserve"> purpose </w:t>
      </w:r>
      <w:r w:rsidR="000A138A">
        <w:rPr>
          <w:rFonts w:ascii="Arial" w:hAnsi="Arial" w:cs="Arial"/>
          <w:color w:val="333333"/>
          <w:sz w:val="24"/>
          <w:szCs w:val="24"/>
          <w:shd w:val="clear" w:color="auto" w:fill="FFFFFF"/>
        </w:rPr>
        <w:t>of</w:t>
      </w:r>
      <w:r w:rsidRPr="00954A55">
        <w:rPr>
          <w:rFonts w:ascii="Arial" w:hAnsi="Arial" w:cs="Arial"/>
          <w:color w:val="333333"/>
          <w:sz w:val="24"/>
          <w:szCs w:val="24"/>
          <w:shd w:val="clear" w:color="auto" w:fill="FFFFFF"/>
        </w:rPr>
        <w:t xml:space="preserve"> providing subsidized computers, technological services and an online learning platform for young children residing in rural and underprivileged areas across the UK, where affording and accessing quality education is non-existent due to lack of proper infrastructure and development. Pi was established in Pencoed, Mid Glamorgan during mid 2012 when two Welsh citizens, John Doe and Sally Gordon identified the devastating impact of poverty on the education and development of young children living in rural areas of Wales. As per recent study carried out across Wales, almost one out of four children aged under 5 are living under poverty (around 22% </w:t>
      </w:r>
      <w:r w:rsidR="004B4830" w:rsidRPr="00954A55">
        <w:rPr>
          <w:rFonts w:ascii="Arial" w:hAnsi="Arial" w:cs="Arial"/>
          <w:color w:val="333333"/>
          <w:sz w:val="24"/>
          <w:szCs w:val="24"/>
          <w:shd w:val="clear" w:color="auto" w:fill="FFFFFF"/>
        </w:rPr>
        <w:t xml:space="preserve">or </w:t>
      </w:r>
      <w:r w:rsidRPr="00954A55">
        <w:rPr>
          <w:rFonts w:ascii="Arial" w:hAnsi="Arial" w:cs="Arial"/>
          <w:color w:val="333333"/>
          <w:sz w:val="24"/>
          <w:szCs w:val="24"/>
          <w:shd w:val="clear" w:color="auto" w:fill="FFFFFF"/>
        </w:rPr>
        <w:t>50,000 children from the total population of 200,000 children aged between 0 till 16 years of age).</w:t>
      </w:r>
      <w:r w:rsidR="00926FDD">
        <w:rPr>
          <w:rFonts w:ascii="Arial" w:hAnsi="Arial" w:cs="Arial"/>
          <w:b/>
          <w:color w:val="1F497D" w:themeColor="text2"/>
          <w:sz w:val="24"/>
          <w:szCs w:val="24"/>
          <w:shd w:val="clear" w:color="auto" w:fill="FFFFFF"/>
          <w:vertAlign w:val="superscript"/>
        </w:rPr>
        <w:t>(5</w:t>
      </w:r>
      <w:r w:rsidR="00926FDD" w:rsidRPr="00967E96">
        <w:rPr>
          <w:rFonts w:ascii="Arial" w:hAnsi="Arial" w:cs="Arial"/>
          <w:b/>
          <w:color w:val="1F497D" w:themeColor="text2"/>
          <w:sz w:val="24"/>
          <w:szCs w:val="24"/>
          <w:shd w:val="clear" w:color="auto" w:fill="FFFFFF"/>
          <w:vertAlign w:val="superscript"/>
        </w:rPr>
        <w:t>)</w:t>
      </w:r>
    </w:p>
    <w:p w:rsidR="00FA5EFA" w:rsidRPr="00954A55" w:rsidRDefault="00320309" w:rsidP="00E878F0">
      <w:pPr>
        <w:jc w:val="both"/>
        <w:rPr>
          <w:rFonts w:ascii="Arial" w:hAnsi="Arial" w:cs="Arial"/>
          <w:b/>
          <w:color w:val="1F497D" w:themeColor="text2"/>
          <w:sz w:val="24"/>
          <w:szCs w:val="24"/>
        </w:rPr>
      </w:pPr>
      <w:r w:rsidRPr="008E57A7">
        <w:rPr>
          <w:rFonts w:ascii="Arial" w:hAnsi="Arial" w:cs="Arial"/>
          <w:color w:val="333333"/>
          <w:sz w:val="24"/>
          <w:szCs w:val="24"/>
          <w:shd w:val="clear" w:color="auto" w:fill="FFFFFF"/>
        </w:rPr>
        <w:t xml:space="preserve">Recently joining Pi as the HR Manager with the purpose of brining value addition to the HR function, a report has been requested by the General Manager as </w:t>
      </w:r>
      <w:r w:rsidR="003F522D">
        <w:rPr>
          <w:rFonts w:ascii="Arial" w:hAnsi="Arial" w:cs="Arial"/>
          <w:color w:val="333333"/>
          <w:sz w:val="24"/>
          <w:szCs w:val="24"/>
          <w:shd w:val="clear" w:color="auto" w:fill="FFFFFF"/>
        </w:rPr>
        <w:t>EE</w:t>
      </w:r>
      <w:r w:rsidR="00DF29BF" w:rsidRPr="008E57A7">
        <w:rPr>
          <w:rFonts w:ascii="Arial" w:hAnsi="Arial" w:cs="Arial"/>
          <w:color w:val="333333"/>
          <w:sz w:val="24"/>
          <w:szCs w:val="24"/>
          <w:shd w:val="clear" w:color="auto" w:fill="FFFFFF"/>
        </w:rPr>
        <w:t xml:space="preserve"> and </w:t>
      </w:r>
      <w:r w:rsidR="003F522D">
        <w:rPr>
          <w:rFonts w:ascii="Arial" w:hAnsi="Arial" w:cs="Arial"/>
          <w:color w:val="333333"/>
          <w:sz w:val="24"/>
          <w:szCs w:val="24"/>
          <w:shd w:val="clear" w:color="auto" w:fill="FFFFFF"/>
        </w:rPr>
        <w:t>EI</w:t>
      </w:r>
      <w:r w:rsidRPr="008E57A7">
        <w:rPr>
          <w:rFonts w:ascii="Arial" w:hAnsi="Arial" w:cs="Arial"/>
          <w:color w:val="333333"/>
          <w:sz w:val="24"/>
          <w:szCs w:val="24"/>
          <w:shd w:val="clear" w:color="auto" w:fill="FFFFFF"/>
        </w:rPr>
        <w:t xml:space="preserve"> can be effectively implemented within Pi to further boost </w:t>
      </w:r>
      <w:r w:rsidR="00DF29BF" w:rsidRPr="008E57A7">
        <w:rPr>
          <w:rFonts w:ascii="Arial" w:hAnsi="Arial" w:cs="Arial"/>
          <w:color w:val="333333"/>
          <w:sz w:val="24"/>
          <w:szCs w:val="24"/>
          <w:shd w:val="clear" w:color="auto" w:fill="FFFFFF"/>
        </w:rPr>
        <w:t>the productivity, motivation,</w:t>
      </w:r>
      <w:r w:rsidR="00E73EC5">
        <w:rPr>
          <w:rFonts w:ascii="Arial" w:hAnsi="Arial" w:cs="Arial"/>
          <w:color w:val="333333"/>
          <w:sz w:val="24"/>
          <w:szCs w:val="24"/>
          <w:shd w:val="clear" w:color="auto" w:fill="FFFFFF"/>
        </w:rPr>
        <w:t xml:space="preserve"> </w:t>
      </w:r>
      <w:r w:rsidRPr="008E57A7">
        <w:rPr>
          <w:rFonts w:ascii="Arial" w:hAnsi="Arial" w:cs="Arial"/>
          <w:color w:val="333333"/>
          <w:sz w:val="24"/>
          <w:szCs w:val="24"/>
          <w:shd w:val="clear" w:color="auto" w:fill="FFFFFF"/>
        </w:rPr>
        <w:t>engagement</w:t>
      </w:r>
      <w:r w:rsidR="00E73EC5">
        <w:rPr>
          <w:rFonts w:ascii="Arial" w:hAnsi="Arial" w:cs="Arial"/>
          <w:color w:val="333333"/>
          <w:sz w:val="24"/>
          <w:szCs w:val="24"/>
          <w:shd w:val="clear" w:color="auto" w:fill="FFFFFF"/>
        </w:rPr>
        <w:t xml:space="preserve"> </w:t>
      </w:r>
      <w:r w:rsidR="00DF29BF" w:rsidRPr="008E57A7">
        <w:rPr>
          <w:rFonts w:ascii="Arial" w:hAnsi="Arial" w:cs="Arial"/>
          <w:color w:val="333333"/>
          <w:sz w:val="24"/>
          <w:szCs w:val="24"/>
          <w:shd w:val="clear" w:color="auto" w:fill="FFFFFF"/>
        </w:rPr>
        <w:t xml:space="preserve">and involvement levels </w:t>
      </w:r>
      <w:r w:rsidRPr="008E57A7">
        <w:rPr>
          <w:rFonts w:ascii="Arial" w:hAnsi="Arial" w:cs="Arial"/>
          <w:color w:val="333333"/>
          <w:sz w:val="24"/>
          <w:szCs w:val="24"/>
          <w:shd w:val="clear" w:color="auto" w:fill="FFFFFF"/>
        </w:rPr>
        <w:t>of the employees.</w:t>
      </w:r>
      <w:r w:rsidR="009B5EFA" w:rsidRPr="008E57A7">
        <w:rPr>
          <w:rFonts w:ascii="Arial" w:hAnsi="Arial" w:cs="Arial"/>
          <w:color w:val="333333"/>
          <w:sz w:val="24"/>
          <w:szCs w:val="24"/>
          <w:shd w:val="clear" w:color="auto" w:fill="FFFFFF"/>
        </w:rPr>
        <w:t xml:space="preserve"> Engagement and Involvement both are known to improve organizational productivity </w:t>
      </w:r>
      <w:r w:rsidR="00E73EC5">
        <w:rPr>
          <w:rFonts w:ascii="Arial" w:hAnsi="Arial" w:cs="Arial"/>
          <w:color w:val="333333"/>
          <w:sz w:val="24"/>
          <w:szCs w:val="24"/>
          <w:shd w:val="clear" w:color="auto" w:fill="FFFFFF"/>
        </w:rPr>
        <w:t xml:space="preserve">and </w:t>
      </w:r>
      <w:r w:rsidR="008F130D">
        <w:rPr>
          <w:rFonts w:ascii="Arial" w:hAnsi="Arial" w:cs="Arial"/>
          <w:color w:val="333333"/>
          <w:sz w:val="24"/>
          <w:szCs w:val="24"/>
          <w:shd w:val="clear" w:color="auto" w:fill="FFFFFF"/>
        </w:rPr>
        <w:t xml:space="preserve">positive </w:t>
      </w:r>
      <w:r w:rsidR="00CB67A5">
        <w:rPr>
          <w:rFonts w:ascii="Arial" w:hAnsi="Arial" w:cs="Arial"/>
          <w:color w:val="333333"/>
          <w:sz w:val="24"/>
          <w:szCs w:val="24"/>
          <w:shd w:val="clear" w:color="auto" w:fill="FFFFFF"/>
        </w:rPr>
        <w:t>employees’</w:t>
      </w:r>
      <w:r w:rsidR="009B5EFA" w:rsidRPr="008E57A7">
        <w:rPr>
          <w:rFonts w:ascii="Arial" w:hAnsi="Arial" w:cs="Arial"/>
          <w:color w:val="333333"/>
          <w:sz w:val="24"/>
          <w:szCs w:val="24"/>
          <w:shd w:val="clear" w:color="auto" w:fill="FFFFFF"/>
        </w:rPr>
        <w:t xml:space="preserve"> connec</w:t>
      </w:r>
      <w:r w:rsidR="00E73EC5">
        <w:rPr>
          <w:rFonts w:ascii="Arial" w:hAnsi="Arial" w:cs="Arial"/>
          <w:color w:val="333333"/>
          <w:sz w:val="24"/>
          <w:szCs w:val="24"/>
          <w:shd w:val="clear" w:color="auto" w:fill="FFFFFF"/>
        </w:rPr>
        <w:t>tion with company values,</w:t>
      </w:r>
      <w:r w:rsidR="009B5EFA" w:rsidRPr="008E57A7">
        <w:rPr>
          <w:rFonts w:ascii="Arial" w:hAnsi="Arial" w:cs="Arial"/>
          <w:color w:val="333333"/>
          <w:sz w:val="24"/>
          <w:szCs w:val="24"/>
          <w:shd w:val="clear" w:color="auto" w:fill="FFFFFF"/>
        </w:rPr>
        <w:t xml:space="preserve"> leading to higher trust</w:t>
      </w:r>
      <w:r w:rsidR="008F130D">
        <w:rPr>
          <w:rFonts w:ascii="Arial" w:hAnsi="Arial" w:cs="Arial"/>
          <w:color w:val="333333"/>
          <w:sz w:val="24"/>
          <w:szCs w:val="24"/>
          <w:shd w:val="clear" w:color="auto" w:fill="FFFFFF"/>
        </w:rPr>
        <w:t>,</w:t>
      </w:r>
      <w:r w:rsidR="008F130D">
        <w:rPr>
          <w:rFonts w:ascii="Arial" w:hAnsi="Arial" w:cs="Arial"/>
          <w:b/>
          <w:color w:val="1F497D" w:themeColor="text2"/>
          <w:sz w:val="24"/>
          <w:szCs w:val="24"/>
          <w:shd w:val="clear" w:color="auto" w:fill="FFFFFF"/>
          <w:vertAlign w:val="superscript"/>
        </w:rPr>
        <w:t>(6</w:t>
      </w:r>
      <w:r w:rsidR="00A42315" w:rsidRPr="00967E96">
        <w:rPr>
          <w:rFonts w:ascii="Arial" w:hAnsi="Arial" w:cs="Arial"/>
          <w:b/>
          <w:color w:val="1F497D" w:themeColor="text2"/>
          <w:sz w:val="24"/>
          <w:szCs w:val="24"/>
          <w:shd w:val="clear" w:color="auto" w:fill="FFFFFF"/>
          <w:vertAlign w:val="superscript"/>
        </w:rPr>
        <w:t>)</w:t>
      </w:r>
      <w:r w:rsidR="00E73EC5">
        <w:rPr>
          <w:rFonts w:ascii="Arial" w:hAnsi="Arial" w:cs="Arial"/>
          <w:b/>
          <w:color w:val="1F497D" w:themeColor="text2"/>
          <w:sz w:val="24"/>
          <w:szCs w:val="24"/>
          <w:shd w:val="clear" w:color="auto" w:fill="FFFFFF"/>
          <w:vertAlign w:val="superscript"/>
        </w:rPr>
        <w:t xml:space="preserve"> </w:t>
      </w:r>
      <w:r w:rsidR="008F130D">
        <w:rPr>
          <w:rFonts w:ascii="Arial" w:hAnsi="Arial" w:cs="Arial"/>
          <w:color w:val="333333"/>
          <w:sz w:val="24"/>
          <w:szCs w:val="24"/>
          <w:shd w:val="clear" w:color="auto" w:fill="FFFFFF"/>
        </w:rPr>
        <w:t>however, are two</w:t>
      </w:r>
      <w:r w:rsidR="00DF29BF" w:rsidRPr="004E5B97">
        <w:rPr>
          <w:rFonts w:ascii="Arial" w:hAnsi="Arial" w:cs="Arial"/>
          <w:color w:val="333333"/>
          <w:sz w:val="24"/>
          <w:szCs w:val="24"/>
          <w:shd w:val="clear" w:color="auto" w:fill="FFFFFF"/>
        </w:rPr>
        <w:t xml:space="preserve"> different concepts</w:t>
      </w:r>
      <w:r w:rsidR="008F130D">
        <w:rPr>
          <w:rFonts w:ascii="Arial" w:hAnsi="Arial" w:cs="Arial"/>
          <w:color w:val="333333"/>
          <w:sz w:val="24"/>
          <w:szCs w:val="24"/>
          <w:shd w:val="clear" w:color="auto" w:fill="FFFFFF"/>
        </w:rPr>
        <w:t xml:space="preserve"> which will be</w:t>
      </w:r>
      <w:r w:rsidR="00DF29BF" w:rsidRPr="004E5B97">
        <w:rPr>
          <w:rFonts w:ascii="Arial" w:hAnsi="Arial" w:cs="Arial"/>
          <w:color w:val="333333"/>
          <w:sz w:val="24"/>
          <w:szCs w:val="24"/>
          <w:shd w:val="clear" w:color="auto" w:fill="FFFFFF"/>
        </w:rPr>
        <w:t xml:space="preserve"> discussed in the report.</w:t>
      </w:r>
      <w:r w:rsidR="009B5EFA" w:rsidRPr="004E5B97">
        <w:rPr>
          <w:rFonts w:ascii="Arial" w:hAnsi="Arial" w:cs="Arial"/>
          <w:color w:val="333333"/>
          <w:sz w:val="24"/>
          <w:szCs w:val="24"/>
          <w:shd w:val="clear" w:color="auto" w:fill="FFFFFF"/>
        </w:rPr>
        <w:t xml:space="preserve"> </w:t>
      </w:r>
      <w:r w:rsidRPr="004E5B97">
        <w:rPr>
          <w:rFonts w:ascii="Arial" w:hAnsi="Arial" w:cs="Arial"/>
          <w:color w:val="333333"/>
          <w:sz w:val="24"/>
          <w:szCs w:val="24"/>
          <w:shd w:val="clear" w:color="auto" w:fill="FFFFFF"/>
        </w:rPr>
        <w:t>For the reader’s better understanding, the report will follow a sequence</w:t>
      </w:r>
      <w:r w:rsidR="00D33BA9" w:rsidRPr="004E5B97">
        <w:rPr>
          <w:rFonts w:ascii="Arial" w:hAnsi="Arial" w:cs="Arial"/>
          <w:color w:val="333333"/>
          <w:sz w:val="24"/>
          <w:szCs w:val="24"/>
          <w:shd w:val="clear" w:color="auto" w:fill="FFFFFF"/>
        </w:rPr>
        <w:t xml:space="preserve"> </w:t>
      </w:r>
      <w:r w:rsidR="00DF29BF" w:rsidRPr="004E5B97">
        <w:rPr>
          <w:rFonts w:ascii="Arial" w:hAnsi="Arial" w:cs="Arial"/>
          <w:color w:val="333333"/>
          <w:sz w:val="24"/>
          <w:szCs w:val="24"/>
          <w:shd w:val="clear" w:color="auto" w:fill="FFFFFF"/>
        </w:rPr>
        <w:t>starting with concepts of</w:t>
      </w:r>
      <w:r w:rsidR="00E73EC5">
        <w:rPr>
          <w:rFonts w:ascii="Arial" w:hAnsi="Arial" w:cs="Arial"/>
          <w:color w:val="333333"/>
          <w:sz w:val="24"/>
          <w:szCs w:val="24"/>
          <w:shd w:val="clear" w:color="auto" w:fill="FFFFFF"/>
        </w:rPr>
        <w:t xml:space="preserve"> EE and EI</w:t>
      </w:r>
      <w:r w:rsidR="00664E69" w:rsidRPr="004E5B97">
        <w:rPr>
          <w:rFonts w:ascii="Arial" w:hAnsi="Arial" w:cs="Arial"/>
          <w:color w:val="333333"/>
          <w:sz w:val="24"/>
          <w:szCs w:val="24"/>
          <w:shd w:val="clear" w:color="auto" w:fill="FFFFFF"/>
        </w:rPr>
        <w:t xml:space="preserve"> stating differences, factors that might lead to disengagement and </w:t>
      </w:r>
      <w:r w:rsidR="009553D0" w:rsidRPr="004E5B97">
        <w:rPr>
          <w:rFonts w:ascii="Arial" w:hAnsi="Arial" w:cs="Arial"/>
          <w:color w:val="333333"/>
          <w:sz w:val="24"/>
          <w:szCs w:val="24"/>
          <w:shd w:val="clear" w:color="auto" w:fill="FFFFFF"/>
        </w:rPr>
        <w:t>the</w:t>
      </w:r>
      <w:r w:rsidR="00664E69" w:rsidRPr="004E5B97">
        <w:rPr>
          <w:rFonts w:ascii="Arial" w:hAnsi="Arial" w:cs="Arial"/>
          <w:color w:val="333333"/>
          <w:sz w:val="24"/>
          <w:szCs w:val="24"/>
          <w:shd w:val="clear" w:color="auto" w:fill="FFFFFF"/>
        </w:rPr>
        <w:t xml:space="preserve"> recommendations that can be implemented by Pi and senior management for effectively engaging the workforce</w:t>
      </w:r>
      <w:r w:rsidR="009553D0" w:rsidRPr="004E5B97">
        <w:rPr>
          <w:rFonts w:ascii="Arial" w:hAnsi="Arial" w:cs="Arial"/>
          <w:color w:val="333333"/>
          <w:sz w:val="24"/>
          <w:szCs w:val="24"/>
          <w:shd w:val="clear" w:color="auto" w:fill="FFFFFF"/>
        </w:rPr>
        <w:t xml:space="preserve"> (the main topic of this report) and finally, the concluding remarks of the report.</w:t>
      </w:r>
      <w:r w:rsidR="00277F3D" w:rsidRPr="004E5B97">
        <w:rPr>
          <w:rFonts w:ascii="Arial" w:hAnsi="Arial" w:cs="Arial"/>
          <w:color w:val="333333"/>
          <w:sz w:val="24"/>
          <w:szCs w:val="24"/>
          <w:shd w:val="clear" w:color="auto" w:fill="FFFFFF"/>
        </w:rPr>
        <w:t xml:space="preserve"> </w:t>
      </w:r>
      <w:r w:rsidR="00DF29BF" w:rsidRPr="004E5B97">
        <w:rPr>
          <w:rFonts w:ascii="Arial" w:hAnsi="Arial" w:cs="Arial"/>
          <w:color w:val="333333"/>
          <w:sz w:val="24"/>
          <w:szCs w:val="24"/>
          <w:shd w:val="clear" w:color="auto" w:fill="FFFFFF"/>
        </w:rPr>
        <w:t xml:space="preserve"> </w:t>
      </w:r>
      <w:r w:rsidRPr="004E5B97">
        <w:rPr>
          <w:rFonts w:ascii="Arial" w:hAnsi="Arial" w:cs="Arial"/>
          <w:color w:val="333333"/>
          <w:sz w:val="24"/>
          <w:szCs w:val="24"/>
          <w:shd w:val="clear" w:color="auto" w:fill="FFFFFF"/>
        </w:rPr>
        <w:t xml:space="preserve"> </w:t>
      </w:r>
    </w:p>
    <w:p w:rsidR="00F47C05" w:rsidRPr="00954A55" w:rsidRDefault="004C21FE" w:rsidP="00F47C05">
      <w:pPr>
        <w:pStyle w:val="ListParagraph"/>
        <w:numPr>
          <w:ilvl w:val="0"/>
          <w:numId w:val="14"/>
        </w:numPr>
        <w:tabs>
          <w:tab w:val="left" w:pos="6449"/>
        </w:tabs>
        <w:ind w:left="0" w:hanging="450"/>
        <w:rPr>
          <w:rFonts w:ascii="Arial" w:hAnsi="Arial" w:cs="Arial"/>
          <w:b/>
          <w:color w:val="1F497D" w:themeColor="text2"/>
          <w:sz w:val="24"/>
          <w:szCs w:val="24"/>
        </w:rPr>
      </w:pPr>
      <w:r>
        <w:rPr>
          <w:rFonts w:ascii="Arial" w:hAnsi="Arial" w:cs="Arial"/>
          <w:b/>
          <w:color w:val="1F497D" w:themeColor="text2"/>
          <w:sz w:val="24"/>
          <w:szCs w:val="24"/>
        </w:rPr>
        <w:t>EMPLOYEE ENGAGEMENT AND EMPLOYEE INVOLVEMENT</w:t>
      </w:r>
    </w:p>
    <w:p w:rsidR="00FA5EFA" w:rsidRPr="00954A55" w:rsidRDefault="00A61468" w:rsidP="00196D93">
      <w:pPr>
        <w:tabs>
          <w:tab w:val="left" w:pos="6449"/>
        </w:tabs>
        <w:jc w:val="both"/>
        <w:rPr>
          <w:rFonts w:ascii="Arial" w:hAnsi="Arial" w:cs="Arial"/>
          <w:b/>
          <w:color w:val="1F497D" w:themeColor="text2"/>
          <w:sz w:val="24"/>
          <w:szCs w:val="24"/>
        </w:rPr>
      </w:pPr>
      <w:r>
        <w:rPr>
          <w:rFonts w:ascii="Arial" w:hAnsi="Arial" w:cs="Arial"/>
          <w:color w:val="333333"/>
          <w:sz w:val="24"/>
          <w:szCs w:val="24"/>
          <w:shd w:val="clear" w:color="auto" w:fill="FFFFFF"/>
        </w:rPr>
        <w:t>EE</w:t>
      </w:r>
      <w:r w:rsidR="00582C14" w:rsidRPr="00F2547C">
        <w:rPr>
          <w:rFonts w:ascii="Arial" w:hAnsi="Arial" w:cs="Arial"/>
          <w:color w:val="333333"/>
          <w:sz w:val="24"/>
          <w:szCs w:val="24"/>
          <w:shd w:val="clear" w:color="auto" w:fill="FFFFFF"/>
        </w:rPr>
        <w:t xml:space="preserve"> </w:t>
      </w:r>
      <w:r w:rsidR="008F130D">
        <w:rPr>
          <w:rFonts w:ascii="Arial" w:hAnsi="Arial" w:cs="Arial"/>
          <w:color w:val="333333"/>
          <w:sz w:val="24"/>
          <w:szCs w:val="24"/>
          <w:shd w:val="clear" w:color="auto" w:fill="FFFFFF"/>
        </w:rPr>
        <w:t>is defined</w:t>
      </w:r>
      <w:r w:rsidR="00582C14" w:rsidRPr="00F2547C">
        <w:rPr>
          <w:rFonts w:ascii="Arial" w:hAnsi="Arial" w:cs="Arial"/>
          <w:color w:val="333333"/>
          <w:sz w:val="24"/>
          <w:szCs w:val="24"/>
          <w:shd w:val="clear" w:color="auto" w:fill="FFFFFF"/>
        </w:rPr>
        <w:t xml:space="preserve"> as “psychological state experienced by employees in relation to their work (Kahn, 1990)”, “feeling positive about your job (</w:t>
      </w:r>
      <w:r w:rsidR="00525906" w:rsidRPr="00F2547C">
        <w:rPr>
          <w:rFonts w:ascii="Arial" w:hAnsi="Arial" w:cs="Arial"/>
          <w:color w:val="333333"/>
          <w:sz w:val="24"/>
          <w:szCs w:val="24"/>
          <w:shd w:val="clear" w:color="auto" w:fill="FFFFFF"/>
        </w:rPr>
        <w:t>Truss et al., 2006)</w:t>
      </w:r>
      <w:r w:rsidR="004C21FE" w:rsidRPr="00F2547C">
        <w:rPr>
          <w:rFonts w:ascii="Arial" w:hAnsi="Arial" w:cs="Arial"/>
          <w:color w:val="333333"/>
          <w:sz w:val="24"/>
          <w:szCs w:val="24"/>
          <w:shd w:val="clear" w:color="auto" w:fill="FFFFFF"/>
        </w:rPr>
        <w:t>”</w:t>
      </w:r>
      <w:r w:rsidR="009024CC" w:rsidRPr="00F2547C">
        <w:rPr>
          <w:rFonts w:ascii="Arial" w:hAnsi="Arial" w:cs="Arial"/>
          <w:color w:val="333333"/>
          <w:sz w:val="24"/>
          <w:szCs w:val="24"/>
          <w:shd w:val="clear" w:color="auto" w:fill="FFFFFF"/>
        </w:rPr>
        <w:t xml:space="preserve"> and “result that is achieved by stimulating employees’ enthusiasm for their work and directing it towards organizational success (Watkins, 2001)”</w:t>
      </w:r>
      <w:r w:rsidR="00C77A7A">
        <w:rPr>
          <w:rFonts w:ascii="Arial" w:hAnsi="Arial" w:cs="Arial"/>
          <w:b/>
          <w:color w:val="1F497D" w:themeColor="text2"/>
          <w:sz w:val="24"/>
          <w:szCs w:val="24"/>
        </w:rPr>
        <w:t xml:space="preserve"> </w:t>
      </w:r>
      <w:r w:rsidR="00C77A7A">
        <w:rPr>
          <w:rFonts w:ascii="Arial" w:hAnsi="Arial" w:cs="Arial"/>
          <w:b/>
          <w:color w:val="1F497D" w:themeColor="text2"/>
          <w:sz w:val="24"/>
          <w:szCs w:val="24"/>
          <w:shd w:val="clear" w:color="auto" w:fill="FFFFFF"/>
          <w:vertAlign w:val="superscript"/>
        </w:rPr>
        <w:t>(7</w:t>
      </w:r>
      <w:r w:rsidR="00C77A7A" w:rsidRPr="00967E96">
        <w:rPr>
          <w:rFonts w:ascii="Arial" w:hAnsi="Arial" w:cs="Arial"/>
          <w:b/>
          <w:color w:val="1F497D" w:themeColor="text2"/>
          <w:sz w:val="24"/>
          <w:szCs w:val="24"/>
          <w:shd w:val="clear" w:color="auto" w:fill="FFFFFF"/>
          <w:vertAlign w:val="superscript"/>
        </w:rPr>
        <w:t>)</w:t>
      </w:r>
      <w:r w:rsidR="009024CC" w:rsidRPr="00686F9A">
        <w:rPr>
          <w:rFonts w:ascii="Arial" w:hAnsi="Arial" w:cs="Arial"/>
          <w:b/>
          <w:color w:val="1F497D" w:themeColor="text2"/>
          <w:sz w:val="24"/>
          <w:szCs w:val="24"/>
        </w:rPr>
        <w:t xml:space="preserve">, </w:t>
      </w:r>
      <w:r w:rsidR="009024CC" w:rsidRPr="00F2547C">
        <w:rPr>
          <w:rFonts w:ascii="Arial" w:hAnsi="Arial" w:cs="Arial"/>
          <w:color w:val="333333"/>
          <w:sz w:val="24"/>
          <w:szCs w:val="24"/>
          <w:shd w:val="clear" w:color="auto" w:fill="FFFFFF"/>
        </w:rPr>
        <w:t xml:space="preserve">whereas </w:t>
      </w:r>
      <w:r w:rsidR="008F130D">
        <w:rPr>
          <w:rFonts w:ascii="Arial" w:hAnsi="Arial" w:cs="Arial"/>
          <w:color w:val="333333"/>
          <w:sz w:val="24"/>
          <w:szCs w:val="24"/>
          <w:shd w:val="clear" w:color="auto" w:fill="FFFFFF"/>
        </w:rPr>
        <w:t>EI</w:t>
      </w:r>
      <w:r w:rsidR="00686F9A" w:rsidRPr="00F2547C">
        <w:rPr>
          <w:rFonts w:ascii="Arial" w:hAnsi="Arial" w:cs="Arial"/>
          <w:color w:val="333333"/>
          <w:sz w:val="24"/>
          <w:szCs w:val="24"/>
          <w:shd w:val="clear" w:color="auto" w:fill="FFFFFF"/>
        </w:rPr>
        <w:t xml:space="preserve"> entails involving workers in decision-making, continuous improvement and change-initiative activities</w:t>
      </w:r>
      <w:r w:rsidR="00E873A0">
        <w:rPr>
          <w:rFonts w:ascii="Arial" w:hAnsi="Arial" w:cs="Arial"/>
          <w:b/>
          <w:color w:val="1F497D" w:themeColor="text2"/>
          <w:sz w:val="24"/>
          <w:szCs w:val="24"/>
        </w:rPr>
        <w:t xml:space="preserve"> </w:t>
      </w:r>
      <w:r w:rsidR="002D7ED5">
        <w:rPr>
          <w:rFonts w:ascii="Arial" w:hAnsi="Arial" w:cs="Arial"/>
          <w:b/>
          <w:color w:val="1F497D" w:themeColor="text2"/>
          <w:sz w:val="24"/>
          <w:szCs w:val="24"/>
          <w:shd w:val="clear" w:color="auto" w:fill="FFFFFF"/>
          <w:vertAlign w:val="superscript"/>
        </w:rPr>
        <w:t>(8</w:t>
      </w:r>
      <w:r w:rsidR="002D7ED5" w:rsidRPr="00967E96">
        <w:rPr>
          <w:rFonts w:ascii="Arial" w:hAnsi="Arial" w:cs="Arial"/>
          <w:b/>
          <w:color w:val="1F497D" w:themeColor="text2"/>
          <w:sz w:val="24"/>
          <w:szCs w:val="24"/>
          <w:shd w:val="clear" w:color="auto" w:fill="FFFFFF"/>
          <w:vertAlign w:val="superscript"/>
        </w:rPr>
        <w:t>)</w:t>
      </w:r>
      <w:r w:rsidR="002D7ED5" w:rsidRPr="00686F9A">
        <w:rPr>
          <w:rFonts w:ascii="Arial" w:hAnsi="Arial" w:cs="Arial"/>
          <w:b/>
          <w:color w:val="1F497D" w:themeColor="text2"/>
          <w:sz w:val="24"/>
          <w:szCs w:val="24"/>
        </w:rPr>
        <w:t xml:space="preserve">, </w:t>
      </w:r>
      <w:r w:rsidR="00E873A0" w:rsidRPr="00F2547C">
        <w:rPr>
          <w:rFonts w:ascii="Arial" w:hAnsi="Arial" w:cs="Arial"/>
          <w:color w:val="333333"/>
          <w:sz w:val="24"/>
          <w:szCs w:val="24"/>
          <w:shd w:val="clear" w:color="auto" w:fill="FFFFFF"/>
        </w:rPr>
        <w:t>while in another research, it comprises of ‘increased utilization of employee capabilities to create a flexible and dynamics organization’, ‘increases commitment’ and ‘strengthen employer-employee relation based on interdependence and mut</w:t>
      </w:r>
      <w:r w:rsidR="00F2547C">
        <w:rPr>
          <w:rFonts w:ascii="Arial" w:hAnsi="Arial" w:cs="Arial"/>
          <w:color w:val="333333"/>
          <w:sz w:val="24"/>
          <w:szCs w:val="24"/>
          <w:shd w:val="clear" w:color="auto" w:fill="FFFFFF"/>
        </w:rPr>
        <w:t>u</w:t>
      </w:r>
      <w:r w:rsidR="00E873A0" w:rsidRPr="00F2547C">
        <w:rPr>
          <w:rFonts w:ascii="Arial" w:hAnsi="Arial" w:cs="Arial"/>
          <w:color w:val="333333"/>
          <w:sz w:val="24"/>
          <w:szCs w:val="24"/>
          <w:shd w:val="clear" w:color="auto" w:fill="FFFFFF"/>
        </w:rPr>
        <w:t>ality’.</w:t>
      </w:r>
      <w:r w:rsidR="00E873A0">
        <w:rPr>
          <w:rFonts w:ascii="Arial" w:hAnsi="Arial" w:cs="Arial"/>
          <w:b/>
          <w:color w:val="1F497D" w:themeColor="text2"/>
          <w:sz w:val="24"/>
          <w:szCs w:val="24"/>
        </w:rPr>
        <w:t xml:space="preserve"> </w:t>
      </w:r>
      <w:r w:rsidR="00C11AD8">
        <w:rPr>
          <w:rFonts w:ascii="Arial" w:hAnsi="Arial" w:cs="Arial"/>
          <w:b/>
          <w:color w:val="1F497D" w:themeColor="text2"/>
          <w:sz w:val="24"/>
          <w:szCs w:val="24"/>
          <w:shd w:val="clear" w:color="auto" w:fill="FFFFFF"/>
          <w:vertAlign w:val="superscript"/>
        </w:rPr>
        <w:t>(9</w:t>
      </w:r>
      <w:r w:rsidR="00C11AD8" w:rsidRPr="002D7ED5">
        <w:rPr>
          <w:rFonts w:ascii="Arial" w:hAnsi="Arial" w:cs="Arial"/>
          <w:b/>
          <w:color w:val="1F497D" w:themeColor="text2"/>
          <w:sz w:val="24"/>
          <w:szCs w:val="24"/>
          <w:shd w:val="clear" w:color="auto" w:fill="FFFFFF"/>
          <w:vertAlign w:val="superscript"/>
        </w:rPr>
        <w:t>)</w:t>
      </w:r>
      <w:r w:rsidR="002C4D14">
        <w:rPr>
          <w:rFonts w:ascii="Arial" w:hAnsi="Arial" w:cs="Arial"/>
          <w:b/>
          <w:color w:val="1F497D" w:themeColor="text2"/>
          <w:sz w:val="24"/>
          <w:szCs w:val="24"/>
        </w:rPr>
        <w:t xml:space="preserve"> </w:t>
      </w:r>
      <w:r w:rsidR="002C4D14" w:rsidRPr="00D87879">
        <w:rPr>
          <w:rFonts w:ascii="Arial" w:hAnsi="Arial" w:cs="Arial"/>
          <w:color w:val="333333"/>
          <w:sz w:val="24"/>
          <w:szCs w:val="24"/>
          <w:shd w:val="clear" w:color="auto" w:fill="FFFFFF"/>
        </w:rPr>
        <w:t xml:space="preserve">However, the difference can be noted </w:t>
      </w:r>
      <w:r w:rsidR="00FE40AC" w:rsidRPr="00D87879">
        <w:rPr>
          <w:rFonts w:ascii="Arial" w:hAnsi="Arial" w:cs="Arial"/>
          <w:color w:val="333333"/>
          <w:sz w:val="24"/>
          <w:szCs w:val="24"/>
          <w:shd w:val="clear" w:color="auto" w:fill="FFFFFF"/>
        </w:rPr>
        <w:t>where (i)</w:t>
      </w:r>
      <w:r w:rsidR="002C4D14" w:rsidRPr="00D87879">
        <w:rPr>
          <w:rFonts w:ascii="Arial" w:hAnsi="Arial" w:cs="Arial"/>
          <w:color w:val="333333"/>
          <w:sz w:val="24"/>
          <w:szCs w:val="24"/>
          <w:shd w:val="clear" w:color="auto" w:fill="FFFFFF"/>
        </w:rPr>
        <w:t xml:space="preserve"> EI is an evolved form of EE</w:t>
      </w:r>
      <w:r w:rsidR="00FE40AC" w:rsidRPr="00D87879">
        <w:rPr>
          <w:rFonts w:ascii="Arial" w:hAnsi="Arial" w:cs="Arial"/>
          <w:color w:val="333333"/>
          <w:sz w:val="24"/>
          <w:szCs w:val="24"/>
          <w:shd w:val="clear" w:color="auto" w:fill="FFFFFF"/>
        </w:rPr>
        <w:t xml:space="preserve"> </w:t>
      </w:r>
      <w:r w:rsidR="009F5744">
        <w:rPr>
          <w:rFonts w:ascii="Arial" w:hAnsi="Arial" w:cs="Arial"/>
          <w:color w:val="333333"/>
          <w:sz w:val="24"/>
          <w:szCs w:val="24"/>
          <w:shd w:val="clear" w:color="auto" w:fill="FFFFFF"/>
        </w:rPr>
        <w:t xml:space="preserve"> and</w:t>
      </w:r>
      <w:r w:rsidR="00FE40AC" w:rsidRPr="00D87879">
        <w:rPr>
          <w:rFonts w:ascii="Arial" w:hAnsi="Arial" w:cs="Arial"/>
          <w:color w:val="333333"/>
          <w:sz w:val="24"/>
          <w:szCs w:val="24"/>
          <w:shd w:val="clear" w:color="auto" w:fill="FFFFFF"/>
        </w:rPr>
        <w:t xml:space="preserve"> better aligned with an </w:t>
      </w:r>
      <w:r w:rsidR="004E4BB1" w:rsidRPr="00D87879">
        <w:rPr>
          <w:rFonts w:ascii="Arial" w:hAnsi="Arial" w:cs="Arial"/>
          <w:color w:val="333333"/>
          <w:sz w:val="24"/>
          <w:szCs w:val="24"/>
          <w:shd w:val="clear" w:color="auto" w:fill="FFFFFF"/>
        </w:rPr>
        <w:t>extension to HR practice</w:t>
      </w:r>
      <w:r w:rsidR="00D87879">
        <w:rPr>
          <w:rFonts w:ascii="Arial" w:hAnsi="Arial" w:cs="Arial"/>
          <w:color w:val="333333"/>
          <w:sz w:val="24"/>
          <w:szCs w:val="24"/>
          <w:shd w:val="clear" w:color="auto" w:fill="FFFFFF"/>
        </w:rPr>
        <w:t>s</w:t>
      </w:r>
      <w:r w:rsidR="004E4BB1" w:rsidRPr="00D87879">
        <w:rPr>
          <w:rFonts w:ascii="Arial" w:hAnsi="Arial" w:cs="Arial"/>
          <w:color w:val="333333"/>
          <w:sz w:val="24"/>
          <w:szCs w:val="24"/>
          <w:shd w:val="clear" w:color="auto" w:fill="FFFFFF"/>
        </w:rPr>
        <w:t xml:space="preserve"> </w:t>
      </w:r>
      <w:r w:rsidR="009F5744">
        <w:rPr>
          <w:rFonts w:ascii="Arial" w:hAnsi="Arial" w:cs="Arial"/>
          <w:color w:val="333333"/>
          <w:sz w:val="24"/>
          <w:szCs w:val="24"/>
          <w:shd w:val="clear" w:color="auto" w:fill="FFFFFF"/>
        </w:rPr>
        <w:t>as</w:t>
      </w:r>
      <w:r w:rsidR="004E4BB1" w:rsidRPr="00D87879">
        <w:rPr>
          <w:rFonts w:ascii="Arial" w:hAnsi="Arial" w:cs="Arial"/>
          <w:color w:val="333333"/>
          <w:sz w:val="24"/>
          <w:szCs w:val="24"/>
          <w:shd w:val="clear" w:color="auto" w:fill="FFFFFF"/>
        </w:rPr>
        <w:t xml:space="preserve"> involvement of employees in policy development</w:t>
      </w:r>
      <w:r w:rsidR="00D87879">
        <w:rPr>
          <w:rFonts w:ascii="Arial" w:hAnsi="Arial" w:cs="Arial"/>
          <w:color w:val="333333"/>
          <w:sz w:val="24"/>
          <w:szCs w:val="24"/>
          <w:shd w:val="clear" w:color="auto" w:fill="FFFFFF"/>
        </w:rPr>
        <w:t xml:space="preserve"> is noted</w:t>
      </w:r>
      <w:r w:rsidR="004E4BB1" w:rsidRPr="00D87879">
        <w:rPr>
          <w:rFonts w:ascii="Arial" w:hAnsi="Arial" w:cs="Arial"/>
          <w:color w:val="333333"/>
          <w:sz w:val="24"/>
          <w:szCs w:val="24"/>
          <w:shd w:val="clear" w:color="auto" w:fill="FFFFFF"/>
        </w:rPr>
        <w:t>, whereas EE relates to</w:t>
      </w:r>
      <w:r w:rsidR="00B36974">
        <w:rPr>
          <w:rFonts w:ascii="Arial" w:hAnsi="Arial" w:cs="Arial"/>
          <w:color w:val="333333"/>
          <w:sz w:val="24"/>
          <w:szCs w:val="24"/>
          <w:shd w:val="clear" w:color="auto" w:fill="FFFFFF"/>
        </w:rPr>
        <w:t xml:space="preserve"> </w:t>
      </w:r>
      <w:r w:rsidR="009F5744">
        <w:rPr>
          <w:rFonts w:ascii="Arial" w:hAnsi="Arial" w:cs="Arial"/>
          <w:color w:val="333333"/>
          <w:sz w:val="24"/>
          <w:szCs w:val="24"/>
          <w:shd w:val="clear" w:color="auto" w:fill="FFFFFF"/>
        </w:rPr>
        <w:t>having employee concerns shared</w:t>
      </w:r>
      <w:r w:rsidR="00B36974">
        <w:rPr>
          <w:rFonts w:ascii="Arial" w:hAnsi="Arial" w:cs="Arial"/>
          <w:color w:val="333333"/>
          <w:sz w:val="24"/>
          <w:szCs w:val="24"/>
          <w:shd w:val="clear" w:color="auto" w:fill="FFFFFF"/>
        </w:rPr>
        <w:t xml:space="preserve"> with e</w:t>
      </w:r>
      <w:r w:rsidR="009F5744">
        <w:rPr>
          <w:rFonts w:ascii="Arial" w:hAnsi="Arial" w:cs="Arial"/>
          <w:color w:val="333333"/>
          <w:sz w:val="24"/>
          <w:szCs w:val="24"/>
          <w:shd w:val="clear" w:color="auto" w:fill="FFFFFF"/>
        </w:rPr>
        <w:t>mployers e.g. through speaking</w:t>
      </w:r>
      <w:r w:rsidR="003A3F06">
        <w:rPr>
          <w:rFonts w:ascii="Arial" w:hAnsi="Arial" w:cs="Arial"/>
          <w:color w:val="333333"/>
          <w:sz w:val="24"/>
          <w:szCs w:val="24"/>
          <w:shd w:val="clear" w:color="auto" w:fill="FFFFFF"/>
        </w:rPr>
        <w:t>.</w:t>
      </w:r>
      <w:r w:rsidR="004E4BB1">
        <w:rPr>
          <w:rFonts w:ascii="Arial" w:hAnsi="Arial" w:cs="Arial"/>
          <w:b/>
          <w:color w:val="1F497D" w:themeColor="text2"/>
          <w:sz w:val="24"/>
          <w:szCs w:val="24"/>
        </w:rPr>
        <w:t xml:space="preserve"> </w:t>
      </w:r>
      <w:r w:rsidR="003A3F06">
        <w:rPr>
          <w:rFonts w:ascii="Arial" w:hAnsi="Arial" w:cs="Arial"/>
          <w:b/>
          <w:color w:val="1F497D" w:themeColor="text2"/>
          <w:sz w:val="24"/>
          <w:szCs w:val="24"/>
          <w:shd w:val="clear" w:color="auto" w:fill="FFFFFF"/>
          <w:vertAlign w:val="superscript"/>
        </w:rPr>
        <w:t>(10</w:t>
      </w:r>
      <w:r w:rsidR="003A3F06" w:rsidRPr="002D7ED5">
        <w:rPr>
          <w:rFonts w:ascii="Arial" w:hAnsi="Arial" w:cs="Arial"/>
          <w:b/>
          <w:color w:val="1F497D" w:themeColor="text2"/>
          <w:sz w:val="24"/>
          <w:szCs w:val="24"/>
          <w:shd w:val="clear" w:color="auto" w:fill="FFFFFF"/>
          <w:vertAlign w:val="superscript"/>
        </w:rPr>
        <w:t>)</w:t>
      </w:r>
      <w:r w:rsidR="00196D93">
        <w:rPr>
          <w:rFonts w:ascii="Arial" w:hAnsi="Arial" w:cs="Arial"/>
          <w:b/>
          <w:color w:val="1F497D" w:themeColor="text2"/>
          <w:sz w:val="24"/>
          <w:szCs w:val="24"/>
        </w:rPr>
        <w:t xml:space="preserve"> </w:t>
      </w:r>
    </w:p>
    <w:p w:rsidR="00FA5EFA" w:rsidRDefault="00FA5EFA" w:rsidP="00667D04">
      <w:pPr>
        <w:pStyle w:val="ListParagraph"/>
        <w:tabs>
          <w:tab w:val="left" w:pos="6449"/>
        </w:tabs>
        <w:ind w:left="0"/>
        <w:rPr>
          <w:rFonts w:ascii="Arial" w:hAnsi="Arial" w:cs="Arial"/>
          <w:b/>
          <w:color w:val="1F497D" w:themeColor="text2"/>
          <w:sz w:val="24"/>
          <w:szCs w:val="24"/>
        </w:rPr>
      </w:pPr>
    </w:p>
    <w:p w:rsidR="00013471" w:rsidRPr="00954A55" w:rsidRDefault="00013471" w:rsidP="00667D04">
      <w:pPr>
        <w:pStyle w:val="ListParagraph"/>
        <w:tabs>
          <w:tab w:val="left" w:pos="6449"/>
        </w:tabs>
        <w:ind w:left="0"/>
        <w:rPr>
          <w:rFonts w:ascii="Arial" w:hAnsi="Arial" w:cs="Arial"/>
          <w:b/>
          <w:color w:val="1F497D" w:themeColor="text2"/>
          <w:sz w:val="24"/>
          <w:szCs w:val="24"/>
        </w:rPr>
      </w:pPr>
    </w:p>
    <w:p w:rsidR="0069725A" w:rsidRPr="00954A55" w:rsidRDefault="007E44F4" w:rsidP="00BD38C7">
      <w:pPr>
        <w:pStyle w:val="ListParagraph"/>
        <w:numPr>
          <w:ilvl w:val="0"/>
          <w:numId w:val="14"/>
        </w:numPr>
        <w:tabs>
          <w:tab w:val="left" w:pos="6449"/>
        </w:tabs>
        <w:ind w:left="0" w:hanging="450"/>
        <w:rPr>
          <w:rFonts w:ascii="Arial" w:hAnsi="Arial" w:cs="Arial"/>
          <w:b/>
          <w:color w:val="1F497D" w:themeColor="text2"/>
          <w:sz w:val="24"/>
          <w:szCs w:val="24"/>
        </w:rPr>
      </w:pPr>
      <w:r w:rsidRPr="00954A55">
        <w:rPr>
          <w:rFonts w:ascii="Arial" w:hAnsi="Arial" w:cs="Arial"/>
          <w:b/>
          <w:color w:val="1F497D" w:themeColor="text2"/>
          <w:sz w:val="24"/>
          <w:szCs w:val="24"/>
        </w:rPr>
        <w:lastRenderedPageBreak/>
        <w:t>RECOMMENDATIONS</w:t>
      </w:r>
    </w:p>
    <w:p w:rsidR="00BD38C7" w:rsidRPr="00954A55" w:rsidRDefault="00BD38C7" w:rsidP="00BD38C7">
      <w:pPr>
        <w:pStyle w:val="ListParagraph"/>
        <w:tabs>
          <w:tab w:val="left" w:pos="6449"/>
        </w:tabs>
        <w:ind w:left="0"/>
        <w:rPr>
          <w:rFonts w:ascii="Arial" w:hAnsi="Arial" w:cs="Arial"/>
          <w:b/>
          <w:color w:val="1F497D" w:themeColor="text2"/>
          <w:sz w:val="24"/>
          <w:szCs w:val="24"/>
        </w:rPr>
      </w:pPr>
    </w:p>
    <w:p w:rsidR="002C32AF" w:rsidRPr="00954A55" w:rsidRDefault="00D0401F" w:rsidP="0069725A">
      <w:pPr>
        <w:pStyle w:val="ListParagraph"/>
        <w:numPr>
          <w:ilvl w:val="0"/>
          <w:numId w:val="15"/>
        </w:numPr>
        <w:tabs>
          <w:tab w:val="left" w:pos="6449"/>
        </w:tabs>
        <w:ind w:left="0" w:hanging="450"/>
        <w:rPr>
          <w:rFonts w:ascii="Arial" w:hAnsi="Arial" w:cs="Arial"/>
          <w:b/>
          <w:color w:val="1F497D" w:themeColor="text2"/>
          <w:sz w:val="24"/>
          <w:szCs w:val="24"/>
        </w:rPr>
      </w:pPr>
      <w:r w:rsidRPr="00954A55">
        <w:rPr>
          <w:rFonts w:ascii="Arial" w:hAnsi="Arial" w:cs="Arial"/>
          <w:b/>
          <w:color w:val="1F497D" w:themeColor="text2"/>
          <w:sz w:val="24"/>
          <w:szCs w:val="24"/>
        </w:rPr>
        <w:t>EMPLOYEE LIFE CYCLE</w:t>
      </w:r>
    </w:p>
    <w:p w:rsidR="00FA5EFA" w:rsidRPr="00954A55" w:rsidRDefault="00FA5EFA" w:rsidP="005E46C3">
      <w:pPr>
        <w:tabs>
          <w:tab w:val="left" w:pos="6449"/>
        </w:tabs>
        <w:jc w:val="both"/>
        <w:rPr>
          <w:rFonts w:ascii="Arial" w:hAnsi="Arial" w:cs="Arial"/>
          <w:color w:val="1F497D" w:themeColor="text2"/>
          <w:sz w:val="24"/>
          <w:szCs w:val="24"/>
        </w:rPr>
      </w:pPr>
      <w:r w:rsidRPr="005E46C3">
        <w:rPr>
          <w:rFonts w:ascii="Arial" w:hAnsi="Arial" w:cs="Arial"/>
          <w:sz w:val="24"/>
          <w:szCs w:val="24"/>
        </w:rPr>
        <w:t xml:space="preserve">Another effective way for HR </w:t>
      </w:r>
      <w:r w:rsidR="00013471">
        <w:rPr>
          <w:rFonts w:ascii="Arial" w:hAnsi="Arial" w:cs="Arial"/>
          <w:sz w:val="24"/>
          <w:szCs w:val="24"/>
        </w:rPr>
        <w:t>to improve EE is to focus on</w:t>
      </w:r>
      <w:r w:rsidRPr="005E46C3">
        <w:rPr>
          <w:rFonts w:ascii="Arial" w:hAnsi="Arial" w:cs="Arial"/>
          <w:sz w:val="24"/>
          <w:szCs w:val="24"/>
        </w:rPr>
        <w:t xml:space="preserve"> </w:t>
      </w:r>
      <w:r w:rsidR="00013471">
        <w:rPr>
          <w:rFonts w:ascii="Arial" w:hAnsi="Arial" w:cs="Arial"/>
          <w:sz w:val="24"/>
          <w:szCs w:val="24"/>
        </w:rPr>
        <w:t xml:space="preserve">various </w:t>
      </w:r>
      <w:r w:rsidRPr="005E46C3">
        <w:rPr>
          <w:rFonts w:ascii="Arial" w:hAnsi="Arial" w:cs="Arial"/>
          <w:sz w:val="24"/>
          <w:szCs w:val="24"/>
        </w:rPr>
        <w:t>HR activities</w:t>
      </w:r>
      <w:r w:rsidR="00133089" w:rsidRPr="005E46C3">
        <w:rPr>
          <w:rFonts w:ascii="Arial" w:hAnsi="Arial" w:cs="Arial"/>
          <w:sz w:val="24"/>
          <w:szCs w:val="24"/>
        </w:rPr>
        <w:t xml:space="preserve"> (</w:t>
      </w:r>
      <w:r w:rsidRPr="005E46C3">
        <w:rPr>
          <w:rFonts w:ascii="Arial" w:hAnsi="Arial" w:cs="Arial"/>
          <w:sz w:val="24"/>
          <w:szCs w:val="24"/>
        </w:rPr>
        <w:t>from developing the HR strategy till the moment employee departs</w:t>
      </w:r>
      <w:r w:rsidR="00133089" w:rsidRPr="005E46C3">
        <w:rPr>
          <w:rFonts w:ascii="Arial" w:hAnsi="Arial" w:cs="Arial"/>
          <w:sz w:val="24"/>
          <w:szCs w:val="24"/>
        </w:rPr>
        <w:t xml:space="preserve"> from</w:t>
      </w:r>
      <w:r w:rsidRPr="005E46C3">
        <w:rPr>
          <w:rFonts w:ascii="Arial" w:hAnsi="Arial" w:cs="Arial"/>
          <w:sz w:val="24"/>
          <w:szCs w:val="24"/>
        </w:rPr>
        <w:t xml:space="preserve"> the organization</w:t>
      </w:r>
      <w:r w:rsidR="00133089" w:rsidRPr="005E46C3">
        <w:rPr>
          <w:rFonts w:ascii="Arial" w:hAnsi="Arial" w:cs="Arial"/>
          <w:sz w:val="24"/>
          <w:szCs w:val="24"/>
        </w:rPr>
        <w:t>)</w:t>
      </w:r>
      <w:r w:rsidRPr="005E46C3">
        <w:rPr>
          <w:rFonts w:ascii="Arial" w:hAnsi="Arial" w:cs="Arial"/>
          <w:sz w:val="24"/>
          <w:szCs w:val="24"/>
        </w:rPr>
        <w:t xml:space="preserve"> </w:t>
      </w:r>
      <w:r w:rsidR="00013471">
        <w:rPr>
          <w:rFonts w:ascii="Arial" w:hAnsi="Arial" w:cs="Arial"/>
          <w:sz w:val="24"/>
          <w:szCs w:val="24"/>
        </w:rPr>
        <w:t xml:space="preserve">and identify areas where </w:t>
      </w:r>
      <w:r w:rsidR="00085367">
        <w:rPr>
          <w:rFonts w:ascii="Arial" w:hAnsi="Arial" w:cs="Arial"/>
          <w:sz w:val="24"/>
          <w:szCs w:val="24"/>
        </w:rPr>
        <w:t xml:space="preserve">they </w:t>
      </w:r>
      <w:r w:rsidR="00013471">
        <w:rPr>
          <w:rFonts w:ascii="Arial" w:hAnsi="Arial" w:cs="Arial"/>
          <w:sz w:val="24"/>
          <w:szCs w:val="24"/>
        </w:rPr>
        <w:t>might feel disengaged</w:t>
      </w:r>
      <w:r w:rsidRPr="005E46C3">
        <w:rPr>
          <w:rFonts w:ascii="Arial" w:hAnsi="Arial" w:cs="Arial"/>
          <w:sz w:val="24"/>
          <w:szCs w:val="24"/>
        </w:rPr>
        <w:t xml:space="preserve"> due to </w:t>
      </w:r>
      <w:r w:rsidR="00B7361C" w:rsidRPr="005E46C3">
        <w:rPr>
          <w:rFonts w:ascii="Arial" w:hAnsi="Arial" w:cs="Arial"/>
          <w:sz w:val="24"/>
          <w:szCs w:val="24"/>
        </w:rPr>
        <w:t xml:space="preserve">work inflexibility, burnout and/or employees values </w:t>
      </w:r>
      <w:r w:rsidR="00F9221D">
        <w:rPr>
          <w:rFonts w:ascii="Arial" w:hAnsi="Arial" w:cs="Arial"/>
          <w:sz w:val="24"/>
          <w:szCs w:val="24"/>
        </w:rPr>
        <w:t xml:space="preserve">are </w:t>
      </w:r>
      <w:r w:rsidR="00B7361C" w:rsidRPr="005E46C3">
        <w:rPr>
          <w:rFonts w:ascii="Arial" w:hAnsi="Arial" w:cs="Arial"/>
          <w:sz w:val="24"/>
          <w:szCs w:val="24"/>
        </w:rPr>
        <w:t>not in congruence with organizational values. Griffith</w:t>
      </w:r>
      <w:r w:rsidR="00C45962">
        <w:rPr>
          <w:rFonts w:ascii="Arial" w:hAnsi="Arial" w:cs="Arial"/>
          <w:sz w:val="24"/>
          <w:szCs w:val="24"/>
        </w:rPr>
        <w:t>s</w:t>
      </w:r>
      <w:r w:rsidR="00B7361C" w:rsidRPr="005E46C3">
        <w:rPr>
          <w:rFonts w:ascii="Arial" w:hAnsi="Arial" w:cs="Arial"/>
          <w:sz w:val="24"/>
          <w:szCs w:val="24"/>
        </w:rPr>
        <w:t xml:space="preserve"> D. (2018) highlights </w:t>
      </w:r>
      <w:r w:rsidR="00E05183" w:rsidRPr="005E46C3">
        <w:rPr>
          <w:rFonts w:ascii="Arial" w:hAnsi="Arial" w:cs="Arial"/>
          <w:sz w:val="24"/>
          <w:szCs w:val="24"/>
        </w:rPr>
        <w:t>these HR activities through the</w:t>
      </w:r>
      <w:r w:rsidR="000A7D3F" w:rsidRPr="005E46C3">
        <w:rPr>
          <w:rFonts w:ascii="Arial" w:hAnsi="Arial" w:cs="Arial"/>
          <w:sz w:val="24"/>
          <w:szCs w:val="24"/>
        </w:rPr>
        <w:t xml:space="preserve"> ‘E</w:t>
      </w:r>
      <w:r w:rsidR="00B7361C" w:rsidRPr="005E46C3">
        <w:rPr>
          <w:rFonts w:ascii="Arial" w:hAnsi="Arial" w:cs="Arial"/>
          <w:sz w:val="24"/>
          <w:szCs w:val="24"/>
        </w:rPr>
        <w:t>mployee life cycle</w:t>
      </w:r>
      <w:r w:rsidR="000A7D3F" w:rsidRPr="005E46C3">
        <w:rPr>
          <w:rFonts w:ascii="Arial" w:hAnsi="Arial" w:cs="Arial"/>
          <w:sz w:val="24"/>
          <w:szCs w:val="24"/>
        </w:rPr>
        <w:t>’</w:t>
      </w:r>
      <w:r w:rsidR="005A4185" w:rsidRPr="005A4185">
        <w:rPr>
          <w:rFonts w:ascii="Arial" w:hAnsi="Arial" w:cs="Arial"/>
          <w:b/>
          <w:color w:val="1F497D" w:themeColor="text2"/>
          <w:sz w:val="24"/>
          <w:szCs w:val="24"/>
          <w:shd w:val="clear" w:color="auto" w:fill="FFFFFF"/>
          <w:vertAlign w:val="superscript"/>
        </w:rPr>
        <w:t>(11)</w:t>
      </w:r>
      <w:r w:rsidR="005A4185">
        <w:rPr>
          <w:rFonts w:ascii="Arial" w:hAnsi="Arial" w:cs="Arial"/>
          <w:color w:val="FF0000"/>
          <w:sz w:val="20"/>
          <w:szCs w:val="20"/>
          <w:shd w:val="clear" w:color="auto" w:fill="FFFFFF"/>
        </w:rPr>
        <w:t xml:space="preserve"> </w:t>
      </w:r>
      <w:r w:rsidR="00E05183" w:rsidRPr="005E46C3">
        <w:rPr>
          <w:rFonts w:ascii="Arial" w:hAnsi="Arial" w:cs="Arial"/>
          <w:sz w:val="24"/>
          <w:szCs w:val="24"/>
        </w:rPr>
        <w:t xml:space="preserve">which </w:t>
      </w:r>
      <w:r w:rsidR="008912E2" w:rsidRPr="005E46C3">
        <w:rPr>
          <w:rFonts w:ascii="Arial" w:hAnsi="Arial" w:cs="Arial"/>
          <w:sz w:val="24"/>
          <w:szCs w:val="24"/>
        </w:rPr>
        <w:t xml:space="preserve">can </w:t>
      </w:r>
      <w:r w:rsidR="00E05183" w:rsidRPr="005E46C3">
        <w:rPr>
          <w:rFonts w:ascii="Arial" w:hAnsi="Arial" w:cs="Arial"/>
          <w:sz w:val="24"/>
          <w:szCs w:val="24"/>
        </w:rPr>
        <w:t xml:space="preserve">be utilized by </w:t>
      </w:r>
      <w:r w:rsidR="00085367">
        <w:rPr>
          <w:rFonts w:ascii="Arial" w:hAnsi="Arial" w:cs="Arial"/>
          <w:sz w:val="24"/>
          <w:szCs w:val="24"/>
        </w:rPr>
        <w:t xml:space="preserve">Pi </w:t>
      </w:r>
      <w:r w:rsidR="00E05183" w:rsidRPr="005E46C3">
        <w:rPr>
          <w:rFonts w:ascii="Arial" w:hAnsi="Arial" w:cs="Arial"/>
          <w:sz w:val="24"/>
          <w:szCs w:val="24"/>
        </w:rPr>
        <w:t xml:space="preserve"> for improving EE aspects</w:t>
      </w:r>
      <w:r w:rsidR="00085367">
        <w:rPr>
          <w:rFonts w:ascii="Arial" w:hAnsi="Arial" w:cs="Arial"/>
          <w:sz w:val="24"/>
          <w:szCs w:val="24"/>
        </w:rPr>
        <w:t xml:space="preserve"> in each activity</w:t>
      </w:r>
      <w:r w:rsidR="00E05183" w:rsidRPr="005E46C3">
        <w:rPr>
          <w:rFonts w:ascii="Arial" w:hAnsi="Arial" w:cs="Arial"/>
          <w:sz w:val="24"/>
          <w:szCs w:val="24"/>
        </w:rPr>
        <w:t xml:space="preserve"> </w:t>
      </w:r>
      <w:r w:rsidR="00085367">
        <w:rPr>
          <w:rFonts w:ascii="Arial" w:hAnsi="Arial" w:cs="Arial"/>
          <w:sz w:val="24"/>
          <w:szCs w:val="24"/>
        </w:rPr>
        <w:t>by</w:t>
      </w:r>
      <w:r w:rsidR="00E05183" w:rsidRPr="005E46C3">
        <w:rPr>
          <w:rFonts w:ascii="Arial" w:hAnsi="Arial" w:cs="Arial"/>
          <w:sz w:val="24"/>
          <w:szCs w:val="24"/>
        </w:rPr>
        <w:t xml:space="preserve"> further improvements (through marginal gain</w:t>
      </w:r>
      <w:r w:rsidR="000A7D3F" w:rsidRPr="005E46C3">
        <w:rPr>
          <w:rFonts w:ascii="Arial" w:hAnsi="Arial" w:cs="Arial"/>
          <w:sz w:val="24"/>
          <w:szCs w:val="24"/>
        </w:rPr>
        <w:t>s</w:t>
      </w:r>
      <w:r w:rsidR="00E05183" w:rsidRPr="005E46C3">
        <w:rPr>
          <w:rFonts w:ascii="Arial" w:hAnsi="Arial" w:cs="Arial"/>
          <w:sz w:val="24"/>
          <w:szCs w:val="24"/>
        </w:rPr>
        <w:t xml:space="preserve">) </w:t>
      </w:r>
      <w:r w:rsidR="00085367">
        <w:rPr>
          <w:rFonts w:ascii="Arial" w:hAnsi="Arial" w:cs="Arial"/>
          <w:sz w:val="24"/>
          <w:szCs w:val="24"/>
        </w:rPr>
        <w:t>such as</w:t>
      </w:r>
      <w:r w:rsidR="00B7361C" w:rsidRPr="005E46C3">
        <w:rPr>
          <w:rFonts w:ascii="Arial" w:hAnsi="Arial" w:cs="Arial"/>
          <w:sz w:val="24"/>
          <w:szCs w:val="24"/>
        </w:rPr>
        <w:t xml:space="preserve"> </w:t>
      </w:r>
      <w:r w:rsidR="00085367" w:rsidRPr="005E46C3">
        <w:rPr>
          <w:rFonts w:ascii="Arial" w:hAnsi="Arial" w:cs="Arial"/>
          <w:sz w:val="24"/>
          <w:szCs w:val="24"/>
        </w:rPr>
        <w:t>innovat</w:t>
      </w:r>
      <w:r w:rsidR="00085367">
        <w:rPr>
          <w:rFonts w:ascii="Arial" w:hAnsi="Arial" w:cs="Arial"/>
          <w:sz w:val="24"/>
          <w:szCs w:val="24"/>
        </w:rPr>
        <w:t>ive</w:t>
      </w:r>
      <w:r w:rsidR="00B7361C" w:rsidRPr="005E46C3">
        <w:rPr>
          <w:rFonts w:ascii="Arial" w:hAnsi="Arial" w:cs="Arial"/>
          <w:sz w:val="24"/>
          <w:szCs w:val="24"/>
        </w:rPr>
        <w:t xml:space="preserve"> </w:t>
      </w:r>
      <w:r w:rsidR="00E05183" w:rsidRPr="005E46C3">
        <w:rPr>
          <w:rFonts w:ascii="Arial" w:hAnsi="Arial" w:cs="Arial"/>
          <w:sz w:val="24"/>
          <w:szCs w:val="24"/>
        </w:rPr>
        <w:t xml:space="preserve">HR </w:t>
      </w:r>
      <w:r w:rsidR="00B7361C" w:rsidRPr="005E46C3">
        <w:rPr>
          <w:rFonts w:ascii="Arial" w:hAnsi="Arial" w:cs="Arial"/>
          <w:sz w:val="24"/>
          <w:szCs w:val="24"/>
        </w:rPr>
        <w:t xml:space="preserve">practice </w:t>
      </w:r>
      <w:r w:rsidR="00E05183" w:rsidRPr="005E46C3">
        <w:rPr>
          <w:rFonts w:ascii="Arial" w:hAnsi="Arial" w:cs="Arial"/>
          <w:sz w:val="24"/>
          <w:szCs w:val="24"/>
        </w:rPr>
        <w:t>(</w:t>
      </w:r>
      <w:r w:rsidR="00365277" w:rsidRPr="005E46C3">
        <w:rPr>
          <w:rFonts w:ascii="Arial" w:hAnsi="Arial" w:cs="Arial"/>
          <w:sz w:val="24"/>
          <w:szCs w:val="24"/>
        </w:rPr>
        <w:t>e.g.</w:t>
      </w:r>
      <w:r w:rsidR="00365277">
        <w:rPr>
          <w:rFonts w:ascii="Arial" w:hAnsi="Arial" w:cs="Arial"/>
          <w:sz w:val="24"/>
          <w:szCs w:val="24"/>
        </w:rPr>
        <w:t xml:space="preserve"> HR analytics, s</w:t>
      </w:r>
      <w:r w:rsidR="00E05183" w:rsidRPr="005E46C3">
        <w:rPr>
          <w:rFonts w:ascii="Arial" w:hAnsi="Arial" w:cs="Arial"/>
          <w:sz w:val="24"/>
          <w:szCs w:val="24"/>
        </w:rPr>
        <w:t>ocial media, etc.).</w:t>
      </w:r>
      <w:r w:rsidR="000A7D3F" w:rsidRPr="005E46C3">
        <w:rPr>
          <w:rFonts w:ascii="Arial" w:hAnsi="Arial" w:cs="Arial"/>
          <w:sz w:val="24"/>
          <w:szCs w:val="24"/>
        </w:rPr>
        <w:t xml:space="preserve"> A thorough analysis </w:t>
      </w:r>
      <w:r w:rsidR="00085367">
        <w:rPr>
          <w:rFonts w:ascii="Arial" w:hAnsi="Arial" w:cs="Arial"/>
          <w:sz w:val="24"/>
          <w:szCs w:val="24"/>
        </w:rPr>
        <w:t>for Pi’s employee life cycle</w:t>
      </w:r>
      <w:r w:rsidR="000A7D3F" w:rsidRPr="005E46C3">
        <w:rPr>
          <w:rFonts w:ascii="Arial" w:hAnsi="Arial" w:cs="Arial"/>
          <w:sz w:val="24"/>
          <w:szCs w:val="24"/>
        </w:rPr>
        <w:t xml:space="preserve"> referenced with supporting literature and how Pi can utilize technology to improve the employee engagement experie</w:t>
      </w:r>
      <w:r w:rsidR="000E4753">
        <w:rPr>
          <w:rFonts w:ascii="Arial" w:hAnsi="Arial" w:cs="Arial"/>
          <w:sz w:val="24"/>
          <w:szCs w:val="24"/>
        </w:rPr>
        <w:t xml:space="preserve">nce can be seen in </w:t>
      </w:r>
      <w:r w:rsidR="000E4753" w:rsidRPr="004F411C">
        <w:rPr>
          <w:rFonts w:ascii="Arial" w:hAnsi="Arial" w:cs="Arial"/>
          <w:sz w:val="24"/>
          <w:szCs w:val="24"/>
          <w:u w:val="single"/>
        </w:rPr>
        <w:t>Appendix 4</w:t>
      </w:r>
      <w:r w:rsidR="00B7361C" w:rsidRPr="005E46C3">
        <w:rPr>
          <w:rFonts w:ascii="Arial" w:hAnsi="Arial" w:cs="Arial"/>
          <w:sz w:val="24"/>
          <w:szCs w:val="24"/>
        </w:rPr>
        <w:t>:</w:t>
      </w:r>
    </w:p>
    <w:p w:rsidR="007E44F4" w:rsidRPr="00954A55" w:rsidRDefault="00FA5EFA" w:rsidP="007E44F4">
      <w:pPr>
        <w:tabs>
          <w:tab w:val="left" w:pos="6449"/>
        </w:tabs>
        <w:jc w:val="center"/>
        <w:rPr>
          <w:rFonts w:ascii="Arial" w:hAnsi="Arial" w:cs="Arial"/>
          <w:b/>
          <w:color w:val="1F497D" w:themeColor="text2"/>
          <w:sz w:val="24"/>
          <w:szCs w:val="24"/>
        </w:rPr>
      </w:pPr>
      <w:r w:rsidRPr="00954A55">
        <w:rPr>
          <w:rFonts w:ascii="Arial" w:hAnsi="Arial" w:cs="Arial"/>
          <w:noProof/>
          <w:sz w:val="24"/>
          <w:szCs w:val="24"/>
        </w:rPr>
        <w:drawing>
          <wp:inline distT="0" distB="0" distL="0" distR="0">
            <wp:extent cx="3398306" cy="4054207"/>
            <wp:effectExtent l="19050" t="0" r="0" b="0"/>
            <wp:docPr id="5" name="Picture 4" descr="C:\Users\s.ahmed\AppData\Local\Microsoft\Windows\Temporary Internet Files\Content.Word\hr-pathway1_14444828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hmed\AppData\Local\Microsoft\Windows\Temporary Internet Files\Content.Word\hr-pathway1_1444482838.png"/>
                    <pic:cNvPicPr>
                      <a:picLocks noChangeAspect="1" noChangeArrowheads="1"/>
                    </pic:cNvPicPr>
                  </pic:nvPicPr>
                  <pic:blipFill>
                    <a:blip r:embed="rId11" cstate="print"/>
                    <a:srcRect/>
                    <a:stretch>
                      <a:fillRect/>
                    </a:stretch>
                  </pic:blipFill>
                  <pic:spPr bwMode="auto">
                    <a:xfrm>
                      <a:off x="0" y="0"/>
                      <a:ext cx="3405191" cy="4062421"/>
                    </a:xfrm>
                    <a:prstGeom prst="rect">
                      <a:avLst/>
                    </a:prstGeom>
                    <a:noFill/>
                    <a:ln w="9525">
                      <a:noFill/>
                      <a:miter lim="800000"/>
                      <a:headEnd/>
                      <a:tailEnd/>
                    </a:ln>
                  </pic:spPr>
                </pic:pic>
              </a:graphicData>
            </a:graphic>
          </wp:inline>
        </w:drawing>
      </w:r>
    </w:p>
    <w:p w:rsidR="00694E26" w:rsidRPr="006D1E93" w:rsidRDefault="006D1E93" w:rsidP="006D1E93">
      <w:pPr>
        <w:autoSpaceDE w:val="0"/>
        <w:autoSpaceDN w:val="0"/>
        <w:adjustRightInd w:val="0"/>
        <w:spacing w:after="0" w:line="240" w:lineRule="auto"/>
        <w:jc w:val="center"/>
        <w:rPr>
          <w:rFonts w:ascii="Arial" w:hAnsi="Arial" w:cs="Arial"/>
          <w:color w:val="FF0000"/>
          <w:spacing w:val="3"/>
          <w:sz w:val="24"/>
          <w:szCs w:val="24"/>
          <w:shd w:val="clear" w:color="auto" w:fill="FFFFFF"/>
        </w:rPr>
      </w:pPr>
      <w:r w:rsidRPr="006D1E93">
        <w:rPr>
          <w:rFonts w:ascii="Arial" w:hAnsi="Arial" w:cs="Arial"/>
          <w:color w:val="FF0000"/>
          <w:spacing w:val="3"/>
          <w:sz w:val="24"/>
          <w:szCs w:val="24"/>
          <w:shd w:val="clear" w:color="auto" w:fill="FFFFFF"/>
        </w:rPr>
        <w:t>Employee Life cycle (Griffith</w:t>
      </w:r>
      <w:r w:rsidR="00C45962">
        <w:rPr>
          <w:rFonts w:ascii="Arial" w:hAnsi="Arial" w:cs="Arial"/>
          <w:color w:val="FF0000"/>
          <w:spacing w:val="3"/>
          <w:sz w:val="24"/>
          <w:szCs w:val="24"/>
          <w:shd w:val="clear" w:color="auto" w:fill="FFFFFF"/>
        </w:rPr>
        <w:t>s</w:t>
      </w:r>
      <w:r w:rsidR="00BB624C">
        <w:rPr>
          <w:rFonts w:ascii="Arial" w:hAnsi="Arial" w:cs="Arial"/>
          <w:color w:val="FF0000"/>
          <w:spacing w:val="3"/>
          <w:sz w:val="24"/>
          <w:szCs w:val="24"/>
          <w:shd w:val="clear" w:color="auto" w:fill="FFFFFF"/>
        </w:rPr>
        <w:t>, D.</w:t>
      </w:r>
      <w:r w:rsidRPr="006D1E93">
        <w:rPr>
          <w:rFonts w:ascii="Arial" w:hAnsi="Arial" w:cs="Arial"/>
          <w:color w:val="FF0000"/>
          <w:spacing w:val="3"/>
          <w:sz w:val="24"/>
          <w:szCs w:val="24"/>
          <w:shd w:val="clear" w:color="auto" w:fill="FFFFFF"/>
        </w:rPr>
        <w:t>)</w:t>
      </w:r>
      <w:r w:rsidR="006B219E">
        <w:rPr>
          <w:rFonts w:ascii="Arial" w:hAnsi="Arial" w:cs="Arial"/>
          <w:color w:val="FF0000"/>
          <w:spacing w:val="3"/>
          <w:sz w:val="24"/>
          <w:szCs w:val="24"/>
          <w:shd w:val="clear" w:color="auto" w:fill="FFFFFF"/>
        </w:rPr>
        <w:t xml:space="preserve"> </w:t>
      </w:r>
      <w:r w:rsidR="006B219E" w:rsidRPr="005A4185">
        <w:rPr>
          <w:rFonts w:ascii="Arial" w:hAnsi="Arial" w:cs="Arial"/>
          <w:b/>
          <w:color w:val="1F497D" w:themeColor="text2"/>
          <w:sz w:val="24"/>
          <w:szCs w:val="24"/>
          <w:shd w:val="clear" w:color="auto" w:fill="FFFFFF"/>
          <w:vertAlign w:val="superscript"/>
        </w:rPr>
        <w:t>(11)</w:t>
      </w:r>
    </w:p>
    <w:p w:rsidR="007E44F4" w:rsidRPr="00954A55" w:rsidRDefault="007E44F4" w:rsidP="00694E26">
      <w:pPr>
        <w:autoSpaceDE w:val="0"/>
        <w:autoSpaceDN w:val="0"/>
        <w:adjustRightInd w:val="0"/>
        <w:spacing w:after="0" w:line="240" w:lineRule="auto"/>
        <w:jc w:val="both"/>
        <w:rPr>
          <w:rFonts w:ascii="Arial" w:hAnsi="Arial" w:cs="Arial"/>
          <w:sz w:val="24"/>
          <w:szCs w:val="24"/>
        </w:rPr>
      </w:pPr>
    </w:p>
    <w:p w:rsidR="00F44B6E" w:rsidRPr="00954A55" w:rsidRDefault="008B512F" w:rsidP="00F44B6E">
      <w:pPr>
        <w:pStyle w:val="ListParagraph"/>
        <w:numPr>
          <w:ilvl w:val="0"/>
          <w:numId w:val="15"/>
        </w:numPr>
        <w:tabs>
          <w:tab w:val="left" w:pos="6449"/>
        </w:tabs>
        <w:ind w:left="0" w:hanging="450"/>
        <w:rPr>
          <w:rFonts w:ascii="Arial" w:hAnsi="Arial" w:cs="Arial"/>
          <w:b/>
          <w:color w:val="1F497D" w:themeColor="text2"/>
          <w:sz w:val="24"/>
          <w:szCs w:val="24"/>
        </w:rPr>
      </w:pPr>
      <w:r>
        <w:rPr>
          <w:rFonts w:ascii="Arial" w:hAnsi="Arial" w:cs="Arial"/>
          <w:b/>
          <w:color w:val="1F497D" w:themeColor="text2"/>
          <w:sz w:val="24"/>
          <w:szCs w:val="24"/>
        </w:rPr>
        <w:t>HRM FRAMEWORK:</w:t>
      </w:r>
    </w:p>
    <w:p w:rsidR="003472F6" w:rsidRPr="00954A55" w:rsidRDefault="00946532" w:rsidP="005E46C3">
      <w:pPr>
        <w:jc w:val="both"/>
        <w:rPr>
          <w:rFonts w:ascii="Arial" w:hAnsi="Arial" w:cs="Arial"/>
          <w:color w:val="333333"/>
          <w:sz w:val="24"/>
          <w:szCs w:val="24"/>
          <w:shd w:val="clear" w:color="auto" w:fill="FFFFFF"/>
        </w:rPr>
      </w:pPr>
      <w:r w:rsidRPr="00954A55">
        <w:rPr>
          <w:rFonts w:ascii="Arial" w:hAnsi="Arial" w:cs="Arial"/>
          <w:color w:val="333333"/>
          <w:sz w:val="24"/>
          <w:szCs w:val="24"/>
          <w:shd w:val="clear" w:color="auto" w:fill="FFFFFF"/>
        </w:rPr>
        <w:t xml:space="preserve">Pi needs to adapt a HRM framework that is people centered </w:t>
      </w:r>
      <w:r w:rsidR="00524CF3">
        <w:rPr>
          <w:rFonts w:ascii="Arial" w:hAnsi="Arial" w:cs="Arial"/>
          <w:color w:val="333333"/>
          <w:sz w:val="24"/>
          <w:szCs w:val="24"/>
          <w:shd w:val="clear" w:color="auto" w:fill="FFFFFF"/>
        </w:rPr>
        <w:t>focusing</w:t>
      </w:r>
      <w:r w:rsidRPr="00954A55">
        <w:rPr>
          <w:rFonts w:ascii="Arial" w:hAnsi="Arial" w:cs="Arial"/>
          <w:color w:val="333333"/>
          <w:sz w:val="24"/>
          <w:szCs w:val="24"/>
          <w:shd w:val="clear" w:color="auto" w:fill="FFFFFF"/>
        </w:rPr>
        <w:t xml:space="preserve"> ‘more’ on soft HRM practices </w:t>
      </w:r>
      <w:r w:rsidR="00ED6560" w:rsidRPr="00954A55">
        <w:rPr>
          <w:rFonts w:ascii="Arial" w:hAnsi="Arial" w:cs="Arial"/>
          <w:color w:val="333333"/>
          <w:sz w:val="24"/>
          <w:szCs w:val="24"/>
          <w:shd w:val="clear" w:color="auto" w:fill="FFFFFF"/>
        </w:rPr>
        <w:t>which</w:t>
      </w:r>
      <w:r w:rsidRPr="00954A55">
        <w:rPr>
          <w:rFonts w:ascii="Arial" w:hAnsi="Arial" w:cs="Arial"/>
          <w:color w:val="333333"/>
          <w:sz w:val="24"/>
          <w:szCs w:val="24"/>
          <w:shd w:val="clear" w:color="auto" w:fill="FFFFFF"/>
        </w:rPr>
        <w:t xml:space="preserve"> </w:t>
      </w:r>
      <w:r w:rsidR="00ED6560" w:rsidRPr="00954A55">
        <w:rPr>
          <w:rFonts w:ascii="Arial" w:hAnsi="Arial" w:cs="Arial"/>
          <w:color w:val="333333"/>
          <w:sz w:val="24"/>
          <w:szCs w:val="24"/>
          <w:shd w:val="clear" w:color="auto" w:fill="FFFFFF"/>
        </w:rPr>
        <w:t>recogniz</w:t>
      </w:r>
      <w:r w:rsidRPr="00954A55">
        <w:rPr>
          <w:rFonts w:ascii="Arial" w:hAnsi="Arial" w:cs="Arial"/>
          <w:color w:val="333333"/>
          <w:sz w:val="24"/>
          <w:szCs w:val="24"/>
          <w:shd w:val="clear" w:color="auto" w:fill="FFFFFF"/>
        </w:rPr>
        <w:t xml:space="preserve">es employees as </w:t>
      </w:r>
      <w:r w:rsidR="00ED6560" w:rsidRPr="00954A55">
        <w:rPr>
          <w:rFonts w:ascii="Arial" w:hAnsi="Arial" w:cs="Arial"/>
          <w:color w:val="333333"/>
          <w:sz w:val="24"/>
          <w:szCs w:val="24"/>
          <w:shd w:val="clear" w:color="auto" w:fill="FFFFFF"/>
        </w:rPr>
        <w:t>an asset</w:t>
      </w:r>
      <w:r w:rsidRPr="00954A55">
        <w:rPr>
          <w:rFonts w:ascii="Arial" w:hAnsi="Arial" w:cs="Arial"/>
          <w:color w:val="333333"/>
          <w:sz w:val="24"/>
          <w:szCs w:val="24"/>
          <w:shd w:val="clear" w:color="auto" w:fill="FFFFFF"/>
        </w:rPr>
        <w:t xml:space="preserve"> to create </w:t>
      </w:r>
      <w:r w:rsidR="00524CF3">
        <w:rPr>
          <w:rFonts w:ascii="Arial" w:hAnsi="Arial" w:cs="Arial"/>
          <w:color w:val="333333"/>
          <w:sz w:val="24"/>
          <w:szCs w:val="24"/>
          <w:shd w:val="clear" w:color="auto" w:fill="FFFFFF"/>
        </w:rPr>
        <w:t xml:space="preserve">a </w:t>
      </w:r>
      <w:r w:rsidRPr="00954A55">
        <w:rPr>
          <w:rFonts w:ascii="Arial" w:hAnsi="Arial" w:cs="Arial"/>
          <w:color w:val="333333"/>
          <w:sz w:val="24"/>
          <w:szCs w:val="24"/>
          <w:shd w:val="clear" w:color="auto" w:fill="FFFFFF"/>
        </w:rPr>
        <w:t xml:space="preserve">culture of high-commitment and high-involvement </w:t>
      </w:r>
      <w:r w:rsidR="007D1902">
        <w:rPr>
          <w:rFonts w:ascii="Arial" w:hAnsi="Arial" w:cs="Arial"/>
          <w:b/>
          <w:color w:val="1F497D" w:themeColor="text2"/>
          <w:sz w:val="24"/>
          <w:szCs w:val="24"/>
          <w:shd w:val="clear" w:color="auto" w:fill="FFFFFF"/>
          <w:vertAlign w:val="superscript"/>
        </w:rPr>
        <w:t>(3</w:t>
      </w:r>
      <w:r w:rsidR="007D1902" w:rsidRPr="00967E96">
        <w:rPr>
          <w:rFonts w:ascii="Arial" w:hAnsi="Arial" w:cs="Arial"/>
          <w:b/>
          <w:color w:val="1F497D" w:themeColor="text2"/>
          <w:sz w:val="24"/>
          <w:szCs w:val="24"/>
          <w:shd w:val="clear" w:color="auto" w:fill="FFFFFF"/>
          <w:vertAlign w:val="superscript"/>
        </w:rPr>
        <w:t>)</w:t>
      </w:r>
      <w:r w:rsidR="001D5BF9" w:rsidRPr="00954A55">
        <w:rPr>
          <w:rFonts w:ascii="Arial" w:hAnsi="Arial" w:cs="Arial"/>
          <w:color w:val="333333"/>
          <w:sz w:val="24"/>
          <w:szCs w:val="24"/>
          <w:shd w:val="clear" w:color="auto" w:fill="FFFFFF"/>
        </w:rPr>
        <w:t xml:space="preserve">. </w:t>
      </w:r>
      <w:r w:rsidR="00524CF3">
        <w:rPr>
          <w:rFonts w:ascii="Arial" w:hAnsi="Arial" w:cs="Arial"/>
          <w:color w:val="333333"/>
          <w:sz w:val="24"/>
          <w:szCs w:val="24"/>
          <w:shd w:val="clear" w:color="auto" w:fill="FFFFFF"/>
        </w:rPr>
        <w:t>Therefore, Pi should adapt the</w:t>
      </w:r>
      <w:r w:rsidR="001D5BF9" w:rsidRPr="00954A55">
        <w:rPr>
          <w:rFonts w:ascii="Arial" w:hAnsi="Arial" w:cs="Arial"/>
          <w:color w:val="333333"/>
          <w:sz w:val="24"/>
          <w:szCs w:val="24"/>
          <w:shd w:val="clear" w:color="auto" w:fill="FFFFFF"/>
        </w:rPr>
        <w:t xml:space="preserve"> ‘Harvard model of HRM’ proposed </w:t>
      </w:r>
      <w:r w:rsidR="001D5BF9" w:rsidRPr="00954A55">
        <w:rPr>
          <w:rFonts w:ascii="Arial" w:hAnsi="Arial" w:cs="Arial"/>
          <w:color w:val="333333"/>
          <w:sz w:val="24"/>
          <w:szCs w:val="24"/>
          <w:shd w:val="clear" w:color="auto" w:fill="FFFFFF"/>
        </w:rPr>
        <w:lastRenderedPageBreak/>
        <w:t>by Beer et al (</w:t>
      </w:r>
      <w:r w:rsidR="00ED6560" w:rsidRPr="00954A55">
        <w:rPr>
          <w:rFonts w:ascii="Arial" w:hAnsi="Arial" w:cs="Arial"/>
          <w:color w:val="333333"/>
          <w:sz w:val="24"/>
          <w:szCs w:val="24"/>
          <w:shd w:val="clear" w:color="auto" w:fill="FFFFFF"/>
        </w:rPr>
        <w:t>1984</w:t>
      </w:r>
      <w:r w:rsidR="001D5BF9" w:rsidRPr="00954A55">
        <w:rPr>
          <w:rFonts w:ascii="Arial" w:hAnsi="Arial" w:cs="Arial"/>
          <w:color w:val="333333"/>
          <w:sz w:val="24"/>
          <w:szCs w:val="24"/>
          <w:shd w:val="clear" w:color="auto" w:fill="FFFFFF"/>
        </w:rPr>
        <w:t>)</w:t>
      </w:r>
      <w:r w:rsidR="00697670" w:rsidRPr="00954A55">
        <w:rPr>
          <w:rFonts w:ascii="Arial" w:hAnsi="Arial" w:cs="Arial"/>
          <w:color w:val="333333"/>
          <w:sz w:val="24"/>
          <w:szCs w:val="24"/>
          <w:shd w:val="clear" w:color="auto" w:fill="FFFFFF"/>
        </w:rPr>
        <w:t xml:space="preserve"> </w:t>
      </w:r>
      <w:r w:rsidR="00ED6560" w:rsidRPr="00954A55">
        <w:rPr>
          <w:rFonts w:ascii="Arial" w:hAnsi="Arial" w:cs="Arial"/>
          <w:color w:val="333333"/>
          <w:sz w:val="24"/>
          <w:szCs w:val="24"/>
          <w:shd w:val="clear" w:color="auto" w:fill="FFFFFF"/>
        </w:rPr>
        <w:t>where he</w:t>
      </w:r>
      <w:r w:rsidR="00697670" w:rsidRPr="00954A55">
        <w:rPr>
          <w:rFonts w:ascii="Arial" w:hAnsi="Arial" w:cs="Arial"/>
          <w:color w:val="333333"/>
          <w:sz w:val="24"/>
          <w:szCs w:val="24"/>
          <w:shd w:val="clear" w:color="auto" w:fill="FFFFFF"/>
        </w:rPr>
        <w:t xml:space="preserve"> identified employee influence in the centre of this approach</w:t>
      </w:r>
      <w:r w:rsidR="00055685">
        <w:rPr>
          <w:rFonts w:ascii="Arial" w:hAnsi="Arial" w:cs="Arial"/>
          <w:color w:val="333333"/>
          <w:sz w:val="24"/>
          <w:szCs w:val="24"/>
          <w:shd w:val="clear" w:color="auto" w:fill="FFFFFF"/>
        </w:rPr>
        <w:t xml:space="preserve"> illustrated below)</w:t>
      </w:r>
      <w:r w:rsidR="00B55F46" w:rsidRPr="00954A55">
        <w:rPr>
          <w:rFonts w:ascii="Arial" w:hAnsi="Arial" w:cs="Arial"/>
          <w:color w:val="333333"/>
          <w:sz w:val="24"/>
          <w:szCs w:val="24"/>
          <w:shd w:val="clear" w:color="auto" w:fill="FFFFFF"/>
        </w:rPr>
        <w:t>.</w:t>
      </w:r>
      <w:r w:rsidR="00524CF3">
        <w:rPr>
          <w:rFonts w:ascii="Arial" w:hAnsi="Arial" w:cs="Arial"/>
          <w:b/>
          <w:color w:val="1F497D" w:themeColor="text2"/>
          <w:sz w:val="24"/>
          <w:szCs w:val="24"/>
          <w:shd w:val="clear" w:color="auto" w:fill="FFFFFF"/>
          <w:vertAlign w:val="superscript"/>
        </w:rPr>
        <w:t>(3</w:t>
      </w:r>
      <w:r w:rsidR="00524CF3" w:rsidRPr="00967E96">
        <w:rPr>
          <w:rFonts w:ascii="Arial" w:hAnsi="Arial" w:cs="Arial"/>
          <w:b/>
          <w:color w:val="1F497D" w:themeColor="text2"/>
          <w:sz w:val="24"/>
          <w:szCs w:val="24"/>
          <w:shd w:val="clear" w:color="auto" w:fill="FFFFFF"/>
          <w:vertAlign w:val="superscript"/>
        </w:rPr>
        <w:t>)</w:t>
      </w:r>
      <w:r w:rsidR="00524CF3">
        <w:rPr>
          <w:rFonts w:ascii="Arial" w:hAnsi="Arial" w:cs="Arial"/>
          <w:color w:val="333333"/>
          <w:sz w:val="18"/>
          <w:szCs w:val="18"/>
          <w:shd w:val="clear" w:color="auto" w:fill="FFFFFF"/>
        </w:rPr>
        <w:t xml:space="preserve"> </w:t>
      </w:r>
      <w:r w:rsidR="009E3E1E" w:rsidRPr="00954A55">
        <w:rPr>
          <w:rFonts w:ascii="Arial" w:hAnsi="Arial" w:cs="Arial"/>
          <w:color w:val="333333"/>
          <w:sz w:val="24"/>
          <w:szCs w:val="24"/>
          <w:shd w:val="clear" w:color="auto" w:fill="FFFFFF"/>
        </w:rPr>
        <w:t>The model covers six key basic key components</w:t>
      </w:r>
      <w:r w:rsidR="00055685">
        <w:rPr>
          <w:rFonts w:ascii="Arial" w:hAnsi="Arial" w:cs="Arial"/>
          <w:color w:val="333333"/>
          <w:sz w:val="24"/>
          <w:szCs w:val="24"/>
          <w:shd w:val="clear" w:color="auto" w:fill="FFFFFF"/>
        </w:rPr>
        <w:t>:</w:t>
      </w:r>
      <w:r w:rsidR="003472F6" w:rsidRPr="00954A55">
        <w:rPr>
          <w:rFonts w:ascii="Arial" w:hAnsi="Arial" w:cs="Arial"/>
          <w:color w:val="333333"/>
          <w:sz w:val="24"/>
          <w:szCs w:val="24"/>
          <w:shd w:val="clear" w:color="auto" w:fill="FFFFFF"/>
        </w:rPr>
        <w:t xml:space="preserve"> (i) situational factors (ii) stakeholder interests (iii</w:t>
      </w:r>
      <w:r w:rsidR="00055685">
        <w:rPr>
          <w:rFonts w:ascii="Arial" w:hAnsi="Arial" w:cs="Arial"/>
          <w:color w:val="333333"/>
          <w:sz w:val="24"/>
          <w:szCs w:val="24"/>
          <w:shd w:val="clear" w:color="auto" w:fill="FFFFFF"/>
        </w:rPr>
        <w:t xml:space="preserve"> </w:t>
      </w:r>
      <w:r w:rsidR="003472F6" w:rsidRPr="00954A55">
        <w:rPr>
          <w:rFonts w:ascii="Arial" w:hAnsi="Arial" w:cs="Arial"/>
          <w:color w:val="333333"/>
          <w:sz w:val="24"/>
          <w:szCs w:val="24"/>
          <w:shd w:val="clear" w:color="auto" w:fill="FFFFFF"/>
        </w:rPr>
        <w:t>)</w:t>
      </w:r>
      <w:r w:rsidR="00055685">
        <w:rPr>
          <w:rFonts w:ascii="Arial" w:hAnsi="Arial" w:cs="Arial"/>
          <w:color w:val="333333"/>
          <w:sz w:val="24"/>
          <w:szCs w:val="24"/>
          <w:shd w:val="clear" w:color="auto" w:fill="FFFFFF"/>
        </w:rPr>
        <w:t xml:space="preserve">  HRM Policy choices (iv)  </w:t>
      </w:r>
      <w:r w:rsidR="003472F6" w:rsidRPr="00954A55">
        <w:rPr>
          <w:rFonts w:ascii="Arial" w:hAnsi="Arial" w:cs="Arial"/>
          <w:color w:val="333333"/>
          <w:sz w:val="24"/>
          <w:szCs w:val="24"/>
          <w:shd w:val="clear" w:color="auto" w:fill="FFFFFF"/>
        </w:rPr>
        <w:t>HR outcomes (v) Long term consequences; and (vi) a feedback loop through which the ou</w:t>
      </w:r>
      <w:r w:rsidR="004E646C" w:rsidRPr="00954A55">
        <w:rPr>
          <w:rFonts w:ascii="Arial" w:hAnsi="Arial" w:cs="Arial"/>
          <w:color w:val="333333"/>
          <w:sz w:val="24"/>
          <w:szCs w:val="24"/>
          <w:shd w:val="clear" w:color="auto" w:fill="FFFFFF"/>
        </w:rPr>
        <w:t>t</w:t>
      </w:r>
      <w:r w:rsidR="003472F6" w:rsidRPr="00954A55">
        <w:rPr>
          <w:rFonts w:ascii="Arial" w:hAnsi="Arial" w:cs="Arial"/>
          <w:color w:val="333333"/>
          <w:sz w:val="24"/>
          <w:szCs w:val="24"/>
          <w:shd w:val="clear" w:color="auto" w:fill="FFFFFF"/>
        </w:rPr>
        <w:t>puts flow directly into the organization and to the stakeholders.</w:t>
      </w:r>
      <w:r w:rsidR="00936DFC">
        <w:rPr>
          <w:rFonts w:ascii="Arial" w:hAnsi="Arial" w:cs="Arial"/>
          <w:color w:val="333333"/>
          <w:sz w:val="24"/>
          <w:szCs w:val="24"/>
          <w:shd w:val="clear" w:color="auto" w:fill="FFFFFF"/>
        </w:rPr>
        <w:t xml:space="preserve"> </w:t>
      </w:r>
      <w:r w:rsidR="00936DFC" w:rsidRPr="005A4185">
        <w:rPr>
          <w:rFonts w:ascii="Arial" w:hAnsi="Arial" w:cs="Arial"/>
          <w:b/>
          <w:color w:val="1F497D" w:themeColor="text2"/>
          <w:sz w:val="24"/>
          <w:szCs w:val="24"/>
          <w:shd w:val="clear" w:color="auto" w:fill="FFFFFF"/>
          <w:vertAlign w:val="superscript"/>
        </w:rPr>
        <w:t>(1</w:t>
      </w:r>
      <w:r w:rsidR="00936DFC">
        <w:rPr>
          <w:rFonts w:ascii="Arial" w:hAnsi="Arial" w:cs="Arial"/>
          <w:b/>
          <w:color w:val="1F497D" w:themeColor="text2"/>
          <w:sz w:val="24"/>
          <w:szCs w:val="24"/>
          <w:shd w:val="clear" w:color="auto" w:fill="FFFFFF"/>
          <w:vertAlign w:val="superscript"/>
        </w:rPr>
        <w:t>2</w:t>
      </w:r>
      <w:r w:rsidR="00936DFC" w:rsidRPr="005A4185">
        <w:rPr>
          <w:rFonts w:ascii="Arial" w:hAnsi="Arial" w:cs="Arial"/>
          <w:b/>
          <w:color w:val="1F497D" w:themeColor="text2"/>
          <w:sz w:val="24"/>
          <w:szCs w:val="24"/>
          <w:shd w:val="clear" w:color="auto" w:fill="FFFFFF"/>
          <w:vertAlign w:val="superscript"/>
        </w:rPr>
        <w:t>)</w:t>
      </w:r>
    </w:p>
    <w:p w:rsidR="0037650F" w:rsidRPr="00954A55" w:rsidRDefault="0037650F" w:rsidP="0037650F">
      <w:pPr>
        <w:jc w:val="center"/>
        <w:rPr>
          <w:rFonts w:ascii="Arial" w:hAnsi="Arial" w:cs="Arial"/>
          <w:color w:val="333333"/>
          <w:sz w:val="24"/>
          <w:szCs w:val="24"/>
          <w:shd w:val="clear" w:color="auto" w:fill="FFFFFF"/>
        </w:rPr>
      </w:pPr>
      <w:r w:rsidRPr="00954A55">
        <w:rPr>
          <w:rFonts w:ascii="Arial" w:hAnsi="Arial" w:cs="Arial"/>
          <w:noProof/>
          <w:color w:val="333333"/>
          <w:sz w:val="24"/>
          <w:szCs w:val="24"/>
          <w:shd w:val="clear" w:color="auto" w:fill="FFFFFF"/>
        </w:rPr>
        <w:drawing>
          <wp:inline distT="0" distB="0" distL="0" distR="0">
            <wp:extent cx="4078497" cy="295703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4082922" cy="2960242"/>
                    </a:xfrm>
                    <a:prstGeom prst="rect">
                      <a:avLst/>
                    </a:prstGeom>
                    <a:noFill/>
                    <a:ln w="9525">
                      <a:noFill/>
                      <a:miter lim="800000"/>
                      <a:headEnd/>
                      <a:tailEnd/>
                    </a:ln>
                  </pic:spPr>
                </pic:pic>
              </a:graphicData>
            </a:graphic>
          </wp:inline>
        </w:drawing>
      </w:r>
    </w:p>
    <w:p w:rsidR="00B90764" w:rsidRPr="00954A55" w:rsidRDefault="00B90764" w:rsidP="00E2487D">
      <w:pPr>
        <w:jc w:val="center"/>
        <w:rPr>
          <w:rFonts w:ascii="Arial" w:hAnsi="Arial" w:cs="Arial"/>
          <w:color w:val="FF0000"/>
          <w:sz w:val="24"/>
          <w:szCs w:val="24"/>
          <w:shd w:val="clear" w:color="auto" w:fill="FFFFFF"/>
        </w:rPr>
      </w:pPr>
      <w:r w:rsidRPr="00954A55">
        <w:rPr>
          <w:rFonts w:ascii="Arial" w:hAnsi="Arial" w:cs="Arial"/>
          <w:color w:val="FF0000"/>
          <w:sz w:val="24"/>
          <w:szCs w:val="24"/>
          <w:shd w:val="clear" w:color="auto" w:fill="FFFFFF"/>
        </w:rPr>
        <w:t>Harvard Model of HRM (Beer et al., 1984)</w:t>
      </w:r>
      <w:r w:rsidR="00E2487D">
        <w:rPr>
          <w:rFonts w:ascii="Arial" w:hAnsi="Arial" w:cs="Arial"/>
          <w:color w:val="FF0000"/>
          <w:sz w:val="24"/>
          <w:szCs w:val="24"/>
          <w:shd w:val="clear" w:color="auto" w:fill="FFFFFF"/>
        </w:rPr>
        <w:t xml:space="preserve"> </w:t>
      </w:r>
      <w:r w:rsidR="00825448">
        <w:rPr>
          <w:rFonts w:ascii="Arial" w:hAnsi="Arial" w:cs="Arial"/>
          <w:b/>
          <w:color w:val="1F497D" w:themeColor="text2"/>
          <w:sz w:val="24"/>
          <w:szCs w:val="24"/>
          <w:shd w:val="clear" w:color="auto" w:fill="FFFFFF"/>
          <w:vertAlign w:val="superscript"/>
        </w:rPr>
        <w:t>(2</w:t>
      </w:r>
      <w:r w:rsidR="00825448" w:rsidRPr="00967E96">
        <w:rPr>
          <w:rFonts w:ascii="Arial" w:hAnsi="Arial" w:cs="Arial"/>
          <w:b/>
          <w:color w:val="1F497D" w:themeColor="text2"/>
          <w:sz w:val="24"/>
          <w:szCs w:val="24"/>
          <w:shd w:val="clear" w:color="auto" w:fill="FFFFFF"/>
          <w:vertAlign w:val="superscript"/>
        </w:rPr>
        <w:t>)</w:t>
      </w:r>
    </w:p>
    <w:p w:rsidR="00E55E66" w:rsidRPr="00A47D29" w:rsidRDefault="00453C6F" w:rsidP="00A47D29">
      <w:pPr>
        <w:tabs>
          <w:tab w:val="left" w:pos="3150"/>
        </w:tabs>
        <w:jc w:val="both"/>
        <w:rPr>
          <w:rFonts w:ascii="Arial" w:hAnsi="Arial" w:cs="Arial"/>
          <w:color w:val="333333"/>
          <w:sz w:val="24"/>
          <w:szCs w:val="24"/>
          <w:shd w:val="clear" w:color="auto" w:fill="FFFFFF"/>
        </w:rPr>
      </w:pPr>
      <w:r w:rsidRPr="00954A55">
        <w:rPr>
          <w:rFonts w:ascii="Arial" w:hAnsi="Arial" w:cs="Arial"/>
          <w:color w:val="333333"/>
          <w:sz w:val="24"/>
          <w:szCs w:val="24"/>
          <w:shd w:val="clear" w:color="auto" w:fill="FFFFFF"/>
        </w:rPr>
        <w:t xml:space="preserve">However, while going through the ‘Human resource flows’ policy area, no reference seems to be given to ‘Learning and development’ </w:t>
      </w:r>
      <w:r w:rsidR="00ED6560" w:rsidRPr="00954A55">
        <w:rPr>
          <w:rFonts w:ascii="Arial" w:hAnsi="Arial" w:cs="Arial"/>
          <w:color w:val="333333"/>
          <w:sz w:val="24"/>
          <w:szCs w:val="24"/>
          <w:shd w:val="clear" w:color="auto" w:fill="FFFFFF"/>
        </w:rPr>
        <w:t>required for</w:t>
      </w:r>
      <w:r w:rsidRPr="00954A55">
        <w:rPr>
          <w:rFonts w:ascii="Arial" w:hAnsi="Arial" w:cs="Arial"/>
          <w:color w:val="333333"/>
          <w:sz w:val="24"/>
          <w:szCs w:val="24"/>
          <w:shd w:val="clear" w:color="auto" w:fill="FFFFFF"/>
        </w:rPr>
        <w:t xml:space="preserve"> Pi’s </w:t>
      </w:r>
      <w:r w:rsidR="00C11891">
        <w:rPr>
          <w:rFonts w:ascii="Arial" w:hAnsi="Arial" w:cs="Arial"/>
          <w:color w:val="333333"/>
          <w:sz w:val="24"/>
          <w:szCs w:val="24"/>
          <w:shd w:val="clear" w:color="auto" w:fill="FFFFFF"/>
        </w:rPr>
        <w:t xml:space="preserve">effective </w:t>
      </w:r>
      <w:r w:rsidRPr="00954A55">
        <w:rPr>
          <w:rFonts w:ascii="Arial" w:hAnsi="Arial" w:cs="Arial"/>
          <w:color w:val="333333"/>
          <w:sz w:val="24"/>
          <w:szCs w:val="24"/>
          <w:shd w:val="clear" w:color="auto" w:fill="FFFFFF"/>
        </w:rPr>
        <w:t>HRM strategy. This ‘Development’ activity is</w:t>
      </w:r>
      <w:r w:rsidR="00ED6560" w:rsidRPr="00954A55">
        <w:rPr>
          <w:rFonts w:ascii="Arial" w:hAnsi="Arial" w:cs="Arial"/>
          <w:color w:val="333333"/>
          <w:sz w:val="24"/>
          <w:szCs w:val="24"/>
          <w:shd w:val="clear" w:color="auto" w:fill="FFFFFF"/>
        </w:rPr>
        <w:t xml:space="preserve"> also</w:t>
      </w:r>
      <w:r w:rsidRPr="00954A55">
        <w:rPr>
          <w:rFonts w:ascii="Arial" w:hAnsi="Arial" w:cs="Arial"/>
          <w:color w:val="333333"/>
          <w:sz w:val="24"/>
          <w:szCs w:val="24"/>
          <w:shd w:val="clear" w:color="auto" w:fill="FFFFFF"/>
        </w:rPr>
        <w:t xml:space="preserve"> covered in another</w:t>
      </w:r>
      <w:r w:rsidR="00ED6560" w:rsidRPr="00954A55">
        <w:rPr>
          <w:rFonts w:ascii="Arial" w:hAnsi="Arial" w:cs="Arial"/>
          <w:color w:val="333333"/>
          <w:sz w:val="24"/>
          <w:szCs w:val="24"/>
          <w:shd w:val="clear" w:color="auto" w:fill="FFFFFF"/>
        </w:rPr>
        <w:t xml:space="preserve"> HRM approach’s</w:t>
      </w:r>
      <w:r w:rsidRPr="00954A55">
        <w:rPr>
          <w:rFonts w:ascii="Arial" w:hAnsi="Arial" w:cs="Arial"/>
          <w:color w:val="333333"/>
          <w:sz w:val="24"/>
          <w:szCs w:val="24"/>
          <w:shd w:val="clear" w:color="auto" w:fill="FFFFFF"/>
        </w:rPr>
        <w:t xml:space="preserve"> functional level </w:t>
      </w:r>
      <w:r w:rsidR="00ED6560" w:rsidRPr="00954A55">
        <w:rPr>
          <w:rFonts w:ascii="Arial" w:hAnsi="Arial" w:cs="Arial"/>
          <w:color w:val="333333"/>
          <w:sz w:val="24"/>
          <w:szCs w:val="24"/>
          <w:shd w:val="clear" w:color="auto" w:fill="FFFFFF"/>
        </w:rPr>
        <w:t>i.e.  ‘M</w:t>
      </w:r>
      <w:r w:rsidRPr="00954A55">
        <w:rPr>
          <w:rFonts w:ascii="Arial" w:hAnsi="Arial" w:cs="Arial"/>
          <w:color w:val="333333"/>
          <w:sz w:val="24"/>
          <w:szCs w:val="24"/>
          <w:shd w:val="clear" w:color="auto" w:fill="FFFFFF"/>
        </w:rPr>
        <w:t>ichigan appr</w:t>
      </w:r>
      <w:r w:rsidR="00ED6560" w:rsidRPr="00954A55">
        <w:rPr>
          <w:rFonts w:ascii="Arial" w:hAnsi="Arial" w:cs="Arial"/>
          <w:color w:val="333333"/>
          <w:sz w:val="24"/>
          <w:szCs w:val="24"/>
          <w:shd w:val="clear" w:color="auto" w:fill="FFFFFF"/>
        </w:rPr>
        <w:t>oach – the human resource cycle’</w:t>
      </w:r>
      <w:r w:rsidR="00150C7A" w:rsidRPr="00954A55">
        <w:rPr>
          <w:rFonts w:ascii="Arial" w:hAnsi="Arial" w:cs="Arial"/>
          <w:color w:val="333333"/>
          <w:sz w:val="24"/>
          <w:szCs w:val="24"/>
          <w:shd w:val="clear" w:color="auto" w:fill="FFFFFF"/>
        </w:rPr>
        <w:t xml:space="preserve"> </w:t>
      </w:r>
      <w:r w:rsidR="003D19D0">
        <w:rPr>
          <w:rFonts w:ascii="Arial" w:hAnsi="Arial" w:cs="Arial"/>
          <w:b/>
          <w:color w:val="1F497D" w:themeColor="text2"/>
          <w:sz w:val="24"/>
          <w:szCs w:val="24"/>
          <w:shd w:val="clear" w:color="auto" w:fill="FFFFFF"/>
          <w:vertAlign w:val="superscript"/>
        </w:rPr>
        <w:t>(3</w:t>
      </w:r>
      <w:r w:rsidR="003D19D0" w:rsidRPr="00967E96">
        <w:rPr>
          <w:rFonts w:ascii="Arial" w:hAnsi="Arial" w:cs="Arial"/>
          <w:b/>
          <w:color w:val="1F497D" w:themeColor="text2"/>
          <w:sz w:val="24"/>
          <w:szCs w:val="24"/>
          <w:shd w:val="clear" w:color="auto" w:fill="FFFFFF"/>
          <w:vertAlign w:val="superscript"/>
        </w:rPr>
        <w:t>)</w:t>
      </w:r>
      <w:r w:rsidR="00F35AA7">
        <w:rPr>
          <w:rFonts w:ascii="Arial" w:hAnsi="Arial" w:cs="Arial"/>
          <w:color w:val="FF0000"/>
          <w:sz w:val="24"/>
          <w:szCs w:val="24"/>
          <w:shd w:val="clear" w:color="auto" w:fill="FFFFFF"/>
        </w:rPr>
        <w:t xml:space="preserve"> </w:t>
      </w:r>
      <w:r w:rsidR="0087416E">
        <w:rPr>
          <w:rFonts w:ascii="Arial" w:hAnsi="Arial" w:cs="Arial"/>
          <w:color w:val="333333"/>
          <w:sz w:val="24"/>
          <w:szCs w:val="24"/>
          <w:shd w:val="clear" w:color="auto" w:fill="FFFFFF"/>
        </w:rPr>
        <w:t>(</w:t>
      </w:r>
      <w:r w:rsidR="00451615">
        <w:rPr>
          <w:rFonts w:ascii="Arial" w:hAnsi="Arial" w:cs="Arial"/>
          <w:color w:val="333333"/>
          <w:sz w:val="24"/>
          <w:szCs w:val="24"/>
          <w:shd w:val="clear" w:color="auto" w:fill="FFFFFF"/>
        </w:rPr>
        <w:t>refer to</w:t>
      </w:r>
      <w:r w:rsidR="0087416E">
        <w:rPr>
          <w:rFonts w:ascii="Arial" w:hAnsi="Arial" w:cs="Arial"/>
          <w:color w:val="333333"/>
          <w:sz w:val="24"/>
          <w:szCs w:val="24"/>
          <w:shd w:val="clear" w:color="auto" w:fill="FFFFFF"/>
        </w:rPr>
        <w:t xml:space="preserve"> </w:t>
      </w:r>
      <w:r w:rsidR="0087416E" w:rsidRPr="0087416E">
        <w:rPr>
          <w:rFonts w:ascii="Arial" w:hAnsi="Arial" w:cs="Arial"/>
          <w:color w:val="333333"/>
          <w:sz w:val="24"/>
          <w:szCs w:val="24"/>
          <w:u w:val="single"/>
          <w:shd w:val="clear" w:color="auto" w:fill="FFFFFF"/>
        </w:rPr>
        <w:t xml:space="preserve">Appendix </w:t>
      </w:r>
      <w:r w:rsidR="007E1BA9">
        <w:rPr>
          <w:rFonts w:ascii="Arial" w:hAnsi="Arial" w:cs="Arial"/>
          <w:color w:val="333333"/>
          <w:sz w:val="24"/>
          <w:szCs w:val="24"/>
          <w:u w:val="single"/>
          <w:shd w:val="clear" w:color="auto" w:fill="FFFFFF"/>
        </w:rPr>
        <w:t>1</w:t>
      </w:r>
      <w:r w:rsidR="00150C7A" w:rsidRPr="00954A55">
        <w:rPr>
          <w:rFonts w:ascii="Arial" w:hAnsi="Arial" w:cs="Arial"/>
          <w:color w:val="333333"/>
          <w:sz w:val="24"/>
          <w:szCs w:val="24"/>
          <w:shd w:val="clear" w:color="auto" w:fill="FFFFFF"/>
        </w:rPr>
        <w:t>)</w:t>
      </w:r>
      <w:r w:rsidRPr="00954A55">
        <w:rPr>
          <w:rFonts w:ascii="Arial" w:hAnsi="Arial" w:cs="Arial"/>
          <w:color w:val="333333"/>
          <w:sz w:val="24"/>
          <w:szCs w:val="24"/>
          <w:shd w:val="clear" w:color="auto" w:fill="FFFFFF"/>
        </w:rPr>
        <w:t xml:space="preserve"> where</w:t>
      </w:r>
      <w:r w:rsidR="00ED6560" w:rsidRPr="00954A55">
        <w:rPr>
          <w:rFonts w:ascii="Arial" w:hAnsi="Arial" w:cs="Arial"/>
          <w:color w:val="333333"/>
          <w:sz w:val="24"/>
          <w:szCs w:val="24"/>
          <w:shd w:val="clear" w:color="auto" w:fill="FFFFFF"/>
        </w:rPr>
        <w:t xml:space="preserve"> HR focus is</w:t>
      </w:r>
      <w:r w:rsidR="004216D6" w:rsidRPr="00954A55">
        <w:rPr>
          <w:rFonts w:ascii="Arial" w:hAnsi="Arial" w:cs="Arial"/>
          <w:color w:val="333333"/>
          <w:sz w:val="24"/>
          <w:szCs w:val="24"/>
          <w:shd w:val="clear" w:color="auto" w:fill="FFFFFF"/>
        </w:rPr>
        <w:t xml:space="preserve"> primarily on performance (rather on people)</w:t>
      </w:r>
      <w:r w:rsidR="0018162C" w:rsidRPr="00954A55">
        <w:rPr>
          <w:rFonts w:ascii="Arial" w:hAnsi="Arial" w:cs="Arial"/>
          <w:color w:val="333333"/>
          <w:sz w:val="24"/>
          <w:szCs w:val="24"/>
          <w:shd w:val="clear" w:color="auto" w:fill="FFFFFF"/>
        </w:rPr>
        <w:t xml:space="preserve"> creating a ‘Hard’ HRM perspective. It is suggested that Pi adopts ‘soft’ element</w:t>
      </w:r>
      <w:r w:rsidR="00EB6027" w:rsidRPr="00954A55">
        <w:rPr>
          <w:rFonts w:ascii="Arial" w:hAnsi="Arial" w:cs="Arial"/>
          <w:color w:val="333333"/>
          <w:sz w:val="24"/>
          <w:szCs w:val="24"/>
          <w:shd w:val="clear" w:color="auto" w:fill="FFFFFF"/>
        </w:rPr>
        <w:t>s of the Harvard framework</w:t>
      </w:r>
      <w:r w:rsidR="00EF2A5D" w:rsidRPr="00954A55">
        <w:rPr>
          <w:rFonts w:ascii="Arial" w:hAnsi="Arial" w:cs="Arial"/>
          <w:color w:val="333333"/>
          <w:sz w:val="24"/>
          <w:szCs w:val="24"/>
          <w:shd w:val="clear" w:color="auto" w:fill="FFFFFF"/>
        </w:rPr>
        <w:t xml:space="preserve"> (as a base model)</w:t>
      </w:r>
      <w:r w:rsidR="00EB6027" w:rsidRPr="00954A55">
        <w:rPr>
          <w:rFonts w:ascii="Arial" w:hAnsi="Arial" w:cs="Arial"/>
          <w:color w:val="333333"/>
          <w:sz w:val="24"/>
          <w:szCs w:val="24"/>
          <w:shd w:val="clear" w:color="auto" w:fill="FFFFFF"/>
        </w:rPr>
        <w:t xml:space="preserve"> </w:t>
      </w:r>
      <w:r w:rsidR="00EF2A5D" w:rsidRPr="00954A55">
        <w:rPr>
          <w:rFonts w:ascii="Arial" w:hAnsi="Arial" w:cs="Arial"/>
          <w:color w:val="333333"/>
          <w:sz w:val="24"/>
          <w:szCs w:val="24"/>
          <w:shd w:val="clear" w:color="auto" w:fill="FFFFFF"/>
        </w:rPr>
        <w:t>and</w:t>
      </w:r>
      <w:r w:rsidR="00EB6027" w:rsidRPr="00954A55">
        <w:rPr>
          <w:rFonts w:ascii="Arial" w:hAnsi="Arial" w:cs="Arial"/>
          <w:color w:val="333333"/>
          <w:sz w:val="24"/>
          <w:szCs w:val="24"/>
          <w:shd w:val="clear" w:color="auto" w:fill="FFFFFF"/>
        </w:rPr>
        <w:t xml:space="preserve"> consider </w:t>
      </w:r>
      <w:r w:rsidR="00EF2A5D" w:rsidRPr="00954A55">
        <w:rPr>
          <w:rFonts w:ascii="Arial" w:hAnsi="Arial" w:cs="Arial"/>
          <w:color w:val="333333"/>
          <w:sz w:val="24"/>
          <w:szCs w:val="24"/>
          <w:shd w:val="clear" w:color="auto" w:fill="FFFFFF"/>
        </w:rPr>
        <w:t>other</w:t>
      </w:r>
      <w:r w:rsidR="00EB6027" w:rsidRPr="00954A55">
        <w:rPr>
          <w:rFonts w:ascii="Arial" w:hAnsi="Arial" w:cs="Arial"/>
          <w:color w:val="333333"/>
          <w:sz w:val="24"/>
          <w:szCs w:val="24"/>
          <w:shd w:val="clear" w:color="auto" w:fill="FFFFFF"/>
        </w:rPr>
        <w:t xml:space="preserve"> ‘hard’ elements to co</w:t>
      </w:r>
      <w:r w:rsidR="00ED6560" w:rsidRPr="00954A55">
        <w:rPr>
          <w:rFonts w:ascii="Arial" w:hAnsi="Arial" w:cs="Arial"/>
          <w:color w:val="333333"/>
          <w:sz w:val="24"/>
          <w:szCs w:val="24"/>
          <w:shd w:val="clear" w:color="auto" w:fill="FFFFFF"/>
        </w:rPr>
        <w:t>me up with a balanced HR system that</w:t>
      </w:r>
      <w:r w:rsidR="00EB6027" w:rsidRPr="00954A55">
        <w:rPr>
          <w:rFonts w:ascii="Arial" w:hAnsi="Arial" w:cs="Arial"/>
          <w:color w:val="333333"/>
          <w:sz w:val="24"/>
          <w:szCs w:val="24"/>
          <w:shd w:val="clear" w:color="auto" w:fill="FFFFFF"/>
        </w:rPr>
        <w:t xml:space="preserve"> simultaneously exploits the potential for</w:t>
      </w:r>
      <w:r w:rsidR="004E646C" w:rsidRPr="00954A55">
        <w:rPr>
          <w:rFonts w:ascii="Arial" w:hAnsi="Arial" w:cs="Arial"/>
          <w:color w:val="333333"/>
          <w:sz w:val="24"/>
          <w:szCs w:val="24"/>
          <w:shd w:val="clear" w:color="auto" w:fill="FFFFFF"/>
        </w:rPr>
        <w:t xml:space="preserve"> such</w:t>
      </w:r>
      <w:r w:rsidR="00EB6027" w:rsidRPr="00954A55">
        <w:rPr>
          <w:rFonts w:ascii="Arial" w:hAnsi="Arial" w:cs="Arial"/>
          <w:color w:val="333333"/>
          <w:sz w:val="24"/>
          <w:szCs w:val="24"/>
          <w:shd w:val="clear" w:color="auto" w:fill="FFFFFF"/>
        </w:rPr>
        <w:t xml:space="preserve"> synergies </w:t>
      </w:r>
      <w:r w:rsidR="00ED6560" w:rsidRPr="00954A55">
        <w:rPr>
          <w:rFonts w:ascii="Arial" w:hAnsi="Arial" w:cs="Arial"/>
          <w:color w:val="333333"/>
          <w:sz w:val="24"/>
          <w:szCs w:val="24"/>
          <w:shd w:val="clear" w:color="auto" w:fill="FFFFFF"/>
        </w:rPr>
        <w:t xml:space="preserve">among soft-hard practices </w:t>
      </w:r>
      <w:r w:rsidR="00EB6027" w:rsidRPr="00954A55">
        <w:rPr>
          <w:rFonts w:ascii="Arial" w:hAnsi="Arial" w:cs="Arial"/>
          <w:color w:val="333333"/>
          <w:sz w:val="24"/>
          <w:szCs w:val="24"/>
          <w:shd w:val="clear" w:color="auto" w:fill="FFFFFF"/>
        </w:rPr>
        <w:t>leading to sustained competitive advantage</w:t>
      </w:r>
      <w:r w:rsidR="00ED6560" w:rsidRPr="00954A55">
        <w:rPr>
          <w:rFonts w:ascii="Arial" w:hAnsi="Arial" w:cs="Arial"/>
          <w:color w:val="333333"/>
          <w:sz w:val="24"/>
          <w:szCs w:val="24"/>
          <w:shd w:val="clear" w:color="auto" w:fill="FFFFFF"/>
        </w:rPr>
        <w:t xml:space="preserve"> (Huselid, 1995</w:t>
      </w:r>
      <w:r w:rsidR="00ED6560" w:rsidRPr="004238AB">
        <w:rPr>
          <w:rFonts w:ascii="Arial" w:hAnsi="Arial" w:cs="Arial"/>
          <w:color w:val="333333"/>
          <w:sz w:val="24"/>
          <w:szCs w:val="24"/>
          <w:shd w:val="clear" w:color="auto" w:fill="FFFFFF"/>
        </w:rPr>
        <w:t>)</w:t>
      </w:r>
      <w:r w:rsidR="004238AB">
        <w:rPr>
          <w:rFonts w:ascii="Arial" w:hAnsi="Arial" w:cs="Arial"/>
          <w:color w:val="333333"/>
          <w:sz w:val="24"/>
          <w:szCs w:val="24"/>
          <w:shd w:val="clear" w:color="auto" w:fill="FFFFFF"/>
        </w:rPr>
        <w:t>.</w:t>
      </w:r>
      <w:r w:rsidR="003D19D0" w:rsidRPr="003D19D0">
        <w:rPr>
          <w:rFonts w:ascii="Arial" w:hAnsi="Arial" w:cs="Arial"/>
          <w:b/>
          <w:color w:val="1F497D" w:themeColor="text2"/>
          <w:sz w:val="24"/>
          <w:szCs w:val="24"/>
          <w:shd w:val="clear" w:color="auto" w:fill="FFFFFF"/>
          <w:vertAlign w:val="superscript"/>
        </w:rPr>
        <w:t xml:space="preserve"> </w:t>
      </w:r>
      <w:r w:rsidR="003D19D0">
        <w:rPr>
          <w:rFonts w:ascii="Arial" w:hAnsi="Arial" w:cs="Arial"/>
          <w:b/>
          <w:color w:val="1F497D" w:themeColor="text2"/>
          <w:sz w:val="24"/>
          <w:szCs w:val="24"/>
          <w:shd w:val="clear" w:color="auto" w:fill="FFFFFF"/>
          <w:vertAlign w:val="superscript"/>
        </w:rPr>
        <w:t>(3</w:t>
      </w:r>
      <w:r w:rsidR="003D19D0" w:rsidRPr="00967E96">
        <w:rPr>
          <w:rFonts w:ascii="Arial" w:hAnsi="Arial" w:cs="Arial"/>
          <w:b/>
          <w:color w:val="1F497D" w:themeColor="text2"/>
          <w:sz w:val="24"/>
          <w:szCs w:val="24"/>
          <w:shd w:val="clear" w:color="auto" w:fill="FFFFFF"/>
          <w:vertAlign w:val="superscript"/>
        </w:rPr>
        <w:t>)</w:t>
      </w:r>
      <w:r w:rsidR="00B82EF9" w:rsidRPr="00954A55">
        <w:rPr>
          <w:rFonts w:ascii="Arial" w:hAnsi="Arial" w:cs="Arial"/>
          <w:color w:val="333333"/>
          <w:sz w:val="24"/>
          <w:szCs w:val="24"/>
          <w:shd w:val="clear" w:color="auto" w:fill="FFFFFF"/>
        </w:rPr>
        <w:t xml:space="preserve"> </w:t>
      </w:r>
      <w:r w:rsidR="00A23542" w:rsidRPr="00954A55">
        <w:rPr>
          <w:rFonts w:ascii="Arial" w:hAnsi="Arial" w:cs="Arial"/>
          <w:color w:val="333333"/>
          <w:sz w:val="24"/>
          <w:szCs w:val="24"/>
          <w:shd w:val="clear" w:color="auto" w:fill="FFFFFF"/>
        </w:rPr>
        <w:t>A</w:t>
      </w:r>
      <w:r w:rsidR="00B82EF9" w:rsidRPr="00954A55">
        <w:rPr>
          <w:rFonts w:ascii="Arial" w:hAnsi="Arial" w:cs="Arial"/>
          <w:color w:val="333333"/>
          <w:sz w:val="24"/>
          <w:szCs w:val="24"/>
          <w:shd w:val="clear" w:color="auto" w:fill="FFFFFF"/>
        </w:rPr>
        <w:t xml:space="preserve">nother </w:t>
      </w:r>
      <w:r w:rsidR="00A23542" w:rsidRPr="00954A55">
        <w:rPr>
          <w:rFonts w:ascii="Arial" w:hAnsi="Arial" w:cs="Arial"/>
          <w:color w:val="333333"/>
          <w:sz w:val="24"/>
          <w:szCs w:val="24"/>
          <w:shd w:val="clear" w:color="auto" w:fill="FFFFFF"/>
        </w:rPr>
        <w:t>research</w:t>
      </w:r>
      <w:r w:rsidR="00B82EF9" w:rsidRPr="00954A55">
        <w:rPr>
          <w:rFonts w:ascii="Arial" w:hAnsi="Arial" w:cs="Arial"/>
          <w:color w:val="333333"/>
          <w:sz w:val="24"/>
          <w:szCs w:val="24"/>
          <w:shd w:val="clear" w:color="auto" w:fill="FFFFFF"/>
        </w:rPr>
        <w:t xml:space="preserve"> suggests </w:t>
      </w:r>
      <w:r w:rsidR="00C614C2" w:rsidRPr="00954A55">
        <w:rPr>
          <w:rFonts w:ascii="Arial" w:hAnsi="Arial" w:cs="Arial"/>
          <w:color w:val="333333"/>
          <w:sz w:val="24"/>
          <w:szCs w:val="24"/>
          <w:shd w:val="clear" w:color="auto" w:fill="FFFFFF"/>
        </w:rPr>
        <w:t xml:space="preserve">that in pursuit of EE, </w:t>
      </w:r>
      <w:r w:rsidR="00B82EF9" w:rsidRPr="00954A55">
        <w:rPr>
          <w:rFonts w:ascii="Arial" w:hAnsi="Arial" w:cs="Arial"/>
          <w:color w:val="333333"/>
          <w:sz w:val="24"/>
          <w:szCs w:val="24"/>
          <w:shd w:val="clear" w:color="auto" w:fill="FFFFFF"/>
        </w:rPr>
        <w:t>elements of ‘hard’ and ‘soft’</w:t>
      </w:r>
      <w:r w:rsidR="00C614C2" w:rsidRPr="00954A55">
        <w:rPr>
          <w:rFonts w:ascii="Arial" w:hAnsi="Arial" w:cs="Arial"/>
          <w:color w:val="333333"/>
          <w:sz w:val="24"/>
          <w:szCs w:val="24"/>
          <w:shd w:val="clear" w:color="auto" w:fill="FFFFFF"/>
        </w:rPr>
        <w:t xml:space="preserve"> HRM can be combined, hence</w:t>
      </w:r>
      <w:r w:rsidR="00B82EF9" w:rsidRPr="00954A55">
        <w:rPr>
          <w:rFonts w:ascii="Arial" w:hAnsi="Arial" w:cs="Arial"/>
          <w:color w:val="333333"/>
          <w:sz w:val="24"/>
          <w:szCs w:val="24"/>
          <w:shd w:val="clear" w:color="auto" w:fill="FFFFFF"/>
        </w:rPr>
        <w:t xml:space="preserve"> interpreted as a form of ‘neo-pluralism’.</w:t>
      </w:r>
      <w:r w:rsidR="002B5AFD" w:rsidRPr="005A4185">
        <w:rPr>
          <w:rFonts w:ascii="Arial" w:hAnsi="Arial" w:cs="Arial"/>
          <w:b/>
          <w:color w:val="1F497D" w:themeColor="text2"/>
          <w:sz w:val="24"/>
          <w:szCs w:val="24"/>
          <w:shd w:val="clear" w:color="auto" w:fill="FFFFFF"/>
          <w:vertAlign w:val="superscript"/>
        </w:rPr>
        <w:t>(1</w:t>
      </w:r>
      <w:r w:rsidR="005A091C">
        <w:rPr>
          <w:rFonts w:ascii="Arial" w:hAnsi="Arial" w:cs="Arial"/>
          <w:b/>
          <w:color w:val="1F497D" w:themeColor="text2"/>
          <w:sz w:val="24"/>
          <w:szCs w:val="24"/>
          <w:shd w:val="clear" w:color="auto" w:fill="FFFFFF"/>
          <w:vertAlign w:val="superscript"/>
        </w:rPr>
        <w:t>3</w:t>
      </w:r>
      <w:r w:rsidR="002B5AFD" w:rsidRPr="005A4185">
        <w:rPr>
          <w:rFonts w:ascii="Arial" w:hAnsi="Arial" w:cs="Arial"/>
          <w:b/>
          <w:color w:val="1F497D" w:themeColor="text2"/>
          <w:sz w:val="24"/>
          <w:szCs w:val="24"/>
          <w:shd w:val="clear" w:color="auto" w:fill="FFFFFF"/>
          <w:vertAlign w:val="superscript"/>
        </w:rPr>
        <w:t>)</w:t>
      </w:r>
    </w:p>
    <w:p w:rsidR="009E3DA5" w:rsidRPr="00954A55" w:rsidRDefault="00777BE0" w:rsidP="009E3DA5">
      <w:pPr>
        <w:pStyle w:val="ListParagraph"/>
        <w:numPr>
          <w:ilvl w:val="0"/>
          <w:numId w:val="15"/>
        </w:numPr>
        <w:tabs>
          <w:tab w:val="left" w:pos="6449"/>
        </w:tabs>
        <w:ind w:left="0" w:hanging="450"/>
        <w:rPr>
          <w:rFonts w:ascii="Arial" w:hAnsi="Arial" w:cs="Arial"/>
          <w:b/>
          <w:color w:val="1F497D" w:themeColor="text2"/>
          <w:sz w:val="24"/>
          <w:szCs w:val="24"/>
        </w:rPr>
      </w:pPr>
      <w:r w:rsidRPr="00954A55">
        <w:rPr>
          <w:rFonts w:ascii="Arial" w:hAnsi="Arial" w:cs="Arial"/>
          <w:b/>
          <w:color w:val="1F497D" w:themeColor="text2"/>
          <w:sz w:val="24"/>
          <w:szCs w:val="24"/>
        </w:rPr>
        <w:t>HIGH PERFORMANCE WORK SYSTEMS (HPWS)</w:t>
      </w:r>
    </w:p>
    <w:p w:rsidR="00D77145" w:rsidRDefault="001B4A59" w:rsidP="00742957">
      <w:pPr>
        <w:jc w:val="both"/>
        <w:rPr>
          <w:rFonts w:ascii="Arial" w:hAnsi="Arial" w:cs="Arial"/>
          <w:color w:val="FF0000"/>
          <w:sz w:val="24"/>
          <w:szCs w:val="24"/>
          <w:shd w:val="clear" w:color="auto" w:fill="FFFFFF"/>
        </w:rPr>
      </w:pPr>
      <w:r w:rsidRPr="00954A55">
        <w:rPr>
          <w:rFonts w:ascii="Arial" w:hAnsi="Arial" w:cs="Arial"/>
          <w:color w:val="333333"/>
          <w:sz w:val="24"/>
          <w:szCs w:val="24"/>
          <w:shd w:val="clear" w:color="auto" w:fill="FFFFFF"/>
        </w:rPr>
        <w:t xml:space="preserve">Pi needs to develop </w:t>
      </w:r>
      <w:r w:rsidR="00FF4B87" w:rsidRPr="00954A55">
        <w:rPr>
          <w:rFonts w:ascii="Arial" w:hAnsi="Arial" w:cs="Arial"/>
          <w:color w:val="333333"/>
          <w:sz w:val="24"/>
          <w:szCs w:val="24"/>
          <w:shd w:val="clear" w:color="auto" w:fill="FFFFFF"/>
        </w:rPr>
        <w:t xml:space="preserve">progressive </w:t>
      </w:r>
      <w:r w:rsidR="00C26540" w:rsidRPr="00954A55">
        <w:rPr>
          <w:rFonts w:ascii="Arial" w:hAnsi="Arial" w:cs="Arial"/>
          <w:color w:val="333333"/>
          <w:sz w:val="24"/>
          <w:szCs w:val="24"/>
          <w:shd w:val="clear" w:color="auto" w:fill="FFFFFF"/>
        </w:rPr>
        <w:t>HR practices</w:t>
      </w:r>
      <w:r w:rsidR="00FF4B87" w:rsidRPr="00954A55">
        <w:rPr>
          <w:rFonts w:ascii="Arial" w:hAnsi="Arial" w:cs="Arial"/>
          <w:color w:val="333333"/>
          <w:sz w:val="24"/>
          <w:szCs w:val="24"/>
          <w:shd w:val="clear" w:color="auto" w:fill="FFFFFF"/>
        </w:rPr>
        <w:t xml:space="preserve">, known as High </w:t>
      </w:r>
      <w:r w:rsidR="00CB1F2F">
        <w:rPr>
          <w:rFonts w:ascii="Arial" w:hAnsi="Arial" w:cs="Arial"/>
          <w:color w:val="333333"/>
          <w:sz w:val="24"/>
          <w:szCs w:val="24"/>
          <w:shd w:val="clear" w:color="auto" w:fill="FFFFFF"/>
        </w:rPr>
        <w:t>P</w:t>
      </w:r>
      <w:r w:rsidR="00FF4B87" w:rsidRPr="00954A55">
        <w:rPr>
          <w:rFonts w:ascii="Arial" w:hAnsi="Arial" w:cs="Arial"/>
          <w:color w:val="333333"/>
          <w:sz w:val="24"/>
          <w:szCs w:val="24"/>
          <w:shd w:val="clear" w:color="auto" w:fill="FFFFFF"/>
        </w:rPr>
        <w:t xml:space="preserve">erformance </w:t>
      </w:r>
      <w:r w:rsidR="00CB1F2F">
        <w:rPr>
          <w:rFonts w:ascii="Arial" w:hAnsi="Arial" w:cs="Arial"/>
          <w:color w:val="333333"/>
          <w:sz w:val="24"/>
          <w:szCs w:val="24"/>
          <w:shd w:val="clear" w:color="auto" w:fill="FFFFFF"/>
        </w:rPr>
        <w:t>W</w:t>
      </w:r>
      <w:r w:rsidR="00FF4B87" w:rsidRPr="00954A55">
        <w:rPr>
          <w:rFonts w:ascii="Arial" w:hAnsi="Arial" w:cs="Arial"/>
          <w:color w:val="333333"/>
          <w:sz w:val="24"/>
          <w:szCs w:val="24"/>
          <w:shd w:val="clear" w:color="auto" w:fill="FFFFFF"/>
        </w:rPr>
        <w:t xml:space="preserve">ork </w:t>
      </w:r>
      <w:r w:rsidR="00CB1F2F">
        <w:rPr>
          <w:rFonts w:ascii="Arial" w:hAnsi="Arial" w:cs="Arial"/>
          <w:color w:val="333333"/>
          <w:sz w:val="24"/>
          <w:szCs w:val="24"/>
          <w:shd w:val="clear" w:color="auto" w:fill="FFFFFF"/>
        </w:rPr>
        <w:t>S</w:t>
      </w:r>
      <w:r w:rsidR="00FF4B87" w:rsidRPr="00954A55">
        <w:rPr>
          <w:rFonts w:ascii="Arial" w:hAnsi="Arial" w:cs="Arial"/>
          <w:color w:val="333333"/>
          <w:sz w:val="24"/>
          <w:szCs w:val="24"/>
          <w:shd w:val="clear" w:color="auto" w:fill="FFFFFF"/>
        </w:rPr>
        <w:t>ystems (HPWS)</w:t>
      </w:r>
      <w:r w:rsidR="00C26540" w:rsidRPr="00954A55">
        <w:rPr>
          <w:rFonts w:ascii="Arial" w:hAnsi="Arial" w:cs="Arial"/>
          <w:color w:val="333333"/>
          <w:sz w:val="24"/>
          <w:szCs w:val="24"/>
          <w:shd w:val="clear" w:color="auto" w:fill="FFFFFF"/>
        </w:rPr>
        <w:t xml:space="preserve"> </w:t>
      </w:r>
      <w:r w:rsidRPr="00954A55">
        <w:rPr>
          <w:rFonts w:ascii="Arial" w:hAnsi="Arial" w:cs="Arial"/>
          <w:color w:val="333333"/>
          <w:sz w:val="24"/>
          <w:szCs w:val="24"/>
          <w:shd w:val="clear" w:color="auto" w:fill="FFFFFF"/>
        </w:rPr>
        <w:t>that can</w:t>
      </w:r>
      <w:r w:rsidR="00C26540" w:rsidRPr="00954A55">
        <w:rPr>
          <w:rFonts w:ascii="Arial" w:hAnsi="Arial" w:cs="Arial"/>
          <w:color w:val="333333"/>
          <w:sz w:val="24"/>
          <w:szCs w:val="24"/>
          <w:shd w:val="clear" w:color="auto" w:fill="FFFFFF"/>
        </w:rPr>
        <w:t xml:space="preserve"> </w:t>
      </w:r>
      <w:r w:rsidR="00FF4B87" w:rsidRPr="00954A55">
        <w:rPr>
          <w:rFonts w:ascii="Arial" w:hAnsi="Arial" w:cs="Arial"/>
          <w:color w:val="333333"/>
          <w:sz w:val="24"/>
          <w:szCs w:val="24"/>
          <w:shd w:val="clear" w:color="auto" w:fill="FFFFFF"/>
        </w:rPr>
        <w:t xml:space="preserve">(i) </w:t>
      </w:r>
      <w:r w:rsidR="00C26540" w:rsidRPr="00954A55">
        <w:rPr>
          <w:rFonts w:ascii="Arial" w:hAnsi="Arial" w:cs="Arial"/>
          <w:color w:val="333333"/>
          <w:sz w:val="24"/>
          <w:szCs w:val="24"/>
          <w:shd w:val="clear" w:color="auto" w:fill="FFFFFF"/>
        </w:rPr>
        <w:t>directly impact</w:t>
      </w:r>
      <w:r w:rsidR="006752D6">
        <w:rPr>
          <w:rFonts w:ascii="Arial" w:hAnsi="Arial" w:cs="Arial"/>
          <w:color w:val="333333"/>
          <w:sz w:val="24"/>
          <w:szCs w:val="24"/>
          <w:shd w:val="clear" w:color="auto" w:fill="FFFFFF"/>
        </w:rPr>
        <w:t xml:space="preserve"> employee</w:t>
      </w:r>
      <w:r w:rsidR="00C26540" w:rsidRPr="00954A55">
        <w:rPr>
          <w:rFonts w:ascii="Arial" w:hAnsi="Arial" w:cs="Arial"/>
          <w:color w:val="333333"/>
          <w:sz w:val="24"/>
          <w:szCs w:val="24"/>
          <w:shd w:val="clear" w:color="auto" w:fill="FFFFFF"/>
        </w:rPr>
        <w:t xml:space="preserve"> </w:t>
      </w:r>
      <w:r w:rsidR="006752D6">
        <w:rPr>
          <w:rFonts w:ascii="Arial" w:hAnsi="Arial" w:cs="Arial"/>
          <w:color w:val="333333"/>
          <w:sz w:val="24"/>
          <w:szCs w:val="24"/>
          <w:shd w:val="clear" w:color="auto" w:fill="FFFFFF"/>
        </w:rPr>
        <w:t>engagement</w:t>
      </w:r>
      <w:r w:rsidR="00C26540" w:rsidRPr="00954A55">
        <w:rPr>
          <w:rFonts w:ascii="Arial" w:hAnsi="Arial" w:cs="Arial"/>
          <w:color w:val="333333"/>
          <w:sz w:val="24"/>
          <w:szCs w:val="24"/>
          <w:shd w:val="clear" w:color="auto" w:fill="FFFFFF"/>
        </w:rPr>
        <w:t>, co</w:t>
      </w:r>
      <w:r w:rsidR="006752D6">
        <w:rPr>
          <w:rFonts w:ascii="Arial" w:hAnsi="Arial" w:cs="Arial"/>
          <w:color w:val="333333"/>
          <w:sz w:val="24"/>
          <w:szCs w:val="24"/>
          <w:shd w:val="clear" w:color="auto" w:fill="FFFFFF"/>
        </w:rPr>
        <w:t>mmitment, motivation,</w:t>
      </w:r>
      <w:r w:rsidR="005A0024" w:rsidRPr="00954A55">
        <w:rPr>
          <w:rFonts w:ascii="Arial" w:hAnsi="Arial" w:cs="Arial"/>
          <w:color w:val="333333"/>
          <w:sz w:val="24"/>
          <w:szCs w:val="24"/>
          <w:shd w:val="clear" w:color="auto" w:fill="FFFFFF"/>
        </w:rPr>
        <w:t xml:space="preserve"> skills</w:t>
      </w:r>
      <w:r w:rsidR="00FF4B87" w:rsidRPr="00954A55">
        <w:rPr>
          <w:rFonts w:ascii="Arial" w:hAnsi="Arial" w:cs="Arial"/>
          <w:color w:val="333333"/>
          <w:sz w:val="24"/>
          <w:szCs w:val="24"/>
          <w:shd w:val="clear" w:color="auto" w:fill="FFFFFF"/>
        </w:rPr>
        <w:t xml:space="preserve"> and performance</w:t>
      </w:r>
      <w:r w:rsidR="000607F3" w:rsidRPr="00954A55">
        <w:rPr>
          <w:rFonts w:ascii="Arial" w:hAnsi="Arial" w:cs="Arial"/>
          <w:color w:val="333333"/>
          <w:sz w:val="24"/>
          <w:szCs w:val="24"/>
          <w:shd w:val="clear" w:color="auto" w:fill="FFFFFF"/>
        </w:rPr>
        <w:t xml:space="preserve">; and (ii) </w:t>
      </w:r>
      <w:r w:rsidR="00FF4B87" w:rsidRPr="00954A55">
        <w:rPr>
          <w:rFonts w:ascii="Arial" w:hAnsi="Arial" w:cs="Arial"/>
          <w:color w:val="333333"/>
          <w:sz w:val="24"/>
          <w:szCs w:val="24"/>
          <w:shd w:val="clear" w:color="auto" w:fill="FFFFFF"/>
        </w:rPr>
        <w:t>also improve</w:t>
      </w:r>
      <w:r w:rsidR="000607F3" w:rsidRPr="00954A55">
        <w:rPr>
          <w:rFonts w:ascii="Arial" w:hAnsi="Arial" w:cs="Arial"/>
          <w:color w:val="333333"/>
          <w:sz w:val="24"/>
          <w:szCs w:val="24"/>
          <w:shd w:val="clear" w:color="auto" w:fill="FFFFFF"/>
        </w:rPr>
        <w:t xml:space="preserve"> organizational performance in areas of productivity, quality, growth, profits and most importantly, customer service</w:t>
      </w:r>
      <w:r w:rsidR="000F3985">
        <w:rPr>
          <w:rFonts w:ascii="Arial" w:hAnsi="Arial" w:cs="Arial"/>
          <w:color w:val="333333"/>
          <w:sz w:val="24"/>
          <w:szCs w:val="24"/>
          <w:shd w:val="clear" w:color="auto" w:fill="FFFFFF"/>
        </w:rPr>
        <w:t xml:space="preserve"> </w:t>
      </w:r>
      <w:r w:rsidR="00BD263D">
        <w:rPr>
          <w:rFonts w:ascii="Arial" w:hAnsi="Arial" w:cs="Arial"/>
          <w:b/>
          <w:color w:val="1F497D" w:themeColor="text2"/>
          <w:sz w:val="24"/>
          <w:szCs w:val="24"/>
          <w:shd w:val="clear" w:color="auto" w:fill="FFFFFF"/>
          <w:vertAlign w:val="superscript"/>
        </w:rPr>
        <w:t>(7</w:t>
      </w:r>
      <w:r w:rsidR="00BD263D" w:rsidRPr="00967E96">
        <w:rPr>
          <w:rFonts w:ascii="Arial" w:hAnsi="Arial" w:cs="Arial"/>
          <w:b/>
          <w:color w:val="1F497D" w:themeColor="text2"/>
          <w:sz w:val="24"/>
          <w:szCs w:val="24"/>
          <w:shd w:val="clear" w:color="auto" w:fill="FFFFFF"/>
          <w:vertAlign w:val="superscript"/>
        </w:rPr>
        <w:t>)</w:t>
      </w:r>
      <w:r w:rsidR="005D557B">
        <w:rPr>
          <w:rFonts w:ascii="Arial" w:hAnsi="Arial" w:cs="Arial"/>
          <w:color w:val="333333"/>
          <w:sz w:val="24"/>
          <w:szCs w:val="24"/>
          <w:shd w:val="clear" w:color="auto" w:fill="FFFFFF"/>
        </w:rPr>
        <w:t xml:space="preserve">, </w:t>
      </w:r>
      <w:r w:rsidR="000607F3" w:rsidRPr="00954A55">
        <w:rPr>
          <w:rFonts w:ascii="Arial" w:hAnsi="Arial" w:cs="Arial"/>
          <w:color w:val="333333"/>
          <w:sz w:val="24"/>
          <w:szCs w:val="24"/>
          <w:shd w:val="clear" w:color="auto" w:fill="FFFFFF"/>
        </w:rPr>
        <w:t>wh</w:t>
      </w:r>
      <w:r w:rsidR="00FD2D2A">
        <w:rPr>
          <w:rFonts w:ascii="Arial" w:hAnsi="Arial" w:cs="Arial"/>
          <w:color w:val="333333"/>
          <w:sz w:val="24"/>
          <w:szCs w:val="24"/>
          <w:shd w:val="clear" w:color="auto" w:fill="FFFFFF"/>
        </w:rPr>
        <w:t>ich improves the capabilities of Pi employees in</w:t>
      </w:r>
      <w:r w:rsidR="006752D6">
        <w:rPr>
          <w:rFonts w:ascii="Arial" w:hAnsi="Arial" w:cs="Arial"/>
          <w:color w:val="333333"/>
          <w:sz w:val="24"/>
          <w:szCs w:val="24"/>
          <w:shd w:val="clear" w:color="auto" w:fill="FFFFFF"/>
        </w:rPr>
        <w:t xml:space="preserve"> serving</w:t>
      </w:r>
      <w:r w:rsidR="00F36E61" w:rsidRPr="00954A55">
        <w:rPr>
          <w:rFonts w:ascii="Arial" w:hAnsi="Arial" w:cs="Arial"/>
          <w:color w:val="333333"/>
          <w:sz w:val="24"/>
          <w:szCs w:val="24"/>
          <w:shd w:val="clear" w:color="auto" w:fill="FFFFFF"/>
        </w:rPr>
        <w:t xml:space="preserve"> the young</w:t>
      </w:r>
      <w:r w:rsidR="00FF4B87" w:rsidRPr="00954A55">
        <w:rPr>
          <w:rFonts w:ascii="Arial" w:hAnsi="Arial" w:cs="Arial"/>
          <w:color w:val="333333"/>
          <w:sz w:val="24"/>
          <w:szCs w:val="24"/>
          <w:shd w:val="clear" w:color="auto" w:fill="FFFFFF"/>
        </w:rPr>
        <w:t xml:space="preserve"> needy</w:t>
      </w:r>
      <w:r w:rsidR="00F36E61" w:rsidRPr="00954A55">
        <w:rPr>
          <w:rFonts w:ascii="Arial" w:hAnsi="Arial" w:cs="Arial"/>
          <w:color w:val="333333"/>
          <w:sz w:val="24"/>
          <w:szCs w:val="24"/>
          <w:shd w:val="clear" w:color="auto" w:fill="FFFFFF"/>
        </w:rPr>
        <w:t xml:space="preserve"> ch</w:t>
      </w:r>
      <w:r w:rsidR="00BD263D">
        <w:rPr>
          <w:rFonts w:ascii="Arial" w:hAnsi="Arial" w:cs="Arial"/>
          <w:color w:val="333333"/>
          <w:sz w:val="24"/>
          <w:szCs w:val="24"/>
          <w:shd w:val="clear" w:color="auto" w:fill="FFFFFF"/>
        </w:rPr>
        <w:t>ildren in the best possible way</w:t>
      </w:r>
      <w:r w:rsidR="00485B6E" w:rsidRPr="00954A55">
        <w:rPr>
          <w:rFonts w:ascii="Arial" w:hAnsi="Arial" w:cs="Arial"/>
          <w:color w:val="333333"/>
          <w:sz w:val="24"/>
          <w:szCs w:val="24"/>
          <w:shd w:val="clear" w:color="auto" w:fill="FFFFFF"/>
        </w:rPr>
        <w:t>.</w:t>
      </w:r>
      <w:r w:rsidR="00095E66" w:rsidRPr="00954A55">
        <w:rPr>
          <w:rFonts w:ascii="Arial" w:hAnsi="Arial" w:cs="Arial"/>
          <w:color w:val="333333"/>
          <w:sz w:val="24"/>
          <w:szCs w:val="24"/>
          <w:shd w:val="clear" w:color="auto" w:fill="FFFFFF"/>
        </w:rPr>
        <w:t xml:space="preserve"> </w:t>
      </w:r>
      <w:r w:rsidR="00FF4B87" w:rsidRPr="00954A55">
        <w:rPr>
          <w:rFonts w:ascii="Arial" w:hAnsi="Arial" w:cs="Arial"/>
          <w:color w:val="333333"/>
          <w:sz w:val="24"/>
          <w:szCs w:val="24"/>
          <w:shd w:val="clear" w:color="auto" w:fill="FFFFFF"/>
        </w:rPr>
        <w:lastRenderedPageBreak/>
        <w:t>Such</w:t>
      </w:r>
      <w:r w:rsidR="00095E66" w:rsidRPr="00954A55">
        <w:rPr>
          <w:rFonts w:ascii="Arial" w:hAnsi="Arial" w:cs="Arial"/>
          <w:color w:val="333333"/>
          <w:sz w:val="24"/>
          <w:szCs w:val="24"/>
          <w:shd w:val="clear" w:color="auto" w:fill="FFFFFF"/>
        </w:rPr>
        <w:t xml:space="preserve"> high-performance theory </w:t>
      </w:r>
      <w:r w:rsidR="00FF4B87" w:rsidRPr="00954A55">
        <w:rPr>
          <w:rFonts w:ascii="Arial" w:hAnsi="Arial" w:cs="Arial"/>
          <w:color w:val="333333"/>
          <w:sz w:val="24"/>
          <w:szCs w:val="24"/>
          <w:shd w:val="clear" w:color="auto" w:fill="FFFFFF"/>
        </w:rPr>
        <w:t>increases</w:t>
      </w:r>
      <w:r w:rsidR="00095E66" w:rsidRPr="00954A55">
        <w:rPr>
          <w:rFonts w:ascii="Arial" w:hAnsi="Arial" w:cs="Arial"/>
          <w:color w:val="333333"/>
          <w:sz w:val="24"/>
          <w:szCs w:val="24"/>
          <w:shd w:val="clear" w:color="auto" w:fill="FFFFFF"/>
        </w:rPr>
        <w:t xml:space="preserve"> </w:t>
      </w:r>
      <w:r w:rsidR="00A61468">
        <w:rPr>
          <w:rFonts w:ascii="Arial" w:hAnsi="Arial" w:cs="Arial"/>
          <w:color w:val="333333"/>
          <w:sz w:val="24"/>
          <w:szCs w:val="24"/>
          <w:shd w:val="clear" w:color="auto" w:fill="FFFFFF"/>
        </w:rPr>
        <w:t>EE</w:t>
      </w:r>
      <w:r w:rsidR="00FF4B87" w:rsidRPr="00954A55">
        <w:rPr>
          <w:rFonts w:ascii="Arial" w:hAnsi="Arial" w:cs="Arial"/>
          <w:color w:val="333333"/>
          <w:sz w:val="24"/>
          <w:szCs w:val="24"/>
          <w:shd w:val="clear" w:color="auto" w:fill="FFFFFF"/>
        </w:rPr>
        <w:t xml:space="preserve"> i.e. employee’s </w:t>
      </w:r>
      <w:r w:rsidR="00095E66" w:rsidRPr="00954A55">
        <w:rPr>
          <w:rFonts w:ascii="Arial" w:hAnsi="Arial" w:cs="Arial"/>
          <w:color w:val="333333"/>
          <w:sz w:val="24"/>
          <w:szCs w:val="24"/>
          <w:shd w:val="clear" w:color="auto" w:fill="FFFFFF"/>
        </w:rPr>
        <w:t xml:space="preserve">intellectual and emotional attachment </w:t>
      </w:r>
      <w:r w:rsidR="00FF4B87" w:rsidRPr="00954A55">
        <w:rPr>
          <w:rFonts w:ascii="Arial" w:hAnsi="Arial" w:cs="Arial"/>
          <w:color w:val="333333"/>
          <w:sz w:val="24"/>
          <w:szCs w:val="24"/>
          <w:shd w:val="clear" w:color="auto" w:fill="FFFFFF"/>
        </w:rPr>
        <w:t xml:space="preserve">to </w:t>
      </w:r>
      <w:r w:rsidR="00095E66" w:rsidRPr="00954A55">
        <w:rPr>
          <w:rFonts w:ascii="Arial" w:hAnsi="Arial" w:cs="Arial"/>
          <w:color w:val="333333"/>
          <w:sz w:val="24"/>
          <w:szCs w:val="24"/>
          <w:shd w:val="clear" w:color="auto" w:fill="FFFFFF"/>
        </w:rPr>
        <w:t>work (Heger, 2007)</w:t>
      </w:r>
      <w:r w:rsidR="009C163E" w:rsidRPr="005A4185">
        <w:rPr>
          <w:rFonts w:ascii="Arial" w:hAnsi="Arial" w:cs="Arial"/>
          <w:b/>
          <w:color w:val="1F497D" w:themeColor="text2"/>
          <w:sz w:val="24"/>
          <w:szCs w:val="24"/>
          <w:shd w:val="clear" w:color="auto" w:fill="FFFFFF"/>
          <w:vertAlign w:val="superscript"/>
        </w:rPr>
        <w:t>(1</w:t>
      </w:r>
      <w:r w:rsidR="009C163E">
        <w:rPr>
          <w:rFonts w:ascii="Arial" w:hAnsi="Arial" w:cs="Arial"/>
          <w:b/>
          <w:color w:val="1F497D" w:themeColor="text2"/>
          <w:sz w:val="24"/>
          <w:szCs w:val="24"/>
          <w:shd w:val="clear" w:color="auto" w:fill="FFFFFF"/>
          <w:vertAlign w:val="superscript"/>
        </w:rPr>
        <w:t>4</w:t>
      </w:r>
      <w:r w:rsidR="009C163E" w:rsidRPr="005A4185">
        <w:rPr>
          <w:rFonts w:ascii="Arial" w:hAnsi="Arial" w:cs="Arial"/>
          <w:b/>
          <w:color w:val="1F497D" w:themeColor="text2"/>
          <w:sz w:val="24"/>
          <w:szCs w:val="24"/>
          <w:shd w:val="clear" w:color="auto" w:fill="FFFFFF"/>
          <w:vertAlign w:val="superscript"/>
        </w:rPr>
        <w:t>)</w:t>
      </w:r>
      <w:r w:rsidR="00FD2D2A">
        <w:rPr>
          <w:rFonts w:ascii="Arial" w:hAnsi="Arial" w:cs="Arial"/>
          <w:b/>
          <w:color w:val="1F497D" w:themeColor="text2"/>
          <w:sz w:val="24"/>
          <w:szCs w:val="24"/>
          <w:shd w:val="clear" w:color="auto" w:fill="FFFFFF"/>
          <w:vertAlign w:val="superscript"/>
        </w:rPr>
        <w:t xml:space="preserve"> </w:t>
      </w:r>
      <w:r w:rsidR="00FD2D2A" w:rsidRPr="00FD2D2A">
        <w:rPr>
          <w:rFonts w:ascii="Arial" w:hAnsi="Arial" w:cs="Arial"/>
          <w:color w:val="333333"/>
          <w:sz w:val="24"/>
          <w:szCs w:val="24"/>
          <w:shd w:val="clear" w:color="auto" w:fill="FFFFFF"/>
        </w:rPr>
        <w:t>and leads towards EI</w:t>
      </w:r>
      <w:r w:rsidR="000F3632">
        <w:rPr>
          <w:rFonts w:ascii="Arial" w:hAnsi="Arial" w:cs="Arial"/>
          <w:color w:val="333333"/>
          <w:sz w:val="24"/>
          <w:szCs w:val="24"/>
          <w:shd w:val="clear" w:color="auto" w:fill="FFFFFF"/>
        </w:rPr>
        <w:t xml:space="preserve"> </w:t>
      </w:r>
      <w:r w:rsidR="000F3632" w:rsidRPr="005F15CE">
        <w:rPr>
          <w:rFonts w:ascii="Arial" w:hAnsi="Arial" w:cs="Arial"/>
          <w:b/>
          <w:color w:val="1F497D" w:themeColor="text2"/>
          <w:sz w:val="24"/>
          <w:szCs w:val="24"/>
        </w:rPr>
        <w:t>(</w:t>
      </w:r>
      <w:r w:rsidR="000F3632" w:rsidRPr="005F15CE">
        <w:rPr>
          <w:rFonts w:ascii="Arial" w:hAnsi="Arial" w:cs="Arial"/>
          <w:sz w:val="24"/>
          <w:szCs w:val="24"/>
        </w:rPr>
        <w:t xml:space="preserve">Appelbaum </w:t>
      </w:r>
      <w:r w:rsidR="000F3632" w:rsidRPr="005F15CE">
        <w:rPr>
          <w:rFonts w:ascii="Arial" w:hAnsi="Arial" w:cs="Arial"/>
          <w:i/>
          <w:iCs/>
          <w:sz w:val="24"/>
          <w:szCs w:val="24"/>
        </w:rPr>
        <w:t xml:space="preserve">et al., </w:t>
      </w:r>
      <w:r w:rsidR="000F3632" w:rsidRPr="005F15CE">
        <w:rPr>
          <w:rFonts w:ascii="Arial" w:hAnsi="Arial" w:cs="Arial"/>
          <w:sz w:val="24"/>
          <w:szCs w:val="24"/>
        </w:rPr>
        <w:t>2000</w:t>
      </w:r>
      <w:r w:rsidR="000F3632">
        <w:rPr>
          <w:rFonts w:ascii="Arial" w:hAnsi="Arial" w:cs="Arial"/>
          <w:sz w:val="24"/>
          <w:szCs w:val="24"/>
        </w:rPr>
        <w:t>).</w:t>
      </w:r>
      <w:r w:rsidR="00555EA3">
        <w:rPr>
          <w:rFonts w:ascii="Arial" w:hAnsi="Arial" w:cs="Arial"/>
          <w:b/>
          <w:color w:val="1F497D" w:themeColor="text2"/>
          <w:sz w:val="24"/>
          <w:szCs w:val="24"/>
          <w:shd w:val="clear" w:color="auto" w:fill="FFFFFF"/>
          <w:vertAlign w:val="superscript"/>
        </w:rPr>
        <w:t>(7</w:t>
      </w:r>
      <w:r w:rsidR="005613E7" w:rsidRPr="005A4185">
        <w:rPr>
          <w:rFonts w:ascii="Arial" w:hAnsi="Arial" w:cs="Arial"/>
          <w:b/>
          <w:color w:val="1F497D" w:themeColor="text2"/>
          <w:sz w:val="24"/>
          <w:szCs w:val="24"/>
          <w:shd w:val="clear" w:color="auto" w:fill="FFFFFF"/>
          <w:vertAlign w:val="superscript"/>
        </w:rPr>
        <w:t>)</w:t>
      </w:r>
    </w:p>
    <w:p w:rsidR="000429D1" w:rsidRPr="00954A55" w:rsidRDefault="006F6E62" w:rsidP="000429D1">
      <w:pPr>
        <w:pStyle w:val="ListParagraph"/>
        <w:numPr>
          <w:ilvl w:val="0"/>
          <w:numId w:val="15"/>
        </w:numPr>
        <w:tabs>
          <w:tab w:val="left" w:pos="6449"/>
        </w:tabs>
        <w:ind w:left="0" w:hanging="450"/>
        <w:rPr>
          <w:rFonts w:ascii="Arial" w:hAnsi="Arial" w:cs="Arial"/>
          <w:b/>
          <w:color w:val="1F497D" w:themeColor="text2"/>
          <w:sz w:val="24"/>
          <w:szCs w:val="24"/>
        </w:rPr>
      </w:pPr>
      <w:r w:rsidRPr="00954A55">
        <w:rPr>
          <w:rFonts w:ascii="Arial" w:hAnsi="Arial" w:cs="Arial"/>
          <w:b/>
          <w:color w:val="1F497D" w:themeColor="text2"/>
          <w:sz w:val="24"/>
          <w:szCs w:val="24"/>
        </w:rPr>
        <w:t>HR AS A BUSINESS PARTNER</w:t>
      </w:r>
      <w:r>
        <w:rPr>
          <w:rFonts w:ascii="Arial" w:hAnsi="Arial" w:cs="Arial"/>
          <w:b/>
          <w:color w:val="1F497D" w:themeColor="text2"/>
          <w:sz w:val="24"/>
          <w:szCs w:val="24"/>
        </w:rPr>
        <w:t>:</w:t>
      </w:r>
    </w:p>
    <w:p w:rsidR="002B61FC" w:rsidRDefault="002B61FC" w:rsidP="000429D1">
      <w:pPr>
        <w:pStyle w:val="ListParagraph"/>
        <w:tabs>
          <w:tab w:val="left" w:pos="6449"/>
        </w:tabs>
        <w:ind w:left="0"/>
        <w:jc w:val="both"/>
        <w:rPr>
          <w:rFonts w:ascii="Arial" w:hAnsi="Arial" w:cs="Arial"/>
          <w:color w:val="333333"/>
          <w:sz w:val="24"/>
          <w:szCs w:val="24"/>
          <w:shd w:val="clear" w:color="auto" w:fill="FFFFFF"/>
        </w:rPr>
      </w:pPr>
    </w:p>
    <w:p w:rsidR="000429D1" w:rsidRPr="00954A55" w:rsidRDefault="000429D1" w:rsidP="000429D1">
      <w:pPr>
        <w:pStyle w:val="ListParagraph"/>
        <w:tabs>
          <w:tab w:val="left" w:pos="6449"/>
        </w:tabs>
        <w:ind w:left="0"/>
        <w:jc w:val="both"/>
        <w:rPr>
          <w:rFonts w:ascii="Arial" w:hAnsi="Arial" w:cs="Arial"/>
          <w:b/>
          <w:bCs/>
          <w:color w:val="58595B"/>
          <w:sz w:val="24"/>
          <w:szCs w:val="24"/>
          <w:shd w:val="clear" w:color="auto" w:fill="F7F6F6"/>
        </w:rPr>
      </w:pPr>
      <w:r w:rsidRPr="00954A55">
        <w:rPr>
          <w:rFonts w:ascii="Arial" w:hAnsi="Arial" w:cs="Arial"/>
          <w:color w:val="333333"/>
          <w:sz w:val="24"/>
          <w:szCs w:val="24"/>
          <w:shd w:val="clear" w:color="auto" w:fill="FFFFFF"/>
        </w:rPr>
        <w:t xml:space="preserve">The HR function in Pi needs to adopt the role of Business Partner (BP), a component of the three box model (depicted </w:t>
      </w:r>
      <w:r w:rsidR="0036289D">
        <w:rPr>
          <w:rFonts w:ascii="Arial" w:hAnsi="Arial" w:cs="Arial"/>
          <w:color w:val="333333"/>
          <w:sz w:val="24"/>
          <w:szCs w:val="24"/>
          <w:shd w:val="clear" w:color="auto" w:fill="FFFFFF"/>
        </w:rPr>
        <w:t>below</w:t>
      </w:r>
      <w:r w:rsidRPr="00954A55">
        <w:rPr>
          <w:rFonts w:ascii="Arial" w:hAnsi="Arial" w:cs="Arial"/>
          <w:color w:val="333333"/>
          <w:sz w:val="24"/>
          <w:szCs w:val="24"/>
          <w:shd w:val="clear" w:color="auto" w:fill="FFFFFF"/>
        </w:rPr>
        <w:t>)</w:t>
      </w:r>
      <w:r w:rsidR="00097F90">
        <w:rPr>
          <w:rFonts w:ascii="Arial" w:hAnsi="Arial" w:cs="Arial"/>
          <w:color w:val="333333"/>
          <w:sz w:val="24"/>
          <w:szCs w:val="24"/>
          <w:shd w:val="clear" w:color="auto" w:fill="FFFFFF"/>
        </w:rPr>
        <w:t xml:space="preserve"> </w:t>
      </w:r>
      <w:r w:rsidR="00097F90" w:rsidRPr="005A4185">
        <w:rPr>
          <w:rFonts w:ascii="Arial" w:hAnsi="Arial" w:cs="Arial"/>
          <w:b/>
          <w:color w:val="1F497D" w:themeColor="text2"/>
          <w:sz w:val="24"/>
          <w:szCs w:val="24"/>
          <w:shd w:val="clear" w:color="auto" w:fill="FFFFFF"/>
          <w:vertAlign w:val="superscript"/>
        </w:rPr>
        <w:t>(1</w:t>
      </w:r>
      <w:r w:rsidR="00097F90">
        <w:rPr>
          <w:rFonts w:ascii="Arial" w:hAnsi="Arial" w:cs="Arial"/>
          <w:b/>
          <w:color w:val="1F497D" w:themeColor="text2"/>
          <w:sz w:val="24"/>
          <w:szCs w:val="24"/>
          <w:shd w:val="clear" w:color="auto" w:fill="FFFFFF"/>
          <w:vertAlign w:val="superscript"/>
        </w:rPr>
        <w:t>5</w:t>
      </w:r>
      <w:r w:rsidR="00097F90" w:rsidRPr="005A4185">
        <w:rPr>
          <w:rFonts w:ascii="Arial" w:hAnsi="Arial" w:cs="Arial"/>
          <w:b/>
          <w:color w:val="1F497D" w:themeColor="text2"/>
          <w:sz w:val="24"/>
          <w:szCs w:val="24"/>
          <w:shd w:val="clear" w:color="auto" w:fill="FFFFFF"/>
          <w:vertAlign w:val="superscript"/>
        </w:rPr>
        <w:t>)</w:t>
      </w:r>
      <w:r w:rsidRPr="00954A55">
        <w:rPr>
          <w:rFonts w:ascii="Arial" w:hAnsi="Arial" w:cs="Arial"/>
          <w:color w:val="333333"/>
          <w:sz w:val="24"/>
          <w:szCs w:val="24"/>
          <w:shd w:val="clear" w:color="auto" w:fill="FFFFFF"/>
        </w:rPr>
        <w:t xml:space="preserve"> </w:t>
      </w:r>
      <w:r w:rsidR="005107CF">
        <w:rPr>
          <w:rFonts w:ascii="Arial" w:hAnsi="Arial" w:cs="Arial"/>
          <w:color w:val="333333"/>
          <w:sz w:val="24"/>
          <w:szCs w:val="24"/>
          <w:shd w:val="clear" w:color="auto" w:fill="FFFFFF"/>
        </w:rPr>
        <w:t>where HR can</w:t>
      </w:r>
      <w:r w:rsidRPr="00954A55">
        <w:rPr>
          <w:rFonts w:ascii="Arial" w:hAnsi="Arial" w:cs="Arial"/>
          <w:color w:val="333333"/>
          <w:sz w:val="24"/>
          <w:szCs w:val="24"/>
          <w:shd w:val="clear" w:color="auto" w:fill="FFFFFF"/>
        </w:rPr>
        <w:t xml:space="preserve"> closely</w:t>
      </w:r>
      <w:r w:rsidR="005107CF">
        <w:rPr>
          <w:rFonts w:ascii="Arial" w:hAnsi="Arial" w:cs="Arial"/>
          <w:color w:val="333333"/>
          <w:sz w:val="24"/>
          <w:szCs w:val="24"/>
          <w:shd w:val="clear" w:color="auto" w:fill="FFFFFF"/>
        </w:rPr>
        <w:t xml:space="preserve"> work</w:t>
      </w:r>
      <w:r w:rsidRPr="00954A55">
        <w:rPr>
          <w:rFonts w:ascii="Arial" w:hAnsi="Arial" w:cs="Arial"/>
          <w:color w:val="333333"/>
          <w:sz w:val="24"/>
          <w:szCs w:val="24"/>
          <w:shd w:val="clear" w:color="auto" w:fill="FFFFFF"/>
        </w:rPr>
        <w:t xml:space="preserve"> with management to help build organizational and people capabilities </w:t>
      </w:r>
      <w:r w:rsidR="006C11CA" w:rsidRPr="005A4185">
        <w:rPr>
          <w:rFonts w:ascii="Arial" w:hAnsi="Arial" w:cs="Arial"/>
          <w:b/>
          <w:color w:val="1F497D" w:themeColor="text2"/>
          <w:sz w:val="24"/>
          <w:szCs w:val="24"/>
          <w:shd w:val="clear" w:color="auto" w:fill="FFFFFF"/>
          <w:vertAlign w:val="superscript"/>
        </w:rPr>
        <w:t>(1</w:t>
      </w:r>
      <w:r w:rsidR="006C11CA">
        <w:rPr>
          <w:rFonts w:ascii="Arial" w:hAnsi="Arial" w:cs="Arial"/>
          <w:b/>
          <w:color w:val="1F497D" w:themeColor="text2"/>
          <w:sz w:val="24"/>
          <w:szCs w:val="24"/>
          <w:shd w:val="clear" w:color="auto" w:fill="FFFFFF"/>
          <w:vertAlign w:val="superscript"/>
        </w:rPr>
        <w:t>6</w:t>
      </w:r>
      <w:r w:rsidR="006C11CA" w:rsidRPr="005A4185">
        <w:rPr>
          <w:rFonts w:ascii="Arial" w:hAnsi="Arial" w:cs="Arial"/>
          <w:b/>
          <w:color w:val="1F497D" w:themeColor="text2"/>
          <w:sz w:val="24"/>
          <w:szCs w:val="24"/>
          <w:shd w:val="clear" w:color="auto" w:fill="FFFFFF"/>
          <w:vertAlign w:val="superscript"/>
        </w:rPr>
        <w:t>)</w:t>
      </w:r>
      <w:r w:rsidR="006C11CA">
        <w:rPr>
          <w:rFonts w:ascii="Arial" w:hAnsi="Arial" w:cs="Arial"/>
          <w:b/>
          <w:color w:val="1F497D" w:themeColor="text2"/>
          <w:sz w:val="24"/>
          <w:szCs w:val="24"/>
          <w:shd w:val="clear" w:color="auto" w:fill="FFFFFF"/>
          <w:vertAlign w:val="superscript"/>
        </w:rPr>
        <w:t xml:space="preserve"> </w:t>
      </w:r>
      <w:r w:rsidR="005107CF">
        <w:rPr>
          <w:rFonts w:ascii="Arial" w:hAnsi="Arial" w:cs="Arial"/>
          <w:color w:val="333333"/>
          <w:sz w:val="24"/>
          <w:szCs w:val="24"/>
          <w:shd w:val="clear" w:color="auto" w:fill="FFFFFF"/>
        </w:rPr>
        <w:t>and further</w:t>
      </w:r>
      <w:r w:rsidRPr="00954A55">
        <w:rPr>
          <w:rFonts w:ascii="Arial" w:hAnsi="Arial" w:cs="Arial"/>
          <w:color w:val="333333"/>
          <w:sz w:val="24"/>
          <w:szCs w:val="24"/>
          <w:shd w:val="clear" w:color="auto" w:fill="FFFFFF"/>
        </w:rPr>
        <w:t xml:space="preserve"> act as </w:t>
      </w:r>
      <w:r w:rsidR="005107CF">
        <w:rPr>
          <w:rFonts w:ascii="Arial" w:hAnsi="Arial" w:cs="Arial"/>
          <w:color w:val="333333"/>
          <w:sz w:val="24"/>
          <w:szCs w:val="24"/>
          <w:shd w:val="clear" w:color="auto" w:fill="FFFFFF"/>
        </w:rPr>
        <w:t>P</w:t>
      </w:r>
      <w:r w:rsidRPr="00954A55">
        <w:rPr>
          <w:rFonts w:ascii="Arial" w:hAnsi="Arial" w:cs="Arial"/>
          <w:color w:val="333333"/>
          <w:sz w:val="24"/>
          <w:szCs w:val="24"/>
          <w:shd w:val="clear" w:color="auto" w:fill="FFFFFF"/>
        </w:rPr>
        <w:t xml:space="preserve">eople </w:t>
      </w:r>
      <w:r w:rsidR="005107CF">
        <w:rPr>
          <w:rFonts w:ascii="Arial" w:hAnsi="Arial" w:cs="Arial"/>
          <w:color w:val="333333"/>
          <w:sz w:val="24"/>
          <w:szCs w:val="24"/>
          <w:shd w:val="clear" w:color="auto" w:fill="FFFFFF"/>
        </w:rPr>
        <w:t>P</w:t>
      </w:r>
      <w:r w:rsidRPr="00954A55">
        <w:rPr>
          <w:rFonts w:ascii="Arial" w:hAnsi="Arial" w:cs="Arial"/>
          <w:color w:val="333333"/>
          <w:sz w:val="24"/>
          <w:szCs w:val="24"/>
          <w:shd w:val="clear" w:color="auto" w:fill="FFFFFF"/>
        </w:rPr>
        <w:t>rofessional by acting on employee’s behalf, increasing employee retention and engagement</w:t>
      </w:r>
      <w:r w:rsidR="005107CF">
        <w:rPr>
          <w:rFonts w:ascii="Arial" w:hAnsi="Arial" w:cs="Arial"/>
          <w:color w:val="333333"/>
          <w:sz w:val="24"/>
          <w:szCs w:val="24"/>
          <w:shd w:val="clear" w:color="auto" w:fill="FFFFFF"/>
        </w:rPr>
        <w:t>.</w:t>
      </w:r>
      <w:r w:rsidR="005D3AF6">
        <w:rPr>
          <w:rFonts w:ascii="Arial" w:hAnsi="Arial" w:cs="Arial"/>
          <w:b/>
          <w:color w:val="1F497D" w:themeColor="text2"/>
          <w:sz w:val="24"/>
          <w:szCs w:val="24"/>
          <w:shd w:val="clear" w:color="auto" w:fill="FFFFFF"/>
          <w:vertAlign w:val="superscript"/>
        </w:rPr>
        <w:t>(17</w:t>
      </w:r>
      <w:r w:rsidR="005D3AF6" w:rsidRPr="005D3AF6">
        <w:rPr>
          <w:rFonts w:ascii="Arial" w:hAnsi="Arial" w:cs="Arial"/>
          <w:b/>
          <w:color w:val="1F497D" w:themeColor="text2"/>
          <w:sz w:val="24"/>
          <w:szCs w:val="24"/>
          <w:shd w:val="clear" w:color="auto" w:fill="FFFFFF"/>
          <w:vertAlign w:val="superscript"/>
        </w:rPr>
        <w:t>)</w:t>
      </w:r>
      <w:r w:rsidRPr="00954A55">
        <w:rPr>
          <w:rFonts w:ascii="Arial" w:hAnsi="Arial" w:cs="Arial"/>
          <w:color w:val="333333"/>
          <w:sz w:val="24"/>
          <w:szCs w:val="24"/>
          <w:shd w:val="clear" w:color="auto" w:fill="FFFFFF"/>
        </w:rPr>
        <w:t xml:space="preserve"> CIPD </w:t>
      </w:r>
      <w:r w:rsidR="005107CF">
        <w:rPr>
          <w:rFonts w:ascii="Arial" w:hAnsi="Arial" w:cs="Arial"/>
          <w:color w:val="333333"/>
          <w:sz w:val="24"/>
          <w:szCs w:val="24"/>
          <w:shd w:val="clear" w:color="auto" w:fill="FFFFFF"/>
        </w:rPr>
        <w:t>(2017)</w:t>
      </w:r>
      <w:r w:rsidRPr="00954A55">
        <w:rPr>
          <w:rFonts w:ascii="Arial" w:hAnsi="Arial" w:cs="Arial"/>
          <w:color w:val="333333"/>
          <w:sz w:val="24"/>
          <w:szCs w:val="24"/>
          <w:shd w:val="clear" w:color="auto" w:fill="FFFFFF"/>
        </w:rPr>
        <w:t xml:space="preserve"> suggest the role of BP in two forms, either individually or as part of complete three box model, however by looking at Pi’s organizational needs, budget and limited manpower, individual aspect of BP is preferred.</w:t>
      </w:r>
      <w:r w:rsidR="006C11CA" w:rsidRPr="005A4185">
        <w:rPr>
          <w:rFonts w:ascii="Arial" w:hAnsi="Arial" w:cs="Arial"/>
          <w:b/>
          <w:color w:val="1F497D" w:themeColor="text2"/>
          <w:sz w:val="24"/>
          <w:szCs w:val="24"/>
          <w:shd w:val="clear" w:color="auto" w:fill="FFFFFF"/>
          <w:vertAlign w:val="superscript"/>
        </w:rPr>
        <w:t>(1</w:t>
      </w:r>
      <w:r w:rsidR="006C11CA">
        <w:rPr>
          <w:rFonts w:ascii="Arial" w:hAnsi="Arial" w:cs="Arial"/>
          <w:b/>
          <w:color w:val="1F497D" w:themeColor="text2"/>
          <w:sz w:val="24"/>
          <w:szCs w:val="24"/>
          <w:shd w:val="clear" w:color="auto" w:fill="FFFFFF"/>
          <w:vertAlign w:val="superscript"/>
        </w:rPr>
        <w:t>6</w:t>
      </w:r>
      <w:r w:rsidR="006C11CA" w:rsidRPr="005A4185">
        <w:rPr>
          <w:rFonts w:ascii="Arial" w:hAnsi="Arial" w:cs="Arial"/>
          <w:b/>
          <w:color w:val="1F497D" w:themeColor="text2"/>
          <w:sz w:val="24"/>
          <w:szCs w:val="24"/>
          <w:shd w:val="clear" w:color="auto" w:fill="FFFFFF"/>
          <w:vertAlign w:val="superscript"/>
        </w:rPr>
        <w:t>)</w:t>
      </w:r>
      <w:r w:rsidRPr="00954A55">
        <w:rPr>
          <w:rFonts w:ascii="Arial" w:hAnsi="Arial" w:cs="Arial"/>
          <w:color w:val="333333"/>
          <w:sz w:val="24"/>
          <w:szCs w:val="24"/>
          <w:shd w:val="clear" w:color="auto" w:fill="FFFFFF"/>
        </w:rPr>
        <w:t xml:space="preserve"> Other advantages of HR as a BP:</w:t>
      </w:r>
      <w:r w:rsidRPr="00954A55">
        <w:rPr>
          <w:rFonts w:ascii="Arial" w:hAnsi="Arial" w:cs="Arial"/>
          <w:b/>
          <w:bCs/>
          <w:color w:val="58595B"/>
          <w:sz w:val="24"/>
          <w:szCs w:val="24"/>
          <w:shd w:val="clear" w:color="auto" w:fill="F7F6F6"/>
        </w:rPr>
        <w:t xml:space="preserve"> </w:t>
      </w:r>
    </w:p>
    <w:p w:rsidR="000429D1" w:rsidRPr="00954A55" w:rsidRDefault="000429D1" w:rsidP="006400BA">
      <w:pPr>
        <w:pStyle w:val="ListParagraph"/>
        <w:numPr>
          <w:ilvl w:val="0"/>
          <w:numId w:val="30"/>
        </w:numPr>
        <w:tabs>
          <w:tab w:val="left" w:pos="90"/>
          <w:tab w:val="left" w:pos="270"/>
          <w:tab w:val="left" w:pos="6449"/>
        </w:tabs>
        <w:rPr>
          <w:rFonts w:ascii="Arial" w:hAnsi="Arial" w:cs="Arial"/>
          <w:color w:val="333333"/>
          <w:sz w:val="24"/>
          <w:szCs w:val="24"/>
          <w:shd w:val="clear" w:color="auto" w:fill="FFFFFF"/>
        </w:rPr>
      </w:pPr>
      <w:r w:rsidRPr="00954A55">
        <w:rPr>
          <w:rFonts w:ascii="Arial" w:hAnsi="Arial" w:cs="Arial"/>
          <w:color w:val="333333"/>
          <w:sz w:val="24"/>
          <w:szCs w:val="24"/>
          <w:shd w:val="clear" w:color="auto" w:fill="FFFFFF"/>
        </w:rPr>
        <w:t xml:space="preserve">Better understand Pi’s </w:t>
      </w:r>
      <w:r w:rsidR="005107CF">
        <w:rPr>
          <w:rFonts w:ascii="Arial" w:hAnsi="Arial" w:cs="Arial"/>
          <w:color w:val="333333"/>
          <w:sz w:val="24"/>
          <w:szCs w:val="24"/>
          <w:shd w:val="clear" w:color="auto" w:fill="FFFFFF"/>
        </w:rPr>
        <w:t>business</w:t>
      </w:r>
      <w:r w:rsidRPr="00954A55">
        <w:rPr>
          <w:rFonts w:ascii="Arial" w:hAnsi="Arial" w:cs="Arial"/>
          <w:color w:val="333333"/>
          <w:sz w:val="24"/>
          <w:szCs w:val="24"/>
          <w:shd w:val="clear" w:color="auto" w:fill="FFFFFF"/>
        </w:rPr>
        <w:t xml:space="preserve"> objectives </w:t>
      </w:r>
      <w:r w:rsidR="00D67C4E" w:rsidRPr="00D67C4E">
        <w:rPr>
          <w:rFonts w:ascii="Arial" w:hAnsi="Arial" w:cs="Arial"/>
          <w:color w:val="333333"/>
          <w:sz w:val="24"/>
          <w:szCs w:val="24"/>
          <w:shd w:val="clear" w:color="auto" w:fill="FFFFFF"/>
        </w:rPr>
        <w:t xml:space="preserve">(Kumari P. </w:t>
      </w:r>
      <w:r w:rsidR="005107CF">
        <w:rPr>
          <w:rFonts w:ascii="Arial" w:hAnsi="Arial" w:cs="Arial"/>
          <w:color w:val="333333"/>
          <w:sz w:val="24"/>
          <w:szCs w:val="24"/>
          <w:shd w:val="clear" w:color="auto" w:fill="FFFFFF"/>
        </w:rPr>
        <w:t>&amp;</w:t>
      </w:r>
      <w:r w:rsidR="00D67C4E" w:rsidRPr="00D67C4E">
        <w:rPr>
          <w:rFonts w:ascii="Arial" w:hAnsi="Arial" w:cs="Arial"/>
          <w:color w:val="333333"/>
          <w:sz w:val="24"/>
          <w:szCs w:val="24"/>
          <w:shd w:val="clear" w:color="auto" w:fill="FFFFFF"/>
        </w:rPr>
        <w:t xml:space="preserve"> Bahuguna P.C., 2012</w:t>
      </w:r>
      <w:r w:rsidR="001B3C94">
        <w:rPr>
          <w:rFonts w:ascii="Arial" w:hAnsi="Arial" w:cs="Arial"/>
          <w:color w:val="333333"/>
          <w:sz w:val="24"/>
          <w:szCs w:val="24"/>
          <w:shd w:val="clear" w:color="auto" w:fill="FFFFFF"/>
        </w:rPr>
        <w:t>)</w:t>
      </w:r>
      <w:r w:rsidR="009116D9">
        <w:rPr>
          <w:rFonts w:ascii="Arial" w:hAnsi="Arial" w:cs="Arial"/>
          <w:color w:val="333333"/>
          <w:sz w:val="24"/>
          <w:szCs w:val="24"/>
          <w:shd w:val="clear" w:color="auto" w:fill="FFFFFF"/>
        </w:rPr>
        <w:t>.</w:t>
      </w:r>
      <w:r w:rsidR="00D3686B" w:rsidRPr="00D3686B">
        <w:rPr>
          <w:rFonts w:ascii="Arial" w:hAnsi="Arial" w:cs="Arial"/>
          <w:b/>
          <w:color w:val="1F497D" w:themeColor="text2"/>
          <w:sz w:val="24"/>
          <w:szCs w:val="24"/>
          <w:shd w:val="clear" w:color="auto" w:fill="FFFFFF"/>
          <w:vertAlign w:val="superscript"/>
        </w:rPr>
        <w:t>(32)</w:t>
      </w:r>
    </w:p>
    <w:p w:rsidR="000429D1" w:rsidRPr="00954A55" w:rsidRDefault="000429D1" w:rsidP="000429D1">
      <w:pPr>
        <w:pStyle w:val="ListParagraph"/>
        <w:numPr>
          <w:ilvl w:val="0"/>
          <w:numId w:val="30"/>
        </w:numPr>
        <w:tabs>
          <w:tab w:val="left" w:pos="6449"/>
        </w:tabs>
        <w:rPr>
          <w:rFonts w:ascii="Arial" w:hAnsi="Arial" w:cs="Arial"/>
          <w:b/>
          <w:bCs/>
          <w:color w:val="58595B"/>
          <w:sz w:val="24"/>
          <w:szCs w:val="24"/>
          <w:shd w:val="clear" w:color="auto" w:fill="F7F6F6"/>
        </w:rPr>
      </w:pPr>
      <w:r w:rsidRPr="00954A55">
        <w:rPr>
          <w:rFonts w:ascii="Arial" w:hAnsi="Arial" w:cs="Arial"/>
          <w:color w:val="333333"/>
          <w:sz w:val="24"/>
          <w:szCs w:val="24"/>
          <w:shd w:val="clear" w:color="auto" w:fill="FFFFFF"/>
        </w:rPr>
        <w:t>Proactively respond to business challenges as a strategic enabler.</w:t>
      </w:r>
      <w:r w:rsidR="006C11CA" w:rsidRPr="005A4185">
        <w:rPr>
          <w:rFonts w:ascii="Arial" w:hAnsi="Arial" w:cs="Arial"/>
          <w:b/>
          <w:color w:val="1F497D" w:themeColor="text2"/>
          <w:sz w:val="24"/>
          <w:szCs w:val="24"/>
          <w:shd w:val="clear" w:color="auto" w:fill="FFFFFF"/>
          <w:vertAlign w:val="superscript"/>
        </w:rPr>
        <w:t>(1</w:t>
      </w:r>
      <w:r w:rsidR="006C11CA">
        <w:rPr>
          <w:rFonts w:ascii="Arial" w:hAnsi="Arial" w:cs="Arial"/>
          <w:b/>
          <w:color w:val="1F497D" w:themeColor="text2"/>
          <w:sz w:val="24"/>
          <w:szCs w:val="24"/>
          <w:shd w:val="clear" w:color="auto" w:fill="FFFFFF"/>
          <w:vertAlign w:val="superscript"/>
        </w:rPr>
        <w:t>6</w:t>
      </w:r>
      <w:r w:rsidR="006C11CA" w:rsidRPr="005A4185">
        <w:rPr>
          <w:rFonts w:ascii="Arial" w:hAnsi="Arial" w:cs="Arial"/>
          <w:b/>
          <w:color w:val="1F497D" w:themeColor="text2"/>
          <w:sz w:val="24"/>
          <w:szCs w:val="24"/>
          <w:shd w:val="clear" w:color="auto" w:fill="FFFFFF"/>
          <w:vertAlign w:val="superscript"/>
        </w:rPr>
        <w:t>)</w:t>
      </w:r>
      <w:r w:rsidRPr="00954A55">
        <w:rPr>
          <w:rFonts w:ascii="Arial" w:hAnsi="Arial" w:cs="Arial"/>
          <w:color w:val="333333"/>
          <w:sz w:val="24"/>
          <w:szCs w:val="24"/>
          <w:shd w:val="clear" w:color="auto" w:fill="FFFFFF"/>
        </w:rPr>
        <w:t xml:space="preserve"> </w:t>
      </w:r>
    </w:p>
    <w:p w:rsidR="000429D1" w:rsidRPr="00954A55" w:rsidRDefault="000429D1" w:rsidP="000429D1">
      <w:pPr>
        <w:pStyle w:val="ListParagraph"/>
        <w:numPr>
          <w:ilvl w:val="0"/>
          <w:numId w:val="30"/>
        </w:numPr>
        <w:tabs>
          <w:tab w:val="left" w:pos="6449"/>
        </w:tabs>
        <w:rPr>
          <w:rFonts w:ascii="Arial" w:hAnsi="Arial" w:cs="Arial"/>
          <w:b/>
          <w:bCs/>
          <w:color w:val="58595B"/>
          <w:sz w:val="24"/>
          <w:szCs w:val="24"/>
          <w:shd w:val="clear" w:color="auto" w:fill="F7F6F6"/>
        </w:rPr>
      </w:pPr>
      <w:r w:rsidRPr="00954A55">
        <w:rPr>
          <w:rFonts w:ascii="Arial" w:hAnsi="Arial" w:cs="Arial"/>
          <w:color w:val="333333"/>
          <w:sz w:val="24"/>
          <w:szCs w:val="24"/>
          <w:shd w:val="clear" w:color="auto" w:fill="FFFFFF"/>
        </w:rPr>
        <w:t>Deliver focused expertise through an aligned, proactive and networked HR team increasing cost effectiveness</w:t>
      </w:r>
      <w:r w:rsidR="006C11CA" w:rsidRPr="005A4185">
        <w:rPr>
          <w:rFonts w:ascii="Arial" w:hAnsi="Arial" w:cs="Arial"/>
          <w:b/>
          <w:color w:val="1F497D" w:themeColor="text2"/>
          <w:sz w:val="24"/>
          <w:szCs w:val="24"/>
          <w:shd w:val="clear" w:color="auto" w:fill="FFFFFF"/>
          <w:vertAlign w:val="superscript"/>
        </w:rPr>
        <w:t>(1</w:t>
      </w:r>
      <w:r w:rsidR="006C11CA">
        <w:rPr>
          <w:rFonts w:ascii="Arial" w:hAnsi="Arial" w:cs="Arial"/>
          <w:b/>
          <w:color w:val="1F497D" w:themeColor="text2"/>
          <w:sz w:val="24"/>
          <w:szCs w:val="24"/>
          <w:shd w:val="clear" w:color="auto" w:fill="FFFFFF"/>
          <w:vertAlign w:val="superscript"/>
        </w:rPr>
        <w:t>6</w:t>
      </w:r>
      <w:r w:rsidR="006C11CA" w:rsidRPr="005A4185">
        <w:rPr>
          <w:rFonts w:ascii="Arial" w:hAnsi="Arial" w:cs="Arial"/>
          <w:b/>
          <w:color w:val="1F497D" w:themeColor="text2"/>
          <w:sz w:val="24"/>
          <w:szCs w:val="24"/>
          <w:shd w:val="clear" w:color="auto" w:fill="FFFFFF"/>
          <w:vertAlign w:val="superscript"/>
        </w:rPr>
        <w:t>)</w:t>
      </w:r>
      <w:r w:rsidRPr="00954A55">
        <w:rPr>
          <w:rFonts w:ascii="Arial" w:hAnsi="Arial" w:cs="Arial"/>
          <w:color w:val="333333"/>
          <w:sz w:val="24"/>
          <w:szCs w:val="24"/>
          <w:shd w:val="clear" w:color="auto" w:fill="FFFFFF"/>
        </w:rPr>
        <w:t xml:space="preserve">; and </w:t>
      </w:r>
    </w:p>
    <w:p w:rsidR="000429D1" w:rsidRPr="0036289D" w:rsidRDefault="000429D1" w:rsidP="000429D1">
      <w:pPr>
        <w:pStyle w:val="ListParagraph"/>
        <w:numPr>
          <w:ilvl w:val="0"/>
          <w:numId w:val="30"/>
        </w:numPr>
        <w:tabs>
          <w:tab w:val="left" w:pos="6449"/>
        </w:tabs>
        <w:rPr>
          <w:rFonts w:ascii="Arial" w:hAnsi="Arial" w:cs="Arial"/>
          <w:b/>
          <w:bCs/>
          <w:color w:val="58595B"/>
          <w:sz w:val="24"/>
          <w:szCs w:val="24"/>
          <w:shd w:val="clear" w:color="auto" w:fill="F7F6F6"/>
        </w:rPr>
      </w:pPr>
      <w:r w:rsidRPr="00954A55">
        <w:rPr>
          <w:rFonts w:ascii="Arial" w:hAnsi="Arial" w:cs="Arial"/>
          <w:color w:val="333333"/>
          <w:sz w:val="24"/>
          <w:szCs w:val="24"/>
          <w:shd w:val="clear" w:color="auto" w:fill="FFFFFF"/>
        </w:rPr>
        <w:t>Potential to create networked, agile, learning organization for improved collaboration.</w:t>
      </w:r>
      <w:r w:rsidR="006C11CA" w:rsidRPr="006C11CA">
        <w:rPr>
          <w:rFonts w:ascii="Arial" w:hAnsi="Arial" w:cs="Arial"/>
          <w:b/>
          <w:color w:val="1F497D" w:themeColor="text2"/>
          <w:sz w:val="24"/>
          <w:szCs w:val="24"/>
          <w:shd w:val="clear" w:color="auto" w:fill="FFFFFF"/>
          <w:vertAlign w:val="superscript"/>
        </w:rPr>
        <w:t xml:space="preserve"> </w:t>
      </w:r>
      <w:r w:rsidR="006C11CA" w:rsidRPr="005A4185">
        <w:rPr>
          <w:rFonts w:ascii="Arial" w:hAnsi="Arial" w:cs="Arial"/>
          <w:b/>
          <w:color w:val="1F497D" w:themeColor="text2"/>
          <w:sz w:val="24"/>
          <w:szCs w:val="24"/>
          <w:shd w:val="clear" w:color="auto" w:fill="FFFFFF"/>
          <w:vertAlign w:val="superscript"/>
        </w:rPr>
        <w:t>(1</w:t>
      </w:r>
      <w:r w:rsidR="006C11CA">
        <w:rPr>
          <w:rFonts w:ascii="Arial" w:hAnsi="Arial" w:cs="Arial"/>
          <w:b/>
          <w:color w:val="1F497D" w:themeColor="text2"/>
          <w:sz w:val="24"/>
          <w:szCs w:val="24"/>
          <w:shd w:val="clear" w:color="auto" w:fill="FFFFFF"/>
          <w:vertAlign w:val="superscript"/>
        </w:rPr>
        <w:t>6</w:t>
      </w:r>
      <w:r w:rsidR="006C11CA" w:rsidRPr="005A4185">
        <w:rPr>
          <w:rFonts w:ascii="Arial" w:hAnsi="Arial" w:cs="Arial"/>
          <w:b/>
          <w:color w:val="1F497D" w:themeColor="text2"/>
          <w:sz w:val="24"/>
          <w:szCs w:val="24"/>
          <w:shd w:val="clear" w:color="auto" w:fill="FFFFFF"/>
          <w:vertAlign w:val="superscript"/>
        </w:rPr>
        <w:t>)</w:t>
      </w:r>
    </w:p>
    <w:p w:rsidR="0036289D" w:rsidRPr="0036289D" w:rsidRDefault="0036289D" w:rsidP="0036289D">
      <w:pPr>
        <w:pStyle w:val="ListParagraph"/>
        <w:tabs>
          <w:tab w:val="left" w:pos="6449"/>
        </w:tabs>
        <w:jc w:val="center"/>
        <w:rPr>
          <w:rFonts w:ascii="Arial" w:hAnsi="Arial" w:cs="Arial"/>
          <w:b/>
          <w:color w:val="1F497D" w:themeColor="text2"/>
          <w:sz w:val="24"/>
          <w:szCs w:val="24"/>
        </w:rPr>
      </w:pPr>
      <w:r w:rsidRPr="00954A55">
        <w:rPr>
          <w:noProof/>
        </w:rPr>
        <w:drawing>
          <wp:inline distT="0" distB="0" distL="0" distR="0">
            <wp:extent cx="3786832" cy="2904650"/>
            <wp:effectExtent l="19050" t="0" r="4118"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3788609" cy="2906013"/>
                    </a:xfrm>
                    <a:prstGeom prst="rect">
                      <a:avLst/>
                    </a:prstGeom>
                    <a:noFill/>
                    <a:ln w="9525">
                      <a:noFill/>
                      <a:miter lim="800000"/>
                      <a:headEnd/>
                      <a:tailEnd/>
                    </a:ln>
                  </pic:spPr>
                </pic:pic>
              </a:graphicData>
            </a:graphic>
          </wp:inline>
        </w:drawing>
      </w:r>
    </w:p>
    <w:p w:rsidR="0036289D" w:rsidRPr="00D0401F" w:rsidRDefault="0036289D" w:rsidP="00D0401F">
      <w:pPr>
        <w:pStyle w:val="ListParagraph"/>
        <w:tabs>
          <w:tab w:val="left" w:pos="6449"/>
        </w:tabs>
        <w:jc w:val="center"/>
        <w:rPr>
          <w:rFonts w:ascii="Arial" w:hAnsi="Arial" w:cs="Arial"/>
          <w:b/>
          <w:color w:val="FF0000"/>
          <w:szCs w:val="24"/>
        </w:rPr>
      </w:pPr>
      <w:r w:rsidRPr="002B61FC">
        <w:rPr>
          <w:rFonts w:ascii="Arial" w:hAnsi="Arial" w:cs="Arial"/>
          <w:b/>
          <w:color w:val="FF0000"/>
          <w:szCs w:val="24"/>
        </w:rPr>
        <w:t>Ulrich 3 box model</w:t>
      </w:r>
      <w:r>
        <w:rPr>
          <w:rFonts w:ascii="Arial" w:hAnsi="Arial" w:cs="Arial"/>
          <w:b/>
          <w:color w:val="FF0000"/>
          <w:szCs w:val="24"/>
        </w:rPr>
        <w:t xml:space="preserve"> </w:t>
      </w:r>
      <w:r w:rsidRPr="005A4185">
        <w:rPr>
          <w:rFonts w:ascii="Arial" w:hAnsi="Arial" w:cs="Arial"/>
          <w:b/>
          <w:color w:val="1F497D" w:themeColor="text2"/>
          <w:sz w:val="24"/>
          <w:szCs w:val="24"/>
          <w:shd w:val="clear" w:color="auto" w:fill="FFFFFF"/>
          <w:vertAlign w:val="superscript"/>
        </w:rPr>
        <w:t>(1</w:t>
      </w:r>
      <w:r>
        <w:rPr>
          <w:rFonts w:ascii="Arial" w:hAnsi="Arial" w:cs="Arial"/>
          <w:b/>
          <w:color w:val="1F497D" w:themeColor="text2"/>
          <w:sz w:val="24"/>
          <w:szCs w:val="24"/>
          <w:shd w:val="clear" w:color="auto" w:fill="FFFFFF"/>
          <w:vertAlign w:val="superscript"/>
        </w:rPr>
        <w:t>5</w:t>
      </w:r>
      <w:r w:rsidRPr="005A4185">
        <w:rPr>
          <w:rFonts w:ascii="Arial" w:hAnsi="Arial" w:cs="Arial"/>
          <w:b/>
          <w:color w:val="1F497D" w:themeColor="text2"/>
          <w:sz w:val="24"/>
          <w:szCs w:val="24"/>
          <w:shd w:val="clear" w:color="auto" w:fill="FFFFFF"/>
          <w:vertAlign w:val="superscript"/>
        </w:rPr>
        <w:t>)</w:t>
      </w:r>
    </w:p>
    <w:p w:rsidR="000429D1" w:rsidRPr="00954A55" w:rsidRDefault="000429D1" w:rsidP="00742957">
      <w:pPr>
        <w:jc w:val="both"/>
        <w:rPr>
          <w:rFonts w:ascii="Arial" w:hAnsi="Arial" w:cs="Arial"/>
          <w:color w:val="333333"/>
          <w:sz w:val="24"/>
          <w:szCs w:val="24"/>
          <w:shd w:val="clear" w:color="auto" w:fill="FFFFFF"/>
        </w:rPr>
      </w:pPr>
      <w:r w:rsidRPr="00954A55">
        <w:rPr>
          <w:rFonts w:ascii="Arial" w:hAnsi="Arial" w:cs="Arial"/>
          <w:color w:val="333333"/>
          <w:sz w:val="24"/>
          <w:szCs w:val="24"/>
          <w:shd w:val="clear" w:color="auto" w:fill="FFFFFF"/>
        </w:rPr>
        <w:t>However, research indicates certain drawbacks for the BP role, e.g. (i) dependency (in the form of in-depth expertise) on C</w:t>
      </w:r>
      <w:r w:rsidR="000F6FA1">
        <w:rPr>
          <w:rFonts w:ascii="Arial" w:hAnsi="Arial" w:cs="Arial"/>
          <w:color w:val="333333"/>
          <w:sz w:val="24"/>
          <w:szCs w:val="24"/>
          <w:shd w:val="clear" w:color="auto" w:fill="FFFFFF"/>
        </w:rPr>
        <w:t>enter of Excellence</w:t>
      </w:r>
      <w:r w:rsidRPr="00954A55">
        <w:rPr>
          <w:rFonts w:ascii="Arial" w:hAnsi="Arial" w:cs="Arial"/>
          <w:color w:val="333333"/>
          <w:sz w:val="24"/>
          <w:szCs w:val="24"/>
          <w:shd w:val="clear" w:color="auto" w:fill="FFFFFF"/>
        </w:rPr>
        <w:t xml:space="preserve"> (Lawler, E. E., III, 2005)</w:t>
      </w:r>
      <w:r w:rsidR="005D3AF6">
        <w:rPr>
          <w:rFonts w:ascii="Arial" w:hAnsi="Arial" w:cs="Arial"/>
          <w:b/>
          <w:color w:val="1F497D" w:themeColor="text2"/>
          <w:sz w:val="24"/>
          <w:szCs w:val="24"/>
          <w:shd w:val="clear" w:color="auto" w:fill="FFFFFF"/>
          <w:vertAlign w:val="superscript"/>
        </w:rPr>
        <w:t>(17</w:t>
      </w:r>
      <w:r w:rsidR="005D3AF6" w:rsidRPr="005D3AF6">
        <w:rPr>
          <w:rFonts w:ascii="Arial" w:hAnsi="Arial" w:cs="Arial"/>
          <w:b/>
          <w:color w:val="1F497D" w:themeColor="text2"/>
          <w:sz w:val="24"/>
          <w:szCs w:val="24"/>
          <w:shd w:val="clear" w:color="auto" w:fill="FFFFFF"/>
          <w:vertAlign w:val="superscript"/>
        </w:rPr>
        <w:t>)</w:t>
      </w:r>
      <w:r w:rsidRPr="00954A55">
        <w:rPr>
          <w:rFonts w:ascii="Arial" w:hAnsi="Arial" w:cs="Arial"/>
          <w:color w:val="333333"/>
          <w:sz w:val="24"/>
          <w:szCs w:val="24"/>
          <w:shd w:val="clear" w:color="auto" w:fill="FFFFFF"/>
        </w:rPr>
        <w:t xml:space="preserve">, (ii) undefined roles and accountabilities for BP </w:t>
      </w:r>
      <w:r w:rsidR="00EB0F34">
        <w:rPr>
          <w:rFonts w:ascii="Arial" w:hAnsi="Arial" w:cs="Arial"/>
          <w:b/>
          <w:color w:val="1F497D" w:themeColor="text2"/>
          <w:sz w:val="24"/>
          <w:szCs w:val="24"/>
          <w:shd w:val="clear" w:color="auto" w:fill="FFFFFF"/>
          <w:vertAlign w:val="superscript"/>
        </w:rPr>
        <w:t>(7</w:t>
      </w:r>
      <w:r w:rsidR="00EB0F34" w:rsidRPr="00967E96">
        <w:rPr>
          <w:rFonts w:ascii="Arial" w:hAnsi="Arial" w:cs="Arial"/>
          <w:b/>
          <w:color w:val="1F497D" w:themeColor="text2"/>
          <w:sz w:val="24"/>
          <w:szCs w:val="24"/>
          <w:shd w:val="clear" w:color="auto" w:fill="FFFFFF"/>
          <w:vertAlign w:val="superscript"/>
        </w:rPr>
        <w:t>)</w:t>
      </w:r>
      <w:r w:rsidR="00EB0F34">
        <w:rPr>
          <w:rFonts w:ascii="Arial" w:hAnsi="Arial" w:cs="Arial"/>
          <w:b/>
          <w:color w:val="1F497D" w:themeColor="text2"/>
          <w:sz w:val="24"/>
          <w:szCs w:val="24"/>
          <w:shd w:val="clear" w:color="auto" w:fill="FFFFFF"/>
          <w:vertAlign w:val="superscript"/>
        </w:rPr>
        <w:t xml:space="preserve"> </w:t>
      </w:r>
      <w:r w:rsidR="00EB0F34">
        <w:rPr>
          <w:rFonts w:ascii="Arial" w:hAnsi="Arial" w:cs="Arial"/>
          <w:color w:val="333333"/>
          <w:sz w:val="24"/>
          <w:szCs w:val="24"/>
          <w:shd w:val="clear" w:color="auto" w:fill="FFFFFF"/>
        </w:rPr>
        <w:t xml:space="preserve">; and (iii) </w:t>
      </w:r>
      <w:r w:rsidRPr="00954A55">
        <w:rPr>
          <w:rFonts w:ascii="Arial" w:hAnsi="Arial" w:cs="Arial"/>
          <w:color w:val="333333"/>
          <w:sz w:val="24"/>
          <w:szCs w:val="24"/>
          <w:shd w:val="clear" w:color="auto" w:fill="FFFFFF"/>
        </w:rPr>
        <w:t>not being able to tailor HR practices according to business needs and utilize a ‘one-size-fits-all’ approach (Boudreau, 2014).</w:t>
      </w:r>
      <w:r w:rsidR="005D3AF6">
        <w:rPr>
          <w:rFonts w:ascii="Arial" w:hAnsi="Arial" w:cs="Arial"/>
          <w:b/>
          <w:color w:val="1F497D" w:themeColor="text2"/>
          <w:sz w:val="24"/>
          <w:szCs w:val="24"/>
          <w:shd w:val="clear" w:color="auto" w:fill="FFFFFF"/>
          <w:vertAlign w:val="superscript"/>
        </w:rPr>
        <w:t>(18</w:t>
      </w:r>
      <w:r w:rsidR="005D3AF6" w:rsidRPr="005D3AF6">
        <w:rPr>
          <w:rFonts w:ascii="Arial" w:hAnsi="Arial" w:cs="Arial"/>
          <w:b/>
          <w:color w:val="1F497D" w:themeColor="text2"/>
          <w:sz w:val="24"/>
          <w:szCs w:val="24"/>
          <w:shd w:val="clear" w:color="auto" w:fill="FFFFFF"/>
          <w:vertAlign w:val="superscript"/>
        </w:rPr>
        <w:t>)</w:t>
      </w:r>
      <w:r w:rsidRPr="00954A55">
        <w:rPr>
          <w:rFonts w:ascii="Arial" w:hAnsi="Arial" w:cs="Arial"/>
          <w:color w:val="333333"/>
          <w:sz w:val="24"/>
          <w:szCs w:val="24"/>
          <w:shd w:val="clear" w:color="auto" w:fill="FFFFFF"/>
        </w:rPr>
        <w:t xml:space="preserve"> Although there are some drawbacks, </w:t>
      </w:r>
      <w:r w:rsidR="000F6FA1">
        <w:rPr>
          <w:rFonts w:ascii="Arial" w:hAnsi="Arial" w:cs="Arial"/>
          <w:color w:val="333333"/>
          <w:sz w:val="24"/>
          <w:szCs w:val="24"/>
          <w:shd w:val="clear" w:color="auto" w:fill="FFFFFF"/>
        </w:rPr>
        <w:t>BP role for HR</w:t>
      </w:r>
      <w:r w:rsidRPr="00954A55">
        <w:rPr>
          <w:rFonts w:ascii="Arial" w:hAnsi="Arial" w:cs="Arial"/>
          <w:color w:val="333333"/>
          <w:sz w:val="24"/>
          <w:szCs w:val="24"/>
          <w:shd w:val="clear" w:color="auto" w:fill="FFFFFF"/>
        </w:rPr>
        <w:t xml:space="preserve"> has potential benefits </w:t>
      </w:r>
      <w:r w:rsidR="000F6FA1">
        <w:rPr>
          <w:rFonts w:ascii="Arial" w:hAnsi="Arial" w:cs="Arial"/>
          <w:color w:val="333333"/>
          <w:sz w:val="24"/>
          <w:szCs w:val="24"/>
          <w:shd w:val="clear" w:color="auto" w:fill="FFFFFF"/>
        </w:rPr>
        <w:t>which can become the delivery backbone for</w:t>
      </w:r>
      <w:r w:rsidRPr="00954A55">
        <w:rPr>
          <w:rFonts w:ascii="Arial" w:hAnsi="Arial" w:cs="Arial"/>
          <w:color w:val="333333"/>
          <w:sz w:val="24"/>
          <w:szCs w:val="24"/>
          <w:shd w:val="clear" w:color="auto" w:fill="FFFFFF"/>
        </w:rPr>
        <w:t xml:space="preserve"> Pi’s HR </w:t>
      </w:r>
      <w:r w:rsidR="000F6FA1">
        <w:rPr>
          <w:rFonts w:ascii="Arial" w:hAnsi="Arial" w:cs="Arial"/>
          <w:color w:val="333333"/>
          <w:sz w:val="24"/>
          <w:szCs w:val="24"/>
          <w:shd w:val="clear" w:color="auto" w:fill="FFFFFF"/>
        </w:rPr>
        <w:t>activities</w:t>
      </w:r>
      <w:r w:rsidRPr="00954A55">
        <w:rPr>
          <w:rFonts w:ascii="Arial" w:hAnsi="Arial" w:cs="Arial"/>
          <w:color w:val="333333"/>
          <w:sz w:val="24"/>
          <w:szCs w:val="24"/>
          <w:shd w:val="clear" w:color="auto" w:fill="FFFFFF"/>
        </w:rPr>
        <w:t xml:space="preserve"> but may</w:t>
      </w:r>
      <w:r w:rsidR="006E3AF1">
        <w:rPr>
          <w:rFonts w:ascii="Arial" w:hAnsi="Arial" w:cs="Arial"/>
          <w:color w:val="333333"/>
          <w:sz w:val="24"/>
          <w:szCs w:val="24"/>
          <w:shd w:val="clear" w:color="auto" w:fill="FFFFFF"/>
        </w:rPr>
        <w:t xml:space="preserve"> further</w:t>
      </w:r>
      <w:r w:rsidRPr="00954A55">
        <w:rPr>
          <w:rFonts w:ascii="Arial" w:hAnsi="Arial" w:cs="Arial"/>
          <w:color w:val="333333"/>
          <w:sz w:val="24"/>
          <w:szCs w:val="24"/>
          <w:shd w:val="clear" w:color="auto" w:fill="FFFFFF"/>
        </w:rPr>
        <w:t xml:space="preserve"> require some customizations to fit Pi’s business requirements.</w:t>
      </w:r>
    </w:p>
    <w:p w:rsidR="001827DA" w:rsidRPr="00954A55" w:rsidRDefault="002A4067" w:rsidP="00742957">
      <w:pPr>
        <w:pStyle w:val="ListParagraph"/>
        <w:numPr>
          <w:ilvl w:val="0"/>
          <w:numId w:val="15"/>
        </w:numPr>
        <w:tabs>
          <w:tab w:val="left" w:pos="6449"/>
        </w:tabs>
        <w:ind w:left="0" w:hanging="450"/>
        <w:rPr>
          <w:rFonts w:ascii="Arial" w:hAnsi="Arial" w:cs="Arial"/>
          <w:b/>
          <w:color w:val="1F497D" w:themeColor="text2"/>
          <w:sz w:val="24"/>
          <w:szCs w:val="24"/>
        </w:rPr>
      </w:pPr>
      <w:r w:rsidRPr="00954A55">
        <w:rPr>
          <w:rFonts w:ascii="Arial" w:hAnsi="Arial" w:cs="Arial"/>
          <w:b/>
          <w:color w:val="1F497D" w:themeColor="text2"/>
          <w:sz w:val="24"/>
          <w:szCs w:val="24"/>
        </w:rPr>
        <w:lastRenderedPageBreak/>
        <w:t>MOTIVATION</w:t>
      </w:r>
      <w:r w:rsidR="00223E14">
        <w:rPr>
          <w:rFonts w:ascii="Arial" w:hAnsi="Arial" w:cs="Arial"/>
          <w:b/>
          <w:color w:val="1F497D" w:themeColor="text2"/>
          <w:sz w:val="24"/>
          <w:szCs w:val="24"/>
        </w:rPr>
        <w:t>AL ASPECT</w:t>
      </w:r>
      <w:r w:rsidR="00E878F0">
        <w:rPr>
          <w:rFonts w:ascii="Arial" w:hAnsi="Arial" w:cs="Arial"/>
          <w:b/>
          <w:color w:val="1F497D" w:themeColor="text2"/>
          <w:sz w:val="24"/>
          <w:szCs w:val="24"/>
        </w:rPr>
        <w:t>:</w:t>
      </w:r>
    </w:p>
    <w:p w:rsidR="0095761A" w:rsidRPr="00954A55" w:rsidRDefault="00911EC7" w:rsidP="00150C7A">
      <w:pPr>
        <w:jc w:val="both"/>
        <w:rPr>
          <w:rFonts w:ascii="Arial" w:hAnsi="Arial" w:cs="Arial"/>
          <w:color w:val="333333"/>
          <w:sz w:val="24"/>
          <w:szCs w:val="24"/>
          <w:shd w:val="clear" w:color="auto" w:fill="FFFFFF"/>
        </w:rPr>
      </w:pPr>
      <w:r w:rsidRPr="00954A55">
        <w:rPr>
          <w:rFonts w:ascii="Arial" w:hAnsi="Arial" w:cs="Arial"/>
          <w:color w:val="333333"/>
          <w:sz w:val="24"/>
          <w:szCs w:val="24"/>
          <w:shd w:val="clear" w:color="auto" w:fill="FFFFFF"/>
        </w:rPr>
        <w:t>Engagement is the extent to which employees are motivated to contribute to organizational success, and are willing to apply discretionary effort (Vance, R.</w:t>
      </w:r>
      <w:r w:rsidR="001921F1" w:rsidRPr="00954A55">
        <w:rPr>
          <w:rFonts w:ascii="Arial" w:hAnsi="Arial" w:cs="Arial"/>
          <w:color w:val="333333"/>
          <w:sz w:val="24"/>
          <w:szCs w:val="24"/>
          <w:shd w:val="clear" w:color="auto" w:fill="FFFFFF"/>
        </w:rPr>
        <w:t xml:space="preserve"> </w:t>
      </w:r>
      <w:r w:rsidRPr="00954A55">
        <w:rPr>
          <w:rFonts w:ascii="Arial" w:hAnsi="Arial" w:cs="Arial"/>
          <w:color w:val="333333"/>
          <w:sz w:val="24"/>
          <w:szCs w:val="24"/>
          <w:shd w:val="clear" w:color="auto" w:fill="FFFFFF"/>
        </w:rPr>
        <w:t>J</w:t>
      </w:r>
      <w:r w:rsidR="001921F1" w:rsidRPr="00954A55">
        <w:rPr>
          <w:rFonts w:ascii="Arial" w:hAnsi="Arial" w:cs="Arial"/>
          <w:color w:val="333333"/>
          <w:sz w:val="24"/>
          <w:szCs w:val="24"/>
          <w:shd w:val="clear" w:color="auto" w:fill="FFFFFF"/>
        </w:rPr>
        <w:t>., 2006</w:t>
      </w:r>
      <w:r w:rsidRPr="00954A55">
        <w:rPr>
          <w:rFonts w:ascii="Arial" w:hAnsi="Arial" w:cs="Arial"/>
          <w:color w:val="333333"/>
          <w:sz w:val="24"/>
          <w:szCs w:val="24"/>
          <w:shd w:val="clear" w:color="auto" w:fill="FFFFFF"/>
        </w:rPr>
        <w:t>)</w:t>
      </w:r>
      <w:r w:rsidR="001921F1" w:rsidRPr="00954A55">
        <w:rPr>
          <w:rFonts w:ascii="Arial" w:hAnsi="Arial" w:cs="Arial"/>
          <w:color w:val="333333"/>
          <w:sz w:val="24"/>
          <w:szCs w:val="24"/>
          <w:shd w:val="clear" w:color="auto" w:fill="FFFFFF"/>
        </w:rPr>
        <w:t>.</w:t>
      </w:r>
      <w:r w:rsidR="003C5FC2">
        <w:rPr>
          <w:rFonts w:ascii="Arial" w:hAnsi="Arial" w:cs="Arial"/>
          <w:b/>
          <w:color w:val="1F497D" w:themeColor="text2"/>
          <w:sz w:val="24"/>
          <w:szCs w:val="24"/>
          <w:shd w:val="clear" w:color="auto" w:fill="FFFFFF"/>
          <w:vertAlign w:val="superscript"/>
        </w:rPr>
        <w:t>(19</w:t>
      </w:r>
      <w:r w:rsidR="003C5FC2" w:rsidRPr="005D3AF6">
        <w:rPr>
          <w:rFonts w:ascii="Arial" w:hAnsi="Arial" w:cs="Arial"/>
          <w:b/>
          <w:color w:val="1F497D" w:themeColor="text2"/>
          <w:sz w:val="24"/>
          <w:szCs w:val="24"/>
          <w:shd w:val="clear" w:color="auto" w:fill="FFFFFF"/>
          <w:vertAlign w:val="superscript"/>
        </w:rPr>
        <w:t>)</w:t>
      </w:r>
      <w:r w:rsidR="001921F1" w:rsidRPr="00954A55">
        <w:rPr>
          <w:rFonts w:ascii="Arial" w:hAnsi="Arial" w:cs="Arial"/>
          <w:color w:val="333333"/>
          <w:sz w:val="24"/>
          <w:szCs w:val="24"/>
          <w:shd w:val="clear" w:color="auto" w:fill="FFFFFF"/>
        </w:rPr>
        <w:t xml:space="preserve"> This shows that motivation and engagement are closely related</w:t>
      </w:r>
      <w:r w:rsidR="009B2795">
        <w:rPr>
          <w:rFonts w:ascii="Arial" w:hAnsi="Arial" w:cs="Arial"/>
          <w:b/>
          <w:color w:val="1F497D" w:themeColor="text2"/>
          <w:sz w:val="24"/>
          <w:szCs w:val="24"/>
          <w:shd w:val="clear" w:color="auto" w:fill="FFFFFF"/>
          <w:vertAlign w:val="superscript"/>
        </w:rPr>
        <w:t>(20</w:t>
      </w:r>
      <w:r w:rsidR="009B2795" w:rsidRPr="005D3AF6">
        <w:rPr>
          <w:rFonts w:ascii="Arial" w:hAnsi="Arial" w:cs="Arial"/>
          <w:b/>
          <w:color w:val="1F497D" w:themeColor="text2"/>
          <w:sz w:val="24"/>
          <w:szCs w:val="24"/>
          <w:shd w:val="clear" w:color="auto" w:fill="FFFFFF"/>
          <w:vertAlign w:val="superscript"/>
        </w:rPr>
        <w:t>)</w:t>
      </w:r>
      <w:r w:rsidR="001921F1" w:rsidRPr="00954A55">
        <w:rPr>
          <w:rFonts w:ascii="Arial" w:hAnsi="Arial" w:cs="Arial"/>
          <w:color w:val="333333"/>
          <w:sz w:val="24"/>
          <w:szCs w:val="24"/>
          <w:shd w:val="clear" w:color="auto" w:fill="FFFFFF"/>
        </w:rPr>
        <w:t>, where many behavioral studies refer to Maslow’s</w:t>
      </w:r>
      <w:r w:rsidR="00D7705D">
        <w:rPr>
          <w:rFonts w:ascii="Arial" w:hAnsi="Arial" w:cs="Arial"/>
          <w:color w:val="333333"/>
          <w:sz w:val="24"/>
          <w:szCs w:val="24"/>
          <w:shd w:val="clear" w:color="auto" w:fill="FFFFFF"/>
        </w:rPr>
        <w:t xml:space="preserve"> hierarchy of needs</w:t>
      </w:r>
      <w:r w:rsidR="00144D45">
        <w:rPr>
          <w:rFonts w:ascii="Arial" w:hAnsi="Arial" w:cs="Arial"/>
          <w:color w:val="333333"/>
          <w:sz w:val="24"/>
          <w:szCs w:val="24"/>
          <w:shd w:val="clear" w:color="auto" w:fill="FFFFFF"/>
        </w:rPr>
        <w:t xml:space="preserve"> (illustrated below)</w:t>
      </w:r>
      <w:r w:rsidR="00D7705D">
        <w:rPr>
          <w:rFonts w:ascii="Arial" w:hAnsi="Arial" w:cs="Arial"/>
          <w:color w:val="333333"/>
          <w:sz w:val="24"/>
          <w:szCs w:val="24"/>
          <w:shd w:val="clear" w:color="auto" w:fill="FFFFFF"/>
        </w:rPr>
        <w:t xml:space="preserve"> though where</w:t>
      </w:r>
      <w:r w:rsidR="001921F1" w:rsidRPr="00954A55">
        <w:rPr>
          <w:rFonts w:ascii="Arial" w:hAnsi="Arial" w:cs="Arial"/>
          <w:color w:val="333333"/>
          <w:sz w:val="24"/>
          <w:szCs w:val="24"/>
          <w:shd w:val="clear" w:color="auto" w:fill="FFFFFF"/>
        </w:rPr>
        <w:t xml:space="preserve"> </w:t>
      </w:r>
      <w:r w:rsidR="00A61468">
        <w:rPr>
          <w:rFonts w:ascii="Arial" w:hAnsi="Arial" w:cs="Arial"/>
          <w:color w:val="333333"/>
          <w:sz w:val="24"/>
          <w:szCs w:val="24"/>
          <w:shd w:val="clear" w:color="auto" w:fill="FFFFFF"/>
        </w:rPr>
        <w:t>EE</w:t>
      </w:r>
      <w:r w:rsidR="001921F1" w:rsidRPr="00954A55">
        <w:rPr>
          <w:rFonts w:ascii="Arial" w:hAnsi="Arial" w:cs="Arial"/>
          <w:color w:val="333333"/>
          <w:sz w:val="24"/>
          <w:szCs w:val="24"/>
          <w:shd w:val="clear" w:color="auto" w:fill="FFFFFF"/>
        </w:rPr>
        <w:t xml:space="preserve"> can be understood</w:t>
      </w:r>
      <w:r w:rsidR="008442F8">
        <w:rPr>
          <w:rFonts w:ascii="Arial" w:hAnsi="Arial" w:cs="Arial"/>
          <w:color w:val="333333"/>
          <w:sz w:val="24"/>
          <w:szCs w:val="24"/>
          <w:shd w:val="clear" w:color="auto" w:fill="FFFFFF"/>
        </w:rPr>
        <w:t>.</w:t>
      </w:r>
      <w:r w:rsidR="008442F8">
        <w:rPr>
          <w:rFonts w:ascii="Arial" w:hAnsi="Arial" w:cs="Arial"/>
          <w:b/>
          <w:color w:val="1F497D" w:themeColor="text2"/>
          <w:sz w:val="24"/>
          <w:szCs w:val="24"/>
          <w:shd w:val="clear" w:color="auto" w:fill="FFFFFF"/>
          <w:vertAlign w:val="superscript"/>
        </w:rPr>
        <w:t>(21</w:t>
      </w:r>
      <w:r w:rsidR="008442F8" w:rsidRPr="005D3AF6">
        <w:rPr>
          <w:rFonts w:ascii="Arial" w:hAnsi="Arial" w:cs="Arial"/>
          <w:b/>
          <w:color w:val="1F497D" w:themeColor="text2"/>
          <w:sz w:val="24"/>
          <w:szCs w:val="24"/>
          <w:shd w:val="clear" w:color="auto" w:fill="FFFFFF"/>
          <w:vertAlign w:val="superscript"/>
        </w:rPr>
        <w:t>)</w:t>
      </w:r>
      <w:r w:rsidR="001A08EB" w:rsidRPr="00954A55">
        <w:rPr>
          <w:rFonts w:ascii="Arial" w:hAnsi="Arial" w:cs="Arial"/>
          <w:color w:val="FF0000"/>
          <w:sz w:val="24"/>
          <w:szCs w:val="24"/>
          <w:shd w:val="clear" w:color="auto" w:fill="FFFFFF"/>
        </w:rPr>
        <w:t xml:space="preserve"> </w:t>
      </w:r>
      <w:r w:rsidR="001A08EB" w:rsidRPr="006620E2">
        <w:rPr>
          <w:rFonts w:ascii="Arial" w:hAnsi="Arial" w:cs="Arial"/>
          <w:sz w:val="24"/>
          <w:szCs w:val="24"/>
          <w:shd w:val="clear" w:color="auto" w:fill="FFFFFF"/>
        </w:rPr>
        <w:t xml:space="preserve">Since Pi operates to take care of the underprivileged children’s </w:t>
      </w:r>
      <w:r w:rsidR="00F05923" w:rsidRPr="006620E2">
        <w:rPr>
          <w:rFonts w:ascii="Arial" w:hAnsi="Arial" w:cs="Arial"/>
          <w:sz w:val="24"/>
          <w:szCs w:val="24"/>
          <w:shd w:val="clear" w:color="auto" w:fill="FFFFFF"/>
        </w:rPr>
        <w:t>and the society</w:t>
      </w:r>
      <w:r w:rsidR="00526AA7">
        <w:rPr>
          <w:rFonts w:ascii="Arial" w:hAnsi="Arial" w:cs="Arial"/>
          <w:sz w:val="24"/>
          <w:szCs w:val="24"/>
          <w:shd w:val="clear" w:color="auto" w:fill="FFFFFF"/>
        </w:rPr>
        <w:t xml:space="preserve"> at large</w:t>
      </w:r>
      <w:r w:rsidR="001A08EB" w:rsidRPr="006620E2">
        <w:rPr>
          <w:rFonts w:ascii="Arial" w:hAnsi="Arial" w:cs="Arial"/>
          <w:sz w:val="24"/>
          <w:szCs w:val="24"/>
          <w:shd w:val="clear" w:color="auto" w:fill="FFFFFF"/>
        </w:rPr>
        <w:t>, it will be</w:t>
      </w:r>
      <w:r w:rsidR="00F05923" w:rsidRPr="006620E2">
        <w:rPr>
          <w:rFonts w:ascii="Arial" w:hAnsi="Arial" w:cs="Arial"/>
          <w:sz w:val="24"/>
          <w:szCs w:val="24"/>
          <w:shd w:val="clear" w:color="auto" w:fill="FFFFFF"/>
        </w:rPr>
        <w:t xml:space="preserve"> better for the Pi to improve their understanding of needs </w:t>
      </w:r>
      <w:r w:rsidR="00144D45">
        <w:rPr>
          <w:rFonts w:ascii="Arial" w:hAnsi="Arial" w:cs="Arial"/>
          <w:sz w:val="24"/>
          <w:szCs w:val="24"/>
          <w:shd w:val="clear" w:color="auto" w:fill="FFFFFF"/>
        </w:rPr>
        <w:t>within Pi</w:t>
      </w:r>
      <w:r w:rsidR="00F05923" w:rsidRPr="006620E2">
        <w:rPr>
          <w:rFonts w:ascii="Arial" w:hAnsi="Arial" w:cs="Arial"/>
          <w:sz w:val="24"/>
          <w:szCs w:val="24"/>
          <w:shd w:val="clear" w:color="auto" w:fill="FFFFFF"/>
        </w:rPr>
        <w:t xml:space="preserve"> (</w:t>
      </w:r>
      <w:r w:rsidR="00144D45">
        <w:rPr>
          <w:rFonts w:ascii="Arial" w:hAnsi="Arial" w:cs="Arial"/>
          <w:sz w:val="24"/>
          <w:szCs w:val="24"/>
          <w:shd w:val="clear" w:color="auto" w:fill="FFFFFF"/>
        </w:rPr>
        <w:t>employees</w:t>
      </w:r>
      <w:r w:rsidR="00F05923" w:rsidRPr="006620E2">
        <w:rPr>
          <w:rFonts w:ascii="Arial" w:hAnsi="Arial" w:cs="Arial"/>
          <w:sz w:val="24"/>
          <w:szCs w:val="24"/>
          <w:shd w:val="clear" w:color="auto" w:fill="FFFFFF"/>
        </w:rPr>
        <w:t>) before they can serve outside</w:t>
      </w:r>
      <w:r w:rsidR="00144D45">
        <w:rPr>
          <w:rFonts w:ascii="Arial" w:hAnsi="Arial" w:cs="Arial"/>
          <w:sz w:val="24"/>
          <w:szCs w:val="24"/>
          <w:shd w:val="clear" w:color="auto" w:fill="FFFFFF"/>
        </w:rPr>
        <w:t xml:space="preserve"> customers</w:t>
      </w:r>
      <w:r w:rsidR="00F05923" w:rsidRPr="006620E2">
        <w:rPr>
          <w:rFonts w:ascii="Arial" w:hAnsi="Arial" w:cs="Arial"/>
          <w:sz w:val="24"/>
          <w:szCs w:val="24"/>
          <w:shd w:val="clear" w:color="auto" w:fill="FFFFFF"/>
        </w:rPr>
        <w:t>.</w:t>
      </w:r>
      <w:r w:rsidR="001A08EB" w:rsidRPr="00954A55">
        <w:rPr>
          <w:rFonts w:ascii="Arial" w:hAnsi="Arial" w:cs="Arial"/>
          <w:color w:val="333333"/>
          <w:sz w:val="24"/>
          <w:szCs w:val="24"/>
          <w:shd w:val="clear" w:color="auto" w:fill="FFFFFF"/>
        </w:rPr>
        <w:t xml:space="preserve"> </w:t>
      </w:r>
      <w:r w:rsidR="003204C3" w:rsidRPr="00144D45">
        <w:rPr>
          <w:rFonts w:ascii="Arial" w:hAnsi="Arial" w:cs="Arial"/>
          <w:sz w:val="24"/>
          <w:szCs w:val="24"/>
          <w:shd w:val="clear" w:color="auto" w:fill="FFFFFF"/>
        </w:rPr>
        <w:t>The</w:t>
      </w:r>
      <w:r w:rsidR="0095761A" w:rsidRPr="00144D45">
        <w:rPr>
          <w:rFonts w:ascii="Arial" w:hAnsi="Arial" w:cs="Arial"/>
          <w:sz w:val="24"/>
          <w:szCs w:val="24"/>
          <w:shd w:val="clear" w:color="auto" w:fill="FFFFFF"/>
        </w:rPr>
        <w:t xml:space="preserve"> theory </w:t>
      </w:r>
      <w:r w:rsidR="003204C3" w:rsidRPr="00144D45">
        <w:rPr>
          <w:rFonts w:ascii="Arial" w:hAnsi="Arial" w:cs="Arial"/>
          <w:sz w:val="24"/>
          <w:szCs w:val="24"/>
          <w:shd w:val="clear" w:color="auto" w:fill="FFFFFF"/>
        </w:rPr>
        <w:t>outlines</w:t>
      </w:r>
      <w:r w:rsidR="0095761A" w:rsidRPr="00144D45">
        <w:rPr>
          <w:rFonts w:ascii="Arial" w:hAnsi="Arial" w:cs="Arial"/>
          <w:sz w:val="24"/>
          <w:szCs w:val="24"/>
          <w:shd w:val="clear" w:color="auto" w:fill="FFFFFF"/>
        </w:rPr>
        <w:t xml:space="preserve"> five hierarchical needs which could also be applied to </w:t>
      </w:r>
      <w:r w:rsidR="00B02469" w:rsidRPr="00144D45">
        <w:rPr>
          <w:rFonts w:ascii="Arial" w:hAnsi="Arial" w:cs="Arial"/>
          <w:sz w:val="24"/>
          <w:szCs w:val="24"/>
          <w:shd w:val="clear" w:color="auto" w:fill="FFFFFF"/>
        </w:rPr>
        <w:t>ensure each</w:t>
      </w:r>
      <w:r w:rsidR="00EE61C4" w:rsidRPr="006620E2">
        <w:rPr>
          <w:rFonts w:ascii="Arial" w:hAnsi="Arial" w:cs="Arial"/>
          <w:sz w:val="24"/>
          <w:szCs w:val="24"/>
          <w:shd w:val="clear" w:color="auto" w:fill="FFFFFF"/>
        </w:rPr>
        <w:t xml:space="preserve"> employee needs</w:t>
      </w:r>
      <w:r w:rsidR="00B02469">
        <w:rPr>
          <w:rFonts w:ascii="Arial" w:hAnsi="Arial" w:cs="Arial"/>
          <w:sz w:val="24"/>
          <w:szCs w:val="24"/>
          <w:shd w:val="clear" w:color="auto" w:fill="FFFFFF"/>
        </w:rPr>
        <w:t xml:space="preserve"> working in Pi</w:t>
      </w:r>
      <w:r w:rsidR="00EE61C4" w:rsidRPr="006620E2">
        <w:rPr>
          <w:rFonts w:ascii="Arial" w:hAnsi="Arial" w:cs="Arial"/>
          <w:sz w:val="24"/>
          <w:szCs w:val="24"/>
          <w:shd w:val="clear" w:color="auto" w:fill="FFFFFF"/>
        </w:rPr>
        <w:t xml:space="preserve"> are taken care of</w:t>
      </w:r>
      <w:r w:rsidR="00B02469">
        <w:rPr>
          <w:rFonts w:ascii="Arial" w:hAnsi="Arial" w:cs="Arial"/>
          <w:sz w:val="24"/>
          <w:szCs w:val="24"/>
          <w:shd w:val="clear" w:color="auto" w:fill="FFFFFF"/>
        </w:rPr>
        <w:t>,</w:t>
      </w:r>
      <w:r w:rsidR="00EE61C4" w:rsidRPr="006620E2">
        <w:rPr>
          <w:rFonts w:ascii="Arial" w:hAnsi="Arial" w:cs="Arial"/>
          <w:sz w:val="24"/>
          <w:szCs w:val="24"/>
          <w:shd w:val="clear" w:color="auto" w:fill="FFFFFF"/>
        </w:rPr>
        <w:t xml:space="preserve"> as per below:</w:t>
      </w:r>
      <w:r w:rsidR="0095761A" w:rsidRPr="00954A55">
        <w:rPr>
          <w:rFonts w:ascii="Arial" w:hAnsi="Arial" w:cs="Arial"/>
          <w:color w:val="333333"/>
          <w:sz w:val="24"/>
          <w:szCs w:val="24"/>
          <w:shd w:val="clear" w:color="auto" w:fill="FFFFFF"/>
        </w:rPr>
        <w:t xml:space="preserve"> </w:t>
      </w:r>
    </w:p>
    <w:p w:rsidR="004468BD" w:rsidRPr="00954A55" w:rsidRDefault="004468BD" w:rsidP="004468BD">
      <w:pPr>
        <w:tabs>
          <w:tab w:val="left" w:pos="6449"/>
        </w:tabs>
        <w:jc w:val="center"/>
        <w:rPr>
          <w:rFonts w:ascii="Arial" w:hAnsi="Arial" w:cs="Arial"/>
          <w:b/>
          <w:color w:val="1F497D" w:themeColor="text2"/>
          <w:sz w:val="24"/>
          <w:szCs w:val="24"/>
        </w:rPr>
      </w:pPr>
      <w:r w:rsidRPr="00954A55">
        <w:rPr>
          <w:rFonts w:ascii="Arial" w:hAnsi="Arial" w:cs="Arial"/>
          <w:noProof/>
          <w:sz w:val="24"/>
          <w:szCs w:val="24"/>
        </w:rPr>
        <w:drawing>
          <wp:inline distT="0" distB="0" distL="0" distR="0">
            <wp:extent cx="3371131" cy="2530501"/>
            <wp:effectExtent l="19050" t="0" r="719" b="0"/>
            <wp:docPr id="13" name="Picture 7" descr="Image result for maslow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aslow hierarchy of needs"/>
                    <pic:cNvPicPr>
                      <a:picLocks noChangeAspect="1" noChangeArrowheads="1"/>
                    </pic:cNvPicPr>
                  </pic:nvPicPr>
                  <pic:blipFill>
                    <a:blip r:embed="rId14" cstate="print"/>
                    <a:srcRect/>
                    <a:stretch>
                      <a:fillRect/>
                    </a:stretch>
                  </pic:blipFill>
                  <pic:spPr bwMode="auto">
                    <a:xfrm>
                      <a:off x="0" y="0"/>
                      <a:ext cx="3371892" cy="2531072"/>
                    </a:xfrm>
                    <a:prstGeom prst="rect">
                      <a:avLst/>
                    </a:prstGeom>
                    <a:noFill/>
                    <a:ln w="9525">
                      <a:noFill/>
                      <a:miter lim="800000"/>
                      <a:headEnd/>
                      <a:tailEnd/>
                    </a:ln>
                  </pic:spPr>
                </pic:pic>
              </a:graphicData>
            </a:graphic>
          </wp:inline>
        </w:drawing>
      </w:r>
    </w:p>
    <w:p w:rsidR="004468BD" w:rsidRPr="009576CF" w:rsidRDefault="009576CF" w:rsidP="009576CF">
      <w:pPr>
        <w:tabs>
          <w:tab w:val="left" w:pos="6449"/>
        </w:tabs>
        <w:jc w:val="center"/>
        <w:rPr>
          <w:rFonts w:ascii="Arial" w:hAnsi="Arial" w:cs="Arial"/>
          <w:b/>
          <w:color w:val="FF0000"/>
          <w:sz w:val="24"/>
          <w:szCs w:val="24"/>
        </w:rPr>
      </w:pPr>
      <w:r w:rsidRPr="009576CF">
        <w:rPr>
          <w:rFonts w:ascii="Arial" w:hAnsi="Arial" w:cs="Arial"/>
          <w:color w:val="FF0000"/>
          <w:sz w:val="24"/>
          <w:szCs w:val="24"/>
        </w:rPr>
        <w:t xml:space="preserve">Maslow’s theory of needs (Maslow, A. H., </w:t>
      </w:r>
      <w:r w:rsidR="0005150B">
        <w:rPr>
          <w:rFonts w:ascii="Arial" w:hAnsi="Arial" w:cs="Arial"/>
          <w:color w:val="FF0000"/>
          <w:sz w:val="24"/>
          <w:szCs w:val="24"/>
        </w:rPr>
        <w:t>1954)</w:t>
      </w:r>
      <w:r w:rsidR="004468BD" w:rsidRPr="009576CF">
        <w:rPr>
          <w:rFonts w:ascii="Arial" w:hAnsi="Arial" w:cs="Arial"/>
          <w:color w:val="FF0000"/>
          <w:sz w:val="24"/>
          <w:szCs w:val="24"/>
        </w:rPr>
        <w:t xml:space="preserve"> </w:t>
      </w:r>
      <w:r w:rsidR="0005150B" w:rsidRPr="0005150B">
        <w:rPr>
          <w:rFonts w:ascii="Arial" w:hAnsi="Arial" w:cs="Arial"/>
          <w:b/>
          <w:color w:val="1F497D" w:themeColor="text2"/>
          <w:sz w:val="24"/>
          <w:szCs w:val="24"/>
          <w:shd w:val="clear" w:color="auto" w:fill="FFFFFF"/>
          <w:vertAlign w:val="superscript"/>
        </w:rPr>
        <w:t>(22)</w:t>
      </w:r>
    </w:p>
    <w:p w:rsidR="00287487" w:rsidRDefault="002C0DA3" w:rsidP="00B05099">
      <w:pPr>
        <w:shd w:val="clear" w:color="auto" w:fill="FFFFFF"/>
        <w:spacing w:after="0" w:line="240" w:lineRule="auto"/>
        <w:jc w:val="both"/>
        <w:outlineLvl w:val="0"/>
        <w:rPr>
          <w:rFonts w:ascii="Arial" w:eastAsia="Times New Roman" w:hAnsi="Arial" w:cs="Arial"/>
          <w:b/>
          <w:bCs/>
          <w:color w:val="333333"/>
          <w:kern w:val="36"/>
          <w:sz w:val="24"/>
          <w:szCs w:val="24"/>
        </w:rPr>
      </w:pPr>
      <w:r w:rsidRPr="00954A55">
        <w:rPr>
          <w:rFonts w:ascii="Arial" w:hAnsi="Arial" w:cs="Arial"/>
          <w:sz w:val="24"/>
          <w:szCs w:val="24"/>
        </w:rPr>
        <w:t>Pi can utilize this motivational theory in addressing the needs o</w:t>
      </w:r>
      <w:r w:rsidR="00423850">
        <w:rPr>
          <w:rFonts w:ascii="Arial" w:hAnsi="Arial" w:cs="Arial"/>
          <w:sz w:val="24"/>
          <w:szCs w:val="24"/>
        </w:rPr>
        <w:t>f its workforce (</w:t>
      </w:r>
      <w:r w:rsidR="00144D45">
        <w:rPr>
          <w:rFonts w:ascii="Arial" w:hAnsi="Arial" w:cs="Arial"/>
          <w:sz w:val="24"/>
          <w:szCs w:val="24"/>
        </w:rPr>
        <w:t>refer to Appendix</w:t>
      </w:r>
      <w:r w:rsidR="0098314F">
        <w:rPr>
          <w:rFonts w:ascii="Arial" w:hAnsi="Arial" w:cs="Arial"/>
          <w:sz w:val="24"/>
          <w:szCs w:val="24"/>
        </w:rPr>
        <w:t xml:space="preserve"> 3</w:t>
      </w:r>
      <w:r w:rsidRPr="00954A55">
        <w:rPr>
          <w:rFonts w:ascii="Arial" w:hAnsi="Arial" w:cs="Arial"/>
          <w:sz w:val="24"/>
          <w:szCs w:val="24"/>
        </w:rPr>
        <w:t xml:space="preserve">) and </w:t>
      </w:r>
      <w:r w:rsidRPr="006620E2">
        <w:rPr>
          <w:rFonts w:ascii="Arial" w:hAnsi="Arial" w:cs="Arial"/>
          <w:sz w:val="24"/>
          <w:szCs w:val="24"/>
        </w:rPr>
        <w:t xml:space="preserve">improve employee motivation, thus engagement but however </w:t>
      </w:r>
      <w:r w:rsidRPr="006620E2">
        <w:rPr>
          <w:rFonts w:ascii="Arial" w:eastAsia="Times New Roman" w:hAnsi="Arial" w:cs="Arial"/>
          <w:bCs/>
          <w:color w:val="333333"/>
          <w:kern w:val="36"/>
          <w:sz w:val="24"/>
          <w:szCs w:val="24"/>
        </w:rPr>
        <w:t>Pi should critically focus on employees indicating the two lower level needs as addressing the other three higher level needs would not influence job behavior, and hence Pi may not be successful in engaging them. Therefore, employees motivation should be continually re-evaluated in order to find how to motivate them and reach the next level of needs.</w:t>
      </w:r>
      <w:r w:rsidR="004E488A">
        <w:rPr>
          <w:rFonts w:ascii="Arial" w:hAnsi="Arial" w:cs="Arial"/>
          <w:b/>
          <w:color w:val="1F497D" w:themeColor="text2"/>
          <w:sz w:val="24"/>
          <w:szCs w:val="24"/>
          <w:shd w:val="clear" w:color="auto" w:fill="FFFFFF"/>
          <w:vertAlign w:val="superscript"/>
        </w:rPr>
        <w:t>(23</w:t>
      </w:r>
      <w:r w:rsidR="004E488A" w:rsidRPr="00530DA4">
        <w:rPr>
          <w:rFonts w:ascii="Arial" w:hAnsi="Arial" w:cs="Arial"/>
          <w:b/>
          <w:color w:val="1F497D" w:themeColor="text2"/>
          <w:sz w:val="24"/>
          <w:szCs w:val="24"/>
          <w:shd w:val="clear" w:color="auto" w:fill="FFFFFF"/>
          <w:vertAlign w:val="superscript"/>
        </w:rPr>
        <w:t>)</w:t>
      </w:r>
    </w:p>
    <w:p w:rsidR="00B05099" w:rsidRPr="00B05099" w:rsidRDefault="00B05099" w:rsidP="00B05099">
      <w:pPr>
        <w:shd w:val="clear" w:color="auto" w:fill="FFFFFF"/>
        <w:spacing w:after="0" w:line="240" w:lineRule="auto"/>
        <w:jc w:val="both"/>
        <w:outlineLvl w:val="0"/>
        <w:rPr>
          <w:rFonts w:ascii="Arial" w:eastAsia="Times New Roman" w:hAnsi="Arial" w:cs="Arial"/>
          <w:b/>
          <w:bCs/>
          <w:color w:val="333333"/>
          <w:kern w:val="36"/>
          <w:sz w:val="24"/>
          <w:szCs w:val="24"/>
        </w:rPr>
      </w:pPr>
    </w:p>
    <w:p w:rsidR="002A0965" w:rsidRPr="00954A55" w:rsidRDefault="00682485" w:rsidP="002A0965">
      <w:pPr>
        <w:pStyle w:val="ListParagraph"/>
        <w:numPr>
          <w:ilvl w:val="0"/>
          <w:numId w:val="15"/>
        </w:numPr>
        <w:tabs>
          <w:tab w:val="left" w:pos="6449"/>
        </w:tabs>
        <w:ind w:left="0" w:hanging="450"/>
        <w:rPr>
          <w:rFonts w:ascii="Arial" w:hAnsi="Arial" w:cs="Arial"/>
          <w:b/>
          <w:color w:val="1F497D" w:themeColor="text2"/>
          <w:sz w:val="24"/>
          <w:szCs w:val="24"/>
        </w:rPr>
      </w:pPr>
      <w:r w:rsidRPr="00954A55">
        <w:rPr>
          <w:rFonts w:ascii="Arial" w:hAnsi="Arial" w:cs="Arial"/>
          <w:b/>
          <w:color w:val="1F497D" w:themeColor="text2"/>
          <w:sz w:val="24"/>
          <w:szCs w:val="24"/>
        </w:rPr>
        <w:t>CORPORATE SOCIAL RESPONSIBILITY (CSR)</w:t>
      </w:r>
      <w:r w:rsidR="002A0965" w:rsidRPr="00954A55">
        <w:rPr>
          <w:rFonts w:ascii="Arial" w:hAnsi="Arial" w:cs="Arial"/>
          <w:b/>
          <w:color w:val="1F497D" w:themeColor="text2"/>
          <w:sz w:val="24"/>
          <w:szCs w:val="24"/>
        </w:rPr>
        <w:t>:</w:t>
      </w:r>
    </w:p>
    <w:p w:rsidR="002A0965" w:rsidRPr="00EF6538" w:rsidRDefault="00682485" w:rsidP="00EF6538">
      <w:pPr>
        <w:tabs>
          <w:tab w:val="left" w:pos="6449"/>
        </w:tabs>
        <w:jc w:val="both"/>
        <w:rPr>
          <w:rFonts w:ascii="Arial" w:hAnsi="Arial" w:cs="Arial"/>
          <w:b/>
          <w:bCs/>
          <w:color w:val="58595B"/>
          <w:sz w:val="24"/>
          <w:szCs w:val="24"/>
        </w:rPr>
      </w:pPr>
      <w:r w:rsidRPr="00954A55">
        <w:rPr>
          <w:rFonts w:ascii="Arial" w:hAnsi="Arial" w:cs="Arial"/>
          <w:sz w:val="24"/>
          <w:szCs w:val="24"/>
        </w:rPr>
        <w:t xml:space="preserve">Pi needs to demonstrate the benefits of engaging with the CSR agenda where it can have a positive impact on </w:t>
      </w:r>
      <w:r w:rsidR="00A61468">
        <w:rPr>
          <w:rFonts w:ascii="Arial" w:hAnsi="Arial" w:cs="Arial"/>
          <w:sz w:val="24"/>
          <w:szCs w:val="24"/>
        </w:rPr>
        <w:t>EE</w:t>
      </w:r>
      <w:r w:rsidRPr="00954A55">
        <w:rPr>
          <w:rFonts w:ascii="Arial" w:hAnsi="Arial" w:cs="Arial"/>
          <w:sz w:val="24"/>
          <w:szCs w:val="24"/>
        </w:rPr>
        <w:t xml:space="preserve"> </w:t>
      </w:r>
      <w:r w:rsidR="00F279E5">
        <w:rPr>
          <w:rFonts w:ascii="Arial" w:hAnsi="Arial" w:cs="Arial"/>
          <w:b/>
          <w:color w:val="1F497D" w:themeColor="text2"/>
          <w:sz w:val="24"/>
          <w:szCs w:val="24"/>
          <w:shd w:val="clear" w:color="auto" w:fill="FFFFFF"/>
          <w:vertAlign w:val="superscript"/>
        </w:rPr>
        <w:t>(24</w:t>
      </w:r>
      <w:r w:rsidR="00F279E5" w:rsidRPr="00F279E5">
        <w:rPr>
          <w:rFonts w:ascii="Arial" w:hAnsi="Arial" w:cs="Arial"/>
          <w:b/>
          <w:color w:val="1F497D" w:themeColor="text2"/>
          <w:sz w:val="24"/>
          <w:szCs w:val="24"/>
          <w:shd w:val="clear" w:color="auto" w:fill="FFFFFF"/>
          <w:vertAlign w:val="superscript"/>
        </w:rPr>
        <w:t>)</w:t>
      </w:r>
      <w:r w:rsidR="00F279E5">
        <w:rPr>
          <w:rFonts w:ascii="Arial" w:hAnsi="Arial" w:cs="Arial"/>
          <w:b/>
          <w:color w:val="1F497D" w:themeColor="text2"/>
          <w:sz w:val="24"/>
          <w:szCs w:val="24"/>
          <w:shd w:val="clear" w:color="auto" w:fill="FFFFFF"/>
          <w:vertAlign w:val="superscript"/>
        </w:rPr>
        <w:t xml:space="preserve"> </w:t>
      </w:r>
      <w:r w:rsidRPr="00954A55">
        <w:rPr>
          <w:rFonts w:ascii="Arial" w:hAnsi="Arial" w:cs="Arial"/>
          <w:sz w:val="24"/>
          <w:szCs w:val="24"/>
        </w:rPr>
        <w:t xml:space="preserve">and furthermore, improve Pi’s </w:t>
      </w:r>
      <w:r w:rsidR="001529E9" w:rsidRPr="00954A55">
        <w:rPr>
          <w:rFonts w:ascii="Arial" w:hAnsi="Arial" w:cs="Arial"/>
          <w:sz w:val="24"/>
          <w:szCs w:val="24"/>
        </w:rPr>
        <w:t>brand (Aggerholm et al. 2011)</w:t>
      </w:r>
      <w:r w:rsidRPr="00954A55">
        <w:rPr>
          <w:rFonts w:ascii="Arial" w:hAnsi="Arial" w:cs="Arial"/>
          <w:sz w:val="24"/>
          <w:szCs w:val="24"/>
        </w:rPr>
        <w:t>.</w:t>
      </w:r>
      <w:r w:rsidR="00AC0109">
        <w:rPr>
          <w:rFonts w:ascii="Arial" w:hAnsi="Arial" w:cs="Arial"/>
          <w:b/>
          <w:color w:val="1F497D" w:themeColor="text2"/>
          <w:sz w:val="24"/>
          <w:szCs w:val="24"/>
          <w:shd w:val="clear" w:color="auto" w:fill="FFFFFF"/>
          <w:vertAlign w:val="superscript"/>
        </w:rPr>
        <w:t>(25</w:t>
      </w:r>
      <w:r w:rsidR="00AC0109" w:rsidRPr="00F279E5">
        <w:rPr>
          <w:rFonts w:ascii="Arial" w:hAnsi="Arial" w:cs="Arial"/>
          <w:b/>
          <w:color w:val="1F497D" w:themeColor="text2"/>
          <w:sz w:val="24"/>
          <w:szCs w:val="24"/>
          <w:shd w:val="clear" w:color="auto" w:fill="FFFFFF"/>
          <w:vertAlign w:val="superscript"/>
        </w:rPr>
        <w:t>)</w:t>
      </w:r>
      <w:r w:rsidR="00AC0109">
        <w:rPr>
          <w:rFonts w:ascii="Arial" w:eastAsia="Times New Roman" w:hAnsi="Arial" w:cs="Arial"/>
          <w:b/>
          <w:bCs/>
          <w:color w:val="333333"/>
          <w:kern w:val="36"/>
          <w:sz w:val="20"/>
          <w:szCs w:val="20"/>
        </w:rPr>
        <w:t xml:space="preserve"> </w:t>
      </w:r>
      <w:r w:rsidR="005F165E" w:rsidRPr="00954A55">
        <w:rPr>
          <w:rFonts w:ascii="Arial" w:hAnsi="Arial" w:cs="Arial"/>
          <w:sz w:val="24"/>
          <w:szCs w:val="24"/>
        </w:rPr>
        <w:t xml:space="preserve"> Pi can utilize its branding strategy</w:t>
      </w:r>
      <w:r w:rsidR="000F3985">
        <w:rPr>
          <w:rFonts w:ascii="Arial" w:hAnsi="Arial" w:cs="Arial"/>
          <w:sz w:val="24"/>
          <w:szCs w:val="24"/>
        </w:rPr>
        <w:t xml:space="preserve"> (</w:t>
      </w:r>
      <w:r w:rsidR="004779B1" w:rsidRPr="00954A55">
        <w:rPr>
          <w:rFonts w:ascii="Arial" w:hAnsi="Arial" w:cs="Arial"/>
          <w:sz w:val="24"/>
          <w:szCs w:val="24"/>
        </w:rPr>
        <w:t xml:space="preserve">a set of intangible attributes </w:t>
      </w:r>
      <w:r w:rsidR="00432097" w:rsidRPr="00954A55">
        <w:rPr>
          <w:rFonts w:ascii="Arial" w:hAnsi="Arial" w:cs="Arial"/>
          <w:sz w:val="24"/>
          <w:szCs w:val="24"/>
        </w:rPr>
        <w:t>which makes</w:t>
      </w:r>
      <w:r w:rsidR="004779B1" w:rsidRPr="00954A55">
        <w:rPr>
          <w:rFonts w:ascii="Arial" w:hAnsi="Arial" w:cs="Arial"/>
          <w:sz w:val="24"/>
          <w:szCs w:val="24"/>
        </w:rPr>
        <w:t xml:space="preserve"> it distinctive</w:t>
      </w:r>
      <w:r w:rsidR="00432097" w:rsidRPr="00954A55">
        <w:rPr>
          <w:rFonts w:ascii="Arial" w:hAnsi="Arial" w:cs="Arial"/>
          <w:sz w:val="24"/>
          <w:szCs w:val="24"/>
        </w:rPr>
        <w:t xml:space="preserve"> for employees enabling them </w:t>
      </w:r>
      <w:r w:rsidR="000F3985">
        <w:rPr>
          <w:rFonts w:ascii="Arial" w:hAnsi="Arial" w:cs="Arial"/>
          <w:sz w:val="24"/>
          <w:szCs w:val="24"/>
        </w:rPr>
        <w:t>to perform best in Pi’s culture)</w:t>
      </w:r>
      <w:r w:rsidR="004779B1" w:rsidRPr="00954A55">
        <w:rPr>
          <w:rFonts w:ascii="Arial" w:hAnsi="Arial" w:cs="Arial"/>
          <w:sz w:val="24"/>
          <w:szCs w:val="24"/>
        </w:rPr>
        <w:t xml:space="preserve"> </w:t>
      </w:r>
      <w:r w:rsidR="00432097" w:rsidRPr="00954A55">
        <w:rPr>
          <w:rFonts w:ascii="Arial" w:hAnsi="Arial" w:cs="Arial"/>
          <w:sz w:val="24"/>
          <w:szCs w:val="24"/>
        </w:rPr>
        <w:t>for</w:t>
      </w:r>
      <w:r w:rsidR="005F165E" w:rsidRPr="00954A55">
        <w:rPr>
          <w:rFonts w:ascii="Arial" w:hAnsi="Arial" w:cs="Arial"/>
          <w:sz w:val="24"/>
          <w:szCs w:val="24"/>
        </w:rPr>
        <w:t xml:space="preserve"> recruit</w:t>
      </w:r>
      <w:r w:rsidR="00432097" w:rsidRPr="00954A55">
        <w:rPr>
          <w:rFonts w:ascii="Arial" w:hAnsi="Arial" w:cs="Arial"/>
          <w:sz w:val="24"/>
          <w:szCs w:val="24"/>
        </w:rPr>
        <w:t>ing</w:t>
      </w:r>
      <w:r w:rsidR="005F165E" w:rsidRPr="00954A55">
        <w:rPr>
          <w:rFonts w:ascii="Arial" w:hAnsi="Arial" w:cs="Arial"/>
          <w:sz w:val="24"/>
          <w:szCs w:val="24"/>
        </w:rPr>
        <w:t>, retain</w:t>
      </w:r>
      <w:r w:rsidR="00432097" w:rsidRPr="00954A55">
        <w:rPr>
          <w:rFonts w:ascii="Arial" w:hAnsi="Arial" w:cs="Arial"/>
          <w:sz w:val="24"/>
          <w:szCs w:val="24"/>
        </w:rPr>
        <w:t>ing and engaging</w:t>
      </w:r>
      <w:r w:rsidR="005F165E" w:rsidRPr="00954A55">
        <w:rPr>
          <w:rFonts w:ascii="Arial" w:hAnsi="Arial" w:cs="Arial"/>
          <w:sz w:val="24"/>
          <w:szCs w:val="24"/>
        </w:rPr>
        <w:t xml:space="preserve"> the pe</w:t>
      </w:r>
      <w:r w:rsidR="00F97E91">
        <w:rPr>
          <w:rFonts w:ascii="Arial" w:hAnsi="Arial" w:cs="Arial"/>
          <w:sz w:val="24"/>
          <w:szCs w:val="24"/>
        </w:rPr>
        <w:t>ople they need to succeed</w:t>
      </w:r>
      <w:r w:rsidR="005F165E" w:rsidRPr="00954A55">
        <w:rPr>
          <w:rFonts w:ascii="Arial" w:hAnsi="Arial" w:cs="Arial"/>
          <w:sz w:val="24"/>
          <w:szCs w:val="24"/>
        </w:rPr>
        <w:t>.</w:t>
      </w:r>
      <w:r w:rsidR="00DF61A5">
        <w:rPr>
          <w:rFonts w:ascii="Arial" w:hAnsi="Arial" w:cs="Arial"/>
          <w:b/>
          <w:color w:val="1F497D" w:themeColor="text2"/>
          <w:sz w:val="24"/>
          <w:szCs w:val="24"/>
          <w:shd w:val="clear" w:color="auto" w:fill="FFFFFF"/>
          <w:vertAlign w:val="superscript"/>
        </w:rPr>
        <w:t>(26</w:t>
      </w:r>
      <w:r w:rsidR="00DF61A5" w:rsidRPr="00F279E5">
        <w:rPr>
          <w:rFonts w:ascii="Arial" w:hAnsi="Arial" w:cs="Arial"/>
          <w:b/>
          <w:color w:val="1F497D" w:themeColor="text2"/>
          <w:sz w:val="24"/>
          <w:szCs w:val="24"/>
          <w:shd w:val="clear" w:color="auto" w:fill="FFFFFF"/>
          <w:vertAlign w:val="superscript"/>
        </w:rPr>
        <w:t>)</w:t>
      </w:r>
      <w:r w:rsidR="00432097" w:rsidRPr="00954A55">
        <w:rPr>
          <w:rFonts w:ascii="Arial" w:hAnsi="Arial" w:cs="Arial"/>
          <w:sz w:val="24"/>
          <w:szCs w:val="24"/>
        </w:rPr>
        <w:t xml:space="preserve"> As per recent research</w:t>
      </w:r>
      <w:r w:rsidR="002D7B10">
        <w:rPr>
          <w:rFonts w:ascii="Arial" w:hAnsi="Arial" w:cs="Arial"/>
          <w:sz w:val="24"/>
          <w:szCs w:val="24"/>
        </w:rPr>
        <w:t xml:space="preserve"> conducted in 2016</w:t>
      </w:r>
      <w:r w:rsidR="00432097" w:rsidRPr="00954A55">
        <w:rPr>
          <w:rFonts w:ascii="Arial" w:hAnsi="Arial" w:cs="Arial"/>
          <w:sz w:val="24"/>
          <w:szCs w:val="24"/>
        </w:rPr>
        <w:t xml:space="preserve">, employer reputation </w:t>
      </w:r>
      <w:r w:rsidR="00846693">
        <w:rPr>
          <w:rFonts w:ascii="Arial" w:hAnsi="Arial" w:cs="Arial"/>
          <w:sz w:val="24"/>
          <w:szCs w:val="24"/>
        </w:rPr>
        <w:t>was seen to</w:t>
      </w:r>
      <w:r w:rsidR="00432097" w:rsidRPr="00954A55">
        <w:rPr>
          <w:rFonts w:ascii="Arial" w:hAnsi="Arial" w:cs="Arial"/>
          <w:sz w:val="24"/>
          <w:szCs w:val="24"/>
        </w:rPr>
        <w:t xml:space="preserve"> be the most important </w:t>
      </w:r>
      <w:r w:rsidR="00846693">
        <w:rPr>
          <w:rFonts w:ascii="Arial" w:hAnsi="Arial" w:cs="Arial"/>
          <w:sz w:val="24"/>
          <w:szCs w:val="24"/>
        </w:rPr>
        <w:t>driver</w:t>
      </w:r>
      <w:r w:rsidR="00432097" w:rsidRPr="00954A55">
        <w:rPr>
          <w:rFonts w:ascii="Arial" w:hAnsi="Arial" w:cs="Arial"/>
          <w:sz w:val="24"/>
          <w:szCs w:val="24"/>
        </w:rPr>
        <w:t xml:space="preserve"> in raising </w:t>
      </w:r>
      <w:r w:rsidR="005C3A87">
        <w:rPr>
          <w:rFonts w:ascii="Arial" w:hAnsi="Arial" w:cs="Arial"/>
          <w:sz w:val="24"/>
          <w:szCs w:val="24"/>
        </w:rPr>
        <w:t>EE</w:t>
      </w:r>
      <w:r w:rsidR="00432097" w:rsidRPr="00954A55">
        <w:rPr>
          <w:rFonts w:ascii="Arial" w:hAnsi="Arial" w:cs="Arial"/>
          <w:sz w:val="24"/>
          <w:szCs w:val="24"/>
        </w:rPr>
        <w:t xml:space="preserve"> </w:t>
      </w:r>
      <w:r w:rsidR="001B3990">
        <w:rPr>
          <w:rFonts w:ascii="Arial" w:hAnsi="Arial" w:cs="Arial"/>
          <w:sz w:val="24"/>
          <w:szCs w:val="24"/>
        </w:rPr>
        <w:t>for</w:t>
      </w:r>
      <w:r w:rsidR="00432097" w:rsidRPr="00954A55">
        <w:rPr>
          <w:rFonts w:ascii="Arial" w:hAnsi="Arial" w:cs="Arial"/>
          <w:sz w:val="24"/>
          <w:szCs w:val="24"/>
        </w:rPr>
        <w:t xml:space="preserve"> </w:t>
      </w:r>
      <w:r w:rsidR="00B65BBD" w:rsidRPr="00954A55">
        <w:rPr>
          <w:rFonts w:ascii="Arial" w:hAnsi="Arial" w:cs="Arial"/>
          <w:sz w:val="24"/>
          <w:szCs w:val="24"/>
        </w:rPr>
        <w:t>Millennial</w:t>
      </w:r>
      <w:r w:rsidR="001B3990">
        <w:rPr>
          <w:rFonts w:ascii="Arial" w:hAnsi="Arial" w:cs="Arial"/>
          <w:sz w:val="24"/>
          <w:szCs w:val="24"/>
        </w:rPr>
        <w:t xml:space="preserve"> workforce</w:t>
      </w:r>
      <w:r w:rsidR="00432097" w:rsidRPr="00954A55">
        <w:rPr>
          <w:rFonts w:ascii="Arial" w:hAnsi="Arial" w:cs="Arial"/>
          <w:sz w:val="24"/>
          <w:szCs w:val="24"/>
        </w:rPr>
        <w:t xml:space="preserve">, as depicted in </w:t>
      </w:r>
      <w:r w:rsidR="00432097" w:rsidRPr="00082208">
        <w:rPr>
          <w:rFonts w:ascii="Arial" w:hAnsi="Arial" w:cs="Arial"/>
          <w:sz w:val="24"/>
          <w:szCs w:val="24"/>
          <w:u w:val="single"/>
        </w:rPr>
        <w:t xml:space="preserve">Appendix </w:t>
      </w:r>
      <w:r w:rsidR="00082208" w:rsidRPr="00082208">
        <w:rPr>
          <w:rFonts w:ascii="Arial" w:hAnsi="Arial" w:cs="Arial"/>
          <w:sz w:val="24"/>
          <w:szCs w:val="24"/>
          <w:u w:val="single"/>
        </w:rPr>
        <w:t>2</w:t>
      </w:r>
      <w:r w:rsidR="002804C8">
        <w:rPr>
          <w:rFonts w:ascii="Arial" w:hAnsi="Arial" w:cs="Arial"/>
          <w:sz w:val="24"/>
          <w:szCs w:val="24"/>
        </w:rPr>
        <w:t>.</w:t>
      </w:r>
      <w:r w:rsidR="002804C8">
        <w:rPr>
          <w:rFonts w:ascii="Arial" w:hAnsi="Arial" w:cs="Arial"/>
          <w:b/>
          <w:color w:val="1F497D" w:themeColor="text2"/>
          <w:sz w:val="24"/>
          <w:szCs w:val="24"/>
          <w:shd w:val="clear" w:color="auto" w:fill="FFFFFF"/>
          <w:vertAlign w:val="superscript"/>
        </w:rPr>
        <w:t>(27</w:t>
      </w:r>
      <w:r w:rsidR="002804C8" w:rsidRPr="00F279E5">
        <w:rPr>
          <w:rFonts w:ascii="Arial" w:hAnsi="Arial" w:cs="Arial"/>
          <w:b/>
          <w:color w:val="1F497D" w:themeColor="text2"/>
          <w:sz w:val="24"/>
          <w:szCs w:val="24"/>
          <w:shd w:val="clear" w:color="auto" w:fill="FFFFFF"/>
          <w:vertAlign w:val="superscript"/>
        </w:rPr>
        <w:t>)</w:t>
      </w:r>
    </w:p>
    <w:p w:rsidR="00FF1FE0" w:rsidRPr="00954A55" w:rsidRDefault="00EE0466" w:rsidP="00FF1FE0">
      <w:pPr>
        <w:pStyle w:val="ListParagraph"/>
        <w:numPr>
          <w:ilvl w:val="0"/>
          <w:numId w:val="15"/>
        </w:numPr>
        <w:tabs>
          <w:tab w:val="left" w:pos="6449"/>
        </w:tabs>
        <w:ind w:left="0" w:hanging="450"/>
        <w:rPr>
          <w:rFonts w:ascii="Arial" w:hAnsi="Arial" w:cs="Arial"/>
          <w:b/>
          <w:color w:val="1F497D" w:themeColor="text2"/>
          <w:sz w:val="24"/>
          <w:szCs w:val="24"/>
        </w:rPr>
      </w:pPr>
      <w:r w:rsidRPr="00954A55">
        <w:rPr>
          <w:rFonts w:ascii="Arial" w:hAnsi="Arial" w:cs="Arial"/>
          <w:b/>
          <w:color w:val="1F497D" w:themeColor="text2"/>
          <w:sz w:val="24"/>
          <w:szCs w:val="24"/>
        </w:rPr>
        <w:lastRenderedPageBreak/>
        <w:t>PSYCHOLOGICAL CONTRACT</w:t>
      </w:r>
    </w:p>
    <w:p w:rsidR="005F2E7B" w:rsidRPr="00954A55" w:rsidRDefault="00FF1FE0" w:rsidP="006620E2">
      <w:pPr>
        <w:autoSpaceDE w:val="0"/>
        <w:autoSpaceDN w:val="0"/>
        <w:adjustRightInd w:val="0"/>
        <w:spacing w:after="0" w:line="240" w:lineRule="auto"/>
        <w:jc w:val="both"/>
        <w:rPr>
          <w:rFonts w:ascii="Arial" w:eastAsia="TimesNRMTPro" w:hAnsi="Arial" w:cs="Arial"/>
          <w:sz w:val="24"/>
          <w:szCs w:val="24"/>
        </w:rPr>
      </w:pPr>
      <w:r w:rsidRPr="00954A55">
        <w:rPr>
          <w:rFonts w:ascii="Arial" w:hAnsi="Arial" w:cs="Arial"/>
          <w:sz w:val="24"/>
          <w:szCs w:val="24"/>
        </w:rPr>
        <w:t>Pi needs to realize that employment relationship is an informal process formed thro</w:t>
      </w:r>
      <w:r w:rsidR="000F6FA1">
        <w:rPr>
          <w:rFonts w:ascii="Arial" w:hAnsi="Arial" w:cs="Arial"/>
          <w:sz w:val="24"/>
          <w:szCs w:val="24"/>
        </w:rPr>
        <w:t xml:space="preserve">ugh a ‘psychological contract’ where </w:t>
      </w:r>
      <w:r w:rsidRPr="00954A55">
        <w:rPr>
          <w:rFonts w:ascii="Arial" w:hAnsi="Arial" w:cs="Arial"/>
          <w:sz w:val="24"/>
          <w:szCs w:val="24"/>
        </w:rPr>
        <w:t>certain expectations from employees work and what they can expect in return for the work, which impacts employee commitment</w:t>
      </w:r>
      <w:r w:rsidR="007D2E65" w:rsidRPr="00954A55">
        <w:rPr>
          <w:rFonts w:ascii="Arial" w:hAnsi="Arial" w:cs="Arial"/>
          <w:sz w:val="24"/>
          <w:szCs w:val="24"/>
        </w:rPr>
        <w:t>, trust and performance</w:t>
      </w:r>
      <w:r w:rsidRPr="00954A55">
        <w:rPr>
          <w:rFonts w:ascii="Arial" w:hAnsi="Arial" w:cs="Arial"/>
          <w:sz w:val="24"/>
          <w:szCs w:val="24"/>
        </w:rPr>
        <w:t>.</w:t>
      </w:r>
      <w:r w:rsidR="0044231F">
        <w:rPr>
          <w:rFonts w:ascii="Arial" w:hAnsi="Arial" w:cs="Arial"/>
          <w:b/>
          <w:color w:val="1F497D" w:themeColor="text2"/>
          <w:sz w:val="24"/>
          <w:szCs w:val="24"/>
          <w:shd w:val="clear" w:color="auto" w:fill="FFFFFF"/>
          <w:vertAlign w:val="superscript"/>
        </w:rPr>
        <w:t>(7</w:t>
      </w:r>
      <w:r w:rsidR="0044231F" w:rsidRPr="005A4185">
        <w:rPr>
          <w:rFonts w:ascii="Arial" w:hAnsi="Arial" w:cs="Arial"/>
          <w:b/>
          <w:color w:val="1F497D" w:themeColor="text2"/>
          <w:sz w:val="24"/>
          <w:szCs w:val="24"/>
          <w:shd w:val="clear" w:color="auto" w:fill="FFFFFF"/>
          <w:vertAlign w:val="superscript"/>
        </w:rPr>
        <w:t>)</w:t>
      </w:r>
      <w:r w:rsidR="0044231F" w:rsidRPr="00954A55">
        <w:rPr>
          <w:rFonts w:ascii="Arial" w:hAnsi="Arial" w:cs="Arial"/>
          <w:color w:val="FF0000"/>
          <w:sz w:val="24"/>
          <w:szCs w:val="24"/>
        </w:rPr>
        <w:t xml:space="preserve"> </w:t>
      </w:r>
      <w:r w:rsidR="005F2E7B" w:rsidRPr="00954A55">
        <w:rPr>
          <w:rFonts w:ascii="Arial" w:hAnsi="Arial" w:cs="Arial"/>
          <w:sz w:val="24"/>
          <w:szCs w:val="24"/>
        </w:rPr>
        <w:t xml:space="preserve">Pi needs to ensure employees expectations are reasonably met by forming positive contracts as </w:t>
      </w:r>
      <w:r w:rsidR="007E71D3">
        <w:rPr>
          <w:rFonts w:ascii="Arial" w:hAnsi="Arial" w:cs="Arial"/>
          <w:sz w:val="24"/>
          <w:szCs w:val="24"/>
        </w:rPr>
        <w:t>evidence</w:t>
      </w:r>
      <w:r w:rsidR="005F2E7B" w:rsidRPr="00954A55">
        <w:rPr>
          <w:rFonts w:ascii="Arial" w:hAnsi="Arial" w:cs="Arial"/>
          <w:sz w:val="24"/>
          <w:szCs w:val="24"/>
        </w:rPr>
        <w:t xml:space="preserve"> shows that during worse organizational conditions, a strong psychological contract that feels fair will keep employees engaged with their employers</w:t>
      </w:r>
      <w:r w:rsidR="00736D55" w:rsidRPr="00954A55">
        <w:rPr>
          <w:rFonts w:ascii="Arial" w:hAnsi="Arial" w:cs="Arial"/>
          <w:sz w:val="24"/>
          <w:szCs w:val="24"/>
        </w:rPr>
        <w:t>.</w:t>
      </w:r>
      <w:r w:rsidR="009C2B5E" w:rsidRPr="005A4185">
        <w:rPr>
          <w:rFonts w:ascii="Arial" w:hAnsi="Arial" w:cs="Arial"/>
          <w:b/>
          <w:color w:val="1F497D" w:themeColor="text2"/>
          <w:sz w:val="24"/>
          <w:szCs w:val="24"/>
          <w:shd w:val="clear" w:color="auto" w:fill="FFFFFF"/>
          <w:vertAlign w:val="superscript"/>
        </w:rPr>
        <w:t>(1</w:t>
      </w:r>
      <w:r w:rsidR="009C2B5E">
        <w:rPr>
          <w:rFonts w:ascii="Arial" w:hAnsi="Arial" w:cs="Arial"/>
          <w:b/>
          <w:color w:val="1F497D" w:themeColor="text2"/>
          <w:sz w:val="24"/>
          <w:szCs w:val="24"/>
          <w:shd w:val="clear" w:color="auto" w:fill="FFFFFF"/>
          <w:vertAlign w:val="superscript"/>
        </w:rPr>
        <w:t>4</w:t>
      </w:r>
      <w:r w:rsidR="009C2B5E" w:rsidRPr="005A4185">
        <w:rPr>
          <w:rFonts w:ascii="Arial" w:hAnsi="Arial" w:cs="Arial"/>
          <w:b/>
          <w:color w:val="1F497D" w:themeColor="text2"/>
          <w:sz w:val="24"/>
          <w:szCs w:val="24"/>
          <w:shd w:val="clear" w:color="auto" w:fill="FFFFFF"/>
          <w:vertAlign w:val="superscript"/>
        </w:rPr>
        <w:t>)</w:t>
      </w:r>
      <w:r w:rsidR="003D2470" w:rsidRPr="00954A55">
        <w:rPr>
          <w:rFonts w:ascii="Arial" w:hAnsi="Arial" w:cs="Arial"/>
          <w:color w:val="FF0000"/>
          <w:sz w:val="24"/>
          <w:szCs w:val="24"/>
        </w:rPr>
        <w:t xml:space="preserve">  </w:t>
      </w:r>
      <w:r w:rsidR="005F2E7B" w:rsidRPr="00954A55">
        <w:rPr>
          <w:rFonts w:ascii="Arial" w:hAnsi="Arial" w:cs="Arial"/>
          <w:sz w:val="24"/>
          <w:szCs w:val="24"/>
        </w:rPr>
        <w:t>However, negative outcomes occur if such contracts are violated s</w:t>
      </w:r>
      <w:r w:rsidR="007E71D3">
        <w:rPr>
          <w:rFonts w:ascii="Arial" w:hAnsi="Arial" w:cs="Arial"/>
          <w:sz w:val="24"/>
          <w:szCs w:val="24"/>
        </w:rPr>
        <w:t>uch as burnout (Schaufeli, 2006),</w:t>
      </w:r>
      <w:r w:rsidR="005F2E7B" w:rsidRPr="00954A55">
        <w:rPr>
          <w:rFonts w:ascii="Arial" w:hAnsi="Arial" w:cs="Arial"/>
          <w:sz w:val="24"/>
          <w:szCs w:val="24"/>
        </w:rPr>
        <w:t xml:space="preserve"> intention to quit, turnover, job dissatisfaction, cynicism, poor organizational commitment, and absenteeism (Rousseau, 1995; De Boer et al., 2002)</w:t>
      </w:r>
      <w:r w:rsidR="0037725D">
        <w:rPr>
          <w:rFonts w:ascii="Arial" w:hAnsi="Arial" w:cs="Arial"/>
          <w:sz w:val="24"/>
          <w:szCs w:val="24"/>
        </w:rPr>
        <w:t>.</w:t>
      </w:r>
      <w:r w:rsidR="0037725D">
        <w:rPr>
          <w:rFonts w:ascii="Arial" w:hAnsi="Arial" w:cs="Arial"/>
          <w:b/>
          <w:color w:val="1F497D" w:themeColor="text2"/>
          <w:sz w:val="24"/>
          <w:szCs w:val="24"/>
          <w:shd w:val="clear" w:color="auto" w:fill="FFFFFF"/>
          <w:vertAlign w:val="superscript"/>
        </w:rPr>
        <w:t>(28</w:t>
      </w:r>
      <w:r w:rsidR="0037725D" w:rsidRPr="00F279E5">
        <w:rPr>
          <w:rFonts w:ascii="Arial" w:hAnsi="Arial" w:cs="Arial"/>
          <w:b/>
          <w:color w:val="1F497D" w:themeColor="text2"/>
          <w:sz w:val="24"/>
          <w:szCs w:val="24"/>
          <w:shd w:val="clear" w:color="auto" w:fill="FFFFFF"/>
          <w:vertAlign w:val="superscript"/>
        </w:rPr>
        <w:t>)</w:t>
      </w:r>
    </w:p>
    <w:p w:rsidR="005F2E7B" w:rsidRPr="00954A55" w:rsidRDefault="005F2E7B" w:rsidP="00EE0466">
      <w:pPr>
        <w:autoSpaceDE w:val="0"/>
        <w:autoSpaceDN w:val="0"/>
        <w:adjustRightInd w:val="0"/>
        <w:spacing w:after="0" w:line="240" w:lineRule="auto"/>
        <w:rPr>
          <w:rFonts w:ascii="Arial" w:hAnsi="Arial" w:cs="Arial"/>
          <w:sz w:val="24"/>
          <w:szCs w:val="24"/>
        </w:rPr>
      </w:pPr>
    </w:p>
    <w:p w:rsidR="00DD7F5F" w:rsidRPr="00954A55" w:rsidRDefault="00C07479" w:rsidP="00EB595F">
      <w:pPr>
        <w:pStyle w:val="ListParagraph"/>
        <w:numPr>
          <w:ilvl w:val="0"/>
          <w:numId w:val="15"/>
        </w:numPr>
        <w:tabs>
          <w:tab w:val="left" w:pos="6449"/>
        </w:tabs>
        <w:ind w:left="0" w:hanging="450"/>
        <w:rPr>
          <w:rFonts w:ascii="Arial" w:hAnsi="Arial" w:cs="Arial"/>
          <w:b/>
          <w:color w:val="1F497D" w:themeColor="text2"/>
          <w:sz w:val="24"/>
          <w:szCs w:val="24"/>
        </w:rPr>
      </w:pPr>
      <w:r w:rsidRPr="00954A55">
        <w:rPr>
          <w:rFonts w:ascii="Arial" w:hAnsi="Arial" w:cs="Arial"/>
          <w:b/>
          <w:color w:val="1F497D" w:themeColor="text2"/>
          <w:sz w:val="24"/>
          <w:szCs w:val="24"/>
        </w:rPr>
        <w:t xml:space="preserve">ENGAGEMENT </w:t>
      </w:r>
      <w:r w:rsidR="00967FFC" w:rsidRPr="00954A55">
        <w:rPr>
          <w:rFonts w:ascii="Arial" w:hAnsi="Arial" w:cs="Arial"/>
          <w:b/>
          <w:color w:val="1F497D" w:themeColor="text2"/>
          <w:sz w:val="24"/>
          <w:szCs w:val="24"/>
        </w:rPr>
        <w:t>SURVEYS</w:t>
      </w:r>
    </w:p>
    <w:p w:rsidR="006A06DC" w:rsidRPr="00954A55" w:rsidRDefault="00131F7E" w:rsidP="006620E2">
      <w:pPr>
        <w:autoSpaceDE w:val="0"/>
        <w:autoSpaceDN w:val="0"/>
        <w:adjustRightInd w:val="0"/>
        <w:spacing w:after="0" w:line="240" w:lineRule="auto"/>
        <w:jc w:val="both"/>
        <w:rPr>
          <w:rFonts w:ascii="Arial" w:hAnsi="Arial" w:cs="Arial"/>
          <w:color w:val="222222"/>
          <w:sz w:val="24"/>
          <w:szCs w:val="24"/>
        </w:rPr>
      </w:pPr>
      <w:r w:rsidRPr="00954A55">
        <w:rPr>
          <w:rFonts w:ascii="Arial" w:hAnsi="Arial" w:cs="Arial"/>
          <w:sz w:val="24"/>
          <w:szCs w:val="24"/>
        </w:rPr>
        <w:t>Pi needs an effective tool</w:t>
      </w:r>
      <w:r w:rsidR="00512734" w:rsidRPr="00954A55">
        <w:rPr>
          <w:rFonts w:ascii="Arial" w:hAnsi="Arial" w:cs="Arial"/>
          <w:sz w:val="24"/>
          <w:szCs w:val="24"/>
        </w:rPr>
        <w:t xml:space="preserve"> for measuring </w:t>
      </w:r>
      <w:r w:rsidR="005C3A87">
        <w:rPr>
          <w:rFonts w:ascii="Arial" w:hAnsi="Arial" w:cs="Arial"/>
          <w:sz w:val="24"/>
          <w:szCs w:val="24"/>
        </w:rPr>
        <w:t>EE</w:t>
      </w:r>
      <w:r w:rsidR="00512734" w:rsidRPr="00954A55">
        <w:rPr>
          <w:rFonts w:ascii="Arial" w:hAnsi="Arial" w:cs="Arial"/>
          <w:sz w:val="24"/>
          <w:szCs w:val="24"/>
        </w:rPr>
        <w:t xml:space="preserve"> levels</w:t>
      </w:r>
      <w:r w:rsidR="00E12FF6">
        <w:rPr>
          <w:rFonts w:ascii="Arial" w:hAnsi="Arial" w:cs="Arial"/>
          <w:sz w:val="24"/>
          <w:szCs w:val="24"/>
        </w:rPr>
        <w:t>, such as</w:t>
      </w:r>
      <w:r w:rsidRPr="00954A55">
        <w:rPr>
          <w:rFonts w:ascii="Arial" w:hAnsi="Arial" w:cs="Arial"/>
          <w:sz w:val="24"/>
          <w:szCs w:val="24"/>
        </w:rPr>
        <w:t xml:space="preserve"> engagement survey</w:t>
      </w:r>
      <w:r w:rsidR="00E12FF6">
        <w:rPr>
          <w:rFonts w:ascii="Arial" w:hAnsi="Arial" w:cs="Arial"/>
          <w:sz w:val="24"/>
          <w:szCs w:val="24"/>
        </w:rPr>
        <w:t>s</w:t>
      </w:r>
      <w:r w:rsidRPr="00954A55">
        <w:rPr>
          <w:rFonts w:ascii="Arial" w:hAnsi="Arial" w:cs="Arial"/>
          <w:sz w:val="24"/>
          <w:szCs w:val="24"/>
        </w:rPr>
        <w:t xml:space="preserve"> in order to </w:t>
      </w:r>
      <w:r w:rsidR="00512734" w:rsidRPr="00954A55">
        <w:rPr>
          <w:rFonts w:ascii="Arial" w:hAnsi="Arial" w:cs="Arial"/>
          <w:sz w:val="24"/>
          <w:szCs w:val="24"/>
        </w:rPr>
        <w:t>focus on</w:t>
      </w:r>
      <w:r w:rsidRPr="00954A55">
        <w:rPr>
          <w:rFonts w:ascii="Arial" w:hAnsi="Arial" w:cs="Arial"/>
          <w:sz w:val="24"/>
          <w:szCs w:val="24"/>
        </w:rPr>
        <w:t xml:space="preserve"> disengagement</w:t>
      </w:r>
      <w:r w:rsidR="00512734" w:rsidRPr="00954A55">
        <w:rPr>
          <w:rFonts w:ascii="Arial" w:hAnsi="Arial" w:cs="Arial"/>
          <w:sz w:val="24"/>
          <w:szCs w:val="24"/>
        </w:rPr>
        <w:t xml:space="preserve"> factors (decreased work flexibility, burnout, etc.)</w:t>
      </w:r>
      <w:r w:rsidRPr="00954A55">
        <w:rPr>
          <w:rFonts w:ascii="Arial" w:hAnsi="Arial" w:cs="Arial"/>
          <w:sz w:val="24"/>
          <w:szCs w:val="24"/>
        </w:rPr>
        <w:t xml:space="preserve"> which can lead to productivity and employee loss</w:t>
      </w:r>
      <w:r w:rsidR="00512734" w:rsidRPr="00954A55">
        <w:rPr>
          <w:rFonts w:ascii="Arial" w:hAnsi="Arial" w:cs="Arial"/>
          <w:sz w:val="24"/>
          <w:szCs w:val="24"/>
        </w:rPr>
        <w:t xml:space="preserve">. This type of audit helps in developing a strategy that can increase level of </w:t>
      </w:r>
      <w:r w:rsidR="005E694A">
        <w:rPr>
          <w:rFonts w:ascii="Arial" w:hAnsi="Arial" w:cs="Arial"/>
          <w:sz w:val="24"/>
          <w:szCs w:val="24"/>
        </w:rPr>
        <w:t>EE</w:t>
      </w:r>
      <w:r w:rsidR="00512734" w:rsidRPr="00954A55">
        <w:rPr>
          <w:rFonts w:ascii="Arial" w:hAnsi="Arial" w:cs="Arial"/>
          <w:sz w:val="24"/>
          <w:szCs w:val="24"/>
        </w:rPr>
        <w:t>.</w:t>
      </w:r>
      <w:r w:rsidR="007A6048">
        <w:rPr>
          <w:rFonts w:ascii="Arial" w:hAnsi="Arial" w:cs="Arial"/>
          <w:b/>
          <w:color w:val="1F497D" w:themeColor="text2"/>
          <w:sz w:val="24"/>
          <w:szCs w:val="24"/>
          <w:shd w:val="clear" w:color="auto" w:fill="FFFFFF"/>
          <w:vertAlign w:val="superscript"/>
        </w:rPr>
        <w:t>(29</w:t>
      </w:r>
      <w:r w:rsidR="007A6048" w:rsidRPr="00F279E5">
        <w:rPr>
          <w:rFonts w:ascii="Arial" w:hAnsi="Arial" w:cs="Arial"/>
          <w:b/>
          <w:color w:val="1F497D" w:themeColor="text2"/>
          <w:sz w:val="24"/>
          <w:szCs w:val="24"/>
          <w:shd w:val="clear" w:color="auto" w:fill="FFFFFF"/>
          <w:vertAlign w:val="superscript"/>
        </w:rPr>
        <w:t>)</w:t>
      </w:r>
      <w:r w:rsidR="005A0B66" w:rsidRPr="00954A55">
        <w:rPr>
          <w:rFonts w:ascii="Arial" w:hAnsi="Arial" w:cs="Arial"/>
          <w:color w:val="FF0000"/>
          <w:sz w:val="24"/>
          <w:szCs w:val="24"/>
        </w:rPr>
        <w:t xml:space="preserve"> </w:t>
      </w:r>
      <w:r w:rsidR="00512734" w:rsidRPr="00C44DDD">
        <w:rPr>
          <w:rFonts w:ascii="Arial" w:hAnsi="Arial" w:cs="Arial"/>
          <w:sz w:val="24"/>
          <w:szCs w:val="24"/>
        </w:rPr>
        <w:t>Such surveys should be used by Pi for effectively forecasting employee turnover,</w:t>
      </w:r>
      <w:r w:rsidR="00E12FF6">
        <w:rPr>
          <w:rFonts w:ascii="Arial" w:hAnsi="Arial" w:cs="Arial"/>
          <w:sz w:val="24"/>
          <w:szCs w:val="24"/>
        </w:rPr>
        <w:t xml:space="preserve"> gives</w:t>
      </w:r>
      <w:r w:rsidR="00512734" w:rsidRPr="00C44DDD">
        <w:rPr>
          <w:rFonts w:ascii="Arial" w:hAnsi="Arial" w:cs="Arial"/>
          <w:sz w:val="24"/>
          <w:szCs w:val="24"/>
        </w:rPr>
        <w:t xml:space="preserve"> chance to employees to be heard </w:t>
      </w:r>
      <w:r w:rsidR="00E12FF6">
        <w:rPr>
          <w:rFonts w:ascii="Arial" w:hAnsi="Arial" w:cs="Arial"/>
          <w:sz w:val="24"/>
          <w:szCs w:val="24"/>
        </w:rPr>
        <w:t>while</w:t>
      </w:r>
      <w:r w:rsidR="00512734" w:rsidRPr="00C44DDD">
        <w:rPr>
          <w:rFonts w:ascii="Arial" w:hAnsi="Arial" w:cs="Arial"/>
          <w:sz w:val="24"/>
          <w:szCs w:val="24"/>
        </w:rPr>
        <w:t xml:space="preserve"> positively influencing </w:t>
      </w:r>
      <w:r w:rsidR="00E12FF6">
        <w:rPr>
          <w:rFonts w:ascii="Arial" w:hAnsi="Arial" w:cs="Arial"/>
          <w:sz w:val="24"/>
          <w:szCs w:val="24"/>
        </w:rPr>
        <w:t>their</w:t>
      </w:r>
      <w:r w:rsidR="00512734" w:rsidRPr="00C44DDD">
        <w:rPr>
          <w:rFonts w:ascii="Arial" w:hAnsi="Arial" w:cs="Arial"/>
          <w:sz w:val="24"/>
          <w:szCs w:val="24"/>
        </w:rPr>
        <w:t xml:space="preserve"> behavior. </w:t>
      </w:r>
      <w:r w:rsidR="00F36177" w:rsidRPr="00C44DDD">
        <w:rPr>
          <w:rFonts w:ascii="Arial" w:hAnsi="Arial" w:cs="Arial"/>
          <w:sz w:val="24"/>
          <w:szCs w:val="24"/>
        </w:rPr>
        <w:t>As per research, people who don’t participate in employee surveys are more likely to leave</w:t>
      </w:r>
      <w:r w:rsidR="00281C30">
        <w:rPr>
          <w:rFonts w:ascii="Arial" w:hAnsi="Arial" w:cs="Arial"/>
          <w:sz w:val="24"/>
          <w:szCs w:val="24"/>
        </w:rPr>
        <w:t>.</w:t>
      </w:r>
      <w:r w:rsidR="00281C30">
        <w:rPr>
          <w:rFonts w:ascii="Arial" w:hAnsi="Arial" w:cs="Arial"/>
          <w:b/>
          <w:color w:val="1F497D" w:themeColor="text2"/>
          <w:sz w:val="24"/>
          <w:szCs w:val="24"/>
          <w:shd w:val="clear" w:color="auto" w:fill="FFFFFF"/>
          <w:vertAlign w:val="superscript"/>
        </w:rPr>
        <w:t>(30</w:t>
      </w:r>
      <w:r w:rsidR="00281C30" w:rsidRPr="00F279E5">
        <w:rPr>
          <w:rFonts w:ascii="Arial" w:hAnsi="Arial" w:cs="Arial"/>
          <w:b/>
          <w:color w:val="1F497D" w:themeColor="text2"/>
          <w:sz w:val="24"/>
          <w:szCs w:val="24"/>
          <w:shd w:val="clear" w:color="auto" w:fill="FFFFFF"/>
          <w:vertAlign w:val="superscript"/>
        </w:rPr>
        <w:t>)</w:t>
      </w:r>
    </w:p>
    <w:p w:rsidR="003F47EE" w:rsidRDefault="003F47EE" w:rsidP="003F47EE">
      <w:pPr>
        <w:pStyle w:val="ListParagraph"/>
        <w:ind w:left="0"/>
        <w:jc w:val="both"/>
        <w:rPr>
          <w:rFonts w:ascii="Arial" w:hAnsi="Arial" w:cs="Arial"/>
          <w:b/>
          <w:color w:val="17365D" w:themeColor="text2" w:themeShade="BF"/>
          <w:sz w:val="24"/>
          <w:szCs w:val="24"/>
        </w:rPr>
      </w:pPr>
    </w:p>
    <w:p w:rsidR="003931B3" w:rsidRPr="00954A55" w:rsidRDefault="003931B3" w:rsidP="006568B9">
      <w:pPr>
        <w:pStyle w:val="ListParagraph"/>
        <w:numPr>
          <w:ilvl w:val="0"/>
          <w:numId w:val="32"/>
        </w:numPr>
        <w:ind w:left="0" w:hanging="450"/>
        <w:jc w:val="both"/>
        <w:rPr>
          <w:rFonts w:ascii="Arial" w:hAnsi="Arial" w:cs="Arial"/>
          <w:b/>
          <w:color w:val="17365D" w:themeColor="text2" w:themeShade="BF"/>
          <w:sz w:val="24"/>
          <w:szCs w:val="24"/>
        </w:rPr>
      </w:pPr>
      <w:r w:rsidRPr="00954A55">
        <w:rPr>
          <w:rFonts w:ascii="Arial" w:hAnsi="Arial" w:cs="Arial"/>
          <w:b/>
          <w:color w:val="17365D" w:themeColor="text2" w:themeShade="BF"/>
          <w:sz w:val="24"/>
          <w:szCs w:val="24"/>
        </w:rPr>
        <w:t>CONCLUSION:</w:t>
      </w:r>
    </w:p>
    <w:p w:rsidR="00911064" w:rsidRPr="005F15CE" w:rsidRDefault="00196D93" w:rsidP="008973CB">
      <w:pPr>
        <w:tabs>
          <w:tab w:val="left" w:pos="6449"/>
        </w:tabs>
        <w:jc w:val="both"/>
        <w:rPr>
          <w:rFonts w:ascii="Arial" w:hAnsi="Arial" w:cs="Arial"/>
          <w:b/>
          <w:color w:val="1F497D" w:themeColor="text2"/>
          <w:sz w:val="24"/>
          <w:szCs w:val="24"/>
        </w:rPr>
      </w:pPr>
      <w:r w:rsidRPr="005F15CE">
        <w:rPr>
          <w:rFonts w:ascii="Arial" w:hAnsi="Arial" w:cs="Arial"/>
          <w:sz w:val="24"/>
          <w:szCs w:val="24"/>
        </w:rPr>
        <w:t xml:space="preserve">Although Pi can benefit from both aspects, it is recommended that Pi should initially focus on EE </w:t>
      </w:r>
      <w:r w:rsidR="003A5404">
        <w:rPr>
          <w:rFonts w:ascii="Arial" w:hAnsi="Arial" w:cs="Arial"/>
          <w:sz w:val="24"/>
          <w:szCs w:val="24"/>
        </w:rPr>
        <w:t>advantages i.e.</w:t>
      </w:r>
      <w:r w:rsidRPr="005F15CE">
        <w:rPr>
          <w:rFonts w:ascii="Arial" w:hAnsi="Arial" w:cs="Arial"/>
          <w:sz w:val="24"/>
          <w:szCs w:val="24"/>
        </w:rPr>
        <w:t xml:space="preserve"> (i) create positive, work-related state of mind leading to dedication and absorption (Maslach et al., 2001)</w:t>
      </w:r>
      <w:r w:rsidR="005F15CE" w:rsidRPr="005F15CE">
        <w:rPr>
          <w:rFonts w:ascii="Arial" w:hAnsi="Arial" w:cs="Arial"/>
          <w:b/>
          <w:color w:val="1F497D" w:themeColor="text2"/>
          <w:sz w:val="24"/>
          <w:szCs w:val="24"/>
          <w:shd w:val="clear" w:color="auto" w:fill="FFFFFF"/>
          <w:vertAlign w:val="superscript"/>
        </w:rPr>
        <w:t>(7)</w:t>
      </w:r>
      <w:r w:rsidR="005F15CE" w:rsidRPr="005F15CE">
        <w:rPr>
          <w:rFonts w:ascii="Arial" w:hAnsi="Arial" w:cs="Arial"/>
          <w:sz w:val="24"/>
          <w:szCs w:val="24"/>
        </w:rPr>
        <w:t xml:space="preserve"> </w:t>
      </w:r>
      <w:r w:rsidR="002F7EF1" w:rsidRPr="005F15CE">
        <w:rPr>
          <w:rFonts w:ascii="Arial" w:hAnsi="Arial" w:cs="Arial"/>
          <w:sz w:val="24"/>
          <w:szCs w:val="24"/>
        </w:rPr>
        <w:t>where both HR and management can help employees</w:t>
      </w:r>
      <w:r w:rsidR="00775272" w:rsidRPr="005F15CE">
        <w:rPr>
          <w:rFonts w:ascii="Arial" w:hAnsi="Arial" w:cs="Arial"/>
          <w:sz w:val="24"/>
          <w:szCs w:val="24"/>
        </w:rPr>
        <w:t xml:space="preserve"> improve their commitment and willingness to help the organization</w:t>
      </w:r>
      <w:r w:rsidR="005F15CE">
        <w:rPr>
          <w:rFonts w:ascii="Arial" w:hAnsi="Arial" w:cs="Arial"/>
          <w:b/>
          <w:color w:val="1F497D" w:themeColor="text2"/>
          <w:sz w:val="24"/>
          <w:szCs w:val="24"/>
          <w:shd w:val="clear" w:color="auto" w:fill="FFFFFF"/>
          <w:vertAlign w:val="superscript"/>
        </w:rPr>
        <w:t>(31</w:t>
      </w:r>
      <w:r w:rsidR="003A5404">
        <w:rPr>
          <w:rFonts w:ascii="Arial" w:hAnsi="Arial" w:cs="Arial"/>
          <w:b/>
          <w:color w:val="1F497D" w:themeColor="text2"/>
          <w:sz w:val="24"/>
          <w:szCs w:val="24"/>
          <w:shd w:val="clear" w:color="auto" w:fill="FFFFFF"/>
          <w:vertAlign w:val="superscript"/>
        </w:rPr>
        <w:t>)</w:t>
      </w:r>
      <w:r w:rsidR="00BC082D" w:rsidRPr="005F15CE">
        <w:rPr>
          <w:rFonts w:ascii="Arial" w:hAnsi="Arial" w:cs="Arial"/>
          <w:sz w:val="24"/>
          <w:szCs w:val="24"/>
        </w:rPr>
        <w:t xml:space="preserve">; but progression </w:t>
      </w:r>
      <w:r w:rsidR="003A5404">
        <w:rPr>
          <w:rFonts w:ascii="Arial" w:hAnsi="Arial" w:cs="Arial"/>
          <w:sz w:val="24"/>
          <w:szCs w:val="24"/>
        </w:rPr>
        <w:t>should be made to achieve benefits of</w:t>
      </w:r>
      <w:r w:rsidR="00BC082D" w:rsidRPr="005F15CE">
        <w:rPr>
          <w:rFonts w:ascii="Arial" w:hAnsi="Arial" w:cs="Arial"/>
          <w:sz w:val="24"/>
          <w:szCs w:val="24"/>
        </w:rPr>
        <w:t xml:space="preserve"> EI </w:t>
      </w:r>
      <w:r w:rsidR="003A5404">
        <w:rPr>
          <w:rFonts w:ascii="Arial" w:hAnsi="Arial" w:cs="Arial"/>
          <w:sz w:val="24"/>
          <w:szCs w:val="24"/>
        </w:rPr>
        <w:t>and has more value by providing</w:t>
      </w:r>
      <w:r w:rsidR="00A92015" w:rsidRPr="005F15CE">
        <w:rPr>
          <w:rFonts w:ascii="Arial" w:hAnsi="Arial" w:cs="Arial"/>
          <w:sz w:val="24"/>
          <w:szCs w:val="24"/>
        </w:rPr>
        <w:t xml:space="preserve"> (i) better</w:t>
      </w:r>
      <w:r w:rsidR="00AA5C7F" w:rsidRPr="005F15CE">
        <w:rPr>
          <w:rFonts w:ascii="Arial" w:hAnsi="Arial" w:cs="Arial"/>
          <w:sz w:val="24"/>
          <w:szCs w:val="24"/>
        </w:rPr>
        <w:t xml:space="preserve"> facilitation with HPWS </w:t>
      </w:r>
      <w:r w:rsidR="00AA5C7F" w:rsidRPr="005F15CE">
        <w:rPr>
          <w:rFonts w:ascii="Arial" w:hAnsi="Arial" w:cs="Arial"/>
          <w:b/>
          <w:color w:val="1F497D" w:themeColor="text2"/>
          <w:sz w:val="24"/>
          <w:szCs w:val="24"/>
        </w:rPr>
        <w:t>(</w:t>
      </w:r>
      <w:r w:rsidR="00AA5C7F" w:rsidRPr="005F15CE">
        <w:rPr>
          <w:rFonts w:ascii="Arial" w:hAnsi="Arial" w:cs="Arial"/>
          <w:sz w:val="24"/>
          <w:szCs w:val="24"/>
        </w:rPr>
        <w:t xml:space="preserve">Appelbaum </w:t>
      </w:r>
      <w:r w:rsidR="00AA5C7F" w:rsidRPr="00F03214">
        <w:rPr>
          <w:rFonts w:ascii="Arial" w:hAnsi="Arial" w:cs="Arial"/>
          <w:sz w:val="24"/>
          <w:szCs w:val="24"/>
        </w:rPr>
        <w:t xml:space="preserve">et al., </w:t>
      </w:r>
      <w:r w:rsidR="00AA5C7F" w:rsidRPr="005F15CE">
        <w:rPr>
          <w:rFonts w:ascii="Arial" w:hAnsi="Arial" w:cs="Arial"/>
          <w:sz w:val="24"/>
          <w:szCs w:val="24"/>
        </w:rPr>
        <w:t>2000; Sung &amp; Ashton, 2005)</w:t>
      </w:r>
      <w:r w:rsidR="00F13EA7" w:rsidRPr="005F15CE">
        <w:rPr>
          <w:rFonts w:ascii="Arial" w:hAnsi="Arial" w:cs="Arial"/>
          <w:b/>
          <w:color w:val="1F497D" w:themeColor="text2"/>
          <w:sz w:val="24"/>
          <w:szCs w:val="24"/>
          <w:shd w:val="clear" w:color="auto" w:fill="FFFFFF"/>
          <w:vertAlign w:val="superscript"/>
        </w:rPr>
        <w:t>(7)</w:t>
      </w:r>
      <w:r w:rsidR="00E35F03" w:rsidRPr="005F15CE">
        <w:rPr>
          <w:rFonts w:ascii="Arial" w:hAnsi="Arial" w:cs="Arial"/>
          <w:sz w:val="24"/>
          <w:szCs w:val="24"/>
        </w:rPr>
        <w:t xml:space="preserve"> (ii)</w:t>
      </w:r>
      <w:r w:rsidR="006E26A9" w:rsidRPr="005F15CE">
        <w:rPr>
          <w:rFonts w:ascii="Arial" w:hAnsi="Arial" w:cs="Arial"/>
          <w:sz w:val="24"/>
          <w:szCs w:val="24"/>
        </w:rPr>
        <w:t xml:space="preserve"> greater commitment to training/development and more equality in pay structures (Hall and Soskice, 2001)</w:t>
      </w:r>
      <w:r w:rsidR="008B0B21" w:rsidRPr="008B0B21">
        <w:rPr>
          <w:rFonts w:ascii="Arial" w:hAnsi="Arial" w:cs="Arial"/>
          <w:b/>
          <w:color w:val="1F497D" w:themeColor="text2"/>
          <w:sz w:val="24"/>
          <w:szCs w:val="24"/>
          <w:shd w:val="clear" w:color="auto" w:fill="FFFFFF"/>
          <w:vertAlign w:val="superscript"/>
        </w:rPr>
        <w:t xml:space="preserve"> </w:t>
      </w:r>
      <w:r w:rsidR="008B0B21">
        <w:rPr>
          <w:rFonts w:ascii="Arial" w:hAnsi="Arial" w:cs="Arial"/>
          <w:b/>
          <w:color w:val="1F497D" w:themeColor="text2"/>
          <w:sz w:val="24"/>
          <w:szCs w:val="24"/>
          <w:shd w:val="clear" w:color="auto" w:fill="FFFFFF"/>
          <w:vertAlign w:val="superscript"/>
        </w:rPr>
        <w:t>(25</w:t>
      </w:r>
      <w:r w:rsidR="008B0B21" w:rsidRPr="00F279E5">
        <w:rPr>
          <w:rFonts w:ascii="Arial" w:hAnsi="Arial" w:cs="Arial"/>
          <w:b/>
          <w:color w:val="1F497D" w:themeColor="text2"/>
          <w:sz w:val="24"/>
          <w:szCs w:val="24"/>
          <w:shd w:val="clear" w:color="auto" w:fill="FFFFFF"/>
          <w:vertAlign w:val="superscript"/>
        </w:rPr>
        <w:t>)</w:t>
      </w:r>
      <w:r w:rsidR="008B0B21">
        <w:rPr>
          <w:rFonts w:ascii="Arial" w:eastAsia="Times New Roman" w:hAnsi="Arial" w:cs="Arial"/>
          <w:b/>
          <w:bCs/>
          <w:color w:val="333333"/>
          <w:kern w:val="36"/>
          <w:sz w:val="20"/>
          <w:szCs w:val="20"/>
        </w:rPr>
        <w:t xml:space="preserve"> </w:t>
      </w:r>
      <w:r w:rsidR="00E35F03" w:rsidRPr="005F15CE">
        <w:rPr>
          <w:rFonts w:ascii="Arial" w:hAnsi="Arial" w:cs="Arial"/>
          <w:sz w:val="24"/>
          <w:szCs w:val="24"/>
        </w:rPr>
        <w:t xml:space="preserve">(iii) greater role in shaping employee behavior and attitudes i.e. employee influence  </w:t>
      </w:r>
      <w:r w:rsidR="00E35F03" w:rsidRPr="005F15CE">
        <w:rPr>
          <w:rFonts w:ascii="Arial" w:eastAsia="StoneSerifStd-Medium" w:hAnsi="Arial" w:cs="Arial"/>
          <w:sz w:val="24"/>
          <w:szCs w:val="24"/>
        </w:rPr>
        <w:t xml:space="preserve">(Collins </w:t>
      </w:r>
      <w:r w:rsidR="00A82E06">
        <w:rPr>
          <w:rFonts w:ascii="Arial" w:eastAsia="StoneSerifStd-Medium" w:hAnsi="Arial" w:cs="Arial"/>
          <w:sz w:val="24"/>
          <w:szCs w:val="24"/>
        </w:rPr>
        <w:t>and</w:t>
      </w:r>
      <w:r w:rsidR="00E35F03" w:rsidRPr="005F15CE">
        <w:rPr>
          <w:rFonts w:ascii="Arial" w:eastAsia="StoneSerifStd-Medium" w:hAnsi="Arial" w:cs="Arial"/>
          <w:sz w:val="24"/>
          <w:szCs w:val="24"/>
        </w:rPr>
        <w:t xml:space="preserve"> Smith, 2006, Prieto </w:t>
      </w:r>
      <w:r w:rsidR="00A82E06">
        <w:rPr>
          <w:rFonts w:ascii="Arial" w:eastAsia="StoneSerifStd-Medium" w:hAnsi="Arial" w:cs="Arial"/>
          <w:sz w:val="24"/>
          <w:szCs w:val="24"/>
        </w:rPr>
        <w:t>and</w:t>
      </w:r>
      <w:r w:rsidR="00E35F03" w:rsidRPr="005F15CE">
        <w:rPr>
          <w:rFonts w:ascii="Arial" w:eastAsia="StoneSerifStd-Medium" w:hAnsi="Arial" w:cs="Arial"/>
          <w:sz w:val="24"/>
          <w:szCs w:val="24"/>
        </w:rPr>
        <w:t xml:space="preserve"> Perez -Santana, 2014)</w:t>
      </w:r>
      <w:r w:rsidR="00804B20" w:rsidRPr="00804B20">
        <w:rPr>
          <w:rFonts w:ascii="Arial" w:hAnsi="Arial" w:cs="Arial"/>
          <w:b/>
          <w:color w:val="1F497D" w:themeColor="text2"/>
          <w:sz w:val="24"/>
          <w:szCs w:val="24"/>
          <w:shd w:val="clear" w:color="auto" w:fill="FFFFFF"/>
          <w:vertAlign w:val="superscript"/>
        </w:rPr>
        <w:t xml:space="preserve"> </w:t>
      </w:r>
      <w:r w:rsidR="00804B20" w:rsidRPr="00A82E06">
        <w:rPr>
          <w:rFonts w:ascii="Arial" w:hAnsi="Arial" w:cs="Arial"/>
          <w:b/>
          <w:color w:val="1F497D" w:themeColor="text2"/>
          <w:sz w:val="24"/>
          <w:szCs w:val="24"/>
          <w:shd w:val="clear" w:color="auto" w:fill="FFFFFF"/>
          <w:vertAlign w:val="superscript"/>
        </w:rPr>
        <w:t>(35)</w:t>
      </w:r>
      <w:r w:rsidR="00911064" w:rsidRPr="005F15CE">
        <w:rPr>
          <w:rFonts w:ascii="Arial" w:eastAsia="StoneSerifStd-Medium" w:hAnsi="Arial" w:cs="Arial"/>
          <w:sz w:val="24"/>
          <w:szCs w:val="24"/>
        </w:rPr>
        <w:t>, hence key instrument in creation of HRM strategies such as the Harvard HRM model</w:t>
      </w:r>
      <w:r w:rsidR="00825448" w:rsidRPr="005F15CE">
        <w:rPr>
          <w:rFonts w:ascii="Arial" w:eastAsia="StoneSerifStd-Medium" w:hAnsi="Arial" w:cs="Arial"/>
          <w:sz w:val="24"/>
          <w:szCs w:val="24"/>
        </w:rPr>
        <w:t xml:space="preserve"> </w:t>
      </w:r>
      <w:r w:rsidR="00825448" w:rsidRPr="005F15CE">
        <w:rPr>
          <w:rFonts w:ascii="Arial" w:hAnsi="Arial" w:cs="Arial"/>
          <w:b/>
          <w:color w:val="1F497D" w:themeColor="text2"/>
          <w:sz w:val="24"/>
          <w:szCs w:val="24"/>
          <w:shd w:val="clear" w:color="auto" w:fill="FFFFFF"/>
          <w:vertAlign w:val="superscript"/>
        </w:rPr>
        <w:t>(2)</w:t>
      </w:r>
      <w:r w:rsidR="00B22974">
        <w:rPr>
          <w:rFonts w:ascii="Arial" w:hAnsi="Arial" w:cs="Arial"/>
          <w:b/>
          <w:color w:val="1F497D" w:themeColor="text2"/>
          <w:sz w:val="24"/>
          <w:szCs w:val="24"/>
          <w:shd w:val="clear" w:color="auto" w:fill="FFFFFF"/>
          <w:vertAlign w:val="superscript"/>
        </w:rPr>
        <w:t>,</w:t>
      </w:r>
      <w:r w:rsidR="00911064" w:rsidRPr="005F15CE">
        <w:rPr>
          <w:rFonts w:ascii="Arial" w:eastAsia="StoneSerifStd-Medium" w:hAnsi="Arial" w:cs="Arial"/>
          <w:color w:val="FF0000"/>
          <w:sz w:val="24"/>
          <w:szCs w:val="24"/>
        </w:rPr>
        <w:t xml:space="preserve"> </w:t>
      </w:r>
      <w:r w:rsidR="00911064" w:rsidRPr="00693039">
        <w:rPr>
          <w:rFonts w:ascii="Arial" w:hAnsi="Arial" w:cs="Arial"/>
          <w:sz w:val="24"/>
          <w:szCs w:val="24"/>
        </w:rPr>
        <w:t xml:space="preserve">(iv) increased support from line managers (Boxall &amp; Purcell, 2003) </w:t>
      </w:r>
      <w:r w:rsidR="00693039">
        <w:rPr>
          <w:rFonts w:ascii="Arial" w:hAnsi="Arial" w:cs="Arial"/>
          <w:b/>
          <w:color w:val="1F497D" w:themeColor="text2"/>
          <w:sz w:val="24"/>
          <w:szCs w:val="24"/>
          <w:shd w:val="clear" w:color="auto" w:fill="FFFFFF"/>
          <w:vertAlign w:val="superscript"/>
        </w:rPr>
        <w:t>(25</w:t>
      </w:r>
      <w:r w:rsidR="00693039" w:rsidRPr="00F279E5">
        <w:rPr>
          <w:rFonts w:ascii="Arial" w:hAnsi="Arial" w:cs="Arial"/>
          <w:b/>
          <w:color w:val="1F497D" w:themeColor="text2"/>
          <w:sz w:val="24"/>
          <w:szCs w:val="24"/>
          <w:shd w:val="clear" w:color="auto" w:fill="FFFFFF"/>
          <w:vertAlign w:val="superscript"/>
        </w:rPr>
        <w:t>)</w:t>
      </w:r>
      <w:r w:rsidR="00B22974">
        <w:rPr>
          <w:rFonts w:ascii="Arial" w:eastAsia="Times New Roman" w:hAnsi="Arial" w:cs="Arial"/>
          <w:b/>
          <w:bCs/>
          <w:color w:val="333333"/>
          <w:kern w:val="36"/>
          <w:sz w:val="20"/>
          <w:szCs w:val="20"/>
        </w:rPr>
        <w:t>,</w:t>
      </w:r>
      <w:r w:rsidR="00693039">
        <w:rPr>
          <w:rFonts w:ascii="Arial" w:eastAsia="Times New Roman" w:hAnsi="Arial" w:cs="Arial"/>
          <w:b/>
          <w:bCs/>
          <w:color w:val="333333"/>
          <w:kern w:val="36"/>
          <w:sz w:val="20"/>
          <w:szCs w:val="20"/>
        </w:rPr>
        <w:t xml:space="preserve"> </w:t>
      </w:r>
      <w:r w:rsidR="00693039" w:rsidRPr="00693039">
        <w:rPr>
          <w:rFonts w:ascii="Arial" w:hAnsi="Arial" w:cs="Arial"/>
          <w:sz w:val="24"/>
          <w:szCs w:val="24"/>
        </w:rPr>
        <w:t xml:space="preserve">(v) </w:t>
      </w:r>
      <w:r w:rsidR="00C87348" w:rsidRPr="00693039">
        <w:rPr>
          <w:rFonts w:ascii="Arial" w:hAnsi="Arial" w:cs="Arial"/>
          <w:sz w:val="24"/>
          <w:szCs w:val="24"/>
        </w:rPr>
        <w:t xml:space="preserve">opportunities for workforce to have a greater say in decision-making to varying </w:t>
      </w:r>
      <w:r w:rsidR="00C87348" w:rsidRPr="005F15CE">
        <w:rPr>
          <w:rFonts w:ascii="Arial" w:hAnsi="Arial" w:cs="Arial"/>
          <w:sz w:val="24"/>
          <w:szCs w:val="24"/>
        </w:rPr>
        <w:t xml:space="preserve">degrees </w:t>
      </w:r>
      <w:r w:rsidR="00825448" w:rsidRPr="005F15CE">
        <w:rPr>
          <w:rFonts w:ascii="Arial" w:hAnsi="Arial" w:cs="Arial"/>
          <w:b/>
          <w:color w:val="1F497D" w:themeColor="text2"/>
          <w:sz w:val="24"/>
          <w:szCs w:val="24"/>
          <w:shd w:val="clear" w:color="auto" w:fill="FFFFFF"/>
          <w:vertAlign w:val="superscript"/>
        </w:rPr>
        <w:t>(2)</w:t>
      </w:r>
      <w:r w:rsidR="004C0522" w:rsidRPr="005F15CE">
        <w:rPr>
          <w:rFonts w:ascii="Arial" w:hAnsi="Arial" w:cs="Arial"/>
          <w:b/>
          <w:color w:val="1F497D" w:themeColor="text2"/>
          <w:sz w:val="24"/>
          <w:szCs w:val="24"/>
          <w:shd w:val="clear" w:color="auto" w:fill="FFFFFF"/>
          <w:vertAlign w:val="superscript"/>
        </w:rPr>
        <w:t xml:space="preserve"> </w:t>
      </w:r>
      <w:r w:rsidR="00C87348" w:rsidRPr="00693039">
        <w:rPr>
          <w:rFonts w:ascii="Arial" w:hAnsi="Arial" w:cs="Arial"/>
          <w:sz w:val="24"/>
          <w:szCs w:val="24"/>
        </w:rPr>
        <w:t>; and (vi)</w:t>
      </w:r>
      <w:r w:rsidR="00911064" w:rsidRPr="00693039">
        <w:rPr>
          <w:rFonts w:ascii="Arial" w:hAnsi="Arial" w:cs="Arial"/>
          <w:sz w:val="24"/>
          <w:szCs w:val="24"/>
        </w:rPr>
        <w:t xml:space="preserve"> </w:t>
      </w:r>
      <w:r w:rsidR="00911064" w:rsidRPr="005F15CE">
        <w:rPr>
          <w:rFonts w:ascii="Arial" w:hAnsi="Arial" w:cs="Arial"/>
          <w:sz w:val="24"/>
          <w:szCs w:val="24"/>
        </w:rPr>
        <w:t>continuous improvement is seen as central in sustaining competitive advantage (Cappelli and Neumark 2001).</w:t>
      </w:r>
      <w:r w:rsidR="009C2E49" w:rsidRPr="006B7742">
        <w:rPr>
          <w:rFonts w:ascii="Arial" w:hAnsi="Arial" w:cs="Arial"/>
          <w:b/>
          <w:color w:val="1F497D" w:themeColor="text2"/>
          <w:sz w:val="24"/>
          <w:szCs w:val="24"/>
          <w:shd w:val="clear" w:color="auto" w:fill="FFFFFF"/>
          <w:vertAlign w:val="superscript"/>
        </w:rPr>
        <w:t>(3</w:t>
      </w:r>
      <w:r w:rsidR="009C2E49">
        <w:rPr>
          <w:rFonts w:ascii="Arial" w:hAnsi="Arial" w:cs="Arial"/>
          <w:b/>
          <w:color w:val="1F497D" w:themeColor="text2"/>
          <w:sz w:val="24"/>
          <w:szCs w:val="24"/>
          <w:shd w:val="clear" w:color="auto" w:fill="FFFFFF"/>
          <w:vertAlign w:val="superscript"/>
        </w:rPr>
        <w:t>4</w:t>
      </w:r>
      <w:r w:rsidR="009C2E49" w:rsidRPr="006B7742">
        <w:rPr>
          <w:rFonts w:ascii="Arial" w:hAnsi="Arial" w:cs="Arial"/>
          <w:b/>
          <w:color w:val="1F497D" w:themeColor="text2"/>
          <w:sz w:val="24"/>
          <w:szCs w:val="24"/>
          <w:shd w:val="clear" w:color="auto" w:fill="FFFFFF"/>
          <w:vertAlign w:val="superscript"/>
        </w:rPr>
        <w:t>)</w:t>
      </w:r>
    </w:p>
    <w:p w:rsidR="00A77A23" w:rsidRPr="00A77A23" w:rsidRDefault="00A77A23" w:rsidP="00A77A23">
      <w:pPr>
        <w:rPr>
          <w:rFonts w:ascii="Arial" w:hAnsi="Arial" w:cs="Arial"/>
        </w:rPr>
      </w:pPr>
    </w:p>
    <w:p w:rsidR="00A77A23" w:rsidRDefault="00A77A23" w:rsidP="00A77A23">
      <w:pPr>
        <w:tabs>
          <w:tab w:val="left" w:pos="6969"/>
        </w:tabs>
        <w:rPr>
          <w:rFonts w:ascii="Arial" w:hAnsi="Arial" w:cs="Arial"/>
        </w:rPr>
        <w:sectPr w:rsidR="00A77A23" w:rsidSect="008D7247">
          <w:headerReference w:type="default" r:id="rId15"/>
          <w:footerReference w:type="default" r:id="rId16"/>
          <w:pgSz w:w="12240" w:h="15840"/>
          <w:pgMar w:top="1296" w:right="1296" w:bottom="1296" w:left="1296" w:header="720" w:footer="720" w:gutter="0"/>
          <w:pgNumType w:start="1"/>
          <w:cols w:space="720"/>
          <w:docGrid w:linePitch="360"/>
        </w:sectPr>
      </w:pPr>
    </w:p>
    <w:p w:rsidR="00A77A23" w:rsidRDefault="00A77A23" w:rsidP="00A77A23">
      <w:pPr>
        <w:tabs>
          <w:tab w:val="left" w:pos="6969"/>
        </w:tabs>
        <w:rPr>
          <w:rFonts w:ascii="Arial" w:hAnsi="Arial" w:cs="Arial"/>
        </w:rPr>
      </w:pPr>
    </w:p>
    <w:p w:rsidR="004B3FEF" w:rsidRPr="00DF25C1" w:rsidRDefault="004B3FEF" w:rsidP="004B3FEF">
      <w:pPr>
        <w:tabs>
          <w:tab w:val="left" w:pos="6449"/>
        </w:tabs>
        <w:jc w:val="center"/>
        <w:rPr>
          <w:rFonts w:ascii="Arial" w:hAnsi="Arial" w:cs="Arial"/>
          <w:b/>
          <w:color w:val="1F497D" w:themeColor="text2"/>
          <w:sz w:val="24"/>
        </w:rPr>
      </w:pPr>
      <w:r w:rsidRPr="00DF25C1">
        <w:rPr>
          <w:rFonts w:ascii="Arial" w:hAnsi="Arial" w:cs="Arial"/>
          <w:b/>
          <w:color w:val="1F497D" w:themeColor="text2"/>
          <w:sz w:val="24"/>
        </w:rPr>
        <w:t>APPENDIX 1</w:t>
      </w:r>
    </w:p>
    <w:p w:rsidR="00A77A23" w:rsidRPr="00DF25C1" w:rsidRDefault="00A77A23" w:rsidP="00A77A23">
      <w:pPr>
        <w:tabs>
          <w:tab w:val="left" w:pos="6449"/>
        </w:tabs>
        <w:jc w:val="center"/>
        <w:rPr>
          <w:rFonts w:ascii="Arial" w:hAnsi="Arial" w:cs="Arial"/>
          <w:b/>
          <w:color w:val="1F497D" w:themeColor="text2"/>
          <w:sz w:val="24"/>
          <w:szCs w:val="24"/>
        </w:rPr>
      </w:pPr>
      <w:r>
        <w:rPr>
          <w:rFonts w:ascii="Arial" w:hAnsi="Arial" w:cs="Arial"/>
          <w:b/>
          <w:noProof/>
          <w:color w:val="1F497D" w:themeColor="text2"/>
          <w:sz w:val="24"/>
          <w:szCs w:val="24"/>
        </w:rPr>
        <w:drawing>
          <wp:inline distT="0" distB="0" distL="0" distR="0">
            <wp:extent cx="4794490" cy="2060198"/>
            <wp:effectExtent l="19050" t="0" r="611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4794490" cy="2060198"/>
                    </a:xfrm>
                    <a:prstGeom prst="rect">
                      <a:avLst/>
                    </a:prstGeom>
                    <a:noFill/>
                    <a:ln w="9525">
                      <a:noFill/>
                      <a:miter lim="800000"/>
                      <a:headEnd/>
                      <a:tailEnd/>
                    </a:ln>
                  </pic:spPr>
                </pic:pic>
              </a:graphicData>
            </a:graphic>
          </wp:inline>
        </w:drawing>
      </w:r>
    </w:p>
    <w:p w:rsidR="002C32AF" w:rsidRPr="006755EB" w:rsidRDefault="00A77A23" w:rsidP="006755EB">
      <w:pPr>
        <w:tabs>
          <w:tab w:val="left" w:pos="6449"/>
        </w:tabs>
        <w:jc w:val="center"/>
        <w:rPr>
          <w:rFonts w:ascii="Arial" w:hAnsi="Arial" w:cs="Arial"/>
          <w:color w:val="FF0000"/>
          <w:sz w:val="18"/>
          <w:szCs w:val="18"/>
          <w:shd w:val="clear" w:color="auto" w:fill="FFFFFF"/>
        </w:rPr>
      </w:pPr>
      <w:r w:rsidRPr="00C447EE">
        <w:rPr>
          <w:rFonts w:ascii="Arial" w:hAnsi="Arial" w:cs="Arial"/>
          <w:color w:val="FF0000"/>
          <w:sz w:val="24"/>
          <w:szCs w:val="24"/>
          <w:shd w:val="clear" w:color="auto" w:fill="FFFFFF"/>
        </w:rPr>
        <w:t>The Michigan Approach – Human Resource Cycle (Fombrun et al., 1984)</w:t>
      </w:r>
      <w:r w:rsidR="00F35AA7">
        <w:rPr>
          <w:rFonts w:ascii="Arial" w:hAnsi="Arial" w:cs="Arial"/>
          <w:color w:val="FF0000"/>
          <w:sz w:val="18"/>
          <w:szCs w:val="18"/>
          <w:shd w:val="clear" w:color="auto" w:fill="FFFFFF"/>
        </w:rPr>
        <w:t xml:space="preserve"> </w:t>
      </w:r>
      <w:r w:rsidR="008F6CFA">
        <w:rPr>
          <w:rFonts w:ascii="Arial" w:hAnsi="Arial" w:cs="Arial"/>
          <w:b/>
          <w:color w:val="1F497D" w:themeColor="text2"/>
          <w:sz w:val="24"/>
          <w:szCs w:val="24"/>
          <w:shd w:val="clear" w:color="auto" w:fill="FFFFFF"/>
          <w:vertAlign w:val="superscript"/>
        </w:rPr>
        <w:t>(3</w:t>
      </w:r>
      <w:r w:rsidR="008F6CFA" w:rsidRPr="00967E96">
        <w:rPr>
          <w:rFonts w:ascii="Arial" w:hAnsi="Arial" w:cs="Arial"/>
          <w:b/>
          <w:color w:val="1F497D" w:themeColor="text2"/>
          <w:sz w:val="24"/>
          <w:szCs w:val="24"/>
          <w:shd w:val="clear" w:color="auto" w:fill="FFFFFF"/>
          <w:vertAlign w:val="superscript"/>
        </w:rPr>
        <w:t>)</w:t>
      </w:r>
    </w:p>
    <w:p w:rsidR="00316B5D" w:rsidRPr="00DF25C1" w:rsidRDefault="00316B5D" w:rsidP="0027297B">
      <w:pPr>
        <w:tabs>
          <w:tab w:val="left" w:pos="6449"/>
        </w:tabs>
        <w:rPr>
          <w:rFonts w:ascii="Arial" w:hAnsi="Arial" w:cs="Arial"/>
          <w:b/>
          <w:color w:val="1F497D" w:themeColor="text2"/>
          <w:sz w:val="14"/>
          <w:szCs w:val="24"/>
        </w:rPr>
      </w:pPr>
    </w:p>
    <w:p w:rsidR="00B1657A" w:rsidRPr="00DF25C1" w:rsidRDefault="00C715A3" w:rsidP="006755EB">
      <w:pPr>
        <w:tabs>
          <w:tab w:val="left" w:pos="6449"/>
        </w:tabs>
        <w:jc w:val="center"/>
        <w:rPr>
          <w:rFonts w:ascii="Arial" w:hAnsi="Arial" w:cs="Arial"/>
          <w:b/>
          <w:color w:val="1F497D" w:themeColor="text2"/>
          <w:sz w:val="24"/>
        </w:rPr>
      </w:pPr>
      <w:r w:rsidRPr="00DF25C1">
        <w:rPr>
          <w:rFonts w:ascii="Arial" w:hAnsi="Arial" w:cs="Arial"/>
          <w:b/>
          <w:color w:val="1F497D" w:themeColor="text2"/>
          <w:sz w:val="24"/>
        </w:rPr>
        <w:t>APPENDIX 2</w:t>
      </w:r>
    </w:p>
    <w:p w:rsidR="0035630D" w:rsidRPr="00DF25C1" w:rsidRDefault="00830627" w:rsidP="00830627">
      <w:pPr>
        <w:tabs>
          <w:tab w:val="left" w:pos="6449"/>
        </w:tabs>
        <w:jc w:val="center"/>
        <w:rPr>
          <w:rFonts w:ascii="Arial" w:hAnsi="Arial" w:cs="Arial"/>
          <w:b/>
          <w:color w:val="1F497D" w:themeColor="text2"/>
          <w:sz w:val="24"/>
          <w:szCs w:val="24"/>
        </w:rPr>
      </w:pPr>
      <w:r w:rsidRPr="00830627">
        <w:rPr>
          <w:rFonts w:ascii="Arial" w:hAnsi="Arial" w:cs="Arial"/>
          <w:b/>
          <w:noProof/>
          <w:color w:val="1F497D" w:themeColor="text2"/>
          <w:sz w:val="24"/>
          <w:szCs w:val="24"/>
        </w:rPr>
        <w:drawing>
          <wp:inline distT="0" distB="0" distL="0" distR="0">
            <wp:extent cx="5316267" cy="3985404"/>
            <wp:effectExtent l="19050" t="0" r="0" b="0"/>
            <wp:docPr id="3"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8" cstate="print"/>
                    <a:srcRect/>
                    <a:stretch>
                      <a:fillRect/>
                    </a:stretch>
                  </pic:blipFill>
                  <pic:spPr bwMode="auto">
                    <a:xfrm>
                      <a:off x="0" y="0"/>
                      <a:ext cx="5321573" cy="3989381"/>
                    </a:xfrm>
                    <a:prstGeom prst="rect">
                      <a:avLst/>
                    </a:prstGeom>
                    <a:noFill/>
                    <a:ln w="9525">
                      <a:noFill/>
                      <a:miter lim="800000"/>
                      <a:headEnd/>
                      <a:tailEnd/>
                    </a:ln>
                  </pic:spPr>
                </pic:pic>
              </a:graphicData>
            </a:graphic>
          </wp:inline>
        </w:drawing>
      </w:r>
    </w:p>
    <w:p w:rsidR="00FE32DE" w:rsidRDefault="00830627" w:rsidP="0078475F">
      <w:pPr>
        <w:tabs>
          <w:tab w:val="left" w:pos="6449"/>
        </w:tabs>
        <w:jc w:val="center"/>
        <w:rPr>
          <w:rFonts w:ascii="Arial" w:hAnsi="Arial" w:cs="Arial"/>
          <w:b/>
          <w:color w:val="1F497D" w:themeColor="text2"/>
          <w:szCs w:val="24"/>
          <w:shd w:val="clear" w:color="auto" w:fill="FFFFFF"/>
          <w:vertAlign w:val="superscript"/>
        </w:rPr>
        <w:sectPr w:rsidR="00FE32DE" w:rsidSect="00307E49">
          <w:headerReference w:type="default" r:id="rId19"/>
          <w:footerReference w:type="default" r:id="rId20"/>
          <w:pgSz w:w="12240" w:h="15840"/>
          <w:pgMar w:top="1296" w:right="1584" w:bottom="1296" w:left="1584" w:header="720" w:footer="720" w:gutter="0"/>
          <w:pgNumType w:start="14"/>
          <w:cols w:space="720"/>
          <w:docGrid w:linePitch="360"/>
        </w:sectPr>
      </w:pPr>
      <w:r w:rsidRPr="00F8103A">
        <w:rPr>
          <w:rFonts w:ascii="Arial" w:eastAsia="Times New Roman" w:hAnsi="Arial" w:cs="Arial"/>
          <w:bCs/>
          <w:color w:val="FF0000"/>
          <w:kern w:val="36"/>
          <w:szCs w:val="20"/>
        </w:rPr>
        <w:t>How Can Your Millennial Workforce Increase Your Engagement Levels? (Aon, 2016)</w:t>
      </w:r>
      <w:r w:rsidR="00F8103A" w:rsidRPr="00F8103A">
        <w:rPr>
          <w:rFonts w:ascii="Arial" w:eastAsia="Times New Roman" w:hAnsi="Arial" w:cs="Arial"/>
          <w:bCs/>
          <w:color w:val="FF0000"/>
          <w:kern w:val="36"/>
          <w:szCs w:val="20"/>
        </w:rPr>
        <w:t xml:space="preserve"> </w:t>
      </w:r>
      <w:r w:rsidR="002804C8" w:rsidRPr="00F8103A">
        <w:rPr>
          <w:rFonts w:ascii="Arial" w:hAnsi="Arial" w:cs="Arial"/>
          <w:b/>
          <w:color w:val="1F497D" w:themeColor="text2"/>
          <w:szCs w:val="24"/>
          <w:shd w:val="clear" w:color="auto" w:fill="FFFFFF"/>
          <w:vertAlign w:val="superscript"/>
        </w:rPr>
        <w:t>(27)</w:t>
      </w:r>
    </w:p>
    <w:p w:rsidR="00137709" w:rsidRPr="00F8103A" w:rsidRDefault="00137709" w:rsidP="0078475F">
      <w:pPr>
        <w:tabs>
          <w:tab w:val="left" w:pos="6449"/>
        </w:tabs>
        <w:jc w:val="center"/>
        <w:rPr>
          <w:rFonts w:ascii="Arial" w:eastAsia="Times New Roman" w:hAnsi="Arial" w:cs="Arial"/>
          <w:b/>
          <w:bCs/>
          <w:color w:val="FF0000"/>
          <w:kern w:val="36"/>
          <w:sz w:val="18"/>
          <w:szCs w:val="20"/>
        </w:rPr>
      </w:pPr>
    </w:p>
    <w:p w:rsidR="0025238D" w:rsidRDefault="0025238D" w:rsidP="004417C3">
      <w:pPr>
        <w:tabs>
          <w:tab w:val="left" w:pos="6449"/>
        </w:tabs>
        <w:rPr>
          <w:rFonts w:ascii="Arial" w:hAnsi="Arial" w:cs="Arial"/>
          <w:b/>
          <w:color w:val="1F497D" w:themeColor="text2"/>
          <w:sz w:val="24"/>
        </w:rPr>
      </w:pPr>
    </w:p>
    <w:p w:rsidR="009D4BB0" w:rsidRDefault="009D4BB0" w:rsidP="0025238D">
      <w:pPr>
        <w:tabs>
          <w:tab w:val="left" w:pos="6449"/>
        </w:tabs>
        <w:jc w:val="center"/>
        <w:rPr>
          <w:rFonts w:ascii="Arial" w:hAnsi="Arial" w:cs="Arial"/>
          <w:b/>
          <w:color w:val="1F497D" w:themeColor="text2"/>
          <w:sz w:val="24"/>
        </w:rPr>
      </w:pPr>
      <w:r w:rsidRPr="0025238D">
        <w:rPr>
          <w:rFonts w:ascii="Arial" w:hAnsi="Arial" w:cs="Arial"/>
          <w:b/>
          <w:color w:val="1F497D" w:themeColor="text2"/>
          <w:sz w:val="24"/>
        </w:rPr>
        <w:t xml:space="preserve">APPENDIX </w:t>
      </w:r>
      <w:r w:rsidR="00FE6E99" w:rsidRPr="0025238D">
        <w:rPr>
          <w:rFonts w:ascii="Arial" w:hAnsi="Arial" w:cs="Arial"/>
          <w:b/>
          <w:color w:val="1F497D" w:themeColor="text2"/>
          <w:sz w:val="24"/>
        </w:rPr>
        <w:t>3 – Maslow’s theory of need</w:t>
      </w:r>
      <w:r w:rsidR="00D533B8" w:rsidRPr="0025238D">
        <w:rPr>
          <w:rFonts w:ascii="Arial" w:hAnsi="Arial" w:cs="Arial"/>
          <w:b/>
          <w:color w:val="1F497D" w:themeColor="text2"/>
          <w:sz w:val="24"/>
        </w:rPr>
        <w:t xml:space="preserve"> with different levels</w:t>
      </w:r>
      <w:r w:rsidR="00FE6E99" w:rsidRPr="0025238D">
        <w:rPr>
          <w:rFonts w:ascii="Arial" w:hAnsi="Arial" w:cs="Arial"/>
          <w:b/>
          <w:color w:val="1F497D" w:themeColor="text2"/>
          <w:sz w:val="24"/>
        </w:rPr>
        <w:t xml:space="preserve"> </w:t>
      </w:r>
      <w:r w:rsidR="00D533B8" w:rsidRPr="0025238D">
        <w:rPr>
          <w:rFonts w:ascii="Arial" w:hAnsi="Arial" w:cs="Arial"/>
          <w:b/>
          <w:color w:val="1F497D" w:themeColor="text2"/>
          <w:sz w:val="24"/>
        </w:rPr>
        <w:t>for</w:t>
      </w:r>
      <w:r w:rsidR="00FE6E99" w:rsidRPr="0025238D">
        <w:rPr>
          <w:rFonts w:ascii="Arial" w:hAnsi="Arial" w:cs="Arial"/>
          <w:b/>
          <w:color w:val="1F497D" w:themeColor="text2"/>
          <w:sz w:val="24"/>
        </w:rPr>
        <w:t xml:space="preserve"> employees of Pi</w:t>
      </w:r>
    </w:p>
    <w:p w:rsidR="0025238D" w:rsidRPr="0025238D" w:rsidRDefault="0025238D" w:rsidP="0025238D">
      <w:pPr>
        <w:tabs>
          <w:tab w:val="left" w:pos="6449"/>
        </w:tabs>
        <w:jc w:val="center"/>
        <w:rPr>
          <w:rFonts w:ascii="Arial" w:hAnsi="Arial" w:cs="Arial"/>
          <w:b/>
          <w:color w:val="1F497D" w:themeColor="text2"/>
          <w:sz w:val="24"/>
        </w:rPr>
      </w:pPr>
    </w:p>
    <w:tbl>
      <w:tblPr>
        <w:tblW w:w="9540" w:type="dxa"/>
        <w:tblInd w:w="98" w:type="dxa"/>
        <w:tblLook w:val="04A0"/>
      </w:tblPr>
      <w:tblGrid>
        <w:gridCol w:w="2260"/>
        <w:gridCol w:w="7280"/>
      </w:tblGrid>
      <w:tr w:rsidR="0057679C" w:rsidRPr="007B2C65" w:rsidTr="00167BDE">
        <w:trPr>
          <w:trHeight w:val="1853"/>
        </w:trPr>
        <w:tc>
          <w:tcPr>
            <w:tcW w:w="22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b/>
                <w:bCs/>
                <w:color w:val="000000"/>
                <w:sz w:val="24"/>
                <w:szCs w:val="24"/>
              </w:rPr>
            </w:pPr>
            <w:r w:rsidRPr="00167BDE">
              <w:rPr>
                <w:rFonts w:ascii="Arial" w:eastAsia="Times New Roman" w:hAnsi="Arial" w:cs="Arial"/>
                <w:b/>
                <w:bCs/>
                <w:color w:val="000000"/>
                <w:sz w:val="24"/>
                <w:szCs w:val="24"/>
              </w:rPr>
              <w:t>1) -Psychological needs</w:t>
            </w:r>
          </w:p>
        </w:tc>
        <w:tc>
          <w:tcPr>
            <w:tcW w:w="7280" w:type="dxa"/>
            <w:tcBorders>
              <w:top w:val="single" w:sz="4" w:space="0" w:color="auto"/>
              <w:left w:val="nil"/>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color w:val="000000"/>
                <w:sz w:val="24"/>
                <w:szCs w:val="24"/>
              </w:rPr>
            </w:pPr>
            <w:r w:rsidRPr="00167BDE">
              <w:rPr>
                <w:rFonts w:ascii="Arial" w:eastAsia="Times New Roman" w:hAnsi="Arial" w:cs="Arial"/>
                <w:color w:val="000000"/>
                <w:sz w:val="24"/>
                <w:szCs w:val="24"/>
              </w:rPr>
              <w:t xml:space="preserve">Pi needs to ensure its employee has all the amenities and necessities in order for them to survive physically such as acceptable working conditions, cafeteria, air conditioning, heat and lightning, etc. Special consideration should be given to psychological contracts where employee expects such basic needs to be addressed. </w:t>
            </w:r>
          </w:p>
        </w:tc>
      </w:tr>
      <w:tr w:rsidR="0057679C" w:rsidRPr="007B2C65" w:rsidTr="00167BDE">
        <w:trPr>
          <w:trHeight w:val="1646"/>
        </w:trPr>
        <w:tc>
          <w:tcPr>
            <w:tcW w:w="2260" w:type="dxa"/>
            <w:tcBorders>
              <w:top w:val="nil"/>
              <w:left w:val="single" w:sz="4" w:space="0" w:color="auto"/>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b/>
                <w:bCs/>
                <w:color w:val="000000"/>
                <w:sz w:val="24"/>
                <w:szCs w:val="24"/>
              </w:rPr>
            </w:pPr>
            <w:r w:rsidRPr="00167BDE">
              <w:rPr>
                <w:rFonts w:ascii="Arial" w:eastAsia="Times New Roman" w:hAnsi="Arial" w:cs="Arial"/>
                <w:b/>
                <w:bCs/>
                <w:color w:val="000000"/>
                <w:sz w:val="24"/>
                <w:szCs w:val="24"/>
              </w:rPr>
              <w:t>2) Safety and security needs</w:t>
            </w:r>
          </w:p>
        </w:tc>
        <w:tc>
          <w:tcPr>
            <w:tcW w:w="7280" w:type="dxa"/>
            <w:tcBorders>
              <w:top w:val="nil"/>
              <w:left w:val="nil"/>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color w:val="000000"/>
                <w:sz w:val="24"/>
                <w:szCs w:val="24"/>
              </w:rPr>
            </w:pPr>
            <w:r w:rsidRPr="00167BDE">
              <w:rPr>
                <w:rFonts w:ascii="Arial" w:eastAsia="Times New Roman" w:hAnsi="Arial" w:cs="Arial"/>
                <w:color w:val="000000"/>
                <w:sz w:val="24"/>
                <w:szCs w:val="24"/>
              </w:rPr>
              <w:t>Employees requiring such needs include safe working conditions, fringe benefits, job security, medical aid, etc. Pi should develop health and safety working procedures, provide a safe working environment with ever-ready medical aid and further provide basic medical insurance for employees.</w:t>
            </w:r>
          </w:p>
        </w:tc>
      </w:tr>
      <w:tr w:rsidR="0057679C" w:rsidRPr="007B2C65" w:rsidTr="00167BDE">
        <w:trPr>
          <w:trHeight w:val="1592"/>
        </w:trPr>
        <w:tc>
          <w:tcPr>
            <w:tcW w:w="2260" w:type="dxa"/>
            <w:tcBorders>
              <w:top w:val="nil"/>
              <w:left w:val="single" w:sz="4" w:space="0" w:color="auto"/>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b/>
                <w:bCs/>
                <w:color w:val="000000"/>
                <w:sz w:val="24"/>
                <w:szCs w:val="24"/>
              </w:rPr>
            </w:pPr>
            <w:r w:rsidRPr="00167BDE">
              <w:rPr>
                <w:rFonts w:ascii="Arial" w:eastAsia="Times New Roman" w:hAnsi="Arial" w:cs="Arial"/>
                <w:b/>
                <w:bCs/>
                <w:color w:val="000000"/>
                <w:sz w:val="24"/>
                <w:szCs w:val="24"/>
              </w:rPr>
              <w:t xml:space="preserve">3) Social needs: </w:t>
            </w:r>
          </w:p>
        </w:tc>
        <w:tc>
          <w:tcPr>
            <w:tcW w:w="7280" w:type="dxa"/>
            <w:tcBorders>
              <w:top w:val="nil"/>
              <w:left w:val="nil"/>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color w:val="000000"/>
                <w:sz w:val="24"/>
                <w:szCs w:val="24"/>
              </w:rPr>
            </w:pPr>
            <w:r w:rsidRPr="00167BDE">
              <w:rPr>
                <w:rFonts w:ascii="Arial" w:eastAsia="Times New Roman" w:hAnsi="Arial" w:cs="Arial"/>
                <w:color w:val="000000"/>
                <w:sz w:val="24"/>
                <w:szCs w:val="24"/>
              </w:rPr>
              <w:t>Pi should support a culture which promotes interpersonal feelings, professional friendships, hence increasing their sense of belongingness. To facilitate this, events and workshops should take place periodically where employees can create a professional bond between themselves.</w:t>
            </w:r>
          </w:p>
        </w:tc>
      </w:tr>
      <w:tr w:rsidR="0057679C" w:rsidRPr="007B2C65" w:rsidTr="00167BDE">
        <w:trPr>
          <w:trHeight w:val="1124"/>
        </w:trPr>
        <w:tc>
          <w:tcPr>
            <w:tcW w:w="2260" w:type="dxa"/>
            <w:tcBorders>
              <w:top w:val="nil"/>
              <w:left w:val="single" w:sz="4" w:space="0" w:color="auto"/>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b/>
                <w:bCs/>
                <w:color w:val="000000"/>
                <w:sz w:val="24"/>
                <w:szCs w:val="24"/>
              </w:rPr>
            </w:pPr>
            <w:r w:rsidRPr="00167BDE">
              <w:rPr>
                <w:rFonts w:ascii="Arial" w:eastAsia="Times New Roman" w:hAnsi="Arial" w:cs="Arial"/>
                <w:b/>
                <w:bCs/>
                <w:color w:val="000000"/>
                <w:sz w:val="24"/>
                <w:szCs w:val="24"/>
              </w:rPr>
              <w:t xml:space="preserve">4) Esteem Need: </w:t>
            </w:r>
          </w:p>
        </w:tc>
        <w:tc>
          <w:tcPr>
            <w:tcW w:w="7280" w:type="dxa"/>
            <w:tcBorders>
              <w:top w:val="nil"/>
              <w:left w:val="nil"/>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color w:val="000000"/>
                <w:sz w:val="24"/>
                <w:szCs w:val="24"/>
              </w:rPr>
            </w:pPr>
            <w:r w:rsidRPr="00167BDE">
              <w:rPr>
                <w:rFonts w:ascii="Arial" w:eastAsia="Times New Roman" w:hAnsi="Arial" w:cs="Arial"/>
                <w:color w:val="000000"/>
                <w:sz w:val="24"/>
                <w:szCs w:val="24"/>
              </w:rPr>
              <w:t xml:space="preserve">This level for Pi should focus on where employee self esteem needs are met in the form of job title, responsibility and promotion, performance appraisal, recognition from supervisor. </w:t>
            </w:r>
          </w:p>
        </w:tc>
      </w:tr>
      <w:tr w:rsidR="0057679C" w:rsidRPr="007B2C65" w:rsidTr="00167BDE">
        <w:trPr>
          <w:trHeight w:val="1736"/>
        </w:trPr>
        <w:tc>
          <w:tcPr>
            <w:tcW w:w="2260" w:type="dxa"/>
            <w:tcBorders>
              <w:top w:val="nil"/>
              <w:left w:val="single" w:sz="4" w:space="0" w:color="auto"/>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b/>
                <w:bCs/>
                <w:color w:val="000000"/>
                <w:sz w:val="24"/>
                <w:szCs w:val="24"/>
              </w:rPr>
            </w:pPr>
            <w:r w:rsidRPr="00167BDE">
              <w:rPr>
                <w:rFonts w:ascii="Arial" w:eastAsia="Times New Roman" w:hAnsi="Arial" w:cs="Arial"/>
                <w:b/>
                <w:bCs/>
                <w:color w:val="000000"/>
                <w:sz w:val="24"/>
                <w:szCs w:val="24"/>
              </w:rPr>
              <w:t xml:space="preserve">5) Self – Actualization: </w:t>
            </w:r>
          </w:p>
        </w:tc>
        <w:tc>
          <w:tcPr>
            <w:tcW w:w="7280" w:type="dxa"/>
            <w:tcBorders>
              <w:top w:val="nil"/>
              <w:left w:val="nil"/>
              <w:bottom w:val="single" w:sz="4" w:space="0" w:color="auto"/>
              <w:right w:val="single" w:sz="4" w:space="0" w:color="auto"/>
            </w:tcBorders>
            <w:shd w:val="clear" w:color="auto" w:fill="auto"/>
            <w:vAlign w:val="center"/>
            <w:hideMark/>
          </w:tcPr>
          <w:p w:rsidR="0057679C" w:rsidRPr="00167BDE" w:rsidRDefault="0057679C" w:rsidP="00FE40AC">
            <w:pPr>
              <w:spacing w:after="0" w:line="240" w:lineRule="auto"/>
              <w:rPr>
                <w:rFonts w:ascii="Arial" w:eastAsia="Times New Roman" w:hAnsi="Arial" w:cs="Arial"/>
                <w:color w:val="000000"/>
                <w:sz w:val="24"/>
                <w:szCs w:val="24"/>
              </w:rPr>
            </w:pPr>
            <w:r w:rsidRPr="00167BDE">
              <w:rPr>
                <w:rFonts w:ascii="Arial" w:eastAsia="Times New Roman" w:hAnsi="Arial" w:cs="Arial"/>
                <w:color w:val="000000"/>
                <w:sz w:val="24"/>
                <w:szCs w:val="24"/>
              </w:rPr>
              <w:t xml:space="preserve">Pi should help these ‘achievers’ in their ambitions where they focus on challenging jobs, creativity, opportunity for growth and achievement in work. This can improve performance and help Pi to identify upcoming leaders for the organization who can ‘go the extra mile’. </w:t>
            </w:r>
          </w:p>
        </w:tc>
      </w:tr>
    </w:tbl>
    <w:p w:rsidR="00167BDE" w:rsidRDefault="00167BDE" w:rsidP="009D4BB0">
      <w:pPr>
        <w:tabs>
          <w:tab w:val="left" w:pos="6449"/>
        </w:tabs>
        <w:jc w:val="center"/>
        <w:rPr>
          <w:rStyle w:val="Hyperlink"/>
          <w:rFonts w:ascii="Arial" w:hAnsi="Arial" w:cs="Arial"/>
          <w:color w:val="FF0000"/>
          <w:sz w:val="20"/>
          <w:szCs w:val="24"/>
          <w:u w:val="none"/>
        </w:rPr>
      </w:pPr>
    </w:p>
    <w:p w:rsidR="008977D0" w:rsidRPr="009D4BB0" w:rsidRDefault="009D4BB0" w:rsidP="009D4BB0">
      <w:pPr>
        <w:tabs>
          <w:tab w:val="left" w:pos="6449"/>
        </w:tabs>
        <w:jc w:val="center"/>
        <w:rPr>
          <w:rFonts w:ascii="Arial" w:hAnsi="Arial" w:cs="Arial"/>
          <w:color w:val="FF0000"/>
          <w:sz w:val="20"/>
          <w:szCs w:val="24"/>
        </w:rPr>
      </w:pPr>
      <w:r>
        <w:rPr>
          <w:rStyle w:val="Hyperlink"/>
          <w:rFonts w:ascii="Arial" w:hAnsi="Arial" w:cs="Arial"/>
          <w:color w:val="FF0000"/>
          <w:sz w:val="20"/>
          <w:szCs w:val="24"/>
          <w:u w:val="none"/>
        </w:rPr>
        <w:t xml:space="preserve"> </w:t>
      </w:r>
      <w:r w:rsidR="00F47B8E" w:rsidRPr="00317A7A">
        <w:rPr>
          <w:rStyle w:val="Hyperlink"/>
          <w:rFonts w:ascii="Arial" w:hAnsi="Arial" w:cs="Arial"/>
          <w:color w:val="FF0000"/>
          <w:sz w:val="20"/>
          <w:szCs w:val="24"/>
          <w:u w:val="none"/>
        </w:rPr>
        <w:t xml:space="preserve">Maslow’s theory of needs </w:t>
      </w:r>
      <w:r>
        <w:rPr>
          <w:rStyle w:val="Hyperlink"/>
          <w:rFonts w:ascii="Arial" w:hAnsi="Arial" w:cs="Arial"/>
          <w:color w:val="FF0000"/>
          <w:sz w:val="20"/>
          <w:szCs w:val="24"/>
          <w:u w:val="none"/>
        </w:rPr>
        <w:t xml:space="preserve"> </w:t>
      </w:r>
      <w:r w:rsidR="00944298" w:rsidRPr="00317A7A">
        <w:rPr>
          <w:rStyle w:val="Hyperlink"/>
          <w:rFonts w:ascii="Arial" w:hAnsi="Arial" w:cs="Arial"/>
          <w:color w:val="FF0000"/>
          <w:sz w:val="20"/>
          <w:szCs w:val="24"/>
          <w:u w:val="none"/>
        </w:rPr>
        <w:t>(Amos, T., Ristow, A., Pearse, N. J. &amp; Ristow, L., 2009)</w:t>
      </w:r>
      <w:r w:rsidR="008977D0" w:rsidRPr="008977D0">
        <w:rPr>
          <w:b/>
          <w:color w:val="1F497D" w:themeColor="text2"/>
          <w:sz w:val="24"/>
          <w:shd w:val="clear" w:color="auto" w:fill="FFFFFF"/>
          <w:vertAlign w:val="superscript"/>
        </w:rPr>
        <w:t xml:space="preserve"> </w:t>
      </w:r>
      <w:r w:rsidR="008977D0" w:rsidRPr="00D3686B">
        <w:rPr>
          <w:b/>
          <w:color w:val="1F497D" w:themeColor="text2"/>
          <w:sz w:val="24"/>
          <w:shd w:val="clear" w:color="auto" w:fill="FFFFFF"/>
          <w:vertAlign w:val="superscript"/>
        </w:rPr>
        <w:t>(3</w:t>
      </w:r>
      <w:r w:rsidR="008977D0">
        <w:rPr>
          <w:b/>
          <w:color w:val="1F497D" w:themeColor="text2"/>
          <w:sz w:val="24"/>
          <w:shd w:val="clear" w:color="auto" w:fill="FFFFFF"/>
          <w:vertAlign w:val="superscript"/>
        </w:rPr>
        <w:t>3</w:t>
      </w:r>
      <w:r w:rsidR="008977D0" w:rsidRPr="00D3686B">
        <w:rPr>
          <w:b/>
          <w:color w:val="1F497D" w:themeColor="text2"/>
          <w:sz w:val="24"/>
          <w:shd w:val="clear" w:color="auto" w:fill="FFFFFF"/>
          <w:vertAlign w:val="superscript"/>
        </w:rPr>
        <w:t>)</w:t>
      </w:r>
    </w:p>
    <w:p w:rsidR="00FE32DE" w:rsidRDefault="00FE32DE" w:rsidP="0057679C">
      <w:pPr>
        <w:tabs>
          <w:tab w:val="left" w:pos="6449"/>
        </w:tabs>
        <w:rPr>
          <w:rStyle w:val="Hyperlink"/>
          <w:rFonts w:ascii="Arial" w:hAnsi="Arial" w:cs="Arial"/>
          <w:color w:val="FF0000"/>
          <w:sz w:val="20"/>
          <w:szCs w:val="24"/>
          <w:u w:val="none"/>
        </w:rPr>
      </w:pPr>
    </w:p>
    <w:p w:rsidR="00FE32DE" w:rsidRPr="00FE32DE" w:rsidRDefault="00FE32DE" w:rsidP="00FE32DE">
      <w:pPr>
        <w:rPr>
          <w:rFonts w:ascii="Arial" w:hAnsi="Arial" w:cs="Arial"/>
          <w:sz w:val="20"/>
          <w:szCs w:val="24"/>
        </w:rPr>
      </w:pPr>
    </w:p>
    <w:p w:rsidR="00FE32DE" w:rsidRDefault="00FE32DE" w:rsidP="00FE32DE">
      <w:pPr>
        <w:tabs>
          <w:tab w:val="left" w:pos="2047"/>
        </w:tabs>
        <w:rPr>
          <w:rFonts w:ascii="Arial" w:hAnsi="Arial" w:cs="Arial"/>
          <w:sz w:val="20"/>
          <w:szCs w:val="24"/>
        </w:rPr>
      </w:pPr>
      <w:r>
        <w:rPr>
          <w:rFonts w:ascii="Arial" w:hAnsi="Arial" w:cs="Arial"/>
          <w:sz w:val="20"/>
          <w:szCs w:val="24"/>
        </w:rPr>
        <w:tab/>
      </w:r>
    </w:p>
    <w:p w:rsidR="00FE32DE" w:rsidRDefault="00FE32DE" w:rsidP="00FE32DE">
      <w:pPr>
        <w:rPr>
          <w:rFonts w:ascii="Arial" w:hAnsi="Arial" w:cs="Arial"/>
          <w:sz w:val="20"/>
          <w:szCs w:val="24"/>
        </w:rPr>
      </w:pPr>
    </w:p>
    <w:p w:rsidR="00F47B8E" w:rsidRPr="00FE32DE" w:rsidRDefault="00F47B8E" w:rsidP="00FE32DE">
      <w:pPr>
        <w:rPr>
          <w:rFonts w:ascii="Arial" w:hAnsi="Arial" w:cs="Arial"/>
          <w:sz w:val="20"/>
          <w:szCs w:val="24"/>
        </w:rPr>
        <w:sectPr w:rsidR="00F47B8E" w:rsidRPr="00FE32DE" w:rsidSect="00307E49">
          <w:footerReference w:type="default" r:id="rId21"/>
          <w:pgSz w:w="12240" w:h="15840"/>
          <w:pgMar w:top="1296" w:right="1584" w:bottom="1296" w:left="1584" w:header="720" w:footer="720" w:gutter="0"/>
          <w:pgNumType w:start="14"/>
          <w:cols w:space="720"/>
          <w:docGrid w:linePitch="360"/>
        </w:sectPr>
      </w:pPr>
    </w:p>
    <w:tbl>
      <w:tblPr>
        <w:tblW w:w="5000" w:type="pct"/>
        <w:tblLook w:val="04A0"/>
      </w:tblPr>
      <w:tblGrid>
        <w:gridCol w:w="4450"/>
        <w:gridCol w:w="4720"/>
        <w:gridCol w:w="5158"/>
      </w:tblGrid>
      <w:tr w:rsidR="00215A65" w:rsidRPr="000C2CEA" w:rsidTr="00C95B13">
        <w:trPr>
          <w:trHeight w:val="315"/>
        </w:trPr>
        <w:tc>
          <w:tcPr>
            <w:tcW w:w="1553" w:type="pct"/>
            <w:tcBorders>
              <w:top w:val="single" w:sz="8" w:space="0" w:color="auto"/>
              <w:left w:val="single" w:sz="8" w:space="0" w:color="auto"/>
              <w:bottom w:val="single" w:sz="4" w:space="0" w:color="auto"/>
              <w:right w:val="single" w:sz="8" w:space="0" w:color="auto"/>
            </w:tcBorders>
            <w:shd w:val="clear" w:color="000000" w:fill="8DB4E3"/>
            <w:noWrap/>
            <w:vAlign w:val="center"/>
            <w:hideMark/>
          </w:tcPr>
          <w:p w:rsidR="00215A65" w:rsidRPr="000C2CEA" w:rsidRDefault="00137709" w:rsidP="00C95B13">
            <w:pPr>
              <w:spacing w:after="0" w:line="240" w:lineRule="auto"/>
              <w:rPr>
                <w:rFonts w:ascii="Arial" w:eastAsia="Times New Roman" w:hAnsi="Arial" w:cs="Arial"/>
                <w:color w:val="000000"/>
              </w:rPr>
            </w:pPr>
            <w:r w:rsidRPr="00DF25C1">
              <w:rPr>
                <w:rFonts w:ascii="Arial" w:hAnsi="Arial" w:cs="Arial"/>
                <w:sz w:val="24"/>
                <w:szCs w:val="24"/>
              </w:rPr>
              <w:lastRenderedPageBreak/>
              <w:tab/>
            </w:r>
            <w:r w:rsidR="00215A65" w:rsidRPr="000C2CEA">
              <w:rPr>
                <w:rFonts w:ascii="Arial" w:eastAsia="Times New Roman" w:hAnsi="Arial" w:cs="Arial"/>
                <w:color w:val="000000"/>
              </w:rPr>
              <w:t>1- STRATEGY</w:t>
            </w:r>
          </w:p>
        </w:tc>
        <w:tc>
          <w:tcPr>
            <w:tcW w:w="1647" w:type="pct"/>
            <w:tcBorders>
              <w:top w:val="single" w:sz="8" w:space="0" w:color="auto"/>
              <w:left w:val="nil"/>
              <w:bottom w:val="single" w:sz="4" w:space="0" w:color="auto"/>
              <w:right w:val="single" w:sz="8" w:space="0" w:color="auto"/>
            </w:tcBorders>
            <w:shd w:val="clear" w:color="000000" w:fill="8DB4E3"/>
            <w:noWrap/>
            <w:vAlign w:val="center"/>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4- INDUCTION</w:t>
            </w:r>
          </w:p>
        </w:tc>
        <w:tc>
          <w:tcPr>
            <w:tcW w:w="1800" w:type="pct"/>
            <w:tcBorders>
              <w:top w:val="single" w:sz="8" w:space="0" w:color="auto"/>
              <w:left w:val="nil"/>
              <w:bottom w:val="single" w:sz="4" w:space="0" w:color="auto"/>
              <w:right w:val="single" w:sz="8" w:space="0" w:color="auto"/>
            </w:tcBorders>
            <w:shd w:val="clear" w:color="000000" w:fill="8DB4E3"/>
            <w:noWrap/>
            <w:vAlign w:val="center"/>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7- DEVELOPMENT</w:t>
            </w:r>
          </w:p>
        </w:tc>
      </w:tr>
      <w:tr w:rsidR="00215A65" w:rsidRPr="000C2CEA" w:rsidTr="00E77EF8">
        <w:trPr>
          <w:trHeight w:val="827"/>
        </w:trPr>
        <w:tc>
          <w:tcPr>
            <w:tcW w:w="1553" w:type="pct"/>
            <w:tcBorders>
              <w:top w:val="nil"/>
              <w:left w:val="single" w:sz="4" w:space="0" w:color="auto"/>
              <w:bottom w:val="single" w:sz="4" w:space="0" w:color="auto"/>
              <w:right w:val="single" w:sz="4" w:space="0" w:color="auto"/>
            </w:tcBorders>
            <w:shd w:val="clear" w:color="000000" w:fill="FFFFFF"/>
            <w:hideMark/>
          </w:tcPr>
          <w:p w:rsidR="00215A65" w:rsidRPr="000C2CEA" w:rsidRDefault="0024463B" w:rsidP="003B6537">
            <w:pPr>
              <w:spacing w:after="0" w:line="240" w:lineRule="auto"/>
              <w:rPr>
                <w:rFonts w:ascii="Arial" w:eastAsia="Times New Roman" w:hAnsi="Arial" w:cs="Arial"/>
                <w:color w:val="000000"/>
              </w:rPr>
            </w:pPr>
            <w:r>
              <w:rPr>
                <w:rFonts w:ascii="Arial" w:eastAsia="Times New Roman" w:hAnsi="Arial" w:cs="Arial"/>
                <w:color w:val="000000"/>
              </w:rPr>
              <w:t>- t</w:t>
            </w:r>
            <w:r w:rsidR="00215A65" w:rsidRPr="000C2CEA">
              <w:rPr>
                <w:rFonts w:ascii="Arial" w:eastAsia="Times New Roman" w:hAnsi="Arial" w:cs="Arial"/>
                <w:color w:val="000000"/>
              </w:rPr>
              <w:t xml:space="preserve">aking employee input for developing HR strategy in alignment with </w:t>
            </w:r>
            <w:r w:rsidR="004670B3" w:rsidRPr="000C2CEA">
              <w:rPr>
                <w:rFonts w:ascii="Arial" w:eastAsia="Times New Roman" w:hAnsi="Arial" w:cs="Arial"/>
                <w:color w:val="000000"/>
              </w:rPr>
              <w:t>corporate</w:t>
            </w:r>
            <w:r w:rsidR="00215A65" w:rsidRPr="000C2CEA">
              <w:rPr>
                <w:rFonts w:ascii="Arial" w:eastAsia="Times New Roman" w:hAnsi="Arial" w:cs="Arial"/>
                <w:color w:val="000000"/>
              </w:rPr>
              <w:t xml:space="preserve"> strategy i.e. ve</w:t>
            </w:r>
            <w:r w:rsidR="003B6537">
              <w:rPr>
                <w:rFonts w:ascii="Arial" w:eastAsia="Times New Roman" w:hAnsi="Arial" w:cs="Arial"/>
                <w:color w:val="000000"/>
              </w:rPr>
              <w:t xml:space="preserve">rtical fit </w:t>
            </w:r>
            <w:r w:rsidR="003B6537">
              <w:rPr>
                <w:rFonts w:ascii="Arial" w:hAnsi="Arial" w:cs="Arial"/>
                <w:b/>
                <w:color w:val="1F497D" w:themeColor="text2"/>
                <w:sz w:val="24"/>
                <w:szCs w:val="24"/>
                <w:shd w:val="clear" w:color="auto" w:fill="FFFFFF"/>
                <w:vertAlign w:val="superscript"/>
              </w:rPr>
              <w:t>(7</w:t>
            </w:r>
            <w:r w:rsidR="003B6537" w:rsidRPr="00F279E5">
              <w:rPr>
                <w:rFonts w:ascii="Arial" w:hAnsi="Arial" w:cs="Arial"/>
                <w:b/>
                <w:color w:val="1F497D" w:themeColor="text2"/>
                <w:sz w:val="24"/>
                <w:szCs w:val="24"/>
                <w:shd w:val="clear" w:color="auto" w:fill="FFFFFF"/>
                <w:vertAlign w:val="superscript"/>
              </w:rPr>
              <w:t>)</w:t>
            </w:r>
            <w:r w:rsidR="00215A65" w:rsidRPr="000C2CEA">
              <w:rPr>
                <w:rFonts w:ascii="Arial" w:eastAsia="Times New Roman" w:hAnsi="Arial" w:cs="Arial"/>
                <w:color w:val="000000"/>
              </w:rPr>
              <w:t xml:space="preserve"> </w:t>
            </w:r>
          </w:p>
        </w:tc>
        <w:tc>
          <w:tcPr>
            <w:tcW w:w="1647" w:type="pct"/>
            <w:tcBorders>
              <w:top w:val="nil"/>
              <w:left w:val="nil"/>
              <w:bottom w:val="single" w:sz="4" w:space="0" w:color="auto"/>
              <w:right w:val="single" w:sz="4" w:space="0" w:color="auto"/>
            </w:tcBorders>
            <w:shd w:val="clear" w:color="000000" w:fill="FFFFFF"/>
            <w:hideMark/>
          </w:tcPr>
          <w:p w:rsidR="00215A65" w:rsidRPr="000C2CEA" w:rsidRDefault="00215A65" w:rsidP="00E77EF8">
            <w:pPr>
              <w:spacing w:after="0" w:line="240" w:lineRule="auto"/>
              <w:rPr>
                <w:rFonts w:ascii="Arial" w:eastAsia="Times New Roman" w:hAnsi="Arial" w:cs="Arial"/>
                <w:color w:val="000000"/>
              </w:rPr>
            </w:pPr>
            <w:r w:rsidRPr="000C2CEA">
              <w:rPr>
                <w:rFonts w:ascii="Arial" w:eastAsia="Times New Roman" w:hAnsi="Arial" w:cs="Arial"/>
                <w:color w:val="000000"/>
              </w:rPr>
              <w:t xml:space="preserve">- Aspire towards high engagement can positively impact the inductee </w:t>
            </w:r>
            <w:r w:rsidR="001115E4">
              <w:rPr>
                <w:rFonts w:ascii="Arial" w:hAnsi="Arial" w:cs="Arial"/>
                <w:b/>
                <w:color w:val="1F497D" w:themeColor="text2"/>
                <w:sz w:val="24"/>
                <w:szCs w:val="24"/>
                <w:shd w:val="clear" w:color="auto" w:fill="FFFFFF"/>
                <w:vertAlign w:val="superscript"/>
              </w:rPr>
              <w:t>(38</w:t>
            </w:r>
            <w:r w:rsidR="001115E4" w:rsidRPr="00A82E06">
              <w:rPr>
                <w:rFonts w:ascii="Arial" w:hAnsi="Arial" w:cs="Arial"/>
                <w:b/>
                <w:color w:val="1F497D" w:themeColor="text2"/>
                <w:sz w:val="24"/>
                <w:szCs w:val="24"/>
                <w:shd w:val="clear" w:color="auto" w:fill="FFFFFF"/>
                <w:vertAlign w:val="superscript"/>
              </w:rPr>
              <w:t>)</w:t>
            </w:r>
          </w:p>
        </w:tc>
        <w:tc>
          <w:tcPr>
            <w:tcW w:w="1800" w:type="pct"/>
            <w:tcBorders>
              <w:top w:val="single" w:sz="4" w:space="0" w:color="auto"/>
              <w:left w:val="single" w:sz="4" w:space="0" w:color="auto"/>
              <w:bottom w:val="single" w:sz="4" w:space="0" w:color="auto"/>
              <w:right w:val="single" w:sz="4" w:space="0" w:color="auto"/>
            </w:tcBorders>
            <w:shd w:val="clear" w:color="000000" w:fill="FFFFFF"/>
            <w:hideMark/>
          </w:tcPr>
          <w:p w:rsidR="00215A65" w:rsidRPr="000C2CEA" w:rsidRDefault="00E76F06" w:rsidP="00E77EF8">
            <w:pPr>
              <w:spacing w:after="0" w:line="240" w:lineRule="auto"/>
              <w:rPr>
                <w:rFonts w:ascii="Arial" w:eastAsia="Times New Roman" w:hAnsi="Arial" w:cs="Arial"/>
                <w:color w:val="000000"/>
              </w:rPr>
            </w:pPr>
            <w:r>
              <w:rPr>
                <w:rFonts w:ascii="Arial" w:eastAsia="Times New Roman" w:hAnsi="Arial" w:cs="Arial"/>
                <w:color w:val="000000"/>
              </w:rPr>
              <w:t xml:space="preserve">- </w:t>
            </w:r>
            <w:r w:rsidR="00215A65" w:rsidRPr="000C2CEA">
              <w:rPr>
                <w:rFonts w:ascii="Arial" w:eastAsia="Times New Roman" w:hAnsi="Arial" w:cs="Arial"/>
                <w:color w:val="000000"/>
              </w:rPr>
              <w:t xml:space="preserve">Increased analytical </w:t>
            </w:r>
            <w:r w:rsidR="004670B3" w:rsidRPr="000C2CEA">
              <w:rPr>
                <w:rFonts w:ascii="Arial" w:eastAsia="Times New Roman" w:hAnsi="Arial" w:cs="Arial"/>
                <w:color w:val="000000"/>
              </w:rPr>
              <w:t>ability</w:t>
            </w:r>
            <w:r w:rsidR="00215A65" w:rsidRPr="000C2CEA">
              <w:rPr>
                <w:rFonts w:ascii="Arial" w:eastAsia="Times New Roman" w:hAnsi="Arial" w:cs="Arial"/>
                <w:color w:val="000000"/>
              </w:rPr>
              <w:t xml:space="preserve"> through L&amp;D can aid in problem solving </w:t>
            </w:r>
            <w:r w:rsidR="00DC7BB6">
              <w:rPr>
                <w:rFonts w:ascii="Arial" w:hAnsi="Arial" w:cs="Arial"/>
                <w:b/>
                <w:color w:val="1F497D" w:themeColor="text2"/>
                <w:sz w:val="24"/>
                <w:szCs w:val="24"/>
                <w:shd w:val="clear" w:color="auto" w:fill="FFFFFF"/>
                <w:vertAlign w:val="superscript"/>
              </w:rPr>
              <w:t>(7</w:t>
            </w:r>
            <w:r w:rsidR="00DC7BB6" w:rsidRPr="00A82E06">
              <w:rPr>
                <w:rFonts w:ascii="Arial" w:hAnsi="Arial" w:cs="Arial"/>
                <w:b/>
                <w:color w:val="1F497D" w:themeColor="text2"/>
                <w:sz w:val="24"/>
                <w:szCs w:val="24"/>
                <w:shd w:val="clear" w:color="auto" w:fill="FFFFFF"/>
                <w:vertAlign w:val="superscript"/>
              </w:rPr>
              <w:t>)</w:t>
            </w:r>
          </w:p>
        </w:tc>
      </w:tr>
      <w:tr w:rsidR="00215A65" w:rsidRPr="000C2CEA" w:rsidTr="00AD0640">
        <w:trPr>
          <w:trHeight w:val="1070"/>
        </w:trPr>
        <w:tc>
          <w:tcPr>
            <w:tcW w:w="1553" w:type="pct"/>
            <w:tcBorders>
              <w:top w:val="nil"/>
              <w:left w:val="single" w:sz="4" w:space="0" w:color="auto"/>
              <w:bottom w:val="single" w:sz="4" w:space="0" w:color="auto"/>
              <w:right w:val="single" w:sz="4" w:space="0" w:color="auto"/>
            </w:tcBorders>
            <w:shd w:val="clear" w:color="000000" w:fill="FFFFFF"/>
            <w:hideMark/>
          </w:tcPr>
          <w:p w:rsidR="00215A65" w:rsidRPr="0024463B" w:rsidRDefault="0024463B" w:rsidP="0024463B">
            <w:pPr>
              <w:spacing w:after="0" w:line="240" w:lineRule="auto"/>
              <w:rPr>
                <w:rFonts w:ascii="Arial" w:eastAsia="Times New Roman" w:hAnsi="Arial" w:cs="Arial"/>
                <w:color w:val="000000"/>
              </w:rPr>
            </w:pPr>
            <w:r>
              <w:rPr>
                <w:rFonts w:ascii="Arial" w:eastAsia="Times New Roman" w:hAnsi="Arial" w:cs="Arial"/>
                <w:color w:val="000000"/>
              </w:rPr>
              <w:t xml:space="preserve">- </w:t>
            </w:r>
            <w:r w:rsidR="00215A65" w:rsidRPr="0024463B">
              <w:rPr>
                <w:rFonts w:ascii="Arial" w:eastAsia="Times New Roman" w:hAnsi="Arial" w:cs="Arial"/>
                <w:color w:val="000000"/>
              </w:rPr>
              <w:t xml:space="preserve">develop a coherent approach in managing people where HR practices mutually support each other i.e. horizontal fit </w:t>
            </w:r>
            <w:r w:rsidR="00294ED5">
              <w:rPr>
                <w:rFonts w:ascii="Arial" w:hAnsi="Arial" w:cs="Arial"/>
                <w:b/>
                <w:color w:val="1F497D" w:themeColor="text2"/>
                <w:sz w:val="24"/>
                <w:szCs w:val="24"/>
                <w:shd w:val="clear" w:color="auto" w:fill="FFFFFF"/>
                <w:vertAlign w:val="superscript"/>
              </w:rPr>
              <w:t>(7</w:t>
            </w:r>
            <w:r w:rsidR="00294ED5" w:rsidRPr="00F279E5">
              <w:rPr>
                <w:rFonts w:ascii="Arial" w:hAnsi="Arial" w:cs="Arial"/>
                <w:b/>
                <w:color w:val="1F497D" w:themeColor="text2"/>
                <w:sz w:val="24"/>
                <w:szCs w:val="24"/>
                <w:shd w:val="clear" w:color="auto" w:fill="FFFFFF"/>
                <w:vertAlign w:val="superscript"/>
              </w:rPr>
              <w:t>)</w:t>
            </w:r>
          </w:p>
        </w:tc>
        <w:tc>
          <w:tcPr>
            <w:tcW w:w="1647" w:type="pct"/>
            <w:tcBorders>
              <w:top w:val="nil"/>
              <w:left w:val="nil"/>
              <w:bottom w:val="single" w:sz="4" w:space="0" w:color="auto"/>
              <w:right w:val="single" w:sz="4" w:space="0" w:color="auto"/>
            </w:tcBorders>
            <w:shd w:val="clear" w:color="000000" w:fill="FFFFFF"/>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 Utilizing effective induction program that (i) make employee feel at ease a (ii) encourage social integration making new recruits receptive to feedback</w:t>
            </w:r>
            <w:r w:rsidR="00DB08C4">
              <w:rPr>
                <w:rFonts w:ascii="Arial" w:eastAsia="Times New Roman" w:hAnsi="Arial" w:cs="Arial"/>
                <w:color w:val="000000"/>
              </w:rPr>
              <w:t xml:space="preserve"> </w:t>
            </w:r>
            <w:r w:rsidR="00DB08C4">
              <w:rPr>
                <w:rFonts w:ascii="Arial" w:hAnsi="Arial" w:cs="Arial"/>
                <w:b/>
                <w:color w:val="1F497D" w:themeColor="text2"/>
                <w:sz w:val="24"/>
                <w:szCs w:val="24"/>
                <w:shd w:val="clear" w:color="auto" w:fill="FFFFFF"/>
                <w:vertAlign w:val="superscript"/>
              </w:rPr>
              <w:t>(38</w:t>
            </w:r>
            <w:r w:rsidR="00DB08C4" w:rsidRPr="00A82E06">
              <w:rPr>
                <w:rFonts w:ascii="Arial" w:hAnsi="Arial" w:cs="Arial"/>
                <w:b/>
                <w:color w:val="1F497D" w:themeColor="text2"/>
                <w:sz w:val="24"/>
                <w:szCs w:val="24"/>
                <w:shd w:val="clear" w:color="auto" w:fill="FFFFFF"/>
                <w:vertAlign w:val="superscript"/>
              </w:rPr>
              <w:t>)</w:t>
            </w:r>
          </w:p>
        </w:tc>
        <w:tc>
          <w:tcPr>
            <w:tcW w:w="1800" w:type="pct"/>
            <w:tcBorders>
              <w:top w:val="single" w:sz="4" w:space="0" w:color="auto"/>
              <w:left w:val="single" w:sz="4" w:space="0" w:color="auto"/>
              <w:bottom w:val="single" w:sz="4" w:space="0" w:color="auto"/>
              <w:right w:val="single" w:sz="4" w:space="0" w:color="auto"/>
            </w:tcBorders>
            <w:shd w:val="clear" w:color="000000" w:fill="FFFFFF"/>
            <w:hideMark/>
          </w:tcPr>
          <w:p w:rsidR="00215A65" w:rsidRPr="000C2CEA" w:rsidRDefault="00E76F06" w:rsidP="004C664B">
            <w:pPr>
              <w:spacing w:after="0" w:line="240" w:lineRule="auto"/>
              <w:rPr>
                <w:rFonts w:ascii="Arial" w:eastAsia="Times New Roman" w:hAnsi="Arial" w:cs="Arial"/>
                <w:color w:val="000000"/>
              </w:rPr>
            </w:pPr>
            <w:r>
              <w:rPr>
                <w:rFonts w:ascii="Arial" w:eastAsia="Times New Roman" w:hAnsi="Arial" w:cs="Arial"/>
                <w:color w:val="000000"/>
              </w:rPr>
              <w:t xml:space="preserve">- </w:t>
            </w:r>
            <w:r w:rsidR="00215A65" w:rsidRPr="000C2CEA">
              <w:rPr>
                <w:rFonts w:ascii="Arial" w:eastAsia="Times New Roman" w:hAnsi="Arial" w:cs="Arial"/>
                <w:color w:val="000000"/>
              </w:rPr>
              <w:t>Employee involved in setting trainings to be received are more engag</w:t>
            </w:r>
            <w:r w:rsidR="004C664B">
              <w:rPr>
                <w:rFonts w:ascii="Arial" w:eastAsia="Times New Roman" w:hAnsi="Arial" w:cs="Arial"/>
                <w:color w:val="000000"/>
              </w:rPr>
              <w:t xml:space="preserve">ed, rather than forced into it </w:t>
            </w:r>
            <w:r w:rsidR="004C664B">
              <w:rPr>
                <w:rFonts w:ascii="Arial" w:hAnsi="Arial" w:cs="Arial"/>
                <w:b/>
                <w:color w:val="1F497D" w:themeColor="text2"/>
                <w:sz w:val="24"/>
                <w:szCs w:val="24"/>
                <w:shd w:val="clear" w:color="auto" w:fill="FFFFFF"/>
                <w:vertAlign w:val="superscript"/>
              </w:rPr>
              <w:t>(29</w:t>
            </w:r>
            <w:r w:rsidR="004C664B" w:rsidRPr="00F279E5">
              <w:rPr>
                <w:rFonts w:ascii="Arial" w:hAnsi="Arial" w:cs="Arial"/>
                <w:b/>
                <w:color w:val="1F497D" w:themeColor="text2"/>
                <w:sz w:val="24"/>
                <w:szCs w:val="24"/>
                <w:shd w:val="clear" w:color="auto" w:fill="FFFFFF"/>
                <w:vertAlign w:val="superscript"/>
              </w:rPr>
              <w:t>)</w:t>
            </w:r>
            <w:r w:rsidR="004C664B">
              <w:rPr>
                <w:rFonts w:ascii="Arial" w:hAnsi="Arial" w:cs="Arial"/>
                <w:b/>
                <w:color w:val="1F497D" w:themeColor="text2"/>
                <w:sz w:val="24"/>
                <w:szCs w:val="24"/>
              </w:rPr>
              <w:t xml:space="preserve">, </w:t>
            </w:r>
            <w:r w:rsidR="004C664B">
              <w:rPr>
                <w:rFonts w:ascii="Arial" w:eastAsia="Times New Roman" w:hAnsi="Arial" w:cs="Arial"/>
                <w:color w:val="000000"/>
              </w:rPr>
              <w:t>while employee trainings have</w:t>
            </w:r>
            <w:r w:rsidR="00215A65" w:rsidRPr="000C2CEA">
              <w:rPr>
                <w:rFonts w:ascii="Arial" w:eastAsia="Times New Roman" w:hAnsi="Arial" w:cs="Arial"/>
                <w:color w:val="000000"/>
              </w:rPr>
              <w:t xml:space="preserve"> positive impact on </w:t>
            </w:r>
            <w:r w:rsidR="004C664B">
              <w:rPr>
                <w:rFonts w:ascii="Arial" w:eastAsia="Times New Roman" w:hAnsi="Arial" w:cs="Arial"/>
                <w:color w:val="000000"/>
              </w:rPr>
              <w:t>EE</w:t>
            </w:r>
            <w:r w:rsidR="00B90C0E">
              <w:rPr>
                <w:rFonts w:ascii="Arial" w:eastAsia="Times New Roman" w:hAnsi="Arial" w:cs="Arial"/>
                <w:color w:val="000000"/>
              </w:rPr>
              <w:t xml:space="preserve"> (Salanova, et al., 2005)</w:t>
            </w:r>
            <w:r w:rsidR="00B90C0E">
              <w:rPr>
                <w:rFonts w:ascii="Arial" w:hAnsi="Arial" w:cs="Arial"/>
                <w:b/>
                <w:color w:val="1F497D" w:themeColor="text2"/>
                <w:sz w:val="24"/>
                <w:szCs w:val="24"/>
                <w:shd w:val="clear" w:color="auto" w:fill="FFFFFF"/>
                <w:vertAlign w:val="superscript"/>
              </w:rPr>
              <w:t xml:space="preserve"> (40</w:t>
            </w:r>
            <w:r w:rsidR="00B90C0E" w:rsidRPr="00F279E5">
              <w:rPr>
                <w:rFonts w:ascii="Arial" w:hAnsi="Arial" w:cs="Arial"/>
                <w:b/>
                <w:color w:val="1F497D" w:themeColor="text2"/>
                <w:sz w:val="24"/>
                <w:szCs w:val="24"/>
                <w:shd w:val="clear" w:color="auto" w:fill="FFFFFF"/>
                <w:vertAlign w:val="superscript"/>
              </w:rPr>
              <w:t>)</w:t>
            </w:r>
            <w:r w:rsidR="00B90C0E">
              <w:rPr>
                <w:rFonts w:ascii="Arial" w:hAnsi="Arial" w:cs="Arial"/>
                <w:color w:val="1F497D" w:themeColor="text2"/>
                <w:sz w:val="24"/>
                <w:szCs w:val="24"/>
                <w:shd w:val="clear" w:color="auto" w:fill="FFFFFF"/>
              </w:rPr>
              <w:t xml:space="preserve"> </w:t>
            </w:r>
            <w:r w:rsidR="00215A65" w:rsidRPr="000C2CEA">
              <w:rPr>
                <w:rFonts w:ascii="Arial" w:eastAsia="Times New Roman" w:hAnsi="Arial" w:cs="Arial"/>
                <w:color w:val="000000"/>
              </w:rPr>
              <w:t xml:space="preserve"> </w:t>
            </w:r>
          </w:p>
        </w:tc>
      </w:tr>
      <w:tr w:rsidR="00215A65" w:rsidRPr="000C2CEA" w:rsidTr="00C7129A">
        <w:trPr>
          <w:trHeight w:val="1250"/>
        </w:trPr>
        <w:tc>
          <w:tcPr>
            <w:tcW w:w="1553" w:type="pct"/>
            <w:tcBorders>
              <w:top w:val="nil"/>
              <w:left w:val="single" w:sz="4" w:space="0" w:color="auto"/>
              <w:bottom w:val="single" w:sz="4" w:space="0" w:color="auto"/>
              <w:right w:val="single" w:sz="4" w:space="0" w:color="auto"/>
            </w:tcBorders>
            <w:shd w:val="clear" w:color="000000" w:fill="FFFFFF"/>
            <w:hideMark/>
          </w:tcPr>
          <w:p w:rsidR="00215A65" w:rsidRPr="000C2CEA" w:rsidRDefault="00215A65" w:rsidP="00AA61DE">
            <w:pPr>
              <w:spacing w:after="0" w:line="240" w:lineRule="auto"/>
              <w:rPr>
                <w:rFonts w:ascii="Arial" w:eastAsia="Times New Roman" w:hAnsi="Arial" w:cs="Arial"/>
                <w:color w:val="000000"/>
              </w:rPr>
            </w:pPr>
            <w:r w:rsidRPr="000C2CEA">
              <w:rPr>
                <w:rFonts w:ascii="Arial" w:eastAsia="Times New Roman" w:hAnsi="Arial" w:cs="Arial"/>
                <w:color w:val="000000"/>
              </w:rPr>
              <w:t xml:space="preserve">- utilize technology for </w:t>
            </w:r>
            <w:r w:rsidR="00AA61DE">
              <w:rPr>
                <w:rFonts w:ascii="Arial" w:eastAsia="Times New Roman" w:hAnsi="Arial" w:cs="Arial"/>
                <w:color w:val="000000"/>
              </w:rPr>
              <w:t>gaining</w:t>
            </w:r>
            <w:r w:rsidRPr="000C2CEA">
              <w:rPr>
                <w:rFonts w:ascii="Arial" w:eastAsia="Times New Roman" w:hAnsi="Arial" w:cs="Arial"/>
                <w:color w:val="000000"/>
              </w:rPr>
              <w:t xml:space="preserve"> employee input during HR strategy</w:t>
            </w:r>
            <w:r w:rsidR="00AA61DE">
              <w:rPr>
                <w:rFonts w:ascii="Arial" w:eastAsia="Times New Roman" w:hAnsi="Arial" w:cs="Arial"/>
                <w:color w:val="000000"/>
              </w:rPr>
              <w:t xml:space="preserve"> formulation, e.g.</w:t>
            </w:r>
            <w:r w:rsidRPr="000C2CEA">
              <w:rPr>
                <w:rFonts w:ascii="Arial" w:eastAsia="Times New Roman" w:hAnsi="Arial" w:cs="Arial"/>
                <w:color w:val="000000"/>
              </w:rPr>
              <w:t xml:space="preserve"> </w:t>
            </w:r>
            <w:r w:rsidR="00AA61DE">
              <w:rPr>
                <w:rFonts w:ascii="Arial" w:eastAsia="Times New Roman" w:hAnsi="Arial" w:cs="Arial"/>
                <w:color w:val="000000"/>
              </w:rPr>
              <w:t>through</w:t>
            </w:r>
            <w:r w:rsidR="00D41C7C">
              <w:rPr>
                <w:rFonts w:ascii="Arial" w:eastAsia="Times New Roman" w:hAnsi="Arial" w:cs="Arial"/>
                <w:color w:val="000000"/>
              </w:rPr>
              <w:t xml:space="preserve"> 360 degree feedback</w:t>
            </w:r>
            <w:r w:rsidR="00AA61DE">
              <w:rPr>
                <w:rFonts w:ascii="Arial" w:hAnsi="Arial" w:cs="Arial"/>
                <w:b/>
                <w:color w:val="1F497D" w:themeColor="text2"/>
                <w:sz w:val="24"/>
                <w:szCs w:val="24"/>
                <w:shd w:val="clear" w:color="auto" w:fill="FFFFFF"/>
                <w:vertAlign w:val="superscript"/>
              </w:rPr>
              <w:t xml:space="preserve"> (39</w:t>
            </w:r>
            <w:r w:rsidR="00AA61DE" w:rsidRPr="00F279E5">
              <w:rPr>
                <w:rFonts w:ascii="Arial" w:hAnsi="Arial" w:cs="Arial"/>
                <w:b/>
                <w:color w:val="1F497D" w:themeColor="text2"/>
                <w:sz w:val="24"/>
                <w:szCs w:val="24"/>
                <w:shd w:val="clear" w:color="auto" w:fill="FFFFFF"/>
                <w:vertAlign w:val="superscript"/>
              </w:rPr>
              <w:t>)</w:t>
            </w:r>
          </w:p>
        </w:tc>
        <w:tc>
          <w:tcPr>
            <w:tcW w:w="1647" w:type="pct"/>
            <w:tcBorders>
              <w:top w:val="nil"/>
              <w:left w:val="nil"/>
              <w:bottom w:val="single" w:sz="4" w:space="0" w:color="auto"/>
              <w:right w:val="single" w:sz="4" w:space="0" w:color="auto"/>
            </w:tcBorders>
            <w:shd w:val="clear" w:color="000000" w:fill="FFFFFF"/>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 xml:space="preserve">- Create amazing employee experience by </w:t>
            </w:r>
            <w:r w:rsidR="00C7129A" w:rsidRPr="000C2CEA">
              <w:rPr>
                <w:rFonts w:ascii="Arial" w:eastAsia="Times New Roman" w:hAnsi="Arial" w:cs="Arial"/>
                <w:color w:val="000000"/>
              </w:rPr>
              <w:t>utilizing</w:t>
            </w:r>
            <w:r w:rsidR="00AA61DE">
              <w:rPr>
                <w:rFonts w:ascii="Arial" w:eastAsia="Times New Roman" w:hAnsi="Arial" w:cs="Arial"/>
                <w:color w:val="000000"/>
              </w:rPr>
              <w:t xml:space="preserve"> technology</w:t>
            </w:r>
            <w:r w:rsidR="00AA61DE">
              <w:rPr>
                <w:rFonts w:ascii="Arial" w:hAnsi="Arial" w:cs="Arial"/>
                <w:b/>
                <w:color w:val="1F497D" w:themeColor="text2"/>
                <w:sz w:val="24"/>
                <w:szCs w:val="24"/>
                <w:shd w:val="clear" w:color="auto" w:fill="FFFFFF"/>
                <w:vertAlign w:val="superscript"/>
              </w:rPr>
              <w:t>(39</w:t>
            </w:r>
            <w:r w:rsidR="00AA61DE" w:rsidRPr="00F279E5">
              <w:rPr>
                <w:rFonts w:ascii="Arial" w:hAnsi="Arial" w:cs="Arial"/>
                <w:b/>
                <w:color w:val="1F497D" w:themeColor="text2"/>
                <w:sz w:val="24"/>
                <w:szCs w:val="24"/>
                <w:shd w:val="clear" w:color="auto" w:fill="FFFFFF"/>
                <w:vertAlign w:val="superscript"/>
              </w:rPr>
              <w:t>)</w:t>
            </w:r>
            <w:r w:rsidR="00AA61DE">
              <w:rPr>
                <w:rFonts w:ascii="Arial" w:hAnsi="Arial" w:cs="Arial"/>
                <w:b/>
                <w:color w:val="1F497D" w:themeColor="text2"/>
                <w:sz w:val="24"/>
                <w:szCs w:val="24"/>
                <w:shd w:val="clear" w:color="auto" w:fill="FFFFFF"/>
                <w:vertAlign w:val="superscript"/>
              </w:rPr>
              <w:t xml:space="preserve"> </w:t>
            </w:r>
            <w:r w:rsidR="00C7129A" w:rsidRPr="000C2CEA">
              <w:rPr>
                <w:rFonts w:ascii="Arial" w:eastAsia="Times New Roman" w:hAnsi="Arial" w:cs="Arial"/>
                <w:color w:val="000000"/>
              </w:rPr>
              <w:t>e.g. engaging</w:t>
            </w:r>
            <w:r w:rsidRPr="000C2CEA">
              <w:rPr>
                <w:rFonts w:ascii="Arial" w:eastAsia="Times New Roman" w:hAnsi="Arial" w:cs="Arial"/>
                <w:color w:val="000000"/>
              </w:rPr>
              <w:t xml:space="preserve"> with Pi's social media page during induction phase and understand about Pi's values</w:t>
            </w:r>
          </w:p>
        </w:tc>
        <w:tc>
          <w:tcPr>
            <w:tcW w:w="1800" w:type="pct"/>
            <w:tcBorders>
              <w:top w:val="single" w:sz="4" w:space="0" w:color="auto"/>
              <w:left w:val="single" w:sz="8" w:space="0" w:color="auto"/>
              <w:bottom w:val="nil"/>
              <w:right w:val="single" w:sz="8" w:space="0" w:color="auto"/>
            </w:tcBorders>
            <w:shd w:val="clear" w:color="000000" w:fill="FFFFFF"/>
            <w:hideMark/>
          </w:tcPr>
          <w:p w:rsidR="00215A65" w:rsidRPr="000C2CEA" w:rsidRDefault="00E76F06" w:rsidP="00DC0E07">
            <w:pPr>
              <w:spacing w:after="0" w:line="240" w:lineRule="auto"/>
              <w:rPr>
                <w:rFonts w:ascii="Arial" w:eastAsia="Times New Roman" w:hAnsi="Arial" w:cs="Arial"/>
                <w:color w:val="000000"/>
              </w:rPr>
            </w:pPr>
            <w:r>
              <w:rPr>
                <w:rFonts w:ascii="Arial" w:eastAsia="Times New Roman" w:hAnsi="Arial" w:cs="Arial"/>
                <w:color w:val="000000"/>
              </w:rPr>
              <w:t xml:space="preserve">- </w:t>
            </w:r>
            <w:r w:rsidR="00215A65" w:rsidRPr="000C2CEA">
              <w:rPr>
                <w:rFonts w:ascii="Arial" w:eastAsia="Times New Roman" w:hAnsi="Arial" w:cs="Arial"/>
                <w:color w:val="000000"/>
              </w:rPr>
              <w:t xml:space="preserve">Pi utilize powerful technologies to drive a talent led knowledge economy </w:t>
            </w:r>
            <w:r w:rsidR="004F57C9">
              <w:rPr>
                <w:rFonts w:ascii="Arial" w:hAnsi="Arial" w:cs="Arial"/>
                <w:b/>
                <w:color w:val="1F497D" w:themeColor="text2"/>
                <w:sz w:val="24"/>
                <w:szCs w:val="24"/>
                <w:shd w:val="clear" w:color="auto" w:fill="FFFFFF"/>
                <w:vertAlign w:val="superscript"/>
              </w:rPr>
              <w:t>(36</w:t>
            </w:r>
            <w:r w:rsidR="004F57C9" w:rsidRPr="00DE7636">
              <w:rPr>
                <w:rFonts w:ascii="Arial" w:hAnsi="Arial" w:cs="Arial"/>
                <w:b/>
                <w:color w:val="1F497D" w:themeColor="text2"/>
                <w:sz w:val="24"/>
                <w:szCs w:val="24"/>
                <w:shd w:val="clear" w:color="auto" w:fill="FFFFFF"/>
                <w:vertAlign w:val="superscript"/>
              </w:rPr>
              <w:t>)</w:t>
            </w:r>
            <w:r w:rsidR="004F57C9">
              <w:rPr>
                <w:rFonts w:ascii="Arial" w:hAnsi="Arial" w:cs="Arial"/>
                <w:color w:val="FF0000"/>
                <w:sz w:val="18"/>
                <w:szCs w:val="18"/>
                <w:shd w:val="clear" w:color="auto" w:fill="FFFFFF"/>
              </w:rPr>
              <w:t xml:space="preserve"> </w:t>
            </w:r>
            <w:r w:rsidR="00215A65" w:rsidRPr="000C2CEA">
              <w:rPr>
                <w:rFonts w:ascii="Arial" w:eastAsia="Times New Roman" w:hAnsi="Arial" w:cs="Arial"/>
                <w:color w:val="000000"/>
              </w:rPr>
              <w:t>and innovative skills creating differentiation, hence,</w:t>
            </w:r>
            <w:r w:rsidR="004F57C9">
              <w:rPr>
                <w:rFonts w:ascii="Arial" w:eastAsia="Times New Roman" w:hAnsi="Arial" w:cs="Arial"/>
                <w:color w:val="000000"/>
              </w:rPr>
              <w:t xml:space="preserve"> competitive advantage </w:t>
            </w:r>
            <w:r w:rsidR="00DC0E07">
              <w:rPr>
                <w:rFonts w:ascii="Arial" w:hAnsi="Arial" w:cs="Arial"/>
                <w:b/>
                <w:color w:val="1F497D" w:themeColor="text2"/>
                <w:sz w:val="24"/>
                <w:szCs w:val="24"/>
                <w:shd w:val="clear" w:color="auto" w:fill="FFFFFF"/>
                <w:vertAlign w:val="superscript"/>
              </w:rPr>
              <w:t>(37</w:t>
            </w:r>
            <w:r w:rsidR="00DC0E07" w:rsidRPr="00DE7636">
              <w:rPr>
                <w:rFonts w:ascii="Arial" w:hAnsi="Arial" w:cs="Arial"/>
                <w:b/>
                <w:color w:val="1F497D" w:themeColor="text2"/>
                <w:sz w:val="24"/>
                <w:szCs w:val="24"/>
                <w:shd w:val="clear" w:color="auto" w:fill="FFFFFF"/>
                <w:vertAlign w:val="superscript"/>
              </w:rPr>
              <w:t>)</w:t>
            </w:r>
          </w:p>
        </w:tc>
      </w:tr>
      <w:tr w:rsidR="00215A65" w:rsidRPr="000C2CEA" w:rsidTr="00C95B13">
        <w:trPr>
          <w:trHeight w:val="315"/>
        </w:trPr>
        <w:tc>
          <w:tcPr>
            <w:tcW w:w="1553" w:type="pct"/>
            <w:tcBorders>
              <w:top w:val="nil"/>
              <w:left w:val="single" w:sz="8" w:space="0" w:color="auto"/>
              <w:bottom w:val="single" w:sz="4" w:space="0" w:color="auto"/>
              <w:right w:val="single" w:sz="8" w:space="0" w:color="auto"/>
            </w:tcBorders>
            <w:shd w:val="clear" w:color="000000" w:fill="8DB4E3"/>
            <w:vAlign w:val="center"/>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2- JOB DESIGN</w:t>
            </w:r>
          </w:p>
        </w:tc>
        <w:tc>
          <w:tcPr>
            <w:tcW w:w="1647" w:type="pct"/>
            <w:tcBorders>
              <w:top w:val="nil"/>
              <w:left w:val="nil"/>
              <w:bottom w:val="single" w:sz="4" w:space="0" w:color="auto"/>
              <w:right w:val="single" w:sz="8" w:space="0" w:color="auto"/>
            </w:tcBorders>
            <w:shd w:val="clear" w:color="000000" w:fill="8DB4E3"/>
            <w:vAlign w:val="center"/>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5- PERFORMANCE</w:t>
            </w:r>
          </w:p>
        </w:tc>
        <w:tc>
          <w:tcPr>
            <w:tcW w:w="1800" w:type="pct"/>
            <w:tcBorders>
              <w:top w:val="single" w:sz="4" w:space="0" w:color="auto"/>
              <w:left w:val="nil"/>
              <w:bottom w:val="single" w:sz="4" w:space="0" w:color="auto"/>
              <w:right w:val="single" w:sz="8" w:space="0" w:color="auto"/>
            </w:tcBorders>
            <w:shd w:val="clear" w:color="000000" w:fill="8DB4E3"/>
            <w:vAlign w:val="center"/>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8- SUCCESSION</w:t>
            </w:r>
          </w:p>
        </w:tc>
      </w:tr>
      <w:tr w:rsidR="00215A65" w:rsidRPr="000C2CEA" w:rsidTr="00A32E58">
        <w:trPr>
          <w:trHeight w:val="566"/>
        </w:trPr>
        <w:tc>
          <w:tcPr>
            <w:tcW w:w="1553" w:type="pct"/>
            <w:tcBorders>
              <w:top w:val="nil"/>
              <w:left w:val="single" w:sz="4" w:space="0" w:color="auto"/>
              <w:bottom w:val="single" w:sz="4" w:space="0" w:color="auto"/>
              <w:right w:val="single" w:sz="4" w:space="0" w:color="auto"/>
            </w:tcBorders>
            <w:shd w:val="clear" w:color="000000" w:fill="FFFFFF"/>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 xml:space="preserve">- use Person-Job fit to increase employee satisfaction and engagement </w:t>
            </w:r>
            <w:r w:rsidR="00C316E2">
              <w:rPr>
                <w:rFonts w:ascii="Arial" w:hAnsi="Arial" w:cs="Arial"/>
                <w:b/>
                <w:color w:val="1F497D" w:themeColor="text2"/>
                <w:sz w:val="24"/>
                <w:szCs w:val="24"/>
                <w:shd w:val="clear" w:color="auto" w:fill="FFFFFF"/>
                <w:vertAlign w:val="superscript"/>
              </w:rPr>
              <w:t>(7)</w:t>
            </w:r>
          </w:p>
        </w:tc>
        <w:tc>
          <w:tcPr>
            <w:tcW w:w="1647" w:type="pct"/>
            <w:tcBorders>
              <w:top w:val="nil"/>
              <w:left w:val="single" w:sz="8" w:space="0" w:color="auto"/>
              <w:bottom w:val="nil"/>
              <w:right w:val="single" w:sz="8" w:space="0" w:color="auto"/>
            </w:tcBorders>
            <w:shd w:val="clear" w:color="000000" w:fill="FFFFFF"/>
            <w:hideMark/>
          </w:tcPr>
          <w:p w:rsidR="00215A65" w:rsidRPr="000C2CEA" w:rsidRDefault="00E76F06" w:rsidP="00C95B13">
            <w:pPr>
              <w:spacing w:after="0" w:line="240" w:lineRule="auto"/>
              <w:rPr>
                <w:rFonts w:ascii="Arial" w:eastAsia="Times New Roman" w:hAnsi="Arial" w:cs="Arial"/>
                <w:color w:val="000000"/>
              </w:rPr>
            </w:pPr>
            <w:r>
              <w:rPr>
                <w:rFonts w:ascii="Arial" w:eastAsia="Times New Roman" w:hAnsi="Arial" w:cs="Arial"/>
                <w:color w:val="000000"/>
              </w:rPr>
              <w:t xml:space="preserve">- </w:t>
            </w:r>
            <w:r w:rsidR="00215A65" w:rsidRPr="000C2CEA">
              <w:rPr>
                <w:rFonts w:ascii="Arial" w:eastAsia="Times New Roman" w:hAnsi="Arial" w:cs="Arial"/>
                <w:color w:val="000000"/>
              </w:rPr>
              <w:t>Employee involvement in the appraisal process through social media</w:t>
            </w:r>
            <w:r w:rsidR="00D41C7C">
              <w:rPr>
                <w:rFonts w:ascii="Arial" w:eastAsia="Times New Roman" w:hAnsi="Arial" w:cs="Arial"/>
                <w:color w:val="000000"/>
              </w:rPr>
              <w:t xml:space="preserve"> tools</w:t>
            </w:r>
          </w:p>
        </w:tc>
        <w:tc>
          <w:tcPr>
            <w:tcW w:w="1800" w:type="pct"/>
            <w:tcBorders>
              <w:top w:val="nil"/>
              <w:left w:val="single" w:sz="4" w:space="0" w:color="auto"/>
              <w:bottom w:val="single" w:sz="4" w:space="0" w:color="auto"/>
              <w:right w:val="single" w:sz="4" w:space="0" w:color="auto"/>
            </w:tcBorders>
            <w:shd w:val="clear" w:color="000000" w:fill="FFFFFF"/>
            <w:hideMark/>
          </w:tcPr>
          <w:p w:rsidR="00215A65" w:rsidRPr="000C2CEA" w:rsidRDefault="00215A65" w:rsidP="00FF4B0F">
            <w:pPr>
              <w:spacing w:after="0" w:line="240" w:lineRule="auto"/>
              <w:rPr>
                <w:rFonts w:ascii="Arial" w:eastAsia="Times New Roman" w:hAnsi="Arial" w:cs="Arial"/>
                <w:color w:val="000000"/>
              </w:rPr>
            </w:pPr>
            <w:r w:rsidRPr="000C2CEA">
              <w:rPr>
                <w:rFonts w:ascii="Arial" w:eastAsia="Times New Roman" w:hAnsi="Arial" w:cs="Arial"/>
                <w:color w:val="000000"/>
              </w:rPr>
              <w:t xml:space="preserve">- Develop succession plan </w:t>
            </w:r>
            <w:r w:rsidR="00FF4B0F" w:rsidRPr="000C2CEA">
              <w:rPr>
                <w:rFonts w:ascii="Arial" w:eastAsia="Times New Roman" w:hAnsi="Arial" w:cs="Arial"/>
                <w:color w:val="000000"/>
              </w:rPr>
              <w:t>with</w:t>
            </w:r>
            <w:r w:rsidRPr="000C2CEA">
              <w:rPr>
                <w:rFonts w:ascii="Arial" w:eastAsia="Times New Roman" w:hAnsi="Arial" w:cs="Arial"/>
                <w:color w:val="000000"/>
              </w:rPr>
              <w:t xml:space="preserve"> clear view </w:t>
            </w:r>
            <w:r w:rsidR="00FF4B0F" w:rsidRPr="000C2CEA">
              <w:rPr>
                <w:rFonts w:ascii="Arial" w:eastAsia="Times New Roman" w:hAnsi="Arial" w:cs="Arial"/>
                <w:color w:val="000000"/>
              </w:rPr>
              <w:t>of</w:t>
            </w:r>
            <w:r w:rsidRPr="000C2CEA">
              <w:rPr>
                <w:rFonts w:ascii="Arial" w:eastAsia="Times New Roman" w:hAnsi="Arial" w:cs="Arial"/>
                <w:color w:val="000000"/>
              </w:rPr>
              <w:t xml:space="preserve"> high performing individual </w:t>
            </w:r>
            <w:r w:rsidR="00FF4B0F" w:rsidRPr="000C2CEA">
              <w:rPr>
                <w:rFonts w:ascii="Arial" w:eastAsia="Times New Roman" w:hAnsi="Arial" w:cs="Arial"/>
                <w:color w:val="000000"/>
              </w:rPr>
              <w:t>for</w:t>
            </w:r>
            <w:r w:rsidRPr="000C2CEA">
              <w:rPr>
                <w:rFonts w:ascii="Arial" w:eastAsia="Times New Roman" w:hAnsi="Arial" w:cs="Arial"/>
                <w:color w:val="000000"/>
              </w:rPr>
              <w:t xml:space="preserve"> leadership roles</w:t>
            </w:r>
            <w:r w:rsidR="00D41C7C">
              <w:rPr>
                <w:rFonts w:ascii="Arial" w:eastAsia="Times New Roman" w:hAnsi="Arial" w:cs="Arial"/>
                <w:color w:val="000000"/>
              </w:rPr>
              <w:t xml:space="preserve"> </w:t>
            </w:r>
            <w:r w:rsidR="00D41C7C">
              <w:rPr>
                <w:rFonts w:ascii="Arial" w:hAnsi="Arial" w:cs="Arial"/>
                <w:b/>
                <w:color w:val="1F497D" w:themeColor="text2"/>
                <w:sz w:val="24"/>
                <w:szCs w:val="24"/>
                <w:shd w:val="clear" w:color="auto" w:fill="FFFFFF"/>
                <w:vertAlign w:val="superscript"/>
              </w:rPr>
              <w:t>(29</w:t>
            </w:r>
            <w:r w:rsidR="00D41C7C" w:rsidRPr="00F279E5">
              <w:rPr>
                <w:rFonts w:ascii="Arial" w:hAnsi="Arial" w:cs="Arial"/>
                <w:b/>
                <w:color w:val="1F497D" w:themeColor="text2"/>
                <w:sz w:val="24"/>
                <w:szCs w:val="24"/>
                <w:shd w:val="clear" w:color="auto" w:fill="FFFFFF"/>
                <w:vertAlign w:val="superscript"/>
              </w:rPr>
              <w:t>)</w:t>
            </w:r>
          </w:p>
        </w:tc>
      </w:tr>
      <w:tr w:rsidR="00215A65" w:rsidRPr="000C2CEA" w:rsidTr="00A32E58">
        <w:trPr>
          <w:trHeight w:val="800"/>
        </w:trPr>
        <w:tc>
          <w:tcPr>
            <w:tcW w:w="1553" w:type="pct"/>
            <w:tcBorders>
              <w:top w:val="nil"/>
              <w:left w:val="single" w:sz="4" w:space="0" w:color="auto"/>
              <w:bottom w:val="single" w:sz="4" w:space="0" w:color="auto"/>
              <w:right w:val="single" w:sz="4" w:space="0" w:color="auto"/>
            </w:tcBorders>
            <w:shd w:val="clear" w:color="000000" w:fill="FFFFFF"/>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 Link employee capabilities with job requirement promoting meaningful work (Macey et al, 2009)</w:t>
            </w:r>
            <w:r w:rsidR="00813A23">
              <w:rPr>
                <w:rFonts w:ascii="Arial" w:hAnsi="Arial" w:cs="Arial"/>
                <w:b/>
                <w:color w:val="1F497D" w:themeColor="text2"/>
                <w:sz w:val="24"/>
                <w:szCs w:val="24"/>
                <w:shd w:val="clear" w:color="auto" w:fill="FFFFFF"/>
                <w:vertAlign w:val="superscript"/>
              </w:rPr>
              <w:t xml:space="preserve"> (7)</w:t>
            </w:r>
          </w:p>
        </w:tc>
        <w:tc>
          <w:tcPr>
            <w:tcW w:w="1647" w:type="pct"/>
            <w:tcBorders>
              <w:top w:val="single" w:sz="4" w:space="0" w:color="auto"/>
              <w:left w:val="nil"/>
              <w:bottom w:val="single" w:sz="4" w:space="0" w:color="auto"/>
              <w:right w:val="single" w:sz="4" w:space="0" w:color="auto"/>
            </w:tcBorders>
            <w:shd w:val="clear" w:color="000000" w:fill="FFFFFF"/>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 Performance management leads to  increased employee engagement (Mone et al, 2011)</w:t>
            </w:r>
            <w:r w:rsidR="00686B86">
              <w:rPr>
                <w:rFonts w:ascii="Arial" w:eastAsia="Times New Roman" w:hAnsi="Arial" w:cs="Arial"/>
                <w:color w:val="000000"/>
              </w:rPr>
              <w:t xml:space="preserve"> </w:t>
            </w:r>
            <w:r w:rsidR="00686B86" w:rsidRPr="005A4185">
              <w:rPr>
                <w:rFonts w:ascii="Arial" w:hAnsi="Arial" w:cs="Arial"/>
                <w:b/>
                <w:color w:val="1F497D" w:themeColor="text2"/>
                <w:sz w:val="24"/>
                <w:szCs w:val="24"/>
                <w:shd w:val="clear" w:color="auto" w:fill="FFFFFF"/>
                <w:vertAlign w:val="superscript"/>
              </w:rPr>
              <w:t>(1</w:t>
            </w:r>
            <w:r w:rsidR="00686B86">
              <w:rPr>
                <w:rFonts w:ascii="Arial" w:hAnsi="Arial" w:cs="Arial"/>
                <w:b/>
                <w:color w:val="1F497D" w:themeColor="text2"/>
                <w:sz w:val="24"/>
                <w:szCs w:val="24"/>
                <w:shd w:val="clear" w:color="auto" w:fill="FFFFFF"/>
                <w:vertAlign w:val="superscript"/>
              </w:rPr>
              <w:t>2</w:t>
            </w:r>
            <w:r w:rsidR="00686B86" w:rsidRPr="005A4185">
              <w:rPr>
                <w:rFonts w:ascii="Arial" w:hAnsi="Arial" w:cs="Arial"/>
                <w:b/>
                <w:color w:val="1F497D" w:themeColor="text2"/>
                <w:sz w:val="24"/>
                <w:szCs w:val="24"/>
                <w:shd w:val="clear" w:color="auto" w:fill="FFFFFF"/>
                <w:vertAlign w:val="superscript"/>
              </w:rPr>
              <w:t>)</w:t>
            </w:r>
          </w:p>
        </w:tc>
        <w:tc>
          <w:tcPr>
            <w:tcW w:w="1800" w:type="pct"/>
            <w:tcBorders>
              <w:top w:val="single" w:sz="4" w:space="0" w:color="auto"/>
              <w:left w:val="single" w:sz="4" w:space="0" w:color="auto"/>
              <w:bottom w:val="single" w:sz="4" w:space="0" w:color="auto"/>
              <w:right w:val="single" w:sz="4" w:space="0" w:color="auto"/>
            </w:tcBorders>
            <w:shd w:val="clear" w:color="000000" w:fill="FFFFFF"/>
            <w:hideMark/>
          </w:tcPr>
          <w:p w:rsidR="00215A65" w:rsidRPr="000C2CEA" w:rsidRDefault="00E76F06" w:rsidP="00B71BFA">
            <w:pPr>
              <w:spacing w:after="0" w:line="240" w:lineRule="auto"/>
              <w:rPr>
                <w:rFonts w:ascii="Arial" w:eastAsia="Times New Roman" w:hAnsi="Arial" w:cs="Arial"/>
                <w:color w:val="000000"/>
              </w:rPr>
            </w:pPr>
            <w:r>
              <w:rPr>
                <w:rFonts w:ascii="Arial" w:eastAsia="Times New Roman" w:hAnsi="Arial" w:cs="Arial"/>
                <w:color w:val="000000"/>
              </w:rPr>
              <w:t xml:space="preserve">- </w:t>
            </w:r>
            <w:r w:rsidR="00215A65" w:rsidRPr="000C2CEA">
              <w:rPr>
                <w:rFonts w:ascii="Arial" w:eastAsia="Times New Roman" w:hAnsi="Arial" w:cs="Arial"/>
                <w:color w:val="000000"/>
              </w:rPr>
              <w:t xml:space="preserve">Providing </w:t>
            </w:r>
            <w:r w:rsidR="004670B3" w:rsidRPr="000C2CEA">
              <w:rPr>
                <w:rFonts w:ascii="Arial" w:eastAsia="Times New Roman" w:hAnsi="Arial" w:cs="Arial"/>
                <w:color w:val="000000"/>
              </w:rPr>
              <w:t>opportunities</w:t>
            </w:r>
            <w:r w:rsidR="00215A65" w:rsidRPr="000C2CEA">
              <w:rPr>
                <w:rFonts w:ascii="Arial" w:eastAsia="Times New Roman" w:hAnsi="Arial" w:cs="Arial"/>
                <w:color w:val="000000"/>
              </w:rPr>
              <w:t xml:space="preserve"> for progression will create higher level of engagement (Appelbaum, 2003)</w:t>
            </w:r>
            <w:r w:rsidR="00DC2EB7" w:rsidRPr="005A4185">
              <w:rPr>
                <w:rFonts w:ascii="Arial" w:hAnsi="Arial" w:cs="Arial"/>
                <w:b/>
                <w:color w:val="1F497D" w:themeColor="text2"/>
                <w:sz w:val="24"/>
                <w:szCs w:val="24"/>
                <w:shd w:val="clear" w:color="auto" w:fill="FFFFFF"/>
                <w:vertAlign w:val="superscript"/>
              </w:rPr>
              <w:t>(1</w:t>
            </w:r>
            <w:r w:rsidR="00DC2EB7">
              <w:rPr>
                <w:rFonts w:ascii="Arial" w:hAnsi="Arial" w:cs="Arial"/>
                <w:b/>
                <w:color w:val="1F497D" w:themeColor="text2"/>
                <w:sz w:val="24"/>
                <w:szCs w:val="24"/>
                <w:shd w:val="clear" w:color="auto" w:fill="FFFFFF"/>
                <w:vertAlign w:val="superscript"/>
              </w:rPr>
              <w:t>4</w:t>
            </w:r>
            <w:r w:rsidR="00DC2EB7" w:rsidRPr="005A4185">
              <w:rPr>
                <w:rFonts w:ascii="Arial" w:hAnsi="Arial" w:cs="Arial"/>
                <w:b/>
                <w:color w:val="1F497D" w:themeColor="text2"/>
                <w:sz w:val="24"/>
                <w:szCs w:val="24"/>
                <w:shd w:val="clear" w:color="auto" w:fill="FFFFFF"/>
                <w:vertAlign w:val="superscript"/>
              </w:rPr>
              <w:t>)</w:t>
            </w:r>
          </w:p>
        </w:tc>
      </w:tr>
      <w:tr w:rsidR="00215A65" w:rsidRPr="000C2CEA" w:rsidTr="00B426D0">
        <w:trPr>
          <w:trHeight w:val="1241"/>
        </w:trPr>
        <w:tc>
          <w:tcPr>
            <w:tcW w:w="1553" w:type="pct"/>
            <w:tcBorders>
              <w:top w:val="nil"/>
              <w:left w:val="single" w:sz="4" w:space="0" w:color="auto"/>
              <w:bottom w:val="single" w:sz="4" w:space="0" w:color="auto"/>
              <w:right w:val="single" w:sz="4" w:space="0" w:color="auto"/>
            </w:tcBorders>
            <w:shd w:val="clear" w:color="000000" w:fill="FFFFFF"/>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 xml:space="preserve">- Job enrichment by allow employee autonomy and leverage digital technology to design and improve work, workplace and workforce </w:t>
            </w:r>
            <w:r w:rsidR="00AA61DE">
              <w:rPr>
                <w:rFonts w:ascii="Arial" w:hAnsi="Arial" w:cs="Arial"/>
                <w:b/>
                <w:color w:val="1F497D" w:themeColor="text2"/>
                <w:sz w:val="24"/>
                <w:szCs w:val="24"/>
                <w:shd w:val="clear" w:color="auto" w:fill="FFFFFF"/>
                <w:vertAlign w:val="superscript"/>
              </w:rPr>
              <w:t>(39</w:t>
            </w:r>
            <w:r w:rsidR="00AA61DE" w:rsidRPr="00F279E5">
              <w:rPr>
                <w:rFonts w:ascii="Arial" w:hAnsi="Arial" w:cs="Arial"/>
                <w:b/>
                <w:color w:val="1F497D" w:themeColor="text2"/>
                <w:sz w:val="24"/>
                <w:szCs w:val="24"/>
                <w:shd w:val="clear" w:color="auto" w:fill="FFFFFF"/>
                <w:vertAlign w:val="superscript"/>
              </w:rPr>
              <w:t>)</w:t>
            </w:r>
          </w:p>
        </w:tc>
        <w:tc>
          <w:tcPr>
            <w:tcW w:w="1647" w:type="pct"/>
            <w:tcBorders>
              <w:top w:val="nil"/>
              <w:left w:val="nil"/>
              <w:bottom w:val="single" w:sz="4" w:space="0" w:color="auto"/>
              <w:right w:val="single" w:sz="4" w:space="0" w:color="auto"/>
            </w:tcBorders>
            <w:shd w:val="clear" w:color="000000" w:fill="FFFFFF"/>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 Appraisals seen as a strategic engagement tool where employee see organizational success linked with their own development leading to increased trust and productivity</w:t>
            </w:r>
            <w:r w:rsidR="002B5F91">
              <w:rPr>
                <w:rFonts w:ascii="Arial" w:eastAsia="Times New Roman" w:hAnsi="Arial" w:cs="Arial"/>
                <w:color w:val="000000"/>
              </w:rPr>
              <w:t xml:space="preserve"> </w:t>
            </w:r>
            <w:r w:rsidR="002B5F91">
              <w:rPr>
                <w:rFonts w:ascii="Arial" w:hAnsi="Arial" w:cs="Arial"/>
                <w:b/>
                <w:color w:val="1F497D" w:themeColor="text2"/>
                <w:sz w:val="24"/>
                <w:szCs w:val="24"/>
                <w:shd w:val="clear" w:color="auto" w:fill="FFFFFF"/>
                <w:vertAlign w:val="superscript"/>
              </w:rPr>
              <w:t>(41</w:t>
            </w:r>
            <w:r w:rsidR="002B5F91" w:rsidRPr="00F279E5">
              <w:rPr>
                <w:rFonts w:ascii="Arial" w:hAnsi="Arial" w:cs="Arial"/>
                <w:b/>
                <w:color w:val="1F497D" w:themeColor="text2"/>
                <w:sz w:val="24"/>
                <w:szCs w:val="24"/>
                <w:shd w:val="clear" w:color="auto" w:fill="FFFFFF"/>
                <w:vertAlign w:val="superscript"/>
              </w:rPr>
              <w:t>)</w:t>
            </w:r>
            <w:r w:rsidR="002B5F91">
              <w:rPr>
                <w:rFonts w:ascii="Arial" w:hAnsi="Arial" w:cs="Arial"/>
                <w:b/>
                <w:color w:val="1F497D" w:themeColor="text2"/>
                <w:sz w:val="24"/>
                <w:szCs w:val="24"/>
              </w:rPr>
              <w:t xml:space="preserve"> </w:t>
            </w:r>
            <w:r w:rsidR="002B5F91">
              <w:rPr>
                <w:rFonts w:ascii="Arial" w:eastAsia="Times New Roman" w:hAnsi="Arial" w:cs="Arial"/>
                <w:color w:val="000000"/>
              </w:rPr>
              <w:t xml:space="preserve"> </w:t>
            </w:r>
          </w:p>
        </w:tc>
        <w:tc>
          <w:tcPr>
            <w:tcW w:w="1800" w:type="pct"/>
            <w:tcBorders>
              <w:top w:val="single" w:sz="4" w:space="0" w:color="auto"/>
              <w:left w:val="single" w:sz="4" w:space="0" w:color="auto"/>
              <w:bottom w:val="single" w:sz="4" w:space="0" w:color="auto"/>
              <w:right w:val="single" w:sz="4" w:space="0" w:color="auto"/>
            </w:tcBorders>
            <w:shd w:val="clear" w:color="000000" w:fill="FFFFFF"/>
            <w:hideMark/>
          </w:tcPr>
          <w:p w:rsidR="00215A65" w:rsidRPr="000C2CEA" w:rsidRDefault="00E76F06" w:rsidP="00C95B13">
            <w:pPr>
              <w:spacing w:after="0" w:line="240" w:lineRule="auto"/>
              <w:rPr>
                <w:rFonts w:ascii="Arial" w:eastAsia="Times New Roman" w:hAnsi="Arial" w:cs="Arial"/>
                <w:color w:val="000000"/>
              </w:rPr>
            </w:pPr>
            <w:r>
              <w:rPr>
                <w:rFonts w:ascii="Arial" w:eastAsia="Times New Roman" w:hAnsi="Arial" w:cs="Arial"/>
                <w:color w:val="000000"/>
              </w:rPr>
              <w:t xml:space="preserve">- </w:t>
            </w:r>
            <w:r w:rsidR="00215A65" w:rsidRPr="000C2CEA">
              <w:rPr>
                <w:rFonts w:ascii="Arial" w:eastAsia="Times New Roman" w:hAnsi="Arial" w:cs="Arial"/>
                <w:color w:val="000000"/>
              </w:rPr>
              <w:t>Utilize talent analytics and KPI dashboard for  identifying key roles to be filled for succession planning</w:t>
            </w:r>
          </w:p>
        </w:tc>
      </w:tr>
      <w:tr w:rsidR="00215A65" w:rsidRPr="000C2CEA" w:rsidTr="00151CE6">
        <w:trPr>
          <w:trHeight w:val="315"/>
        </w:trPr>
        <w:tc>
          <w:tcPr>
            <w:tcW w:w="1553" w:type="pct"/>
            <w:tcBorders>
              <w:top w:val="nil"/>
              <w:left w:val="single" w:sz="8" w:space="0" w:color="auto"/>
              <w:bottom w:val="single" w:sz="4" w:space="0" w:color="auto"/>
              <w:right w:val="single" w:sz="8" w:space="0" w:color="auto"/>
            </w:tcBorders>
            <w:shd w:val="clear" w:color="000000" w:fill="8DB4E3"/>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3- RECRUITMENT AND SELECTION</w:t>
            </w:r>
          </w:p>
        </w:tc>
        <w:tc>
          <w:tcPr>
            <w:tcW w:w="1647" w:type="pct"/>
            <w:tcBorders>
              <w:top w:val="nil"/>
              <w:left w:val="nil"/>
              <w:bottom w:val="single" w:sz="4" w:space="0" w:color="auto"/>
              <w:right w:val="single" w:sz="8" w:space="0" w:color="auto"/>
            </w:tcBorders>
            <w:shd w:val="clear" w:color="000000" w:fill="8DB4E3"/>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6- REWARD AND RECOGNITION</w:t>
            </w:r>
          </w:p>
        </w:tc>
        <w:tc>
          <w:tcPr>
            <w:tcW w:w="1800" w:type="pct"/>
            <w:tcBorders>
              <w:top w:val="single" w:sz="4" w:space="0" w:color="auto"/>
              <w:left w:val="nil"/>
              <w:bottom w:val="single" w:sz="4" w:space="0" w:color="auto"/>
              <w:right w:val="single" w:sz="8" w:space="0" w:color="auto"/>
            </w:tcBorders>
            <w:shd w:val="clear" w:color="000000" w:fill="8DB4E3"/>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9- EXIT</w:t>
            </w:r>
          </w:p>
        </w:tc>
      </w:tr>
      <w:tr w:rsidR="00215A65" w:rsidRPr="000C2CEA" w:rsidTr="00151CE6">
        <w:trPr>
          <w:trHeight w:val="1016"/>
        </w:trPr>
        <w:tc>
          <w:tcPr>
            <w:tcW w:w="1553" w:type="pct"/>
            <w:tcBorders>
              <w:top w:val="single" w:sz="4" w:space="0" w:color="auto"/>
              <w:left w:val="single" w:sz="4" w:space="0" w:color="auto"/>
              <w:bottom w:val="single" w:sz="4" w:space="0" w:color="auto"/>
              <w:right w:val="single" w:sz="4" w:space="0" w:color="auto"/>
            </w:tcBorders>
            <w:shd w:val="clear" w:color="000000" w:fill="FFFFFF"/>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 xml:space="preserve">- Focus on core </w:t>
            </w:r>
            <w:r w:rsidR="005B3ED0" w:rsidRPr="000C2CEA">
              <w:rPr>
                <w:rFonts w:ascii="Arial" w:eastAsia="Times New Roman" w:hAnsi="Arial" w:cs="Arial"/>
                <w:color w:val="000000"/>
              </w:rPr>
              <w:t>competencies</w:t>
            </w:r>
            <w:r w:rsidRPr="000C2CEA">
              <w:rPr>
                <w:rFonts w:ascii="Arial" w:eastAsia="Times New Roman" w:hAnsi="Arial" w:cs="Arial"/>
                <w:color w:val="000000"/>
              </w:rPr>
              <w:t xml:space="preserve"> and employee values that can fit within Pi's culture leading to value congruence (Bruce E., 2005, Rich et al, 2010)</w:t>
            </w:r>
            <w:r w:rsidR="00CC02D2">
              <w:rPr>
                <w:rFonts w:ascii="Arial" w:eastAsia="Times New Roman" w:hAnsi="Arial" w:cs="Arial"/>
                <w:color w:val="000000"/>
              </w:rPr>
              <w:t xml:space="preserve"> </w:t>
            </w:r>
            <w:r w:rsidR="00CC02D2">
              <w:rPr>
                <w:rFonts w:ascii="Arial" w:hAnsi="Arial" w:cs="Arial"/>
                <w:b/>
                <w:color w:val="1F497D" w:themeColor="text2"/>
                <w:sz w:val="24"/>
                <w:szCs w:val="24"/>
                <w:shd w:val="clear" w:color="auto" w:fill="FFFFFF"/>
                <w:vertAlign w:val="superscript"/>
              </w:rPr>
              <w:t>(25</w:t>
            </w:r>
            <w:r w:rsidR="00CC02D2" w:rsidRPr="00F279E5">
              <w:rPr>
                <w:rFonts w:ascii="Arial" w:hAnsi="Arial" w:cs="Arial"/>
                <w:b/>
                <w:color w:val="1F497D" w:themeColor="text2"/>
                <w:sz w:val="24"/>
                <w:szCs w:val="24"/>
                <w:shd w:val="clear" w:color="auto" w:fill="FFFFFF"/>
                <w:vertAlign w:val="superscript"/>
              </w:rPr>
              <w:t>)</w:t>
            </w:r>
          </w:p>
        </w:tc>
        <w:tc>
          <w:tcPr>
            <w:tcW w:w="1647" w:type="pct"/>
            <w:tcBorders>
              <w:top w:val="single" w:sz="4" w:space="0" w:color="auto"/>
              <w:left w:val="single" w:sz="4" w:space="0" w:color="auto"/>
              <w:bottom w:val="single" w:sz="4" w:space="0" w:color="auto"/>
              <w:right w:val="single" w:sz="4" w:space="0" w:color="auto"/>
            </w:tcBorders>
            <w:shd w:val="clear" w:color="000000" w:fill="FFFFFF"/>
            <w:hideMark/>
          </w:tcPr>
          <w:p w:rsidR="00215A65" w:rsidRPr="000C2CEA" w:rsidRDefault="00215A65" w:rsidP="00C95B13">
            <w:pPr>
              <w:spacing w:after="0" w:line="240" w:lineRule="auto"/>
              <w:rPr>
                <w:rFonts w:ascii="Arial" w:eastAsia="Times New Roman" w:hAnsi="Arial" w:cs="Arial"/>
                <w:color w:val="000000"/>
              </w:rPr>
            </w:pPr>
            <w:r w:rsidRPr="000C2CEA">
              <w:rPr>
                <w:rFonts w:ascii="Arial" w:eastAsia="Times New Roman" w:hAnsi="Arial" w:cs="Arial"/>
                <w:color w:val="000000"/>
              </w:rPr>
              <w:t>- Provide both extrinsic (e.g. money, status) and intrinsic (recognition and value by others) as they feel their work makes a difference (Deci, 1975)</w:t>
            </w:r>
            <w:r w:rsidR="00941DA7">
              <w:rPr>
                <w:rFonts w:ascii="Arial" w:eastAsia="Times New Roman" w:hAnsi="Arial" w:cs="Arial"/>
                <w:color w:val="000000"/>
              </w:rPr>
              <w:t xml:space="preserve"> </w:t>
            </w:r>
            <w:r w:rsidR="00941DA7">
              <w:rPr>
                <w:rFonts w:ascii="Arial" w:hAnsi="Arial" w:cs="Arial"/>
                <w:b/>
                <w:color w:val="1F497D" w:themeColor="text2"/>
                <w:sz w:val="24"/>
                <w:szCs w:val="24"/>
                <w:shd w:val="clear" w:color="auto" w:fill="FFFFFF"/>
                <w:vertAlign w:val="superscript"/>
              </w:rPr>
              <w:t>(12</w:t>
            </w:r>
            <w:r w:rsidR="00941DA7" w:rsidRPr="00F279E5">
              <w:rPr>
                <w:rFonts w:ascii="Arial" w:hAnsi="Arial" w:cs="Arial"/>
                <w:b/>
                <w:color w:val="1F497D" w:themeColor="text2"/>
                <w:sz w:val="24"/>
                <w:szCs w:val="24"/>
                <w:shd w:val="clear" w:color="auto" w:fill="FFFFFF"/>
                <w:vertAlign w:val="superscript"/>
              </w:rPr>
              <w:t>)</w:t>
            </w:r>
          </w:p>
        </w:tc>
        <w:tc>
          <w:tcPr>
            <w:tcW w:w="1800" w:type="pct"/>
            <w:tcBorders>
              <w:top w:val="single" w:sz="4" w:space="0" w:color="auto"/>
              <w:left w:val="single" w:sz="4" w:space="0" w:color="auto"/>
              <w:bottom w:val="single" w:sz="4" w:space="0" w:color="auto"/>
              <w:right w:val="single" w:sz="4" w:space="0" w:color="auto"/>
            </w:tcBorders>
            <w:shd w:val="clear" w:color="000000" w:fill="FFFFFF"/>
            <w:hideMark/>
          </w:tcPr>
          <w:p w:rsidR="00215A65" w:rsidRPr="000C2CEA" w:rsidRDefault="00151CE6" w:rsidP="00C95B13">
            <w:pPr>
              <w:spacing w:after="0" w:line="240" w:lineRule="auto"/>
              <w:rPr>
                <w:rFonts w:ascii="Arial" w:eastAsia="Times New Roman" w:hAnsi="Arial" w:cs="Arial"/>
                <w:color w:val="000000"/>
              </w:rPr>
            </w:pPr>
            <w:r>
              <w:rPr>
                <w:rFonts w:ascii="Arial" w:eastAsia="Times New Roman" w:hAnsi="Arial" w:cs="Arial"/>
                <w:color w:val="000000"/>
              </w:rPr>
              <w:t xml:space="preserve">- </w:t>
            </w:r>
            <w:r w:rsidR="00215A65" w:rsidRPr="000C2CEA">
              <w:rPr>
                <w:rFonts w:ascii="Arial" w:eastAsia="Times New Roman" w:hAnsi="Arial" w:cs="Arial"/>
                <w:color w:val="000000"/>
              </w:rPr>
              <w:t xml:space="preserve">Design an exit interview focusing on employee </w:t>
            </w:r>
            <w:r w:rsidR="005B3ED0" w:rsidRPr="000C2CEA">
              <w:rPr>
                <w:rFonts w:ascii="Arial" w:eastAsia="Times New Roman" w:hAnsi="Arial" w:cs="Arial"/>
                <w:color w:val="000000"/>
              </w:rPr>
              <w:t>behavioral</w:t>
            </w:r>
            <w:r w:rsidR="00215A65" w:rsidRPr="000C2CEA">
              <w:rPr>
                <w:rFonts w:ascii="Arial" w:eastAsia="Times New Roman" w:hAnsi="Arial" w:cs="Arial"/>
                <w:color w:val="000000"/>
              </w:rPr>
              <w:t xml:space="preserve"> aspects that can enable Pi to proactively identify concerns to reduce turnover and increase engagement </w:t>
            </w:r>
          </w:p>
        </w:tc>
      </w:tr>
      <w:tr w:rsidR="00151CE6" w:rsidRPr="000C2CEA" w:rsidTr="00022E4F">
        <w:trPr>
          <w:trHeight w:val="915"/>
        </w:trPr>
        <w:tc>
          <w:tcPr>
            <w:tcW w:w="1553" w:type="pct"/>
            <w:vMerge w:val="restart"/>
            <w:tcBorders>
              <w:top w:val="single" w:sz="4" w:space="0" w:color="auto"/>
              <w:left w:val="single" w:sz="4" w:space="0" w:color="auto"/>
              <w:right w:val="single" w:sz="4" w:space="0" w:color="auto"/>
            </w:tcBorders>
            <w:shd w:val="clear" w:color="000000" w:fill="FFFFFF"/>
            <w:hideMark/>
          </w:tcPr>
          <w:p w:rsidR="00151CE6" w:rsidRPr="000C2CEA" w:rsidRDefault="00151CE6" w:rsidP="00C95B13">
            <w:pPr>
              <w:spacing w:after="0" w:line="240" w:lineRule="auto"/>
              <w:rPr>
                <w:rFonts w:ascii="Arial" w:eastAsia="Times New Roman" w:hAnsi="Arial" w:cs="Arial"/>
                <w:color w:val="000000"/>
              </w:rPr>
            </w:pPr>
            <w:r w:rsidRPr="000C2CEA">
              <w:rPr>
                <w:rFonts w:ascii="Arial" w:eastAsia="Times New Roman" w:hAnsi="Arial" w:cs="Arial"/>
                <w:color w:val="000000"/>
              </w:rPr>
              <w:t>- Utilize social media to make recruiting process easier and engaging (Dunn, 2009)</w:t>
            </w:r>
            <w:r w:rsidR="007012EC">
              <w:rPr>
                <w:rFonts w:ascii="Arial" w:hAnsi="Arial" w:cs="Arial"/>
                <w:b/>
                <w:color w:val="1F497D" w:themeColor="text2"/>
                <w:sz w:val="24"/>
                <w:szCs w:val="24"/>
                <w:shd w:val="clear" w:color="auto" w:fill="FFFFFF"/>
                <w:vertAlign w:val="superscript"/>
              </w:rPr>
              <w:t xml:space="preserve"> (39</w:t>
            </w:r>
            <w:r w:rsidR="007012EC" w:rsidRPr="00F279E5">
              <w:rPr>
                <w:rFonts w:ascii="Arial" w:hAnsi="Arial" w:cs="Arial"/>
                <w:b/>
                <w:color w:val="1F497D" w:themeColor="text2"/>
                <w:sz w:val="24"/>
                <w:szCs w:val="24"/>
                <w:shd w:val="clear" w:color="auto" w:fill="FFFFFF"/>
                <w:vertAlign w:val="superscript"/>
              </w:rPr>
              <w:t>)</w:t>
            </w:r>
          </w:p>
          <w:p w:rsidR="00151CE6" w:rsidRPr="000C2CEA" w:rsidRDefault="00151CE6" w:rsidP="00C95B13">
            <w:pPr>
              <w:spacing w:after="0" w:line="240" w:lineRule="auto"/>
              <w:rPr>
                <w:rFonts w:ascii="Arial" w:eastAsia="Times New Roman" w:hAnsi="Arial" w:cs="Arial"/>
                <w:color w:val="000000"/>
              </w:rPr>
            </w:pPr>
            <w:r w:rsidRPr="000C2CEA">
              <w:rPr>
                <w:rFonts w:ascii="Arial" w:eastAsia="Times New Roman" w:hAnsi="Arial" w:cs="Arial"/>
                <w:color w:val="000000"/>
              </w:rPr>
              <w:t> </w:t>
            </w:r>
          </w:p>
        </w:tc>
        <w:tc>
          <w:tcPr>
            <w:tcW w:w="1647" w:type="pct"/>
            <w:tcBorders>
              <w:top w:val="single" w:sz="4" w:space="0" w:color="auto"/>
              <w:left w:val="single" w:sz="4" w:space="0" w:color="auto"/>
              <w:bottom w:val="single" w:sz="4" w:space="0" w:color="auto"/>
              <w:right w:val="single" w:sz="4" w:space="0" w:color="auto"/>
            </w:tcBorders>
            <w:shd w:val="clear" w:color="000000" w:fill="FFFFFF"/>
            <w:hideMark/>
          </w:tcPr>
          <w:p w:rsidR="00151CE6" w:rsidRPr="000C2CEA" w:rsidRDefault="00151CE6" w:rsidP="00C95B13">
            <w:pPr>
              <w:spacing w:after="0" w:line="240" w:lineRule="auto"/>
              <w:rPr>
                <w:rFonts w:ascii="Arial" w:eastAsia="Times New Roman" w:hAnsi="Arial" w:cs="Arial"/>
                <w:color w:val="000000"/>
              </w:rPr>
            </w:pPr>
            <w:r w:rsidRPr="000C2CEA">
              <w:rPr>
                <w:rFonts w:ascii="Arial" w:eastAsia="Times New Roman" w:hAnsi="Arial" w:cs="Arial"/>
                <w:color w:val="000000"/>
              </w:rPr>
              <w:t>- Reward directly impacts efforts, motivation and job performance (Hackman &amp; Oldham, 1980</w:t>
            </w:r>
            <w:r w:rsidR="00A14905">
              <w:rPr>
                <w:rFonts w:ascii="Arial" w:eastAsia="Times New Roman" w:hAnsi="Arial" w:cs="Arial"/>
                <w:color w:val="000000"/>
              </w:rPr>
              <w:t xml:space="preserve">) </w:t>
            </w:r>
            <w:r w:rsidR="00A14905" w:rsidRPr="006B7742">
              <w:rPr>
                <w:rFonts w:ascii="Arial" w:hAnsi="Arial" w:cs="Arial"/>
                <w:b/>
                <w:color w:val="1F497D" w:themeColor="text2"/>
                <w:sz w:val="24"/>
                <w:szCs w:val="24"/>
                <w:shd w:val="clear" w:color="auto" w:fill="FFFFFF"/>
                <w:vertAlign w:val="superscript"/>
              </w:rPr>
              <w:t>(3</w:t>
            </w:r>
            <w:r w:rsidR="00A14905">
              <w:rPr>
                <w:rFonts w:ascii="Arial" w:hAnsi="Arial" w:cs="Arial"/>
                <w:b/>
                <w:color w:val="1F497D" w:themeColor="text2"/>
                <w:sz w:val="24"/>
                <w:szCs w:val="24"/>
                <w:shd w:val="clear" w:color="auto" w:fill="FFFFFF"/>
                <w:vertAlign w:val="superscript"/>
              </w:rPr>
              <w:t>4</w:t>
            </w:r>
            <w:r w:rsidR="00A14905" w:rsidRPr="006B7742">
              <w:rPr>
                <w:rFonts w:ascii="Arial" w:hAnsi="Arial" w:cs="Arial"/>
                <w:b/>
                <w:color w:val="1F497D" w:themeColor="text2"/>
                <w:sz w:val="24"/>
                <w:szCs w:val="24"/>
                <w:shd w:val="clear" w:color="auto" w:fill="FFFFFF"/>
                <w:vertAlign w:val="superscript"/>
              </w:rPr>
              <w:t>)</w:t>
            </w:r>
          </w:p>
        </w:tc>
        <w:tc>
          <w:tcPr>
            <w:tcW w:w="1800" w:type="pct"/>
            <w:vMerge w:val="restart"/>
            <w:tcBorders>
              <w:top w:val="single" w:sz="4" w:space="0" w:color="auto"/>
              <w:left w:val="single" w:sz="4" w:space="0" w:color="auto"/>
              <w:bottom w:val="single" w:sz="4" w:space="0" w:color="auto"/>
              <w:right w:val="single" w:sz="4" w:space="0" w:color="auto"/>
            </w:tcBorders>
            <w:shd w:val="clear" w:color="000000" w:fill="FFFFFF"/>
            <w:hideMark/>
          </w:tcPr>
          <w:p w:rsidR="00151CE6" w:rsidRPr="000C2CEA" w:rsidRDefault="00151CE6" w:rsidP="00C95B13">
            <w:pPr>
              <w:spacing w:after="0" w:line="240" w:lineRule="auto"/>
              <w:rPr>
                <w:rFonts w:ascii="Arial" w:eastAsia="Times New Roman" w:hAnsi="Arial" w:cs="Arial"/>
                <w:color w:val="000000"/>
              </w:rPr>
            </w:pPr>
            <w:r>
              <w:rPr>
                <w:rFonts w:ascii="Arial" w:eastAsia="Times New Roman" w:hAnsi="Arial" w:cs="Arial"/>
                <w:color w:val="000000"/>
              </w:rPr>
              <w:t xml:space="preserve">- </w:t>
            </w:r>
            <w:r w:rsidRPr="000C2CEA">
              <w:rPr>
                <w:rFonts w:ascii="Arial" w:eastAsia="Times New Roman" w:hAnsi="Arial" w:cs="Arial"/>
                <w:color w:val="000000"/>
              </w:rPr>
              <w:t>Review employee psychological contract during exit survey and identify areas where they could have violated the contract unknowingly leading to employee disengagement</w:t>
            </w:r>
            <w:r>
              <w:rPr>
                <w:rFonts w:ascii="Arial" w:eastAsia="Times New Roman" w:hAnsi="Arial" w:cs="Arial"/>
                <w:color w:val="000000"/>
              </w:rPr>
              <w:t xml:space="preserve"> </w:t>
            </w:r>
            <w:r>
              <w:rPr>
                <w:rFonts w:ascii="Arial" w:hAnsi="Arial" w:cs="Arial"/>
                <w:b/>
                <w:color w:val="1F497D" w:themeColor="text2"/>
                <w:sz w:val="24"/>
                <w:szCs w:val="24"/>
                <w:shd w:val="clear" w:color="auto" w:fill="FFFFFF"/>
                <w:vertAlign w:val="superscript"/>
              </w:rPr>
              <w:t>(28</w:t>
            </w:r>
            <w:r w:rsidRPr="00F279E5">
              <w:rPr>
                <w:rFonts w:ascii="Arial" w:hAnsi="Arial" w:cs="Arial"/>
                <w:b/>
                <w:color w:val="1F497D" w:themeColor="text2"/>
                <w:sz w:val="24"/>
                <w:szCs w:val="24"/>
                <w:shd w:val="clear" w:color="auto" w:fill="FFFFFF"/>
                <w:vertAlign w:val="superscript"/>
              </w:rPr>
              <w:t>)</w:t>
            </w:r>
          </w:p>
        </w:tc>
      </w:tr>
      <w:tr w:rsidR="00151CE6" w:rsidRPr="000C2CEA" w:rsidTr="00022E4F">
        <w:trPr>
          <w:trHeight w:val="615"/>
        </w:trPr>
        <w:tc>
          <w:tcPr>
            <w:tcW w:w="1553" w:type="pct"/>
            <w:vMerge/>
            <w:tcBorders>
              <w:left w:val="single" w:sz="4" w:space="0" w:color="auto"/>
              <w:bottom w:val="single" w:sz="4" w:space="0" w:color="auto"/>
              <w:right w:val="single" w:sz="4" w:space="0" w:color="auto"/>
            </w:tcBorders>
            <w:shd w:val="clear" w:color="000000" w:fill="FFFFFF"/>
            <w:hideMark/>
          </w:tcPr>
          <w:p w:rsidR="00151CE6" w:rsidRPr="000C2CEA" w:rsidRDefault="00151CE6" w:rsidP="00C95B13">
            <w:pPr>
              <w:spacing w:after="0" w:line="240" w:lineRule="auto"/>
              <w:rPr>
                <w:rFonts w:ascii="Arial" w:eastAsia="Times New Roman" w:hAnsi="Arial" w:cs="Arial"/>
                <w:color w:val="000000"/>
              </w:rPr>
            </w:pPr>
          </w:p>
        </w:tc>
        <w:tc>
          <w:tcPr>
            <w:tcW w:w="1647" w:type="pct"/>
            <w:tcBorders>
              <w:top w:val="single" w:sz="4" w:space="0" w:color="auto"/>
              <w:left w:val="single" w:sz="4" w:space="0" w:color="auto"/>
              <w:bottom w:val="single" w:sz="4" w:space="0" w:color="auto"/>
              <w:right w:val="single" w:sz="4" w:space="0" w:color="auto"/>
            </w:tcBorders>
            <w:shd w:val="clear" w:color="000000" w:fill="FFFFFF"/>
            <w:hideMark/>
          </w:tcPr>
          <w:p w:rsidR="00151CE6" w:rsidRPr="000C2CEA" w:rsidRDefault="00151CE6" w:rsidP="00C95B13">
            <w:pPr>
              <w:spacing w:after="0" w:line="240" w:lineRule="auto"/>
              <w:rPr>
                <w:rFonts w:ascii="Arial" w:eastAsia="Times New Roman" w:hAnsi="Arial" w:cs="Arial"/>
                <w:color w:val="000000"/>
              </w:rPr>
            </w:pPr>
            <w:r w:rsidRPr="000C2CEA">
              <w:rPr>
                <w:rFonts w:ascii="Arial" w:eastAsia="Times New Roman" w:hAnsi="Arial" w:cs="Arial"/>
                <w:color w:val="000000"/>
              </w:rPr>
              <w:t>- Utilize social media to share employee achievement to raise motivation</w:t>
            </w:r>
          </w:p>
        </w:tc>
        <w:tc>
          <w:tcPr>
            <w:tcW w:w="1800" w:type="pct"/>
            <w:vMerge/>
            <w:tcBorders>
              <w:top w:val="single" w:sz="4" w:space="0" w:color="auto"/>
              <w:left w:val="single" w:sz="4" w:space="0" w:color="auto"/>
              <w:bottom w:val="single" w:sz="4" w:space="0" w:color="auto"/>
              <w:right w:val="single" w:sz="4" w:space="0" w:color="auto"/>
            </w:tcBorders>
            <w:hideMark/>
          </w:tcPr>
          <w:p w:rsidR="00151CE6" w:rsidRPr="000C2CEA" w:rsidRDefault="00151CE6" w:rsidP="00C95B13">
            <w:pPr>
              <w:spacing w:after="0" w:line="240" w:lineRule="auto"/>
              <w:rPr>
                <w:rFonts w:ascii="Arial" w:eastAsia="Times New Roman" w:hAnsi="Arial" w:cs="Arial"/>
                <w:color w:val="000000"/>
              </w:rPr>
            </w:pPr>
          </w:p>
        </w:tc>
      </w:tr>
    </w:tbl>
    <w:p w:rsidR="002965F0" w:rsidRDefault="002965F0" w:rsidP="00C95B13">
      <w:pPr>
        <w:tabs>
          <w:tab w:val="left" w:pos="6449"/>
        </w:tabs>
        <w:rPr>
          <w:rStyle w:val="Hyperlink"/>
          <w:rFonts w:ascii="Arial" w:hAnsi="Arial" w:cs="Arial"/>
        </w:rPr>
        <w:sectPr w:rsidR="002965F0" w:rsidSect="00215A65">
          <w:headerReference w:type="default" r:id="rId22"/>
          <w:footerReference w:type="default" r:id="rId23"/>
          <w:pgSz w:w="15840" w:h="12240" w:orient="landscape"/>
          <w:pgMar w:top="1152" w:right="864" w:bottom="1152" w:left="864" w:header="720" w:footer="720" w:gutter="0"/>
          <w:pgNumType w:start="14"/>
          <w:cols w:space="720"/>
          <w:docGrid w:linePitch="360"/>
        </w:sectPr>
      </w:pPr>
    </w:p>
    <w:p w:rsidR="00EF7477" w:rsidRDefault="00EF7477" w:rsidP="00EF7477">
      <w:pPr>
        <w:tabs>
          <w:tab w:val="left" w:pos="6449"/>
        </w:tabs>
        <w:rPr>
          <w:rFonts w:ascii="Arial" w:hAnsi="Arial" w:cs="Arial"/>
          <w:b/>
          <w:color w:val="1F497D" w:themeColor="text2"/>
          <w:sz w:val="24"/>
          <w:szCs w:val="24"/>
        </w:rPr>
      </w:pPr>
      <w:r w:rsidRPr="00DF25C1">
        <w:rPr>
          <w:rFonts w:ascii="Arial" w:hAnsi="Arial" w:cs="Arial"/>
          <w:b/>
          <w:color w:val="1F497D" w:themeColor="text2"/>
          <w:sz w:val="24"/>
          <w:szCs w:val="24"/>
        </w:rPr>
        <w:lastRenderedPageBreak/>
        <w:t>REFERENCES:</w:t>
      </w:r>
    </w:p>
    <w:p w:rsidR="00967E96" w:rsidRPr="00035D32" w:rsidRDefault="00967E96" w:rsidP="00967E96">
      <w:pPr>
        <w:tabs>
          <w:tab w:val="left" w:pos="6449"/>
        </w:tabs>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(1</w:t>
      </w:r>
      <w:r w:rsidRPr="00967E96">
        <w:rPr>
          <w:rFonts w:ascii="Arial" w:hAnsi="Arial" w:cs="Arial"/>
          <w:b/>
          <w:color w:val="1F497D" w:themeColor="text2"/>
          <w:sz w:val="24"/>
          <w:szCs w:val="24"/>
          <w:shd w:val="clear" w:color="auto" w:fill="FFFFFF"/>
          <w:vertAlign w:val="superscript"/>
        </w:rPr>
        <w:t>)</w:t>
      </w:r>
      <w:r>
        <w:rPr>
          <w:rFonts w:ascii="Arial" w:hAnsi="Arial" w:cs="Arial"/>
          <w:color w:val="FF0000"/>
        </w:rPr>
        <w:t xml:space="preserve"> </w:t>
      </w:r>
      <w:r w:rsidRPr="00035D32">
        <w:rPr>
          <w:rFonts w:ascii="Arial" w:hAnsi="Arial" w:cs="Arial"/>
          <w:color w:val="1F497D" w:themeColor="text2"/>
          <w:sz w:val="24"/>
          <w:szCs w:val="24"/>
          <w:shd w:val="clear" w:color="auto" w:fill="FFFFFF"/>
        </w:rPr>
        <w:t xml:space="preserve">CIPD (2012). Managing for sustainable employee engagement Guidance for employers and managers, </w:t>
      </w:r>
      <w:r w:rsidRPr="00CE60FE">
        <w:rPr>
          <w:rFonts w:ascii="Arial" w:hAnsi="Arial" w:cs="Arial"/>
          <w:color w:val="1F497D" w:themeColor="text2"/>
          <w:sz w:val="24"/>
          <w:szCs w:val="24"/>
          <w:shd w:val="clear" w:color="auto" w:fill="FFFFFF"/>
        </w:rPr>
        <w:t>Retrieved 04 16, 2018, from</w:t>
      </w:r>
      <w:r>
        <w:rPr>
          <w:rFonts w:ascii="Arial" w:hAnsi="Arial" w:cs="Arial"/>
          <w:color w:val="1F497D" w:themeColor="text2"/>
          <w:sz w:val="24"/>
          <w:szCs w:val="24"/>
          <w:shd w:val="clear" w:color="auto" w:fill="FFFFFF"/>
        </w:rPr>
        <w:t xml:space="preserve"> CIPD:</w:t>
      </w:r>
      <w:r w:rsidRPr="00104C7C">
        <w:rPr>
          <w:rStyle w:val="Hyperlink"/>
        </w:rPr>
        <w:t xml:space="preserve"> </w:t>
      </w:r>
      <w:r w:rsidRPr="002318FA">
        <w:rPr>
          <w:rStyle w:val="Hyperlink"/>
          <w:rFonts w:ascii="Arial" w:hAnsi="Arial" w:cs="Arial"/>
          <w:sz w:val="24"/>
          <w:szCs w:val="24"/>
        </w:rPr>
        <w:t>https://www.cipd.co.uk/Images/managing-for-sustainable-employee-engagement-guidance-for-employers-and-managers_2012_tcm18-10753.pdf</w:t>
      </w:r>
    </w:p>
    <w:p w:rsidR="00967E96" w:rsidRPr="0081228A" w:rsidRDefault="004C0522" w:rsidP="0081228A">
      <w:pPr>
        <w:jc w:val="both"/>
        <w:rPr>
          <w:rFonts w:ascii="Arial" w:hAnsi="Arial" w:cs="Arial"/>
          <w:b/>
          <w:color w:val="FF0000"/>
          <w:sz w:val="24"/>
        </w:rPr>
      </w:pPr>
      <w:r>
        <w:rPr>
          <w:rFonts w:ascii="Arial" w:hAnsi="Arial" w:cs="Arial"/>
          <w:b/>
          <w:color w:val="1F497D" w:themeColor="text2"/>
          <w:sz w:val="24"/>
          <w:szCs w:val="24"/>
          <w:shd w:val="clear" w:color="auto" w:fill="FFFFFF"/>
          <w:vertAlign w:val="superscript"/>
        </w:rPr>
        <w:t>(2</w:t>
      </w:r>
      <w:r w:rsidRPr="00967E96">
        <w:rPr>
          <w:rFonts w:ascii="Arial" w:hAnsi="Arial" w:cs="Arial"/>
          <w:b/>
          <w:color w:val="1F497D" w:themeColor="text2"/>
          <w:sz w:val="24"/>
          <w:szCs w:val="24"/>
          <w:shd w:val="clear" w:color="auto" w:fill="FFFFFF"/>
          <w:vertAlign w:val="superscript"/>
        </w:rPr>
        <w:t>)</w:t>
      </w:r>
      <w:r>
        <w:rPr>
          <w:rFonts w:ascii="Arial" w:hAnsi="Arial" w:cs="Arial"/>
          <w:b/>
          <w:color w:val="FF0000"/>
          <w:sz w:val="24"/>
        </w:rPr>
        <w:t xml:space="preserve"> </w:t>
      </w:r>
      <w:r w:rsidRPr="009D519C">
        <w:rPr>
          <w:rFonts w:ascii="Arial" w:hAnsi="Arial" w:cs="Arial"/>
          <w:color w:val="1F497D" w:themeColor="text2"/>
          <w:sz w:val="24"/>
          <w:szCs w:val="24"/>
          <w:shd w:val="clear" w:color="auto" w:fill="FFFFFF"/>
        </w:rPr>
        <w:t>Beardwell</w:t>
      </w:r>
      <w:r>
        <w:rPr>
          <w:rFonts w:ascii="Arial" w:hAnsi="Arial" w:cs="Arial"/>
          <w:color w:val="1F497D" w:themeColor="text2"/>
          <w:sz w:val="24"/>
          <w:szCs w:val="24"/>
          <w:shd w:val="clear" w:color="auto" w:fill="FFFFFF"/>
        </w:rPr>
        <w:t>,</w:t>
      </w:r>
      <w:r w:rsidRPr="009D519C">
        <w:rPr>
          <w:rFonts w:ascii="Arial" w:hAnsi="Arial" w:cs="Arial"/>
          <w:color w:val="1F497D" w:themeColor="text2"/>
          <w:sz w:val="24"/>
          <w:szCs w:val="24"/>
          <w:shd w:val="clear" w:color="auto" w:fill="FFFFFF"/>
        </w:rPr>
        <w:t xml:space="preserve"> I., Holden</w:t>
      </w:r>
      <w:r>
        <w:rPr>
          <w:rFonts w:ascii="Arial" w:hAnsi="Arial" w:cs="Arial"/>
          <w:color w:val="1F497D" w:themeColor="text2"/>
          <w:sz w:val="24"/>
          <w:szCs w:val="24"/>
          <w:shd w:val="clear" w:color="auto" w:fill="FFFFFF"/>
        </w:rPr>
        <w:t>,</w:t>
      </w:r>
      <w:r w:rsidRPr="009D519C">
        <w:rPr>
          <w:rFonts w:ascii="Arial" w:hAnsi="Arial" w:cs="Arial"/>
          <w:color w:val="1F497D" w:themeColor="text2"/>
          <w:sz w:val="24"/>
          <w:szCs w:val="24"/>
          <w:shd w:val="clear" w:color="auto" w:fill="FFFFFF"/>
        </w:rPr>
        <w:t xml:space="preserve"> L. &amp; Claydon T.</w:t>
      </w:r>
      <w:r w:rsidRPr="009D519C">
        <w:rPr>
          <w:rFonts w:ascii="Arial" w:hAnsi="Arial"/>
          <w:color w:val="1F497D" w:themeColor="text2"/>
          <w:sz w:val="24"/>
          <w:szCs w:val="24"/>
        </w:rPr>
        <w:t> </w:t>
      </w:r>
      <w:r w:rsidRPr="009D519C">
        <w:rPr>
          <w:rFonts w:ascii="Arial" w:hAnsi="Arial" w:cs="Arial"/>
          <w:color w:val="1F497D" w:themeColor="text2"/>
          <w:sz w:val="24"/>
          <w:szCs w:val="24"/>
          <w:shd w:val="clear" w:color="auto" w:fill="FFFFFF"/>
        </w:rPr>
        <w:t>(2004). Human Resource Management: A contemporary approach (4th Ed.).  Harlow: FT Prentice Hall</w:t>
      </w:r>
    </w:p>
    <w:p w:rsidR="0081228A" w:rsidRDefault="0081228A" w:rsidP="0081228A">
      <w:pPr>
        <w:jc w:val="both"/>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(3</w:t>
      </w:r>
      <w:r w:rsidRPr="00967E96">
        <w:rPr>
          <w:rFonts w:ascii="Arial" w:hAnsi="Arial" w:cs="Arial"/>
          <w:b/>
          <w:color w:val="1F497D" w:themeColor="text2"/>
          <w:sz w:val="24"/>
          <w:szCs w:val="24"/>
          <w:shd w:val="clear" w:color="auto" w:fill="FFFFFF"/>
          <w:vertAlign w:val="superscript"/>
        </w:rPr>
        <w:t>)</w:t>
      </w:r>
      <w:r>
        <w:rPr>
          <w:rFonts w:ascii="Arial" w:hAnsi="Arial" w:cs="Arial"/>
          <w:color w:val="333333"/>
          <w:sz w:val="18"/>
          <w:szCs w:val="18"/>
          <w:shd w:val="clear" w:color="auto" w:fill="FFFFFF"/>
        </w:rPr>
        <w:t xml:space="preserve"> </w:t>
      </w:r>
      <w:r w:rsidRPr="00BB33A0">
        <w:rPr>
          <w:rFonts w:ascii="Arial" w:hAnsi="Arial" w:cs="Arial"/>
          <w:color w:val="1F497D" w:themeColor="text2"/>
          <w:sz w:val="24"/>
          <w:szCs w:val="24"/>
          <w:shd w:val="clear" w:color="auto" w:fill="FFFFFF"/>
        </w:rPr>
        <w:t>Collings, D. G.</w:t>
      </w:r>
      <w:r w:rsidR="008D6DE0">
        <w:rPr>
          <w:rFonts w:ascii="Arial" w:hAnsi="Arial" w:cs="Arial"/>
          <w:color w:val="1F497D" w:themeColor="text2"/>
          <w:sz w:val="24"/>
          <w:szCs w:val="24"/>
          <w:shd w:val="clear" w:color="auto" w:fill="FFFFFF"/>
        </w:rPr>
        <w:t>,</w:t>
      </w:r>
      <w:r w:rsidRPr="00BB33A0">
        <w:rPr>
          <w:rFonts w:ascii="Arial" w:hAnsi="Arial" w:cs="Arial"/>
          <w:color w:val="1F497D" w:themeColor="text2"/>
          <w:sz w:val="24"/>
          <w:szCs w:val="24"/>
          <w:shd w:val="clear" w:color="auto" w:fill="FFFFFF"/>
        </w:rPr>
        <w:t xml:space="preserve"> &amp; Wood, G. (2009)</w:t>
      </w:r>
      <w:r>
        <w:rPr>
          <w:rFonts w:ascii="Arial" w:hAnsi="Arial" w:cs="Arial"/>
          <w:color w:val="1F497D" w:themeColor="text2"/>
          <w:sz w:val="24"/>
          <w:szCs w:val="24"/>
          <w:shd w:val="clear" w:color="auto" w:fill="FFFFFF"/>
        </w:rPr>
        <w:t>. Human resource management: A critical a</w:t>
      </w:r>
      <w:r w:rsidRPr="00BB33A0">
        <w:rPr>
          <w:rFonts w:ascii="Arial" w:hAnsi="Arial" w:cs="Arial"/>
          <w:color w:val="1F497D" w:themeColor="text2"/>
          <w:sz w:val="24"/>
          <w:szCs w:val="24"/>
          <w:shd w:val="clear" w:color="auto" w:fill="FFFFFF"/>
        </w:rPr>
        <w:t>pproach. New York: Routledge.</w:t>
      </w:r>
    </w:p>
    <w:p w:rsidR="00ED5887" w:rsidRDefault="00ED5887" w:rsidP="00ED5887">
      <w:pPr>
        <w:tabs>
          <w:tab w:val="left" w:pos="6449"/>
        </w:tabs>
        <w:rPr>
          <w:szCs w:val="20"/>
          <w:highlight w:val="green"/>
          <w:shd w:val="clear" w:color="auto" w:fill="FFFFFF"/>
        </w:rPr>
      </w:pPr>
      <w:r>
        <w:rPr>
          <w:rFonts w:ascii="Arial" w:hAnsi="Arial" w:cs="Arial"/>
          <w:b/>
          <w:color w:val="1F497D" w:themeColor="text2"/>
          <w:sz w:val="24"/>
          <w:szCs w:val="24"/>
          <w:shd w:val="clear" w:color="auto" w:fill="FFFFFF"/>
          <w:vertAlign w:val="superscript"/>
        </w:rPr>
        <w:t>(4</w:t>
      </w:r>
      <w:r w:rsidRPr="00967E96">
        <w:rPr>
          <w:rFonts w:ascii="Arial" w:hAnsi="Arial" w:cs="Arial"/>
          <w:b/>
          <w:color w:val="1F497D" w:themeColor="text2"/>
          <w:sz w:val="24"/>
          <w:szCs w:val="24"/>
          <w:shd w:val="clear" w:color="auto" w:fill="FFFFFF"/>
          <w:vertAlign w:val="superscript"/>
        </w:rPr>
        <w:t>)</w:t>
      </w:r>
      <w:r>
        <w:rPr>
          <w:rFonts w:ascii="Arial" w:hAnsi="Arial" w:cs="Arial"/>
          <w:color w:val="333333"/>
          <w:sz w:val="18"/>
          <w:szCs w:val="18"/>
          <w:shd w:val="clear" w:color="auto" w:fill="FFFFFF"/>
        </w:rPr>
        <w:t xml:space="preserve"> </w:t>
      </w:r>
      <w:r w:rsidRPr="003F6070">
        <w:rPr>
          <w:rFonts w:ascii="Arial" w:hAnsi="Arial" w:cs="Arial"/>
          <w:color w:val="1F497D" w:themeColor="text2"/>
          <w:sz w:val="24"/>
          <w:szCs w:val="24"/>
          <w:shd w:val="clear" w:color="auto" w:fill="FFFFFF"/>
        </w:rPr>
        <w:t xml:space="preserve">Conant, D. (2015). To win in the marketplace, you must first win in the workplace, </w:t>
      </w:r>
      <w:r>
        <w:rPr>
          <w:rFonts w:ascii="Arial" w:hAnsi="Arial" w:cs="Arial"/>
          <w:color w:val="1F497D" w:themeColor="text2"/>
          <w:sz w:val="24"/>
          <w:szCs w:val="24"/>
          <w:shd w:val="clear" w:color="auto" w:fill="FFFFFF"/>
        </w:rPr>
        <w:t xml:space="preserve">Retrieved 04 24, 2018 from Conant Leadership: </w:t>
      </w:r>
      <w:r w:rsidRPr="00104C7C">
        <w:rPr>
          <w:rStyle w:val="Hyperlink"/>
          <w:rFonts w:ascii="Arial" w:hAnsi="Arial" w:cs="Arial"/>
          <w:sz w:val="24"/>
          <w:szCs w:val="24"/>
        </w:rPr>
        <w:t>https://conantleadership.com/wp/wp-content/uploads/2015/12/speaker_sheet_final1-2.pdf</w:t>
      </w:r>
      <w:r w:rsidRPr="002318FA">
        <w:rPr>
          <w:rStyle w:val="Hyperlink"/>
          <w:rFonts w:ascii="Arial" w:hAnsi="Arial" w:cs="Arial"/>
          <w:sz w:val="24"/>
          <w:szCs w:val="24"/>
        </w:rPr>
        <w:t xml:space="preserve"> </w:t>
      </w:r>
    </w:p>
    <w:p w:rsidR="00002610" w:rsidRDefault="00002610" w:rsidP="00002610">
      <w:pPr>
        <w:tabs>
          <w:tab w:val="left" w:pos="6449"/>
        </w:tabs>
        <w:rPr>
          <w:rFonts w:ascii="Arial" w:hAnsi="Arial" w:cs="Arial"/>
          <w:color w:val="333333"/>
          <w:sz w:val="18"/>
          <w:szCs w:val="18"/>
          <w:shd w:val="clear" w:color="auto" w:fill="FFFFFF"/>
        </w:rPr>
      </w:pPr>
      <w:r>
        <w:rPr>
          <w:rFonts w:ascii="Arial" w:hAnsi="Arial" w:cs="Arial"/>
          <w:b/>
          <w:color w:val="1F497D" w:themeColor="text2"/>
          <w:sz w:val="24"/>
          <w:szCs w:val="24"/>
          <w:shd w:val="clear" w:color="auto" w:fill="FFFFFF"/>
          <w:vertAlign w:val="superscript"/>
        </w:rPr>
        <w:t>(5</w:t>
      </w:r>
      <w:r w:rsidRPr="00967E96">
        <w:rPr>
          <w:rFonts w:ascii="Arial" w:hAnsi="Arial" w:cs="Arial"/>
          <w:b/>
          <w:color w:val="1F497D" w:themeColor="text2"/>
          <w:sz w:val="24"/>
          <w:szCs w:val="24"/>
          <w:shd w:val="clear" w:color="auto" w:fill="FFFFFF"/>
          <w:vertAlign w:val="superscript"/>
        </w:rPr>
        <w:t>)</w:t>
      </w:r>
      <w:r w:rsidRPr="00002610">
        <w:rPr>
          <w:rFonts w:ascii="Arial" w:hAnsi="Arial" w:cs="Arial"/>
          <w:color w:val="1F497D" w:themeColor="text2"/>
          <w:sz w:val="24"/>
          <w:szCs w:val="24"/>
          <w:shd w:val="clear" w:color="auto" w:fill="FFFFFF"/>
        </w:rPr>
        <w:t xml:space="preserve"> </w:t>
      </w:r>
      <w:r w:rsidRPr="00CE60FE">
        <w:rPr>
          <w:rFonts w:ascii="Arial" w:hAnsi="Arial" w:cs="Arial"/>
          <w:color w:val="1F497D" w:themeColor="text2"/>
          <w:sz w:val="24"/>
          <w:szCs w:val="24"/>
          <w:shd w:val="clear" w:color="auto" w:fill="FFFFFF"/>
        </w:rPr>
        <w:t xml:space="preserve">Wightwick A. (2018). The devastating effect poverty is having on young children's education in Wales. Retrieved 04 16, 2018, from Wales Online: </w:t>
      </w:r>
      <w:hyperlink r:id="rId24" w:history="1">
        <w:r w:rsidRPr="00104C7C">
          <w:rPr>
            <w:rStyle w:val="Hyperlink"/>
            <w:rFonts w:ascii="Arial" w:hAnsi="Arial" w:cs="Arial"/>
            <w:sz w:val="24"/>
            <w:szCs w:val="24"/>
          </w:rPr>
          <w:t>https://www.walesonline.co.uk/news/education/devastating-effect-poverty-having-young-14171835</w:t>
        </w:r>
      </w:hyperlink>
    </w:p>
    <w:p w:rsidR="00AB05E4" w:rsidRDefault="00AB05E4" w:rsidP="00AB05E4">
      <w:pPr>
        <w:tabs>
          <w:tab w:val="left" w:pos="6449"/>
        </w:tabs>
        <w:rPr>
          <w:rFonts w:ascii="SabonLTStd-Roman" w:cs="SabonLTStd-Roman"/>
          <w:sz w:val="19"/>
          <w:szCs w:val="19"/>
        </w:rPr>
      </w:pPr>
      <w:r>
        <w:rPr>
          <w:rFonts w:ascii="Arial" w:hAnsi="Arial" w:cs="Arial"/>
          <w:b/>
          <w:color w:val="1F497D" w:themeColor="text2"/>
          <w:sz w:val="24"/>
          <w:szCs w:val="24"/>
          <w:shd w:val="clear" w:color="auto" w:fill="FFFFFF"/>
          <w:vertAlign w:val="superscript"/>
        </w:rPr>
        <w:t>(6</w:t>
      </w:r>
      <w:r w:rsidRPr="00967E96">
        <w:rPr>
          <w:rFonts w:ascii="Arial" w:hAnsi="Arial" w:cs="Arial"/>
          <w:b/>
          <w:color w:val="1F497D" w:themeColor="text2"/>
          <w:sz w:val="24"/>
          <w:szCs w:val="24"/>
          <w:shd w:val="clear" w:color="auto" w:fill="FFFFFF"/>
          <w:vertAlign w:val="superscript"/>
        </w:rPr>
        <w:t>)</w:t>
      </w:r>
      <w:r>
        <w:rPr>
          <w:rFonts w:ascii="SabonLTStd-Roman" w:cs="SabonLTStd-Roman"/>
          <w:sz w:val="19"/>
          <w:szCs w:val="19"/>
        </w:rPr>
        <w:t xml:space="preserve"> </w:t>
      </w:r>
      <w:r w:rsidRPr="009B5EFA">
        <w:rPr>
          <w:rFonts w:ascii="Arial" w:hAnsi="Arial" w:cs="Arial"/>
          <w:color w:val="1F497D" w:themeColor="text2"/>
          <w:sz w:val="24"/>
          <w:szCs w:val="24"/>
          <w:shd w:val="clear" w:color="auto" w:fill="FFFFFF"/>
        </w:rPr>
        <w:t xml:space="preserve">Stewart, L. (2011), </w:t>
      </w:r>
      <w:r>
        <w:rPr>
          <w:rFonts w:ascii="Arial" w:hAnsi="Arial" w:cs="Arial"/>
          <w:color w:val="1F497D" w:themeColor="text2"/>
          <w:sz w:val="24"/>
          <w:szCs w:val="24"/>
          <w:shd w:val="clear" w:color="auto" w:fill="FFFFFF"/>
        </w:rPr>
        <w:t>Leadership and Employee Involvement</w:t>
      </w:r>
      <w:r w:rsidRPr="009B5EFA">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Retrieved 04 25, 2018, from</w:t>
      </w:r>
      <w:r w:rsidRPr="009B5EFA">
        <w:rPr>
          <w:rFonts w:ascii="Arial" w:hAnsi="Arial" w:cs="Arial"/>
          <w:color w:val="1F497D" w:themeColor="text2"/>
          <w:sz w:val="24"/>
          <w:szCs w:val="24"/>
          <w:shd w:val="clear" w:color="auto" w:fill="FFFFFF"/>
        </w:rPr>
        <w:t xml:space="preserve"> </w:t>
      </w:r>
      <w:r w:rsidRPr="00104C7C">
        <w:rPr>
          <w:rStyle w:val="Hyperlink"/>
          <w:rFonts w:ascii="Arial" w:hAnsi="Arial" w:cs="Arial"/>
          <w:sz w:val="24"/>
          <w:szCs w:val="24"/>
        </w:rPr>
        <w:t>https://www.youtube.com/watch?v=UQWzz9VdiU4</w:t>
      </w:r>
    </w:p>
    <w:p w:rsidR="00AC31C3" w:rsidRDefault="00AC31C3" w:rsidP="00AC31C3">
      <w:pPr>
        <w:tabs>
          <w:tab w:val="left" w:pos="6449"/>
        </w:tabs>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(7</w:t>
      </w:r>
      <w:r w:rsidRPr="00967E96">
        <w:rPr>
          <w:rFonts w:ascii="Arial" w:hAnsi="Arial" w:cs="Arial"/>
          <w:b/>
          <w:color w:val="1F497D" w:themeColor="text2"/>
          <w:sz w:val="24"/>
          <w:szCs w:val="24"/>
          <w:shd w:val="clear" w:color="auto" w:fill="FFFFFF"/>
          <w:vertAlign w:val="superscript"/>
        </w:rPr>
        <w:t>)</w:t>
      </w:r>
      <w:r w:rsidR="002D7ED5">
        <w:rPr>
          <w:rFonts w:ascii="Arial" w:hAnsi="Arial" w:cs="Arial"/>
          <w:b/>
          <w:color w:val="1F497D" w:themeColor="text2"/>
          <w:sz w:val="24"/>
          <w:szCs w:val="24"/>
          <w:shd w:val="clear" w:color="auto" w:fill="FFFFFF"/>
          <w:vertAlign w:val="superscript"/>
        </w:rPr>
        <w:t xml:space="preserve"> </w:t>
      </w:r>
      <w:r w:rsidRPr="00D67C37">
        <w:rPr>
          <w:rFonts w:ascii="Arial" w:hAnsi="Arial" w:cs="Arial"/>
          <w:color w:val="1F497D" w:themeColor="text2"/>
          <w:sz w:val="24"/>
          <w:szCs w:val="24"/>
          <w:shd w:val="clear" w:color="auto" w:fill="FFFFFF"/>
        </w:rPr>
        <w:t>Armstrong M. (2012). Armstrong Handbook of Human Resource Management Practice (12th Ed.).  London: Kogan Page</w:t>
      </w:r>
    </w:p>
    <w:p w:rsidR="002D7ED5" w:rsidRPr="002318FA" w:rsidRDefault="002D7ED5" w:rsidP="002D7ED5">
      <w:pPr>
        <w:tabs>
          <w:tab w:val="left" w:pos="6449"/>
        </w:tabs>
        <w:rPr>
          <w:rStyle w:val="Hyperlink"/>
        </w:rPr>
      </w:pPr>
      <w:r>
        <w:rPr>
          <w:rFonts w:ascii="Arial" w:hAnsi="Arial" w:cs="Arial"/>
          <w:b/>
          <w:color w:val="1F497D" w:themeColor="text2"/>
          <w:sz w:val="24"/>
          <w:szCs w:val="24"/>
          <w:shd w:val="clear" w:color="auto" w:fill="FFFFFF"/>
          <w:vertAlign w:val="superscript"/>
        </w:rPr>
        <w:t>(8</w:t>
      </w:r>
      <w:r w:rsidRPr="002D7ED5">
        <w:rPr>
          <w:rFonts w:ascii="Arial" w:hAnsi="Arial" w:cs="Arial"/>
          <w:b/>
          <w:color w:val="1F497D" w:themeColor="text2"/>
          <w:sz w:val="24"/>
          <w:szCs w:val="24"/>
          <w:shd w:val="clear" w:color="auto" w:fill="FFFFFF"/>
          <w:vertAlign w:val="superscript"/>
        </w:rPr>
        <w:t>)</w:t>
      </w:r>
      <w:r>
        <w:rPr>
          <w:rFonts w:ascii="Arial" w:hAnsi="Arial" w:cs="Arial"/>
          <w:color w:val="1F497D" w:themeColor="text2"/>
          <w:sz w:val="24"/>
          <w:szCs w:val="24"/>
          <w:shd w:val="clear" w:color="auto" w:fill="FFFFFF"/>
        </w:rPr>
        <w:t xml:space="preserve"> Workforce (2012). Does employee involvement equate to employee engagement?, Retrieved 04 28, 2018, from Workforce:</w:t>
      </w:r>
      <w:r w:rsidRPr="00437B51">
        <w:rPr>
          <w:rFonts w:ascii="Arial" w:hAnsi="Arial" w:cs="Arial"/>
          <w:color w:val="1F497D" w:themeColor="text2"/>
          <w:sz w:val="24"/>
          <w:szCs w:val="24"/>
          <w:shd w:val="clear" w:color="auto" w:fill="FFFFFF"/>
        </w:rPr>
        <w:t xml:space="preserve"> </w:t>
      </w:r>
      <w:r w:rsidRPr="00AD318A">
        <w:rPr>
          <w:rStyle w:val="Hyperlink"/>
          <w:rFonts w:ascii="Arial" w:hAnsi="Arial" w:cs="Arial"/>
          <w:sz w:val="24"/>
          <w:szCs w:val="24"/>
        </w:rPr>
        <w:t>http://www.workforce.com/2012/10/02/does-employee-involvement-equate-to-engagement/</w:t>
      </w:r>
    </w:p>
    <w:p w:rsidR="00C11AD8" w:rsidRDefault="00C11AD8" w:rsidP="00C11AD8">
      <w:pPr>
        <w:tabs>
          <w:tab w:val="left" w:pos="6449"/>
        </w:tabs>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(9</w:t>
      </w:r>
      <w:r w:rsidRPr="002D7ED5">
        <w:rPr>
          <w:rFonts w:ascii="Arial" w:hAnsi="Arial" w:cs="Arial"/>
          <w:b/>
          <w:color w:val="1F497D" w:themeColor="text2"/>
          <w:sz w:val="24"/>
          <w:szCs w:val="24"/>
          <w:shd w:val="clear" w:color="auto" w:fill="FFFFFF"/>
          <w:vertAlign w:val="superscript"/>
        </w:rPr>
        <w:t>)</w:t>
      </w:r>
      <w:r>
        <w:rPr>
          <w:rFonts w:ascii="Arial" w:hAnsi="Arial" w:cs="Arial"/>
          <w:color w:val="1F497D" w:themeColor="text2"/>
          <w:sz w:val="24"/>
          <w:szCs w:val="24"/>
          <w:shd w:val="clear" w:color="auto" w:fill="FFFFFF"/>
        </w:rPr>
        <w:t xml:space="preserve"> Gifford, J., Neathey, F. &amp; Loukas, G.(2005). Employee involvement information, consultation and discretion, Retrieved 04 28, 2018, from Institute of Employment Studies:</w:t>
      </w:r>
      <w:r w:rsidRPr="00437B51">
        <w:rPr>
          <w:rFonts w:ascii="Arial" w:hAnsi="Arial" w:cs="Arial"/>
          <w:color w:val="1F497D" w:themeColor="text2"/>
          <w:sz w:val="24"/>
          <w:szCs w:val="24"/>
          <w:shd w:val="clear" w:color="auto" w:fill="FFFFFF"/>
        </w:rPr>
        <w:t xml:space="preserve"> </w:t>
      </w:r>
      <w:hyperlink r:id="rId25" w:history="1">
        <w:r w:rsidRPr="00AD318A">
          <w:rPr>
            <w:rStyle w:val="Hyperlink"/>
            <w:rFonts w:ascii="Arial" w:hAnsi="Arial" w:cs="Arial"/>
            <w:sz w:val="24"/>
            <w:szCs w:val="24"/>
            <w:shd w:val="clear" w:color="auto" w:fill="FFFFFF"/>
          </w:rPr>
          <w:t>https://www.employment-studies.co.uk/system/files/resources/files/427.pdf</w:t>
        </w:r>
      </w:hyperlink>
    </w:p>
    <w:p w:rsidR="003A3F06" w:rsidRDefault="003A3F06" w:rsidP="003A3F06">
      <w:pPr>
        <w:tabs>
          <w:tab w:val="left" w:pos="6449"/>
        </w:tabs>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(10</w:t>
      </w:r>
      <w:r w:rsidRPr="002D7ED5">
        <w:rPr>
          <w:rFonts w:ascii="Arial" w:hAnsi="Arial" w:cs="Arial"/>
          <w:b/>
          <w:color w:val="1F497D" w:themeColor="text2"/>
          <w:sz w:val="24"/>
          <w:szCs w:val="24"/>
          <w:shd w:val="clear" w:color="auto" w:fill="FFFFFF"/>
          <w:vertAlign w:val="superscript"/>
        </w:rPr>
        <w:t>)</w:t>
      </w:r>
      <w:r>
        <w:rPr>
          <w:rFonts w:ascii="Arial" w:hAnsi="Arial" w:cs="Arial"/>
          <w:color w:val="1F497D" w:themeColor="text2"/>
          <w:sz w:val="24"/>
          <w:szCs w:val="24"/>
          <w:shd w:val="clear" w:color="auto" w:fill="FFFFFF"/>
        </w:rPr>
        <w:t xml:space="preserve"> CURATR (2018). Step 2.1 – As work gets more complex, 6 rules to simplify, Retrieved 04 28, 2018, from CURATR platform: </w:t>
      </w:r>
      <w:r w:rsidRPr="00AD318A">
        <w:rPr>
          <w:rStyle w:val="Hyperlink"/>
          <w:rFonts w:ascii="Arial" w:hAnsi="Arial" w:cs="Arial"/>
          <w:sz w:val="24"/>
          <w:szCs w:val="24"/>
        </w:rPr>
        <w:t>https://uniwales.curatr3.com/courses/eMBAHRM-copy-5615/home#object/221615</w:t>
      </w:r>
    </w:p>
    <w:p w:rsidR="005A4185" w:rsidRPr="00B261B9" w:rsidRDefault="005A4185" w:rsidP="005A4185">
      <w:pPr>
        <w:rPr>
          <w:rFonts w:ascii="Arial" w:hAnsi="Arial" w:cs="Arial"/>
          <w:color w:val="FF0000"/>
          <w:sz w:val="20"/>
          <w:szCs w:val="20"/>
          <w:shd w:val="clear" w:color="auto" w:fill="FFFFFF"/>
        </w:rPr>
      </w:pPr>
      <w:r w:rsidRPr="005A4185">
        <w:rPr>
          <w:rFonts w:ascii="Arial" w:hAnsi="Arial" w:cs="Arial"/>
          <w:b/>
          <w:color w:val="1F497D" w:themeColor="text2"/>
          <w:sz w:val="24"/>
          <w:szCs w:val="24"/>
          <w:shd w:val="clear" w:color="auto" w:fill="FFFFFF"/>
          <w:vertAlign w:val="superscript"/>
        </w:rPr>
        <w:t>(11)</w:t>
      </w:r>
      <w:r>
        <w:rPr>
          <w:rFonts w:ascii="Arial" w:hAnsi="Arial" w:cs="Arial"/>
          <w:color w:val="FF0000"/>
          <w:sz w:val="20"/>
          <w:szCs w:val="20"/>
          <w:shd w:val="clear" w:color="auto" w:fill="FFFFFF"/>
        </w:rPr>
        <w:t xml:space="preserve"> </w:t>
      </w:r>
      <w:r w:rsidRPr="00437B51">
        <w:rPr>
          <w:rFonts w:ascii="Arial" w:hAnsi="Arial" w:cs="Arial"/>
          <w:color w:val="1F497D" w:themeColor="text2"/>
          <w:sz w:val="24"/>
          <w:szCs w:val="24"/>
          <w:shd w:val="clear" w:color="auto" w:fill="FFFFFF"/>
        </w:rPr>
        <w:t>C</w:t>
      </w:r>
      <w:r>
        <w:rPr>
          <w:rFonts w:ascii="Arial" w:hAnsi="Arial" w:cs="Arial"/>
          <w:color w:val="1F497D" w:themeColor="text2"/>
          <w:sz w:val="24"/>
          <w:szCs w:val="24"/>
          <w:shd w:val="clear" w:color="auto" w:fill="FFFFFF"/>
        </w:rPr>
        <w:t>URATR (2018). Step 3.3 – How does HR transform Human Resources</w:t>
      </w:r>
      <w:r w:rsidRPr="00437B51">
        <w:rPr>
          <w:rFonts w:ascii="Arial" w:hAnsi="Arial" w:cs="Arial"/>
          <w:color w:val="1F497D" w:themeColor="text2"/>
          <w:sz w:val="24"/>
          <w:szCs w:val="24"/>
          <w:shd w:val="clear" w:color="auto" w:fill="FFFFFF"/>
        </w:rPr>
        <w:t>,</w:t>
      </w:r>
      <w:r>
        <w:rPr>
          <w:rFonts w:ascii="Arial" w:hAnsi="Arial" w:cs="Arial"/>
          <w:color w:val="1F497D" w:themeColor="text2"/>
          <w:sz w:val="24"/>
          <w:szCs w:val="24"/>
          <w:shd w:val="clear" w:color="auto" w:fill="FFFFFF"/>
        </w:rPr>
        <w:t xml:space="preserve"> Retrieved 03 26, 2018, from</w:t>
      </w:r>
      <w:r w:rsidRPr="00437B51">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 xml:space="preserve">CURATR online portal: </w:t>
      </w:r>
      <w:r w:rsidRPr="00AD318A">
        <w:rPr>
          <w:rStyle w:val="Hyperlink"/>
          <w:rFonts w:ascii="Arial" w:hAnsi="Arial" w:cs="Arial"/>
          <w:sz w:val="24"/>
          <w:szCs w:val="24"/>
        </w:rPr>
        <w:t>https://uniwales.curatr3.com/courses/eMBAHRM-copy-5615/home#object/221622</w:t>
      </w:r>
    </w:p>
    <w:p w:rsidR="00F42F67" w:rsidRDefault="00687EB0" w:rsidP="00687EB0">
      <w:pPr>
        <w:jc w:val="both"/>
        <w:rPr>
          <w:rFonts w:ascii="Arial" w:hAnsi="Arial" w:cs="Arial"/>
          <w:color w:val="1F497D" w:themeColor="text2"/>
          <w:sz w:val="24"/>
          <w:szCs w:val="24"/>
          <w:shd w:val="clear" w:color="auto" w:fill="FFFFFF"/>
        </w:rPr>
        <w:sectPr w:rsidR="00F42F67" w:rsidSect="00EF7477">
          <w:headerReference w:type="default" r:id="rId26"/>
          <w:footerReference w:type="default" r:id="rId27"/>
          <w:pgSz w:w="12240" w:h="15840"/>
          <w:pgMar w:top="864" w:right="1152" w:bottom="864" w:left="1152" w:header="720" w:footer="720" w:gutter="0"/>
          <w:pgNumType w:start="14"/>
          <w:cols w:space="720"/>
          <w:docGrid w:linePitch="360"/>
        </w:sectPr>
      </w:pPr>
      <w:r w:rsidRPr="005A4185">
        <w:rPr>
          <w:rFonts w:ascii="Arial" w:hAnsi="Arial" w:cs="Arial"/>
          <w:b/>
          <w:color w:val="1F497D" w:themeColor="text2"/>
          <w:sz w:val="24"/>
          <w:szCs w:val="24"/>
          <w:shd w:val="clear" w:color="auto" w:fill="FFFFFF"/>
          <w:vertAlign w:val="superscript"/>
        </w:rPr>
        <w:t>(1</w:t>
      </w:r>
      <w:r>
        <w:rPr>
          <w:rFonts w:ascii="Arial" w:hAnsi="Arial" w:cs="Arial"/>
          <w:b/>
          <w:color w:val="1F497D" w:themeColor="text2"/>
          <w:sz w:val="24"/>
          <w:szCs w:val="24"/>
          <w:shd w:val="clear" w:color="auto" w:fill="FFFFFF"/>
          <w:vertAlign w:val="superscript"/>
        </w:rPr>
        <w:t>2</w:t>
      </w:r>
      <w:r w:rsidRPr="005A4185">
        <w:rPr>
          <w:rFonts w:ascii="Arial" w:hAnsi="Arial" w:cs="Arial"/>
          <w:b/>
          <w:color w:val="1F497D" w:themeColor="text2"/>
          <w:sz w:val="24"/>
          <w:szCs w:val="24"/>
          <w:shd w:val="clear" w:color="auto" w:fill="FFFFFF"/>
          <w:vertAlign w:val="superscript"/>
        </w:rPr>
        <w:t>)</w:t>
      </w:r>
      <w:r>
        <w:rPr>
          <w:rFonts w:ascii="Arial" w:hAnsi="Arial" w:cs="Arial"/>
          <w:color w:val="FF0000"/>
          <w:sz w:val="20"/>
          <w:szCs w:val="20"/>
          <w:shd w:val="clear" w:color="auto" w:fill="FFFFFF"/>
        </w:rPr>
        <w:t xml:space="preserve"> </w:t>
      </w:r>
      <w:r w:rsidRPr="002D17E3">
        <w:rPr>
          <w:rFonts w:ascii="Arial" w:hAnsi="Arial" w:cs="Arial"/>
          <w:color w:val="1F497D" w:themeColor="text2"/>
          <w:sz w:val="24"/>
          <w:szCs w:val="24"/>
          <w:shd w:val="clear" w:color="auto" w:fill="FFFFFF"/>
        </w:rPr>
        <w:t>Bratton</w:t>
      </w:r>
      <w:r>
        <w:rPr>
          <w:rFonts w:ascii="Arial" w:hAnsi="Arial" w:cs="Arial"/>
          <w:color w:val="1F497D" w:themeColor="text2"/>
          <w:sz w:val="24"/>
          <w:szCs w:val="24"/>
          <w:shd w:val="clear" w:color="auto" w:fill="FFFFFF"/>
        </w:rPr>
        <w:t xml:space="preserve"> J. &amp;</w:t>
      </w:r>
      <w:r w:rsidRPr="002D17E3">
        <w:rPr>
          <w:rFonts w:ascii="Arial" w:hAnsi="Arial" w:cs="Arial"/>
          <w:color w:val="1F497D" w:themeColor="text2"/>
          <w:sz w:val="24"/>
          <w:szCs w:val="24"/>
          <w:shd w:val="clear" w:color="auto" w:fill="FFFFFF"/>
        </w:rPr>
        <w:t xml:space="preserve"> Gold</w:t>
      </w:r>
      <w:r>
        <w:rPr>
          <w:rFonts w:ascii="Arial" w:hAnsi="Arial" w:cs="Arial"/>
          <w:color w:val="1F497D" w:themeColor="text2"/>
          <w:sz w:val="24"/>
          <w:szCs w:val="24"/>
          <w:shd w:val="clear" w:color="auto" w:fill="FFFFFF"/>
        </w:rPr>
        <w:t xml:space="preserve"> J.</w:t>
      </w:r>
      <w:r w:rsidRPr="002D17E3">
        <w:rPr>
          <w:rFonts w:ascii="Arial" w:hAnsi="Arial"/>
          <w:color w:val="1F497D" w:themeColor="text2"/>
          <w:sz w:val="24"/>
          <w:szCs w:val="24"/>
        </w:rPr>
        <w:t> </w:t>
      </w:r>
      <w:r w:rsidRPr="002D17E3">
        <w:rPr>
          <w:rFonts w:ascii="Arial" w:hAnsi="Arial" w:cs="Arial"/>
          <w:color w:val="1F497D" w:themeColor="text2"/>
          <w:sz w:val="24"/>
          <w:szCs w:val="24"/>
          <w:shd w:val="clear" w:color="auto" w:fill="FFFFFF"/>
        </w:rPr>
        <w:t>(2012). Human Resource Management: Theory and Practice (5th Edition).  London: Macmillan</w:t>
      </w:r>
    </w:p>
    <w:p w:rsidR="00202C5D" w:rsidRPr="00ED6560" w:rsidRDefault="00F42F67" w:rsidP="00F42F67">
      <w:pPr>
        <w:jc w:val="both"/>
        <w:rPr>
          <w:rFonts w:ascii="Arial" w:hAnsi="Arial" w:cs="Arial"/>
          <w:color w:val="333333"/>
          <w:sz w:val="18"/>
          <w:szCs w:val="18"/>
          <w:shd w:val="clear" w:color="auto" w:fill="FFFFFF"/>
        </w:rPr>
      </w:pPr>
      <w:r>
        <w:rPr>
          <w:rFonts w:ascii="Arial" w:hAnsi="Arial" w:cs="Arial"/>
          <w:b/>
          <w:color w:val="FF0000"/>
          <w:sz w:val="24"/>
        </w:rPr>
        <w:lastRenderedPageBreak/>
        <w:t>s</w:t>
      </w:r>
      <w:r w:rsidR="00202C5D" w:rsidRPr="005A4185">
        <w:rPr>
          <w:rFonts w:ascii="Arial" w:hAnsi="Arial" w:cs="Arial"/>
          <w:b/>
          <w:color w:val="1F497D" w:themeColor="text2"/>
          <w:sz w:val="24"/>
          <w:szCs w:val="24"/>
          <w:shd w:val="clear" w:color="auto" w:fill="FFFFFF"/>
          <w:vertAlign w:val="superscript"/>
        </w:rPr>
        <w:t>(1</w:t>
      </w:r>
      <w:r w:rsidR="00202C5D">
        <w:rPr>
          <w:rFonts w:ascii="Arial" w:hAnsi="Arial" w:cs="Arial"/>
          <w:b/>
          <w:color w:val="1F497D" w:themeColor="text2"/>
          <w:sz w:val="24"/>
          <w:szCs w:val="24"/>
          <w:shd w:val="clear" w:color="auto" w:fill="FFFFFF"/>
          <w:vertAlign w:val="superscript"/>
        </w:rPr>
        <w:t>3</w:t>
      </w:r>
      <w:r w:rsidR="00202C5D" w:rsidRPr="005A4185">
        <w:rPr>
          <w:rFonts w:ascii="Arial" w:hAnsi="Arial" w:cs="Arial"/>
          <w:b/>
          <w:color w:val="1F497D" w:themeColor="text2"/>
          <w:sz w:val="24"/>
          <w:szCs w:val="24"/>
          <w:shd w:val="clear" w:color="auto" w:fill="FFFFFF"/>
          <w:vertAlign w:val="superscript"/>
        </w:rPr>
        <w:t>)</w:t>
      </w:r>
      <w:r w:rsidR="00202C5D" w:rsidRPr="00B5683D">
        <w:rPr>
          <w:rFonts w:ascii="Arial" w:hAnsi="Arial" w:cs="Arial"/>
          <w:b/>
          <w:color w:val="FF0000"/>
          <w:sz w:val="24"/>
          <w:szCs w:val="24"/>
        </w:rPr>
        <w:t xml:space="preserve"> </w:t>
      </w:r>
      <w:r w:rsidR="00202C5D" w:rsidRPr="00D67C37">
        <w:rPr>
          <w:rFonts w:ascii="Arial" w:hAnsi="Arial" w:cs="Arial"/>
          <w:color w:val="1F497D" w:themeColor="text2"/>
          <w:sz w:val="24"/>
          <w:szCs w:val="24"/>
          <w:shd w:val="clear" w:color="auto" w:fill="FFFFFF"/>
        </w:rPr>
        <w:t>Arrowsmith, J. &amp; Parker, J. (2013). The meaning of ‘employee engagement’ for the values and roles of the HRM function, Retrieved 04 28, 2018, from Research Gate:</w:t>
      </w:r>
      <w:r w:rsidR="00202C5D">
        <w:rPr>
          <w:rFonts w:ascii="Arial" w:hAnsi="Arial" w:cs="Arial"/>
          <w:color w:val="1F497D" w:themeColor="text2"/>
          <w:sz w:val="24"/>
          <w:szCs w:val="24"/>
          <w:shd w:val="clear" w:color="auto" w:fill="FFFFFF"/>
        </w:rPr>
        <w:t xml:space="preserve"> </w:t>
      </w:r>
      <w:r w:rsidR="00202C5D" w:rsidRPr="00AB02C5">
        <w:rPr>
          <w:rStyle w:val="Hyperlink"/>
          <w:rFonts w:ascii="Arial" w:hAnsi="Arial" w:cs="Arial"/>
          <w:sz w:val="24"/>
          <w:szCs w:val="24"/>
        </w:rPr>
        <w:t>https://www.researchgate.net/publication/263616726_The_meaning_of_'employee_engagement'_for_the_values_and_roles_of_the_HRM_function</w:t>
      </w:r>
    </w:p>
    <w:p w:rsidR="00A47D29" w:rsidRDefault="00A47D29" w:rsidP="00A47D29">
      <w:pPr>
        <w:tabs>
          <w:tab w:val="left" w:pos="6449"/>
        </w:tabs>
        <w:rPr>
          <w:rFonts w:ascii="Arial" w:hAnsi="Arial" w:cs="Arial"/>
          <w:color w:val="1F497D" w:themeColor="text2"/>
          <w:sz w:val="24"/>
          <w:szCs w:val="24"/>
          <w:shd w:val="clear" w:color="auto" w:fill="FFFFFF"/>
        </w:rPr>
      </w:pPr>
      <w:r w:rsidRPr="005A4185">
        <w:rPr>
          <w:rFonts w:ascii="Arial" w:hAnsi="Arial" w:cs="Arial"/>
          <w:b/>
          <w:color w:val="1F497D" w:themeColor="text2"/>
          <w:sz w:val="24"/>
          <w:szCs w:val="24"/>
          <w:shd w:val="clear" w:color="auto" w:fill="FFFFFF"/>
          <w:vertAlign w:val="superscript"/>
        </w:rPr>
        <w:t>(1</w:t>
      </w:r>
      <w:r>
        <w:rPr>
          <w:rFonts w:ascii="Arial" w:hAnsi="Arial" w:cs="Arial"/>
          <w:b/>
          <w:color w:val="1F497D" w:themeColor="text2"/>
          <w:sz w:val="24"/>
          <w:szCs w:val="24"/>
          <w:shd w:val="clear" w:color="auto" w:fill="FFFFFF"/>
          <w:vertAlign w:val="superscript"/>
        </w:rPr>
        <w:t>4</w:t>
      </w:r>
      <w:r w:rsidRPr="005A4185">
        <w:rPr>
          <w:rFonts w:ascii="Arial" w:hAnsi="Arial" w:cs="Arial"/>
          <w:b/>
          <w:color w:val="1F497D" w:themeColor="text2"/>
          <w:sz w:val="24"/>
          <w:szCs w:val="24"/>
          <w:shd w:val="clear" w:color="auto" w:fill="FFFFFF"/>
          <w:vertAlign w:val="superscript"/>
        </w:rPr>
        <w:t>)</w:t>
      </w:r>
      <w:r w:rsidRPr="00B5683D">
        <w:rPr>
          <w:rFonts w:ascii="Arial" w:hAnsi="Arial" w:cs="Arial"/>
          <w:b/>
          <w:color w:val="FF0000"/>
          <w:sz w:val="24"/>
          <w:szCs w:val="24"/>
        </w:rPr>
        <w:t xml:space="preserve"> </w:t>
      </w:r>
      <w:r w:rsidRPr="002C69FF">
        <w:rPr>
          <w:rFonts w:ascii="Arial" w:hAnsi="Arial" w:cs="Arial"/>
          <w:color w:val="1F497D" w:themeColor="text2"/>
          <w:sz w:val="24"/>
          <w:szCs w:val="24"/>
          <w:shd w:val="clear" w:color="auto" w:fill="FFFFFF"/>
        </w:rPr>
        <w:t>Holbeche, L. &amp; Matthews G. (2012). Engaged: Unleashing your organization’s potential through employee engagement. Josey Bass.</w:t>
      </w:r>
    </w:p>
    <w:p w:rsidR="002B61FC" w:rsidRDefault="002B61FC" w:rsidP="002B61FC">
      <w:pPr>
        <w:tabs>
          <w:tab w:val="left" w:pos="6449"/>
        </w:tabs>
        <w:rPr>
          <w:rFonts w:ascii="SabonLTStd-Roman" w:cs="SabonLTStd-Roman"/>
          <w:color w:val="FF0000"/>
          <w:sz w:val="19"/>
          <w:szCs w:val="19"/>
        </w:rPr>
      </w:pPr>
      <w:r w:rsidRPr="005A4185">
        <w:rPr>
          <w:rFonts w:ascii="Arial" w:hAnsi="Arial" w:cs="Arial"/>
          <w:b/>
          <w:color w:val="1F497D" w:themeColor="text2"/>
          <w:sz w:val="24"/>
          <w:szCs w:val="24"/>
          <w:shd w:val="clear" w:color="auto" w:fill="FFFFFF"/>
          <w:vertAlign w:val="superscript"/>
        </w:rPr>
        <w:t>(1</w:t>
      </w:r>
      <w:r>
        <w:rPr>
          <w:rFonts w:ascii="Arial" w:hAnsi="Arial" w:cs="Arial"/>
          <w:b/>
          <w:color w:val="1F497D" w:themeColor="text2"/>
          <w:sz w:val="24"/>
          <w:szCs w:val="24"/>
          <w:shd w:val="clear" w:color="auto" w:fill="FFFFFF"/>
          <w:vertAlign w:val="superscript"/>
        </w:rPr>
        <w:t>5</w:t>
      </w:r>
      <w:r w:rsidRPr="005A4185">
        <w:rPr>
          <w:rFonts w:ascii="Arial" w:hAnsi="Arial" w:cs="Arial"/>
          <w:b/>
          <w:color w:val="1F497D" w:themeColor="text2"/>
          <w:sz w:val="24"/>
          <w:szCs w:val="24"/>
          <w:shd w:val="clear" w:color="auto" w:fill="FFFFFF"/>
          <w:vertAlign w:val="superscript"/>
        </w:rPr>
        <w:t>)</w:t>
      </w:r>
      <w:r w:rsidRPr="00B5683D">
        <w:rPr>
          <w:rFonts w:ascii="Arial" w:hAnsi="Arial" w:cs="Arial"/>
          <w:b/>
          <w:color w:val="FF0000"/>
          <w:sz w:val="24"/>
          <w:szCs w:val="24"/>
        </w:rPr>
        <w:t xml:space="preserve"> </w:t>
      </w:r>
      <w:r w:rsidRPr="00437B51">
        <w:rPr>
          <w:rFonts w:ascii="Arial" w:hAnsi="Arial" w:cs="Arial"/>
          <w:color w:val="1F497D" w:themeColor="text2"/>
          <w:sz w:val="24"/>
          <w:szCs w:val="24"/>
          <w:shd w:val="clear" w:color="auto" w:fill="FFFFFF"/>
        </w:rPr>
        <w:t>C</w:t>
      </w:r>
      <w:r>
        <w:rPr>
          <w:rFonts w:ascii="Arial" w:hAnsi="Arial" w:cs="Arial"/>
          <w:color w:val="1F497D" w:themeColor="text2"/>
          <w:sz w:val="24"/>
          <w:szCs w:val="24"/>
          <w:shd w:val="clear" w:color="auto" w:fill="FFFFFF"/>
        </w:rPr>
        <w:t>URATR (2018). Step 4.2 – Criticism of HR Delivery model</w:t>
      </w:r>
      <w:r w:rsidRPr="00437B51">
        <w:rPr>
          <w:rFonts w:ascii="Arial" w:hAnsi="Arial" w:cs="Arial"/>
          <w:color w:val="1F497D" w:themeColor="text2"/>
          <w:sz w:val="24"/>
          <w:szCs w:val="24"/>
          <w:shd w:val="clear" w:color="auto" w:fill="FFFFFF"/>
        </w:rPr>
        <w:t>,</w:t>
      </w:r>
      <w:r>
        <w:rPr>
          <w:rFonts w:ascii="Arial" w:hAnsi="Arial" w:cs="Arial"/>
          <w:color w:val="1F497D" w:themeColor="text2"/>
          <w:sz w:val="24"/>
          <w:szCs w:val="24"/>
          <w:shd w:val="clear" w:color="auto" w:fill="FFFFFF"/>
        </w:rPr>
        <w:t xml:space="preserve"> Retrieved 04 21, 2018, from</w:t>
      </w:r>
      <w:r w:rsidRPr="00437B51">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 xml:space="preserve"> CURATR online portal:</w:t>
      </w:r>
      <w:r w:rsidRPr="00AB02C5">
        <w:rPr>
          <w:rFonts w:ascii="Arial" w:hAnsi="Arial" w:cs="Arial"/>
          <w:color w:val="1F497D" w:themeColor="text2"/>
          <w:sz w:val="24"/>
          <w:szCs w:val="24"/>
          <w:shd w:val="clear" w:color="auto" w:fill="FFFFFF"/>
        </w:rPr>
        <w:t xml:space="preserve"> </w:t>
      </w:r>
      <w:r w:rsidRPr="00AB02C5">
        <w:rPr>
          <w:rStyle w:val="Hyperlink"/>
          <w:rFonts w:ascii="Arial" w:hAnsi="Arial" w:cs="Arial"/>
          <w:sz w:val="24"/>
          <w:szCs w:val="24"/>
        </w:rPr>
        <w:t>https://uniwales.curatr3.com/courses/eMBAHRM-copy-5615/home#object/221626</w:t>
      </w:r>
    </w:p>
    <w:p w:rsidR="006C11CA" w:rsidRPr="00132CD6" w:rsidRDefault="006C11CA" w:rsidP="006C11CA">
      <w:pPr>
        <w:rPr>
          <w:rFonts w:ascii="Arial" w:hAnsi="Arial" w:cs="Arial"/>
          <w:color w:val="333333"/>
          <w:sz w:val="14"/>
          <w:szCs w:val="14"/>
          <w:shd w:val="clear" w:color="auto" w:fill="FFFFFF"/>
        </w:rPr>
      </w:pPr>
      <w:r w:rsidRPr="005A4185">
        <w:rPr>
          <w:rFonts w:ascii="Arial" w:hAnsi="Arial" w:cs="Arial"/>
          <w:b/>
          <w:color w:val="1F497D" w:themeColor="text2"/>
          <w:sz w:val="24"/>
          <w:szCs w:val="24"/>
          <w:shd w:val="clear" w:color="auto" w:fill="FFFFFF"/>
          <w:vertAlign w:val="superscript"/>
        </w:rPr>
        <w:t>(1</w:t>
      </w:r>
      <w:r>
        <w:rPr>
          <w:rFonts w:ascii="Arial" w:hAnsi="Arial" w:cs="Arial"/>
          <w:b/>
          <w:color w:val="1F497D" w:themeColor="text2"/>
          <w:sz w:val="24"/>
          <w:szCs w:val="24"/>
          <w:shd w:val="clear" w:color="auto" w:fill="FFFFFF"/>
          <w:vertAlign w:val="superscript"/>
        </w:rPr>
        <w:t>6</w:t>
      </w:r>
      <w:r w:rsidRPr="005A4185">
        <w:rPr>
          <w:rFonts w:ascii="Arial" w:hAnsi="Arial" w:cs="Arial"/>
          <w:b/>
          <w:color w:val="1F497D" w:themeColor="text2"/>
          <w:sz w:val="24"/>
          <w:szCs w:val="24"/>
          <w:shd w:val="clear" w:color="auto" w:fill="FFFFFF"/>
          <w:vertAlign w:val="superscript"/>
        </w:rPr>
        <w:t>)</w:t>
      </w:r>
      <w:r w:rsidRPr="00B5683D">
        <w:rPr>
          <w:rFonts w:ascii="Arial" w:hAnsi="Arial" w:cs="Arial"/>
          <w:b/>
          <w:color w:val="FF0000"/>
          <w:sz w:val="24"/>
          <w:szCs w:val="24"/>
        </w:rPr>
        <w:t xml:space="preserve"> </w:t>
      </w:r>
      <w:r>
        <w:rPr>
          <w:rFonts w:ascii="Arial" w:hAnsi="Arial" w:cs="Arial"/>
          <w:color w:val="1F497D" w:themeColor="text2"/>
          <w:sz w:val="24"/>
          <w:szCs w:val="24"/>
          <w:shd w:val="clear" w:color="auto" w:fill="FFFFFF"/>
        </w:rPr>
        <w:t>CIPD</w:t>
      </w:r>
      <w:r w:rsidRPr="009A3219">
        <w:rPr>
          <w:rFonts w:ascii="Arial" w:hAnsi="Arial" w:cs="Arial"/>
          <w:color w:val="1F497D" w:themeColor="text2"/>
          <w:sz w:val="24"/>
          <w:szCs w:val="24"/>
          <w:shd w:val="clear" w:color="auto" w:fill="FFFFFF"/>
        </w:rPr>
        <w:t>, (</w:t>
      </w:r>
      <w:r>
        <w:rPr>
          <w:rFonts w:ascii="Arial" w:hAnsi="Arial" w:cs="Arial"/>
          <w:color w:val="1F497D" w:themeColor="text2"/>
          <w:sz w:val="24"/>
          <w:szCs w:val="24"/>
          <w:shd w:val="clear" w:color="auto" w:fill="FFFFFF"/>
        </w:rPr>
        <w:t>2017</w:t>
      </w:r>
      <w:r w:rsidRPr="009A3219">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HR Business Partnering</w:t>
      </w:r>
      <w:r w:rsidRPr="009A3219">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Retrieved 04 23, 2018, from</w:t>
      </w:r>
      <w:r w:rsidRPr="00437B51">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CIPD</w:t>
      </w:r>
      <w:r w:rsidRPr="009E76FA">
        <w:rPr>
          <w:rFonts w:ascii="Arial" w:hAnsi="Arial" w:cs="Arial"/>
          <w:color w:val="1F497D" w:themeColor="text2"/>
          <w:sz w:val="24"/>
          <w:szCs w:val="24"/>
          <w:shd w:val="clear" w:color="auto" w:fill="FFFFFF"/>
        </w:rPr>
        <w:t xml:space="preserve"> </w:t>
      </w:r>
      <w:r w:rsidRPr="00AB02C5">
        <w:rPr>
          <w:rStyle w:val="Hyperlink"/>
          <w:rFonts w:ascii="Arial" w:hAnsi="Arial" w:cs="Arial"/>
          <w:sz w:val="24"/>
          <w:szCs w:val="24"/>
        </w:rPr>
        <w:t>https://www.cipd.co.uk/knowledge/fundamentals/people/hr/business-partnering-factsheet#7926</w:t>
      </w:r>
    </w:p>
    <w:p w:rsidR="005D3AF6" w:rsidRPr="0066082A" w:rsidRDefault="005D3AF6" w:rsidP="005D3AF6">
      <w:pPr>
        <w:jc w:val="both"/>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(17</w:t>
      </w:r>
      <w:r w:rsidRPr="005D3AF6">
        <w:rPr>
          <w:rFonts w:ascii="Arial" w:hAnsi="Arial" w:cs="Arial"/>
          <w:b/>
          <w:color w:val="1F497D" w:themeColor="text2"/>
          <w:sz w:val="24"/>
          <w:szCs w:val="24"/>
          <w:shd w:val="clear" w:color="auto" w:fill="FFFFFF"/>
          <w:vertAlign w:val="superscript"/>
        </w:rPr>
        <w:t>)</w:t>
      </w:r>
      <w:r>
        <w:rPr>
          <w:rFonts w:ascii="Arial" w:hAnsi="Arial" w:cs="Arial"/>
          <w:color w:val="FF0000"/>
          <w:sz w:val="18"/>
          <w:szCs w:val="18"/>
          <w:shd w:val="clear" w:color="auto" w:fill="FFFFFF"/>
        </w:rPr>
        <w:t xml:space="preserve"> </w:t>
      </w:r>
      <w:r w:rsidRPr="0066082A">
        <w:rPr>
          <w:rFonts w:ascii="Arial" w:hAnsi="Arial" w:cs="Arial"/>
          <w:color w:val="1F497D" w:themeColor="text2"/>
          <w:sz w:val="24"/>
          <w:szCs w:val="24"/>
          <w:shd w:val="clear" w:color="auto" w:fill="FFFFFF"/>
        </w:rPr>
        <w:t>Losey, M., Meisinger, S. &amp; Ulrich D. (2005). The Future of Human Resou</w:t>
      </w:r>
      <w:r>
        <w:rPr>
          <w:rFonts w:ascii="Arial" w:hAnsi="Arial" w:cs="Arial"/>
          <w:color w:val="1F497D" w:themeColor="text2"/>
          <w:sz w:val="24"/>
          <w:szCs w:val="24"/>
          <w:shd w:val="clear" w:color="auto" w:fill="FFFFFF"/>
        </w:rPr>
        <w:t>r</w:t>
      </w:r>
      <w:r w:rsidRPr="0066082A">
        <w:rPr>
          <w:rFonts w:ascii="Arial" w:hAnsi="Arial" w:cs="Arial"/>
          <w:color w:val="1F497D" w:themeColor="text2"/>
          <w:sz w:val="24"/>
          <w:szCs w:val="24"/>
          <w:shd w:val="clear" w:color="auto" w:fill="FFFFFF"/>
        </w:rPr>
        <w:t>ce Management: 64 thought leaders explore the critical HR issues of today and tomorrow. John Wiley &amp; Sons Inc.</w:t>
      </w:r>
    </w:p>
    <w:p w:rsidR="005D3AF6" w:rsidRDefault="005D3AF6" w:rsidP="005D3AF6">
      <w:pPr>
        <w:jc w:val="both"/>
        <w:rPr>
          <w:rFonts w:ascii="Arial" w:hAnsi="Arial" w:cs="Arial"/>
          <w:b/>
          <w:color w:val="FF0000"/>
          <w:sz w:val="24"/>
        </w:rPr>
      </w:pPr>
      <w:r>
        <w:rPr>
          <w:rFonts w:ascii="Arial" w:hAnsi="Arial" w:cs="Arial"/>
          <w:b/>
          <w:color w:val="1F497D" w:themeColor="text2"/>
          <w:sz w:val="24"/>
          <w:szCs w:val="24"/>
          <w:shd w:val="clear" w:color="auto" w:fill="FFFFFF"/>
          <w:vertAlign w:val="superscript"/>
        </w:rPr>
        <w:t>(18</w:t>
      </w:r>
      <w:r w:rsidRPr="005D3AF6">
        <w:rPr>
          <w:rFonts w:ascii="Arial" w:hAnsi="Arial" w:cs="Arial"/>
          <w:b/>
          <w:color w:val="1F497D" w:themeColor="text2"/>
          <w:sz w:val="24"/>
          <w:szCs w:val="24"/>
          <w:shd w:val="clear" w:color="auto" w:fill="FFFFFF"/>
          <w:vertAlign w:val="superscript"/>
        </w:rPr>
        <w:t>)</w:t>
      </w:r>
      <w:r>
        <w:rPr>
          <w:rFonts w:ascii="Arial" w:hAnsi="Arial" w:cs="Arial"/>
          <w:color w:val="FF0000"/>
          <w:sz w:val="18"/>
          <w:szCs w:val="18"/>
          <w:shd w:val="clear" w:color="auto" w:fill="FFFFFF"/>
        </w:rPr>
        <w:t xml:space="preserve"> </w:t>
      </w:r>
      <w:r w:rsidRPr="00DC5A6E">
        <w:rPr>
          <w:rFonts w:ascii="Arial" w:hAnsi="Arial" w:cs="Arial"/>
          <w:color w:val="1F497D" w:themeColor="text2"/>
          <w:sz w:val="24"/>
          <w:szCs w:val="24"/>
          <w:shd w:val="clear" w:color="auto" w:fill="FFFFFF"/>
        </w:rPr>
        <w:t xml:space="preserve">Roper J. (2016). Is the Ulrich model still valid?, Retrieved 27 04, 2018, from HR  Magazine: </w:t>
      </w:r>
      <w:r w:rsidRPr="00F97900">
        <w:rPr>
          <w:rStyle w:val="Hyperlink"/>
          <w:rFonts w:ascii="Arial" w:hAnsi="Arial" w:cs="Arial"/>
          <w:sz w:val="24"/>
          <w:szCs w:val="24"/>
        </w:rPr>
        <w:t>http://www.hrmagazine.co.uk/article-details/is-the-ulrich-model-still-valid</w:t>
      </w:r>
    </w:p>
    <w:p w:rsidR="003C5FC2" w:rsidRPr="00DF25C1" w:rsidRDefault="003C5FC2" w:rsidP="003C5FC2">
      <w:pPr>
        <w:tabs>
          <w:tab w:val="left" w:pos="6449"/>
        </w:tabs>
        <w:rPr>
          <w:rFonts w:ascii="Arial" w:hAnsi="Arial" w:cs="Arial"/>
          <w:b/>
          <w:color w:val="1F497D" w:themeColor="text2"/>
          <w:sz w:val="24"/>
          <w:szCs w:val="24"/>
        </w:rPr>
      </w:pPr>
      <w:r>
        <w:rPr>
          <w:rFonts w:ascii="Arial" w:hAnsi="Arial" w:cs="Arial"/>
          <w:b/>
          <w:color w:val="1F497D" w:themeColor="text2"/>
          <w:sz w:val="24"/>
          <w:szCs w:val="24"/>
          <w:shd w:val="clear" w:color="auto" w:fill="FFFFFF"/>
          <w:vertAlign w:val="superscript"/>
        </w:rPr>
        <w:t>(19</w:t>
      </w:r>
      <w:r w:rsidRPr="005D3AF6">
        <w:rPr>
          <w:rFonts w:ascii="Arial" w:hAnsi="Arial" w:cs="Arial"/>
          <w:b/>
          <w:color w:val="1F497D" w:themeColor="text2"/>
          <w:sz w:val="24"/>
          <w:szCs w:val="24"/>
          <w:shd w:val="clear" w:color="auto" w:fill="FFFFFF"/>
          <w:vertAlign w:val="superscript"/>
        </w:rPr>
        <w:t>)</w:t>
      </w:r>
      <w:r>
        <w:rPr>
          <w:rFonts w:ascii="Arial" w:hAnsi="Arial" w:cs="Arial"/>
          <w:color w:val="FF0000"/>
          <w:sz w:val="18"/>
          <w:szCs w:val="18"/>
          <w:shd w:val="clear" w:color="auto" w:fill="FFFFFF"/>
        </w:rPr>
        <w:t xml:space="preserve"> </w:t>
      </w:r>
      <w:r w:rsidRPr="00DE0014">
        <w:rPr>
          <w:rFonts w:ascii="Arial" w:hAnsi="Arial" w:cs="Arial"/>
          <w:color w:val="1F497D" w:themeColor="text2"/>
          <w:sz w:val="24"/>
          <w:szCs w:val="24"/>
          <w:shd w:val="clear" w:color="auto" w:fill="FFFFFF"/>
        </w:rPr>
        <w:t xml:space="preserve">Vance, R. J. (2006). Employee engagement and commitment: A guide to understanding, measuring and increasing engagement in your organization, </w:t>
      </w:r>
      <w:r>
        <w:rPr>
          <w:rFonts w:ascii="Arial" w:hAnsi="Arial" w:cs="Arial"/>
          <w:color w:val="1F497D" w:themeColor="text2"/>
          <w:sz w:val="24"/>
          <w:szCs w:val="24"/>
          <w:shd w:val="clear" w:color="auto" w:fill="FFFFFF"/>
        </w:rPr>
        <w:t>Retrieved 04 27, 2018 from SHRM:</w:t>
      </w:r>
      <w:r w:rsidRPr="00DE0014">
        <w:rPr>
          <w:rFonts w:ascii="Arial" w:hAnsi="Arial" w:cs="Arial"/>
          <w:color w:val="1F497D" w:themeColor="text2"/>
          <w:sz w:val="24"/>
          <w:szCs w:val="24"/>
          <w:shd w:val="clear" w:color="auto" w:fill="FFFFFF"/>
        </w:rPr>
        <w:t xml:space="preserve"> </w:t>
      </w:r>
      <w:hyperlink r:id="rId28" w:history="1">
        <w:r w:rsidRPr="00F97900">
          <w:rPr>
            <w:rStyle w:val="Hyperlink"/>
            <w:rFonts w:ascii="Arial" w:hAnsi="Arial" w:cs="Arial"/>
            <w:sz w:val="24"/>
            <w:szCs w:val="24"/>
          </w:rPr>
          <w:t>https://www.shrm.org/hr-today/trends-and-forecasting/special-reports-and-expert-views/Documents/Employee-Engagement-Commitment.pdf</w:t>
        </w:r>
      </w:hyperlink>
      <w:r w:rsidRPr="00F97900">
        <w:rPr>
          <w:rStyle w:val="Hyperlink"/>
          <w:rFonts w:ascii="Arial" w:hAnsi="Arial" w:cs="Arial"/>
          <w:sz w:val="24"/>
          <w:szCs w:val="24"/>
        </w:rPr>
        <w:t>.</w:t>
      </w:r>
    </w:p>
    <w:p w:rsidR="006C782F" w:rsidRDefault="006C782F" w:rsidP="006C782F">
      <w:pPr>
        <w:tabs>
          <w:tab w:val="left" w:pos="6449"/>
        </w:tabs>
        <w:rPr>
          <w:rStyle w:val="Hyperlink"/>
          <w:rFonts w:ascii="Arial" w:hAnsi="Arial" w:cs="Arial"/>
          <w:sz w:val="24"/>
          <w:szCs w:val="24"/>
        </w:rPr>
      </w:pPr>
      <w:r>
        <w:rPr>
          <w:rFonts w:ascii="Arial" w:hAnsi="Arial" w:cs="Arial"/>
          <w:b/>
          <w:color w:val="1F497D" w:themeColor="text2"/>
          <w:sz w:val="24"/>
          <w:szCs w:val="24"/>
          <w:shd w:val="clear" w:color="auto" w:fill="FFFFFF"/>
          <w:vertAlign w:val="superscript"/>
        </w:rPr>
        <w:t>(20</w:t>
      </w:r>
      <w:r w:rsidRPr="005D3AF6">
        <w:rPr>
          <w:rFonts w:ascii="Arial" w:hAnsi="Arial" w:cs="Arial"/>
          <w:b/>
          <w:color w:val="1F497D" w:themeColor="text2"/>
          <w:sz w:val="24"/>
          <w:szCs w:val="24"/>
          <w:shd w:val="clear" w:color="auto" w:fill="FFFFFF"/>
          <w:vertAlign w:val="superscript"/>
        </w:rPr>
        <w:t>)</w:t>
      </w:r>
      <w:r w:rsidRPr="001921F1">
        <w:t xml:space="preserve"> </w:t>
      </w:r>
      <w:r w:rsidRPr="00FA6041">
        <w:rPr>
          <w:rFonts w:ascii="Arial" w:hAnsi="Arial" w:cs="Arial"/>
          <w:color w:val="1F497D" w:themeColor="text2"/>
          <w:sz w:val="24"/>
          <w:szCs w:val="24"/>
          <w:shd w:val="clear" w:color="auto" w:fill="FFFFFF"/>
        </w:rPr>
        <w:t xml:space="preserve">CIPD (2017). Employee engagement and motivation, </w:t>
      </w:r>
      <w:r>
        <w:rPr>
          <w:rFonts w:ascii="Arial" w:hAnsi="Arial" w:cs="Arial"/>
          <w:color w:val="1F497D" w:themeColor="text2"/>
          <w:sz w:val="24"/>
          <w:szCs w:val="24"/>
          <w:shd w:val="clear" w:color="auto" w:fill="FFFFFF"/>
        </w:rPr>
        <w:t xml:space="preserve">Retrieved 04 24, 2018 from CIPD: </w:t>
      </w:r>
      <w:hyperlink r:id="rId29" w:history="1">
        <w:r w:rsidRPr="00F97900">
          <w:rPr>
            <w:rStyle w:val="Hyperlink"/>
            <w:rFonts w:ascii="Arial" w:hAnsi="Arial" w:cs="Arial"/>
            <w:sz w:val="24"/>
            <w:szCs w:val="24"/>
          </w:rPr>
          <w:t>https://www.cipd.co.uk/knowledge/fundamentals/relations/engagement/factsheet</w:t>
        </w:r>
      </w:hyperlink>
    </w:p>
    <w:p w:rsidR="009D2170" w:rsidRPr="00DE0014" w:rsidRDefault="009D2170" w:rsidP="009D2170">
      <w:pPr>
        <w:tabs>
          <w:tab w:val="left" w:pos="6449"/>
        </w:tabs>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(21</w:t>
      </w:r>
      <w:r w:rsidRPr="005D3AF6">
        <w:rPr>
          <w:rFonts w:ascii="Arial" w:hAnsi="Arial" w:cs="Arial"/>
          <w:b/>
          <w:color w:val="1F497D" w:themeColor="text2"/>
          <w:sz w:val="24"/>
          <w:szCs w:val="24"/>
          <w:shd w:val="clear" w:color="auto" w:fill="FFFFFF"/>
          <w:vertAlign w:val="superscript"/>
        </w:rPr>
        <w:t>)</w:t>
      </w:r>
      <w:r w:rsidRPr="001921F1">
        <w:t xml:space="preserve"> </w:t>
      </w:r>
      <w:r w:rsidRPr="00DE0014">
        <w:rPr>
          <w:rFonts w:ascii="Arial" w:hAnsi="Arial" w:cs="Arial"/>
          <w:color w:val="1F497D" w:themeColor="text2"/>
          <w:sz w:val="24"/>
          <w:szCs w:val="24"/>
          <w:shd w:val="clear" w:color="auto" w:fill="FFFFFF"/>
        </w:rPr>
        <w:t>Cheese</w:t>
      </w:r>
      <w:r>
        <w:rPr>
          <w:rFonts w:ascii="Arial" w:hAnsi="Arial" w:cs="Arial"/>
          <w:color w:val="1F497D" w:themeColor="text2"/>
          <w:sz w:val="24"/>
          <w:szCs w:val="24"/>
          <w:shd w:val="clear" w:color="auto" w:fill="FFFFFF"/>
        </w:rPr>
        <w:t>,</w:t>
      </w:r>
      <w:r w:rsidRPr="00DE0014">
        <w:rPr>
          <w:rFonts w:ascii="Arial" w:hAnsi="Arial" w:cs="Arial"/>
          <w:color w:val="1F497D" w:themeColor="text2"/>
          <w:sz w:val="24"/>
          <w:szCs w:val="24"/>
          <w:shd w:val="clear" w:color="auto" w:fill="FFFFFF"/>
        </w:rPr>
        <w:t xml:space="preserve"> P. (2015). The future of engagement: Thought piece collection,</w:t>
      </w:r>
      <w:r w:rsidRPr="00535657">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 xml:space="preserve">Retrieved 04 27, 2018 from Engage for Success: </w:t>
      </w:r>
      <w:hyperlink r:id="rId30" w:history="1">
        <w:r w:rsidRPr="00F97900">
          <w:rPr>
            <w:rStyle w:val="Hyperlink"/>
            <w:rFonts w:ascii="Arial" w:hAnsi="Arial" w:cs="Arial"/>
            <w:sz w:val="24"/>
            <w:szCs w:val="24"/>
          </w:rPr>
          <w:t>http://engageforsuccess.org/wp-content/uploads/2015/09/Peter-Cheese.pdf</w:t>
        </w:r>
      </w:hyperlink>
      <w:r w:rsidRPr="00F97900">
        <w:rPr>
          <w:rStyle w:val="Hyperlink"/>
          <w:rFonts w:ascii="Arial" w:hAnsi="Arial" w:cs="Arial"/>
          <w:sz w:val="24"/>
          <w:szCs w:val="24"/>
        </w:rPr>
        <w:t>.</w:t>
      </w:r>
      <w:r w:rsidRPr="00DE0014">
        <w:rPr>
          <w:rFonts w:ascii="Arial" w:hAnsi="Arial" w:cs="Arial"/>
          <w:color w:val="1F497D" w:themeColor="text2"/>
          <w:sz w:val="24"/>
          <w:szCs w:val="24"/>
          <w:shd w:val="clear" w:color="auto" w:fill="FFFFFF"/>
        </w:rPr>
        <w:t xml:space="preserve"> </w:t>
      </w:r>
    </w:p>
    <w:p w:rsidR="002B61FC" w:rsidRPr="002C69FF" w:rsidRDefault="0005150B" w:rsidP="005D3AF6">
      <w:pPr>
        <w:tabs>
          <w:tab w:val="left" w:pos="6449"/>
        </w:tabs>
        <w:rPr>
          <w:rFonts w:ascii="Arial" w:hAnsi="Arial" w:cs="Arial"/>
          <w:color w:val="1F497D" w:themeColor="text2"/>
          <w:sz w:val="24"/>
          <w:szCs w:val="24"/>
          <w:shd w:val="clear" w:color="auto" w:fill="FFFFFF"/>
        </w:rPr>
      </w:pPr>
      <w:r w:rsidRPr="0005150B">
        <w:rPr>
          <w:rFonts w:ascii="Arial" w:hAnsi="Arial" w:cs="Arial"/>
          <w:b/>
          <w:color w:val="1F497D" w:themeColor="text2"/>
          <w:sz w:val="24"/>
          <w:szCs w:val="24"/>
          <w:shd w:val="clear" w:color="auto" w:fill="FFFFFF"/>
          <w:vertAlign w:val="superscript"/>
        </w:rPr>
        <w:t>(22)</w:t>
      </w:r>
      <w:r>
        <w:rPr>
          <w:rFonts w:ascii="Arial" w:hAnsi="Arial" w:cs="Arial"/>
          <w:color w:val="FF0000"/>
        </w:rPr>
        <w:t xml:space="preserve"> </w:t>
      </w:r>
      <w:r w:rsidRPr="00CB781F">
        <w:rPr>
          <w:rFonts w:ascii="Arial" w:hAnsi="Arial" w:cs="Arial"/>
          <w:color w:val="1F497D" w:themeColor="text2"/>
          <w:sz w:val="24"/>
          <w:szCs w:val="24"/>
          <w:shd w:val="clear" w:color="auto" w:fill="FFFFFF"/>
        </w:rPr>
        <w:t>Maslow, A. H. (19</w:t>
      </w:r>
      <w:r>
        <w:rPr>
          <w:rFonts w:ascii="Arial" w:hAnsi="Arial" w:cs="Arial"/>
          <w:color w:val="1F497D" w:themeColor="text2"/>
          <w:sz w:val="24"/>
          <w:szCs w:val="24"/>
          <w:shd w:val="clear" w:color="auto" w:fill="FFFFFF"/>
        </w:rPr>
        <w:t>54). Motivation and Personality.</w:t>
      </w:r>
      <w:r w:rsidRPr="00CB781F">
        <w:rPr>
          <w:rFonts w:ascii="Arial" w:hAnsi="Arial" w:cs="Arial"/>
          <w:color w:val="1F497D" w:themeColor="text2"/>
          <w:sz w:val="24"/>
          <w:szCs w:val="24"/>
          <w:shd w:val="clear" w:color="auto" w:fill="FFFFFF"/>
        </w:rPr>
        <w:t xml:space="preserve"> NY: Harper</w:t>
      </w:r>
    </w:p>
    <w:p w:rsidR="003A3F06" w:rsidRDefault="00530DA4" w:rsidP="00F279E5">
      <w:pPr>
        <w:shd w:val="clear" w:color="auto" w:fill="FFFFFF"/>
        <w:spacing w:after="0" w:line="240" w:lineRule="auto"/>
        <w:outlineLvl w:val="0"/>
        <w:rPr>
          <w:rFonts w:ascii="Arial" w:eastAsia="Times New Roman" w:hAnsi="Arial" w:cs="Arial"/>
          <w:b/>
          <w:bCs/>
          <w:color w:val="333333"/>
          <w:kern w:val="36"/>
          <w:sz w:val="20"/>
          <w:szCs w:val="20"/>
        </w:rPr>
      </w:pPr>
      <w:r>
        <w:rPr>
          <w:rFonts w:ascii="Arial" w:hAnsi="Arial" w:cs="Arial"/>
          <w:b/>
          <w:color w:val="1F497D" w:themeColor="text2"/>
          <w:sz w:val="24"/>
          <w:szCs w:val="24"/>
          <w:shd w:val="clear" w:color="auto" w:fill="FFFFFF"/>
          <w:vertAlign w:val="superscript"/>
        </w:rPr>
        <w:t>(23</w:t>
      </w:r>
      <w:r w:rsidRPr="00530DA4">
        <w:rPr>
          <w:rFonts w:ascii="Arial" w:hAnsi="Arial" w:cs="Arial"/>
          <w:b/>
          <w:color w:val="1F497D" w:themeColor="text2"/>
          <w:sz w:val="24"/>
          <w:szCs w:val="24"/>
          <w:shd w:val="clear" w:color="auto" w:fill="FFFFFF"/>
          <w:vertAlign w:val="superscript"/>
        </w:rPr>
        <w:t>)</w:t>
      </w:r>
      <w:r>
        <w:rPr>
          <w:rFonts w:ascii="Arial" w:eastAsia="Times New Roman" w:hAnsi="Arial" w:cs="Arial"/>
          <w:b/>
          <w:bCs/>
          <w:color w:val="333333"/>
          <w:kern w:val="36"/>
          <w:sz w:val="20"/>
          <w:szCs w:val="20"/>
        </w:rPr>
        <w:t xml:space="preserve"> </w:t>
      </w:r>
      <w:r w:rsidRPr="00847F5A">
        <w:rPr>
          <w:rFonts w:ascii="Arial" w:hAnsi="Arial" w:cs="Arial"/>
          <w:color w:val="1F497D" w:themeColor="text2"/>
          <w:sz w:val="24"/>
          <w:szCs w:val="24"/>
          <w:shd w:val="clear" w:color="auto" w:fill="FFFFFF"/>
        </w:rPr>
        <w:t>Corpuz, C. (2006). Human Resource Management (Revised edition). Rex Bookstore, Inc.</w:t>
      </w:r>
    </w:p>
    <w:p w:rsidR="00F279E5" w:rsidRPr="00F279E5" w:rsidRDefault="00F279E5" w:rsidP="00F279E5">
      <w:pPr>
        <w:shd w:val="clear" w:color="auto" w:fill="FFFFFF"/>
        <w:spacing w:after="0" w:line="240" w:lineRule="auto"/>
        <w:outlineLvl w:val="0"/>
        <w:rPr>
          <w:rFonts w:ascii="Arial" w:eastAsia="Times New Roman" w:hAnsi="Arial" w:cs="Arial"/>
          <w:b/>
          <w:bCs/>
          <w:color w:val="333333"/>
          <w:kern w:val="36"/>
          <w:sz w:val="20"/>
          <w:szCs w:val="20"/>
        </w:rPr>
      </w:pPr>
    </w:p>
    <w:p w:rsidR="00F279E5" w:rsidRPr="00FC5F12" w:rsidRDefault="00F279E5" w:rsidP="00F279E5">
      <w:pPr>
        <w:tabs>
          <w:tab w:val="left" w:pos="6449"/>
        </w:tabs>
        <w:rPr>
          <w:rFonts w:ascii="Arial" w:eastAsia="Times New Roman" w:hAnsi="Arial" w:cs="Arial"/>
          <w:b/>
          <w:bCs/>
          <w:color w:val="333333"/>
          <w:kern w:val="36"/>
          <w:sz w:val="20"/>
          <w:szCs w:val="20"/>
        </w:rPr>
      </w:pPr>
      <w:r>
        <w:rPr>
          <w:rFonts w:ascii="Arial" w:hAnsi="Arial" w:cs="Arial"/>
          <w:b/>
          <w:color w:val="1F497D" w:themeColor="text2"/>
          <w:sz w:val="24"/>
          <w:szCs w:val="24"/>
          <w:shd w:val="clear" w:color="auto" w:fill="FFFFFF"/>
          <w:vertAlign w:val="superscript"/>
        </w:rPr>
        <w:t>(24</w:t>
      </w:r>
      <w:r w:rsidRPr="00F279E5">
        <w:rPr>
          <w:rFonts w:ascii="Arial" w:hAnsi="Arial" w:cs="Arial"/>
          <w:b/>
          <w:color w:val="1F497D" w:themeColor="text2"/>
          <w:sz w:val="24"/>
          <w:szCs w:val="24"/>
          <w:shd w:val="clear" w:color="auto" w:fill="FFFFFF"/>
          <w:vertAlign w:val="superscript"/>
        </w:rPr>
        <w:t>)</w:t>
      </w:r>
      <w:r>
        <w:rPr>
          <w:rFonts w:ascii="Arial" w:eastAsia="Times New Roman" w:hAnsi="Arial" w:cs="Arial"/>
          <w:b/>
          <w:bCs/>
          <w:color w:val="333333"/>
          <w:kern w:val="36"/>
          <w:sz w:val="20"/>
          <w:szCs w:val="20"/>
        </w:rPr>
        <w:t xml:space="preserve"> </w:t>
      </w:r>
      <w:r>
        <w:rPr>
          <w:rFonts w:ascii="Arial" w:hAnsi="Arial" w:cs="Arial"/>
          <w:color w:val="1F497D" w:themeColor="text2"/>
          <w:sz w:val="24"/>
          <w:szCs w:val="24"/>
          <w:shd w:val="clear" w:color="auto" w:fill="FFFFFF"/>
        </w:rPr>
        <w:t>CIPD</w:t>
      </w:r>
      <w:r w:rsidRPr="009A3219">
        <w:rPr>
          <w:rFonts w:ascii="Arial" w:hAnsi="Arial" w:cs="Arial"/>
          <w:color w:val="1F497D" w:themeColor="text2"/>
          <w:sz w:val="24"/>
          <w:szCs w:val="24"/>
          <w:shd w:val="clear" w:color="auto" w:fill="FFFFFF"/>
        </w:rPr>
        <w:t>, (</w:t>
      </w:r>
      <w:r>
        <w:rPr>
          <w:rFonts w:ascii="Arial" w:hAnsi="Arial" w:cs="Arial"/>
          <w:color w:val="1F497D" w:themeColor="text2"/>
          <w:sz w:val="24"/>
          <w:szCs w:val="24"/>
          <w:shd w:val="clear" w:color="auto" w:fill="FFFFFF"/>
        </w:rPr>
        <w:t>2013</w:t>
      </w:r>
      <w:r w:rsidRPr="009A3219">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The role of HR in Corporate responsibility</w:t>
      </w:r>
      <w:r w:rsidRPr="009A3219">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Retrieved 04 21, 2018, from</w:t>
      </w:r>
      <w:r w:rsidRPr="00437B51">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CIPD:</w:t>
      </w:r>
      <w:r w:rsidRPr="00847F5A">
        <w:rPr>
          <w:rFonts w:ascii="Arial" w:hAnsi="Arial" w:cs="Arial"/>
          <w:color w:val="1F497D" w:themeColor="text2"/>
          <w:sz w:val="24"/>
          <w:szCs w:val="24"/>
          <w:shd w:val="clear" w:color="auto" w:fill="FFFFFF"/>
        </w:rPr>
        <w:t xml:space="preserve"> </w:t>
      </w:r>
      <w:r w:rsidRPr="00F97900">
        <w:rPr>
          <w:rStyle w:val="Hyperlink"/>
          <w:rFonts w:ascii="Arial" w:hAnsi="Arial" w:cs="Arial"/>
          <w:sz w:val="24"/>
          <w:szCs w:val="24"/>
        </w:rPr>
        <w:t>https://www.cipd.co.uk/Images/the-role-of-hr-in-corporate-responsibility_2013-sop_tcm18-9315.pdf</w:t>
      </w:r>
    </w:p>
    <w:p w:rsidR="00DF61A5" w:rsidRDefault="00F279E5" w:rsidP="00F279E5">
      <w:pPr>
        <w:tabs>
          <w:tab w:val="left" w:pos="6449"/>
        </w:tabs>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(25</w:t>
      </w:r>
      <w:r w:rsidRPr="00F279E5">
        <w:rPr>
          <w:rFonts w:ascii="Arial" w:hAnsi="Arial" w:cs="Arial"/>
          <w:b/>
          <w:color w:val="1F497D" w:themeColor="text2"/>
          <w:sz w:val="24"/>
          <w:szCs w:val="24"/>
          <w:shd w:val="clear" w:color="auto" w:fill="FFFFFF"/>
          <w:vertAlign w:val="superscript"/>
        </w:rPr>
        <w:t>)</w:t>
      </w:r>
      <w:r>
        <w:rPr>
          <w:rFonts w:ascii="Arial" w:eastAsia="Times New Roman" w:hAnsi="Arial" w:cs="Arial"/>
          <w:b/>
          <w:bCs/>
          <w:color w:val="333333"/>
          <w:kern w:val="36"/>
          <w:sz w:val="20"/>
          <w:szCs w:val="20"/>
        </w:rPr>
        <w:t xml:space="preserve"> </w:t>
      </w:r>
      <w:r w:rsidRPr="007A2775">
        <w:rPr>
          <w:rFonts w:ascii="Arial" w:hAnsi="Arial" w:cs="Arial"/>
          <w:color w:val="1F497D" w:themeColor="text2"/>
          <w:sz w:val="24"/>
          <w:szCs w:val="24"/>
          <w:shd w:val="clear" w:color="auto" w:fill="FFFFFF"/>
        </w:rPr>
        <w:t>Bach</w:t>
      </w:r>
      <w:r>
        <w:rPr>
          <w:rFonts w:ascii="Arial" w:hAnsi="Arial" w:cs="Arial"/>
          <w:color w:val="1F497D" w:themeColor="text2"/>
          <w:sz w:val="24"/>
          <w:szCs w:val="24"/>
          <w:shd w:val="clear" w:color="auto" w:fill="FFFFFF"/>
        </w:rPr>
        <w:t>, S. &amp; Edwards M.</w:t>
      </w:r>
      <w:r w:rsidRPr="007A2775">
        <w:rPr>
          <w:rFonts w:ascii="Arial" w:hAnsi="Arial" w:cs="Arial"/>
          <w:color w:val="1F497D" w:themeColor="text2"/>
          <w:sz w:val="24"/>
          <w:szCs w:val="24"/>
          <w:shd w:val="clear" w:color="auto" w:fill="FFFFFF"/>
        </w:rPr>
        <w:t xml:space="preserve"> R.</w:t>
      </w:r>
      <w:r w:rsidRPr="007A2775">
        <w:rPr>
          <w:color w:val="1F497D" w:themeColor="text2"/>
          <w:sz w:val="24"/>
          <w:szCs w:val="24"/>
        </w:rPr>
        <w:t> </w:t>
      </w:r>
      <w:r w:rsidRPr="007A2775">
        <w:rPr>
          <w:rFonts w:ascii="Arial" w:hAnsi="Arial" w:cs="Arial"/>
          <w:color w:val="1F497D" w:themeColor="text2"/>
          <w:sz w:val="24"/>
          <w:szCs w:val="24"/>
          <w:shd w:val="clear" w:color="auto" w:fill="FFFFFF"/>
        </w:rPr>
        <w:t>(2013). Managing Human Resources: Human resource management in transition (5</w:t>
      </w:r>
      <w:r w:rsidRPr="007A2775">
        <w:rPr>
          <w:rFonts w:ascii="Arial" w:hAnsi="Arial" w:cs="Arial"/>
          <w:color w:val="1F497D" w:themeColor="text2"/>
          <w:sz w:val="24"/>
          <w:szCs w:val="24"/>
          <w:shd w:val="clear" w:color="auto" w:fill="FFFFFF"/>
          <w:vertAlign w:val="superscript"/>
        </w:rPr>
        <w:t>th</w:t>
      </w:r>
      <w:r w:rsidRPr="007A2775">
        <w:rPr>
          <w:rFonts w:ascii="Arial" w:hAnsi="Arial" w:cs="Arial"/>
          <w:color w:val="1F497D" w:themeColor="text2"/>
          <w:sz w:val="24"/>
          <w:szCs w:val="24"/>
          <w:shd w:val="clear" w:color="auto" w:fill="FFFFFF"/>
        </w:rPr>
        <w:t xml:space="preserve"> Edition).</w:t>
      </w:r>
      <w:r>
        <w:rPr>
          <w:rFonts w:ascii="Arial" w:hAnsi="Arial" w:cs="Arial"/>
          <w:color w:val="1F497D" w:themeColor="text2"/>
          <w:sz w:val="24"/>
          <w:szCs w:val="24"/>
          <w:shd w:val="clear" w:color="auto" w:fill="FFFFFF"/>
        </w:rPr>
        <w:t xml:space="preserve"> </w:t>
      </w:r>
      <w:r w:rsidRPr="007A2775">
        <w:rPr>
          <w:rFonts w:ascii="Arial" w:hAnsi="Arial" w:cs="Arial"/>
          <w:color w:val="1F497D" w:themeColor="text2"/>
          <w:sz w:val="24"/>
          <w:szCs w:val="24"/>
          <w:shd w:val="clear" w:color="auto" w:fill="FFFFFF"/>
        </w:rPr>
        <w:t xml:space="preserve">West Sussex: </w:t>
      </w:r>
      <w:r>
        <w:rPr>
          <w:rFonts w:ascii="Arial" w:hAnsi="Arial" w:cs="Arial"/>
          <w:color w:val="1F497D" w:themeColor="text2"/>
          <w:sz w:val="24"/>
          <w:szCs w:val="24"/>
          <w:shd w:val="clear" w:color="auto" w:fill="FFFFFF"/>
        </w:rPr>
        <w:t xml:space="preserve">John </w:t>
      </w:r>
      <w:r w:rsidRPr="007A2775">
        <w:rPr>
          <w:rFonts w:ascii="Arial" w:hAnsi="Arial" w:cs="Arial"/>
          <w:color w:val="1F497D" w:themeColor="text2"/>
          <w:sz w:val="24"/>
          <w:szCs w:val="24"/>
          <w:shd w:val="clear" w:color="auto" w:fill="FFFFFF"/>
        </w:rPr>
        <w:t>Wiley</w:t>
      </w:r>
      <w:r>
        <w:rPr>
          <w:rFonts w:ascii="Arial" w:hAnsi="Arial" w:cs="Arial"/>
          <w:color w:val="1F497D" w:themeColor="text2"/>
          <w:sz w:val="24"/>
          <w:szCs w:val="24"/>
          <w:shd w:val="clear" w:color="auto" w:fill="FFFFFF"/>
        </w:rPr>
        <w:t xml:space="preserve"> &amp; Sons Ltd.</w:t>
      </w:r>
    </w:p>
    <w:p w:rsidR="006A38F3" w:rsidRDefault="00DF61A5">
      <w:pPr>
        <w:rPr>
          <w:rStyle w:val="Hyperlink"/>
          <w:rFonts w:ascii="Arial" w:hAnsi="Arial" w:cs="Arial"/>
          <w:sz w:val="24"/>
          <w:szCs w:val="24"/>
        </w:rPr>
        <w:sectPr w:rsidR="006A38F3" w:rsidSect="00EF7477">
          <w:footerReference w:type="default" r:id="rId31"/>
          <w:pgSz w:w="12240" w:h="15840"/>
          <w:pgMar w:top="864" w:right="1152" w:bottom="864" w:left="1152" w:header="720" w:footer="720" w:gutter="0"/>
          <w:pgNumType w:start="14"/>
          <w:cols w:space="720"/>
          <w:docGrid w:linePitch="360"/>
        </w:sectPr>
      </w:pPr>
      <w:r>
        <w:rPr>
          <w:rFonts w:ascii="Arial" w:hAnsi="Arial" w:cs="Arial"/>
          <w:b/>
          <w:color w:val="1F497D" w:themeColor="text2"/>
          <w:sz w:val="24"/>
          <w:szCs w:val="24"/>
          <w:shd w:val="clear" w:color="auto" w:fill="FFFFFF"/>
          <w:vertAlign w:val="superscript"/>
        </w:rPr>
        <w:t>(26</w:t>
      </w:r>
      <w:r w:rsidRPr="00F279E5">
        <w:rPr>
          <w:rFonts w:ascii="Arial" w:hAnsi="Arial" w:cs="Arial"/>
          <w:b/>
          <w:color w:val="1F497D" w:themeColor="text2"/>
          <w:sz w:val="24"/>
          <w:szCs w:val="24"/>
          <w:shd w:val="clear" w:color="auto" w:fill="FFFFFF"/>
          <w:vertAlign w:val="superscript"/>
        </w:rPr>
        <w:t>)</w:t>
      </w:r>
      <w:r>
        <w:rPr>
          <w:rFonts w:ascii="Arial" w:eastAsia="Times New Roman" w:hAnsi="Arial" w:cs="Arial"/>
          <w:b/>
          <w:bCs/>
          <w:color w:val="333333"/>
          <w:kern w:val="36"/>
          <w:sz w:val="20"/>
          <w:szCs w:val="20"/>
        </w:rPr>
        <w:t xml:space="preserve"> </w:t>
      </w:r>
      <w:r>
        <w:rPr>
          <w:rFonts w:ascii="Arial" w:hAnsi="Arial" w:cs="Arial"/>
          <w:color w:val="1F497D" w:themeColor="text2"/>
          <w:sz w:val="24"/>
          <w:szCs w:val="24"/>
          <w:shd w:val="clear" w:color="auto" w:fill="FFFFFF"/>
        </w:rPr>
        <w:t>CIPD</w:t>
      </w:r>
      <w:r w:rsidRPr="009A3219">
        <w:rPr>
          <w:rFonts w:ascii="Arial" w:hAnsi="Arial" w:cs="Arial"/>
          <w:color w:val="1F497D" w:themeColor="text2"/>
          <w:sz w:val="24"/>
          <w:szCs w:val="24"/>
          <w:shd w:val="clear" w:color="auto" w:fill="FFFFFF"/>
        </w:rPr>
        <w:t>, (</w:t>
      </w:r>
      <w:r>
        <w:rPr>
          <w:rFonts w:ascii="Arial" w:hAnsi="Arial" w:cs="Arial"/>
          <w:color w:val="1F497D" w:themeColor="text2"/>
          <w:sz w:val="24"/>
          <w:szCs w:val="24"/>
          <w:shd w:val="clear" w:color="auto" w:fill="FFFFFF"/>
        </w:rPr>
        <w:t>2017</w:t>
      </w:r>
      <w:r w:rsidRPr="009A3219">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Employer Brand</w:t>
      </w:r>
      <w:r w:rsidRPr="009A3219">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Retrieved 04 23, 2018, from</w:t>
      </w:r>
      <w:r w:rsidRPr="00437B51">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CIPD:</w:t>
      </w:r>
      <w:r>
        <w:rPr>
          <w:rFonts w:ascii="Arial" w:hAnsi="Arial" w:cs="Arial"/>
        </w:rPr>
        <w:t xml:space="preserve"> </w:t>
      </w:r>
      <w:hyperlink r:id="rId32" w:anchor="7130" w:history="1">
        <w:r w:rsidRPr="00F81E6C">
          <w:rPr>
            <w:rStyle w:val="Hyperlink"/>
            <w:rFonts w:ascii="Arial" w:hAnsi="Arial" w:cs="Arial"/>
            <w:sz w:val="24"/>
            <w:szCs w:val="24"/>
          </w:rPr>
          <w:t>https://www.cipd.co.uk/knowledge/fundamentals/people/recruitment/brand-factsheet#7130</w:t>
        </w:r>
      </w:hyperlink>
    </w:p>
    <w:p w:rsidR="002804C8" w:rsidRPr="006A38F3" w:rsidRDefault="002804C8" w:rsidP="006A38F3">
      <w:pPr>
        <w:rPr>
          <w:rFonts w:ascii="Arial" w:hAnsi="Arial" w:cs="Arial"/>
          <w:color w:val="0000FF"/>
          <w:sz w:val="24"/>
          <w:szCs w:val="24"/>
          <w:u w:val="single"/>
        </w:rPr>
      </w:pPr>
      <w:r>
        <w:rPr>
          <w:rFonts w:ascii="Arial" w:hAnsi="Arial" w:cs="Arial"/>
          <w:b/>
          <w:color w:val="1F497D" w:themeColor="text2"/>
          <w:sz w:val="24"/>
          <w:szCs w:val="24"/>
          <w:shd w:val="clear" w:color="auto" w:fill="FFFFFF"/>
          <w:vertAlign w:val="superscript"/>
        </w:rPr>
        <w:lastRenderedPageBreak/>
        <w:t>(27</w:t>
      </w:r>
      <w:r w:rsidRPr="00F279E5">
        <w:rPr>
          <w:rFonts w:ascii="Arial" w:hAnsi="Arial" w:cs="Arial"/>
          <w:b/>
          <w:color w:val="1F497D" w:themeColor="text2"/>
          <w:sz w:val="24"/>
          <w:szCs w:val="24"/>
          <w:shd w:val="clear" w:color="auto" w:fill="FFFFFF"/>
          <w:vertAlign w:val="superscript"/>
        </w:rPr>
        <w:t>)</w:t>
      </w:r>
      <w:r>
        <w:rPr>
          <w:rFonts w:ascii="Arial" w:eastAsia="Times New Roman" w:hAnsi="Arial" w:cs="Arial"/>
          <w:b/>
          <w:bCs/>
          <w:color w:val="333333"/>
          <w:kern w:val="36"/>
          <w:sz w:val="20"/>
          <w:szCs w:val="20"/>
        </w:rPr>
        <w:t xml:space="preserve"> </w:t>
      </w:r>
      <w:r w:rsidRPr="009A3219">
        <w:rPr>
          <w:rFonts w:ascii="Arial" w:hAnsi="Arial" w:cs="Arial"/>
          <w:color w:val="1F497D" w:themeColor="text2"/>
          <w:sz w:val="24"/>
          <w:szCs w:val="24"/>
          <w:shd w:val="clear" w:color="auto" w:fill="FFFFFF"/>
        </w:rPr>
        <w:t xml:space="preserve">AON, (2016). How Can Your Millennial Workforce Increase Your Engagement Levels?, </w:t>
      </w:r>
      <w:r>
        <w:rPr>
          <w:rFonts w:ascii="Arial" w:hAnsi="Arial" w:cs="Arial"/>
          <w:color w:val="1F497D" w:themeColor="text2"/>
          <w:sz w:val="24"/>
          <w:szCs w:val="24"/>
          <w:shd w:val="clear" w:color="auto" w:fill="FFFFFF"/>
        </w:rPr>
        <w:t>Retrieved 04 21, 2018, from</w:t>
      </w:r>
      <w:r w:rsidRPr="00437B51">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 xml:space="preserve"> AON Hewitt: </w:t>
      </w:r>
      <w:r w:rsidRPr="00F81E6C">
        <w:rPr>
          <w:rStyle w:val="Hyperlink"/>
          <w:rFonts w:ascii="Arial" w:hAnsi="Arial" w:cs="Arial"/>
          <w:sz w:val="24"/>
          <w:szCs w:val="24"/>
        </w:rPr>
        <w:t>https://apac.aonhewitt.com/home/insights-at-work/millennial-workforce-increase-employee-engagement</w:t>
      </w:r>
    </w:p>
    <w:p w:rsidR="0037725D" w:rsidRDefault="0037725D" w:rsidP="0037725D">
      <w:pPr>
        <w:tabs>
          <w:tab w:val="left" w:pos="6449"/>
        </w:tabs>
        <w:rPr>
          <w:rFonts w:ascii="Arial" w:hAnsi="Arial" w:cs="Arial"/>
          <w:b/>
          <w:color w:val="1F497D" w:themeColor="text2"/>
          <w:sz w:val="24"/>
          <w:szCs w:val="24"/>
        </w:rPr>
      </w:pPr>
      <w:r>
        <w:rPr>
          <w:rFonts w:ascii="Arial" w:hAnsi="Arial" w:cs="Arial"/>
          <w:b/>
          <w:color w:val="1F497D" w:themeColor="text2"/>
          <w:sz w:val="24"/>
          <w:szCs w:val="24"/>
          <w:shd w:val="clear" w:color="auto" w:fill="FFFFFF"/>
          <w:vertAlign w:val="superscript"/>
        </w:rPr>
        <w:t>(28</w:t>
      </w:r>
      <w:r w:rsidRPr="00F279E5">
        <w:rPr>
          <w:rFonts w:ascii="Arial" w:hAnsi="Arial" w:cs="Arial"/>
          <w:b/>
          <w:color w:val="1F497D" w:themeColor="text2"/>
          <w:sz w:val="24"/>
          <w:szCs w:val="24"/>
          <w:shd w:val="clear" w:color="auto" w:fill="FFFFFF"/>
          <w:vertAlign w:val="superscript"/>
        </w:rPr>
        <w:t>)</w:t>
      </w:r>
      <w:r>
        <w:rPr>
          <w:rFonts w:ascii="Arial" w:hAnsi="Arial" w:cs="Arial"/>
          <w:b/>
          <w:color w:val="1F497D" w:themeColor="text2"/>
          <w:sz w:val="24"/>
          <w:szCs w:val="24"/>
        </w:rPr>
        <w:t xml:space="preserve"> </w:t>
      </w:r>
      <w:r w:rsidRPr="007A3455">
        <w:rPr>
          <w:rFonts w:ascii="Arial" w:hAnsi="Arial" w:cs="Arial"/>
          <w:color w:val="1F497D" w:themeColor="text2"/>
          <w:sz w:val="24"/>
          <w:szCs w:val="24"/>
          <w:shd w:val="clear" w:color="auto" w:fill="FFFFFF"/>
        </w:rPr>
        <w:t>Albrecht., S. L. (2010). Handbook of employee engagement: Perspective, Issues, Research and Practice. UK: Edward Elgar publishing limited.</w:t>
      </w:r>
    </w:p>
    <w:p w:rsidR="007A6048" w:rsidRPr="007A6048" w:rsidRDefault="00FE5001" w:rsidP="007A6048">
      <w:pPr>
        <w:tabs>
          <w:tab w:val="left" w:pos="6449"/>
        </w:tabs>
        <w:rPr>
          <w:rFonts w:ascii="SabonLTStd-Roman" w:cs="SabonLTStd-Roman"/>
          <w:b/>
          <w:color w:val="FF0000"/>
          <w:sz w:val="27"/>
          <w:szCs w:val="19"/>
        </w:rPr>
      </w:pPr>
      <w:r>
        <w:rPr>
          <w:rFonts w:ascii="Arial" w:hAnsi="Arial" w:cs="Arial"/>
          <w:b/>
          <w:color w:val="1F497D" w:themeColor="text2"/>
          <w:sz w:val="24"/>
          <w:szCs w:val="24"/>
          <w:shd w:val="clear" w:color="auto" w:fill="FFFFFF"/>
          <w:vertAlign w:val="superscript"/>
        </w:rPr>
        <w:t>(29</w:t>
      </w:r>
      <w:r w:rsidRPr="00F279E5">
        <w:rPr>
          <w:rFonts w:ascii="Arial" w:hAnsi="Arial" w:cs="Arial"/>
          <w:b/>
          <w:color w:val="1F497D" w:themeColor="text2"/>
          <w:sz w:val="24"/>
          <w:szCs w:val="24"/>
          <w:shd w:val="clear" w:color="auto" w:fill="FFFFFF"/>
          <w:vertAlign w:val="superscript"/>
        </w:rPr>
        <w:t>)</w:t>
      </w:r>
      <w:r>
        <w:rPr>
          <w:rFonts w:ascii="Arial" w:hAnsi="Arial" w:cs="Arial"/>
          <w:b/>
          <w:color w:val="1F497D" w:themeColor="text2"/>
          <w:sz w:val="24"/>
          <w:szCs w:val="24"/>
        </w:rPr>
        <w:t xml:space="preserve"> </w:t>
      </w:r>
      <w:r w:rsidRPr="007010F2">
        <w:rPr>
          <w:rFonts w:ascii="Arial" w:hAnsi="Arial" w:cs="Arial"/>
          <w:color w:val="1F497D" w:themeColor="text2"/>
          <w:sz w:val="24"/>
          <w:szCs w:val="24"/>
          <w:shd w:val="clear" w:color="auto" w:fill="FFFFFF"/>
        </w:rPr>
        <w:t>Cook, S., (2008). The essential guide to employee engagement: Better business performance through staff satisfaction. London: Kogan Page</w:t>
      </w:r>
      <w:r>
        <w:rPr>
          <w:rFonts w:ascii="Arial" w:hAnsi="Arial" w:cs="Arial"/>
          <w:color w:val="1F497D" w:themeColor="text2"/>
          <w:sz w:val="24"/>
          <w:szCs w:val="24"/>
          <w:shd w:val="clear" w:color="auto" w:fill="FFFFFF"/>
        </w:rPr>
        <w:t>.</w:t>
      </w:r>
    </w:p>
    <w:p w:rsidR="007A6048" w:rsidRPr="0011558C" w:rsidRDefault="007A6048" w:rsidP="007A6048">
      <w:pPr>
        <w:jc w:val="both"/>
        <w:rPr>
          <w:rFonts w:ascii="Arial" w:hAnsi="Arial" w:cs="Arial"/>
          <w:b/>
          <w:color w:val="FF0000"/>
          <w:sz w:val="24"/>
        </w:rPr>
      </w:pPr>
      <w:r>
        <w:rPr>
          <w:rFonts w:ascii="Arial" w:hAnsi="Arial" w:cs="Arial"/>
          <w:b/>
          <w:color w:val="1F497D" w:themeColor="text2"/>
          <w:sz w:val="24"/>
          <w:szCs w:val="24"/>
          <w:shd w:val="clear" w:color="auto" w:fill="FFFFFF"/>
          <w:vertAlign w:val="superscript"/>
        </w:rPr>
        <w:t>(30</w:t>
      </w:r>
      <w:r w:rsidRPr="00F279E5">
        <w:rPr>
          <w:rFonts w:ascii="Arial" w:hAnsi="Arial" w:cs="Arial"/>
          <w:b/>
          <w:color w:val="1F497D" w:themeColor="text2"/>
          <w:sz w:val="24"/>
          <w:szCs w:val="24"/>
          <w:shd w:val="clear" w:color="auto" w:fill="FFFFFF"/>
          <w:vertAlign w:val="superscript"/>
        </w:rPr>
        <w:t>)</w:t>
      </w:r>
      <w:r>
        <w:rPr>
          <w:rFonts w:ascii="Arial" w:hAnsi="Arial" w:cs="Arial"/>
          <w:b/>
          <w:color w:val="1F497D" w:themeColor="text2"/>
          <w:sz w:val="24"/>
          <w:szCs w:val="24"/>
        </w:rPr>
        <w:t xml:space="preserve"> </w:t>
      </w:r>
      <w:r w:rsidRPr="00462084">
        <w:rPr>
          <w:rFonts w:ascii="Arial" w:hAnsi="Arial" w:cs="Arial"/>
          <w:color w:val="1F497D" w:themeColor="text2"/>
          <w:sz w:val="24"/>
          <w:szCs w:val="24"/>
          <w:shd w:val="clear" w:color="auto" w:fill="FFFFFF"/>
        </w:rPr>
        <w:t>Judd, S.,</w:t>
      </w:r>
      <w:r w:rsidR="00FA26E9">
        <w:rPr>
          <w:rFonts w:ascii="Arial" w:hAnsi="Arial" w:cs="Arial"/>
          <w:color w:val="1F497D" w:themeColor="text2"/>
          <w:sz w:val="24"/>
          <w:szCs w:val="24"/>
          <w:shd w:val="clear" w:color="auto" w:fill="FFFFFF"/>
        </w:rPr>
        <w:t xml:space="preserve"> </w:t>
      </w:r>
      <w:r w:rsidRPr="00462084">
        <w:rPr>
          <w:rFonts w:ascii="Arial" w:hAnsi="Arial" w:cs="Arial"/>
          <w:color w:val="1F497D" w:themeColor="text2"/>
          <w:sz w:val="24"/>
          <w:szCs w:val="24"/>
          <w:shd w:val="clear" w:color="auto" w:fill="FFFFFF"/>
        </w:rPr>
        <w:t xml:space="preserve">O’Rourke, E. &amp; Grant A. Employee surveys are still one of the best way to measure engagement. Retrieved from 04 27, 2018, from Harvard Business review: </w:t>
      </w:r>
      <w:r>
        <w:rPr>
          <w:rFonts w:ascii="Arial" w:hAnsi="Arial" w:cs="Arial"/>
          <w:color w:val="1F497D" w:themeColor="text2"/>
          <w:sz w:val="24"/>
          <w:szCs w:val="24"/>
          <w:shd w:val="clear" w:color="auto" w:fill="FFFFFF"/>
        </w:rPr>
        <w:t xml:space="preserve"> </w:t>
      </w:r>
      <w:r w:rsidRPr="00F81E6C">
        <w:rPr>
          <w:rStyle w:val="Hyperlink"/>
          <w:rFonts w:ascii="Arial" w:hAnsi="Arial" w:cs="Arial"/>
          <w:sz w:val="24"/>
          <w:szCs w:val="24"/>
        </w:rPr>
        <w:t>hbr.org/2018/03/employee-surveys-are-still-one-of-the-best-ways-to-measure-engagement</w:t>
      </w:r>
    </w:p>
    <w:p w:rsidR="005F15CE" w:rsidRPr="002318FA" w:rsidRDefault="005F15CE" w:rsidP="005F15CE">
      <w:pPr>
        <w:tabs>
          <w:tab w:val="left" w:pos="6449"/>
        </w:tabs>
        <w:rPr>
          <w:rStyle w:val="Hyperlink"/>
        </w:rPr>
      </w:pPr>
      <w:r>
        <w:rPr>
          <w:rFonts w:ascii="Arial" w:hAnsi="Arial" w:cs="Arial"/>
          <w:b/>
          <w:color w:val="1F497D" w:themeColor="text2"/>
          <w:sz w:val="24"/>
          <w:szCs w:val="24"/>
          <w:shd w:val="clear" w:color="auto" w:fill="FFFFFF"/>
          <w:vertAlign w:val="superscript"/>
        </w:rPr>
        <w:t>(31</w:t>
      </w:r>
      <w:r w:rsidRPr="00F279E5">
        <w:rPr>
          <w:rFonts w:ascii="Arial" w:hAnsi="Arial" w:cs="Arial"/>
          <w:b/>
          <w:color w:val="1F497D" w:themeColor="text2"/>
          <w:sz w:val="24"/>
          <w:szCs w:val="24"/>
          <w:shd w:val="clear" w:color="auto" w:fill="FFFFFF"/>
          <w:vertAlign w:val="superscript"/>
        </w:rPr>
        <w:t>)</w:t>
      </w:r>
      <w:r>
        <w:rPr>
          <w:rFonts w:ascii="Arial" w:hAnsi="Arial" w:cs="Arial"/>
          <w:b/>
          <w:color w:val="1F497D" w:themeColor="text2"/>
          <w:sz w:val="24"/>
          <w:szCs w:val="24"/>
        </w:rPr>
        <w:t xml:space="preserve"> </w:t>
      </w:r>
      <w:r>
        <w:rPr>
          <w:rFonts w:ascii="Arial" w:hAnsi="Arial" w:cs="Arial"/>
          <w:color w:val="1F497D" w:themeColor="text2"/>
          <w:sz w:val="24"/>
          <w:szCs w:val="24"/>
          <w:shd w:val="clear" w:color="auto" w:fill="FFFFFF"/>
        </w:rPr>
        <w:t>CIPD (2012</w:t>
      </w:r>
      <w:r w:rsidRPr="00FA6041">
        <w:rPr>
          <w:rFonts w:ascii="Arial" w:hAnsi="Arial" w:cs="Arial"/>
          <w:color w:val="1F497D" w:themeColor="text2"/>
          <w:sz w:val="24"/>
          <w:szCs w:val="24"/>
          <w:shd w:val="clear" w:color="auto" w:fill="FFFFFF"/>
        </w:rPr>
        <w:t xml:space="preserve">). Employee engagement, </w:t>
      </w:r>
      <w:r>
        <w:rPr>
          <w:rFonts w:ascii="Arial" w:hAnsi="Arial" w:cs="Arial"/>
          <w:color w:val="1F497D" w:themeColor="text2"/>
          <w:sz w:val="24"/>
          <w:szCs w:val="24"/>
          <w:shd w:val="clear" w:color="auto" w:fill="FFFFFF"/>
        </w:rPr>
        <w:t xml:space="preserve">Retrieved 04 24, 2018 from CIPD: </w:t>
      </w:r>
      <w:r w:rsidRPr="00F81E6C">
        <w:rPr>
          <w:rStyle w:val="Hyperlink"/>
          <w:rFonts w:ascii="Arial" w:hAnsi="Arial" w:cs="Arial"/>
          <w:sz w:val="24"/>
          <w:szCs w:val="24"/>
        </w:rPr>
        <w:t>https://www.cipd.co.uk/knowledge/fundamentals/relations/engagement/management-guide</w:t>
      </w:r>
    </w:p>
    <w:p w:rsidR="00D3686B" w:rsidRDefault="00D3686B" w:rsidP="00D3686B">
      <w:pPr>
        <w:rPr>
          <w:rFonts w:ascii="Arial" w:hAnsi="Arial" w:cs="Arial"/>
        </w:rPr>
      </w:pPr>
      <w:r w:rsidRPr="00D3686B">
        <w:rPr>
          <w:rFonts w:ascii="Arial" w:hAnsi="Arial" w:cs="Arial"/>
          <w:b/>
          <w:color w:val="1F497D" w:themeColor="text2"/>
          <w:sz w:val="24"/>
          <w:szCs w:val="24"/>
          <w:shd w:val="clear" w:color="auto" w:fill="FFFFFF"/>
          <w:vertAlign w:val="superscript"/>
        </w:rPr>
        <w:t>(32)</w:t>
      </w:r>
      <w:r>
        <w:rPr>
          <w:rFonts w:ascii="Arial" w:hAnsi="Arial" w:cs="Arial"/>
        </w:rPr>
        <w:t xml:space="preserve"> </w:t>
      </w:r>
      <w:r w:rsidRPr="007A3455">
        <w:rPr>
          <w:rFonts w:ascii="Arial" w:hAnsi="Arial" w:cs="Arial"/>
          <w:color w:val="1F497D" w:themeColor="text2"/>
          <w:sz w:val="24"/>
          <w:szCs w:val="24"/>
          <w:shd w:val="clear" w:color="auto" w:fill="FFFFFF"/>
        </w:rPr>
        <w:t>Information Resources Management Association (2012).Human resource Management: Concepts, Methodologies, Tools, and Applications (Volume I). Hershey: Business Science Reference.</w:t>
      </w:r>
      <w:r>
        <w:rPr>
          <w:rFonts w:ascii="Arial" w:hAnsi="Arial" w:cs="Arial"/>
        </w:rPr>
        <w:t xml:space="preserve"> </w:t>
      </w:r>
    </w:p>
    <w:p w:rsidR="00732B25" w:rsidRDefault="00732B25" w:rsidP="00732B25">
      <w:pPr>
        <w:tabs>
          <w:tab w:val="left" w:pos="6449"/>
        </w:tabs>
        <w:rPr>
          <w:rFonts w:ascii="Arial" w:hAnsi="Arial" w:cs="Arial"/>
          <w:color w:val="FF0000"/>
        </w:rPr>
      </w:pPr>
      <w:r w:rsidRPr="00D3686B">
        <w:rPr>
          <w:rFonts w:ascii="Arial" w:hAnsi="Arial" w:cs="Arial"/>
          <w:b/>
          <w:color w:val="1F497D" w:themeColor="text2"/>
          <w:sz w:val="24"/>
          <w:szCs w:val="24"/>
          <w:shd w:val="clear" w:color="auto" w:fill="FFFFFF"/>
          <w:vertAlign w:val="superscript"/>
        </w:rPr>
        <w:t>(3</w:t>
      </w:r>
      <w:r>
        <w:rPr>
          <w:rFonts w:ascii="Arial" w:hAnsi="Arial" w:cs="Arial"/>
          <w:b/>
          <w:color w:val="1F497D" w:themeColor="text2"/>
          <w:sz w:val="24"/>
          <w:szCs w:val="24"/>
          <w:shd w:val="clear" w:color="auto" w:fill="FFFFFF"/>
          <w:vertAlign w:val="superscript"/>
        </w:rPr>
        <w:t>3</w:t>
      </w:r>
      <w:r w:rsidRPr="00D3686B">
        <w:rPr>
          <w:rFonts w:ascii="Arial" w:hAnsi="Arial" w:cs="Arial"/>
          <w:b/>
          <w:color w:val="1F497D" w:themeColor="text2"/>
          <w:sz w:val="24"/>
          <w:szCs w:val="24"/>
          <w:shd w:val="clear" w:color="auto" w:fill="FFFFFF"/>
          <w:vertAlign w:val="superscript"/>
        </w:rPr>
        <w:t>)</w:t>
      </w:r>
      <w:r>
        <w:rPr>
          <w:rFonts w:ascii="Arial" w:hAnsi="Arial" w:cs="Arial"/>
          <w:color w:val="FF0000"/>
        </w:rPr>
        <w:t xml:space="preserve"> </w:t>
      </w:r>
      <w:r w:rsidRPr="00322CDA">
        <w:rPr>
          <w:rFonts w:ascii="Arial" w:hAnsi="Arial" w:cs="Arial"/>
          <w:color w:val="1F497D" w:themeColor="text2"/>
          <w:sz w:val="24"/>
          <w:szCs w:val="24"/>
          <w:shd w:val="clear" w:color="auto" w:fill="FFFFFF"/>
        </w:rPr>
        <w:t>Amos, T., Ristow, A., Pearse, N. J. &amp; Ristow, L. (2009). Human Resource Management. (3rd Edition). Juta and Company Ltd</w:t>
      </w:r>
    </w:p>
    <w:p w:rsidR="00002610" w:rsidRDefault="006B7742" w:rsidP="00ED5887">
      <w:pPr>
        <w:tabs>
          <w:tab w:val="left" w:pos="6449"/>
        </w:tabs>
        <w:rPr>
          <w:szCs w:val="20"/>
          <w:highlight w:val="green"/>
          <w:shd w:val="clear" w:color="auto" w:fill="FFFFFF"/>
        </w:rPr>
      </w:pPr>
      <w:r w:rsidRPr="006B7742">
        <w:rPr>
          <w:rFonts w:ascii="Arial" w:hAnsi="Arial" w:cs="Arial"/>
          <w:b/>
          <w:color w:val="1F497D" w:themeColor="text2"/>
          <w:sz w:val="24"/>
          <w:szCs w:val="24"/>
          <w:shd w:val="clear" w:color="auto" w:fill="FFFFFF"/>
          <w:vertAlign w:val="superscript"/>
        </w:rPr>
        <w:t>(3</w:t>
      </w:r>
      <w:r>
        <w:rPr>
          <w:rFonts w:ascii="Arial" w:hAnsi="Arial" w:cs="Arial"/>
          <w:b/>
          <w:color w:val="1F497D" w:themeColor="text2"/>
          <w:sz w:val="24"/>
          <w:szCs w:val="24"/>
          <w:shd w:val="clear" w:color="auto" w:fill="FFFFFF"/>
          <w:vertAlign w:val="superscript"/>
        </w:rPr>
        <w:t>4</w:t>
      </w:r>
      <w:r w:rsidRPr="006B7742">
        <w:rPr>
          <w:rFonts w:ascii="Arial" w:hAnsi="Arial" w:cs="Arial"/>
          <w:b/>
          <w:color w:val="1F497D" w:themeColor="text2"/>
          <w:sz w:val="24"/>
          <w:szCs w:val="24"/>
          <w:shd w:val="clear" w:color="auto" w:fill="FFFFFF"/>
          <w:vertAlign w:val="superscript"/>
        </w:rPr>
        <w:t>)</w:t>
      </w:r>
      <w:r>
        <w:rPr>
          <w:rFonts w:ascii="AdvP7627" w:hAnsi="AdvP7627" w:cs="AdvP7627"/>
          <w:sz w:val="21"/>
          <w:szCs w:val="21"/>
        </w:rPr>
        <w:t xml:space="preserve"> </w:t>
      </w:r>
      <w:r w:rsidRPr="00344D16">
        <w:rPr>
          <w:rFonts w:ascii="Arial" w:hAnsi="Arial" w:cs="Arial"/>
          <w:color w:val="1F497D" w:themeColor="text2"/>
          <w:sz w:val="24"/>
          <w:szCs w:val="24"/>
          <w:shd w:val="clear" w:color="auto" w:fill="FFFFFF"/>
        </w:rPr>
        <w:t>Boxall, P., Purcell, J. &amp; Wright P. (2007).The Oxford handbook of human resource management</w:t>
      </w:r>
      <w:r>
        <w:rPr>
          <w:rFonts w:ascii="Arial" w:hAnsi="Arial" w:cs="Arial"/>
          <w:color w:val="1F497D" w:themeColor="text2"/>
          <w:sz w:val="24"/>
          <w:szCs w:val="24"/>
          <w:shd w:val="clear" w:color="auto" w:fill="FFFFFF"/>
        </w:rPr>
        <w:t>. New York: Oxford University Press</w:t>
      </w:r>
    </w:p>
    <w:p w:rsidR="00EF7477" w:rsidRDefault="00A82E06" w:rsidP="00DE7636">
      <w:pPr>
        <w:rPr>
          <w:rFonts w:ascii="Arial" w:hAnsi="Arial" w:cs="Arial"/>
          <w:color w:val="1F497D" w:themeColor="text2"/>
          <w:sz w:val="24"/>
          <w:szCs w:val="24"/>
          <w:shd w:val="clear" w:color="auto" w:fill="FFFFFF"/>
        </w:rPr>
      </w:pPr>
      <w:r w:rsidRPr="00A82E06">
        <w:rPr>
          <w:rFonts w:ascii="Arial" w:hAnsi="Arial" w:cs="Arial"/>
          <w:b/>
          <w:color w:val="1F497D" w:themeColor="text2"/>
          <w:sz w:val="24"/>
          <w:szCs w:val="24"/>
          <w:shd w:val="clear" w:color="auto" w:fill="FFFFFF"/>
          <w:vertAlign w:val="superscript"/>
        </w:rPr>
        <w:t>(35)</w:t>
      </w:r>
      <w:r>
        <w:rPr>
          <w:rFonts w:ascii="Arial" w:hAnsi="Arial" w:cs="Arial"/>
          <w:color w:val="FF0000"/>
        </w:rPr>
        <w:t xml:space="preserve"> </w:t>
      </w:r>
      <w:r w:rsidRPr="00CE60FE">
        <w:rPr>
          <w:rFonts w:ascii="Arial" w:hAnsi="Arial" w:cs="Arial"/>
          <w:color w:val="1F497D" w:themeColor="text2"/>
          <w:sz w:val="24"/>
          <w:szCs w:val="24"/>
          <w:shd w:val="clear" w:color="auto" w:fill="FFFFFF"/>
        </w:rPr>
        <w:t xml:space="preserve">Shipton, H., Budhwar, P., Sparrow, P. &amp; Brown, A. (2016). Human Resource </w:t>
      </w:r>
      <w:r w:rsidRPr="00A82E06">
        <w:rPr>
          <w:rFonts w:ascii="Arial" w:hAnsi="Arial" w:cs="Arial"/>
          <w:b/>
          <w:color w:val="1F497D" w:themeColor="text2"/>
          <w:sz w:val="24"/>
          <w:szCs w:val="24"/>
          <w:shd w:val="clear" w:color="auto" w:fill="FFFFFF"/>
          <w:vertAlign w:val="superscript"/>
        </w:rPr>
        <w:t>Management</w:t>
      </w:r>
      <w:r w:rsidRPr="00CE60FE">
        <w:rPr>
          <w:rFonts w:ascii="Arial" w:hAnsi="Arial" w:cs="Arial"/>
          <w:color w:val="1F497D" w:themeColor="text2"/>
          <w:sz w:val="24"/>
          <w:szCs w:val="24"/>
          <w:shd w:val="clear" w:color="auto" w:fill="FFFFFF"/>
        </w:rPr>
        <w:t>, Innovation, Performance. London: Palgrave Macmillan</w:t>
      </w:r>
      <w:r w:rsidR="00DE7636">
        <w:rPr>
          <w:rFonts w:ascii="Arial" w:hAnsi="Arial" w:cs="Arial"/>
          <w:color w:val="1F497D" w:themeColor="text2"/>
          <w:sz w:val="24"/>
          <w:szCs w:val="24"/>
          <w:shd w:val="clear" w:color="auto" w:fill="FFFFFF"/>
        </w:rPr>
        <w:t>.</w:t>
      </w:r>
    </w:p>
    <w:p w:rsidR="00DE7636" w:rsidRDefault="00DE7636" w:rsidP="00DE7636">
      <w:pPr>
        <w:tabs>
          <w:tab w:val="left" w:pos="6449"/>
        </w:tabs>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(36</w:t>
      </w:r>
      <w:r w:rsidRPr="00DE7636">
        <w:rPr>
          <w:rFonts w:ascii="Arial" w:hAnsi="Arial" w:cs="Arial"/>
          <w:b/>
          <w:color w:val="1F497D" w:themeColor="text2"/>
          <w:sz w:val="24"/>
          <w:szCs w:val="24"/>
          <w:shd w:val="clear" w:color="auto" w:fill="FFFFFF"/>
          <w:vertAlign w:val="superscript"/>
        </w:rPr>
        <w:t>)</w:t>
      </w:r>
      <w:r>
        <w:rPr>
          <w:rFonts w:ascii="Arial" w:hAnsi="Arial" w:cs="Arial"/>
          <w:color w:val="FF0000"/>
          <w:sz w:val="18"/>
          <w:szCs w:val="18"/>
          <w:shd w:val="clear" w:color="auto" w:fill="FFFFFF"/>
        </w:rPr>
        <w:t xml:space="preserve"> </w:t>
      </w:r>
      <w:r w:rsidRPr="009B1EA3">
        <w:rPr>
          <w:rFonts w:ascii="Arial" w:hAnsi="Arial" w:cs="Arial"/>
          <w:color w:val="1F497D" w:themeColor="text2"/>
          <w:sz w:val="24"/>
          <w:szCs w:val="24"/>
          <w:shd w:val="clear" w:color="auto" w:fill="FFFFFF"/>
        </w:rPr>
        <w:t>Griffiths</w:t>
      </w:r>
      <w:r w:rsidR="00F04BF7">
        <w:rPr>
          <w:rFonts w:ascii="Arial" w:hAnsi="Arial" w:cs="Arial"/>
          <w:color w:val="1F497D" w:themeColor="text2"/>
          <w:sz w:val="24"/>
          <w:szCs w:val="24"/>
          <w:shd w:val="clear" w:color="auto" w:fill="FFFFFF"/>
        </w:rPr>
        <w:t>,</w:t>
      </w:r>
      <w:r w:rsidRPr="009B1EA3">
        <w:rPr>
          <w:rFonts w:ascii="Arial" w:hAnsi="Arial" w:cs="Arial"/>
          <w:color w:val="1F497D" w:themeColor="text2"/>
          <w:sz w:val="24"/>
          <w:szCs w:val="24"/>
          <w:shd w:val="clear" w:color="auto" w:fill="FFFFFF"/>
        </w:rPr>
        <w:t xml:space="preserve"> D</w:t>
      </w:r>
      <w:r w:rsidR="00F04BF7">
        <w:rPr>
          <w:rFonts w:ascii="Arial" w:hAnsi="Arial" w:cs="Arial"/>
          <w:color w:val="1F497D" w:themeColor="text2"/>
          <w:sz w:val="24"/>
          <w:szCs w:val="24"/>
          <w:shd w:val="clear" w:color="auto" w:fill="FFFFFF"/>
        </w:rPr>
        <w:t>.</w:t>
      </w:r>
      <w:r w:rsidRPr="009B1EA3">
        <w:rPr>
          <w:rFonts w:ascii="Arial" w:hAnsi="Arial" w:cs="Arial"/>
          <w:color w:val="1F497D" w:themeColor="text2"/>
          <w:sz w:val="24"/>
          <w:szCs w:val="24"/>
          <w:shd w:val="clear" w:color="auto" w:fill="FFFFFF"/>
        </w:rPr>
        <w:t xml:space="preserve"> (2015). Know more Managers, </w:t>
      </w:r>
      <w:r>
        <w:rPr>
          <w:rFonts w:ascii="Arial" w:hAnsi="Arial" w:cs="Arial"/>
          <w:color w:val="1F497D" w:themeColor="text2"/>
          <w:sz w:val="24"/>
          <w:szCs w:val="24"/>
          <w:shd w:val="clear" w:color="auto" w:fill="FFFFFF"/>
        </w:rPr>
        <w:t>Retrieved 04 24, 2018 from K3cubed Ltd:</w:t>
      </w:r>
      <w:r w:rsidRPr="009B1EA3">
        <w:rPr>
          <w:rFonts w:ascii="Arial" w:hAnsi="Arial" w:cs="Arial"/>
          <w:color w:val="1F497D" w:themeColor="text2"/>
          <w:sz w:val="24"/>
          <w:szCs w:val="24"/>
          <w:shd w:val="clear" w:color="auto" w:fill="FFFFFF"/>
        </w:rPr>
        <w:t xml:space="preserve"> </w:t>
      </w:r>
      <w:hyperlink r:id="rId33" w:history="1">
        <w:r w:rsidR="004F57C9" w:rsidRPr="00604858">
          <w:rPr>
            <w:rStyle w:val="Hyperlink"/>
            <w:rFonts w:ascii="Arial" w:hAnsi="Arial" w:cs="Arial"/>
            <w:sz w:val="24"/>
            <w:szCs w:val="24"/>
          </w:rPr>
          <w:t>https://k3cubed.co/know-more-managers</w:t>
        </w:r>
      </w:hyperlink>
    </w:p>
    <w:p w:rsidR="004F57C9" w:rsidRDefault="00EF6538" w:rsidP="004F57C9">
      <w:pPr>
        <w:tabs>
          <w:tab w:val="left" w:pos="6449"/>
        </w:tabs>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(37</w:t>
      </w:r>
      <w:r w:rsidR="004F57C9" w:rsidRPr="00DE7636">
        <w:rPr>
          <w:rFonts w:ascii="Arial" w:hAnsi="Arial" w:cs="Arial"/>
          <w:b/>
          <w:color w:val="1F497D" w:themeColor="text2"/>
          <w:sz w:val="24"/>
          <w:szCs w:val="24"/>
          <w:shd w:val="clear" w:color="auto" w:fill="FFFFFF"/>
          <w:vertAlign w:val="superscript"/>
        </w:rPr>
        <w:t>)</w:t>
      </w:r>
      <w:r w:rsidR="004F57C9">
        <w:rPr>
          <w:rFonts w:ascii="Arial" w:hAnsi="Arial" w:cs="Arial"/>
          <w:color w:val="333333"/>
          <w:sz w:val="18"/>
          <w:szCs w:val="18"/>
          <w:shd w:val="clear" w:color="auto" w:fill="FFFFFF"/>
        </w:rPr>
        <w:t xml:space="preserve"> </w:t>
      </w:r>
      <w:r w:rsidR="004F57C9">
        <w:rPr>
          <w:rFonts w:ascii="Arial" w:hAnsi="Arial" w:cs="Arial"/>
          <w:color w:val="1F497D" w:themeColor="text2"/>
          <w:sz w:val="24"/>
          <w:szCs w:val="24"/>
          <w:shd w:val="clear" w:color="auto" w:fill="FFFFFF"/>
        </w:rPr>
        <w:t>Porter, M.</w:t>
      </w:r>
      <w:r w:rsidR="004F57C9" w:rsidRPr="00322CDA">
        <w:rPr>
          <w:rFonts w:ascii="Arial" w:hAnsi="Arial" w:cs="Arial"/>
          <w:color w:val="1F497D" w:themeColor="text2"/>
          <w:sz w:val="24"/>
          <w:szCs w:val="24"/>
          <w:shd w:val="clear" w:color="auto" w:fill="FFFFFF"/>
        </w:rPr>
        <w:t xml:space="preserve"> (</w:t>
      </w:r>
      <w:r w:rsidR="004F57C9">
        <w:rPr>
          <w:rFonts w:ascii="Arial" w:hAnsi="Arial" w:cs="Arial"/>
          <w:color w:val="1F497D" w:themeColor="text2"/>
          <w:sz w:val="24"/>
          <w:szCs w:val="24"/>
          <w:shd w:val="clear" w:color="auto" w:fill="FFFFFF"/>
        </w:rPr>
        <w:t>1980</w:t>
      </w:r>
      <w:r w:rsidR="004F57C9" w:rsidRPr="00322CDA">
        <w:rPr>
          <w:rFonts w:ascii="Arial" w:hAnsi="Arial" w:cs="Arial"/>
          <w:color w:val="1F497D" w:themeColor="text2"/>
          <w:sz w:val="24"/>
          <w:szCs w:val="24"/>
          <w:shd w:val="clear" w:color="auto" w:fill="FFFFFF"/>
        </w:rPr>
        <w:t>).</w:t>
      </w:r>
      <w:r w:rsidR="003243AA">
        <w:rPr>
          <w:rFonts w:ascii="Arial" w:hAnsi="Arial" w:cs="Arial"/>
          <w:color w:val="1F497D" w:themeColor="text2"/>
          <w:sz w:val="24"/>
          <w:szCs w:val="24"/>
          <w:shd w:val="clear" w:color="auto" w:fill="FFFFFF"/>
        </w:rPr>
        <w:t>Competitive Strategy</w:t>
      </w:r>
      <w:r w:rsidR="004F57C9" w:rsidRPr="00322CDA">
        <w:rPr>
          <w:rFonts w:ascii="Arial" w:hAnsi="Arial" w:cs="Arial"/>
          <w:color w:val="1F497D" w:themeColor="text2"/>
          <w:sz w:val="24"/>
          <w:szCs w:val="24"/>
          <w:shd w:val="clear" w:color="auto" w:fill="FFFFFF"/>
        </w:rPr>
        <w:t xml:space="preserve">. </w:t>
      </w:r>
      <w:r w:rsidR="003243AA" w:rsidRPr="003243AA">
        <w:rPr>
          <w:rFonts w:ascii="Arial" w:hAnsi="Arial" w:cs="Arial"/>
          <w:color w:val="1F497D" w:themeColor="text2"/>
          <w:sz w:val="24"/>
          <w:szCs w:val="24"/>
          <w:shd w:val="clear" w:color="auto" w:fill="FFFFFF"/>
        </w:rPr>
        <w:t>New York: Free Press</w:t>
      </w:r>
    </w:p>
    <w:p w:rsidR="0024463B" w:rsidRDefault="0024463B" w:rsidP="0024463B">
      <w:pPr>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(38</w:t>
      </w:r>
      <w:r w:rsidRPr="00A82E06">
        <w:rPr>
          <w:rFonts w:ascii="Arial" w:hAnsi="Arial" w:cs="Arial"/>
          <w:b/>
          <w:color w:val="1F497D" w:themeColor="text2"/>
          <w:sz w:val="24"/>
          <w:szCs w:val="24"/>
          <w:shd w:val="clear" w:color="auto" w:fill="FFFFFF"/>
          <w:vertAlign w:val="superscript"/>
        </w:rPr>
        <w:t>)</w:t>
      </w:r>
      <w:r>
        <w:rPr>
          <w:rFonts w:ascii="Arial" w:hAnsi="Arial" w:cs="Arial"/>
          <w:color w:val="FF0000"/>
        </w:rPr>
        <w:t xml:space="preserve"> </w:t>
      </w:r>
      <w:r>
        <w:rPr>
          <w:rFonts w:ascii="Arial" w:hAnsi="Arial" w:cs="Arial"/>
          <w:color w:val="1F497D" w:themeColor="text2"/>
          <w:sz w:val="24"/>
          <w:szCs w:val="24"/>
          <w:shd w:val="clear" w:color="auto" w:fill="FFFFFF"/>
        </w:rPr>
        <w:t>Robinson, D.</w:t>
      </w:r>
      <w:r w:rsidRPr="00CE60FE">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Perryman, S. &amp;</w:t>
      </w:r>
      <w:r w:rsidRPr="00CE60FE">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Hayday, S. (2004</w:t>
      </w:r>
      <w:r w:rsidRPr="00CE60FE">
        <w:rPr>
          <w:rFonts w:ascii="Arial" w:hAnsi="Arial" w:cs="Arial"/>
          <w:color w:val="1F497D" w:themeColor="text2"/>
          <w:sz w:val="24"/>
          <w:szCs w:val="24"/>
          <w:shd w:val="clear" w:color="auto" w:fill="FFFFFF"/>
        </w:rPr>
        <w:t>).</w:t>
      </w:r>
      <w:r w:rsidR="00C808C0">
        <w:rPr>
          <w:rFonts w:ascii="Arial" w:hAnsi="Arial" w:cs="Arial"/>
          <w:color w:val="1F497D" w:themeColor="text2"/>
          <w:sz w:val="24"/>
          <w:szCs w:val="24"/>
          <w:shd w:val="clear" w:color="auto" w:fill="FFFFFF"/>
        </w:rPr>
        <w:t xml:space="preserve"> </w:t>
      </w:r>
      <w:r w:rsidR="001115E4">
        <w:rPr>
          <w:rFonts w:ascii="Arial" w:hAnsi="Arial" w:cs="Arial"/>
          <w:color w:val="1F497D" w:themeColor="text2"/>
          <w:sz w:val="24"/>
          <w:szCs w:val="24"/>
          <w:shd w:val="clear" w:color="auto" w:fill="FFFFFF"/>
        </w:rPr>
        <w:t xml:space="preserve">The </w:t>
      </w:r>
      <w:r w:rsidR="00C808C0">
        <w:rPr>
          <w:rFonts w:ascii="Arial" w:hAnsi="Arial" w:cs="Arial"/>
          <w:color w:val="1F497D" w:themeColor="text2"/>
          <w:sz w:val="24"/>
          <w:szCs w:val="24"/>
          <w:shd w:val="clear" w:color="auto" w:fill="FFFFFF"/>
        </w:rPr>
        <w:t>Drivers of Employee Engagement</w:t>
      </w:r>
      <w:r w:rsidRPr="00CE60FE">
        <w:rPr>
          <w:rFonts w:ascii="Arial" w:hAnsi="Arial" w:cs="Arial"/>
          <w:color w:val="1F497D" w:themeColor="text2"/>
          <w:sz w:val="24"/>
          <w:szCs w:val="24"/>
          <w:shd w:val="clear" w:color="auto" w:fill="FFFFFF"/>
        </w:rPr>
        <w:t xml:space="preserve">. </w:t>
      </w:r>
      <w:r w:rsidR="00C808C0">
        <w:rPr>
          <w:rFonts w:ascii="Arial" w:hAnsi="Arial" w:cs="Arial"/>
          <w:color w:val="1F497D" w:themeColor="text2"/>
          <w:sz w:val="24"/>
          <w:szCs w:val="24"/>
          <w:shd w:val="clear" w:color="auto" w:fill="FFFFFF"/>
        </w:rPr>
        <w:t>Institute for Employment studies (IES)</w:t>
      </w:r>
      <w:r>
        <w:rPr>
          <w:rFonts w:ascii="Arial" w:hAnsi="Arial" w:cs="Arial"/>
          <w:color w:val="1F497D" w:themeColor="text2"/>
          <w:sz w:val="24"/>
          <w:szCs w:val="24"/>
          <w:shd w:val="clear" w:color="auto" w:fill="FFFFFF"/>
        </w:rPr>
        <w:t>.</w:t>
      </w:r>
    </w:p>
    <w:p w:rsidR="0024463B" w:rsidRPr="0005506A" w:rsidRDefault="0005506A" w:rsidP="004F57C9">
      <w:pPr>
        <w:tabs>
          <w:tab w:val="left" w:pos="6449"/>
        </w:tabs>
        <w:rPr>
          <w:rStyle w:val="Hyperlink"/>
          <w:sz w:val="24"/>
          <w:szCs w:val="24"/>
        </w:rPr>
      </w:pPr>
      <w:r>
        <w:rPr>
          <w:rFonts w:ascii="Arial" w:hAnsi="Arial" w:cs="Arial"/>
          <w:b/>
          <w:color w:val="1F497D" w:themeColor="text2"/>
          <w:sz w:val="24"/>
          <w:szCs w:val="24"/>
          <w:shd w:val="clear" w:color="auto" w:fill="FFFFFF"/>
          <w:vertAlign w:val="superscript"/>
        </w:rPr>
        <w:t>(39</w:t>
      </w:r>
      <w:r w:rsidRPr="00F279E5">
        <w:rPr>
          <w:rFonts w:ascii="Arial" w:hAnsi="Arial" w:cs="Arial"/>
          <w:b/>
          <w:color w:val="1F497D" w:themeColor="text2"/>
          <w:sz w:val="24"/>
          <w:szCs w:val="24"/>
          <w:shd w:val="clear" w:color="auto" w:fill="FFFFFF"/>
          <w:vertAlign w:val="superscript"/>
        </w:rPr>
        <w:t>)</w:t>
      </w:r>
      <w:r>
        <w:rPr>
          <w:rFonts w:ascii="Arial" w:hAnsi="Arial" w:cs="Arial"/>
          <w:b/>
          <w:color w:val="1F497D" w:themeColor="text2"/>
          <w:sz w:val="24"/>
          <w:szCs w:val="24"/>
        </w:rPr>
        <w:t xml:space="preserve"> </w:t>
      </w:r>
      <w:r>
        <w:rPr>
          <w:rFonts w:ascii="Arial" w:hAnsi="Arial" w:cs="Arial"/>
          <w:color w:val="1F497D" w:themeColor="text2"/>
          <w:sz w:val="24"/>
          <w:szCs w:val="24"/>
          <w:shd w:val="clear" w:color="auto" w:fill="FFFFFF"/>
        </w:rPr>
        <w:t>Bersin by Deloitte (2017</w:t>
      </w:r>
      <w:r w:rsidRPr="00FA6041">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Deloitte Global Human Capital Trends,</w:t>
      </w:r>
      <w:r w:rsidRPr="00FA6041">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Retrieved 03 24, 2018 from Deloitte:</w:t>
      </w:r>
      <w:r w:rsidRPr="0005506A">
        <w:rPr>
          <w:rStyle w:val="Hyperlink"/>
          <w:sz w:val="24"/>
          <w:szCs w:val="24"/>
        </w:rPr>
        <w:t xml:space="preserve"> https://www2.deloitte.com/content/dam/Deloitte/global/Documents/About-Deloitte/central-europe/ce-global-human-capital-trends.pdf</w:t>
      </w:r>
    </w:p>
    <w:p w:rsidR="00B7024D" w:rsidRDefault="00B7024D" w:rsidP="00B7024D">
      <w:pPr>
        <w:tabs>
          <w:tab w:val="left" w:pos="6449"/>
        </w:tabs>
        <w:rPr>
          <w:rFonts w:ascii="Arial" w:hAnsi="Arial" w:cs="Arial"/>
          <w:color w:val="1F497D" w:themeColor="text2"/>
          <w:sz w:val="24"/>
          <w:szCs w:val="24"/>
          <w:shd w:val="clear" w:color="auto" w:fill="FFFFFF"/>
        </w:rPr>
      </w:pPr>
      <w:r>
        <w:rPr>
          <w:rFonts w:ascii="Arial" w:hAnsi="Arial" w:cs="Arial"/>
          <w:b/>
          <w:color w:val="1F497D" w:themeColor="text2"/>
          <w:sz w:val="24"/>
          <w:szCs w:val="24"/>
          <w:shd w:val="clear" w:color="auto" w:fill="FFFFFF"/>
          <w:vertAlign w:val="superscript"/>
        </w:rPr>
        <w:t>(40</w:t>
      </w:r>
      <w:r w:rsidRPr="00F279E5">
        <w:rPr>
          <w:rFonts w:ascii="Arial" w:hAnsi="Arial" w:cs="Arial"/>
          <w:b/>
          <w:color w:val="1F497D" w:themeColor="text2"/>
          <w:sz w:val="24"/>
          <w:szCs w:val="24"/>
          <w:shd w:val="clear" w:color="auto" w:fill="FFFFFF"/>
          <w:vertAlign w:val="superscript"/>
        </w:rPr>
        <w:t>)</w:t>
      </w:r>
      <w:r>
        <w:rPr>
          <w:rFonts w:ascii="Arial" w:hAnsi="Arial" w:cs="Arial"/>
          <w:color w:val="1F497D" w:themeColor="text2"/>
          <w:sz w:val="24"/>
          <w:szCs w:val="24"/>
          <w:shd w:val="clear" w:color="auto" w:fill="FFFFFF"/>
        </w:rPr>
        <w:t xml:space="preserve"> </w:t>
      </w:r>
      <w:r w:rsidRPr="00507E83">
        <w:rPr>
          <w:rFonts w:ascii="Arial" w:hAnsi="Arial"/>
          <w:color w:val="1F497D" w:themeColor="text2"/>
          <w:sz w:val="24"/>
          <w:szCs w:val="24"/>
        </w:rPr>
        <w:t>John Storey, Patrick M. Wright</w:t>
      </w:r>
      <w:r>
        <w:rPr>
          <w:rFonts w:ascii="Arial" w:hAnsi="Arial"/>
          <w:color w:val="1F497D" w:themeColor="text2"/>
          <w:sz w:val="24"/>
          <w:szCs w:val="24"/>
        </w:rPr>
        <w:t xml:space="preserve"> &amp;</w:t>
      </w:r>
      <w:r w:rsidRPr="00507E83">
        <w:rPr>
          <w:rFonts w:ascii="Arial" w:hAnsi="Arial"/>
          <w:color w:val="1F497D" w:themeColor="text2"/>
          <w:sz w:val="24"/>
          <w:szCs w:val="24"/>
        </w:rPr>
        <w:t xml:space="preserve"> Dave Ulrich (2009). The Routledge Companion to Strategic Human Resource Management</w:t>
      </w:r>
      <w:r w:rsidRPr="00507E83">
        <w:rPr>
          <w:rFonts w:ascii="Arial" w:hAnsi="Arial" w:cs="Arial"/>
          <w:color w:val="1F497D" w:themeColor="text2"/>
          <w:sz w:val="24"/>
          <w:szCs w:val="24"/>
          <w:shd w:val="clear" w:color="auto" w:fill="FFFFFF"/>
        </w:rPr>
        <w:t>.  New York: Routledge</w:t>
      </w:r>
      <w:r>
        <w:rPr>
          <w:rFonts w:ascii="Arial" w:hAnsi="Arial" w:cs="Arial"/>
          <w:color w:val="1F497D" w:themeColor="text2"/>
          <w:sz w:val="24"/>
          <w:szCs w:val="24"/>
          <w:shd w:val="clear" w:color="auto" w:fill="FFFFFF"/>
        </w:rPr>
        <w:t>.</w:t>
      </w:r>
    </w:p>
    <w:p w:rsidR="00DE7636" w:rsidRPr="00F42F67" w:rsidRDefault="00EB6581" w:rsidP="00F42F67">
      <w:pPr>
        <w:tabs>
          <w:tab w:val="left" w:pos="6449"/>
        </w:tabs>
        <w:rPr>
          <w:color w:val="0000FF"/>
          <w:sz w:val="24"/>
          <w:szCs w:val="24"/>
          <w:u w:val="single"/>
        </w:rPr>
      </w:pPr>
      <w:r>
        <w:rPr>
          <w:rFonts w:ascii="Arial" w:hAnsi="Arial" w:cs="Arial"/>
          <w:b/>
          <w:color w:val="1F497D" w:themeColor="text2"/>
          <w:sz w:val="24"/>
          <w:szCs w:val="24"/>
          <w:shd w:val="clear" w:color="auto" w:fill="FFFFFF"/>
          <w:vertAlign w:val="superscript"/>
        </w:rPr>
        <w:t>(41</w:t>
      </w:r>
      <w:r w:rsidRPr="00F279E5">
        <w:rPr>
          <w:rFonts w:ascii="Arial" w:hAnsi="Arial" w:cs="Arial"/>
          <w:b/>
          <w:color w:val="1F497D" w:themeColor="text2"/>
          <w:sz w:val="24"/>
          <w:szCs w:val="24"/>
          <w:shd w:val="clear" w:color="auto" w:fill="FFFFFF"/>
          <w:vertAlign w:val="superscript"/>
        </w:rPr>
        <w:t>)</w:t>
      </w:r>
      <w:r>
        <w:rPr>
          <w:rFonts w:ascii="Arial" w:hAnsi="Arial" w:cs="Arial"/>
          <w:b/>
          <w:color w:val="1F497D" w:themeColor="text2"/>
          <w:sz w:val="24"/>
          <w:szCs w:val="24"/>
        </w:rPr>
        <w:t xml:space="preserve"> </w:t>
      </w:r>
      <w:r>
        <w:rPr>
          <w:rFonts w:ascii="Arial" w:hAnsi="Arial" w:cs="Arial"/>
          <w:color w:val="1F497D" w:themeColor="text2"/>
          <w:sz w:val="24"/>
          <w:szCs w:val="24"/>
          <w:shd w:val="clear" w:color="auto" w:fill="FFFFFF"/>
        </w:rPr>
        <w:t>Kaplan (2014</w:t>
      </w:r>
      <w:r w:rsidRPr="00FA6041">
        <w:rPr>
          <w:rFonts w:ascii="Arial" w:hAnsi="Arial" w:cs="Arial"/>
          <w:color w:val="1F497D" w:themeColor="text2"/>
          <w:sz w:val="24"/>
          <w:szCs w:val="24"/>
          <w:shd w:val="clear" w:color="auto" w:fill="FFFFFF"/>
        </w:rPr>
        <w:t xml:space="preserve">). </w:t>
      </w:r>
      <w:r w:rsidR="0008106C">
        <w:rPr>
          <w:rFonts w:ascii="Arial" w:hAnsi="Arial" w:cs="Arial"/>
          <w:color w:val="1F497D" w:themeColor="text2"/>
          <w:sz w:val="24"/>
          <w:szCs w:val="24"/>
          <w:shd w:val="clear" w:color="auto" w:fill="FFFFFF"/>
        </w:rPr>
        <w:t>Enhancing Performance Management: The value of staff appraisals</w:t>
      </w:r>
      <w:r>
        <w:rPr>
          <w:rFonts w:ascii="Arial" w:hAnsi="Arial" w:cs="Arial"/>
          <w:color w:val="1F497D" w:themeColor="text2"/>
          <w:sz w:val="24"/>
          <w:szCs w:val="24"/>
          <w:shd w:val="clear" w:color="auto" w:fill="FFFFFF"/>
        </w:rPr>
        <w:t>,</w:t>
      </w:r>
      <w:r w:rsidRPr="00FA6041">
        <w:rPr>
          <w:rFonts w:ascii="Arial" w:hAnsi="Arial" w:cs="Arial"/>
          <w:color w:val="1F497D" w:themeColor="text2"/>
          <w:sz w:val="24"/>
          <w:szCs w:val="24"/>
          <w:shd w:val="clear" w:color="auto" w:fill="FFFFFF"/>
        </w:rPr>
        <w:t xml:space="preserve"> </w:t>
      </w:r>
      <w:r>
        <w:rPr>
          <w:rFonts w:ascii="Arial" w:hAnsi="Arial" w:cs="Arial"/>
          <w:color w:val="1F497D" w:themeColor="text2"/>
          <w:sz w:val="24"/>
          <w:szCs w:val="24"/>
          <w:shd w:val="clear" w:color="auto" w:fill="FFFFFF"/>
        </w:rPr>
        <w:t xml:space="preserve">Retrieved 03 24, 2018 from </w:t>
      </w:r>
      <w:r w:rsidR="00B32F1B">
        <w:rPr>
          <w:rFonts w:ascii="Arial" w:hAnsi="Arial" w:cs="Arial"/>
          <w:color w:val="1F497D" w:themeColor="text2"/>
          <w:sz w:val="24"/>
          <w:szCs w:val="24"/>
          <w:shd w:val="clear" w:color="auto" w:fill="FFFFFF"/>
        </w:rPr>
        <w:t>Kaplan</w:t>
      </w:r>
      <w:r>
        <w:rPr>
          <w:rFonts w:ascii="Arial" w:hAnsi="Arial" w:cs="Arial"/>
          <w:color w:val="1F497D" w:themeColor="text2"/>
          <w:sz w:val="24"/>
          <w:szCs w:val="24"/>
          <w:shd w:val="clear" w:color="auto" w:fill="FFFFFF"/>
        </w:rPr>
        <w:t>:</w:t>
      </w:r>
      <w:r w:rsidRPr="0005506A">
        <w:rPr>
          <w:rStyle w:val="Hyperlink"/>
          <w:sz w:val="24"/>
          <w:szCs w:val="24"/>
        </w:rPr>
        <w:t xml:space="preserve"> </w:t>
      </w:r>
      <w:r w:rsidRPr="00EB6581">
        <w:rPr>
          <w:rStyle w:val="Hyperlink"/>
          <w:sz w:val="24"/>
          <w:szCs w:val="24"/>
        </w:rPr>
        <w:t>https://kaplan.co.uk/docs/default-source/pdfs/kaplan_b2b_appraisal_report.pdf?sfvrsn=2</w:t>
      </w:r>
    </w:p>
    <w:sectPr w:rsidR="00DE7636" w:rsidRPr="00F42F67" w:rsidSect="00EF7477">
      <w:footerReference w:type="default" r:id="rId34"/>
      <w:pgSz w:w="12240" w:h="15840"/>
      <w:pgMar w:top="864" w:right="1152" w:bottom="864" w:left="1152" w:header="720" w:footer="720" w:gutter="0"/>
      <w:pgNumType w:start="14"/>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A0A12" w:rsidRDefault="00BA0A12" w:rsidP="0091625E">
      <w:pPr>
        <w:spacing w:after="0" w:line="240" w:lineRule="auto"/>
      </w:pPr>
      <w:r>
        <w:separator/>
      </w:r>
    </w:p>
  </w:endnote>
  <w:endnote w:type="continuationSeparator" w:id="0">
    <w:p w:rsidR="00BA0A12" w:rsidRDefault="00BA0A12" w:rsidP="009162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MT">
    <w:altName w:val="Arial"/>
    <w:panose1 w:val="00000000000000000000"/>
    <w:charset w:val="00"/>
    <w:family w:val="swiss"/>
    <w:notTrueType/>
    <w:pitch w:val="default"/>
    <w:sig w:usb0="00000003" w:usb1="00000000" w:usb2="00000000" w:usb3="00000000" w:csb0="00000001" w:csb1="00000000"/>
  </w:font>
  <w:font w:name="Lato">
    <w:panose1 w:val="020F0502020204030203"/>
    <w:charset w:val="00"/>
    <w:family w:val="swiss"/>
    <w:pitch w:val="variable"/>
    <w:sig w:usb0="A00000AF" w:usb1="5000604B" w:usb2="00000000" w:usb3="00000000" w:csb0="00000093"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NRMTPro">
    <w:altName w:val="MS Mincho"/>
    <w:panose1 w:val="00000000000000000000"/>
    <w:charset w:val="80"/>
    <w:family w:val="auto"/>
    <w:notTrueType/>
    <w:pitch w:val="default"/>
    <w:sig w:usb0="00000000" w:usb1="08070000" w:usb2="00000010" w:usb3="00000000" w:csb0="00020000" w:csb1="00000000"/>
  </w:font>
  <w:font w:name="StoneSerifStd-Medium">
    <w:altName w:val="MS Mincho"/>
    <w:panose1 w:val="00000000000000000000"/>
    <w:charset w:val="80"/>
    <w:family w:val="auto"/>
    <w:notTrueType/>
    <w:pitch w:val="default"/>
    <w:sig w:usb0="00000001" w:usb1="08070000" w:usb2="00000010" w:usb3="00000000" w:csb0="00020000" w:csb1="00000000"/>
  </w:font>
  <w:font w:name="SabonLTStd-Roman">
    <w:panose1 w:val="00000000000000000000"/>
    <w:charset w:val="B2"/>
    <w:family w:val="roman"/>
    <w:notTrueType/>
    <w:pitch w:val="default"/>
    <w:sig w:usb0="00002001" w:usb1="00000000" w:usb2="00000000" w:usb3="00000000" w:csb0="00000040" w:csb1="00000000"/>
  </w:font>
  <w:font w:name="AdvP7627">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773473"/>
      <w:docPartObj>
        <w:docPartGallery w:val="Page Numbers (Bottom of Page)"/>
        <w:docPartUnique/>
      </w:docPartObj>
    </w:sdtPr>
    <w:sdtContent>
      <w:p w:rsidR="00181C9C" w:rsidRDefault="009638AA">
        <w:pPr>
          <w:pStyle w:val="Footer"/>
          <w:jc w:val="right"/>
        </w:pPr>
        <w:fldSimple w:instr=" PAGE   \* MERGEFORMAT ">
          <w:r w:rsidR="00682DF0">
            <w:rPr>
              <w:noProof/>
            </w:rPr>
            <w:t>9</w:t>
          </w:r>
        </w:fldSimple>
      </w:p>
    </w:sdtContent>
  </w:sdt>
  <w:p w:rsidR="00181C9C" w:rsidRDefault="00181C9C" w:rsidP="00F27670">
    <w:pPr>
      <w:pStyle w:val="Footer"/>
      <w:tabs>
        <w:tab w:val="clear" w:pos="4320"/>
        <w:tab w:val="left" w:pos="8640"/>
      </w:tabs>
    </w:pPr>
    <w:r>
      <w:tab/>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1C9C" w:rsidRPr="00E908C4" w:rsidRDefault="00B64153" w:rsidP="00B64153">
    <w:pPr>
      <w:pStyle w:val="Footer"/>
      <w:jc w:val="right"/>
    </w:pPr>
    <w:r>
      <w:t>10</w: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32DE" w:rsidRPr="00E908C4" w:rsidRDefault="00FE32DE" w:rsidP="00B64153">
    <w:pPr>
      <w:pStyle w:val="Footer"/>
      <w:jc w:val="right"/>
    </w:pPr>
    <w:r>
      <w:t>1</w:t>
    </w:r>
    <w:r w:rsidR="004417C3">
      <w:t>1</w:t>
    </w: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1C9C" w:rsidRPr="00181C9C" w:rsidRDefault="009F4D87" w:rsidP="009F4D87">
    <w:pPr>
      <w:pStyle w:val="Footer"/>
      <w:jc w:val="right"/>
    </w:pPr>
    <w:r>
      <w:t>12</w:t>
    </w:r>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1C9C" w:rsidRDefault="00B74B60" w:rsidP="00F27670">
    <w:pPr>
      <w:pStyle w:val="Footer"/>
      <w:jc w:val="right"/>
    </w:pPr>
    <w:r>
      <w:t>13</w:t>
    </w:r>
  </w:p>
</w:ftr>
</file>

<file path=word/footer6.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42F67" w:rsidRDefault="006B23A9" w:rsidP="00F27670">
    <w:pPr>
      <w:pStyle w:val="Footer"/>
      <w:jc w:val="right"/>
    </w:pPr>
    <w:r>
      <w:t>14</w:t>
    </w:r>
  </w:p>
</w:ftr>
</file>

<file path=word/footer7.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A38F3" w:rsidRDefault="006A38F3" w:rsidP="00F27670">
    <w:pPr>
      <w:pStyle w:val="Footer"/>
      <w:jc w:val="right"/>
    </w:pPr>
    <w:r>
      <w:t>15</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A0A12" w:rsidRDefault="00BA0A12" w:rsidP="0091625E">
      <w:pPr>
        <w:spacing w:after="0" w:line="240" w:lineRule="auto"/>
      </w:pPr>
      <w:r>
        <w:separator/>
      </w:r>
    </w:p>
  </w:footnote>
  <w:footnote w:type="continuationSeparator" w:id="0">
    <w:p w:rsidR="00BA0A12" w:rsidRDefault="00BA0A12" w:rsidP="0091625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1C9C" w:rsidRDefault="00181C9C" w:rsidP="00407AE7">
    <w:pPr>
      <w:pStyle w:val="Header"/>
    </w:pPr>
    <w:r w:rsidRPr="00EC65CD">
      <w:rPr>
        <w:noProof/>
      </w:rPr>
      <w:drawing>
        <wp:anchor distT="0" distB="0" distL="114300" distR="114300" simplePos="0" relativeHeight="251659264" behindDoc="0" locked="0" layoutInCell="1" allowOverlap="1">
          <wp:simplePos x="0" y="0"/>
          <wp:positionH relativeFrom="column">
            <wp:posOffset>-104663</wp:posOffset>
          </wp:positionH>
          <wp:positionV relativeFrom="paragraph">
            <wp:posOffset>155986</wp:posOffset>
          </wp:positionV>
          <wp:extent cx="1801495" cy="688489"/>
          <wp:effectExtent l="19050" t="0" r="8255" b="0"/>
          <wp:wrapNone/>
          <wp:docPr id="9"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1495" cy="688489"/>
                  </a:xfrm>
                  <a:prstGeom prst="rect">
                    <a:avLst/>
                  </a:prstGeom>
                  <a:noFill/>
                  <a:ln>
                    <a:noFill/>
                  </a:ln>
                </pic:spPr>
              </pic:pic>
            </a:graphicData>
          </a:graphic>
        </wp:anchor>
      </w:drawing>
    </w:r>
  </w:p>
  <w:p w:rsidR="00181C9C" w:rsidRDefault="00181C9C">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1C9C" w:rsidRDefault="00181C9C">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1C9C" w:rsidRPr="000B4EC3" w:rsidRDefault="00181C9C" w:rsidP="000B4EC3">
    <w:pPr>
      <w:pStyle w:val="Header"/>
      <w:jc w:val="center"/>
      <w:rPr>
        <w:b/>
        <w:sz w:val="34"/>
      </w:rPr>
    </w:pPr>
    <w:r w:rsidRPr="000B4EC3">
      <w:rPr>
        <w:b/>
        <w:sz w:val="34"/>
      </w:rPr>
      <w:t>APPENDICES</w:t>
    </w: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1C9C" w:rsidRPr="00000620" w:rsidRDefault="00181C9C" w:rsidP="00000620">
    <w:pPr>
      <w:pStyle w:val="Header"/>
      <w:jc w:val="center"/>
      <w:rPr>
        <w:b/>
        <w:sz w:val="26"/>
      </w:rPr>
    </w:pPr>
    <w:r w:rsidRPr="00000620">
      <w:rPr>
        <w:b/>
        <w:sz w:val="26"/>
      </w:rPr>
      <w:t xml:space="preserve">APPENDIX 4 – Employee Life cycle with innovative and technological marginal gains </w:t>
    </w: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1C9C" w:rsidRPr="00AC0CA2" w:rsidRDefault="00181C9C" w:rsidP="00AC0CA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CF7D9E"/>
    <w:multiLevelType w:val="hybridMultilevel"/>
    <w:tmpl w:val="F4EEDE06"/>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44156DC"/>
    <w:multiLevelType w:val="multilevel"/>
    <w:tmpl w:val="3B92E006"/>
    <w:lvl w:ilvl="0">
      <w:start w:val="1"/>
      <w:numFmt w:val="decimal"/>
      <w:lvlText w:val="%1."/>
      <w:lvlJc w:val="left"/>
      <w:pPr>
        <w:tabs>
          <w:tab w:val="num" w:pos="720"/>
        </w:tabs>
        <w:ind w:left="720" w:hanging="360"/>
      </w:pPr>
    </w:lvl>
    <w:lvl w:ilvl="1">
      <w:start w:val="1"/>
      <w:numFmt w:val="upperRoman"/>
      <w:lvlText w:val="(%2)"/>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4A847C2"/>
    <w:multiLevelType w:val="hybridMultilevel"/>
    <w:tmpl w:val="246C8CA4"/>
    <w:lvl w:ilvl="0" w:tplc="2D86FAC6">
      <w:start w:val="258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837597D"/>
    <w:multiLevelType w:val="hybridMultilevel"/>
    <w:tmpl w:val="A7481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A1A3B38"/>
    <w:multiLevelType w:val="hybridMultilevel"/>
    <w:tmpl w:val="2C7C005A"/>
    <w:lvl w:ilvl="0" w:tplc="44A856D8">
      <w:start w:val="3"/>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0AD61E9"/>
    <w:multiLevelType w:val="hybridMultilevel"/>
    <w:tmpl w:val="28E67CE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93F42D4"/>
    <w:multiLevelType w:val="hybridMultilevel"/>
    <w:tmpl w:val="A1F846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A4875A2"/>
    <w:multiLevelType w:val="hybridMultilevel"/>
    <w:tmpl w:val="BD9CAE9E"/>
    <w:lvl w:ilvl="0" w:tplc="6D861C4A">
      <w:start w:val="11"/>
      <w:numFmt w:val="bullet"/>
      <w:lvlText w:val="-"/>
      <w:lvlJc w:val="left"/>
      <w:pPr>
        <w:ind w:left="720" w:hanging="360"/>
      </w:pPr>
      <w:rPr>
        <w:rFonts w:ascii="ArialMT" w:eastAsiaTheme="minorHAnsi" w:hAnsi="ArialMT" w:cs="ArialM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AB7137C"/>
    <w:multiLevelType w:val="hybridMultilevel"/>
    <w:tmpl w:val="3AB81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D642DF4"/>
    <w:multiLevelType w:val="hybridMultilevel"/>
    <w:tmpl w:val="2CC84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EFA1123"/>
    <w:multiLevelType w:val="hybridMultilevel"/>
    <w:tmpl w:val="92E6F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2136F51"/>
    <w:multiLevelType w:val="hybridMultilevel"/>
    <w:tmpl w:val="842CF028"/>
    <w:lvl w:ilvl="0" w:tplc="E112088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27E700A"/>
    <w:multiLevelType w:val="hybridMultilevel"/>
    <w:tmpl w:val="2F7E79B2"/>
    <w:lvl w:ilvl="0" w:tplc="0FDE032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2BDE0F4C"/>
    <w:multiLevelType w:val="hybridMultilevel"/>
    <w:tmpl w:val="2DE4E498"/>
    <w:lvl w:ilvl="0" w:tplc="B5A4FCD6">
      <w:start w:val="1"/>
      <w:numFmt w:val="bullet"/>
      <w:lvlText w:val="-"/>
      <w:lvlJc w:val="left"/>
      <w:pPr>
        <w:ind w:left="720" w:hanging="360"/>
      </w:pPr>
      <w:rPr>
        <w:rFonts w:ascii="Lato" w:eastAsiaTheme="minorHAnsi" w:hAnsi="Lato"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FC37F04"/>
    <w:multiLevelType w:val="hybridMultilevel"/>
    <w:tmpl w:val="026E9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0C53AAF"/>
    <w:multiLevelType w:val="hybridMultilevel"/>
    <w:tmpl w:val="2ACA10BA"/>
    <w:lvl w:ilvl="0" w:tplc="AD68093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ABE4441"/>
    <w:multiLevelType w:val="hybridMultilevel"/>
    <w:tmpl w:val="585E8014"/>
    <w:lvl w:ilvl="0" w:tplc="227E7F8A">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2C83087"/>
    <w:multiLevelType w:val="hybridMultilevel"/>
    <w:tmpl w:val="C9C8B890"/>
    <w:lvl w:ilvl="0" w:tplc="04090015">
      <w:start w:val="1"/>
      <w:numFmt w:val="upp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9FF04C6"/>
    <w:multiLevelType w:val="hybridMultilevel"/>
    <w:tmpl w:val="4B08DE90"/>
    <w:lvl w:ilvl="0" w:tplc="2114660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D515A14"/>
    <w:multiLevelType w:val="hybridMultilevel"/>
    <w:tmpl w:val="0562D87C"/>
    <w:lvl w:ilvl="0" w:tplc="85FEC9A6">
      <w:start w:val="1"/>
      <w:numFmt w:val="upperLetter"/>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nsid w:val="557409A0"/>
    <w:multiLevelType w:val="hybridMultilevel"/>
    <w:tmpl w:val="C1B25F8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BDF3B3C"/>
    <w:multiLevelType w:val="hybridMultilevel"/>
    <w:tmpl w:val="36AA8774"/>
    <w:lvl w:ilvl="0" w:tplc="C8EEE4F8">
      <w:start w:val="1"/>
      <w:numFmt w:val="upperLetter"/>
      <w:lvlText w:val="%1."/>
      <w:lvlJc w:val="left"/>
      <w:pPr>
        <w:ind w:left="270" w:hanging="360"/>
      </w:pPr>
    </w:lvl>
    <w:lvl w:ilvl="1" w:tplc="04090019" w:tentative="1">
      <w:start w:val="1"/>
      <w:numFmt w:val="lowerLetter"/>
      <w:lvlText w:val="%2."/>
      <w:lvlJc w:val="left"/>
      <w:pPr>
        <w:ind w:left="990" w:hanging="360"/>
      </w:pPr>
    </w:lvl>
    <w:lvl w:ilvl="2" w:tplc="0409001B" w:tentative="1">
      <w:start w:val="1"/>
      <w:numFmt w:val="lowerRoman"/>
      <w:lvlText w:val="%3."/>
      <w:lvlJc w:val="right"/>
      <w:pPr>
        <w:ind w:left="1710" w:hanging="180"/>
      </w:pPr>
    </w:lvl>
    <w:lvl w:ilvl="3" w:tplc="0409000F" w:tentative="1">
      <w:start w:val="1"/>
      <w:numFmt w:val="decimal"/>
      <w:lvlText w:val="%4."/>
      <w:lvlJc w:val="left"/>
      <w:pPr>
        <w:ind w:left="2430" w:hanging="360"/>
      </w:pPr>
    </w:lvl>
    <w:lvl w:ilvl="4" w:tplc="04090019" w:tentative="1">
      <w:start w:val="1"/>
      <w:numFmt w:val="lowerLetter"/>
      <w:lvlText w:val="%5."/>
      <w:lvlJc w:val="left"/>
      <w:pPr>
        <w:ind w:left="3150" w:hanging="360"/>
      </w:pPr>
    </w:lvl>
    <w:lvl w:ilvl="5" w:tplc="0409001B" w:tentative="1">
      <w:start w:val="1"/>
      <w:numFmt w:val="lowerRoman"/>
      <w:lvlText w:val="%6."/>
      <w:lvlJc w:val="right"/>
      <w:pPr>
        <w:ind w:left="3870" w:hanging="180"/>
      </w:pPr>
    </w:lvl>
    <w:lvl w:ilvl="6" w:tplc="0409000F" w:tentative="1">
      <w:start w:val="1"/>
      <w:numFmt w:val="decimal"/>
      <w:lvlText w:val="%7."/>
      <w:lvlJc w:val="left"/>
      <w:pPr>
        <w:ind w:left="4590" w:hanging="360"/>
      </w:pPr>
    </w:lvl>
    <w:lvl w:ilvl="7" w:tplc="04090019" w:tentative="1">
      <w:start w:val="1"/>
      <w:numFmt w:val="lowerLetter"/>
      <w:lvlText w:val="%8."/>
      <w:lvlJc w:val="left"/>
      <w:pPr>
        <w:ind w:left="5310" w:hanging="360"/>
      </w:pPr>
    </w:lvl>
    <w:lvl w:ilvl="8" w:tplc="0409001B" w:tentative="1">
      <w:start w:val="1"/>
      <w:numFmt w:val="lowerRoman"/>
      <w:lvlText w:val="%9."/>
      <w:lvlJc w:val="right"/>
      <w:pPr>
        <w:ind w:left="6030" w:hanging="180"/>
      </w:pPr>
    </w:lvl>
  </w:abstractNum>
  <w:abstractNum w:abstractNumId="22">
    <w:nsid w:val="5F4805E8"/>
    <w:multiLevelType w:val="hybridMultilevel"/>
    <w:tmpl w:val="78BC4D2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624D79E1"/>
    <w:multiLevelType w:val="hybridMultilevel"/>
    <w:tmpl w:val="04DA6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3B13A7A"/>
    <w:multiLevelType w:val="hybridMultilevel"/>
    <w:tmpl w:val="B0149A96"/>
    <w:lvl w:ilvl="0" w:tplc="E1145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64FD0A2F"/>
    <w:multiLevelType w:val="hybridMultilevel"/>
    <w:tmpl w:val="B510BE2A"/>
    <w:lvl w:ilvl="0" w:tplc="E3BEB5D4">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6D65FCD"/>
    <w:multiLevelType w:val="hybridMultilevel"/>
    <w:tmpl w:val="5F36F268"/>
    <w:lvl w:ilvl="0" w:tplc="54966E1A">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69FD6789"/>
    <w:multiLevelType w:val="hybridMultilevel"/>
    <w:tmpl w:val="4B740B4E"/>
    <w:lvl w:ilvl="0" w:tplc="B5A4FCD6">
      <w:start w:val="1"/>
      <w:numFmt w:val="bullet"/>
      <w:lvlText w:val="-"/>
      <w:lvlJc w:val="left"/>
      <w:pPr>
        <w:ind w:left="720" w:hanging="360"/>
      </w:pPr>
      <w:rPr>
        <w:rFonts w:ascii="Lato" w:eastAsiaTheme="minorHAnsi" w:hAnsi="Lato"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52968AF"/>
    <w:multiLevelType w:val="hybridMultilevel"/>
    <w:tmpl w:val="FCFE3728"/>
    <w:lvl w:ilvl="0" w:tplc="718A4AA8">
      <w:start w:val="1"/>
      <w:numFmt w:val="upperLetter"/>
      <w:pStyle w:val="TOC3"/>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9">
    <w:nsid w:val="7A567A4C"/>
    <w:multiLevelType w:val="hybridMultilevel"/>
    <w:tmpl w:val="7A9C2B00"/>
    <w:lvl w:ilvl="0" w:tplc="73CA95B2">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B90141D"/>
    <w:multiLevelType w:val="hybridMultilevel"/>
    <w:tmpl w:val="8A568E3C"/>
    <w:lvl w:ilvl="0" w:tplc="96DE395A">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7C760D48"/>
    <w:multiLevelType w:val="hybridMultilevel"/>
    <w:tmpl w:val="26667E30"/>
    <w:lvl w:ilvl="0" w:tplc="E3BEB5D4">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25"/>
  </w:num>
  <w:num w:numId="3">
    <w:abstractNumId w:val="14"/>
  </w:num>
  <w:num w:numId="4">
    <w:abstractNumId w:val="9"/>
  </w:num>
  <w:num w:numId="5">
    <w:abstractNumId w:val="7"/>
  </w:num>
  <w:num w:numId="6">
    <w:abstractNumId w:val="24"/>
  </w:num>
  <w:num w:numId="7">
    <w:abstractNumId w:val="15"/>
  </w:num>
  <w:num w:numId="8">
    <w:abstractNumId w:val="22"/>
  </w:num>
  <w:num w:numId="9">
    <w:abstractNumId w:val="5"/>
  </w:num>
  <w:num w:numId="10">
    <w:abstractNumId w:val="17"/>
  </w:num>
  <w:num w:numId="11">
    <w:abstractNumId w:val="18"/>
  </w:num>
  <w:num w:numId="12">
    <w:abstractNumId w:val="8"/>
  </w:num>
  <w:num w:numId="13">
    <w:abstractNumId w:val="3"/>
  </w:num>
  <w:num w:numId="14">
    <w:abstractNumId w:val="12"/>
  </w:num>
  <w:num w:numId="15">
    <w:abstractNumId w:val="30"/>
  </w:num>
  <w:num w:numId="16">
    <w:abstractNumId w:val="26"/>
  </w:num>
  <w:num w:numId="17">
    <w:abstractNumId w:val="0"/>
  </w:num>
  <w:num w:numId="18">
    <w:abstractNumId w:val="21"/>
  </w:num>
  <w:num w:numId="19">
    <w:abstractNumId w:val="29"/>
  </w:num>
  <w:num w:numId="20">
    <w:abstractNumId w:val="4"/>
  </w:num>
  <w:num w:numId="21">
    <w:abstractNumId w:val="11"/>
  </w:num>
  <w:num w:numId="22">
    <w:abstractNumId w:val="28"/>
  </w:num>
  <w:num w:numId="23">
    <w:abstractNumId w:val="19"/>
  </w:num>
  <w:num w:numId="24">
    <w:abstractNumId w:val="20"/>
  </w:num>
  <w:num w:numId="25">
    <w:abstractNumId w:val="23"/>
  </w:num>
  <w:num w:numId="26">
    <w:abstractNumId w:val="6"/>
  </w:num>
  <w:num w:numId="27">
    <w:abstractNumId w:val="27"/>
  </w:num>
  <w:num w:numId="28">
    <w:abstractNumId w:val="13"/>
  </w:num>
  <w:num w:numId="29">
    <w:abstractNumId w:val="1"/>
  </w:num>
  <w:num w:numId="30">
    <w:abstractNumId w:val="2"/>
  </w:num>
  <w:num w:numId="31">
    <w:abstractNumId w:val="10"/>
  </w:num>
  <w:num w:numId="32">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7"/>
  <w:defaultTabStop w:val="720"/>
  <w:drawingGridHorizontalSpacing w:val="110"/>
  <w:displayHorizontalDrawingGridEvery w:val="2"/>
  <w:characterSpacingControl w:val="doNotCompress"/>
  <w:hdrShapeDefaults>
    <o:shapedefaults v:ext="edit" spidmax="87042">
      <o:colormenu v:ext="edit" fillcolor="none" strokecolor="red"/>
    </o:shapedefaults>
  </w:hdrShapeDefaults>
  <w:footnotePr>
    <w:footnote w:id="-1"/>
    <w:footnote w:id="0"/>
  </w:footnotePr>
  <w:endnotePr>
    <w:endnote w:id="-1"/>
    <w:endnote w:id="0"/>
  </w:endnotePr>
  <w:compat/>
  <w:rsids>
    <w:rsidRoot w:val="00A10D00"/>
    <w:rsid w:val="00000620"/>
    <w:rsid w:val="000009E0"/>
    <w:rsid w:val="000013D0"/>
    <w:rsid w:val="0000225E"/>
    <w:rsid w:val="00002610"/>
    <w:rsid w:val="000028BC"/>
    <w:rsid w:val="00004B84"/>
    <w:rsid w:val="00006549"/>
    <w:rsid w:val="000065F6"/>
    <w:rsid w:val="00006DED"/>
    <w:rsid w:val="000076F7"/>
    <w:rsid w:val="00010065"/>
    <w:rsid w:val="0001143D"/>
    <w:rsid w:val="00012049"/>
    <w:rsid w:val="00013471"/>
    <w:rsid w:val="00013E79"/>
    <w:rsid w:val="00014C5D"/>
    <w:rsid w:val="0002161C"/>
    <w:rsid w:val="00021FAB"/>
    <w:rsid w:val="00022D05"/>
    <w:rsid w:val="00023BE9"/>
    <w:rsid w:val="000251A1"/>
    <w:rsid w:val="000255B6"/>
    <w:rsid w:val="00030597"/>
    <w:rsid w:val="0003283D"/>
    <w:rsid w:val="00032DC3"/>
    <w:rsid w:val="00035881"/>
    <w:rsid w:val="00035D32"/>
    <w:rsid w:val="00035F3F"/>
    <w:rsid w:val="00037234"/>
    <w:rsid w:val="000379D2"/>
    <w:rsid w:val="00037A24"/>
    <w:rsid w:val="00040042"/>
    <w:rsid w:val="00040613"/>
    <w:rsid w:val="00040652"/>
    <w:rsid w:val="00041FAD"/>
    <w:rsid w:val="000429D1"/>
    <w:rsid w:val="00042CB8"/>
    <w:rsid w:val="000439EA"/>
    <w:rsid w:val="00043EAC"/>
    <w:rsid w:val="00045025"/>
    <w:rsid w:val="000475E2"/>
    <w:rsid w:val="00047BDA"/>
    <w:rsid w:val="00047D8C"/>
    <w:rsid w:val="00050781"/>
    <w:rsid w:val="000508F3"/>
    <w:rsid w:val="00050E15"/>
    <w:rsid w:val="0005150B"/>
    <w:rsid w:val="000527D5"/>
    <w:rsid w:val="0005506A"/>
    <w:rsid w:val="00055616"/>
    <w:rsid w:val="00055685"/>
    <w:rsid w:val="00055E6A"/>
    <w:rsid w:val="0005636A"/>
    <w:rsid w:val="00057272"/>
    <w:rsid w:val="000606CE"/>
    <w:rsid w:val="000607F3"/>
    <w:rsid w:val="00061F0F"/>
    <w:rsid w:val="00064EAD"/>
    <w:rsid w:val="0006600E"/>
    <w:rsid w:val="0006653D"/>
    <w:rsid w:val="000666F1"/>
    <w:rsid w:val="000676A4"/>
    <w:rsid w:val="00070DFA"/>
    <w:rsid w:val="00071CFA"/>
    <w:rsid w:val="00072091"/>
    <w:rsid w:val="00072CFA"/>
    <w:rsid w:val="00073A9D"/>
    <w:rsid w:val="00073CB9"/>
    <w:rsid w:val="00074858"/>
    <w:rsid w:val="00075AB5"/>
    <w:rsid w:val="00080A5E"/>
    <w:rsid w:val="00080D27"/>
    <w:rsid w:val="0008106C"/>
    <w:rsid w:val="00081EE2"/>
    <w:rsid w:val="00081F53"/>
    <w:rsid w:val="00082208"/>
    <w:rsid w:val="00082D8D"/>
    <w:rsid w:val="00083266"/>
    <w:rsid w:val="00083A72"/>
    <w:rsid w:val="00084184"/>
    <w:rsid w:val="00084754"/>
    <w:rsid w:val="00085367"/>
    <w:rsid w:val="000855EA"/>
    <w:rsid w:val="000860DB"/>
    <w:rsid w:val="00090767"/>
    <w:rsid w:val="00090D72"/>
    <w:rsid w:val="00090F84"/>
    <w:rsid w:val="00091135"/>
    <w:rsid w:val="000928B7"/>
    <w:rsid w:val="0009329A"/>
    <w:rsid w:val="000932BC"/>
    <w:rsid w:val="0009484D"/>
    <w:rsid w:val="00094995"/>
    <w:rsid w:val="00095E66"/>
    <w:rsid w:val="000968DE"/>
    <w:rsid w:val="00096B55"/>
    <w:rsid w:val="00097433"/>
    <w:rsid w:val="00097770"/>
    <w:rsid w:val="00097F90"/>
    <w:rsid w:val="000A138A"/>
    <w:rsid w:val="000A16F5"/>
    <w:rsid w:val="000A2CCA"/>
    <w:rsid w:val="000A5299"/>
    <w:rsid w:val="000A590F"/>
    <w:rsid w:val="000A7A56"/>
    <w:rsid w:val="000A7D3F"/>
    <w:rsid w:val="000A7F42"/>
    <w:rsid w:val="000B08AE"/>
    <w:rsid w:val="000B13FB"/>
    <w:rsid w:val="000B2189"/>
    <w:rsid w:val="000B3664"/>
    <w:rsid w:val="000B3DF0"/>
    <w:rsid w:val="000B456E"/>
    <w:rsid w:val="000B4EC3"/>
    <w:rsid w:val="000B5818"/>
    <w:rsid w:val="000B71FC"/>
    <w:rsid w:val="000C2CEA"/>
    <w:rsid w:val="000C3111"/>
    <w:rsid w:val="000C31DE"/>
    <w:rsid w:val="000C3359"/>
    <w:rsid w:val="000C371E"/>
    <w:rsid w:val="000C37EC"/>
    <w:rsid w:val="000C384F"/>
    <w:rsid w:val="000C4248"/>
    <w:rsid w:val="000C5D73"/>
    <w:rsid w:val="000C67B3"/>
    <w:rsid w:val="000C74CC"/>
    <w:rsid w:val="000D01CE"/>
    <w:rsid w:val="000D0C24"/>
    <w:rsid w:val="000D1372"/>
    <w:rsid w:val="000D1FBC"/>
    <w:rsid w:val="000D3D51"/>
    <w:rsid w:val="000D3F5A"/>
    <w:rsid w:val="000D4312"/>
    <w:rsid w:val="000D6BFC"/>
    <w:rsid w:val="000E1056"/>
    <w:rsid w:val="000E28B4"/>
    <w:rsid w:val="000E2F18"/>
    <w:rsid w:val="000E4753"/>
    <w:rsid w:val="000E538A"/>
    <w:rsid w:val="000E591D"/>
    <w:rsid w:val="000E6BC8"/>
    <w:rsid w:val="000E79D9"/>
    <w:rsid w:val="000F08E0"/>
    <w:rsid w:val="000F09AB"/>
    <w:rsid w:val="000F2794"/>
    <w:rsid w:val="000F3632"/>
    <w:rsid w:val="000F3985"/>
    <w:rsid w:val="000F439F"/>
    <w:rsid w:val="000F6FA1"/>
    <w:rsid w:val="000F779D"/>
    <w:rsid w:val="000F77FA"/>
    <w:rsid w:val="000F7DE9"/>
    <w:rsid w:val="00101449"/>
    <w:rsid w:val="00101971"/>
    <w:rsid w:val="00101B07"/>
    <w:rsid w:val="00101E75"/>
    <w:rsid w:val="0010250B"/>
    <w:rsid w:val="00104BE4"/>
    <w:rsid w:val="00104C7C"/>
    <w:rsid w:val="001066B1"/>
    <w:rsid w:val="00106D95"/>
    <w:rsid w:val="0010798E"/>
    <w:rsid w:val="00107D91"/>
    <w:rsid w:val="00110E3A"/>
    <w:rsid w:val="001115E4"/>
    <w:rsid w:val="00111ED6"/>
    <w:rsid w:val="00114814"/>
    <w:rsid w:val="00114CF5"/>
    <w:rsid w:val="00115323"/>
    <w:rsid w:val="0011558C"/>
    <w:rsid w:val="00115771"/>
    <w:rsid w:val="00116FC9"/>
    <w:rsid w:val="00117217"/>
    <w:rsid w:val="001174F6"/>
    <w:rsid w:val="00120A7A"/>
    <w:rsid w:val="0012427C"/>
    <w:rsid w:val="00124584"/>
    <w:rsid w:val="001259F2"/>
    <w:rsid w:val="001262B1"/>
    <w:rsid w:val="00126B5F"/>
    <w:rsid w:val="00127BAA"/>
    <w:rsid w:val="001308F6"/>
    <w:rsid w:val="00131052"/>
    <w:rsid w:val="0013106F"/>
    <w:rsid w:val="00131C75"/>
    <w:rsid w:val="00131F7E"/>
    <w:rsid w:val="001324E8"/>
    <w:rsid w:val="001327CC"/>
    <w:rsid w:val="00132CD6"/>
    <w:rsid w:val="00133089"/>
    <w:rsid w:val="00133C2D"/>
    <w:rsid w:val="00134574"/>
    <w:rsid w:val="0013683F"/>
    <w:rsid w:val="00137709"/>
    <w:rsid w:val="0013787B"/>
    <w:rsid w:val="00141606"/>
    <w:rsid w:val="00141979"/>
    <w:rsid w:val="001423A5"/>
    <w:rsid w:val="00142407"/>
    <w:rsid w:val="00142DD3"/>
    <w:rsid w:val="00144835"/>
    <w:rsid w:val="00144D45"/>
    <w:rsid w:val="00145853"/>
    <w:rsid w:val="001466E6"/>
    <w:rsid w:val="001478E8"/>
    <w:rsid w:val="00150C7A"/>
    <w:rsid w:val="00151679"/>
    <w:rsid w:val="00151CE6"/>
    <w:rsid w:val="001529E9"/>
    <w:rsid w:val="00153ADD"/>
    <w:rsid w:val="00154544"/>
    <w:rsid w:val="0015592A"/>
    <w:rsid w:val="00155A13"/>
    <w:rsid w:val="00156D1C"/>
    <w:rsid w:val="00160286"/>
    <w:rsid w:val="001617FF"/>
    <w:rsid w:val="00162C75"/>
    <w:rsid w:val="00164CB3"/>
    <w:rsid w:val="0016740C"/>
    <w:rsid w:val="001674C4"/>
    <w:rsid w:val="00167BDE"/>
    <w:rsid w:val="00170862"/>
    <w:rsid w:val="001728A0"/>
    <w:rsid w:val="00172A36"/>
    <w:rsid w:val="0017385C"/>
    <w:rsid w:val="00176383"/>
    <w:rsid w:val="00180023"/>
    <w:rsid w:val="0018162C"/>
    <w:rsid w:val="00181C9C"/>
    <w:rsid w:val="001827DA"/>
    <w:rsid w:val="00182E71"/>
    <w:rsid w:val="00187253"/>
    <w:rsid w:val="00187EED"/>
    <w:rsid w:val="001921F1"/>
    <w:rsid w:val="001924B3"/>
    <w:rsid w:val="00193364"/>
    <w:rsid w:val="0019340E"/>
    <w:rsid w:val="00193869"/>
    <w:rsid w:val="00193996"/>
    <w:rsid w:val="0019501A"/>
    <w:rsid w:val="001951B3"/>
    <w:rsid w:val="001952BB"/>
    <w:rsid w:val="0019538E"/>
    <w:rsid w:val="00195B37"/>
    <w:rsid w:val="00196D93"/>
    <w:rsid w:val="001A08EB"/>
    <w:rsid w:val="001A0D81"/>
    <w:rsid w:val="001A14C2"/>
    <w:rsid w:val="001A18A3"/>
    <w:rsid w:val="001A1B3C"/>
    <w:rsid w:val="001A53D9"/>
    <w:rsid w:val="001A5E9C"/>
    <w:rsid w:val="001A5FAA"/>
    <w:rsid w:val="001A7862"/>
    <w:rsid w:val="001B1313"/>
    <w:rsid w:val="001B1332"/>
    <w:rsid w:val="001B3144"/>
    <w:rsid w:val="001B31AD"/>
    <w:rsid w:val="001B3787"/>
    <w:rsid w:val="001B3990"/>
    <w:rsid w:val="001B3C94"/>
    <w:rsid w:val="001B4A59"/>
    <w:rsid w:val="001B5B85"/>
    <w:rsid w:val="001B7194"/>
    <w:rsid w:val="001C079D"/>
    <w:rsid w:val="001C1967"/>
    <w:rsid w:val="001C3830"/>
    <w:rsid w:val="001C394D"/>
    <w:rsid w:val="001C4476"/>
    <w:rsid w:val="001C4661"/>
    <w:rsid w:val="001C4983"/>
    <w:rsid w:val="001C7114"/>
    <w:rsid w:val="001C720F"/>
    <w:rsid w:val="001C7F74"/>
    <w:rsid w:val="001D198E"/>
    <w:rsid w:val="001D2032"/>
    <w:rsid w:val="001D2713"/>
    <w:rsid w:val="001D5AD7"/>
    <w:rsid w:val="001D5BF9"/>
    <w:rsid w:val="001D6303"/>
    <w:rsid w:val="001D77E7"/>
    <w:rsid w:val="001D7F48"/>
    <w:rsid w:val="001E094F"/>
    <w:rsid w:val="001E0BCC"/>
    <w:rsid w:val="001E1483"/>
    <w:rsid w:val="001E14DD"/>
    <w:rsid w:val="001E2A6B"/>
    <w:rsid w:val="001E2CA9"/>
    <w:rsid w:val="001E4AF0"/>
    <w:rsid w:val="001E4CCA"/>
    <w:rsid w:val="001E541A"/>
    <w:rsid w:val="001E5746"/>
    <w:rsid w:val="001E6AC3"/>
    <w:rsid w:val="001E6E72"/>
    <w:rsid w:val="001E6F0A"/>
    <w:rsid w:val="001F40EA"/>
    <w:rsid w:val="001F50F5"/>
    <w:rsid w:val="001F751D"/>
    <w:rsid w:val="001F7602"/>
    <w:rsid w:val="002017E8"/>
    <w:rsid w:val="00202281"/>
    <w:rsid w:val="00202C5D"/>
    <w:rsid w:val="0020387A"/>
    <w:rsid w:val="00203B51"/>
    <w:rsid w:val="002046E5"/>
    <w:rsid w:val="00204C5F"/>
    <w:rsid w:val="0020531F"/>
    <w:rsid w:val="00205911"/>
    <w:rsid w:val="0020615D"/>
    <w:rsid w:val="002148A6"/>
    <w:rsid w:val="00215709"/>
    <w:rsid w:val="002159B7"/>
    <w:rsid w:val="00215A1E"/>
    <w:rsid w:val="00215A65"/>
    <w:rsid w:val="002165C9"/>
    <w:rsid w:val="00216C67"/>
    <w:rsid w:val="00216FA5"/>
    <w:rsid w:val="00217065"/>
    <w:rsid w:val="0021759D"/>
    <w:rsid w:val="00217FD2"/>
    <w:rsid w:val="002208D2"/>
    <w:rsid w:val="00221C55"/>
    <w:rsid w:val="00222919"/>
    <w:rsid w:val="00223E14"/>
    <w:rsid w:val="00224198"/>
    <w:rsid w:val="0022481E"/>
    <w:rsid w:val="00224CA7"/>
    <w:rsid w:val="0022582F"/>
    <w:rsid w:val="00227B43"/>
    <w:rsid w:val="002311BF"/>
    <w:rsid w:val="00231519"/>
    <w:rsid w:val="002318FA"/>
    <w:rsid w:val="00231F1D"/>
    <w:rsid w:val="0023259A"/>
    <w:rsid w:val="0023364E"/>
    <w:rsid w:val="00233F19"/>
    <w:rsid w:val="00234351"/>
    <w:rsid w:val="00234407"/>
    <w:rsid w:val="002368E8"/>
    <w:rsid w:val="0024009C"/>
    <w:rsid w:val="0024014D"/>
    <w:rsid w:val="00240158"/>
    <w:rsid w:val="00240178"/>
    <w:rsid w:val="0024246D"/>
    <w:rsid w:val="002430C5"/>
    <w:rsid w:val="00243502"/>
    <w:rsid w:val="00243CFF"/>
    <w:rsid w:val="0024439D"/>
    <w:rsid w:val="0024463B"/>
    <w:rsid w:val="00246333"/>
    <w:rsid w:val="002472C1"/>
    <w:rsid w:val="00250E7F"/>
    <w:rsid w:val="002515D1"/>
    <w:rsid w:val="0025238D"/>
    <w:rsid w:val="002523C1"/>
    <w:rsid w:val="0025251A"/>
    <w:rsid w:val="0025286E"/>
    <w:rsid w:val="0025372B"/>
    <w:rsid w:val="002541B3"/>
    <w:rsid w:val="00255C47"/>
    <w:rsid w:val="00256A5E"/>
    <w:rsid w:val="00257144"/>
    <w:rsid w:val="0026113C"/>
    <w:rsid w:val="0026149E"/>
    <w:rsid w:val="002618F8"/>
    <w:rsid w:val="00262221"/>
    <w:rsid w:val="00262CC0"/>
    <w:rsid w:val="0026309A"/>
    <w:rsid w:val="00263BC0"/>
    <w:rsid w:val="00264A77"/>
    <w:rsid w:val="00265048"/>
    <w:rsid w:val="002652A0"/>
    <w:rsid w:val="00265469"/>
    <w:rsid w:val="00265613"/>
    <w:rsid w:val="0026735E"/>
    <w:rsid w:val="00271392"/>
    <w:rsid w:val="0027297B"/>
    <w:rsid w:val="00273392"/>
    <w:rsid w:val="00275D78"/>
    <w:rsid w:val="0027774A"/>
    <w:rsid w:val="00277F3D"/>
    <w:rsid w:val="002801D3"/>
    <w:rsid w:val="002804C8"/>
    <w:rsid w:val="00280774"/>
    <w:rsid w:val="002819B3"/>
    <w:rsid w:val="00281B6D"/>
    <w:rsid w:val="00281C30"/>
    <w:rsid w:val="00281D6B"/>
    <w:rsid w:val="00282EDD"/>
    <w:rsid w:val="00283B7F"/>
    <w:rsid w:val="002842E6"/>
    <w:rsid w:val="002843E6"/>
    <w:rsid w:val="00287487"/>
    <w:rsid w:val="00287D2A"/>
    <w:rsid w:val="00290A27"/>
    <w:rsid w:val="00290B5D"/>
    <w:rsid w:val="00291928"/>
    <w:rsid w:val="00291EC4"/>
    <w:rsid w:val="00293ECD"/>
    <w:rsid w:val="00294ED5"/>
    <w:rsid w:val="002965F0"/>
    <w:rsid w:val="002A07DE"/>
    <w:rsid w:val="002A0965"/>
    <w:rsid w:val="002A0B56"/>
    <w:rsid w:val="002A0C9B"/>
    <w:rsid w:val="002A109C"/>
    <w:rsid w:val="002A1428"/>
    <w:rsid w:val="002A1D94"/>
    <w:rsid w:val="002A275F"/>
    <w:rsid w:val="002A34FD"/>
    <w:rsid w:val="002A3D54"/>
    <w:rsid w:val="002A4067"/>
    <w:rsid w:val="002A4274"/>
    <w:rsid w:val="002A6C47"/>
    <w:rsid w:val="002B0E3A"/>
    <w:rsid w:val="002B10B0"/>
    <w:rsid w:val="002B1781"/>
    <w:rsid w:val="002B2125"/>
    <w:rsid w:val="002B2EEA"/>
    <w:rsid w:val="002B5AFD"/>
    <w:rsid w:val="002B5F91"/>
    <w:rsid w:val="002B61FC"/>
    <w:rsid w:val="002B7690"/>
    <w:rsid w:val="002C0DA3"/>
    <w:rsid w:val="002C16F8"/>
    <w:rsid w:val="002C17B4"/>
    <w:rsid w:val="002C1B13"/>
    <w:rsid w:val="002C2644"/>
    <w:rsid w:val="002C2CD0"/>
    <w:rsid w:val="002C32AF"/>
    <w:rsid w:val="002C486E"/>
    <w:rsid w:val="002C4D14"/>
    <w:rsid w:val="002C5050"/>
    <w:rsid w:val="002C5ED2"/>
    <w:rsid w:val="002C69FF"/>
    <w:rsid w:val="002C7099"/>
    <w:rsid w:val="002C77FF"/>
    <w:rsid w:val="002C785C"/>
    <w:rsid w:val="002C7DB6"/>
    <w:rsid w:val="002C7DFF"/>
    <w:rsid w:val="002D052B"/>
    <w:rsid w:val="002D0C9B"/>
    <w:rsid w:val="002D14BD"/>
    <w:rsid w:val="002D17E3"/>
    <w:rsid w:val="002D20E8"/>
    <w:rsid w:val="002D230E"/>
    <w:rsid w:val="002D2621"/>
    <w:rsid w:val="002D3A42"/>
    <w:rsid w:val="002D3C75"/>
    <w:rsid w:val="002D40A6"/>
    <w:rsid w:val="002D4B6E"/>
    <w:rsid w:val="002D4EE8"/>
    <w:rsid w:val="002D61C6"/>
    <w:rsid w:val="002D64C9"/>
    <w:rsid w:val="002D6546"/>
    <w:rsid w:val="002D69ED"/>
    <w:rsid w:val="002D6CDB"/>
    <w:rsid w:val="002D6FEB"/>
    <w:rsid w:val="002D7B10"/>
    <w:rsid w:val="002D7ED5"/>
    <w:rsid w:val="002E04ED"/>
    <w:rsid w:val="002E126C"/>
    <w:rsid w:val="002E2786"/>
    <w:rsid w:val="002E2BBB"/>
    <w:rsid w:val="002E55DD"/>
    <w:rsid w:val="002E5AD0"/>
    <w:rsid w:val="002E6C65"/>
    <w:rsid w:val="002E6CFD"/>
    <w:rsid w:val="002E7449"/>
    <w:rsid w:val="002F08F6"/>
    <w:rsid w:val="002F14F0"/>
    <w:rsid w:val="002F245F"/>
    <w:rsid w:val="002F3E96"/>
    <w:rsid w:val="002F40AF"/>
    <w:rsid w:val="002F526E"/>
    <w:rsid w:val="002F54FC"/>
    <w:rsid w:val="002F67EE"/>
    <w:rsid w:val="002F7EF1"/>
    <w:rsid w:val="003000CC"/>
    <w:rsid w:val="00300526"/>
    <w:rsid w:val="00300ED6"/>
    <w:rsid w:val="0030127D"/>
    <w:rsid w:val="0030341B"/>
    <w:rsid w:val="00306315"/>
    <w:rsid w:val="00307E49"/>
    <w:rsid w:val="003100FB"/>
    <w:rsid w:val="003114C1"/>
    <w:rsid w:val="00313973"/>
    <w:rsid w:val="00313BE3"/>
    <w:rsid w:val="00316B5D"/>
    <w:rsid w:val="00316F1F"/>
    <w:rsid w:val="00317215"/>
    <w:rsid w:val="003173BD"/>
    <w:rsid w:val="00317A7A"/>
    <w:rsid w:val="00320309"/>
    <w:rsid w:val="003204C3"/>
    <w:rsid w:val="0032249D"/>
    <w:rsid w:val="00322CDA"/>
    <w:rsid w:val="003236E5"/>
    <w:rsid w:val="00323F1C"/>
    <w:rsid w:val="003243AA"/>
    <w:rsid w:val="00324D0C"/>
    <w:rsid w:val="00324E4D"/>
    <w:rsid w:val="00325105"/>
    <w:rsid w:val="00325398"/>
    <w:rsid w:val="00326CAD"/>
    <w:rsid w:val="003309F1"/>
    <w:rsid w:val="003318E4"/>
    <w:rsid w:val="0033237E"/>
    <w:rsid w:val="003339D1"/>
    <w:rsid w:val="00333E41"/>
    <w:rsid w:val="003345A3"/>
    <w:rsid w:val="003350F9"/>
    <w:rsid w:val="0033557C"/>
    <w:rsid w:val="00335D3D"/>
    <w:rsid w:val="00336501"/>
    <w:rsid w:val="0033688F"/>
    <w:rsid w:val="00337D3A"/>
    <w:rsid w:val="00340C48"/>
    <w:rsid w:val="00340F72"/>
    <w:rsid w:val="00340FD7"/>
    <w:rsid w:val="00342A3D"/>
    <w:rsid w:val="00344C79"/>
    <w:rsid w:val="00344D16"/>
    <w:rsid w:val="003469D3"/>
    <w:rsid w:val="00347016"/>
    <w:rsid w:val="0034717E"/>
    <w:rsid w:val="003472F6"/>
    <w:rsid w:val="0034754B"/>
    <w:rsid w:val="00351D89"/>
    <w:rsid w:val="0035630D"/>
    <w:rsid w:val="00356495"/>
    <w:rsid w:val="003575CD"/>
    <w:rsid w:val="00360005"/>
    <w:rsid w:val="0036027B"/>
    <w:rsid w:val="0036289D"/>
    <w:rsid w:val="00365277"/>
    <w:rsid w:val="00365634"/>
    <w:rsid w:val="00367DEC"/>
    <w:rsid w:val="0037022F"/>
    <w:rsid w:val="00370A11"/>
    <w:rsid w:val="00370C63"/>
    <w:rsid w:val="00371294"/>
    <w:rsid w:val="003722FF"/>
    <w:rsid w:val="00372427"/>
    <w:rsid w:val="00372A51"/>
    <w:rsid w:val="0037650F"/>
    <w:rsid w:val="00376FAD"/>
    <w:rsid w:val="0037725D"/>
    <w:rsid w:val="00377774"/>
    <w:rsid w:val="00377A35"/>
    <w:rsid w:val="003805A9"/>
    <w:rsid w:val="00380884"/>
    <w:rsid w:val="003808F1"/>
    <w:rsid w:val="00381C87"/>
    <w:rsid w:val="00381E0E"/>
    <w:rsid w:val="00383A99"/>
    <w:rsid w:val="003840BD"/>
    <w:rsid w:val="00385BE5"/>
    <w:rsid w:val="0039015C"/>
    <w:rsid w:val="00391062"/>
    <w:rsid w:val="00391155"/>
    <w:rsid w:val="0039135B"/>
    <w:rsid w:val="0039178B"/>
    <w:rsid w:val="00391890"/>
    <w:rsid w:val="00392407"/>
    <w:rsid w:val="003931B3"/>
    <w:rsid w:val="00393418"/>
    <w:rsid w:val="00394AAF"/>
    <w:rsid w:val="00394FB5"/>
    <w:rsid w:val="00397983"/>
    <w:rsid w:val="003A08C5"/>
    <w:rsid w:val="003A119D"/>
    <w:rsid w:val="003A1287"/>
    <w:rsid w:val="003A2341"/>
    <w:rsid w:val="003A3F06"/>
    <w:rsid w:val="003A53F0"/>
    <w:rsid w:val="003A5404"/>
    <w:rsid w:val="003A67C7"/>
    <w:rsid w:val="003A77F5"/>
    <w:rsid w:val="003A785C"/>
    <w:rsid w:val="003B0196"/>
    <w:rsid w:val="003B0455"/>
    <w:rsid w:val="003B0C10"/>
    <w:rsid w:val="003B205F"/>
    <w:rsid w:val="003B2643"/>
    <w:rsid w:val="003B4D6D"/>
    <w:rsid w:val="003B5288"/>
    <w:rsid w:val="003B56D3"/>
    <w:rsid w:val="003B5E8F"/>
    <w:rsid w:val="003B6227"/>
    <w:rsid w:val="003B6537"/>
    <w:rsid w:val="003B6CA6"/>
    <w:rsid w:val="003C086F"/>
    <w:rsid w:val="003C1686"/>
    <w:rsid w:val="003C1C75"/>
    <w:rsid w:val="003C24D7"/>
    <w:rsid w:val="003C2A1E"/>
    <w:rsid w:val="003C2E09"/>
    <w:rsid w:val="003C35BE"/>
    <w:rsid w:val="003C5B23"/>
    <w:rsid w:val="003C5FC2"/>
    <w:rsid w:val="003C66E9"/>
    <w:rsid w:val="003C7266"/>
    <w:rsid w:val="003C7569"/>
    <w:rsid w:val="003D07A1"/>
    <w:rsid w:val="003D19D0"/>
    <w:rsid w:val="003D2470"/>
    <w:rsid w:val="003D3D3F"/>
    <w:rsid w:val="003D41AD"/>
    <w:rsid w:val="003D536A"/>
    <w:rsid w:val="003D65F0"/>
    <w:rsid w:val="003D6C81"/>
    <w:rsid w:val="003D7F6C"/>
    <w:rsid w:val="003D7FF9"/>
    <w:rsid w:val="003E32D8"/>
    <w:rsid w:val="003E4C2A"/>
    <w:rsid w:val="003E5759"/>
    <w:rsid w:val="003E5E66"/>
    <w:rsid w:val="003E7FAE"/>
    <w:rsid w:val="003F0022"/>
    <w:rsid w:val="003F181C"/>
    <w:rsid w:val="003F254C"/>
    <w:rsid w:val="003F2BFE"/>
    <w:rsid w:val="003F41D9"/>
    <w:rsid w:val="003F47EE"/>
    <w:rsid w:val="003F4906"/>
    <w:rsid w:val="003F522D"/>
    <w:rsid w:val="003F5CB7"/>
    <w:rsid w:val="003F6070"/>
    <w:rsid w:val="003F7864"/>
    <w:rsid w:val="003F7C66"/>
    <w:rsid w:val="003F7EAD"/>
    <w:rsid w:val="00400821"/>
    <w:rsid w:val="00402FC2"/>
    <w:rsid w:val="004030F4"/>
    <w:rsid w:val="004038B0"/>
    <w:rsid w:val="00403FD0"/>
    <w:rsid w:val="00404364"/>
    <w:rsid w:val="00405F7E"/>
    <w:rsid w:val="00406E99"/>
    <w:rsid w:val="00407456"/>
    <w:rsid w:val="00407AE7"/>
    <w:rsid w:val="004119B4"/>
    <w:rsid w:val="00412E7E"/>
    <w:rsid w:val="004162A7"/>
    <w:rsid w:val="004167B0"/>
    <w:rsid w:val="0041707D"/>
    <w:rsid w:val="00420216"/>
    <w:rsid w:val="00421274"/>
    <w:rsid w:val="004216D6"/>
    <w:rsid w:val="00423850"/>
    <w:rsid w:val="004238AB"/>
    <w:rsid w:val="00425C89"/>
    <w:rsid w:val="00425E31"/>
    <w:rsid w:val="00427250"/>
    <w:rsid w:val="00427D9E"/>
    <w:rsid w:val="004302A1"/>
    <w:rsid w:val="00432097"/>
    <w:rsid w:val="00433990"/>
    <w:rsid w:val="00433EFC"/>
    <w:rsid w:val="00434DEB"/>
    <w:rsid w:val="00434E86"/>
    <w:rsid w:val="00435EFD"/>
    <w:rsid w:val="00436445"/>
    <w:rsid w:val="00436C67"/>
    <w:rsid w:val="00436EAC"/>
    <w:rsid w:val="00437B51"/>
    <w:rsid w:val="00440750"/>
    <w:rsid w:val="004413CF"/>
    <w:rsid w:val="004417C3"/>
    <w:rsid w:val="0044231F"/>
    <w:rsid w:val="00442332"/>
    <w:rsid w:val="00442572"/>
    <w:rsid w:val="004428C4"/>
    <w:rsid w:val="004440F6"/>
    <w:rsid w:val="004468BD"/>
    <w:rsid w:val="004469DB"/>
    <w:rsid w:val="00446A25"/>
    <w:rsid w:val="00451508"/>
    <w:rsid w:val="00451615"/>
    <w:rsid w:val="00453C2E"/>
    <w:rsid w:val="00453C6F"/>
    <w:rsid w:val="00454F6E"/>
    <w:rsid w:val="00460264"/>
    <w:rsid w:val="004604FF"/>
    <w:rsid w:val="00462084"/>
    <w:rsid w:val="00463E66"/>
    <w:rsid w:val="00465B9B"/>
    <w:rsid w:val="00466159"/>
    <w:rsid w:val="0046672F"/>
    <w:rsid w:val="00466787"/>
    <w:rsid w:val="004670B3"/>
    <w:rsid w:val="00467564"/>
    <w:rsid w:val="00467C8E"/>
    <w:rsid w:val="004759EC"/>
    <w:rsid w:val="00475EC2"/>
    <w:rsid w:val="00476A6C"/>
    <w:rsid w:val="004779B1"/>
    <w:rsid w:val="004808B1"/>
    <w:rsid w:val="004808C1"/>
    <w:rsid w:val="00480CF1"/>
    <w:rsid w:val="00480F3C"/>
    <w:rsid w:val="00481232"/>
    <w:rsid w:val="004826F9"/>
    <w:rsid w:val="004830A2"/>
    <w:rsid w:val="0048365F"/>
    <w:rsid w:val="0048416D"/>
    <w:rsid w:val="004845A0"/>
    <w:rsid w:val="004848EB"/>
    <w:rsid w:val="004849FA"/>
    <w:rsid w:val="00484A02"/>
    <w:rsid w:val="00484AAA"/>
    <w:rsid w:val="00485B6E"/>
    <w:rsid w:val="00485E51"/>
    <w:rsid w:val="00486725"/>
    <w:rsid w:val="00487811"/>
    <w:rsid w:val="004900C1"/>
    <w:rsid w:val="00490753"/>
    <w:rsid w:val="00491322"/>
    <w:rsid w:val="004922EC"/>
    <w:rsid w:val="00493043"/>
    <w:rsid w:val="00497B28"/>
    <w:rsid w:val="004A0360"/>
    <w:rsid w:val="004A19F1"/>
    <w:rsid w:val="004A1AB1"/>
    <w:rsid w:val="004A2C39"/>
    <w:rsid w:val="004A2D33"/>
    <w:rsid w:val="004A3E8F"/>
    <w:rsid w:val="004A40A1"/>
    <w:rsid w:val="004A4116"/>
    <w:rsid w:val="004A4AA7"/>
    <w:rsid w:val="004A50F5"/>
    <w:rsid w:val="004A700D"/>
    <w:rsid w:val="004B054E"/>
    <w:rsid w:val="004B0AB3"/>
    <w:rsid w:val="004B0CAE"/>
    <w:rsid w:val="004B24FD"/>
    <w:rsid w:val="004B3F09"/>
    <w:rsid w:val="004B3FEF"/>
    <w:rsid w:val="004B4830"/>
    <w:rsid w:val="004B543B"/>
    <w:rsid w:val="004B55B1"/>
    <w:rsid w:val="004B5C77"/>
    <w:rsid w:val="004B7D8F"/>
    <w:rsid w:val="004C0522"/>
    <w:rsid w:val="004C0826"/>
    <w:rsid w:val="004C17E0"/>
    <w:rsid w:val="004C21FE"/>
    <w:rsid w:val="004C2CAB"/>
    <w:rsid w:val="004C3202"/>
    <w:rsid w:val="004C4E49"/>
    <w:rsid w:val="004C6243"/>
    <w:rsid w:val="004C6395"/>
    <w:rsid w:val="004C664B"/>
    <w:rsid w:val="004C7F87"/>
    <w:rsid w:val="004D044F"/>
    <w:rsid w:val="004D1861"/>
    <w:rsid w:val="004D19B1"/>
    <w:rsid w:val="004D1CA7"/>
    <w:rsid w:val="004D27AC"/>
    <w:rsid w:val="004D29BE"/>
    <w:rsid w:val="004D3BBA"/>
    <w:rsid w:val="004D3DBE"/>
    <w:rsid w:val="004D422B"/>
    <w:rsid w:val="004D51FA"/>
    <w:rsid w:val="004D6286"/>
    <w:rsid w:val="004D7201"/>
    <w:rsid w:val="004D7BB4"/>
    <w:rsid w:val="004E2FCC"/>
    <w:rsid w:val="004E39A3"/>
    <w:rsid w:val="004E3E79"/>
    <w:rsid w:val="004E488A"/>
    <w:rsid w:val="004E4BB1"/>
    <w:rsid w:val="004E5B05"/>
    <w:rsid w:val="004E5B97"/>
    <w:rsid w:val="004E5F47"/>
    <w:rsid w:val="004E646C"/>
    <w:rsid w:val="004E751E"/>
    <w:rsid w:val="004E7856"/>
    <w:rsid w:val="004F029B"/>
    <w:rsid w:val="004F1CC2"/>
    <w:rsid w:val="004F1DA7"/>
    <w:rsid w:val="004F2504"/>
    <w:rsid w:val="004F2F97"/>
    <w:rsid w:val="004F40A7"/>
    <w:rsid w:val="004F411C"/>
    <w:rsid w:val="004F4947"/>
    <w:rsid w:val="004F567E"/>
    <w:rsid w:val="004F57C9"/>
    <w:rsid w:val="004F5EC8"/>
    <w:rsid w:val="004F6BE6"/>
    <w:rsid w:val="00500567"/>
    <w:rsid w:val="00500FB4"/>
    <w:rsid w:val="00501B51"/>
    <w:rsid w:val="00501F43"/>
    <w:rsid w:val="00502A4F"/>
    <w:rsid w:val="00502E01"/>
    <w:rsid w:val="00504A34"/>
    <w:rsid w:val="0050607E"/>
    <w:rsid w:val="00507A25"/>
    <w:rsid w:val="00507E83"/>
    <w:rsid w:val="00510103"/>
    <w:rsid w:val="005107CF"/>
    <w:rsid w:val="0051124D"/>
    <w:rsid w:val="00511631"/>
    <w:rsid w:val="00512413"/>
    <w:rsid w:val="005124AF"/>
    <w:rsid w:val="00512734"/>
    <w:rsid w:val="00512C52"/>
    <w:rsid w:val="00513923"/>
    <w:rsid w:val="0051438E"/>
    <w:rsid w:val="00514400"/>
    <w:rsid w:val="0051555C"/>
    <w:rsid w:val="00515EE0"/>
    <w:rsid w:val="00516025"/>
    <w:rsid w:val="00517C61"/>
    <w:rsid w:val="00521B0E"/>
    <w:rsid w:val="005238D8"/>
    <w:rsid w:val="00523A9C"/>
    <w:rsid w:val="0052483E"/>
    <w:rsid w:val="00524CF3"/>
    <w:rsid w:val="005254C8"/>
    <w:rsid w:val="00525906"/>
    <w:rsid w:val="00526AA7"/>
    <w:rsid w:val="00527723"/>
    <w:rsid w:val="0053016E"/>
    <w:rsid w:val="00530DA4"/>
    <w:rsid w:val="005311B8"/>
    <w:rsid w:val="005314B7"/>
    <w:rsid w:val="00531F6D"/>
    <w:rsid w:val="00534C22"/>
    <w:rsid w:val="00534D6A"/>
    <w:rsid w:val="00535657"/>
    <w:rsid w:val="00536966"/>
    <w:rsid w:val="005408F4"/>
    <w:rsid w:val="00542071"/>
    <w:rsid w:val="005425AD"/>
    <w:rsid w:val="00542D5D"/>
    <w:rsid w:val="00543388"/>
    <w:rsid w:val="00543ADC"/>
    <w:rsid w:val="00544013"/>
    <w:rsid w:val="005446F8"/>
    <w:rsid w:val="005452BF"/>
    <w:rsid w:val="005465F3"/>
    <w:rsid w:val="00546734"/>
    <w:rsid w:val="005468E0"/>
    <w:rsid w:val="00546E85"/>
    <w:rsid w:val="005476BF"/>
    <w:rsid w:val="00547D64"/>
    <w:rsid w:val="005502C6"/>
    <w:rsid w:val="005504CA"/>
    <w:rsid w:val="00550575"/>
    <w:rsid w:val="00550667"/>
    <w:rsid w:val="005529E4"/>
    <w:rsid w:val="00552B3D"/>
    <w:rsid w:val="00552FB1"/>
    <w:rsid w:val="00553DAD"/>
    <w:rsid w:val="00554DC8"/>
    <w:rsid w:val="005557E7"/>
    <w:rsid w:val="00555D1E"/>
    <w:rsid w:val="00555EA3"/>
    <w:rsid w:val="005563B8"/>
    <w:rsid w:val="005578D1"/>
    <w:rsid w:val="00557F56"/>
    <w:rsid w:val="0056088A"/>
    <w:rsid w:val="00560DAB"/>
    <w:rsid w:val="005613E7"/>
    <w:rsid w:val="005619A6"/>
    <w:rsid w:val="005619BB"/>
    <w:rsid w:val="00563451"/>
    <w:rsid w:val="00565D0E"/>
    <w:rsid w:val="00566166"/>
    <w:rsid w:val="00567CC2"/>
    <w:rsid w:val="005708B1"/>
    <w:rsid w:val="00570D0F"/>
    <w:rsid w:val="005726EE"/>
    <w:rsid w:val="00572D52"/>
    <w:rsid w:val="0057337C"/>
    <w:rsid w:val="00573807"/>
    <w:rsid w:val="00574341"/>
    <w:rsid w:val="00574A30"/>
    <w:rsid w:val="00575CDA"/>
    <w:rsid w:val="00576155"/>
    <w:rsid w:val="0057679C"/>
    <w:rsid w:val="00577F76"/>
    <w:rsid w:val="00582C14"/>
    <w:rsid w:val="0058301E"/>
    <w:rsid w:val="005839AA"/>
    <w:rsid w:val="00584936"/>
    <w:rsid w:val="00585629"/>
    <w:rsid w:val="00585B42"/>
    <w:rsid w:val="00585BD3"/>
    <w:rsid w:val="00585F7A"/>
    <w:rsid w:val="00586965"/>
    <w:rsid w:val="00587A90"/>
    <w:rsid w:val="005908C8"/>
    <w:rsid w:val="00590902"/>
    <w:rsid w:val="0059116C"/>
    <w:rsid w:val="00593CD1"/>
    <w:rsid w:val="0059442C"/>
    <w:rsid w:val="0059446B"/>
    <w:rsid w:val="005949E4"/>
    <w:rsid w:val="00597B67"/>
    <w:rsid w:val="00597ECE"/>
    <w:rsid w:val="005A0024"/>
    <w:rsid w:val="005A06A3"/>
    <w:rsid w:val="005A091C"/>
    <w:rsid w:val="005A0B66"/>
    <w:rsid w:val="005A2760"/>
    <w:rsid w:val="005A2A98"/>
    <w:rsid w:val="005A2E8C"/>
    <w:rsid w:val="005A4185"/>
    <w:rsid w:val="005A4945"/>
    <w:rsid w:val="005A7F93"/>
    <w:rsid w:val="005B082D"/>
    <w:rsid w:val="005B3058"/>
    <w:rsid w:val="005B3ED0"/>
    <w:rsid w:val="005B48E4"/>
    <w:rsid w:val="005B504C"/>
    <w:rsid w:val="005B52E1"/>
    <w:rsid w:val="005B72EC"/>
    <w:rsid w:val="005C011B"/>
    <w:rsid w:val="005C2C79"/>
    <w:rsid w:val="005C358A"/>
    <w:rsid w:val="005C3A87"/>
    <w:rsid w:val="005C3F97"/>
    <w:rsid w:val="005C4085"/>
    <w:rsid w:val="005C458E"/>
    <w:rsid w:val="005C6351"/>
    <w:rsid w:val="005C6510"/>
    <w:rsid w:val="005C663F"/>
    <w:rsid w:val="005C6E9F"/>
    <w:rsid w:val="005D03E7"/>
    <w:rsid w:val="005D14EB"/>
    <w:rsid w:val="005D3392"/>
    <w:rsid w:val="005D374C"/>
    <w:rsid w:val="005D3AF6"/>
    <w:rsid w:val="005D4F6F"/>
    <w:rsid w:val="005D557B"/>
    <w:rsid w:val="005D5E2F"/>
    <w:rsid w:val="005D6640"/>
    <w:rsid w:val="005D674E"/>
    <w:rsid w:val="005D6827"/>
    <w:rsid w:val="005D694F"/>
    <w:rsid w:val="005D69B3"/>
    <w:rsid w:val="005D72CD"/>
    <w:rsid w:val="005E0DA1"/>
    <w:rsid w:val="005E1285"/>
    <w:rsid w:val="005E1F26"/>
    <w:rsid w:val="005E1FD5"/>
    <w:rsid w:val="005E33AD"/>
    <w:rsid w:val="005E46C3"/>
    <w:rsid w:val="005E59AE"/>
    <w:rsid w:val="005E5BAD"/>
    <w:rsid w:val="005E6114"/>
    <w:rsid w:val="005E6521"/>
    <w:rsid w:val="005E694A"/>
    <w:rsid w:val="005E7406"/>
    <w:rsid w:val="005F15CE"/>
    <w:rsid w:val="005F165E"/>
    <w:rsid w:val="005F2AA7"/>
    <w:rsid w:val="005F2E7B"/>
    <w:rsid w:val="005F3AE6"/>
    <w:rsid w:val="005F3D4B"/>
    <w:rsid w:val="005F54D0"/>
    <w:rsid w:val="005F573D"/>
    <w:rsid w:val="005F7E5B"/>
    <w:rsid w:val="00600640"/>
    <w:rsid w:val="006013BB"/>
    <w:rsid w:val="006020A1"/>
    <w:rsid w:val="00602C73"/>
    <w:rsid w:val="00602EE3"/>
    <w:rsid w:val="00603B72"/>
    <w:rsid w:val="00603DB7"/>
    <w:rsid w:val="00604786"/>
    <w:rsid w:val="00604858"/>
    <w:rsid w:val="0060660A"/>
    <w:rsid w:val="0060660B"/>
    <w:rsid w:val="00606ADA"/>
    <w:rsid w:val="00606C37"/>
    <w:rsid w:val="006077B0"/>
    <w:rsid w:val="00610404"/>
    <w:rsid w:val="00611354"/>
    <w:rsid w:val="006129CE"/>
    <w:rsid w:val="00612C5C"/>
    <w:rsid w:val="00612DA8"/>
    <w:rsid w:val="0062043F"/>
    <w:rsid w:val="00620AB2"/>
    <w:rsid w:val="0062113B"/>
    <w:rsid w:val="00621FA7"/>
    <w:rsid w:val="00622733"/>
    <w:rsid w:val="00622B81"/>
    <w:rsid w:val="00622D90"/>
    <w:rsid w:val="00623A4F"/>
    <w:rsid w:val="00623FD6"/>
    <w:rsid w:val="0062528B"/>
    <w:rsid w:val="006264EE"/>
    <w:rsid w:val="00631D3F"/>
    <w:rsid w:val="00632263"/>
    <w:rsid w:val="006340B5"/>
    <w:rsid w:val="006342FB"/>
    <w:rsid w:val="00634F60"/>
    <w:rsid w:val="0063750F"/>
    <w:rsid w:val="006376DB"/>
    <w:rsid w:val="0063783E"/>
    <w:rsid w:val="006379B5"/>
    <w:rsid w:val="00637A31"/>
    <w:rsid w:val="006400BA"/>
    <w:rsid w:val="006400BF"/>
    <w:rsid w:val="0064073A"/>
    <w:rsid w:val="006410F6"/>
    <w:rsid w:val="00643535"/>
    <w:rsid w:val="00644244"/>
    <w:rsid w:val="006443E5"/>
    <w:rsid w:val="006445FF"/>
    <w:rsid w:val="0064589E"/>
    <w:rsid w:val="00645CC9"/>
    <w:rsid w:val="006462A5"/>
    <w:rsid w:val="00646562"/>
    <w:rsid w:val="00646F4B"/>
    <w:rsid w:val="00646FCE"/>
    <w:rsid w:val="0064725C"/>
    <w:rsid w:val="00647DB5"/>
    <w:rsid w:val="0065067E"/>
    <w:rsid w:val="0065615B"/>
    <w:rsid w:val="006568B9"/>
    <w:rsid w:val="00656B88"/>
    <w:rsid w:val="0066082A"/>
    <w:rsid w:val="00661A47"/>
    <w:rsid w:val="00661B50"/>
    <w:rsid w:val="00662017"/>
    <w:rsid w:val="006620E2"/>
    <w:rsid w:val="0066216A"/>
    <w:rsid w:val="00664D44"/>
    <w:rsid w:val="00664E69"/>
    <w:rsid w:val="00665257"/>
    <w:rsid w:val="00665301"/>
    <w:rsid w:val="00665E6D"/>
    <w:rsid w:val="006661B0"/>
    <w:rsid w:val="006665E2"/>
    <w:rsid w:val="00667D04"/>
    <w:rsid w:val="006711B0"/>
    <w:rsid w:val="00671DD0"/>
    <w:rsid w:val="00672198"/>
    <w:rsid w:val="00675271"/>
    <w:rsid w:val="006752D6"/>
    <w:rsid w:val="006755EB"/>
    <w:rsid w:val="006761F7"/>
    <w:rsid w:val="006772F5"/>
    <w:rsid w:val="00677F30"/>
    <w:rsid w:val="00681A40"/>
    <w:rsid w:val="00682485"/>
    <w:rsid w:val="00682628"/>
    <w:rsid w:val="00682DF0"/>
    <w:rsid w:val="00683AF8"/>
    <w:rsid w:val="00684E14"/>
    <w:rsid w:val="00684F34"/>
    <w:rsid w:val="00686B86"/>
    <w:rsid w:val="00686F9A"/>
    <w:rsid w:val="0068768E"/>
    <w:rsid w:val="00687EB0"/>
    <w:rsid w:val="006916E3"/>
    <w:rsid w:val="00691852"/>
    <w:rsid w:val="00692BD8"/>
    <w:rsid w:val="00693039"/>
    <w:rsid w:val="006937DB"/>
    <w:rsid w:val="00693F2D"/>
    <w:rsid w:val="00694603"/>
    <w:rsid w:val="00694E26"/>
    <w:rsid w:val="0069697C"/>
    <w:rsid w:val="00696BCE"/>
    <w:rsid w:val="0069725A"/>
    <w:rsid w:val="006973D0"/>
    <w:rsid w:val="00697670"/>
    <w:rsid w:val="00697BA8"/>
    <w:rsid w:val="006A0013"/>
    <w:rsid w:val="006A06DC"/>
    <w:rsid w:val="006A1F03"/>
    <w:rsid w:val="006A2937"/>
    <w:rsid w:val="006A38F3"/>
    <w:rsid w:val="006A42AB"/>
    <w:rsid w:val="006A4B44"/>
    <w:rsid w:val="006A7D2A"/>
    <w:rsid w:val="006B17BB"/>
    <w:rsid w:val="006B219E"/>
    <w:rsid w:val="006B23A9"/>
    <w:rsid w:val="006B4264"/>
    <w:rsid w:val="006B6DCC"/>
    <w:rsid w:val="006B7742"/>
    <w:rsid w:val="006B7F7B"/>
    <w:rsid w:val="006C027B"/>
    <w:rsid w:val="006C082F"/>
    <w:rsid w:val="006C0BB9"/>
    <w:rsid w:val="006C11CA"/>
    <w:rsid w:val="006C1517"/>
    <w:rsid w:val="006C1A98"/>
    <w:rsid w:val="006C1B29"/>
    <w:rsid w:val="006C1F5B"/>
    <w:rsid w:val="006C3191"/>
    <w:rsid w:val="006C56B0"/>
    <w:rsid w:val="006C6B47"/>
    <w:rsid w:val="006C782F"/>
    <w:rsid w:val="006C7B5A"/>
    <w:rsid w:val="006D1264"/>
    <w:rsid w:val="006D158C"/>
    <w:rsid w:val="006D1783"/>
    <w:rsid w:val="006D1B26"/>
    <w:rsid w:val="006D1E93"/>
    <w:rsid w:val="006D205A"/>
    <w:rsid w:val="006D36A6"/>
    <w:rsid w:val="006D3F2F"/>
    <w:rsid w:val="006D45C1"/>
    <w:rsid w:val="006D5585"/>
    <w:rsid w:val="006D57C4"/>
    <w:rsid w:val="006D6D24"/>
    <w:rsid w:val="006E018A"/>
    <w:rsid w:val="006E02AA"/>
    <w:rsid w:val="006E03A6"/>
    <w:rsid w:val="006E16B5"/>
    <w:rsid w:val="006E26A9"/>
    <w:rsid w:val="006E2CAA"/>
    <w:rsid w:val="006E3AF1"/>
    <w:rsid w:val="006E649F"/>
    <w:rsid w:val="006E6B2E"/>
    <w:rsid w:val="006E6DEB"/>
    <w:rsid w:val="006E7831"/>
    <w:rsid w:val="006F04C5"/>
    <w:rsid w:val="006F0588"/>
    <w:rsid w:val="006F0A07"/>
    <w:rsid w:val="006F1FB7"/>
    <w:rsid w:val="006F2137"/>
    <w:rsid w:val="006F253A"/>
    <w:rsid w:val="006F265B"/>
    <w:rsid w:val="006F3028"/>
    <w:rsid w:val="006F3618"/>
    <w:rsid w:val="006F3B33"/>
    <w:rsid w:val="006F3E1B"/>
    <w:rsid w:val="006F49E3"/>
    <w:rsid w:val="006F5136"/>
    <w:rsid w:val="006F5285"/>
    <w:rsid w:val="006F634F"/>
    <w:rsid w:val="006F662F"/>
    <w:rsid w:val="006F6E62"/>
    <w:rsid w:val="007010F2"/>
    <w:rsid w:val="00701109"/>
    <w:rsid w:val="007012EC"/>
    <w:rsid w:val="007015F2"/>
    <w:rsid w:val="007028CD"/>
    <w:rsid w:val="00702946"/>
    <w:rsid w:val="00702B07"/>
    <w:rsid w:val="00703A4B"/>
    <w:rsid w:val="0070415F"/>
    <w:rsid w:val="00712999"/>
    <w:rsid w:val="00714680"/>
    <w:rsid w:val="00714EB9"/>
    <w:rsid w:val="007152DE"/>
    <w:rsid w:val="007159BF"/>
    <w:rsid w:val="00715E80"/>
    <w:rsid w:val="0071615C"/>
    <w:rsid w:val="0071677F"/>
    <w:rsid w:val="00716982"/>
    <w:rsid w:val="00716A88"/>
    <w:rsid w:val="00716CFB"/>
    <w:rsid w:val="0072133C"/>
    <w:rsid w:val="00721FAB"/>
    <w:rsid w:val="00722085"/>
    <w:rsid w:val="00722165"/>
    <w:rsid w:val="007221E5"/>
    <w:rsid w:val="007222D6"/>
    <w:rsid w:val="00722F1A"/>
    <w:rsid w:val="00723095"/>
    <w:rsid w:val="0072385D"/>
    <w:rsid w:val="00724811"/>
    <w:rsid w:val="007256F6"/>
    <w:rsid w:val="00725CE6"/>
    <w:rsid w:val="00726834"/>
    <w:rsid w:val="00726F04"/>
    <w:rsid w:val="0073112B"/>
    <w:rsid w:val="00731221"/>
    <w:rsid w:val="00732031"/>
    <w:rsid w:val="00732B25"/>
    <w:rsid w:val="00732CD0"/>
    <w:rsid w:val="0073425F"/>
    <w:rsid w:val="00734783"/>
    <w:rsid w:val="007360C6"/>
    <w:rsid w:val="00736D55"/>
    <w:rsid w:val="007405B0"/>
    <w:rsid w:val="007416CD"/>
    <w:rsid w:val="0074199A"/>
    <w:rsid w:val="007419DF"/>
    <w:rsid w:val="00742526"/>
    <w:rsid w:val="00742957"/>
    <w:rsid w:val="00742EE5"/>
    <w:rsid w:val="0074337C"/>
    <w:rsid w:val="00743930"/>
    <w:rsid w:val="00743A65"/>
    <w:rsid w:val="007450FC"/>
    <w:rsid w:val="00745342"/>
    <w:rsid w:val="00746847"/>
    <w:rsid w:val="007468D8"/>
    <w:rsid w:val="007475EB"/>
    <w:rsid w:val="0074780E"/>
    <w:rsid w:val="00750331"/>
    <w:rsid w:val="0075318D"/>
    <w:rsid w:val="007544E4"/>
    <w:rsid w:val="00754D9C"/>
    <w:rsid w:val="00756740"/>
    <w:rsid w:val="00760795"/>
    <w:rsid w:val="00761207"/>
    <w:rsid w:val="007614D9"/>
    <w:rsid w:val="00761EE1"/>
    <w:rsid w:val="00763D64"/>
    <w:rsid w:val="00764333"/>
    <w:rsid w:val="0076463E"/>
    <w:rsid w:val="00765F62"/>
    <w:rsid w:val="007661E6"/>
    <w:rsid w:val="00766C48"/>
    <w:rsid w:val="0076731E"/>
    <w:rsid w:val="0077170D"/>
    <w:rsid w:val="007733C4"/>
    <w:rsid w:val="00773FC0"/>
    <w:rsid w:val="00775272"/>
    <w:rsid w:val="00776C91"/>
    <w:rsid w:val="00777BE0"/>
    <w:rsid w:val="00780133"/>
    <w:rsid w:val="00780290"/>
    <w:rsid w:val="0078181E"/>
    <w:rsid w:val="00781CEB"/>
    <w:rsid w:val="0078330E"/>
    <w:rsid w:val="00783810"/>
    <w:rsid w:val="0078438C"/>
    <w:rsid w:val="0078475F"/>
    <w:rsid w:val="00785C78"/>
    <w:rsid w:val="00785C7F"/>
    <w:rsid w:val="0078640E"/>
    <w:rsid w:val="007865AB"/>
    <w:rsid w:val="0079078E"/>
    <w:rsid w:val="00790B49"/>
    <w:rsid w:val="0079149C"/>
    <w:rsid w:val="00792948"/>
    <w:rsid w:val="00793F8C"/>
    <w:rsid w:val="00794B82"/>
    <w:rsid w:val="0079757B"/>
    <w:rsid w:val="00797FEB"/>
    <w:rsid w:val="007A2649"/>
    <w:rsid w:val="007A2775"/>
    <w:rsid w:val="007A2875"/>
    <w:rsid w:val="007A3455"/>
    <w:rsid w:val="007A6048"/>
    <w:rsid w:val="007A6263"/>
    <w:rsid w:val="007A63A1"/>
    <w:rsid w:val="007A658F"/>
    <w:rsid w:val="007A7CFE"/>
    <w:rsid w:val="007B13D3"/>
    <w:rsid w:val="007B14C9"/>
    <w:rsid w:val="007B1600"/>
    <w:rsid w:val="007B2134"/>
    <w:rsid w:val="007B278D"/>
    <w:rsid w:val="007B2C65"/>
    <w:rsid w:val="007B353E"/>
    <w:rsid w:val="007B4BD5"/>
    <w:rsid w:val="007B523D"/>
    <w:rsid w:val="007B6317"/>
    <w:rsid w:val="007B661F"/>
    <w:rsid w:val="007B76AA"/>
    <w:rsid w:val="007C1C13"/>
    <w:rsid w:val="007C234F"/>
    <w:rsid w:val="007C23FA"/>
    <w:rsid w:val="007C2A46"/>
    <w:rsid w:val="007C393C"/>
    <w:rsid w:val="007C691F"/>
    <w:rsid w:val="007C6C8A"/>
    <w:rsid w:val="007C6EC1"/>
    <w:rsid w:val="007C732A"/>
    <w:rsid w:val="007C7745"/>
    <w:rsid w:val="007C7E3D"/>
    <w:rsid w:val="007D0F11"/>
    <w:rsid w:val="007D1902"/>
    <w:rsid w:val="007D1DBA"/>
    <w:rsid w:val="007D2885"/>
    <w:rsid w:val="007D2E65"/>
    <w:rsid w:val="007D3A44"/>
    <w:rsid w:val="007D4A9A"/>
    <w:rsid w:val="007D5129"/>
    <w:rsid w:val="007D6B37"/>
    <w:rsid w:val="007D6DD4"/>
    <w:rsid w:val="007D6DF8"/>
    <w:rsid w:val="007D7055"/>
    <w:rsid w:val="007D7B7D"/>
    <w:rsid w:val="007E172E"/>
    <w:rsid w:val="007E1BA9"/>
    <w:rsid w:val="007E272A"/>
    <w:rsid w:val="007E44F4"/>
    <w:rsid w:val="007E4B4E"/>
    <w:rsid w:val="007E50C9"/>
    <w:rsid w:val="007E5FFB"/>
    <w:rsid w:val="007E675B"/>
    <w:rsid w:val="007E71D3"/>
    <w:rsid w:val="007E7387"/>
    <w:rsid w:val="007F0456"/>
    <w:rsid w:val="007F0701"/>
    <w:rsid w:val="007F1515"/>
    <w:rsid w:val="007F2C0A"/>
    <w:rsid w:val="007F451A"/>
    <w:rsid w:val="007F5231"/>
    <w:rsid w:val="007F611F"/>
    <w:rsid w:val="00802C78"/>
    <w:rsid w:val="0080391B"/>
    <w:rsid w:val="00804144"/>
    <w:rsid w:val="00804AF1"/>
    <w:rsid w:val="00804B20"/>
    <w:rsid w:val="00804D26"/>
    <w:rsid w:val="00805600"/>
    <w:rsid w:val="00805663"/>
    <w:rsid w:val="00806A6A"/>
    <w:rsid w:val="008071B6"/>
    <w:rsid w:val="00807DDA"/>
    <w:rsid w:val="00810721"/>
    <w:rsid w:val="0081092E"/>
    <w:rsid w:val="00812082"/>
    <w:rsid w:val="0081228A"/>
    <w:rsid w:val="00812FE7"/>
    <w:rsid w:val="00813A23"/>
    <w:rsid w:val="008166C4"/>
    <w:rsid w:val="00817CE3"/>
    <w:rsid w:val="00820753"/>
    <w:rsid w:val="008213FB"/>
    <w:rsid w:val="00821C15"/>
    <w:rsid w:val="00821D7C"/>
    <w:rsid w:val="00822114"/>
    <w:rsid w:val="0082288A"/>
    <w:rsid w:val="00822CF5"/>
    <w:rsid w:val="008233EA"/>
    <w:rsid w:val="00823AF3"/>
    <w:rsid w:val="008247FF"/>
    <w:rsid w:val="00824C2D"/>
    <w:rsid w:val="00825448"/>
    <w:rsid w:val="008259D0"/>
    <w:rsid w:val="00827D20"/>
    <w:rsid w:val="00830398"/>
    <w:rsid w:val="00830627"/>
    <w:rsid w:val="00830A14"/>
    <w:rsid w:val="008310F1"/>
    <w:rsid w:val="00831356"/>
    <w:rsid w:val="0083223E"/>
    <w:rsid w:val="00832B67"/>
    <w:rsid w:val="00832F62"/>
    <w:rsid w:val="00833A38"/>
    <w:rsid w:val="0083411D"/>
    <w:rsid w:val="008358CD"/>
    <w:rsid w:val="00835987"/>
    <w:rsid w:val="00836944"/>
    <w:rsid w:val="00837253"/>
    <w:rsid w:val="00837E0E"/>
    <w:rsid w:val="00841039"/>
    <w:rsid w:val="008413D8"/>
    <w:rsid w:val="00841A99"/>
    <w:rsid w:val="008442F8"/>
    <w:rsid w:val="0084533C"/>
    <w:rsid w:val="00845858"/>
    <w:rsid w:val="00846693"/>
    <w:rsid w:val="00846AF7"/>
    <w:rsid w:val="00847976"/>
    <w:rsid w:val="008479DA"/>
    <w:rsid w:val="00847F5A"/>
    <w:rsid w:val="008506D9"/>
    <w:rsid w:val="00850C03"/>
    <w:rsid w:val="00850C0A"/>
    <w:rsid w:val="008514CA"/>
    <w:rsid w:val="008539FE"/>
    <w:rsid w:val="00854787"/>
    <w:rsid w:val="008551A7"/>
    <w:rsid w:val="00855437"/>
    <w:rsid w:val="00856B37"/>
    <w:rsid w:val="00860423"/>
    <w:rsid w:val="00861BE0"/>
    <w:rsid w:val="0086276C"/>
    <w:rsid w:val="00864DA4"/>
    <w:rsid w:val="008658DC"/>
    <w:rsid w:val="00865BC4"/>
    <w:rsid w:val="00866CC9"/>
    <w:rsid w:val="00867806"/>
    <w:rsid w:val="00867DDE"/>
    <w:rsid w:val="00867E09"/>
    <w:rsid w:val="00870DBF"/>
    <w:rsid w:val="00872179"/>
    <w:rsid w:val="00872830"/>
    <w:rsid w:val="008735A0"/>
    <w:rsid w:val="00873C8D"/>
    <w:rsid w:val="0087416E"/>
    <w:rsid w:val="008757B5"/>
    <w:rsid w:val="0087623B"/>
    <w:rsid w:val="00876330"/>
    <w:rsid w:val="00876F83"/>
    <w:rsid w:val="00877702"/>
    <w:rsid w:val="00877A1E"/>
    <w:rsid w:val="008814FA"/>
    <w:rsid w:val="00882042"/>
    <w:rsid w:val="008823D2"/>
    <w:rsid w:val="008837E0"/>
    <w:rsid w:val="0088453C"/>
    <w:rsid w:val="008912E2"/>
    <w:rsid w:val="00891E9D"/>
    <w:rsid w:val="00892911"/>
    <w:rsid w:val="00894FE2"/>
    <w:rsid w:val="008950D5"/>
    <w:rsid w:val="008952E8"/>
    <w:rsid w:val="008973CB"/>
    <w:rsid w:val="008977D0"/>
    <w:rsid w:val="008A1DF1"/>
    <w:rsid w:val="008A214A"/>
    <w:rsid w:val="008A336D"/>
    <w:rsid w:val="008A3826"/>
    <w:rsid w:val="008A4CF1"/>
    <w:rsid w:val="008A4EFD"/>
    <w:rsid w:val="008A547B"/>
    <w:rsid w:val="008A552F"/>
    <w:rsid w:val="008A6BD7"/>
    <w:rsid w:val="008A6D3C"/>
    <w:rsid w:val="008B095D"/>
    <w:rsid w:val="008B09AF"/>
    <w:rsid w:val="008B0B21"/>
    <w:rsid w:val="008B0D19"/>
    <w:rsid w:val="008B0EBF"/>
    <w:rsid w:val="008B2FD9"/>
    <w:rsid w:val="008B32B6"/>
    <w:rsid w:val="008B3766"/>
    <w:rsid w:val="008B47E9"/>
    <w:rsid w:val="008B512F"/>
    <w:rsid w:val="008B5FF3"/>
    <w:rsid w:val="008B72BC"/>
    <w:rsid w:val="008B7C0E"/>
    <w:rsid w:val="008C0F79"/>
    <w:rsid w:val="008C230A"/>
    <w:rsid w:val="008C2418"/>
    <w:rsid w:val="008C27A3"/>
    <w:rsid w:val="008C3319"/>
    <w:rsid w:val="008C3428"/>
    <w:rsid w:val="008C35F8"/>
    <w:rsid w:val="008C4932"/>
    <w:rsid w:val="008C495E"/>
    <w:rsid w:val="008C53AB"/>
    <w:rsid w:val="008C5823"/>
    <w:rsid w:val="008C5D67"/>
    <w:rsid w:val="008C5DFC"/>
    <w:rsid w:val="008C6361"/>
    <w:rsid w:val="008C6795"/>
    <w:rsid w:val="008C6922"/>
    <w:rsid w:val="008C70DD"/>
    <w:rsid w:val="008D05A0"/>
    <w:rsid w:val="008D070F"/>
    <w:rsid w:val="008D07A2"/>
    <w:rsid w:val="008D0BB6"/>
    <w:rsid w:val="008D1A76"/>
    <w:rsid w:val="008D20B7"/>
    <w:rsid w:val="008D37AC"/>
    <w:rsid w:val="008D4674"/>
    <w:rsid w:val="008D4E12"/>
    <w:rsid w:val="008D6CEC"/>
    <w:rsid w:val="008D6DE0"/>
    <w:rsid w:val="008D7247"/>
    <w:rsid w:val="008D73B5"/>
    <w:rsid w:val="008E0C3B"/>
    <w:rsid w:val="008E1653"/>
    <w:rsid w:val="008E1F2C"/>
    <w:rsid w:val="008E2E0C"/>
    <w:rsid w:val="008E38CF"/>
    <w:rsid w:val="008E4C2B"/>
    <w:rsid w:val="008E5432"/>
    <w:rsid w:val="008E551A"/>
    <w:rsid w:val="008E574B"/>
    <w:rsid w:val="008E57A7"/>
    <w:rsid w:val="008E65CB"/>
    <w:rsid w:val="008E69CE"/>
    <w:rsid w:val="008F0802"/>
    <w:rsid w:val="008F1133"/>
    <w:rsid w:val="008F130D"/>
    <w:rsid w:val="008F171A"/>
    <w:rsid w:val="008F2AED"/>
    <w:rsid w:val="008F2E2B"/>
    <w:rsid w:val="008F49DC"/>
    <w:rsid w:val="008F606D"/>
    <w:rsid w:val="008F6CFA"/>
    <w:rsid w:val="008F779B"/>
    <w:rsid w:val="00901157"/>
    <w:rsid w:val="00901516"/>
    <w:rsid w:val="009024CC"/>
    <w:rsid w:val="009032DA"/>
    <w:rsid w:val="00904281"/>
    <w:rsid w:val="00904D37"/>
    <w:rsid w:val="009061D1"/>
    <w:rsid w:val="00906980"/>
    <w:rsid w:val="00906B77"/>
    <w:rsid w:val="00906B8F"/>
    <w:rsid w:val="009074F5"/>
    <w:rsid w:val="00910CC0"/>
    <w:rsid w:val="00911064"/>
    <w:rsid w:val="009116D9"/>
    <w:rsid w:val="00911CAE"/>
    <w:rsid w:val="00911EC7"/>
    <w:rsid w:val="00912F12"/>
    <w:rsid w:val="0091346E"/>
    <w:rsid w:val="0091625E"/>
    <w:rsid w:val="009165DD"/>
    <w:rsid w:val="00916774"/>
    <w:rsid w:val="00916D0C"/>
    <w:rsid w:val="009215A1"/>
    <w:rsid w:val="00921819"/>
    <w:rsid w:val="00925313"/>
    <w:rsid w:val="009256B9"/>
    <w:rsid w:val="00925C03"/>
    <w:rsid w:val="00926FDD"/>
    <w:rsid w:val="00927480"/>
    <w:rsid w:val="009275D9"/>
    <w:rsid w:val="009303CC"/>
    <w:rsid w:val="0093130D"/>
    <w:rsid w:val="00933059"/>
    <w:rsid w:val="00933C93"/>
    <w:rsid w:val="00934A31"/>
    <w:rsid w:val="009365FB"/>
    <w:rsid w:val="00936DFC"/>
    <w:rsid w:val="00941DA7"/>
    <w:rsid w:val="00942E51"/>
    <w:rsid w:val="00943CD0"/>
    <w:rsid w:val="00944298"/>
    <w:rsid w:val="009463D5"/>
    <w:rsid w:val="00946532"/>
    <w:rsid w:val="00946805"/>
    <w:rsid w:val="009470C0"/>
    <w:rsid w:val="00947F3E"/>
    <w:rsid w:val="00951253"/>
    <w:rsid w:val="009531CF"/>
    <w:rsid w:val="00953324"/>
    <w:rsid w:val="00954A55"/>
    <w:rsid w:val="00954FED"/>
    <w:rsid w:val="00955057"/>
    <w:rsid w:val="009553D0"/>
    <w:rsid w:val="00957608"/>
    <w:rsid w:val="0095761A"/>
    <w:rsid w:val="009576CF"/>
    <w:rsid w:val="009605E0"/>
    <w:rsid w:val="009622F2"/>
    <w:rsid w:val="009638AA"/>
    <w:rsid w:val="0096504E"/>
    <w:rsid w:val="009656A0"/>
    <w:rsid w:val="009667A5"/>
    <w:rsid w:val="009671F6"/>
    <w:rsid w:val="00967E96"/>
    <w:rsid w:val="00967FFC"/>
    <w:rsid w:val="00970DE6"/>
    <w:rsid w:val="0097227F"/>
    <w:rsid w:val="00974754"/>
    <w:rsid w:val="00974768"/>
    <w:rsid w:val="00976C0D"/>
    <w:rsid w:val="00980D8D"/>
    <w:rsid w:val="0098314F"/>
    <w:rsid w:val="00983A28"/>
    <w:rsid w:val="0098403F"/>
    <w:rsid w:val="009844E8"/>
    <w:rsid w:val="0098579F"/>
    <w:rsid w:val="00986059"/>
    <w:rsid w:val="009864A0"/>
    <w:rsid w:val="0098734E"/>
    <w:rsid w:val="00990497"/>
    <w:rsid w:val="00990E7C"/>
    <w:rsid w:val="00991BA4"/>
    <w:rsid w:val="00991D8C"/>
    <w:rsid w:val="009931E7"/>
    <w:rsid w:val="00993A6D"/>
    <w:rsid w:val="00993AAF"/>
    <w:rsid w:val="009942B8"/>
    <w:rsid w:val="0099487F"/>
    <w:rsid w:val="00994AB1"/>
    <w:rsid w:val="009969CC"/>
    <w:rsid w:val="00997234"/>
    <w:rsid w:val="00997AB8"/>
    <w:rsid w:val="009A0A5C"/>
    <w:rsid w:val="009A0DE0"/>
    <w:rsid w:val="009A0E2F"/>
    <w:rsid w:val="009A161E"/>
    <w:rsid w:val="009A1B05"/>
    <w:rsid w:val="009A2021"/>
    <w:rsid w:val="009A2E19"/>
    <w:rsid w:val="009A31AE"/>
    <w:rsid w:val="009A3219"/>
    <w:rsid w:val="009A57C5"/>
    <w:rsid w:val="009A6DA2"/>
    <w:rsid w:val="009A7135"/>
    <w:rsid w:val="009A798C"/>
    <w:rsid w:val="009B1271"/>
    <w:rsid w:val="009B12D4"/>
    <w:rsid w:val="009B1EA3"/>
    <w:rsid w:val="009B233F"/>
    <w:rsid w:val="009B2795"/>
    <w:rsid w:val="009B3DB2"/>
    <w:rsid w:val="009B5C0B"/>
    <w:rsid w:val="009B5EFA"/>
    <w:rsid w:val="009B6092"/>
    <w:rsid w:val="009B6976"/>
    <w:rsid w:val="009B77AC"/>
    <w:rsid w:val="009C12B4"/>
    <w:rsid w:val="009C163E"/>
    <w:rsid w:val="009C1B84"/>
    <w:rsid w:val="009C27CA"/>
    <w:rsid w:val="009C2B5E"/>
    <w:rsid w:val="009C2E49"/>
    <w:rsid w:val="009C5C1F"/>
    <w:rsid w:val="009C683E"/>
    <w:rsid w:val="009C6A21"/>
    <w:rsid w:val="009D2170"/>
    <w:rsid w:val="009D2B7F"/>
    <w:rsid w:val="009D2CDA"/>
    <w:rsid w:val="009D38DC"/>
    <w:rsid w:val="009D3904"/>
    <w:rsid w:val="009D3B86"/>
    <w:rsid w:val="009D4BB0"/>
    <w:rsid w:val="009D5014"/>
    <w:rsid w:val="009D519C"/>
    <w:rsid w:val="009D58AA"/>
    <w:rsid w:val="009D6DDE"/>
    <w:rsid w:val="009E02DA"/>
    <w:rsid w:val="009E11A6"/>
    <w:rsid w:val="009E1610"/>
    <w:rsid w:val="009E18A4"/>
    <w:rsid w:val="009E3DA5"/>
    <w:rsid w:val="009E3E1E"/>
    <w:rsid w:val="009E3EF4"/>
    <w:rsid w:val="009E562C"/>
    <w:rsid w:val="009E69D8"/>
    <w:rsid w:val="009E76FA"/>
    <w:rsid w:val="009F2A19"/>
    <w:rsid w:val="009F322D"/>
    <w:rsid w:val="009F3365"/>
    <w:rsid w:val="009F3B66"/>
    <w:rsid w:val="009F4D87"/>
    <w:rsid w:val="009F5744"/>
    <w:rsid w:val="009F5EE2"/>
    <w:rsid w:val="009F609A"/>
    <w:rsid w:val="009F637A"/>
    <w:rsid w:val="009F6BE2"/>
    <w:rsid w:val="009F703C"/>
    <w:rsid w:val="009F7963"/>
    <w:rsid w:val="00A007FB"/>
    <w:rsid w:val="00A01472"/>
    <w:rsid w:val="00A01DB4"/>
    <w:rsid w:val="00A02D54"/>
    <w:rsid w:val="00A03234"/>
    <w:rsid w:val="00A0444D"/>
    <w:rsid w:val="00A05070"/>
    <w:rsid w:val="00A05636"/>
    <w:rsid w:val="00A05C91"/>
    <w:rsid w:val="00A06B3F"/>
    <w:rsid w:val="00A06D69"/>
    <w:rsid w:val="00A07B39"/>
    <w:rsid w:val="00A102B1"/>
    <w:rsid w:val="00A104F3"/>
    <w:rsid w:val="00A10D00"/>
    <w:rsid w:val="00A11AF9"/>
    <w:rsid w:val="00A11E2E"/>
    <w:rsid w:val="00A12B8B"/>
    <w:rsid w:val="00A12C97"/>
    <w:rsid w:val="00A131C3"/>
    <w:rsid w:val="00A13965"/>
    <w:rsid w:val="00A13F16"/>
    <w:rsid w:val="00A142F2"/>
    <w:rsid w:val="00A145CC"/>
    <w:rsid w:val="00A145EB"/>
    <w:rsid w:val="00A14905"/>
    <w:rsid w:val="00A15D1F"/>
    <w:rsid w:val="00A16AB4"/>
    <w:rsid w:val="00A16AEC"/>
    <w:rsid w:val="00A172E7"/>
    <w:rsid w:val="00A17A23"/>
    <w:rsid w:val="00A17F2D"/>
    <w:rsid w:val="00A20693"/>
    <w:rsid w:val="00A20746"/>
    <w:rsid w:val="00A21B56"/>
    <w:rsid w:val="00A21E3A"/>
    <w:rsid w:val="00A2263C"/>
    <w:rsid w:val="00A22988"/>
    <w:rsid w:val="00A22C4E"/>
    <w:rsid w:val="00A233BA"/>
    <w:rsid w:val="00A23542"/>
    <w:rsid w:val="00A23869"/>
    <w:rsid w:val="00A25E2E"/>
    <w:rsid w:val="00A2671D"/>
    <w:rsid w:val="00A2707A"/>
    <w:rsid w:val="00A2761E"/>
    <w:rsid w:val="00A27D8B"/>
    <w:rsid w:val="00A30C70"/>
    <w:rsid w:val="00A31FE2"/>
    <w:rsid w:val="00A325D8"/>
    <w:rsid w:val="00A327EC"/>
    <w:rsid w:val="00A32E58"/>
    <w:rsid w:val="00A3370D"/>
    <w:rsid w:val="00A36327"/>
    <w:rsid w:val="00A369A8"/>
    <w:rsid w:val="00A37456"/>
    <w:rsid w:val="00A40C73"/>
    <w:rsid w:val="00A40EC3"/>
    <w:rsid w:val="00A41268"/>
    <w:rsid w:val="00A41FB3"/>
    <w:rsid w:val="00A422AD"/>
    <w:rsid w:val="00A42315"/>
    <w:rsid w:val="00A428B8"/>
    <w:rsid w:val="00A4293B"/>
    <w:rsid w:val="00A43E11"/>
    <w:rsid w:val="00A444DD"/>
    <w:rsid w:val="00A4581F"/>
    <w:rsid w:val="00A46A39"/>
    <w:rsid w:val="00A4747A"/>
    <w:rsid w:val="00A47B73"/>
    <w:rsid w:val="00A47D29"/>
    <w:rsid w:val="00A510DC"/>
    <w:rsid w:val="00A516F5"/>
    <w:rsid w:val="00A51D9D"/>
    <w:rsid w:val="00A51EC8"/>
    <w:rsid w:val="00A53EFA"/>
    <w:rsid w:val="00A5484A"/>
    <w:rsid w:val="00A5571A"/>
    <w:rsid w:val="00A560A8"/>
    <w:rsid w:val="00A56833"/>
    <w:rsid w:val="00A57553"/>
    <w:rsid w:val="00A60E13"/>
    <w:rsid w:val="00A60EE4"/>
    <w:rsid w:val="00A61468"/>
    <w:rsid w:val="00A619F1"/>
    <w:rsid w:val="00A62247"/>
    <w:rsid w:val="00A6289B"/>
    <w:rsid w:val="00A62A9C"/>
    <w:rsid w:val="00A638D5"/>
    <w:rsid w:val="00A63D8B"/>
    <w:rsid w:val="00A6426E"/>
    <w:rsid w:val="00A645FD"/>
    <w:rsid w:val="00A655A7"/>
    <w:rsid w:val="00A655D0"/>
    <w:rsid w:val="00A6567D"/>
    <w:rsid w:val="00A65B72"/>
    <w:rsid w:val="00A65EE5"/>
    <w:rsid w:val="00A6628F"/>
    <w:rsid w:val="00A664AC"/>
    <w:rsid w:val="00A67535"/>
    <w:rsid w:val="00A67C49"/>
    <w:rsid w:val="00A70233"/>
    <w:rsid w:val="00A71284"/>
    <w:rsid w:val="00A715DE"/>
    <w:rsid w:val="00A71ABD"/>
    <w:rsid w:val="00A72566"/>
    <w:rsid w:val="00A73740"/>
    <w:rsid w:val="00A748FE"/>
    <w:rsid w:val="00A75289"/>
    <w:rsid w:val="00A76C97"/>
    <w:rsid w:val="00A76E6A"/>
    <w:rsid w:val="00A77A23"/>
    <w:rsid w:val="00A8114A"/>
    <w:rsid w:val="00A81160"/>
    <w:rsid w:val="00A81900"/>
    <w:rsid w:val="00A81E39"/>
    <w:rsid w:val="00A82E06"/>
    <w:rsid w:val="00A82E35"/>
    <w:rsid w:val="00A840A5"/>
    <w:rsid w:val="00A84238"/>
    <w:rsid w:val="00A84FC5"/>
    <w:rsid w:val="00A85586"/>
    <w:rsid w:val="00A858D8"/>
    <w:rsid w:val="00A860AB"/>
    <w:rsid w:val="00A867CF"/>
    <w:rsid w:val="00A8693F"/>
    <w:rsid w:val="00A86CAA"/>
    <w:rsid w:val="00A9018B"/>
    <w:rsid w:val="00A90C26"/>
    <w:rsid w:val="00A91A4A"/>
    <w:rsid w:val="00A92015"/>
    <w:rsid w:val="00A92AE4"/>
    <w:rsid w:val="00A95086"/>
    <w:rsid w:val="00A95543"/>
    <w:rsid w:val="00A97224"/>
    <w:rsid w:val="00A9784E"/>
    <w:rsid w:val="00AA1092"/>
    <w:rsid w:val="00AA1405"/>
    <w:rsid w:val="00AA29DE"/>
    <w:rsid w:val="00AA2BC6"/>
    <w:rsid w:val="00AA443A"/>
    <w:rsid w:val="00AA4FB1"/>
    <w:rsid w:val="00AA5C7F"/>
    <w:rsid w:val="00AA61DE"/>
    <w:rsid w:val="00AA7188"/>
    <w:rsid w:val="00AA7AC7"/>
    <w:rsid w:val="00AB02C5"/>
    <w:rsid w:val="00AB03F9"/>
    <w:rsid w:val="00AB0571"/>
    <w:rsid w:val="00AB05E4"/>
    <w:rsid w:val="00AB0B0B"/>
    <w:rsid w:val="00AB1FF8"/>
    <w:rsid w:val="00AB2094"/>
    <w:rsid w:val="00AB23FD"/>
    <w:rsid w:val="00AB27C0"/>
    <w:rsid w:val="00AB2CDD"/>
    <w:rsid w:val="00AB3305"/>
    <w:rsid w:val="00AB4E37"/>
    <w:rsid w:val="00AB6512"/>
    <w:rsid w:val="00AB7552"/>
    <w:rsid w:val="00AB785B"/>
    <w:rsid w:val="00AC0109"/>
    <w:rsid w:val="00AC0383"/>
    <w:rsid w:val="00AC0CA2"/>
    <w:rsid w:val="00AC219C"/>
    <w:rsid w:val="00AC2DFC"/>
    <w:rsid w:val="00AC31C3"/>
    <w:rsid w:val="00AC40B5"/>
    <w:rsid w:val="00AC40C3"/>
    <w:rsid w:val="00AC475E"/>
    <w:rsid w:val="00AD0640"/>
    <w:rsid w:val="00AD233D"/>
    <w:rsid w:val="00AD318A"/>
    <w:rsid w:val="00AD3723"/>
    <w:rsid w:val="00AD74DE"/>
    <w:rsid w:val="00AE1D35"/>
    <w:rsid w:val="00AE1F32"/>
    <w:rsid w:val="00AE37C6"/>
    <w:rsid w:val="00AE42C3"/>
    <w:rsid w:val="00AE5432"/>
    <w:rsid w:val="00AE572E"/>
    <w:rsid w:val="00AE6E4B"/>
    <w:rsid w:val="00AF10C2"/>
    <w:rsid w:val="00AF1119"/>
    <w:rsid w:val="00AF2244"/>
    <w:rsid w:val="00AF458E"/>
    <w:rsid w:val="00AF5408"/>
    <w:rsid w:val="00AF6E89"/>
    <w:rsid w:val="00AF74D6"/>
    <w:rsid w:val="00B010B1"/>
    <w:rsid w:val="00B010C2"/>
    <w:rsid w:val="00B02469"/>
    <w:rsid w:val="00B02E01"/>
    <w:rsid w:val="00B03E4D"/>
    <w:rsid w:val="00B03E5A"/>
    <w:rsid w:val="00B05099"/>
    <w:rsid w:val="00B06490"/>
    <w:rsid w:val="00B07CCA"/>
    <w:rsid w:val="00B07E0A"/>
    <w:rsid w:val="00B1084D"/>
    <w:rsid w:val="00B12AD7"/>
    <w:rsid w:val="00B12C80"/>
    <w:rsid w:val="00B15375"/>
    <w:rsid w:val="00B1657A"/>
    <w:rsid w:val="00B1679F"/>
    <w:rsid w:val="00B206BF"/>
    <w:rsid w:val="00B2209A"/>
    <w:rsid w:val="00B224A2"/>
    <w:rsid w:val="00B22974"/>
    <w:rsid w:val="00B23E62"/>
    <w:rsid w:val="00B261B9"/>
    <w:rsid w:val="00B26F35"/>
    <w:rsid w:val="00B276DD"/>
    <w:rsid w:val="00B30188"/>
    <w:rsid w:val="00B30F24"/>
    <w:rsid w:val="00B32291"/>
    <w:rsid w:val="00B325FA"/>
    <w:rsid w:val="00B32DD4"/>
    <w:rsid w:val="00B32F1B"/>
    <w:rsid w:val="00B33733"/>
    <w:rsid w:val="00B33B68"/>
    <w:rsid w:val="00B35E84"/>
    <w:rsid w:val="00B36230"/>
    <w:rsid w:val="00B36974"/>
    <w:rsid w:val="00B40C81"/>
    <w:rsid w:val="00B426D0"/>
    <w:rsid w:val="00B42EEA"/>
    <w:rsid w:val="00B42F10"/>
    <w:rsid w:val="00B45703"/>
    <w:rsid w:val="00B4573B"/>
    <w:rsid w:val="00B457EB"/>
    <w:rsid w:val="00B45BC5"/>
    <w:rsid w:val="00B45E3A"/>
    <w:rsid w:val="00B46766"/>
    <w:rsid w:val="00B46809"/>
    <w:rsid w:val="00B46BF7"/>
    <w:rsid w:val="00B46D47"/>
    <w:rsid w:val="00B47E13"/>
    <w:rsid w:val="00B50330"/>
    <w:rsid w:val="00B50E79"/>
    <w:rsid w:val="00B5158C"/>
    <w:rsid w:val="00B53171"/>
    <w:rsid w:val="00B538B2"/>
    <w:rsid w:val="00B53A89"/>
    <w:rsid w:val="00B54638"/>
    <w:rsid w:val="00B5528F"/>
    <w:rsid w:val="00B5545C"/>
    <w:rsid w:val="00B55F46"/>
    <w:rsid w:val="00B5683D"/>
    <w:rsid w:val="00B570C0"/>
    <w:rsid w:val="00B63117"/>
    <w:rsid w:val="00B64153"/>
    <w:rsid w:val="00B64578"/>
    <w:rsid w:val="00B64935"/>
    <w:rsid w:val="00B65BBD"/>
    <w:rsid w:val="00B65C9A"/>
    <w:rsid w:val="00B663D2"/>
    <w:rsid w:val="00B67E60"/>
    <w:rsid w:val="00B7024D"/>
    <w:rsid w:val="00B704F8"/>
    <w:rsid w:val="00B70702"/>
    <w:rsid w:val="00B71BFA"/>
    <w:rsid w:val="00B71CF6"/>
    <w:rsid w:val="00B71F76"/>
    <w:rsid w:val="00B722BC"/>
    <w:rsid w:val="00B72C0D"/>
    <w:rsid w:val="00B735D1"/>
    <w:rsid w:val="00B7361B"/>
    <w:rsid w:val="00B7361C"/>
    <w:rsid w:val="00B73F22"/>
    <w:rsid w:val="00B74750"/>
    <w:rsid w:val="00B74B60"/>
    <w:rsid w:val="00B75DC7"/>
    <w:rsid w:val="00B771BE"/>
    <w:rsid w:val="00B77572"/>
    <w:rsid w:val="00B77E9B"/>
    <w:rsid w:val="00B8039A"/>
    <w:rsid w:val="00B803EF"/>
    <w:rsid w:val="00B8091F"/>
    <w:rsid w:val="00B82EF9"/>
    <w:rsid w:val="00B82F88"/>
    <w:rsid w:val="00B835A3"/>
    <w:rsid w:val="00B83D4A"/>
    <w:rsid w:val="00B85D05"/>
    <w:rsid w:val="00B85D63"/>
    <w:rsid w:val="00B86B10"/>
    <w:rsid w:val="00B87940"/>
    <w:rsid w:val="00B90764"/>
    <w:rsid w:val="00B90C0E"/>
    <w:rsid w:val="00B92BB5"/>
    <w:rsid w:val="00B932F0"/>
    <w:rsid w:val="00B943B0"/>
    <w:rsid w:val="00B94513"/>
    <w:rsid w:val="00B94589"/>
    <w:rsid w:val="00B94817"/>
    <w:rsid w:val="00B94C7E"/>
    <w:rsid w:val="00B958D6"/>
    <w:rsid w:val="00B96F15"/>
    <w:rsid w:val="00BA029F"/>
    <w:rsid w:val="00BA0A12"/>
    <w:rsid w:val="00BA10B1"/>
    <w:rsid w:val="00BA1A65"/>
    <w:rsid w:val="00BA6B96"/>
    <w:rsid w:val="00BB0798"/>
    <w:rsid w:val="00BB0C39"/>
    <w:rsid w:val="00BB2B77"/>
    <w:rsid w:val="00BB30AF"/>
    <w:rsid w:val="00BB33A0"/>
    <w:rsid w:val="00BB500B"/>
    <w:rsid w:val="00BB5174"/>
    <w:rsid w:val="00BB624C"/>
    <w:rsid w:val="00BB6FE4"/>
    <w:rsid w:val="00BC082D"/>
    <w:rsid w:val="00BC08BA"/>
    <w:rsid w:val="00BC254B"/>
    <w:rsid w:val="00BC2931"/>
    <w:rsid w:val="00BC3064"/>
    <w:rsid w:val="00BC351B"/>
    <w:rsid w:val="00BC40C0"/>
    <w:rsid w:val="00BC476C"/>
    <w:rsid w:val="00BC5B4E"/>
    <w:rsid w:val="00BD0ED3"/>
    <w:rsid w:val="00BD263D"/>
    <w:rsid w:val="00BD327D"/>
    <w:rsid w:val="00BD38C7"/>
    <w:rsid w:val="00BD3BCC"/>
    <w:rsid w:val="00BD46D3"/>
    <w:rsid w:val="00BD4D05"/>
    <w:rsid w:val="00BD5A46"/>
    <w:rsid w:val="00BD64AE"/>
    <w:rsid w:val="00BD692F"/>
    <w:rsid w:val="00BD6A61"/>
    <w:rsid w:val="00BD72B4"/>
    <w:rsid w:val="00BD7DA1"/>
    <w:rsid w:val="00BE0198"/>
    <w:rsid w:val="00BE11AC"/>
    <w:rsid w:val="00BE20FC"/>
    <w:rsid w:val="00BE46C4"/>
    <w:rsid w:val="00BE6AFE"/>
    <w:rsid w:val="00BF00E0"/>
    <w:rsid w:val="00BF02A1"/>
    <w:rsid w:val="00BF1523"/>
    <w:rsid w:val="00BF17D1"/>
    <w:rsid w:val="00BF1868"/>
    <w:rsid w:val="00BF1B69"/>
    <w:rsid w:val="00BF20DA"/>
    <w:rsid w:val="00BF2EC4"/>
    <w:rsid w:val="00BF2EF7"/>
    <w:rsid w:val="00BF3857"/>
    <w:rsid w:val="00BF41B8"/>
    <w:rsid w:val="00BF4254"/>
    <w:rsid w:val="00BF567A"/>
    <w:rsid w:val="00BF5B35"/>
    <w:rsid w:val="00BF68EE"/>
    <w:rsid w:val="00BF69FD"/>
    <w:rsid w:val="00BF6F0F"/>
    <w:rsid w:val="00BF7420"/>
    <w:rsid w:val="00BF7C9C"/>
    <w:rsid w:val="00C01130"/>
    <w:rsid w:val="00C01C41"/>
    <w:rsid w:val="00C02B3D"/>
    <w:rsid w:val="00C032FD"/>
    <w:rsid w:val="00C05823"/>
    <w:rsid w:val="00C07479"/>
    <w:rsid w:val="00C10D51"/>
    <w:rsid w:val="00C11891"/>
    <w:rsid w:val="00C11958"/>
    <w:rsid w:val="00C11AD8"/>
    <w:rsid w:val="00C11DED"/>
    <w:rsid w:val="00C12466"/>
    <w:rsid w:val="00C12E25"/>
    <w:rsid w:val="00C13EF2"/>
    <w:rsid w:val="00C16468"/>
    <w:rsid w:val="00C209DF"/>
    <w:rsid w:val="00C235A7"/>
    <w:rsid w:val="00C236C7"/>
    <w:rsid w:val="00C240B9"/>
    <w:rsid w:val="00C24DDF"/>
    <w:rsid w:val="00C24F0A"/>
    <w:rsid w:val="00C26540"/>
    <w:rsid w:val="00C304A6"/>
    <w:rsid w:val="00C316E2"/>
    <w:rsid w:val="00C31CDE"/>
    <w:rsid w:val="00C320EA"/>
    <w:rsid w:val="00C326D4"/>
    <w:rsid w:val="00C32C58"/>
    <w:rsid w:val="00C33074"/>
    <w:rsid w:val="00C335D7"/>
    <w:rsid w:val="00C338BC"/>
    <w:rsid w:val="00C338C3"/>
    <w:rsid w:val="00C339D3"/>
    <w:rsid w:val="00C34447"/>
    <w:rsid w:val="00C3495B"/>
    <w:rsid w:val="00C364B6"/>
    <w:rsid w:val="00C402ED"/>
    <w:rsid w:val="00C40311"/>
    <w:rsid w:val="00C419B2"/>
    <w:rsid w:val="00C41A31"/>
    <w:rsid w:val="00C42C36"/>
    <w:rsid w:val="00C438BE"/>
    <w:rsid w:val="00C447EE"/>
    <w:rsid w:val="00C44DDD"/>
    <w:rsid w:val="00C454C4"/>
    <w:rsid w:val="00C45962"/>
    <w:rsid w:val="00C45AEB"/>
    <w:rsid w:val="00C4661F"/>
    <w:rsid w:val="00C46CD6"/>
    <w:rsid w:val="00C4763E"/>
    <w:rsid w:val="00C506B0"/>
    <w:rsid w:val="00C508FC"/>
    <w:rsid w:val="00C50CD1"/>
    <w:rsid w:val="00C5133F"/>
    <w:rsid w:val="00C515B9"/>
    <w:rsid w:val="00C523D0"/>
    <w:rsid w:val="00C52479"/>
    <w:rsid w:val="00C534BF"/>
    <w:rsid w:val="00C53633"/>
    <w:rsid w:val="00C5597B"/>
    <w:rsid w:val="00C56EFD"/>
    <w:rsid w:val="00C57095"/>
    <w:rsid w:val="00C570F6"/>
    <w:rsid w:val="00C60004"/>
    <w:rsid w:val="00C614C2"/>
    <w:rsid w:val="00C6455D"/>
    <w:rsid w:val="00C6473F"/>
    <w:rsid w:val="00C6502B"/>
    <w:rsid w:val="00C665B0"/>
    <w:rsid w:val="00C66738"/>
    <w:rsid w:val="00C7129A"/>
    <w:rsid w:val="00C715A3"/>
    <w:rsid w:val="00C74165"/>
    <w:rsid w:val="00C74549"/>
    <w:rsid w:val="00C76334"/>
    <w:rsid w:val="00C765BF"/>
    <w:rsid w:val="00C76827"/>
    <w:rsid w:val="00C77535"/>
    <w:rsid w:val="00C77A7A"/>
    <w:rsid w:val="00C77EF4"/>
    <w:rsid w:val="00C800AC"/>
    <w:rsid w:val="00C801CF"/>
    <w:rsid w:val="00C808C0"/>
    <w:rsid w:val="00C8109E"/>
    <w:rsid w:val="00C83CEE"/>
    <w:rsid w:val="00C85A72"/>
    <w:rsid w:val="00C8623E"/>
    <w:rsid w:val="00C86C2A"/>
    <w:rsid w:val="00C86FBF"/>
    <w:rsid w:val="00C87348"/>
    <w:rsid w:val="00C902BF"/>
    <w:rsid w:val="00C90EDD"/>
    <w:rsid w:val="00C919C3"/>
    <w:rsid w:val="00C91D1B"/>
    <w:rsid w:val="00C959C7"/>
    <w:rsid w:val="00C95B13"/>
    <w:rsid w:val="00C96FD5"/>
    <w:rsid w:val="00C97AE4"/>
    <w:rsid w:val="00CA00C6"/>
    <w:rsid w:val="00CA2607"/>
    <w:rsid w:val="00CA2ED1"/>
    <w:rsid w:val="00CA4199"/>
    <w:rsid w:val="00CA7429"/>
    <w:rsid w:val="00CA7B6A"/>
    <w:rsid w:val="00CB1F2F"/>
    <w:rsid w:val="00CB20D3"/>
    <w:rsid w:val="00CB21A5"/>
    <w:rsid w:val="00CB271E"/>
    <w:rsid w:val="00CB4144"/>
    <w:rsid w:val="00CB579D"/>
    <w:rsid w:val="00CB66A3"/>
    <w:rsid w:val="00CB67A5"/>
    <w:rsid w:val="00CB781F"/>
    <w:rsid w:val="00CB7EC9"/>
    <w:rsid w:val="00CC011F"/>
    <w:rsid w:val="00CC02D2"/>
    <w:rsid w:val="00CC0C16"/>
    <w:rsid w:val="00CC0F2C"/>
    <w:rsid w:val="00CC24AD"/>
    <w:rsid w:val="00CC4557"/>
    <w:rsid w:val="00CC461E"/>
    <w:rsid w:val="00CC6DB0"/>
    <w:rsid w:val="00CC7B25"/>
    <w:rsid w:val="00CD0800"/>
    <w:rsid w:val="00CD11EC"/>
    <w:rsid w:val="00CD3748"/>
    <w:rsid w:val="00CD44BB"/>
    <w:rsid w:val="00CD478D"/>
    <w:rsid w:val="00CD55ED"/>
    <w:rsid w:val="00CD5A42"/>
    <w:rsid w:val="00CD6A59"/>
    <w:rsid w:val="00CD6E0F"/>
    <w:rsid w:val="00CD76F7"/>
    <w:rsid w:val="00CD7DC5"/>
    <w:rsid w:val="00CE01BC"/>
    <w:rsid w:val="00CE2A3B"/>
    <w:rsid w:val="00CE57C5"/>
    <w:rsid w:val="00CE60FE"/>
    <w:rsid w:val="00CE728E"/>
    <w:rsid w:val="00CE7432"/>
    <w:rsid w:val="00CE7A90"/>
    <w:rsid w:val="00CE7DAF"/>
    <w:rsid w:val="00CF02F9"/>
    <w:rsid w:val="00CF049C"/>
    <w:rsid w:val="00CF33E8"/>
    <w:rsid w:val="00CF4F1A"/>
    <w:rsid w:val="00CF537D"/>
    <w:rsid w:val="00CF54B7"/>
    <w:rsid w:val="00CF54E2"/>
    <w:rsid w:val="00CF5B16"/>
    <w:rsid w:val="00CF74C2"/>
    <w:rsid w:val="00CF7A38"/>
    <w:rsid w:val="00CF7FF1"/>
    <w:rsid w:val="00D0047D"/>
    <w:rsid w:val="00D01650"/>
    <w:rsid w:val="00D01B84"/>
    <w:rsid w:val="00D01CA3"/>
    <w:rsid w:val="00D01DB8"/>
    <w:rsid w:val="00D0201B"/>
    <w:rsid w:val="00D02327"/>
    <w:rsid w:val="00D02381"/>
    <w:rsid w:val="00D030CE"/>
    <w:rsid w:val="00D035FA"/>
    <w:rsid w:val="00D0401F"/>
    <w:rsid w:val="00D04D2F"/>
    <w:rsid w:val="00D05F0D"/>
    <w:rsid w:val="00D066C5"/>
    <w:rsid w:val="00D1001B"/>
    <w:rsid w:val="00D100C0"/>
    <w:rsid w:val="00D108DC"/>
    <w:rsid w:val="00D1113B"/>
    <w:rsid w:val="00D1134B"/>
    <w:rsid w:val="00D1224A"/>
    <w:rsid w:val="00D1228B"/>
    <w:rsid w:val="00D13B9E"/>
    <w:rsid w:val="00D155F3"/>
    <w:rsid w:val="00D17EEE"/>
    <w:rsid w:val="00D23141"/>
    <w:rsid w:val="00D2369D"/>
    <w:rsid w:val="00D26C47"/>
    <w:rsid w:val="00D27346"/>
    <w:rsid w:val="00D27AED"/>
    <w:rsid w:val="00D27C05"/>
    <w:rsid w:val="00D305D4"/>
    <w:rsid w:val="00D30FC5"/>
    <w:rsid w:val="00D3177A"/>
    <w:rsid w:val="00D3319E"/>
    <w:rsid w:val="00D333B7"/>
    <w:rsid w:val="00D33BA9"/>
    <w:rsid w:val="00D343D5"/>
    <w:rsid w:val="00D34A8E"/>
    <w:rsid w:val="00D35B06"/>
    <w:rsid w:val="00D3686B"/>
    <w:rsid w:val="00D40133"/>
    <w:rsid w:val="00D41A9C"/>
    <w:rsid w:val="00D41B64"/>
    <w:rsid w:val="00D41C7C"/>
    <w:rsid w:val="00D42376"/>
    <w:rsid w:val="00D42823"/>
    <w:rsid w:val="00D43B3A"/>
    <w:rsid w:val="00D43D08"/>
    <w:rsid w:val="00D44402"/>
    <w:rsid w:val="00D45AC6"/>
    <w:rsid w:val="00D45D22"/>
    <w:rsid w:val="00D45F5C"/>
    <w:rsid w:val="00D46EB6"/>
    <w:rsid w:val="00D50022"/>
    <w:rsid w:val="00D514A5"/>
    <w:rsid w:val="00D525BC"/>
    <w:rsid w:val="00D533B8"/>
    <w:rsid w:val="00D5374D"/>
    <w:rsid w:val="00D5468D"/>
    <w:rsid w:val="00D55340"/>
    <w:rsid w:val="00D60E35"/>
    <w:rsid w:val="00D618AC"/>
    <w:rsid w:val="00D6279A"/>
    <w:rsid w:val="00D62D65"/>
    <w:rsid w:val="00D630C4"/>
    <w:rsid w:val="00D6314C"/>
    <w:rsid w:val="00D63D5D"/>
    <w:rsid w:val="00D64C5A"/>
    <w:rsid w:val="00D64D16"/>
    <w:rsid w:val="00D668A3"/>
    <w:rsid w:val="00D67070"/>
    <w:rsid w:val="00D67C37"/>
    <w:rsid w:val="00D67C4E"/>
    <w:rsid w:val="00D7315E"/>
    <w:rsid w:val="00D73F22"/>
    <w:rsid w:val="00D743DE"/>
    <w:rsid w:val="00D745A8"/>
    <w:rsid w:val="00D74D3C"/>
    <w:rsid w:val="00D76EA6"/>
    <w:rsid w:val="00D7705D"/>
    <w:rsid w:val="00D77145"/>
    <w:rsid w:val="00D77398"/>
    <w:rsid w:val="00D7743F"/>
    <w:rsid w:val="00D777E3"/>
    <w:rsid w:val="00D8112A"/>
    <w:rsid w:val="00D82B12"/>
    <w:rsid w:val="00D83F8E"/>
    <w:rsid w:val="00D85099"/>
    <w:rsid w:val="00D8611A"/>
    <w:rsid w:val="00D861CB"/>
    <w:rsid w:val="00D8636C"/>
    <w:rsid w:val="00D86566"/>
    <w:rsid w:val="00D86F3A"/>
    <w:rsid w:val="00D87879"/>
    <w:rsid w:val="00D87A9D"/>
    <w:rsid w:val="00D9200B"/>
    <w:rsid w:val="00D921D3"/>
    <w:rsid w:val="00D9258D"/>
    <w:rsid w:val="00D928D9"/>
    <w:rsid w:val="00D9360C"/>
    <w:rsid w:val="00D959B1"/>
    <w:rsid w:val="00D9635B"/>
    <w:rsid w:val="00D96622"/>
    <w:rsid w:val="00DA0341"/>
    <w:rsid w:val="00DA20E5"/>
    <w:rsid w:val="00DA31E7"/>
    <w:rsid w:val="00DA5E9F"/>
    <w:rsid w:val="00DA6354"/>
    <w:rsid w:val="00DB08C4"/>
    <w:rsid w:val="00DB19BA"/>
    <w:rsid w:val="00DB1D35"/>
    <w:rsid w:val="00DB1EAF"/>
    <w:rsid w:val="00DB1F98"/>
    <w:rsid w:val="00DB2F70"/>
    <w:rsid w:val="00DB3039"/>
    <w:rsid w:val="00DB544A"/>
    <w:rsid w:val="00DB5752"/>
    <w:rsid w:val="00DB6115"/>
    <w:rsid w:val="00DB7E47"/>
    <w:rsid w:val="00DC02A6"/>
    <w:rsid w:val="00DC0E07"/>
    <w:rsid w:val="00DC2EB7"/>
    <w:rsid w:val="00DC3CFD"/>
    <w:rsid w:val="00DC476E"/>
    <w:rsid w:val="00DC4A71"/>
    <w:rsid w:val="00DC5A6E"/>
    <w:rsid w:val="00DC6BD0"/>
    <w:rsid w:val="00DC7BB6"/>
    <w:rsid w:val="00DD027F"/>
    <w:rsid w:val="00DD173C"/>
    <w:rsid w:val="00DD24EF"/>
    <w:rsid w:val="00DD31F6"/>
    <w:rsid w:val="00DD3895"/>
    <w:rsid w:val="00DD4094"/>
    <w:rsid w:val="00DD542A"/>
    <w:rsid w:val="00DD5F98"/>
    <w:rsid w:val="00DD6885"/>
    <w:rsid w:val="00DD7F5F"/>
    <w:rsid w:val="00DE0014"/>
    <w:rsid w:val="00DE1337"/>
    <w:rsid w:val="00DE1D95"/>
    <w:rsid w:val="00DE33AB"/>
    <w:rsid w:val="00DE5732"/>
    <w:rsid w:val="00DE59F4"/>
    <w:rsid w:val="00DE7636"/>
    <w:rsid w:val="00DE790F"/>
    <w:rsid w:val="00DE7D85"/>
    <w:rsid w:val="00DF0735"/>
    <w:rsid w:val="00DF150C"/>
    <w:rsid w:val="00DF25C1"/>
    <w:rsid w:val="00DF2635"/>
    <w:rsid w:val="00DF2932"/>
    <w:rsid w:val="00DF29BF"/>
    <w:rsid w:val="00DF567E"/>
    <w:rsid w:val="00DF61A5"/>
    <w:rsid w:val="00DF6DA0"/>
    <w:rsid w:val="00DF7FF2"/>
    <w:rsid w:val="00E0054B"/>
    <w:rsid w:val="00E00C68"/>
    <w:rsid w:val="00E024E6"/>
    <w:rsid w:val="00E033B0"/>
    <w:rsid w:val="00E05183"/>
    <w:rsid w:val="00E05800"/>
    <w:rsid w:val="00E05803"/>
    <w:rsid w:val="00E059ED"/>
    <w:rsid w:val="00E10959"/>
    <w:rsid w:val="00E11AE2"/>
    <w:rsid w:val="00E12416"/>
    <w:rsid w:val="00E12EF3"/>
    <w:rsid w:val="00E12FF6"/>
    <w:rsid w:val="00E131E2"/>
    <w:rsid w:val="00E13E18"/>
    <w:rsid w:val="00E14663"/>
    <w:rsid w:val="00E15D14"/>
    <w:rsid w:val="00E162A5"/>
    <w:rsid w:val="00E16E16"/>
    <w:rsid w:val="00E178F1"/>
    <w:rsid w:val="00E2109F"/>
    <w:rsid w:val="00E21D4A"/>
    <w:rsid w:val="00E230C2"/>
    <w:rsid w:val="00E23D24"/>
    <w:rsid w:val="00E24776"/>
    <w:rsid w:val="00E2487D"/>
    <w:rsid w:val="00E256B6"/>
    <w:rsid w:val="00E27D9A"/>
    <w:rsid w:val="00E30FDC"/>
    <w:rsid w:val="00E320AF"/>
    <w:rsid w:val="00E3215C"/>
    <w:rsid w:val="00E32DCF"/>
    <w:rsid w:val="00E3335F"/>
    <w:rsid w:val="00E33D56"/>
    <w:rsid w:val="00E35714"/>
    <w:rsid w:val="00E35E67"/>
    <w:rsid w:val="00E35F03"/>
    <w:rsid w:val="00E368C1"/>
    <w:rsid w:val="00E3758F"/>
    <w:rsid w:val="00E379C5"/>
    <w:rsid w:val="00E402A5"/>
    <w:rsid w:val="00E405EE"/>
    <w:rsid w:val="00E42658"/>
    <w:rsid w:val="00E42689"/>
    <w:rsid w:val="00E43537"/>
    <w:rsid w:val="00E43897"/>
    <w:rsid w:val="00E43E5F"/>
    <w:rsid w:val="00E447BC"/>
    <w:rsid w:val="00E450B5"/>
    <w:rsid w:val="00E452D4"/>
    <w:rsid w:val="00E45891"/>
    <w:rsid w:val="00E45B31"/>
    <w:rsid w:val="00E465F8"/>
    <w:rsid w:val="00E467E6"/>
    <w:rsid w:val="00E47892"/>
    <w:rsid w:val="00E5244A"/>
    <w:rsid w:val="00E5416C"/>
    <w:rsid w:val="00E54640"/>
    <w:rsid w:val="00E5466B"/>
    <w:rsid w:val="00E547E6"/>
    <w:rsid w:val="00E55B1B"/>
    <w:rsid w:val="00E55E66"/>
    <w:rsid w:val="00E566A1"/>
    <w:rsid w:val="00E56F0C"/>
    <w:rsid w:val="00E601E8"/>
    <w:rsid w:val="00E606DD"/>
    <w:rsid w:val="00E61535"/>
    <w:rsid w:val="00E616E0"/>
    <w:rsid w:val="00E6230C"/>
    <w:rsid w:val="00E629AB"/>
    <w:rsid w:val="00E62D1D"/>
    <w:rsid w:val="00E63208"/>
    <w:rsid w:val="00E6371B"/>
    <w:rsid w:val="00E64A57"/>
    <w:rsid w:val="00E65E58"/>
    <w:rsid w:val="00E662A6"/>
    <w:rsid w:val="00E667B2"/>
    <w:rsid w:val="00E702AA"/>
    <w:rsid w:val="00E70336"/>
    <w:rsid w:val="00E708FD"/>
    <w:rsid w:val="00E70DF1"/>
    <w:rsid w:val="00E712F7"/>
    <w:rsid w:val="00E71FF8"/>
    <w:rsid w:val="00E72B5F"/>
    <w:rsid w:val="00E73EC5"/>
    <w:rsid w:val="00E74BA7"/>
    <w:rsid w:val="00E750D4"/>
    <w:rsid w:val="00E759B1"/>
    <w:rsid w:val="00E75A87"/>
    <w:rsid w:val="00E7612B"/>
    <w:rsid w:val="00E76F06"/>
    <w:rsid w:val="00E77EF8"/>
    <w:rsid w:val="00E82270"/>
    <w:rsid w:val="00E82EC8"/>
    <w:rsid w:val="00E82F7F"/>
    <w:rsid w:val="00E8353A"/>
    <w:rsid w:val="00E83EB3"/>
    <w:rsid w:val="00E8417D"/>
    <w:rsid w:val="00E842AD"/>
    <w:rsid w:val="00E84660"/>
    <w:rsid w:val="00E87256"/>
    <w:rsid w:val="00E873A0"/>
    <w:rsid w:val="00E878F0"/>
    <w:rsid w:val="00E87CDE"/>
    <w:rsid w:val="00E90015"/>
    <w:rsid w:val="00E90321"/>
    <w:rsid w:val="00E908C4"/>
    <w:rsid w:val="00E91049"/>
    <w:rsid w:val="00E918B2"/>
    <w:rsid w:val="00E921A3"/>
    <w:rsid w:val="00E92A91"/>
    <w:rsid w:val="00E95905"/>
    <w:rsid w:val="00E9655C"/>
    <w:rsid w:val="00E96721"/>
    <w:rsid w:val="00EA041B"/>
    <w:rsid w:val="00EA0B76"/>
    <w:rsid w:val="00EA175B"/>
    <w:rsid w:val="00EA1EAF"/>
    <w:rsid w:val="00EA34F8"/>
    <w:rsid w:val="00EA44BF"/>
    <w:rsid w:val="00EA4655"/>
    <w:rsid w:val="00EA5800"/>
    <w:rsid w:val="00EA58DA"/>
    <w:rsid w:val="00EA5D61"/>
    <w:rsid w:val="00EB0F34"/>
    <w:rsid w:val="00EB2620"/>
    <w:rsid w:val="00EB3ACB"/>
    <w:rsid w:val="00EB3EA5"/>
    <w:rsid w:val="00EB45A8"/>
    <w:rsid w:val="00EB595F"/>
    <w:rsid w:val="00EB6027"/>
    <w:rsid w:val="00EB633D"/>
    <w:rsid w:val="00EB6581"/>
    <w:rsid w:val="00EC0540"/>
    <w:rsid w:val="00EC058E"/>
    <w:rsid w:val="00EC178C"/>
    <w:rsid w:val="00EC19A8"/>
    <w:rsid w:val="00EC1ECF"/>
    <w:rsid w:val="00EC2DC1"/>
    <w:rsid w:val="00EC376E"/>
    <w:rsid w:val="00EC39E9"/>
    <w:rsid w:val="00EC4314"/>
    <w:rsid w:val="00EC485D"/>
    <w:rsid w:val="00EC4A43"/>
    <w:rsid w:val="00EC545C"/>
    <w:rsid w:val="00EC65CD"/>
    <w:rsid w:val="00EC716C"/>
    <w:rsid w:val="00EC77C4"/>
    <w:rsid w:val="00ED14DF"/>
    <w:rsid w:val="00ED25D1"/>
    <w:rsid w:val="00ED27D0"/>
    <w:rsid w:val="00ED35AE"/>
    <w:rsid w:val="00ED3B5B"/>
    <w:rsid w:val="00ED4643"/>
    <w:rsid w:val="00ED5887"/>
    <w:rsid w:val="00ED5E23"/>
    <w:rsid w:val="00ED6560"/>
    <w:rsid w:val="00ED6F23"/>
    <w:rsid w:val="00ED7E83"/>
    <w:rsid w:val="00EE0466"/>
    <w:rsid w:val="00EE0D41"/>
    <w:rsid w:val="00EE1A30"/>
    <w:rsid w:val="00EE459E"/>
    <w:rsid w:val="00EE5320"/>
    <w:rsid w:val="00EE61C4"/>
    <w:rsid w:val="00EE620E"/>
    <w:rsid w:val="00EE7006"/>
    <w:rsid w:val="00EE7291"/>
    <w:rsid w:val="00EF09CA"/>
    <w:rsid w:val="00EF2A5D"/>
    <w:rsid w:val="00EF2B50"/>
    <w:rsid w:val="00EF57C7"/>
    <w:rsid w:val="00EF5A82"/>
    <w:rsid w:val="00EF6538"/>
    <w:rsid w:val="00EF6F56"/>
    <w:rsid w:val="00EF7477"/>
    <w:rsid w:val="00EF751B"/>
    <w:rsid w:val="00EF7A63"/>
    <w:rsid w:val="00F0067B"/>
    <w:rsid w:val="00F008D8"/>
    <w:rsid w:val="00F017C1"/>
    <w:rsid w:val="00F0212C"/>
    <w:rsid w:val="00F0253B"/>
    <w:rsid w:val="00F03214"/>
    <w:rsid w:val="00F03723"/>
    <w:rsid w:val="00F038F7"/>
    <w:rsid w:val="00F03D3B"/>
    <w:rsid w:val="00F04BF7"/>
    <w:rsid w:val="00F05827"/>
    <w:rsid w:val="00F05923"/>
    <w:rsid w:val="00F05B17"/>
    <w:rsid w:val="00F06DEE"/>
    <w:rsid w:val="00F078F4"/>
    <w:rsid w:val="00F07ED3"/>
    <w:rsid w:val="00F10300"/>
    <w:rsid w:val="00F1079A"/>
    <w:rsid w:val="00F1226B"/>
    <w:rsid w:val="00F12F18"/>
    <w:rsid w:val="00F13EA7"/>
    <w:rsid w:val="00F143D8"/>
    <w:rsid w:val="00F154B6"/>
    <w:rsid w:val="00F156C1"/>
    <w:rsid w:val="00F156D2"/>
    <w:rsid w:val="00F159D5"/>
    <w:rsid w:val="00F172A5"/>
    <w:rsid w:val="00F172DD"/>
    <w:rsid w:val="00F17808"/>
    <w:rsid w:val="00F220B6"/>
    <w:rsid w:val="00F23F24"/>
    <w:rsid w:val="00F2547C"/>
    <w:rsid w:val="00F25C81"/>
    <w:rsid w:val="00F25E92"/>
    <w:rsid w:val="00F25EBB"/>
    <w:rsid w:val="00F25F43"/>
    <w:rsid w:val="00F26486"/>
    <w:rsid w:val="00F26584"/>
    <w:rsid w:val="00F26B1A"/>
    <w:rsid w:val="00F275E5"/>
    <w:rsid w:val="00F27670"/>
    <w:rsid w:val="00F279E5"/>
    <w:rsid w:val="00F3195A"/>
    <w:rsid w:val="00F320F6"/>
    <w:rsid w:val="00F32B7F"/>
    <w:rsid w:val="00F32B9F"/>
    <w:rsid w:val="00F33B4C"/>
    <w:rsid w:val="00F35AA7"/>
    <w:rsid w:val="00F35AC5"/>
    <w:rsid w:val="00F36177"/>
    <w:rsid w:val="00F36E61"/>
    <w:rsid w:val="00F36F90"/>
    <w:rsid w:val="00F405D3"/>
    <w:rsid w:val="00F41454"/>
    <w:rsid w:val="00F42F67"/>
    <w:rsid w:val="00F4496E"/>
    <w:rsid w:val="00F44B6E"/>
    <w:rsid w:val="00F44B8F"/>
    <w:rsid w:val="00F458D8"/>
    <w:rsid w:val="00F4684D"/>
    <w:rsid w:val="00F47B8E"/>
    <w:rsid w:val="00F47C05"/>
    <w:rsid w:val="00F47FB0"/>
    <w:rsid w:val="00F5211B"/>
    <w:rsid w:val="00F528F6"/>
    <w:rsid w:val="00F52D51"/>
    <w:rsid w:val="00F53281"/>
    <w:rsid w:val="00F53A60"/>
    <w:rsid w:val="00F56C5A"/>
    <w:rsid w:val="00F623B9"/>
    <w:rsid w:val="00F62EC4"/>
    <w:rsid w:val="00F63086"/>
    <w:rsid w:val="00F6316E"/>
    <w:rsid w:val="00F632D0"/>
    <w:rsid w:val="00F64854"/>
    <w:rsid w:val="00F654A7"/>
    <w:rsid w:val="00F65896"/>
    <w:rsid w:val="00F65A62"/>
    <w:rsid w:val="00F663CF"/>
    <w:rsid w:val="00F723D9"/>
    <w:rsid w:val="00F743FF"/>
    <w:rsid w:val="00F74546"/>
    <w:rsid w:val="00F7594B"/>
    <w:rsid w:val="00F76523"/>
    <w:rsid w:val="00F7705C"/>
    <w:rsid w:val="00F770E1"/>
    <w:rsid w:val="00F77B7D"/>
    <w:rsid w:val="00F77E5A"/>
    <w:rsid w:val="00F8002F"/>
    <w:rsid w:val="00F8103A"/>
    <w:rsid w:val="00F814A4"/>
    <w:rsid w:val="00F81E6C"/>
    <w:rsid w:val="00F82317"/>
    <w:rsid w:val="00F823F8"/>
    <w:rsid w:val="00F8289D"/>
    <w:rsid w:val="00F84027"/>
    <w:rsid w:val="00F85D7A"/>
    <w:rsid w:val="00F8638D"/>
    <w:rsid w:val="00F874F6"/>
    <w:rsid w:val="00F8751C"/>
    <w:rsid w:val="00F87672"/>
    <w:rsid w:val="00F912C6"/>
    <w:rsid w:val="00F91991"/>
    <w:rsid w:val="00F91F42"/>
    <w:rsid w:val="00F9221D"/>
    <w:rsid w:val="00F93F57"/>
    <w:rsid w:val="00F94144"/>
    <w:rsid w:val="00F9420C"/>
    <w:rsid w:val="00F94C14"/>
    <w:rsid w:val="00F94EF0"/>
    <w:rsid w:val="00F96112"/>
    <w:rsid w:val="00F96708"/>
    <w:rsid w:val="00F96D8A"/>
    <w:rsid w:val="00F977E4"/>
    <w:rsid w:val="00F97844"/>
    <w:rsid w:val="00F97900"/>
    <w:rsid w:val="00F97E91"/>
    <w:rsid w:val="00FA0D62"/>
    <w:rsid w:val="00FA1A9F"/>
    <w:rsid w:val="00FA2199"/>
    <w:rsid w:val="00FA260C"/>
    <w:rsid w:val="00FA26E9"/>
    <w:rsid w:val="00FA2E65"/>
    <w:rsid w:val="00FA48A3"/>
    <w:rsid w:val="00FA4DD5"/>
    <w:rsid w:val="00FA5D5B"/>
    <w:rsid w:val="00FA5EFA"/>
    <w:rsid w:val="00FA5EFB"/>
    <w:rsid w:val="00FA6041"/>
    <w:rsid w:val="00FA6A8A"/>
    <w:rsid w:val="00FA6B85"/>
    <w:rsid w:val="00FA6DAE"/>
    <w:rsid w:val="00FA6E3B"/>
    <w:rsid w:val="00FA7E16"/>
    <w:rsid w:val="00FB05EB"/>
    <w:rsid w:val="00FB1F67"/>
    <w:rsid w:val="00FB2064"/>
    <w:rsid w:val="00FB2E52"/>
    <w:rsid w:val="00FB3D57"/>
    <w:rsid w:val="00FB78DA"/>
    <w:rsid w:val="00FC05F4"/>
    <w:rsid w:val="00FC3A13"/>
    <w:rsid w:val="00FC4269"/>
    <w:rsid w:val="00FC53E6"/>
    <w:rsid w:val="00FC559E"/>
    <w:rsid w:val="00FC5A4C"/>
    <w:rsid w:val="00FC5F12"/>
    <w:rsid w:val="00FC783E"/>
    <w:rsid w:val="00FD0AE0"/>
    <w:rsid w:val="00FD1E98"/>
    <w:rsid w:val="00FD22BF"/>
    <w:rsid w:val="00FD279C"/>
    <w:rsid w:val="00FD28D0"/>
    <w:rsid w:val="00FD2D2A"/>
    <w:rsid w:val="00FD3194"/>
    <w:rsid w:val="00FD4F6D"/>
    <w:rsid w:val="00FD5768"/>
    <w:rsid w:val="00FD6ADA"/>
    <w:rsid w:val="00FD7C87"/>
    <w:rsid w:val="00FE0CFE"/>
    <w:rsid w:val="00FE0EB7"/>
    <w:rsid w:val="00FE1055"/>
    <w:rsid w:val="00FE32DE"/>
    <w:rsid w:val="00FE3342"/>
    <w:rsid w:val="00FE40AC"/>
    <w:rsid w:val="00FE4F0B"/>
    <w:rsid w:val="00FE4FC5"/>
    <w:rsid w:val="00FE5001"/>
    <w:rsid w:val="00FE56C3"/>
    <w:rsid w:val="00FE5E29"/>
    <w:rsid w:val="00FE5F02"/>
    <w:rsid w:val="00FE6E99"/>
    <w:rsid w:val="00FE7FE7"/>
    <w:rsid w:val="00FF0919"/>
    <w:rsid w:val="00FF1FE0"/>
    <w:rsid w:val="00FF24F8"/>
    <w:rsid w:val="00FF2869"/>
    <w:rsid w:val="00FF3709"/>
    <w:rsid w:val="00FF4B0F"/>
    <w:rsid w:val="00FF4B87"/>
    <w:rsid w:val="00FF4F6C"/>
    <w:rsid w:val="00FF4F8C"/>
    <w:rsid w:val="00FF5B5E"/>
    <w:rsid w:val="00FF610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7042">
      <o:colormenu v:ext="edit" fillcolor="none" strokecolor="red"/>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3CC"/>
  </w:style>
  <w:style w:type="paragraph" w:styleId="Heading1">
    <w:name w:val="heading 1"/>
    <w:basedOn w:val="Normal"/>
    <w:link w:val="Heading1Char"/>
    <w:uiPriority w:val="9"/>
    <w:qFormat/>
    <w:rsid w:val="00FB78D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FB78D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2D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2D54"/>
    <w:rPr>
      <w:rFonts w:ascii="Tahoma" w:hAnsi="Tahoma" w:cs="Tahoma"/>
      <w:sz w:val="16"/>
      <w:szCs w:val="16"/>
    </w:rPr>
  </w:style>
  <w:style w:type="paragraph" w:styleId="Header">
    <w:name w:val="header"/>
    <w:basedOn w:val="Normal"/>
    <w:link w:val="HeaderChar"/>
    <w:uiPriority w:val="99"/>
    <w:unhideWhenUsed/>
    <w:rsid w:val="0091625E"/>
    <w:pPr>
      <w:tabs>
        <w:tab w:val="center" w:pos="4320"/>
        <w:tab w:val="right" w:pos="8640"/>
      </w:tabs>
      <w:spacing w:after="0" w:line="240" w:lineRule="auto"/>
    </w:pPr>
  </w:style>
  <w:style w:type="character" w:customStyle="1" w:styleId="HeaderChar">
    <w:name w:val="Header Char"/>
    <w:basedOn w:val="DefaultParagraphFont"/>
    <w:link w:val="Header"/>
    <w:uiPriority w:val="99"/>
    <w:rsid w:val="0091625E"/>
  </w:style>
  <w:style w:type="paragraph" w:styleId="Footer">
    <w:name w:val="footer"/>
    <w:basedOn w:val="Normal"/>
    <w:link w:val="FooterChar"/>
    <w:uiPriority w:val="99"/>
    <w:unhideWhenUsed/>
    <w:rsid w:val="0091625E"/>
    <w:pPr>
      <w:tabs>
        <w:tab w:val="center" w:pos="4320"/>
        <w:tab w:val="right" w:pos="8640"/>
      </w:tabs>
      <w:spacing w:after="0" w:line="240" w:lineRule="auto"/>
    </w:pPr>
  </w:style>
  <w:style w:type="character" w:customStyle="1" w:styleId="FooterChar">
    <w:name w:val="Footer Char"/>
    <w:basedOn w:val="DefaultParagraphFont"/>
    <w:link w:val="Footer"/>
    <w:uiPriority w:val="99"/>
    <w:rsid w:val="0091625E"/>
  </w:style>
  <w:style w:type="character" w:customStyle="1" w:styleId="a-declarative">
    <w:name w:val="a-declarative"/>
    <w:basedOn w:val="DefaultParagraphFont"/>
    <w:rsid w:val="006D5585"/>
  </w:style>
  <w:style w:type="character" w:styleId="Hyperlink">
    <w:name w:val="Hyperlink"/>
    <w:basedOn w:val="DefaultParagraphFont"/>
    <w:uiPriority w:val="99"/>
    <w:unhideWhenUsed/>
    <w:rsid w:val="006D5585"/>
    <w:rPr>
      <w:color w:val="0000FF"/>
      <w:u w:val="single"/>
    </w:rPr>
  </w:style>
  <w:style w:type="paragraph" w:customStyle="1" w:styleId="Default">
    <w:name w:val="Default"/>
    <w:rsid w:val="00FD6ADA"/>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B735D1"/>
    <w:rPr>
      <w:i/>
      <w:iCs/>
    </w:rPr>
  </w:style>
  <w:style w:type="paragraph" w:styleId="ListParagraph">
    <w:name w:val="List Paragraph"/>
    <w:basedOn w:val="Normal"/>
    <w:uiPriority w:val="34"/>
    <w:qFormat/>
    <w:rsid w:val="006F662F"/>
    <w:pPr>
      <w:ind w:left="720"/>
      <w:contextualSpacing/>
    </w:pPr>
  </w:style>
  <w:style w:type="paragraph" w:styleId="NoSpacing">
    <w:name w:val="No Spacing"/>
    <w:link w:val="NoSpacingChar"/>
    <w:uiPriority w:val="1"/>
    <w:qFormat/>
    <w:rsid w:val="008D07A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8D07A2"/>
    <w:rPr>
      <w:rFonts w:eastAsiaTheme="minorEastAsia"/>
      <w:lang w:eastAsia="ja-JP"/>
    </w:rPr>
  </w:style>
  <w:style w:type="character" w:customStyle="1" w:styleId="Heading1Char">
    <w:name w:val="Heading 1 Char"/>
    <w:basedOn w:val="DefaultParagraphFont"/>
    <w:link w:val="Heading1"/>
    <w:uiPriority w:val="9"/>
    <w:rsid w:val="00FB78DA"/>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FB78DA"/>
    <w:rPr>
      <w:rFonts w:ascii="Times New Roman" w:eastAsia="Times New Roman" w:hAnsi="Times New Roman" w:cs="Times New Roman"/>
      <w:b/>
      <w:bCs/>
      <w:sz w:val="36"/>
      <w:szCs w:val="36"/>
    </w:rPr>
  </w:style>
  <w:style w:type="paragraph" w:styleId="NormalWeb">
    <w:name w:val="Normal (Web)"/>
    <w:basedOn w:val="Normal"/>
    <w:uiPriority w:val="99"/>
    <w:unhideWhenUsed/>
    <w:rsid w:val="00FB78D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B78DA"/>
    <w:rPr>
      <w:b/>
      <w:bCs/>
    </w:rPr>
  </w:style>
  <w:style w:type="paragraph" w:styleId="TOCHeading">
    <w:name w:val="TOC Heading"/>
    <w:basedOn w:val="Heading1"/>
    <w:next w:val="Normal"/>
    <w:uiPriority w:val="39"/>
    <w:semiHidden/>
    <w:unhideWhenUsed/>
    <w:qFormat/>
    <w:rsid w:val="00E606DD"/>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qFormat/>
    <w:rsid w:val="00F32B7F"/>
    <w:pPr>
      <w:spacing w:after="100"/>
      <w:ind w:left="220"/>
    </w:pPr>
  </w:style>
  <w:style w:type="paragraph" w:styleId="TOC1">
    <w:name w:val="toc 1"/>
    <w:basedOn w:val="Normal"/>
    <w:next w:val="Normal"/>
    <w:autoRedefine/>
    <w:uiPriority w:val="39"/>
    <w:unhideWhenUsed/>
    <w:qFormat/>
    <w:rsid w:val="00F32B7F"/>
    <w:pPr>
      <w:spacing w:after="100" w:line="259" w:lineRule="auto"/>
      <w:jc w:val="both"/>
    </w:pPr>
    <w:rPr>
      <w:rFonts w:ascii="Times New Roman" w:hAnsi="Times New Roman"/>
      <w:sz w:val="24"/>
    </w:rPr>
  </w:style>
  <w:style w:type="paragraph" w:styleId="TOC3">
    <w:name w:val="toc 3"/>
    <w:basedOn w:val="Normal"/>
    <w:next w:val="Normal"/>
    <w:autoRedefine/>
    <w:uiPriority w:val="39"/>
    <w:unhideWhenUsed/>
    <w:qFormat/>
    <w:rsid w:val="002E2BBB"/>
    <w:pPr>
      <w:numPr>
        <w:numId w:val="22"/>
      </w:numPr>
      <w:spacing w:after="100"/>
    </w:pPr>
    <w:rPr>
      <w:rFonts w:eastAsiaTheme="minorEastAsia"/>
    </w:rPr>
  </w:style>
  <w:style w:type="character" w:customStyle="1" w:styleId="addmd">
    <w:name w:val="addmd"/>
    <w:basedOn w:val="DefaultParagraphFont"/>
    <w:rsid w:val="00287487"/>
  </w:style>
  <w:style w:type="character" w:styleId="FollowedHyperlink">
    <w:name w:val="FollowedHyperlink"/>
    <w:basedOn w:val="DefaultParagraphFont"/>
    <w:uiPriority w:val="99"/>
    <w:semiHidden/>
    <w:unhideWhenUsed/>
    <w:rsid w:val="004F57C9"/>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52259157">
      <w:bodyDiv w:val="1"/>
      <w:marLeft w:val="0"/>
      <w:marRight w:val="0"/>
      <w:marTop w:val="0"/>
      <w:marBottom w:val="0"/>
      <w:divBdr>
        <w:top w:val="none" w:sz="0" w:space="0" w:color="auto"/>
        <w:left w:val="none" w:sz="0" w:space="0" w:color="auto"/>
        <w:bottom w:val="none" w:sz="0" w:space="0" w:color="auto"/>
        <w:right w:val="none" w:sz="0" w:space="0" w:color="auto"/>
      </w:divBdr>
    </w:div>
    <w:div w:id="435449545">
      <w:bodyDiv w:val="1"/>
      <w:marLeft w:val="0"/>
      <w:marRight w:val="0"/>
      <w:marTop w:val="0"/>
      <w:marBottom w:val="0"/>
      <w:divBdr>
        <w:top w:val="none" w:sz="0" w:space="0" w:color="auto"/>
        <w:left w:val="none" w:sz="0" w:space="0" w:color="auto"/>
        <w:bottom w:val="none" w:sz="0" w:space="0" w:color="auto"/>
        <w:right w:val="none" w:sz="0" w:space="0" w:color="auto"/>
      </w:divBdr>
    </w:div>
    <w:div w:id="1056471377">
      <w:bodyDiv w:val="1"/>
      <w:marLeft w:val="0"/>
      <w:marRight w:val="0"/>
      <w:marTop w:val="0"/>
      <w:marBottom w:val="0"/>
      <w:divBdr>
        <w:top w:val="none" w:sz="0" w:space="0" w:color="auto"/>
        <w:left w:val="none" w:sz="0" w:space="0" w:color="auto"/>
        <w:bottom w:val="none" w:sz="0" w:space="0" w:color="auto"/>
        <w:right w:val="none" w:sz="0" w:space="0" w:color="auto"/>
      </w:divBdr>
    </w:div>
    <w:div w:id="1263689159">
      <w:bodyDiv w:val="1"/>
      <w:marLeft w:val="0"/>
      <w:marRight w:val="0"/>
      <w:marTop w:val="0"/>
      <w:marBottom w:val="0"/>
      <w:divBdr>
        <w:top w:val="none" w:sz="0" w:space="0" w:color="auto"/>
        <w:left w:val="none" w:sz="0" w:space="0" w:color="auto"/>
        <w:bottom w:val="none" w:sz="0" w:space="0" w:color="auto"/>
        <w:right w:val="none" w:sz="0" w:space="0" w:color="auto"/>
      </w:divBdr>
    </w:div>
    <w:div w:id="1522477531">
      <w:bodyDiv w:val="1"/>
      <w:marLeft w:val="0"/>
      <w:marRight w:val="0"/>
      <w:marTop w:val="0"/>
      <w:marBottom w:val="0"/>
      <w:divBdr>
        <w:top w:val="none" w:sz="0" w:space="0" w:color="auto"/>
        <w:left w:val="none" w:sz="0" w:space="0" w:color="auto"/>
        <w:bottom w:val="none" w:sz="0" w:space="0" w:color="auto"/>
        <w:right w:val="none" w:sz="0" w:space="0" w:color="auto"/>
      </w:divBdr>
    </w:div>
    <w:div w:id="1531798767">
      <w:bodyDiv w:val="1"/>
      <w:marLeft w:val="0"/>
      <w:marRight w:val="0"/>
      <w:marTop w:val="0"/>
      <w:marBottom w:val="0"/>
      <w:divBdr>
        <w:top w:val="none" w:sz="0" w:space="0" w:color="auto"/>
        <w:left w:val="none" w:sz="0" w:space="0" w:color="auto"/>
        <w:bottom w:val="none" w:sz="0" w:space="0" w:color="auto"/>
        <w:right w:val="none" w:sz="0" w:space="0" w:color="auto"/>
      </w:divBdr>
    </w:div>
    <w:div w:id="1716349642">
      <w:bodyDiv w:val="1"/>
      <w:marLeft w:val="0"/>
      <w:marRight w:val="0"/>
      <w:marTop w:val="0"/>
      <w:marBottom w:val="0"/>
      <w:divBdr>
        <w:top w:val="none" w:sz="0" w:space="0" w:color="auto"/>
        <w:left w:val="none" w:sz="0" w:space="0" w:color="auto"/>
        <w:bottom w:val="none" w:sz="0" w:space="0" w:color="auto"/>
        <w:right w:val="none" w:sz="0" w:space="0" w:color="auto"/>
      </w:divBdr>
    </w:div>
    <w:div w:id="1848904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header" Target="header5.xml"/><Relationship Id="rId3" Type="http://schemas.openxmlformats.org/officeDocument/2006/relationships/styles" Target="styles.xml"/><Relationship Id="rId21" Type="http://schemas.openxmlformats.org/officeDocument/2006/relationships/footer" Target="footer3.xml"/><Relationship Id="rId34" Type="http://schemas.openxmlformats.org/officeDocument/2006/relationships/footer" Target="footer7.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www.employment-studies.co.uk/system/files/resources/files/427.pdf" TargetMode="External"/><Relationship Id="rId33" Type="http://schemas.openxmlformats.org/officeDocument/2006/relationships/hyperlink" Target="https://k3cubed.co/know-more-managers" TargetMode="Externa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oter" Target="footer2.xml"/><Relationship Id="rId29" Type="http://schemas.openxmlformats.org/officeDocument/2006/relationships/hyperlink" Target="https://www.cipd.co.uk/knowledge/fundamentals/relations/engagement/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alesonline.co.uk/news/education/devastating-effect-poverty-having-young-14171835" TargetMode="External"/><Relationship Id="rId32" Type="http://schemas.openxmlformats.org/officeDocument/2006/relationships/hyperlink" Target="https://www.cipd.co.uk/knowledge/fundamentals/people/recruitment/brand-factsheet" TargetMode="External"/><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shrm.org/hr-today/trends-and-forecasting/special-reports-and-expert-views/Documents/Employee-Engagement-Commitment.pd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3.xml"/><Relationship Id="rId31"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7.jpeg"/><Relationship Id="rId22" Type="http://schemas.openxmlformats.org/officeDocument/2006/relationships/header" Target="header4.xml"/><Relationship Id="rId27" Type="http://schemas.openxmlformats.org/officeDocument/2006/relationships/footer" Target="footer5.xml"/><Relationship Id="rId30" Type="http://schemas.openxmlformats.org/officeDocument/2006/relationships/hyperlink" Target="http://engageforsuccess.org/wp-content/uploads/2015/09/Peter-Cheese.pdf" TargetMode="External"/><Relationship Id="rId35"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FF3DC62-8527-48A0-BD3C-ECDBEA4FD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4469</Words>
  <Characters>25477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29887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s.ahmed</dc:creator>
  <cp:lastModifiedBy>s.ahmed</cp:lastModifiedBy>
  <cp:revision>10</cp:revision>
  <dcterms:created xsi:type="dcterms:W3CDTF">2018-04-30T16:59:00Z</dcterms:created>
  <dcterms:modified xsi:type="dcterms:W3CDTF">2018-04-30T17:31:00Z</dcterms:modified>
</cp:coreProperties>
</file>