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4C368" w14:textId="20AB1E7B" w:rsidR="005C4BC8" w:rsidRPr="000E0172" w:rsidRDefault="00A82545" w:rsidP="00BF2756">
      <w:pPr>
        <w:pStyle w:val="Title"/>
        <w:jc w:val="center"/>
        <w:rPr>
          <w:rFonts w:ascii="Times New Roman" w:hAnsi="Times New Roman" w:cs="Times New Roman"/>
          <w:sz w:val="36"/>
          <w:szCs w:val="36"/>
        </w:rPr>
      </w:pPr>
      <w:r w:rsidRPr="000E0172">
        <w:rPr>
          <w:rFonts w:ascii="Times New Roman" w:hAnsi="Times New Roman" w:cs="Times New Roman"/>
          <w:sz w:val="36"/>
          <w:szCs w:val="36"/>
        </w:rPr>
        <w:t>Dewi Sant</w:t>
      </w:r>
    </w:p>
    <w:p w14:paraId="748400D2" w14:textId="1FDA8133" w:rsidR="00A82545" w:rsidRPr="000E0172" w:rsidRDefault="00A82545" w:rsidP="00BF2756">
      <w:pPr>
        <w:pStyle w:val="Subtitle"/>
        <w:jc w:val="center"/>
        <w:rPr>
          <w:rFonts w:ascii="Times New Roman" w:hAnsi="Times New Roman" w:cs="Times New Roman"/>
          <w:sz w:val="22"/>
          <w:szCs w:val="22"/>
        </w:rPr>
      </w:pPr>
      <w:r w:rsidRPr="000E0172">
        <w:rPr>
          <w:rFonts w:ascii="Times New Roman" w:hAnsi="Times New Roman" w:cs="Times New Roman"/>
          <w:sz w:val="22"/>
          <w:szCs w:val="22"/>
        </w:rPr>
        <w:t>Who was Saint David?</w:t>
      </w:r>
    </w:p>
    <w:p w14:paraId="3FA6F7B9" w14:textId="4F58FD10" w:rsidR="006752BF" w:rsidRPr="000E0172" w:rsidRDefault="008E7793" w:rsidP="000E0172">
      <w:pPr>
        <w:rPr>
          <w:rFonts w:ascii="Times New Roman" w:hAnsi="Times New Roman" w:cs="Times New Roman"/>
        </w:rPr>
      </w:pPr>
      <w:r w:rsidRPr="000E0172">
        <w:rPr>
          <w:rFonts w:ascii="Times New Roman" w:hAnsi="Times New Roman" w:cs="Times New Roman"/>
        </w:rPr>
        <w:t>St.</w:t>
      </w:r>
      <w:r w:rsidR="00557105" w:rsidRPr="000E0172">
        <w:rPr>
          <w:rFonts w:ascii="Times New Roman" w:hAnsi="Times New Roman" w:cs="Times New Roman"/>
        </w:rPr>
        <w:t xml:space="preserve"> David</w:t>
      </w:r>
      <w:r w:rsidR="00465217" w:rsidRPr="000E0172">
        <w:rPr>
          <w:rFonts w:ascii="Times New Roman" w:hAnsi="Times New Roman" w:cs="Times New Roman"/>
        </w:rPr>
        <w:t xml:space="preserve"> or</w:t>
      </w:r>
      <w:r w:rsidR="00557105" w:rsidRPr="000E0172">
        <w:rPr>
          <w:rFonts w:ascii="Times New Roman" w:hAnsi="Times New Roman" w:cs="Times New Roman"/>
        </w:rPr>
        <w:t>, Dewi Sant, is most known as the patron saint of Wales</w:t>
      </w:r>
      <w:r w:rsidR="00465217" w:rsidRPr="000E0172">
        <w:rPr>
          <w:rFonts w:ascii="Times New Roman" w:hAnsi="Times New Roman" w:cs="Times New Roman"/>
        </w:rPr>
        <w:t xml:space="preserve">. </w:t>
      </w:r>
      <w:r w:rsidR="00E76C6D" w:rsidRPr="000E0172">
        <w:rPr>
          <w:rFonts w:ascii="Times New Roman" w:hAnsi="Times New Roman" w:cs="Times New Roman"/>
        </w:rPr>
        <w:t xml:space="preserve">From preaching to miracles, </w:t>
      </w:r>
      <w:r w:rsidRPr="000E0172">
        <w:rPr>
          <w:rFonts w:ascii="Times New Roman" w:hAnsi="Times New Roman" w:cs="Times New Roman"/>
        </w:rPr>
        <w:t>St.</w:t>
      </w:r>
      <w:r w:rsidR="00E76C6D" w:rsidRPr="000E0172">
        <w:rPr>
          <w:rFonts w:ascii="Times New Roman" w:hAnsi="Times New Roman" w:cs="Times New Roman"/>
        </w:rPr>
        <w:t xml:space="preserve"> David has </w:t>
      </w:r>
      <w:r w:rsidR="009B49DC" w:rsidRPr="000E0172">
        <w:rPr>
          <w:rFonts w:ascii="Times New Roman" w:hAnsi="Times New Roman" w:cs="Times New Roman"/>
        </w:rPr>
        <w:t xml:space="preserve">left </w:t>
      </w:r>
      <w:r w:rsidR="00AA51A7" w:rsidRPr="000E0172">
        <w:rPr>
          <w:rFonts w:ascii="Times New Roman" w:hAnsi="Times New Roman" w:cs="Times New Roman"/>
        </w:rPr>
        <w:t>a substantial impact</w:t>
      </w:r>
      <w:r w:rsidR="009B49DC" w:rsidRPr="000E0172">
        <w:rPr>
          <w:rFonts w:ascii="Times New Roman" w:hAnsi="Times New Roman" w:cs="Times New Roman"/>
        </w:rPr>
        <w:t xml:space="preserve"> on Wales and is a key symbol of cultural heritage and pride.</w:t>
      </w:r>
      <w:r w:rsidR="00E76C6D" w:rsidRPr="000E0172">
        <w:rPr>
          <w:rFonts w:ascii="Times New Roman" w:hAnsi="Times New Roman" w:cs="Times New Roman"/>
        </w:rPr>
        <w:t xml:space="preserve"> </w:t>
      </w:r>
      <w:r w:rsidR="000327F7" w:rsidRPr="000E0172">
        <w:rPr>
          <w:rFonts w:ascii="Times New Roman" w:hAnsi="Times New Roman" w:cs="Times New Roman"/>
        </w:rPr>
        <w:t>This essay will be exploring the history of the saint, his religious significance</w:t>
      </w:r>
      <w:r w:rsidR="00465217" w:rsidRPr="000E0172">
        <w:rPr>
          <w:rFonts w:ascii="Times New Roman" w:hAnsi="Times New Roman" w:cs="Times New Roman"/>
        </w:rPr>
        <w:t xml:space="preserve">, and continued legacy within Wales. </w:t>
      </w:r>
      <w:r w:rsidR="009B49DC" w:rsidRPr="000E0172">
        <w:rPr>
          <w:rFonts w:ascii="Times New Roman" w:hAnsi="Times New Roman" w:cs="Times New Roman"/>
        </w:rPr>
        <w:t>There will be a focus on the religious and historical impact he left behind.</w:t>
      </w:r>
      <w:r w:rsidR="006442F2" w:rsidRPr="000E0172">
        <w:rPr>
          <w:rFonts w:ascii="Times New Roman" w:hAnsi="Times New Roman" w:cs="Times New Roman"/>
        </w:rPr>
        <w:t xml:space="preserve"> </w:t>
      </w:r>
      <w:r w:rsidR="00896ED8" w:rsidRPr="000E0172">
        <w:rPr>
          <w:rFonts w:ascii="Times New Roman" w:hAnsi="Times New Roman" w:cs="Times New Roman"/>
        </w:rPr>
        <w:t xml:space="preserve">In this essay there will be a focus on the hagiography written by </w:t>
      </w:r>
      <w:bookmarkStart w:id="0" w:name="_Hlk218700606"/>
      <w:r w:rsidR="00896ED8" w:rsidRPr="000E0172">
        <w:rPr>
          <w:rFonts w:ascii="Times New Roman" w:hAnsi="Times New Roman" w:cs="Times New Roman"/>
        </w:rPr>
        <w:t>Rhygyfarc</w:t>
      </w:r>
      <w:bookmarkEnd w:id="0"/>
      <w:r w:rsidR="005305C1">
        <w:rPr>
          <w:rFonts w:ascii="Times New Roman" w:hAnsi="Times New Roman" w:cs="Times New Roman"/>
        </w:rPr>
        <w:t>h. There will be</w:t>
      </w:r>
      <w:r w:rsidR="00F73032" w:rsidRPr="000E0172">
        <w:rPr>
          <w:rFonts w:ascii="Times New Roman" w:hAnsi="Times New Roman" w:cs="Times New Roman"/>
        </w:rPr>
        <w:t xml:space="preserve"> discussion into the events he recorded about the life of </w:t>
      </w:r>
      <w:r w:rsidRPr="000E0172">
        <w:rPr>
          <w:rFonts w:ascii="Times New Roman" w:hAnsi="Times New Roman" w:cs="Times New Roman"/>
        </w:rPr>
        <w:t>St.</w:t>
      </w:r>
      <w:r w:rsidR="00F73032" w:rsidRPr="000E0172">
        <w:rPr>
          <w:rFonts w:ascii="Times New Roman" w:hAnsi="Times New Roman" w:cs="Times New Roman"/>
        </w:rPr>
        <w:t xml:space="preserve"> David</w:t>
      </w:r>
      <w:r w:rsidR="00EA77A7" w:rsidRPr="000E0172">
        <w:rPr>
          <w:rFonts w:ascii="Times New Roman" w:hAnsi="Times New Roman" w:cs="Times New Roman"/>
        </w:rPr>
        <w:t>, and the symbolism associated with him</w:t>
      </w:r>
      <w:r w:rsidR="005305C1">
        <w:rPr>
          <w:rFonts w:ascii="Times New Roman" w:hAnsi="Times New Roman" w:cs="Times New Roman"/>
        </w:rPr>
        <w:t>, and</w:t>
      </w:r>
      <w:r w:rsidR="00BE0356">
        <w:rPr>
          <w:rFonts w:ascii="Times New Roman" w:hAnsi="Times New Roman" w:cs="Times New Roman"/>
        </w:rPr>
        <w:t xml:space="preserve"> </w:t>
      </w:r>
      <w:r w:rsidR="005305C1">
        <w:rPr>
          <w:rFonts w:ascii="Times New Roman" w:hAnsi="Times New Roman" w:cs="Times New Roman"/>
        </w:rPr>
        <w:t>the</w:t>
      </w:r>
      <w:r w:rsidR="00BE0356">
        <w:rPr>
          <w:rFonts w:ascii="Times New Roman" w:hAnsi="Times New Roman" w:cs="Times New Roman"/>
        </w:rPr>
        <w:t xml:space="preserve"> churches related to the Saint and</w:t>
      </w:r>
      <w:r w:rsidR="005305C1">
        <w:rPr>
          <w:rFonts w:ascii="Times New Roman" w:hAnsi="Times New Roman" w:cs="Times New Roman"/>
        </w:rPr>
        <w:t xml:space="preserve"> more specifically</w:t>
      </w:r>
      <w:r w:rsidR="00BE0356">
        <w:rPr>
          <w:rFonts w:ascii="Times New Roman" w:hAnsi="Times New Roman" w:cs="Times New Roman"/>
        </w:rPr>
        <w:t xml:space="preserve"> St Davids Cathedral. </w:t>
      </w:r>
    </w:p>
    <w:p w14:paraId="690A821B" w14:textId="70A0A72F" w:rsidR="009B49DC" w:rsidRPr="000E0172" w:rsidRDefault="009B49DC" w:rsidP="000E0172">
      <w:pPr>
        <w:ind w:firstLine="360"/>
        <w:rPr>
          <w:rFonts w:ascii="Times New Roman" w:hAnsi="Times New Roman" w:cs="Times New Roman"/>
        </w:rPr>
      </w:pPr>
      <w:r w:rsidRPr="000E0172">
        <w:rPr>
          <w:rFonts w:ascii="Times New Roman" w:hAnsi="Times New Roman" w:cs="Times New Roman"/>
        </w:rPr>
        <w:t>Born around the year</w:t>
      </w:r>
      <w:r w:rsidR="00020BEC" w:rsidRPr="000E0172">
        <w:rPr>
          <w:rFonts w:ascii="Times New Roman" w:hAnsi="Times New Roman" w:cs="Times New Roman"/>
        </w:rPr>
        <w:t>s</w:t>
      </w:r>
      <w:r w:rsidRPr="000E0172">
        <w:rPr>
          <w:rFonts w:ascii="Times New Roman" w:hAnsi="Times New Roman" w:cs="Times New Roman"/>
        </w:rPr>
        <w:t xml:space="preserve"> 500CE</w:t>
      </w:r>
      <w:r w:rsidR="00020BEC" w:rsidRPr="000E0172">
        <w:rPr>
          <w:rFonts w:ascii="Times New Roman" w:hAnsi="Times New Roman" w:cs="Times New Roman"/>
        </w:rPr>
        <w:t xml:space="preserve">-520CE near St Bride’s Bay in Pembrokeshire, his father was Sant, or Sand, a prince of Ceredigion, and </w:t>
      </w:r>
      <w:r w:rsidR="008E7793" w:rsidRPr="000E0172">
        <w:rPr>
          <w:rFonts w:ascii="Times New Roman" w:hAnsi="Times New Roman" w:cs="Times New Roman"/>
        </w:rPr>
        <w:t>St.</w:t>
      </w:r>
      <w:r w:rsidR="00020BEC" w:rsidRPr="000E0172">
        <w:rPr>
          <w:rFonts w:ascii="Times New Roman" w:hAnsi="Times New Roman" w:cs="Times New Roman"/>
        </w:rPr>
        <w:t xml:space="preserve"> Non, a nun reported by some sources to be the daughter of Cynir, or Cynyr,</w:t>
      </w:r>
      <w:r w:rsidR="006752BF" w:rsidRPr="000E0172">
        <w:rPr>
          <w:rFonts w:ascii="Times New Roman" w:hAnsi="Times New Roman" w:cs="Times New Roman"/>
        </w:rPr>
        <w:t xml:space="preserve"> </w:t>
      </w:r>
      <w:r w:rsidR="00020BEC" w:rsidRPr="000E0172">
        <w:rPr>
          <w:rFonts w:ascii="Times New Roman" w:hAnsi="Times New Roman" w:cs="Times New Roman"/>
        </w:rPr>
        <w:t xml:space="preserve">Ceinfarfog. </w:t>
      </w:r>
      <w:r w:rsidR="006752BF" w:rsidRPr="000E0172">
        <w:rPr>
          <w:rFonts w:ascii="Times New Roman" w:hAnsi="Times New Roman" w:cs="Times New Roman"/>
        </w:rPr>
        <w:t>According to the writings of Rhygyfarch,</w:t>
      </w:r>
      <w:r w:rsidR="002817CD" w:rsidRPr="000E0172">
        <w:rPr>
          <w:rFonts w:ascii="Times New Roman" w:hAnsi="Times New Roman" w:cs="Times New Roman"/>
        </w:rPr>
        <w:t xml:space="preserve"> </w:t>
      </w:r>
      <w:r w:rsidR="001D6C46" w:rsidRPr="000E0172">
        <w:rPr>
          <w:rFonts w:ascii="Times New Roman" w:hAnsi="Times New Roman" w:cs="Times New Roman"/>
        </w:rPr>
        <w:t xml:space="preserve">St </w:t>
      </w:r>
      <w:r w:rsidR="00020BEC" w:rsidRPr="000E0172">
        <w:rPr>
          <w:rFonts w:ascii="Times New Roman" w:hAnsi="Times New Roman" w:cs="Times New Roman"/>
        </w:rPr>
        <w:t>David was</w:t>
      </w:r>
      <w:r w:rsidR="002817CD" w:rsidRPr="000E0172">
        <w:rPr>
          <w:rFonts w:ascii="Times New Roman" w:hAnsi="Times New Roman" w:cs="Times New Roman"/>
        </w:rPr>
        <w:t xml:space="preserve"> conceived as</w:t>
      </w:r>
      <w:r w:rsidR="00020BEC" w:rsidRPr="000E0172">
        <w:rPr>
          <w:rFonts w:ascii="Times New Roman" w:hAnsi="Times New Roman" w:cs="Times New Roman"/>
        </w:rPr>
        <w:t xml:space="preserve"> the result of </w:t>
      </w:r>
      <w:r w:rsidR="006752BF" w:rsidRPr="000E0172">
        <w:rPr>
          <w:rFonts w:ascii="Times New Roman" w:hAnsi="Times New Roman" w:cs="Times New Roman"/>
        </w:rPr>
        <w:t>rape.</w:t>
      </w:r>
      <w:r w:rsidR="00020BEC" w:rsidRPr="000E0172">
        <w:rPr>
          <w:rStyle w:val="FootnoteReference"/>
          <w:rFonts w:ascii="Times New Roman" w:hAnsi="Times New Roman" w:cs="Times New Roman"/>
        </w:rPr>
        <w:footnoteReference w:id="1"/>
      </w:r>
      <w:r w:rsidR="002817CD" w:rsidRPr="000E0172">
        <w:rPr>
          <w:rFonts w:ascii="Times New Roman" w:hAnsi="Times New Roman" w:cs="Times New Roman"/>
        </w:rPr>
        <w:t xml:space="preserve"> </w:t>
      </w:r>
      <w:r w:rsidR="0072703D" w:rsidRPr="000E0172">
        <w:rPr>
          <w:rFonts w:ascii="Times New Roman" w:hAnsi="Times New Roman" w:cs="Times New Roman"/>
        </w:rPr>
        <w:t xml:space="preserve">Despite the </w:t>
      </w:r>
      <w:r w:rsidR="00B576D6" w:rsidRPr="000E0172">
        <w:rPr>
          <w:rFonts w:ascii="Times New Roman" w:hAnsi="Times New Roman" w:cs="Times New Roman"/>
        </w:rPr>
        <w:t>nature of the</w:t>
      </w:r>
      <w:r w:rsidR="00235D7B" w:rsidRPr="000E0172">
        <w:rPr>
          <w:rFonts w:ascii="Times New Roman" w:hAnsi="Times New Roman" w:cs="Times New Roman"/>
        </w:rPr>
        <w:t xml:space="preserve"> conception of </w:t>
      </w:r>
      <w:r w:rsidR="008E7793" w:rsidRPr="000E0172">
        <w:rPr>
          <w:rFonts w:ascii="Times New Roman" w:hAnsi="Times New Roman" w:cs="Times New Roman"/>
        </w:rPr>
        <w:t>St.</w:t>
      </w:r>
      <w:r w:rsidR="00235D7B" w:rsidRPr="000E0172">
        <w:rPr>
          <w:rFonts w:ascii="Times New Roman" w:hAnsi="Times New Roman" w:cs="Times New Roman"/>
        </w:rPr>
        <w:t xml:space="preserve"> David, </w:t>
      </w:r>
      <w:r w:rsidR="00B576D6" w:rsidRPr="000E0172">
        <w:rPr>
          <w:rFonts w:ascii="Times New Roman" w:hAnsi="Times New Roman" w:cs="Times New Roman"/>
        </w:rPr>
        <w:t xml:space="preserve">his birth is surrounded by miraculous events. </w:t>
      </w:r>
      <w:r w:rsidR="001D6C46" w:rsidRPr="000E0172">
        <w:rPr>
          <w:rFonts w:ascii="Times New Roman" w:hAnsi="Times New Roman" w:cs="Times New Roman"/>
        </w:rPr>
        <w:t xml:space="preserve">Rhygyfarch states that it was revealed to </w:t>
      </w:r>
      <w:r w:rsidR="008E7793" w:rsidRPr="000E0172">
        <w:rPr>
          <w:rFonts w:ascii="Times New Roman" w:hAnsi="Times New Roman" w:cs="Times New Roman"/>
        </w:rPr>
        <w:t>St.</w:t>
      </w:r>
      <w:r w:rsidR="001D6C46" w:rsidRPr="000E0172">
        <w:rPr>
          <w:rFonts w:ascii="Times New Roman" w:hAnsi="Times New Roman" w:cs="Times New Roman"/>
        </w:rPr>
        <w:t xml:space="preserve"> Patrick in Dyfed</w:t>
      </w:r>
      <w:r w:rsidR="00B576D6" w:rsidRPr="000E0172">
        <w:rPr>
          <w:rFonts w:ascii="Times New Roman" w:hAnsi="Times New Roman" w:cs="Times New Roman"/>
        </w:rPr>
        <w:t>,</w:t>
      </w:r>
      <w:r w:rsidR="001D6C46" w:rsidRPr="000E0172">
        <w:rPr>
          <w:rFonts w:ascii="Times New Roman" w:hAnsi="Times New Roman" w:cs="Times New Roman"/>
        </w:rPr>
        <w:t xml:space="preserve"> where he planned to devote himself to God, that this place was not </w:t>
      </w:r>
      <w:r w:rsidR="0072703D" w:rsidRPr="000E0172">
        <w:rPr>
          <w:rFonts w:ascii="Times New Roman" w:hAnsi="Times New Roman" w:cs="Times New Roman"/>
        </w:rPr>
        <w:t>assigned to</w:t>
      </w:r>
      <w:r w:rsidR="001D6C46" w:rsidRPr="000E0172">
        <w:rPr>
          <w:rFonts w:ascii="Times New Roman" w:hAnsi="Times New Roman" w:cs="Times New Roman"/>
        </w:rPr>
        <w:t xml:space="preserve"> him, ‘</w:t>
      </w:r>
      <w:r w:rsidR="002C6C13" w:rsidRPr="000E0172">
        <w:rPr>
          <w:rFonts w:ascii="Times New Roman" w:hAnsi="Times New Roman" w:cs="Times New Roman"/>
        </w:rPr>
        <w:t xml:space="preserve">[…] </w:t>
      </w:r>
      <w:r w:rsidR="001D6C46" w:rsidRPr="000E0172">
        <w:rPr>
          <w:rFonts w:ascii="Times New Roman" w:hAnsi="Times New Roman" w:cs="Times New Roman"/>
        </w:rPr>
        <w:t>but to a son who is not yet born, nor will be born until thirty years have first passed.’</w:t>
      </w:r>
      <w:r w:rsidR="001D6C46" w:rsidRPr="000E0172">
        <w:rPr>
          <w:rStyle w:val="FootnoteReference"/>
          <w:rFonts w:ascii="Times New Roman" w:hAnsi="Times New Roman" w:cs="Times New Roman"/>
        </w:rPr>
        <w:footnoteReference w:id="2"/>
      </w:r>
      <w:r w:rsidR="0072703D" w:rsidRPr="000E0172">
        <w:rPr>
          <w:rFonts w:ascii="Times New Roman" w:hAnsi="Times New Roman" w:cs="Times New Roman"/>
        </w:rPr>
        <w:t xml:space="preserve"> </w:t>
      </w:r>
      <w:r w:rsidR="00B576D6" w:rsidRPr="000E0172">
        <w:rPr>
          <w:rFonts w:ascii="Times New Roman" w:hAnsi="Times New Roman" w:cs="Times New Roman"/>
        </w:rPr>
        <w:t xml:space="preserve"> Further on,</w:t>
      </w:r>
      <w:r w:rsidR="00AA51A7" w:rsidRPr="000E0172">
        <w:rPr>
          <w:rFonts w:ascii="Times New Roman" w:hAnsi="Times New Roman" w:cs="Times New Roman"/>
        </w:rPr>
        <w:t xml:space="preserve"> according to Rhygyfarch’s ‘Life of St David’ at</w:t>
      </w:r>
      <w:r w:rsidR="00B576D6" w:rsidRPr="000E0172">
        <w:rPr>
          <w:rFonts w:ascii="Times New Roman" w:hAnsi="Times New Roman" w:cs="Times New Roman"/>
        </w:rPr>
        <w:t xml:space="preserve"> the </w:t>
      </w:r>
      <w:r w:rsidR="00AA51A7" w:rsidRPr="000E0172">
        <w:rPr>
          <w:rFonts w:ascii="Times New Roman" w:hAnsi="Times New Roman" w:cs="Times New Roman"/>
        </w:rPr>
        <w:t>location of</w:t>
      </w:r>
      <w:r w:rsidR="00B576D6" w:rsidRPr="000E0172">
        <w:rPr>
          <w:rFonts w:ascii="Times New Roman" w:hAnsi="Times New Roman" w:cs="Times New Roman"/>
        </w:rPr>
        <w:t xml:space="preserve"> </w:t>
      </w:r>
      <w:r w:rsidR="008E7793" w:rsidRPr="000E0172">
        <w:rPr>
          <w:rFonts w:ascii="Times New Roman" w:hAnsi="Times New Roman" w:cs="Times New Roman"/>
        </w:rPr>
        <w:t>St.</w:t>
      </w:r>
      <w:r w:rsidR="00B576D6" w:rsidRPr="000E0172">
        <w:rPr>
          <w:rFonts w:ascii="Times New Roman" w:hAnsi="Times New Roman" w:cs="Times New Roman"/>
        </w:rPr>
        <w:t xml:space="preserve"> David</w:t>
      </w:r>
      <w:r w:rsidR="00AA51A7" w:rsidRPr="000E0172">
        <w:rPr>
          <w:rFonts w:ascii="Times New Roman" w:hAnsi="Times New Roman" w:cs="Times New Roman"/>
        </w:rPr>
        <w:t xml:space="preserve">’s conception, </w:t>
      </w:r>
      <w:r w:rsidR="002C6C13" w:rsidRPr="000E0172">
        <w:rPr>
          <w:rFonts w:ascii="Times New Roman" w:hAnsi="Times New Roman" w:cs="Times New Roman"/>
        </w:rPr>
        <w:t>lays a small meadow,</w:t>
      </w:r>
      <w:r w:rsidR="00C27820" w:rsidRPr="000E0172">
        <w:rPr>
          <w:rFonts w:ascii="Times New Roman" w:hAnsi="Times New Roman" w:cs="Times New Roman"/>
        </w:rPr>
        <w:t xml:space="preserve"> at this site Rhygyfarch claims a small miracle where</w:t>
      </w:r>
      <w:r w:rsidR="002C6C13" w:rsidRPr="000E0172">
        <w:rPr>
          <w:rFonts w:ascii="Times New Roman" w:hAnsi="Times New Roman" w:cs="Times New Roman"/>
        </w:rPr>
        <w:t xml:space="preserve"> ‘[…] at the moment she conceived, there appeared two large stones that had not been seen before, one at her head and the other at her feet; for the land, rejoicing at his conception</w:t>
      </w:r>
      <w:r w:rsidR="002B4C48" w:rsidRPr="000E0172">
        <w:rPr>
          <w:rFonts w:ascii="Times New Roman" w:hAnsi="Times New Roman" w:cs="Times New Roman"/>
        </w:rPr>
        <w:t xml:space="preserve"> […]</w:t>
      </w:r>
      <w:r w:rsidR="002C6C13" w:rsidRPr="000E0172">
        <w:rPr>
          <w:rFonts w:ascii="Times New Roman" w:hAnsi="Times New Roman" w:cs="Times New Roman"/>
        </w:rPr>
        <w:t>’</w:t>
      </w:r>
      <w:r w:rsidR="002B4C48" w:rsidRPr="000E0172">
        <w:rPr>
          <w:rFonts w:ascii="Times New Roman" w:hAnsi="Times New Roman" w:cs="Times New Roman"/>
        </w:rPr>
        <w:t>.</w:t>
      </w:r>
      <w:r w:rsidR="00C27820" w:rsidRPr="000E0172">
        <w:rPr>
          <w:rStyle w:val="FootnoteReference"/>
          <w:rFonts w:ascii="Times New Roman" w:hAnsi="Times New Roman" w:cs="Times New Roman"/>
        </w:rPr>
        <w:footnoteReference w:id="3"/>
      </w:r>
      <w:r w:rsidR="00AA51A7" w:rsidRPr="000E0172">
        <w:rPr>
          <w:rFonts w:ascii="Times New Roman" w:hAnsi="Times New Roman" w:cs="Times New Roman"/>
        </w:rPr>
        <w:t xml:space="preserve"> </w:t>
      </w:r>
      <w:r w:rsidR="00835775" w:rsidRPr="000E0172">
        <w:rPr>
          <w:rFonts w:ascii="Times New Roman" w:hAnsi="Times New Roman" w:cs="Times New Roman"/>
        </w:rPr>
        <w:t xml:space="preserve">The events surrounding the birth of </w:t>
      </w:r>
      <w:r w:rsidR="008E7793" w:rsidRPr="000E0172">
        <w:rPr>
          <w:rFonts w:ascii="Times New Roman" w:hAnsi="Times New Roman" w:cs="Times New Roman"/>
        </w:rPr>
        <w:t>St.</w:t>
      </w:r>
      <w:r w:rsidR="00835775" w:rsidRPr="000E0172">
        <w:rPr>
          <w:rFonts w:ascii="Times New Roman" w:hAnsi="Times New Roman" w:cs="Times New Roman"/>
        </w:rPr>
        <w:t xml:space="preserve"> David</w:t>
      </w:r>
      <w:r w:rsidR="00913083" w:rsidRPr="000E0172">
        <w:rPr>
          <w:rFonts w:ascii="Times New Roman" w:hAnsi="Times New Roman" w:cs="Times New Roman"/>
        </w:rPr>
        <w:t xml:space="preserve"> are </w:t>
      </w:r>
      <w:r w:rsidR="00835775" w:rsidRPr="000E0172">
        <w:rPr>
          <w:rFonts w:ascii="Times New Roman" w:hAnsi="Times New Roman" w:cs="Times New Roman"/>
        </w:rPr>
        <w:t>almost messianic</w:t>
      </w:r>
      <w:r w:rsidR="00913083" w:rsidRPr="000E0172">
        <w:rPr>
          <w:rFonts w:ascii="Times New Roman" w:hAnsi="Times New Roman" w:cs="Times New Roman"/>
        </w:rPr>
        <w:t xml:space="preserve"> in nature, they depict his coming as divine.</w:t>
      </w:r>
      <w:r w:rsidR="00CB5B55" w:rsidRPr="000E0172">
        <w:rPr>
          <w:rFonts w:ascii="Times New Roman" w:hAnsi="Times New Roman" w:cs="Times New Roman"/>
        </w:rPr>
        <w:t xml:space="preserve"> </w:t>
      </w:r>
      <w:r w:rsidR="00CD6FF0" w:rsidRPr="000E0172">
        <w:rPr>
          <w:rFonts w:ascii="Times New Roman" w:hAnsi="Times New Roman" w:cs="Times New Roman"/>
        </w:rPr>
        <w:t xml:space="preserve">Rhygyfarch, </w:t>
      </w:r>
      <w:r w:rsidR="00CB5B55" w:rsidRPr="000E0172">
        <w:rPr>
          <w:rFonts w:ascii="Times New Roman" w:hAnsi="Times New Roman" w:cs="Times New Roman"/>
        </w:rPr>
        <w:t>later</w:t>
      </w:r>
      <w:r w:rsidR="00CD6FF0" w:rsidRPr="000E0172">
        <w:rPr>
          <w:rFonts w:ascii="Times New Roman" w:hAnsi="Times New Roman" w:cs="Times New Roman"/>
        </w:rPr>
        <w:t xml:space="preserve"> describe</w:t>
      </w:r>
      <w:r w:rsidR="00CB5B55" w:rsidRPr="000E0172">
        <w:rPr>
          <w:rFonts w:ascii="Times New Roman" w:hAnsi="Times New Roman" w:cs="Times New Roman"/>
        </w:rPr>
        <w:t>s</w:t>
      </w:r>
      <w:r w:rsidR="00CD6FF0" w:rsidRPr="000E0172">
        <w:rPr>
          <w:rFonts w:ascii="Times New Roman" w:hAnsi="Times New Roman" w:cs="Times New Roman"/>
        </w:rPr>
        <w:t xml:space="preserve"> an event where </w:t>
      </w:r>
      <w:r w:rsidR="008E7793" w:rsidRPr="000E0172">
        <w:rPr>
          <w:rFonts w:ascii="Times New Roman" w:hAnsi="Times New Roman" w:cs="Times New Roman"/>
        </w:rPr>
        <w:t>St.</w:t>
      </w:r>
      <w:r w:rsidR="00CD6FF0" w:rsidRPr="000E0172">
        <w:rPr>
          <w:rFonts w:ascii="Times New Roman" w:hAnsi="Times New Roman" w:cs="Times New Roman"/>
        </w:rPr>
        <w:t xml:space="preserve"> Non visits a church</w:t>
      </w:r>
      <w:r w:rsidR="00CB5B55" w:rsidRPr="000E0172">
        <w:rPr>
          <w:rFonts w:ascii="Times New Roman" w:hAnsi="Times New Roman" w:cs="Times New Roman"/>
        </w:rPr>
        <w:t>, whilst pregnant with St. David,</w:t>
      </w:r>
      <w:r w:rsidR="00CD6FF0" w:rsidRPr="000E0172">
        <w:rPr>
          <w:rFonts w:ascii="Times New Roman" w:hAnsi="Times New Roman" w:cs="Times New Roman"/>
        </w:rPr>
        <w:t xml:space="preserve"> to hear the preaching of </w:t>
      </w:r>
      <w:r w:rsidR="008E7793" w:rsidRPr="000E0172">
        <w:rPr>
          <w:rFonts w:ascii="Times New Roman" w:hAnsi="Times New Roman" w:cs="Times New Roman"/>
        </w:rPr>
        <w:t>St.</w:t>
      </w:r>
      <w:r w:rsidR="00CD6FF0" w:rsidRPr="000E0172">
        <w:rPr>
          <w:rFonts w:ascii="Times New Roman" w:hAnsi="Times New Roman" w:cs="Times New Roman"/>
        </w:rPr>
        <w:t xml:space="preserve"> Gildas. When </w:t>
      </w:r>
      <w:r w:rsidR="008E7793" w:rsidRPr="000E0172">
        <w:rPr>
          <w:rFonts w:ascii="Times New Roman" w:hAnsi="Times New Roman" w:cs="Times New Roman"/>
        </w:rPr>
        <w:t>St.</w:t>
      </w:r>
      <w:r w:rsidR="00CD6FF0" w:rsidRPr="000E0172">
        <w:rPr>
          <w:rFonts w:ascii="Times New Roman" w:hAnsi="Times New Roman" w:cs="Times New Roman"/>
        </w:rPr>
        <w:t xml:space="preserve"> Non entered the church Gildas lost the ability to preach, whilst maintaining the ability to speak in normal conversation.</w:t>
      </w:r>
      <w:r w:rsidR="008E7793" w:rsidRPr="000E0172">
        <w:rPr>
          <w:rFonts w:ascii="Times New Roman" w:hAnsi="Times New Roman" w:cs="Times New Roman"/>
        </w:rPr>
        <w:t xml:space="preserve"> </w:t>
      </w:r>
      <w:r w:rsidR="00942AEA" w:rsidRPr="000E0172">
        <w:rPr>
          <w:rFonts w:ascii="Times New Roman" w:hAnsi="Times New Roman" w:cs="Times New Roman"/>
        </w:rPr>
        <w:t xml:space="preserve">Gildas expelled the congregation, to see if he could regain his ability to preach. When the parishioners left, St. Non remained, </w:t>
      </w:r>
      <w:r w:rsidR="00942AEA" w:rsidRPr="000E0172">
        <w:rPr>
          <w:rFonts w:ascii="Times New Roman" w:hAnsi="Times New Roman" w:cs="Times New Roman"/>
        </w:rPr>
        <w:t>hidden</w:t>
      </w:r>
      <w:r w:rsidR="00942AEA" w:rsidRPr="000E0172">
        <w:rPr>
          <w:rFonts w:ascii="Times New Roman" w:hAnsi="Times New Roman" w:cs="Times New Roman"/>
        </w:rPr>
        <w:t xml:space="preserve"> in the church</w:t>
      </w:r>
      <w:r w:rsidR="002B4C48" w:rsidRPr="000E0172">
        <w:rPr>
          <w:rFonts w:ascii="Times New Roman" w:hAnsi="Times New Roman" w:cs="Times New Roman"/>
        </w:rPr>
        <w:t xml:space="preserve"> </w:t>
      </w:r>
      <w:r w:rsidR="00B07998" w:rsidRPr="000E0172">
        <w:rPr>
          <w:rFonts w:ascii="Times New Roman" w:hAnsi="Times New Roman" w:cs="Times New Roman"/>
        </w:rPr>
        <w:t>‘</w:t>
      </w:r>
      <w:r w:rsidR="00B07998" w:rsidRPr="000E0172">
        <w:rPr>
          <w:rFonts w:ascii="Times New Roman" w:hAnsi="Times New Roman" w:cs="Times New Roman"/>
        </w:rPr>
        <w:t>with an intense thirst for the Word of life, to assert the privilege of her</w:t>
      </w:r>
      <w:r w:rsidR="00B07998" w:rsidRPr="000E0172">
        <w:rPr>
          <w:rFonts w:ascii="Times New Roman" w:hAnsi="Times New Roman" w:cs="Times New Roman"/>
        </w:rPr>
        <w:t xml:space="preserve"> </w:t>
      </w:r>
      <w:r w:rsidR="00B07998" w:rsidRPr="000E0172">
        <w:rPr>
          <w:rFonts w:ascii="Times New Roman" w:hAnsi="Times New Roman" w:cs="Times New Roman"/>
        </w:rPr>
        <w:t>great offspring.</w:t>
      </w:r>
      <w:r w:rsidR="00B07998" w:rsidRPr="000E0172">
        <w:rPr>
          <w:rFonts w:ascii="Times New Roman" w:hAnsi="Times New Roman" w:cs="Times New Roman"/>
        </w:rPr>
        <w:t>’</w:t>
      </w:r>
      <w:r w:rsidR="002B4C48" w:rsidRPr="000E0172">
        <w:rPr>
          <w:rStyle w:val="FootnoteReference"/>
          <w:rFonts w:ascii="Times New Roman" w:hAnsi="Times New Roman" w:cs="Times New Roman"/>
        </w:rPr>
        <w:footnoteReference w:id="4"/>
      </w:r>
      <w:r w:rsidR="00B07998" w:rsidRPr="000E0172">
        <w:rPr>
          <w:rFonts w:ascii="Times New Roman" w:hAnsi="Times New Roman" w:cs="Times New Roman"/>
        </w:rPr>
        <w:t xml:space="preserve"> </w:t>
      </w:r>
      <w:r w:rsidR="00FE64DA" w:rsidRPr="000E0172">
        <w:rPr>
          <w:rFonts w:ascii="Times New Roman" w:hAnsi="Times New Roman" w:cs="Times New Roman"/>
        </w:rPr>
        <w:t xml:space="preserve">This continues a series of connections between St. David and other Welsh saints </w:t>
      </w:r>
      <w:r w:rsidR="00846F59" w:rsidRPr="000E0172">
        <w:rPr>
          <w:rFonts w:ascii="Times New Roman" w:hAnsi="Times New Roman" w:cs="Times New Roman"/>
        </w:rPr>
        <w:t xml:space="preserve">that sanctify </w:t>
      </w:r>
      <w:r w:rsidR="00FE64DA" w:rsidRPr="000E0172">
        <w:rPr>
          <w:rFonts w:ascii="Times New Roman" w:hAnsi="Times New Roman" w:cs="Times New Roman"/>
        </w:rPr>
        <w:t>his saintly status.</w:t>
      </w:r>
    </w:p>
    <w:p w14:paraId="0BFFA419" w14:textId="216DF8EC" w:rsidR="00CB5B55" w:rsidRPr="000E0172" w:rsidRDefault="0080206B" w:rsidP="000E0172">
      <w:pPr>
        <w:ind w:firstLine="360"/>
        <w:rPr>
          <w:rFonts w:ascii="Times New Roman" w:hAnsi="Times New Roman" w:cs="Times New Roman"/>
        </w:rPr>
      </w:pPr>
      <w:r w:rsidRPr="000E0172">
        <w:rPr>
          <w:rFonts w:ascii="Times New Roman" w:hAnsi="Times New Roman" w:cs="Times New Roman"/>
        </w:rPr>
        <w:t>The most famous miracle attested to St. David is one where a hill formed beneath him as he preached to a crowed allowing them to see and hear him clearly, whilst he preached it is said that a white dove landed upon his shoulder.</w:t>
      </w:r>
      <w:r w:rsidRPr="000E0172">
        <w:rPr>
          <w:rStyle w:val="FootnoteReference"/>
          <w:rFonts w:ascii="Times New Roman" w:hAnsi="Times New Roman" w:cs="Times New Roman"/>
        </w:rPr>
        <w:footnoteReference w:id="5"/>
      </w:r>
      <w:r w:rsidRPr="000E0172">
        <w:rPr>
          <w:rFonts w:ascii="Times New Roman" w:hAnsi="Times New Roman" w:cs="Times New Roman"/>
        </w:rPr>
        <w:t xml:space="preserve"> This dove is present in many further depictions of the saint. </w:t>
      </w:r>
    </w:p>
    <w:p w14:paraId="7B0DCE7F" w14:textId="256B2107" w:rsidR="0080206B" w:rsidRPr="000E0172" w:rsidRDefault="0080206B" w:rsidP="000E0172">
      <w:pPr>
        <w:ind w:firstLine="360"/>
        <w:rPr>
          <w:rFonts w:ascii="Times New Roman" w:hAnsi="Times New Roman" w:cs="Times New Roman"/>
        </w:rPr>
      </w:pPr>
      <w:r w:rsidRPr="000E0172">
        <w:rPr>
          <w:rFonts w:ascii="Times New Roman" w:hAnsi="Times New Roman" w:cs="Times New Roman"/>
        </w:rPr>
        <w:t>He was asked to preach, and he</w:t>
      </w:r>
      <w:r w:rsidRPr="000E0172">
        <w:rPr>
          <w:rFonts w:ascii="Times New Roman" w:hAnsi="Times New Roman" w:cs="Times New Roman"/>
        </w:rPr>
        <w:t xml:space="preserve"> </w:t>
      </w:r>
      <w:r w:rsidRPr="000E0172">
        <w:rPr>
          <w:rFonts w:ascii="Times New Roman" w:hAnsi="Times New Roman" w:cs="Times New Roman"/>
        </w:rPr>
        <w:t>did not reject the decision of the council. they ordered him to ascend the built-up</w:t>
      </w:r>
      <w:r w:rsidRPr="000E0172">
        <w:rPr>
          <w:rFonts w:ascii="Times New Roman" w:hAnsi="Times New Roman" w:cs="Times New Roman"/>
        </w:rPr>
        <w:t xml:space="preserve"> </w:t>
      </w:r>
      <w:r w:rsidRPr="000E0172">
        <w:rPr>
          <w:rFonts w:ascii="Times New Roman" w:hAnsi="Times New Roman" w:cs="Times New Roman"/>
        </w:rPr>
        <w:t>heap of clothes, but he refused. Instead, he ordered the boy recently raised from</w:t>
      </w:r>
      <w:r w:rsidRPr="000E0172">
        <w:rPr>
          <w:rFonts w:ascii="Times New Roman" w:hAnsi="Times New Roman" w:cs="Times New Roman"/>
        </w:rPr>
        <w:t xml:space="preserve"> </w:t>
      </w:r>
      <w:r w:rsidRPr="000E0172">
        <w:rPr>
          <w:rFonts w:ascii="Times New Roman" w:hAnsi="Times New Roman" w:cs="Times New Roman"/>
        </w:rPr>
        <w:t>the dead to place a handkerchief under his feet. Standing on it, he explained the</w:t>
      </w:r>
      <w:r w:rsidRPr="000E0172">
        <w:rPr>
          <w:rFonts w:ascii="Times New Roman" w:hAnsi="Times New Roman" w:cs="Times New Roman"/>
        </w:rPr>
        <w:t xml:space="preserve"> </w:t>
      </w:r>
      <w:r w:rsidRPr="000E0172">
        <w:rPr>
          <w:rFonts w:ascii="Times New Roman" w:hAnsi="Times New Roman" w:cs="Times New Roman"/>
        </w:rPr>
        <w:t>Gospel and the law as if from a trumpet. Before everyone’s eyes a snow-white</w:t>
      </w:r>
      <w:r w:rsidRPr="000E0172">
        <w:rPr>
          <w:rFonts w:ascii="Times New Roman" w:hAnsi="Times New Roman" w:cs="Times New Roman"/>
        </w:rPr>
        <w:t xml:space="preserve"> </w:t>
      </w:r>
      <w:r w:rsidRPr="000E0172">
        <w:rPr>
          <w:rFonts w:ascii="Times New Roman" w:hAnsi="Times New Roman" w:cs="Times New Roman"/>
        </w:rPr>
        <w:t>dove, sent from heaven, settled on his shoulders and remained there as long as he</w:t>
      </w:r>
      <w:r w:rsidRPr="000E0172">
        <w:rPr>
          <w:rFonts w:ascii="Times New Roman" w:hAnsi="Times New Roman" w:cs="Times New Roman"/>
        </w:rPr>
        <w:t xml:space="preserve"> </w:t>
      </w:r>
      <w:r w:rsidRPr="000E0172">
        <w:rPr>
          <w:rFonts w:ascii="Times New Roman" w:hAnsi="Times New Roman" w:cs="Times New Roman"/>
        </w:rPr>
        <w:t>preached.</w:t>
      </w:r>
      <w:r w:rsidRPr="000E0172">
        <w:rPr>
          <w:rStyle w:val="FootnoteReference"/>
          <w:rFonts w:ascii="Times New Roman" w:hAnsi="Times New Roman" w:cs="Times New Roman"/>
        </w:rPr>
        <w:footnoteReference w:id="6"/>
      </w:r>
    </w:p>
    <w:p w14:paraId="42E3679F" w14:textId="4D2CFEFF" w:rsidR="003A393F" w:rsidRPr="000E0172" w:rsidRDefault="00EA77A7" w:rsidP="000E0172">
      <w:pPr>
        <w:ind w:firstLine="360"/>
        <w:rPr>
          <w:rFonts w:ascii="Times New Roman" w:hAnsi="Times New Roman" w:cs="Times New Roman"/>
        </w:rPr>
      </w:pPr>
      <w:r w:rsidRPr="000E0172">
        <w:rPr>
          <w:rFonts w:ascii="Times New Roman" w:hAnsi="Times New Roman" w:cs="Times New Roman"/>
        </w:rPr>
        <w:t>The white dove could represent the presence of God with him</w:t>
      </w:r>
      <w:r w:rsidR="00CF050E" w:rsidRPr="000E0172">
        <w:rPr>
          <w:rFonts w:ascii="Times New Roman" w:hAnsi="Times New Roman" w:cs="Times New Roman"/>
        </w:rPr>
        <w:t xml:space="preserve"> whilst he preached. The comparison of his voice to a trumpet evokes the imagery of the ‘Trumpets of Heaven’ from the Book of Revelation signalling the announcement of God’s kingdom.</w:t>
      </w:r>
      <w:r w:rsidR="00621227" w:rsidRPr="000E0172">
        <w:rPr>
          <w:rStyle w:val="FootnoteReference"/>
          <w:rFonts w:ascii="Times New Roman" w:hAnsi="Times New Roman" w:cs="Times New Roman"/>
        </w:rPr>
        <w:footnoteReference w:id="7"/>
      </w:r>
      <w:r w:rsidR="00621227" w:rsidRPr="000E0172">
        <w:rPr>
          <w:rFonts w:ascii="Times New Roman" w:hAnsi="Times New Roman" w:cs="Times New Roman"/>
        </w:rPr>
        <w:t xml:space="preserve"> This follows the theme of parallels </w:t>
      </w:r>
      <w:r w:rsidR="00621227" w:rsidRPr="000E0172">
        <w:rPr>
          <w:rFonts w:ascii="Times New Roman" w:hAnsi="Times New Roman" w:cs="Times New Roman"/>
        </w:rPr>
        <w:lastRenderedPageBreak/>
        <w:t>between stories of St. David and stories from The Bible.</w:t>
      </w:r>
      <w:r w:rsidR="001E59D6" w:rsidRPr="000E0172">
        <w:rPr>
          <w:rFonts w:ascii="Times New Roman" w:hAnsi="Times New Roman" w:cs="Times New Roman"/>
        </w:rPr>
        <w:t xml:space="preserve"> Rhygyfarch states at the location of this miracle now lays a church,</w:t>
      </w:r>
      <w:r w:rsidR="001E59D6" w:rsidRPr="000E0172">
        <w:rPr>
          <w:rStyle w:val="FootnoteReference"/>
          <w:rFonts w:ascii="Times New Roman" w:hAnsi="Times New Roman" w:cs="Times New Roman"/>
        </w:rPr>
        <w:footnoteReference w:id="8"/>
      </w:r>
      <w:r w:rsidR="001E59D6" w:rsidRPr="000E0172">
        <w:rPr>
          <w:rFonts w:ascii="Times New Roman" w:hAnsi="Times New Roman" w:cs="Times New Roman"/>
        </w:rPr>
        <w:t xml:space="preserve"> this is a common theme in locations associated with St. David’s life. Such as the place of his birth at the clifftop where St. Non’s Chapel now lies.</w:t>
      </w:r>
      <w:r w:rsidR="001E59D6" w:rsidRPr="000E0172">
        <w:rPr>
          <w:rStyle w:val="FootnoteReference"/>
          <w:rFonts w:ascii="Times New Roman" w:hAnsi="Times New Roman" w:cs="Times New Roman"/>
        </w:rPr>
        <w:footnoteReference w:id="9"/>
      </w:r>
      <w:r w:rsidR="00975BA4" w:rsidRPr="000E0172">
        <w:rPr>
          <w:rFonts w:ascii="Times New Roman" w:hAnsi="Times New Roman" w:cs="Times New Roman"/>
        </w:rPr>
        <w:t xml:space="preserve"> This shows the importance of St. David as a religious figure. </w:t>
      </w:r>
    </w:p>
    <w:p w14:paraId="3E2A973B" w14:textId="1C4CA6A7" w:rsidR="00BD0B76" w:rsidRDefault="00231370" w:rsidP="000E0172">
      <w:pPr>
        <w:ind w:firstLine="360"/>
        <w:rPr>
          <w:rFonts w:ascii="Times New Roman" w:hAnsi="Times New Roman" w:cs="Times New Roman"/>
        </w:rPr>
      </w:pPr>
      <w:r w:rsidRPr="000E0172">
        <w:rPr>
          <w:rFonts w:ascii="Times New Roman" w:hAnsi="Times New Roman" w:cs="Times New Roman"/>
        </w:rPr>
        <w:t>An examination into</w:t>
      </w:r>
      <w:r w:rsidR="00846F59" w:rsidRPr="000E0172">
        <w:rPr>
          <w:rFonts w:ascii="Times New Roman" w:hAnsi="Times New Roman" w:cs="Times New Roman"/>
        </w:rPr>
        <w:t xml:space="preserve"> the context of Rhygyfarch’s writings</w:t>
      </w:r>
      <w:r w:rsidR="007461C2" w:rsidRPr="000E0172">
        <w:rPr>
          <w:rFonts w:ascii="Times New Roman" w:hAnsi="Times New Roman" w:cs="Times New Roman"/>
        </w:rPr>
        <w:t xml:space="preserve"> and the history of the writer</w:t>
      </w:r>
      <w:r w:rsidRPr="000E0172">
        <w:rPr>
          <w:rFonts w:ascii="Times New Roman" w:hAnsi="Times New Roman" w:cs="Times New Roman"/>
        </w:rPr>
        <w:t xml:space="preserve"> is important in determining the quality of the information it contains</w:t>
      </w:r>
      <w:r w:rsidR="007461C2" w:rsidRPr="000E0172">
        <w:rPr>
          <w:rFonts w:ascii="Times New Roman" w:hAnsi="Times New Roman" w:cs="Times New Roman"/>
        </w:rPr>
        <w:t xml:space="preserve">. </w:t>
      </w:r>
      <w:r w:rsidR="007461C2" w:rsidRPr="000E0172">
        <w:rPr>
          <w:rFonts w:ascii="Times New Roman" w:hAnsi="Times New Roman" w:cs="Times New Roman"/>
        </w:rPr>
        <w:t>Rhygyfarch ap Sulien</w:t>
      </w:r>
      <w:r w:rsidR="007461C2" w:rsidRPr="000E0172">
        <w:rPr>
          <w:rFonts w:ascii="Times New Roman" w:hAnsi="Times New Roman" w:cs="Times New Roman"/>
        </w:rPr>
        <w:t xml:space="preserve">, was lived from 1056/57-1099, he was part of a family that ruled the clas of Llanbadarn during the eleventh century. His father was the bishop of St Davids, tying </w:t>
      </w:r>
      <w:r w:rsidR="00D9327E" w:rsidRPr="000E0172">
        <w:rPr>
          <w:rFonts w:ascii="Times New Roman" w:hAnsi="Times New Roman" w:cs="Times New Roman"/>
        </w:rPr>
        <w:t>his family history</w:t>
      </w:r>
      <w:r w:rsidR="007461C2" w:rsidRPr="000E0172">
        <w:rPr>
          <w:rFonts w:ascii="Times New Roman" w:hAnsi="Times New Roman" w:cs="Times New Roman"/>
        </w:rPr>
        <w:t xml:space="preserve"> to his work</w:t>
      </w:r>
      <w:r w:rsidR="00D9327E" w:rsidRPr="000E0172">
        <w:rPr>
          <w:rFonts w:ascii="Times New Roman" w:hAnsi="Times New Roman" w:cs="Times New Roman"/>
        </w:rPr>
        <w:t xml:space="preserve"> on St. David</w:t>
      </w:r>
      <w:r w:rsidR="007461C2" w:rsidRPr="000E0172">
        <w:rPr>
          <w:rFonts w:ascii="Times New Roman" w:hAnsi="Times New Roman" w:cs="Times New Roman"/>
        </w:rPr>
        <w:t>.</w:t>
      </w:r>
      <w:r w:rsidR="007461C2" w:rsidRPr="000E0172">
        <w:rPr>
          <w:rStyle w:val="FootnoteReference"/>
          <w:rFonts w:ascii="Times New Roman" w:hAnsi="Times New Roman" w:cs="Times New Roman"/>
        </w:rPr>
        <w:footnoteReference w:id="10"/>
      </w:r>
      <w:r w:rsidR="00D9327E" w:rsidRPr="000E0172">
        <w:rPr>
          <w:rFonts w:ascii="Times New Roman" w:hAnsi="Times New Roman" w:cs="Times New Roman"/>
        </w:rPr>
        <w:t xml:space="preserve"> </w:t>
      </w:r>
      <w:r w:rsidR="000236D3" w:rsidRPr="000E0172">
        <w:rPr>
          <w:rFonts w:ascii="Times New Roman" w:hAnsi="Times New Roman" w:cs="Times New Roman"/>
        </w:rPr>
        <w:t xml:space="preserve">It must be noted that Rhygyfarch was born over four hundred years after the death of St. David, this affects the reliability to his account of events. </w:t>
      </w:r>
      <w:r w:rsidR="00014F10" w:rsidRPr="000E0172">
        <w:rPr>
          <w:rFonts w:ascii="Times New Roman" w:hAnsi="Times New Roman" w:cs="Times New Roman"/>
        </w:rPr>
        <w:t>The</w:t>
      </w:r>
      <w:r w:rsidR="000236D3" w:rsidRPr="000E0172">
        <w:rPr>
          <w:rFonts w:ascii="Times New Roman" w:hAnsi="Times New Roman" w:cs="Times New Roman"/>
        </w:rPr>
        <w:t xml:space="preserve"> work </w:t>
      </w:r>
      <w:r w:rsidR="00014F10" w:rsidRPr="000E0172">
        <w:rPr>
          <w:rFonts w:ascii="Times New Roman" w:hAnsi="Times New Roman" w:cs="Times New Roman"/>
        </w:rPr>
        <w:t>of Rhygyfarch c</w:t>
      </w:r>
      <w:r w:rsidR="000236D3" w:rsidRPr="000E0172">
        <w:rPr>
          <w:rFonts w:ascii="Times New Roman" w:hAnsi="Times New Roman" w:cs="Times New Roman"/>
        </w:rPr>
        <w:t>ontains references to miracles and revelations by God</w:t>
      </w:r>
      <w:r w:rsidR="005914C2" w:rsidRPr="000E0172">
        <w:rPr>
          <w:rFonts w:ascii="Times New Roman" w:hAnsi="Times New Roman" w:cs="Times New Roman"/>
        </w:rPr>
        <w:t>;</w:t>
      </w:r>
      <w:r w:rsidR="00014F10" w:rsidRPr="000E0172">
        <w:rPr>
          <w:rFonts w:ascii="Times New Roman" w:hAnsi="Times New Roman" w:cs="Times New Roman"/>
        </w:rPr>
        <w:t xml:space="preserve"> </w:t>
      </w:r>
      <w:r w:rsidR="005914C2" w:rsidRPr="000E0172">
        <w:rPr>
          <w:rFonts w:ascii="Times New Roman" w:hAnsi="Times New Roman" w:cs="Times New Roman"/>
        </w:rPr>
        <w:t xml:space="preserve">this, </w:t>
      </w:r>
      <w:r w:rsidR="00014F10" w:rsidRPr="000E0172">
        <w:rPr>
          <w:rFonts w:ascii="Times New Roman" w:hAnsi="Times New Roman" w:cs="Times New Roman"/>
        </w:rPr>
        <w:t xml:space="preserve">and </w:t>
      </w:r>
      <w:r w:rsidR="000236D3" w:rsidRPr="000E0172">
        <w:rPr>
          <w:rFonts w:ascii="Times New Roman" w:hAnsi="Times New Roman" w:cs="Times New Roman"/>
        </w:rPr>
        <w:t>the writer’s ties to the church</w:t>
      </w:r>
      <w:r w:rsidR="00014F10" w:rsidRPr="000E0172">
        <w:rPr>
          <w:rFonts w:ascii="Times New Roman" w:hAnsi="Times New Roman" w:cs="Times New Roman"/>
        </w:rPr>
        <w:t>,</w:t>
      </w:r>
      <w:r w:rsidR="005914C2" w:rsidRPr="000E0172">
        <w:rPr>
          <w:rFonts w:ascii="Times New Roman" w:hAnsi="Times New Roman" w:cs="Times New Roman"/>
        </w:rPr>
        <w:t xml:space="preserve"> </w:t>
      </w:r>
      <w:r w:rsidRPr="000E0172">
        <w:rPr>
          <w:rFonts w:ascii="Times New Roman" w:hAnsi="Times New Roman" w:cs="Times New Roman"/>
        </w:rPr>
        <w:t xml:space="preserve">reveals that aspects of the text are to be analysed carefully, accounting for a level of unreliability in finer details regarding historical events. However, the </w:t>
      </w:r>
      <w:r w:rsidR="00CB5B55" w:rsidRPr="000E0172">
        <w:rPr>
          <w:rFonts w:ascii="Times New Roman" w:hAnsi="Times New Roman" w:cs="Times New Roman"/>
        </w:rPr>
        <w:t>accounts of miracles</w:t>
      </w:r>
      <w:r w:rsidRPr="000E0172">
        <w:rPr>
          <w:rFonts w:ascii="Times New Roman" w:hAnsi="Times New Roman" w:cs="Times New Roman"/>
        </w:rPr>
        <w:t xml:space="preserve"> can provide insight into the mythos around St. David, and </w:t>
      </w:r>
      <w:r w:rsidR="00CB5B55" w:rsidRPr="000E0172">
        <w:rPr>
          <w:rFonts w:ascii="Times New Roman" w:hAnsi="Times New Roman" w:cs="Times New Roman"/>
        </w:rPr>
        <w:t>his veneration as a saint.</w:t>
      </w:r>
      <w:r w:rsidR="00BD0B76" w:rsidRPr="000E0172">
        <w:rPr>
          <w:rFonts w:ascii="Times New Roman" w:hAnsi="Times New Roman" w:cs="Times New Roman"/>
        </w:rPr>
        <w:t xml:space="preserve"> </w:t>
      </w:r>
    </w:p>
    <w:p w14:paraId="33B9DB2E" w14:textId="2F4F33F4" w:rsidR="009C7E0D" w:rsidRDefault="007D2EFC" w:rsidP="009C7E0D">
      <w:pPr>
        <w:ind w:firstLine="360"/>
        <w:rPr>
          <w:rFonts w:ascii="Times New Roman" w:hAnsi="Times New Roman" w:cs="Times New Roman"/>
        </w:rPr>
      </w:pPr>
      <w:r>
        <w:rPr>
          <w:rFonts w:ascii="Times New Roman" w:hAnsi="Times New Roman" w:cs="Times New Roman"/>
        </w:rPr>
        <w:t>St. David died in Mynyw, Dyfed on the 1</w:t>
      </w:r>
      <w:r w:rsidRPr="007D2EFC">
        <w:rPr>
          <w:rFonts w:ascii="Times New Roman" w:hAnsi="Times New Roman" w:cs="Times New Roman"/>
          <w:vertAlign w:val="superscript"/>
        </w:rPr>
        <w:t>st</w:t>
      </w:r>
      <w:r>
        <w:rPr>
          <w:rFonts w:ascii="Times New Roman" w:hAnsi="Times New Roman" w:cs="Times New Roman"/>
        </w:rPr>
        <w:t xml:space="preserve"> of March. </w:t>
      </w:r>
      <w:r w:rsidR="009C7E0D">
        <w:rPr>
          <w:rFonts w:ascii="Times New Roman" w:hAnsi="Times New Roman" w:cs="Times New Roman"/>
        </w:rPr>
        <w:t>Scholars have been able to calculate the year of his death due to text in Rhygyfarch’s</w:t>
      </w:r>
      <w:r w:rsidR="009C7E0D" w:rsidRPr="009C7E0D">
        <w:rPr>
          <w:rFonts w:ascii="Times New Roman" w:hAnsi="Times New Roman" w:cs="Times New Roman"/>
        </w:rPr>
        <w:t xml:space="preserve"> </w:t>
      </w:r>
      <w:r w:rsidR="009C7E0D">
        <w:rPr>
          <w:rFonts w:ascii="Times New Roman" w:hAnsi="Times New Roman" w:cs="Times New Roman"/>
        </w:rPr>
        <w:t>Life of St David, stating:</w:t>
      </w:r>
    </w:p>
    <w:p w14:paraId="70CAC294" w14:textId="688EFF13" w:rsidR="007D2EFC" w:rsidRDefault="009C7E0D" w:rsidP="009C7E0D">
      <w:pPr>
        <w:ind w:firstLine="360"/>
        <w:rPr>
          <w:rFonts w:ascii="Times New Roman" w:hAnsi="Times New Roman" w:cs="Times New Roman"/>
        </w:rPr>
      </w:pPr>
      <w:r w:rsidRPr="009C7E0D">
        <w:rPr>
          <w:rFonts w:ascii="Times New Roman" w:hAnsi="Times New Roman" w:cs="Times New Roman"/>
        </w:rPr>
        <w:t>My brothers, persevere in those things that you have learned</w:t>
      </w:r>
      <w:r>
        <w:rPr>
          <w:rFonts w:ascii="Times New Roman" w:hAnsi="Times New Roman" w:cs="Times New Roman"/>
        </w:rPr>
        <w:t xml:space="preserve"> </w:t>
      </w:r>
      <w:r w:rsidRPr="009C7E0D">
        <w:rPr>
          <w:rFonts w:ascii="Times New Roman" w:hAnsi="Times New Roman" w:cs="Times New Roman"/>
        </w:rPr>
        <w:t xml:space="preserve">from me, and have seen with me; on </w:t>
      </w:r>
      <w:r w:rsidRPr="009C7E0D">
        <w:rPr>
          <w:rFonts w:ascii="Times New Roman" w:hAnsi="Times New Roman" w:cs="Times New Roman"/>
        </w:rPr>
        <w:t>Tuesday</w:t>
      </w:r>
      <w:r w:rsidRPr="009C7E0D">
        <w:rPr>
          <w:rFonts w:ascii="Times New Roman" w:hAnsi="Times New Roman" w:cs="Times New Roman"/>
        </w:rPr>
        <w:t>, 1 March, I shall enter the way of</w:t>
      </w:r>
      <w:r>
        <w:rPr>
          <w:rFonts w:ascii="Times New Roman" w:hAnsi="Times New Roman" w:cs="Times New Roman"/>
        </w:rPr>
        <w:t xml:space="preserve"> </w:t>
      </w:r>
      <w:r w:rsidRPr="009C7E0D">
        <w:rPr>
          <w:rFonts w:ascii="Times New Roman" w:hAnsi="Times New Roman" w:cs="Times New Roman"/>
        </w:rPr>
        <w:t>the fathers;111 farewell in the lord, for I shall go away; we shall not see each other</w:t>
      </w:r>
      <w:r>
        <w:rPr>
          <w:rFonts w:ascii="Times New Roman" w:hAnsi="Times New Roman" w:cs="Times New Roman"/>
        </w:rPr>
        <w:t xml:space="preserve"> </w:t>
      </w:r>
      <w:r w:rsidRPr="009C7E0D">
        <w:rPr>
          <w:rFonts w:ascii="Times New Roman" w:hAnsi="Times New Roman" w:cs="Times New Roman"/>
        </w:rPr>
        <w:t>any more in this world.</w:t>
      </w:r>
      <w:r>
        <w:rPr>
          <w:rStyle w:val="FootnoteReference"/>
          <w:rFonts w:ascii="Times New Roman" w:hAnsi="Times New Roman" w:cs="Times New Roman"/>
        </w:rPr>
        <w:footnoteReference w:id="11"/>
      </w:r>
    </w:p>
    <w:p w14:paraId="53261FFB" w14:textId="4694FC33" w:rsidR="009C7E0D" w:rsidRDefault="005223E9" w:rsidP="009C7E0D">
      <w:pPr>
        <w:ind w:firstLine="360"/>
        <w:rPr>
          <w:rFonts w:ascii="Times New Roman" w:hAnsi="Times New Roman" w:cs="Times New Roman"/>
        </w:rPr>
      </w:pPr>
      <w:r w:rsidRPr="000E0172">
        <w:rPr>
          <w:rFonts w:ascii="Times New Roman" w:hAnsi="Times New Roman" w:cs="Times New Roman"/>
          <w:noProof/>
        </w:rPr>
        <w:drawing>
          <wp:anchor distT="0" distB="0" distL="114300" distR="114300" simplePos="0" relativeHeight="251659264" behindDoc="1" locked="0" layoutInCell="1" allowOverlap="0" wp14:anchorId="26DB8FC3" wp14:editId="1BB891B0">
            <wp:simplePos x="0" y="0"/>
            <wp:positionH relativeFrom="column">
              <wp:posOffset>3226630</wp:posOffset>
            </wp:positionH>
            <wp:positionV relativeFrom="paragraph">
              <wp:posOffset>195092</wp:posOffset>
            </wp:positionV>
            <wp:extent cx="2610000" cy="1958400"/>
            <wp:effectExtent l="0" t="0" r="0" b="3810"/>
            <wp:wrapSquare wrapText="largest"/>
            <wp:docPr id="1021281037" name="Picture 1" descr="Image by DayTM from Pixabay [https://pixabay.com/photos/st-davids-st-davids-cathedral-404125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81037" name="Picture 1" descr="Image by DayTM from Pixabay [https://pixabay.com/photos/st-davids-st-davids-cathedral-4041250/]">
                      <a:extLst>
                        <a:ext uri="{C183D7F6-B498-43B3-948B-1728B52AA6E4}">
                          <adec:decorative xmlns:adec="http://schemas.microsoft.com/office/drawing/2017/decorative" val="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0000" cy="1958400"/>
                    </a:xfrm>
                    <a:prstGeom prst="rect">
                      <a:avLst/>
                    </a:prstGeom>
                  </pic:spPr>
                </pic:pic>
              </a:graphicData>
            </a:graphic>
            <wp14:sizeRelH relativeFrom="margin">
              <wp14:pctWidth>0</wp14:pctWidth>
            </wp14:sizeRelH>
            <wp14:sizeRelV relativeFrom="margin">
              <wp14:pctHeight>0</wp14:pctHeight>
            </wp14:sizeRelV>
          </wp:anchor>
        </w:drawing>
      </w:r>
      <w:r w:rsidR="009C7E0D">
        <w:rPr>
          <w:rFonts w:ascii="Times New Roman" w:hAnsi="Times New Roman" w:cs="Times New Roman"/>
        </w:rPr>
        <w:t>Scholars have been able to attribute the stated day of the week to work out the year St. David died, usually placed in either 589 CE or 601 CE.</w:t>
      </w:r>
    </w:p>
    <w:p w14:paraId="130C427A" w14:textId="7A811F26" w:rsidR="00B4605A" w:rsidRPr="000E0172" w:rsidRDefault="000E0172" w:rsidP="00BD0B76">
      <w:pPr>
        <w:ind w:firstLine="360"/>
        <w:rPr>
          <w:rFonts w:ascii="Times New Roman" w:hAnsi="Times New Roman" w:cs="Times New Roman"/>
        </w:rPr>
      </w:pPr>
      <w:r w:rsidRPr="000E0172">
        <w:rPr>
          <w:rStyle w:val="FootnoteReference"/>
          <w:rFonts w:ascii="Times New Roman" w:hAnsi="Times New Roman" w:cs="Times New Roman"/>
        </w:rPr>
        <w:footnoteReference w:id="12"/>
      </w:r>
      <w:r w:rsidR="00422090" w:rsidRPr="000E0172">
        <w:rPr>
          <w:rFonts w:ascii="Times New Roman" w:hAnsi="Times New Roman" w:cs="Times New Roman"/>
        </w:rPr>
        <w:t xml:space="preserve">St. David is </w:t>
      </w:r>
      <w:r w:rsidR="00BD0B76" w:rsidRPr="000E0172">
        <w:rPr>
          <w:rFonts w:ascii="Times New Roman" w:hAnsi="Times New Roman" w:cs="Times New Roman"/>
        </w:rPr>
        <w:t>highly venerated</w:t>
      </w:r>
      <w:r w:rsidR="00422090" w:rsidRPr="000E0172">
        <w:rPr>
          <w:rFonts w:ascii="Times New Roman" w:hAnsi="Times New Roman" w:cs="Times New Roman"/>
        </w:rPr>
        <w:t xml:space="preserve"> throughout Wales, from </w:t>
      </w:r>
      <w:r w:rsidR="00BF2756" w:rsidRPr="000E0172">
        <w:rPr>
          <w:rFonts w:ascii="Times New Roman" w:hAnsi="Times New Roman" w:cs="Times New Roman"/>
        </w:rPr>
        <w:t>his place</w:t>
      </w:r>
      <w:r w:rsidR="00422090" w:rsidRPr="000E0172">
        <w:rPr>
          <w:rFonts w:ascii="Times New Roman" w:hAnsi="Times New Roman" w:cs="Times New Roman"/>
        </w:rPr>
        <w:t xml:space="preserve"> of birth in </w:t>
      </w:r>
      <w:r w:rsidR="00BD0B76" w:rsidRPr="000E0172">
        <w:rPr>
          <w:rFonts w:ascii="Times New Roman" w:hAnsi="Times New Roman" w:cs="Times New Roman"/>
        </w:rPr>
        <w:t>Ceredigion</w:t>
      </w:r>
      <w:r w:rsidR="00422090" w:rsidRPr="000E0172">
        <w:rPr>
          <w:rFonts w:ascii="Times New Roman" w:hAnsi="Times New Roman" w:cs="Times New Roman"/>
        </w:rPr>
        <w:t xml:space="preserve"> and his </w:t>
      </w:r>
      <w:r w:rsidR="00BF2756" w:rsidRPr="000E0172">
        <w:rPr>
          <w:rFonts w:ascii="Times New Roman" w:hAnsi="Times New Roman" w:cs="Times New Roman"/>
        </w:rPr>
        <w:t xml:space="preserve">monastic education at Henfynyw and then in Carmarthenshire. St. David and his followers moved along the countryside founding churches. Through </w:t>
      </w:r>
      <w:r w:rsidR="003D4457" w:rsidRPr="000E0172">
        <w:rPr>
          <w:rFonts w:ascii="Times New Roman" w:hAnsi="Times New Roman" w:cs="Times New Roman"/>
        </w:rPr>
        <w:t>plotting the</w:t>
      </w:r>
      <w:r w:rsidR="00BF2756" w:rsidRPr="000E0172">
        <w:rPr>
          <w:rFonts w:ascii="Times New Roman" w:hAnsi="Times New Roman" w:cs="Times New Roman"/>
        </w:rPr>
        <w:t xml:space="preserve"> distribution of churches in dedication to </w:t>
      </w:r>
      <w:r w:rsidR="003D4457" w:rsidRPr="000E0172">
        <w:rPr>
          <w:rFonts w:ascii="Times New Roman" w:hAnsi="Times New Roman" w:cs="Times New Roman"/>
        </w:rPr>
        <w:t>St. David,</w:t>
      </w:r>
      <w:r w:rsidR="00A11DAF" w:rsidRPr="000E0172">
        <w:rPr>
          <w:rFonts w:ascii="Times New Roman" w:hAnsi="Times New Roman" w:cs="Times New Roman"/>
        </w:rPr>
        <w:t xml:space="preserve"> </w:t>
      </w:r>
      <w:r w:rsidR="00BF2756" w:rsidRPr="000E0172">
        <w:rPr>
          <w:rFonts w:ascii="Times New Roman" w:hAnsi="Times New Roman" w:cs="Times New Roman"/>
        </w:rPr>
        <w:t>E.G. Bowen</w:t>
      </w:r>
      <w:r w:rsidR="00A11DAF" w:rsidRPr="000E0172">
        <w:rPr>
          <w:rFonts w:ascii="Times New Roman" w:hAnsi="Times New Roman" w:cs="Times New Roman"/>
        </w:rPr>
        <w:t xml:space="preserve"> identified</w:t>
      </w:r>
      <w:r w:rsidR="00BF2756" w:rsidRPr="000E0172">
        <w:rPr>
          <w:rFonts w:ascii="Times New Roman" w:hAnsi="Times New Roman" w:cs="Times New Roman"/>
        </w:rPr>
        <w:t xml:space="preserve"> two groups of the cult of St. David: north and south.</w:t>
      </w:r>
      <w:r w:rsidR="003D4457" w:rsidRPr="000E0172">
        <w:rPr>
          <w:rFonts w:ascii="Times New Roman" w:hAnsi="Times New Roman" w:cs="Times New Roman"/>
        </w:rPr>
        <w:t xml:space="preserve"> He </w:t>
      </w:r>
      <w:r w:rsidR="00BC0136" w:rsidRPr="000E0172">
        <w:rPr>
          <w:rFonts w:ascii="Times New Roman" w:hAnsi="Times New Roman" w:cs="Times New Roman"/>
        </w:rPr>
        <w:t>believed</w:t>
      </w:r>
      <w:r w:rsidR="003D4457" w:rsidRPr="000E0172">
        <w:rPr>
          <w:rFonts w:ascii="Times New Roman" w:hAnsi="Times New Roman" w:cs="Times New Roman"/>
        </w:rPr>
        <w:t xml:space="preserve"> the northern group to have expanded from Llanddewibrefi, the southern sect </w:t>
      </w:r>
      <w:r w:rsidR="00D44B0F" w:rsidRPr="000E0172">
        <w:rPr>
          <w:rFonts w:ascii="Times New Roman" w:hAnsi="Times New Roman" w:cs="Times New Roman"/>
        </w:rPr>
        <w:t>expanding</w:t>
      </w:r>
      <w:r w:rsidR="003D4457" w:rsidRPr="000E0172">
        <w:rPr>
          <w:rFonts w:ascii="Times New Roman" w:hAnsi="Times New Roman" w:cs="Times New Roman"/>
        </w:rPr>
        <w:t xml:space="preserve"> from St Davids.</w:t>
      </w:r>
      <w:r w:rsidR="00BF2756" w:rsidRPr="000E0172">
        <w:rPr>
          <w:rStyle w:val="FootnoteReference"/>
          <w:rFonts w:ascii="Times New Roman" w:hAnsi="Times New Roman" w:cs="Times New Roman"/>
        </w:rPr>
        <w:footnoteReference w:id="13"/>
      </w:r>
      <w:r w:rsidR="00D44B0F" w:rsidRPr="000E0172">
        <w:rPr>
          <w:rFonts w:ascii="Times New Roman" w:hAnsi="Times New Roman" w:cs="Times New Roman"/>
        </w:rPr>
        <w:t xml:space="preserve"> </w:t>
      </w:r>
    </w:p>
    <w:p w14:paraId="3D393187" w14:textId="562DDAFD" w:rsidR="00BE0356" w:rsidRPr="000E0172" w:rsidRDefault="000E0172" w:rsidP="00BE0356">
      <w:pPr>
        <w:ind w:firstLine="360"/>
        <w:rPr>
          <w:rFonts w:ascii="Times New Roman" w:hAnsi="Times New Roman" w:cs="Times New Roman"/>
        </w:rPr>
      </w:pPr>
      <w:r w:rsidRPr="000E0172">
        <w:rPr>
          <w:noProof/>
          <w:sz w:val="20"/>
          <w:szCs w:val="20"/>
        </w:rPr>
        <mc:AlternateContent>
          <mc:Choice Requires="wps">
            <w:drawing>
              <wp:anchor distT="0" distB="0" distL="114300" distR="114300" simplePos="0" relativeHeight="251661312" behindDoc="1" locked="1" layoutInCell="1" allowOverlap="0" wp14:anchorId="6F928A80" wp14:editId="7D2E8E30">
                <wp:simplePos x="0" y="0"/>
                <wp:positionH relativeFrom="column">
                  <wp:posOffset>3268980</wp:posOffset>
                </wp:positionH>
                <wp:positionV relativeFrom="paragraph">
                  <wp:posOffset>-130175</wp:posOffset>
                </wp:positionV>
                <wp:extent cx="2609850" cy="244475"/>
                <wp:effectExtent l="0" t="0" r="0" b="3810"/>
                <wp:wrapNone/>
                <wp:docPr id="1667775927" name="Text Box 1"/>
                <wp:cNvGraphicFramePr/>
                <a:graphic xmlns:a="http://schemas.openxmlformats.org/drawingml/2006/main">
                  <a:graphicData uri="http://schemas.microsoft.com/office/word/2010/wordprocessingShape">
                    <wps:wsp>
                      <wps:cNvSpPr txBox="1"/>
                      <wps:spPr>
                        <a:xfrm>
                          <a:off x="0" y="0"/>
                          <a:ext cx="2609850" cy="244475"/>
                        </a:xfrm>
                        <a:prstGeom prst="rect">
                          <a:avLst/>
                        </a:prstGeom>
                        <a:solidFill>
                          <a:prstClr val="white"/>
                        </a:solidFill>
                        <a:ln>
                          <a:noFill/>
                        </a:ln>
                      </wps:spPr>
                      <wps:txbx>
                        <w:txbxContent>
                          <w:p w14:paraId="4B64FEF0" w14:textId="060D4EC4" w:rsidR="000E0172" w:rsidRPr="005223E9" w:rsidRDefault="000E0172" w:rsidP="000E0172">
                            <w:pPr>
                              <w:pStyle w:val="Caption"/>
                              <w:rPr>
                                <w:rFonts w:ascii="Times New Roman" w:hAnsi="Times New Roman" w:cs="Times New Roman"/>
                                <w:noProof/>
                                <w:sz w:val="16"/>
                                <w:szCs w:val="16"/>
                              </w:rPr>
                            </w:pPr>
                            <w:r w:rsidRPr="005223E9">
                              <w:rPr>
                                <w:rFonts w:ascii="Times New Roman" w:hAnsi="Times New Roman" w:cs="Times New Roman"/>
                                <w:sz w:val="16"/>
                                <w:szCs w:val="16"/>
                              </w:rPr>
                              <w:t xml:space="preserve">Figure </w:t>
                            </w:r>
                            <w:r w:rsidRPr="005223E9">
                              <w:rPr>
                                <w:rFonts w:ascii="Times New Roman" w:hAnsi="Times New Roman" w:cs="Times New Roman"/>
                                <w:sz w:val="16"/>
                                <w:szCs w:val="16"/>
                              </w:rPr>
                              <w:fldChar w:fldCharType="begin"/>
                            </w:r>
                            <w:r w:rsidRPr="005223E9">
                              <w:rPr>
                                <w:rFonts w:ascii="Times New Roman" w:hAnsi="Times New Roman" w:cs="Times New Roman"/>
                                <w:sz w:val="16"/>
                                <w:szCs w:val="16"/>
                              </w:rPr>
                              <w:instrText xml:space="preserve"> SEQ Figure \* ARABIC </w:instrText>
                            </w:r>
                            <w:r w:rsidRPr="005223E9">
                              <w:rPr>
                                <w:rFonts w:ascii="Times New Roman" w:hAnsi="Times New Roman" w:cs="Times New Roman"/>
                                <w:sz w:val="16"/>
                                <w:szCs w:val="16"/>
                              </w:rPr>
                              <w:fldChar w:fldCharType="separate"/>
                            </w:r>
                            <w:r w:rsidRPr="005223E9">
                              <w:rPr>
                                <w:rFonts w:ascii="Times New Roman" w:hAnsi="Times New Roman" w:cs="Times New Roman"/>
                                <w:noProof/>
                                <w:sz w:val="16"/>
                                <w:szCs w:val="16"/>
                              </w:rPr>
                              <w:t>1</w:t>
                            </w:r>
                            <w:r w:rsidRPr="005223E9">
                              <w:rPr>
                                <w:rFonts w:ascii="Times New Roman" w:hAnsi="Times New Roman" w:cs="Times New Roman"/>
                                <w:sz w:val="16"/>
                                <w:szCs w:val="16"/>
                              </w:rPr>
                              <w:fldChar w:fldCharType="end"/>
                            </w:r>
                            <w:r w:rsidR="005223E9" w:rsidRPr="005223E9">
                              <w:rPr>
                                <w:rStyle w:val="FootnoteReference"/>
                                <w:rFonts w:ascii="Times New Roman" w:hAnsi="Times New Roman" w:cs="Times New Roman"/>
                                <w:sz w:val="16"/>
                                <w:szCs w:val="16"/>
                              </w:rPr>
                              <w:t>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F928A80" id="_x0000_t202" coordsize="21600,21600" o:spt="202" path="m,l,21600r21600,l21600,xe">
                <v:stroke joinstyle="miter"/>
                <v:path gradientshapeok="t" o:connecttype="rect"/>
              </v:shapetype>
              <v:shape id="Text Box 1" o:spid="_x0000_s1026" type="#_x0000_t202" style="position:absolute;left:0;text-align:left;margin-left:257.4pt;margin-top:-10.25pt;width:205.5pt;height:1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" o:allowoverlap="f" stroked="f">
                <v:textbox style="mso-fit-shape-to-text:t" inset="0,0,0,0">
                  <w:txbxContent>
                    <w:p w14:paraId="4B64FEF0" w14:textId="060D4EC4" w:rsidR="000E0172" w:rsidRPr="005223E9" w:rsidRDefault="000E0172" w:rsidP="000E0172">
                      <w:pPr>
                        <w:pStyle w:val="Caption"/>
                        <w:rPr>
                          <w:rFonts w:ascii="Times New Roman" w:hAnsi="Times New Roman" w:cs="Times New Roman"/>
                          <w:noProof/>
                          <w:sz w:val="16"/>
                          <w:szCs w:val="16"/>
                        </w:rPr>
                      </w:pPr>
                      <w:r w:rsidRPr="005223E9">
                        <w:rPr>
                          <w:rFonts w:ascii="Times New Roman" w:hAnsi="Times New Roman" w:cs="Times New Roman"/>
                          <w:sz w:val="16"/>
                          <w:szCs w:val="16"/>
                        </w:rPr>
                        <w:t xml:space="preserve">Figure </w:t>
                      </w:r>
                      <w:r w:rsidRPr="005223E9">
                        <w:rPr>
                          <w:rFonts w:ascii="Times New Roman" w:hAnsi="Times New Roman" w:cs="Times New Roman"/>
                          <w:sz w:val="16"/>
                          <w:szCs w:val="16"/>
                        </w:rPr>
                        <w:fldChar w:fldCharType="begin"/>
                      </w:r>
                      <w:r w:rsidRPr="005223E9">
                        <w:rPr>
                          <w:rFonts w:ascii="Times New Roman" w:hAnsi="Times New Roman" w:cs="Times New Roman"/>
                          <w:sz w:val="16"/>
                          <w:szCs w:val="16"/>
                        </w:rPr>
                        <w:instrText xml:space="preserve"> SEQ Figure \* ARABIC </w:instrText>
                      </w:r>
                      <w:r w:rsidRPr="005223E9">
                        <w:rPr>
                          <w:rFonts w:ascii="Times New Roman" w:hAnsi="Times New Roman" w:cs="Times New Roman"/>
                          <w:sz w:val="16"/>
                          <w:szCs w:val="16"/>
                        </w:rPr>
                        <w:fldChar w:fldCharType="separate"/>
                      </w:r>
                      <w:r w:rsidRPr="005223E9">
                        <w:rPr>
                          <w:rFonts w:ascii="Times New Roman" w:hAnsi="Times New Roman" w:cs="Times New Roman"/>
                          <w:noProof/>
                          <w:sz w:val="16"/>
                          <w:szCs w:val="16"/>
                        </w:rPr>
                        <w:t>1</w:t>
                      </w:r>
                      <w:r w:rsidRPr="005223E9">
                        <w:rPr>
                          <w:rFonts w:ascii="Times New Roman" w:hAnsi="Times New Roman" w:cs="Times New Roman"/>
                          <w:sz w:val="16"/>
                          <w:szCs w:val="16"/>
                        </w:rPr>
                        <w:fldChar w:fldCharType="end"/>
                      </w:r>
                      <w:r w:rsidR="005223E9" w:rsidRPr="005223E9">
                        <w:rPr>
                          <w:rStyle w:val="FootnoteReference"/>
                          <w:rFonts w:ascii="Times New Roman" w:hAnsi="Times New Roman" w:cs="Times New Roman"/>
                          <w:sz w:val="16"/>
                          <w:szCs w:val="16"/>
                        </w:rPr>
                        <w:t>12</w:t>
                      </w:r>
                    </w:p>
                  </w:txbxContent>
                </v:textbox>
                <w10:anchorlock/>
              </v:shape>
            </w:pict>
          </mc:Fallback>
        </mc:AlternateContent>
      </w:r>
      <w:r w:rsidR="000D38CC" w:rsidRPr="000E0172">
        <w:rPr>
          <w:rFonts w:ascii="Times New Roman" w:hAnsi="Times New Roman" w:cs="Times New Roman"/>
        </w:rPr>
        <w:t xml:space="preserve">St David’s Cathedral was founded in the sixth century; it is the burial site of St. David. The current church is assumed to be the fourth </w:t>
      </w:r>
      <w:r w:rsidR="00BC0136" w:rsidRPr="000E0172">
        <w:rPr>
          <w:rFonts w:ascii="Times New Roman" w:hAnsi="Times New Roman" w:cs="Times New Roman"/>
        </w:rPr>
        <w:t>iteration of the building. The original monastic church was destroyed by a fire in 645, the second in 1088 and the third in 1171 and 1172.</w:t>
      </w:r>
      <w:r w:rsidR="008C4C1C" w:rsidRPr="000E0172">
        <w:rPr>
          <w:rFonts w:ascii="Times New Roman" w:hAnsi="Times New Roman" w:cs="Times New Roman"/>
        </w:rPr>
        <w:t xml:space="preserve">When Pope Calixtus II canonised St. David in 1131 the church was </w:t>
      </w:r>
      <w:r w:rsidR="00233CF2" w:rsidRPr="000E0172">
        <w:rPr>
          <w:rFonts w:ascii="Times New Roman" w:hAnsi="Times New Roman" w:cs="Times New Roman"/>
        </w:rPr>
        <w:t>devoted</w:t>
      </w:r>
      <w:r w:rsidR="008C4C1C" w:rsidRPr="000E0172">
        <w:rPr>
          <w:rFonts w:ascii="Times New Roman" w:hAnsi="Times New Roman" w:cs="Times New Roman"/>
        </w:rPr>
        <w:t xml:space="preserve"> to him in conjunction with St. Andrew, the patron saint of the previous church.</w:t>
      </w:r>
      <w:r w:rsidR="00BC0136" w:rsidRPr="000E0172">
        <w:rPr>
          <w:rStyle w:val="FootnoteReference"/>
          <w:rFonts w:ascii="Times New Roman" w:hAnsi="Times New Roman" w:cs="Times New Roman"/>
        </w:rPr>
        <w:footnoteReference w:id="14"/>
      </w:r>
      <w:r w:rsidR="00233CF2" w:rsidRPr="000E0172">
        <w:rPr>
          <w:rFonts w:ascii="Times New Roman" w:hAnsi="Times New Roman" w:cs="Times New Roman"/>
        </w:rPr>
        <w:t xml:space="preserve"> </w:t>
      </w:r>
    </w:p>
    <w:p w14:paraId="1A5CA837" w14:textId="78636B4D" w:rsidR="00765FF5" w:rsidRDefault="00422090" w:rsidP="00A11DAF">
      <w:pPr>
        <w:tabs>
          <w:tab w:val="left" w:pos="5982"/>
        </w:tabs>
        <w:rPr>
          <w:rFonts w:ascii="Times New Roman" w:hAnsi="Times New Roman" w:cs="Times New Roman"/>
        </w:rPr>
      </w:pPr>
      <w:r w:rsidRPr="000E0172">
        <w:rPr>
          <w:rFonts w:ascii="Times New Roman" w:hAnsi="Times New Roman" w:cs="Times New Roman"/>
        </w:rPr>
        <w:t>This essay has been to discuss the life and veneration of St. David after his death, through the lens of Rhygyfarch’s hagiography of St. David, exploring the religious and cultural significance of St. David.</w:t>
      </w:r>
      <w:r w:rsidR="00A11DAF" w:rsidRPr="000E0172">
        <w:rPr>
          <w:rFonts w:ascii="Times New Roman" w:hAnsi="Times New Roman" w:cs="Times New Roman"/>
        </w:rPr>
        <w:t xml:space="preserve"> Rhygyfarch speaks of miracles that surround his life and the sites of these miracles where they are </w:t>
      </w:r>
      <w:r w:rsidR="00A11DAF" w:rsidRPr="000E0172">
        <w:rPr>
          <w:rFonts w:ascii="Times New Roman" w:hAnsi="Times New Roman" w:cs="Times New Roman"/>
        </w:rPr>
        <w:lastRenderedPageBreak/>
        <w:t xml:space="preserve">memorialised by churches and chapels. The following of St. David has been traced through Wales and the churches he founded show the spread of his veneration. The discussion of St. David’s life and religious importance is key in understanding the history of the man regarded as the patron saint of Wales. </w:t>
      </w:r>
    </w:p>
    <w:p w14:paraId="3B62C6B0" w14:textId="77777777" w:rsidR="0073156B" w:rsidRPr="000E0172" w:rsidRDefault="0073156B" w:rsidP="00A11DAF">
      <w:pPr>
        <w:tabs>
          <w:tab w:val="left" w:pos="5982"/>
        </w:tabs>
        <w:rPr>
          <w:rFonts w:ascii="Times New Roman" w:hAnsi="Times New Roman" w:cs="Times New Roman"/>
        </w:rPr>
      </w:pPr>
    </w:p>
    <w:sectPr w:rsidR="0073156B" w:rsidRPr="000E017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DA10B" w14:textId="77777777" w:rsidR="0052386D" w:rsidRDefault="0052386D" w:rsidP="00020BEC">
      <w:pPr>
        <w:spacing w:after="0" w:line="240" w:lineRule="auto"/>
      </w:pPr>
      <w:r>
        <w:separator/>
      </w:r>
    </w:p>
  </w:endnote>
  <w:endnote w:type="continuationSeparator" w:id="0">
    <w:p w14:paraId="34E208B5" w14:textId="77777777" w:rsidR="0052386D" w:rsidRDefault="0052386D" w:rsidP="00020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BEEEE" w14:textId="77777777" w:rsidR="0052386D" w:rsidRDefault="0052386D" w:rsidP="00020BEC">
      <w:pPr>
        <w:spacing w:after="0" w:line="240" w:lineRule="auto"/>
      </w:pPr>
      <w:r>
        <w:separator/>
      </w:r>
    </w:p>
  </w:footnote>
  <w:footnote w:type="continuationSeparator" w:id="0">
    <w:p w14:paraId="66F1074E" w14:textId="77777777" w:rsidR="0052386D" w:rsidRDefault="0052386D" w:rsidP="00020BEC">
      <w:pPr>
        <w:spacing w:after="0" w:line="240" w:lineRule="auto"/>
      </w:pPr>
      <w:r>
        <w:continuationSeparator/>
      </w:r>
    </w:p>
  </w:footnote>
  <w:footnote w:id="1">
    <w:p w14:paraId="220E7AA3" w14:textId="11FA5668" w:rsidR="00020BEC" w:rsidRPr="000E0172" w:rsidRDefault="00020BEC">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Encyclopædia Britannica, ‘Saint David | Biography &amp; Facts | Britannica’, Www.britannica.com (Encyclopædia Britannica, 1998) &lt;</w:t>
      </w:r>
      <w:hyperlink r:id="rId1" w:history="1">
        <w:r w:rsidRPr="000E0172">
          <w:rPr>
            <w:rStyle w:val="Hyperlink"/>
            <w:rFonts w:ascii="Times New Roman" w:hAnsi="Times New Roman" w:cs="Times New Roman"/>
            <w:sz w:val="16"/>
            <w:szCs w:val="16"/>
          </w:rPr>
          <w:t>https://www.britannica.com/biography/Saint-David</w:t>
        </w:r>
      </w:hyperlink>
      <w:r w:rsidRPr="000E0172">
        <w:rPr>
          <w:rFonts w:ascii="Times New Roman" w:hAnsi="Times New Roman" w:cs="Times New Roman"/>
          <w:sz w:val="16"/>
          <w:szCs w:val="16"/>
        </w:rPr>
        <w:t>&gt; [accessed 31 December 2025].</w:t>
      </w:r>
    </w:p>
  </w:footnote>
  <w:footnote w:id="2">
    <w:p w14:paraId="0E286C42" w14:textId="78007ADD" w:rsidR="001D6C46" w:rsidRPr="000E0172" w:rsidRDefault="001D6C4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002845F2"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002845F2"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w:t>
      </w:r>
      <w:r w:rsidR="0072703D" w:rsidRPr="000E0172">
        <w:rPr>
          <w:rFonts w:ascii="Times New Roman" w:hAnsi="Times New Roman" w:cs="Times New Roman"/>
          <w:sz w:val="16"/>
          <w:szCs w:val="16"/>
        </w:rPr>
        <w:t xml:space="preserve">, St David of Wales: Cult, Church and Nation, Boydell and Brewer </w:t>
      </w:r>
      <w:r w:rsidR="00AA51A7" w:rsidRPr="000E0172">
        <w:rPr>
          <w:rFonts w:ascii="Times New Roman" w:hAnsi="Times New Roman" w:cs="Times New Roman"/>
          <w:sz w:val="16"/>
          <w:szCs w:val="16"/>
        </w:rPr>
        <w:t>eBooks</w:t>
      </w:r>
      <w:r w:rsidR="0072703D" w:rsidRPr="000E0172">
        <w:rPr>
          <w:rFonts w:ascii="Times New Roman" w:hAnsi="Times New Roman" w:cs="Times New Roman"/>
          <w:sz w:val="16"/>
          <w:szCs w:val="16"/>
        </w:rPr>
        <w:t xml:space="preserve"> (Boydell &amp; Brewer, 2007), (p. 111) &lt;</w:t>
      </w:r>
      <w:hyperlink r:id="rId2" w:history="1">
        <w:r w:rsidR="0072703D" w:rsidRPr="000E0172">
          <w:rPr>
            <w:rStyle w:val="Hyperlink"/>
            <w:rFonts w:ascii="Times New Roman" w:hAnsi="Times New Roman" w:cs="Times New Roman"/>
            <w:sz w:val="16"/>
            <w:szCs w:val="16"/>
          </w:rPr>
          <w:t>https://doi.org/10.1515/9781846155963</w:t>
        </w:r>
      </w:hyperlink>
      <w:r w:rsidR="0072703D" w:rsidRPr="000E0172">
        <w:rPr>
          <w:rFonts w:ascii="Times New Roman" w:hAnsi="Times New Roman" w:cs="Times New Roman"/>
          <w:sz w:val="16"/>
          <w:szCs w:val="16"/>
        </w:rPr>
        <w:t>&gt; [accessed 20 December 2025].</w:t>
      </w:r>
    </w:p>
  </w:footnote>
  <w:footnote w:id="3">
    <w:p w14:paraId="19D92EC2" w14:textId="4DB93616" w:rsidR="00C27820" w:rsidRPr="000E0172" w:rsidRDefault="00C27820">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Ibid</w:t>
      </w:r>
      <w:r w:rsidR="002B4C48" w:rsidRPr="000E0172">
        <w:rPr>
          <w:rFonts w:ascii="Times New Roman" w:hAnsi="Times New Roman" w:cs="Times New Roman"/>
          <w:sz w:val="16"/>
          <w:szCs w:val="16"/>
        </w:rPr>
        <w:t xml:space="preserve"> (p. 113).</w:t>
      </w:r>
    </w:p>
  </w:footnote>
  <w:footnote w:id="4">
    <w:p w14:paraId="525F6756" w14:textId="144E111E" w:rsidR="002B4C48" w:rsidRPr="000E0172" w:rsidRDefault="002B4C48">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Ibid (p. 113).</w:t>
      </w:r>
    </w:p>
  </w:footnote>
  <w:footnote w:id="5">
    <w:p w14:paraId="2779ACCB" w14:textId="23AC6F03" w:rsidR="0080206B" w:rsidRPr="000E0172" w:rsidRDefault="0080206B">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Pr="000E0172">
        <w:rPr>
          <w:rFonts w:ascii="Times New Roman" w:hAnsi="Times New Roman" w:cs="Times New Roman"/>
          <w:sz w:val="16"/>
          <w:szCs w:val="16"/>
        </w:rPr>
        <w:t xml:space="preserve">Encyclopædia Britannica, ‘Saint David | Biography &amp; Facts | Britannica’, </w:t>
      </w:r>
      <w:r w:rsidRPr="000E0172">
        <w:rPr>
          <w:rFonts w:ascii="Times New Roman" w:hAnsi="Times New Roman" w:cs="Times New Roman"/>
          <w:i/>
          <w:iCs/>
          <w:sz w:val="16"/>
          <w:szCs w:val="16"/>
        </w:rPr>
        <w:t>Www.britannica.com</w:t>
      </w:r>
      <w:r w:rsidRPr="000E0172">
        <w:rPr>
          <w:rFonts w:ascii="Times New Roman" w:hAnsi="Times New Roman" w:cs="Times New Roman"/>
          <w:sz w:val="16"/>
          <w:szCs w:val="16"/>
        </w:rPr>
        <w:t xml:space="preserve"> (Encyclopædia Britannica, 1998) &lt;</w:t>
      </w:r>
      <w:hyperlink r:id="rId3" w:history="1">
        <w:r w:rsidRPr="000E0172">
          <w:rPr>
            <w:rStyle w:val="Hyperlink"/>
            <w:rFonts w:ascii="Times New Roman" w:hAnsi="Times New Roman" w:cs="Times New Roman"/>
            <w:sz w:val="16"/>
            <w:szCs w:val="16"/>
          </w:rPr>
          <w:t>https://www.britannica.com/biography/Saint-David</w:t>
        </w:r>
      </w:hyperlink>
      <w:r w:rsidRPr="000E0172">
        <w:rPr>
          <w:rFonts w:ascii="Times New Roman" w:hAnsi="Times New Roman" w:cs="Times New Roman"/>
          <w:sz w:val="16"/>
          <w:szCs w:val="16"/>
        </w:rPr>
        <w:t>&gt; [accessed 31 December 2025].</w:t>
      </w:r>
    </w:p>
  </w:footnote>
  <w:footnote w:id="6">
    <w:p w14:paraId="19DEDEBD" w14:textId="69259B6B" w:rsidR="0080206B" w:rsidRPr="000E0172" w:rsidRDefault="0080206B">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002845F2"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002845F2"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w:t>
      </w:r>
      <w:r w:rsidRPr="000E0172">
        <w:rPr>
          <w:rFonts w:ascii="Times New Roman" w:hAnsi="Times New Roman" w:cs="Times New Roman"/>
          <w:sz w:val="16"/>
          <w:szCs w:val="16"/>
        </w:rPr>
        <w:t>, St David of Wales: Cult, Church and Nation, Boydell and Brewer eBooks (Boydell &amp; Brewer, 2007), (</w:t>
      </w:r>
      <w:r w:rsidR="001E59D6" w:rsidRPr="000E0172">
        <w:rPr>
          <w:rFonts w:ascii="Times New Roman" w:hAnsi="Times New Roman" w:cs="Times New Roman"/>
          <w:sz w:val="16"/>
          <w:szCs w:val="16"/>
        </w:rPr>
        <w:t>p</w:t>
      </w:r>
      <w:r w:rsidRPr="000E0172">
        <w:rPr>
          <w:rFonts w:ascii="Times New Roman" w:hAnsi="Times New Roman" w:cs="Times New Roman"/>
          <w:sz w:val="16"/>
          <w:szCs w:val="16"/>
        </w:rPr>
        <w:t xml:space="preserve">p. </w:t>
      </w:r>
      <w:r w:rsidRPr="000E0172">
        <w:rPr>
          <w:rFonts w:ascii="Times New Roman" w:hAnsi="Times New Roman" w:cs="Times New Roman"/>
          <w:sz w:val="16"/>
          <w:szCs w:val="16"/>
        </w:rPr>
        <w:t>145</w:t>
      </w:r>
      <w:r w:rsidR="001E59D6" w:rsidRPr="000E0172">
        <w:rPr>
          <w:rFonts w:ascii="Times New Roman" w:hAnsi="Times New Roman" w:cs="Times New Roman"/>
          <w:sz w:val="16"/>
          <w:szCs w:val="16"/>
        </w:rPr>
        <w:t>-147</w:t>
      </w:r>
      <w:r w:rsidRPr="000E0172">
        <w:rPr>
          <w:rFonts w:ascii="Times New Roman" w:hAnsi="Times New Roman" w:cs="Times New Roman"/>
          <w:sz w:val="16"/>
          <w:szCs w:val="16"/>
        </w:rPr>
        <w:t>) &lt;</w:t>
      </w:r>
      <w:hyperlink r:id="rId4" w:history="1">
        <w:r w:rsidRPr="000E0172">
          <w:rPr>
            <w:rStyle w:val="Hyperlink"/>
            <w:rFonts w:ascii="Times New Roman" w:hAnsi="Times New Roman" w:cs="Times New Roman"/>
            <w:sz w:val="16"/>
            <w:szCs w:val="16"/>
          </w:rPr>
          <w:t>https://doi.org/10.1515/9781846155963</w:t>
        </w:r>
      </w:hyperlink>
      <w:r w:rsidRPr="000E0172">
        <w:rPr>
          <w:rFonts w:ascii="Times New Roman" w:hAnsi="Times New Roman" w:cs="Times New Roman"/>
          <w:sz w:val="16"/>
          <w:szCs w:val="16"/>
        </w:rPr>
        <w:t>&gt; [accessed 20 December 2025].</w:t>
      </w:r>
    </w:p>
  </w:footnote>
  <w:footnote w:id="7">
    <w:p w14:paraId="37EBB765" w14:textId="0B78AF0D" w:rsidR="00621227" w:rsidRPr="000E0172" w:rsidRDefault="00621227">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Pr="000E0172">
        <w:rPr>
          <w:rFonts w:ascii="Times New Roman" w:hAnsi="Times New Roman" w:cs="Times New Roman"/>
          <w:sz w:val="16"/>
          <w:szCs w:val="16"/>
        </w:rPr>
        <w:t xml:space="preserve">Bible Gateway, ‘Bible Gateway Passage: Revelation 8-11 - New Revised Standard Version, Anglicised’, </w:t>
      </w:r>
      <w:r w:rsidRPr="000E0172">
        <w:rPr>
          <w:rFonts w:ascii="Times New Roman" w:hAnsi="Times New Roman" w:cs="Times New Roman"/>
          <w:i/>
          <w:iCs/>
          <w:sz w:val="16"/>
          <w:szCs w:val="16"/>
        </w:rPr>
        <w:t>Bible Gateway</w:t>
      </w:r>
      <w:r w:rsidRPr="000E0172">
        <w:rPr>
          <w:rFonts w:ascii="Times New Roman" w:hAnsi="Times New Roman" w:cs="Times New Roman"/>
          <w:sz w:val="16"/>
          <w:szCs w:val="16"/>
        </w:rPr>
        <w:t>, 2025 &lt;</w:t>
      </w:r>
      <w:hyperlink r:id="rId5" w:history="1">
        <w:r w:rsidRPr="000E0172">
          <w:rPr>
            <w:rStyle w:val="Hyperlink"/>
            <w:rFonts w:ascii="Times New Roman" w:hAnsi="Times New Roman" w:cs="Times New Roman"/>
            <w:sz w:val="16"/>
            <w:szCs w:val="16"/>
          </w:rPr>
          <w:t>https://www.biblegateway.com/passage/?search=Revelation%208-11&amp;version=NRSVA</w:t>
        </w:r>
      </w:hyperlink>
      <w:r w:rsidRPr="000E0172">
        <w:rPr>
          <w:rFonts w:ascii="Times New Roman" w:hAnsi="Times New Roman" w:cs="Times New Roman"/>
          <w:sz w:val="16"/>
          <w:szCs w:val="16"/>
        </w:rPr>
        <w:t>&gt; [accessed 2 January 2026].</w:t>
      </w:r>
    </w:p>
  </w:footnote>
  <w:footnote w:id="8">
    <w:p w14:paraId="40C83DC5" w14:textId="75256227" w:rsidR="001E59D6" w:rsidRPr="000E0172" w:rsidRDefault="001E59D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bookmarkStart w:id="1" w:name="_Hlk218719516"/>
      <w:r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w:t>
      </w:r>
      <w:bookmarkEnd w:id="1"/>
      <w:r w:rsidRPr="000E0172">
        <w:rPr>
          <w:rFonts w:ascii="Times New Roman" w:hAnsi="Times New Roman" w:cs="Times New Roman"/>
          <w:sz w:val="16"/>
          <w:szCs w:val="16"/>
        </w:rPr>
        <w:t xml:space="preserve">, St David of Wales: Cult, Church and Nation, Boydell and Brewer eBooks (Boydell &amp; Brewer, 2007), (p. </w:t>
      </w:r>
      <w:r w:rsidRPr="000E0172">
        <w:rPr>
          <w:rFonts w:ascii="Times New Roman" w:hAnsi="Times New Roman" w:cs="Times New Roman"/>
          <w:sz w:val="16"/>
          <w:szCs w:val="16"/>
        </w:rPr>
        <w:t>147</w:t>
      </w:r>
      <w:r w:rsidRPr="000E0172">
        <w:rPr>
          <w:rFonts w:ascii="Times New Roman" w:hAnsi="Times New Roman" w:cs="Times New Roman"/>
          <w:sz w:val="16"/>
          <w:szCs w:val="16"/>
        </w:rPr>
        <w:t>) &lt;</w:t>
      </w:r>
      <w:hyperlink r:id="rId6" w:history="1">
        <w:r w:rsidRPr="000E0172">
          <w:rPr>
            <w:rStyle w:val="Hyperlink"/>
            <w:rFonts w:ascii="Times New Roman" w:hAnsi="Times New Roman" w:cs="Times New Roman"/>
            <w:sz w:val="16"/>
            <w:szCs w:val="16"/>
          </w:rPr>
          <w:t>https://doi.org/10.1515/9781846155963</w:t>
        </w:r>
      </w:hyperlink>
      <w:r w:rsidRPr="000E0172">
        <w:rPr>
          <w:rFonts w:ascii="Times New Roman" w:hAnsi="Times New Roman" w:cs="Times New Roman"/>
          <w:sz w:val="16"/>
          <w:szCs w:val="16"/>
        </w:rPr>
        <w:t>&gt; [accessed 20 December 2025].</w:t>
      </w:r>
    </w:p>
  </w:footnote>
  <w:footnote w:id="9">
    <w:p w14:paraId="7095BE62" w14:textId="239B55B3" w:rsidR="001E59D6" w:rsidRPr="000E0172" w:rsidRDefault="001E59D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Ibid (p. 117).</w:t>
      </w:r>
    </w:p>
  </w:footnote>
  <w:footnote w:id="10">
    <w:p w14:paraId="362022B1" w14:textId="5917476B" w:rsidR="007461C2" w:rsidRPr="000E0172" w:rsidRDefault="007461C2">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0080206B" w:rsidRPr="000E0172">
        <w:rPr>
          <w:rFonts w:ascii="Times New Roman" w:hAnsi="Times New Roman" w:cs="Times New Roman"/>
          <w:sz w:val="16"/>
          <w:szCs w:val="16"/>
        </w:rPr>
        <w:t xml:space="preserve"> </w:t>
      </w:r>
      <w:r w:rsidR="002D17D8" w:rsidRPr="000E0172">
        <w:rPr>
          <w:rFonts w:ascii="Times New Roman" w:hAnsi="Times New Roman" w:cs="Times New Roman"/>
          <w:sz w:val="16"/>
          <w:szCs w:val="16"/>
        </w:rPr>
        <w:t>Ibid</w:t>
      </w:r>
      <w:r w:rsidR="00621227" w:rsidRPr="000E0172">
        <w:rPr>
          <w:rFonts w:ascii="Times New Roman" w:hAnsi="Times New Roman" w:cs="Times New Roman"/>
          <w:sz w:val="16"/>
          <w:szCs w:val="16"/>
        </w:rPr>
        <w:t xml:space="preserve"> (p. </w:t>
      </w:r>
      <w:r w:rsidR="00621227" w:rsidRPr="000E0172">
        <w:rPr>
          <w:rFonts w:ascii="Times New Roman" w:hAnsi="Times New Roman" w:cs="Times New Roman"/>
          <w:sz w:val="16"/>
          <w:szCs w:val="16"/>
        </w:rPr>
        <w:t>90</w:t>
      </w:r>
      <w:r w:rsidR="002D17D8" w:rsidRPr="000E0172">
        <w:rPr>
          <w:rFonts w:ascii="Times New Roman" w:hAnsi="Times New Roman" w:cs="Times New Roman"/>
          <w:sz w:val="16"/>
          <w:szCs w:val="16"/>
        </w:rPr>
        <w:t>).</w:t>
      </w:r>
    </w:p>
  </w:footnote>
  <w:footnote w:id="11">
    <w:p w14:paraId="0ACF937B" w14:textId="0F918F0F" w:rsidR="009C7E0D" w:rsidRPr="009C7E0D" w:rsidRDefault="009C7E0D">
      <w:pPr>
        <w:pStyle w:val="FootnoteText"/>
        <w:rPr>
          <w:rFonts w:ascii="Times New Roman" w:hAnsi="Times New Roman" w:cs="Times New Roman"/>
          <w:sz w:val="16"/>
          <w:szCs w:val="16"/>
        </w:rPr>
      </w:pPr>
      <w:r w:rsidRPr="009C7E0D">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Ibid (p.151).</w:t>
      </w:r>
    </w:p>
  </w:footnote>
  <w:footnote w:id="12">
    <w:p w14:paraId="2E293FE9" w14:textId="5FA6161C" w:rsidR="000E0172" w:rsidRPr="000E0172" w:rsidRDefault="000E0172">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Pr="000E0172">
        <w:rPr>
          <w:rFonts w:ascii="Times New Roman" w:hAnsi="Times New Roman" w:cs="Times New Roman"/>
          <w:sz w:val="16"/>
          <w:szCs w:val="16"/>
        </w:rPr>
        <w:t xml:space="preserve">Pixabay and David Lloyd, </w:t>
      </w:r>
      <w:r w:rsidRPr="000E0172">
        <w:rPr>
          <w:rFonts w:ascii="Times New Roman" w:hAnsi="Times New Roman" w:cs="Times New Roman"/>
          <w:i/>
          <w:iCs/>
          <w:sz w:val="16"/>
          <w:szCs w:val="16"/>
        </w:rPr>
        <w:t>Photograph of St David’s Cathedral</w:t>
      </w:r>
      <w:r w:rsidRPr="000E0172">
        <w:rPr>
          <w:rFonts w:ascii="Times New Roman" w:hAnsi="Times New Roman" w:cs="Times New Roman"/>
          <w:sz w:val="16"/>
          <w:szCs w:val="16"/>
        </w:rPr>
        <w:t xml:space="preserve">, </w:t>
      </w:r>
      <w:r w:rsidRPr="000E0172">
        <w:rPr>
          <w:rFonts w:ascii="Times New Roman" w:hAnsi="Times New Roman" w:cs="Times New Roman"/>
          <w:i/>
          <w:iCs/>
          <w:sz w:val="16"/>
          <w:szCs w:val="16"/>
        </w:rPr>
        <w:t>Pixabay</w:t>
      </w:r>
      <w:r w:rsidRPr="000E0172">
        <w:rPr>
          <w:rFonts w:ascii="Times New Roman" w:hAnsi="Times New Roman" w:cs="Times New Roman"/>
          <w:sz w:val="16"/>
          <w:szCs w:val="16"/>
        </w:rPr>
        <w:t>, 8 March 2019 &lt;</w:t>
      </w:r>
      <w:hyperlink r:id="rId7" w:history="1">
        <w:r w:rsidRPr="000E0172">
          <w:rPr>
            <w:rStyle w:val="Hyperlink"/>
            <w:rFonts w:ascii="Times New Roman" w:hAnsi="Times New Roman" w:cs="Times New Roman"/>
            <w:sz w:val="16"/>
            <w:szCs w:val="16"/>
          </w:rPr>
          <w:t>https://pixabay.com/photos/st-davids-st-davids-cathedral-4041250/</w:t>
        </w:r>
      </w:hyperlink>
      <w:r w:rsidRPr="000E0172">
        <w:rPr>
          <w:rFonts w:ascii="Times New Roman" w:hAnsi="Times New Roman" w:cs="Times New Roman"/>
          <w:sz w:val="16"/>
          <w:szCs w:val="16"/>
        </w:rPr>
        <w:t>&gt; [accessed 4 January 2026].</w:t>
      </w:r>
    </w:p>
  </w:footnote>
  <w:footnote w:id="13">
    <w:p w14:paraId="2CF8B592" w14:textId="043D5543" w:rsidR="00BF2756" w:rsidRPr="000E0172" w:rsidRDefault="00BF275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002845F2"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002845F2"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w:t>
      </w:r>
      <w:r w:rsidR="002845F2">
        <w:rPr>
          <w:rFonts w:ascii="Times New Roman" w:hAnsi="Times New Roman" w:cs="Times New Roman"/>
          <w:sz w:val="16"/>
          <w:szCs w:val="16"/>
        </w:rPr>
        <w:t xml:space="preserve">, </w:t>
      </w:r>
      <w:r w:rsidR="000E0172" w:rsidRPr="000E0172">
        <w:rPr>
          <w:rFonts w:ascii="Times New Roman" w:hAnsi="Times New Roman" w:cs="Times New Roman"/>
          <w:sz w:val="16"/>
          <w:szCs w:val="16"/>
        </w:rPr>
        <w:t xml:space="preserve">St David of Wales: Cult, Church and Nation, Boydell and Brewer eBooks (Boydell &amp; Brewer, 2007), (p. </w:t>
      </w:r>
      <w:r w:rsidR="000E0172">
        <w:rPr>
          <w:rFonts w:ascii="Times New Roman" w:hAnsi="Times New Roman" w:cs="Times New Roman"/>
          <w:sz w:val="16"/>
          <w:szCs w:val="16"/>
        </w:rPr>
        <w:t>41</w:t>
      </w:r>
      <w:r w:rsidR="000E0172" w:rsidRPr="000E0172">
        <w:rPr>
          <w:rFonts w:ascii="Times New Roman" w:hAnsi="Times New Roman" w:cs="Times New Roman"/>
          <w:sz w:val="16"/>
          <w:szCs w:val="16"/>
        </w:rPr>
        <w:t>) &lt;</w:t>
      </w:r>
      <w:hyperlink r:id="rId8" w:history="1">
        <w:r w:rsidR="000E0172" w:rsidRPr="000E0172">
          <w:rPr>
            <w:rStyle w:val="Hyperlink"/>
            <w:rFonts w:ascii="Times New Roman" w:hAnsi="Times New Roman" w:cs="Times New Roman"/>
            <w:sz w:val="16"/>
            <w:szCs w:val="16"/>
          </w:rPr>
          <w:t>https://doi.org/10.1515/9781846155963</w:t>
        </w:r>
      </w:hyperlink>
      <w:r w:rsidR="000E0172" w:rsidRPr="000E0172">
        <w:rPr>
          <w:rFonts w:ascii="Times New Roman" w:hAnsi="Times New Roman" w:cs="Times New Roman"/>
          <w:sz w:val="16"/>
          <w:szCs w:val="16"/>
        </w:rPr>
        <w:t>&gt; [accessed 20 December 2025].</w:t>
      </w:r>
    </w:p>
  </w:footnote>
  <w:footnote w:id="14">
    <w:p w14:paraId="32C68EDE" w14:textId="6D1BB20E" w:rsidR="00BC0136" w:rsidRPr="000E0172" w:rsidRDefault="00BC013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Pr="000E0172">
        <w:rPr>
          <w:rFonts w:ascii="Times New Roman" w:hAnsi="Times New Roman" w:cs="Times New Roman"/>
          <w:sz w:val="16"/>
          <w:szCs w:val="16"/>
        </w:rPr>
        <w:t xml:space="preserve">Philip A Robson, </w:t>
      </w:r>
      <w:r w:rsidRPr="000E0172">
        <w:rPr>
          <w:rFonts w:ascii="Times New Roman" w:hAnsi="Times New Roman" w:cs="Times New Roman"/>
          <w:i/>
          <w:iCs/>
          <w:sz w:val="16"/>
          <w:szCs w:val="16"/>
        </w:rPr>
        <w:t>Bell’s Cathedrals</w:t>
      </w:r>
      <w:r w:rsidRPr="000E0172">
        <w:rPr>
          <w:rFonts w:ascii="Times New Roman" w:hAnsi="Times New Roman" w:cs="Times New Roman"/>
          <w:sz w:val="16"/>
          <w:szCs w:val="16"/>
        </w:rPr>
        <w:t xml:space="preserve"> (anboco, 2016).</w:t>
      </w:r>
      <w:r w:rsidR="002D17D8" w:rsidRPr="000E0172">
        <w:rPr>
          <w:rFonts w:ascii="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2BD8E" w14:textId="77777777" w:rsidR="0080206B" w:rsidRDefault="00802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76AFA"/>
    <w:multiLevelType w:val="hybridMultilevel"/>
    <w:tmpl w:val="857C7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4244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FF5"/>
    <w:rsid w:val="00014F10"/>
    <w:rsid w:val="00020BEC"/>
    <w:rsid w:val="000236D3"/>
    <w:rsid w:val="000327F7"/>
    <w:rsid w:val="0003486A"/>
    <w:rsid w:val="00074E3A"/>
    <w:rsid w:val="000D38CC"/>
    <w:rsid w:val="000E0172"/>
    <w:rsid w:val="001D6C46"/>
    <w:rsid w:val="001E59D6"/>
    <w:rsid w:val="001E5BBF"/>
    <w:rsid w:val="00231370"/>
    <w:rsid w:val="00233CF2"/>
    <w:rsid w:val="00235D7B"/>
    <w:rsid w:val="002817CD"/>
    <w:rsid w:val="002845F2"/>
    <w:rsid w:val="002B4C48"/>
    <w:rsid w:val="002C643A"/>
    <w:rsid w:val="002C6C13"/>
    <w:rsid w:val="002D17D8"/>
    <w:rsid w:val="003A393F"/>
    <w:rsid w:val="003D4457"/>
    <w:rsid w:val="00422090"/>
    <w:rsid w:val="00465217"/>
    <w:rsid w:val="005223E9"/>
    <w:rsid w:val="0052386D"/>
    <w:rsid w:val="005305C1"/>
    <w:rsid w:val="005431D2"/>
    <w:rsid w:val="00557105"/>
    <w:rsid w:val="005914C2"/>
    <w:rsid w:val="005C4BC8"/>
    <w:rsid w:val="00621227"/>
    <w:rsid w:val="006442F2"/>
    <w:rsid w:val="006752BF"/>
    <w:rsid w:val="006B75AC"/>
    <w:rsid w:val="0071033D"/>
    <w:rsid w:val="0072703D"/>
    <w:rsid w:val="0073156B"/>
    <w:rsid w:val="007461C2"/>
    <w:rsid w:val="00765FF5"/>
    <w:rsid w:val="007D2EFC"/>
    <w:rsid w:val="0080206B"/>
    <w:rsid w:val="00825097"/>
    <w:rsid w:val="00835775"/>
    <w:rsid w:val="0084149E"/>
    <w:rsid w:val="00843D27"/>
    <w:rsid w:val="00846F59"/>
    <w:rsid w:val="00896ED8"/>
    <w:rsid w:val="008C4C1C"/>
    <w:rsid w:val="008E7793"/>
    <w:rsid w:val="00913083"/>
    <w:rsid w:val="00942AEA"/>
    <w:rsid w:val="00975BA4"/>
    <w:rsid w:val="009803DB"/>
    <w:rsid w:val="009B49DC"/>
    <w:rsid w:val="009C2880"/>
    <w:rsid w:val="009C7E0D"/>
    <w:rsid w:val="009D7ABC"/>
    <w:rsid w:val="00A11DAF"/>
    <w:rsid w:val="00A161A8"/>
    <w:rsid w:val="00A329CC"/>
    <w:rsid w:val="00A43B3C"/>
    <w:rsid w:val="00A82545"/>
    <w:rsid w:val="00AA51A7"/>
    <w:rsid w:val="00B07998"/>
    <w:rsid w:val="00B4605A"/>
    <w:rsid w:val="00B576D6"/>
    <w:rsid w:val="00BC0136"/>
    <w:rsid w:val="00BD0B76"/>
    <w:rsid w:val="00BE0356"/>
    <w:rsid w:val="00BF2756"/>
    <w:rsid w:val="00C27820"/>
    <w:rsid w:val="00C8044E"/>
    <w:rsid w:val="00CA2F9C"/>
    <w:rsid w:val="00CB5B55"/>
    <w:rsid w:val="00CD6FF0"/>
    <w:rsid w:val="00CF050E"/>
    <w:rsid w:val="00D44B0F"/>
    <w:rsid w:val="00D9327E"/>
    <w:rsid w:val="00DF7F1F"/>
    <w:rsid w:val="00E76C6D"/>
    <w:rsid w:val="00E828C3"/>
    <w:rsid w:val="00EA5CBA"/>
    <w:rsid w:val="00EA77A7"/>
    <w:rsid w:val="00F324D6"/>
    <w:rsid w:val="00F73032"/>
    <w:rsid w:val="00FC2C59"/>
    <w:rsid w:val="00FC6FDA"/>
    <w:rsid w:val="00FE12FC"/>
    <w:rsid w:val="00FE6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5292C"/>
  <w15:chartTrackingRefBased/>
  <w15:docId w15:val="{84033A0F-ADC9-4D2E-BF79-BC00F9B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F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5F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5F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5F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5F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5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F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5F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5F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5F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5F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5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FF5"/>
    <w:rPr>
      <w:rFonts w:eastAsiaTheme="majorEastAsia" w:cstheme="majorBidi"/>
      <w:color w:val="272727" w:themeColor="text1" w:themeTint="D8"/>
    </w:rPr>
  </w:style>
  <w:style w:type="paragraph" w:styleId="Title">
    <w:name w:val="Title"/>
    <w:basedOn w:val="Normal"/>
    <w:next w:val="Normal"/>
    <w:link w:val="TitleChar"/>
    <w:uiPriority w:val="10"/>
    <w:qFormat/>
    <w:rsid w:val="00765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FF5"/>
    <w:pPr>
      <w:spacing w:before="160"/>
      <w:jc w:val="center"/>
    </w:pPr>
    <w:rPr>
      <w:i/>
      <w:iCs/>
      <w:color w:val="404040" w:themeColor="text1" w:themeTint="BF"/>
    </w:rPr>
  </w:style>
  <w:style w:type="character" w:customStyle="1" w:styleId="QuoteChar">
    <w:name w:val="Quote Char"/>
    <w:basedOn w:val="DefaultParagraphFont"/>
    <w:link w:val="Quote"/>
    <w:uiPriority w:val="29"/>
    <w:rsid w:val="00765FF5"/>
    <w:rPr>
      <w:i/>
      <w:iCs/>
      <w:color w:val="404040" w:themeColor="text1" w:themeTint="BF"/>
    </w:rPr>
  </w:style>
  <w:style w:type="paragraph" w:styleId="ListParagraph">
    <w:name w:val="List Paragraph"/>
    <w:basedOn w:val="Normal"/>
    <w:uiPriority w:val="34"/>
    <w:qFormat/>
    <w:rsid w:val="00765FF5"/>
    <w:pPr>
      <w:ind w:left="720"/>
      <w:contextualSpacing/>
    </w:pPr>
  </w:style>
  <w:style w:type="character" w:styleId="IntenseEmphasis">
    <w:name w:val="Intense Emphasis"/>
    <w:basedOn w:val="DefaultParagraphFont"/>
    <w:uiPriority w:val="21"/>
    <w:qFormat/>
    <w:rsid w:val="00765FF5"/>
    <w:rPr>
      <w:i/>
      <w:iCs/>
      <w:color w:val="2F5496" w:themeColor="accent1" w:themeShade="BF"/>
    </w:rPr>
  </w:style>
  <w:style w:type="paragraph" w:styleId="IntenseQuote">
    <w:name w:val="Intense Quote"/>
    <w:basedOn w:val="Normal"/>
    <w:next w:val="Normal"/>
    <w:link w:val="IntenseQuoteChar"/>
    <w:uiPriority w:val="30"/>
    <w:qFormat/>
    <w:rsid w:val="00765F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5FF5"/>
    <w:rPr>
      <w:i/>
      <w:iCs/>
      <w:color w:val="2F5496" w:themeColor="accent1" w:themeShade="BF"/>
    </w:rPr>
  </w:style>
  <w:style w:type="character" w:styleId="IntenseReference">
    <w:name w:val="Intense Reference"/>
    <w:basedOn w:val="DefaultParagraphFont"/>
    <w:uiPriority w:val="32"/>
    <w:qFormat/>
    <w:rsid w:val="00765FF5"/>
    <w:rPr>
      <w:b/>
      <w:bCs/>
      <w:smallCaps/>
      <w:color w:val="2F5496" w:themeColor="accent1" w:themeShade="BF"/>
      <w:spacing w:val="5"/>
    </w:rPr>
  </w:style>
  <w:style w:type="paragraph" w:styleId="Caption">
    <w:name w:val="caption"/>
    <w:basedOn w:val="Normal"/>
    <w:next w:val="Normal"/>
    <w:uiPriority w:val="35"/>
    <w:unhideWhenUsed/>
    <w:qFormat/>
    <w:rsid w:val="00765FF5"/>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020B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0BEC"/>
    <w:rPr>
      <w:sz w:val="20"/>
      <w:szCs w:val="20"/>
    </w:rPr>
  </w:style>
  <w:style w:type="character" w:styleId="FootnoteReference">
    <w:name w:val="footnote reference"/>
    <w:basedOn w:val="DefaultParagraphFont"/>
    <w:uiPriority w:val="99"/>
    <w:semiHidden/>
    <w:unhideWhenUsed/>
    <w:rsid w:val="00020BEC"/>
    <w:rPr>
      <w:vertAlign w:val="superscript"/>
    </w:rPr>
  </w:style>
  <w:style w:type="character" w:styleId="Hyperlink">
    <w:name w:val="Hyperlink"/>
    <w:basedOn w:val="DefaultParagraphFont"/>
    <w:uiPriority w:val="99"/>
    <w:unhideWhenUsed/>
    <w:rsid w:val="00020BEC"/>
    <w:rPr>
      <w:color w:val="0563C1" w:themeColor="hyperlink"/>
      <w:u w:val="single"/>
    </w:rPr>
  </w:style>
  <w:style w:type="character" w:styleId="UnresolvedMention">
    <w:name w:val="Unresolved Mention"/>
    <w:basedOn w:val="DefaultParagraphFont"/>
    <w:uiPriority w:val="99"/>
    <w:semiHidden/>
    <w:unhideWhenUsed/>
    <w:rsid w:val="00020BEC"/>
    <w:rPr>
      <w:color w:val="605E5C"/>
      <w:shd w:val="clear" w:color="auto" w:fill="E1DFDD"/>
    </w:rPr>
  </w:style>
  <w:style w:type="paragraph" w:styleId="Header">
    <w:name w:val="header"/>
    <w:basedOn w:val="Normal"/>
    <w:link w:val="HeaderChar"/>
    <w:uiPriority w:val="99"/>
    <w:unhideWhenUsed/>
    <w:rsid w:val="00802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06B"/>
  </w:style>
  <w:style w:type="paragraph" w:styleId="Footer">
    <w:name w:val="footer"/>
    <w:basedOn w:val="Normal"/>
    <w:link w:val="FooterChar"/>
    <w:uiPriority w:val="99"/>
    <w:unhideWhenUsed/>
    <w:rsid w:val="00802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515/9781846155963" TargetMode="External"/><Relationship Id="rId3" Type="http://schemas.openxmlformats.org/officeDocument/2006/relationships/hyperlink" Target="https://www.britannica.com/biography/Saint-David" TargetMode="External"/><Relationship Id="rId7" Type="http://schemas.openxmlformats.org/officeDocument/2006/relationships/hyperlink" Target="https://pixabay.com/photos/st-davids-st-davids-cathedral-4041250/" TargetMode="External"/><Relationship Id="rId2" Type="http://schemas.openxmlformats.org/officeDocument/2006/relationships/hyperlink" Target="https://doi.org/10.1515/9781846155963" TargetMode="External"/><Relationship Id="rId1" Type="http://schemas.openxmlformats.org/officeDocument/2006/relationships/hyperlink" Target="https://www.britannica.com/biography/Saint-David" TargetMode="External"/><Relationship Id="rId6" Type="http://schemas.openxmlformats.org/officeDocument/2006/relationships/hyperlink" Target="https://doi.org/10.1515/9781846155963" TargetMode="External"/><Relationship Id="rId5" Type="http://schemas.openxmlformats.org/officeDocument/2006/relationships/hyperlink" Target="https://www.biblegateway.com/passage/?search=Revelation%208-11&amp;version=NRSVA" TargetMode="External"/><Relationship Id="rId4" Type="http://schemas.openxmlformats.org/officeDocument/2006/relationships/hyperlink" Target="https://doi.org/10.1515/97818461559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76532-206D-42AB-AE2B-99D986DA9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3</Pages>
  <Words>1194</Words>
  <Characters>5661</Characters>
  <Application>Microsoft Office Word</Application>
  <DocSecurity>0</DocSecurity>
  <Lines>111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 (2502516)</dc:creator>
  <cp:keywords/>
  <dc:description/>
  <cp:lastModifiedBy>Elis Williams (2502516)</cp:lastModifiedBy>
  <cp:revision>11</cp:revision>
  <dcterms:created xsi:type="dcterms:W3CDTF">2026-01-05T00:49:00Z</dcterms:created>
  <dcterms:modified xsi:type="dcterms:W3CDTF">2026-01-07T23:34:00Z</dcterms:modified>
</cp:coreProperties>
</file>