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4925" w:rsidRDefault="006D4925" w:rsidP="006F0F83">
      <w:pPr>
        <w:pStyle w:val="TitlePage"/>
        <w:rPr>
          <w:rFonts w:ascii="Arial" w:hAnsi="Arial" w:cs="Arial"/>
        </w:rPr>
      </w:pPr>
    </w:p>
    <w:p w:rsidR="006D4925" w:rsidRDefault="006D4925" w:rsidP="006F0F83">
      <w:pPr>
        <w:pStyle w:val="TitlePage"/>
        <w:rPr>
          <w:rFonts w:ascii="Arial" w:hAnsi="Arial" w:cs="Arial"/>
        </w:rPr>
      </w:pPr>
    </w:p>
    <w:p w:rsidR="006D4925" w:rsidRDefault="006D4925" w:rsidP="006F0F83">
      <w:pPr>
        <w:pStyle w:val="TitlePage"/>
        <w:rPr>
          <w:rFonts w:ascii="Arial" w:hAnsi="Arial" w:cs="Arial"/>
        </w:rPr>
      </w:pPr>
    </w:p>
    <w:p w:rsidR="006D4925" w:rsidRDefault="006D4925" w:rsidP="006F0F83">
      <w:pPr>
        <w:pStyle w:val="TitlePage"/>
        <w:rPr>
          <w:rFonts w:ascii="Arial" w:hAnsi="Arial" w:cs="Arial"/>
        </w:rPr>
      </w:pPr>
    </w:p>
    <w:p w:rsidR="005D7395" w:rsidRDefault="005D7395" w:rsidP="006F0F83">
      <w:pPr>
        <w:pStyle w:val="TitlePage"/>
        <w:rPr>
          <w:rFonts w:ascii="Arial" w:hAnsi="Arial" w:cs="Arial"/>
          <w:sz w:val="28"/>
          <w:szCs w:val="28"/>
        </w:rPr>
      </w:pPr>
    </w:p>
    <w:p w:rsidR="006F0F83" w:rsidRDefault="005D7395" w:rsidP="006F0F83">
      <w:pPr>
        <w:pStyle w:val="TitlePage"/>
        <w:rPr>
          <w:rFonts w:ascii="Arial" w:hAnsi="Arial" w:cs="Arial"/>
          <w:b/>
          <w:sz w:val="28"/>
          <w:szCs w:val="28"/>
        </w:rPr>
      </w:pPr>
      <w:r w:rsidRPr="005D7395">
        <w:rPr>
          <w:rFonts w:ascii="Arial" w:hAnsi="Arial" w:cs="Arial"/>
          <w:b/>
          <w:sz w:val="28"/>
          <w:szCs w:val="28"/>
        </w:rPr>
        <w:t>Birth Trauma Is For Life</w:t>
      </w:r>
    </w:p>
    <w:p w:rsidR="00D71407" w:rsidRPr="005D7395" w:rsidRDefault="00D71407" w:rsidP="006F0F83">
      <w:pPr>
        <w:pStyle w:val="TitlePage"/>
        <w:rPr>
          <w:rFonts w:ascii="Arial" w:hAnsi="Arial" w:cs="Arial"/>
          <w:b/>
          <w:sz w:val="28"/>
          <w:szCs w:val="28"/>
        </w:rPr>
      </w:pPr>
    </w:p>
    <w:p w:rsidR="005D7395" w:rsidRDefault="005D7395" w:rsidP="006F0F83">
      <w:pPr>
        <w:pStyle w:val="TitlePage"/>
        <w:rPr>
          <w:rFonts w:ascii="Arial" w:hAnsi="Arial" w:cs="Arial"/>
        </w:rPr>
      </w:pPr>
    </w:p>
    <w:p w:rsidR="00D71407" w:rsidRPr="006A4E80" w:rsidRDefault="00D71407" w:rsidP="00D71407">
      <w:pPr>
        <w:spacing w:after="160" w:line="480" w:lineRule="auto"/>
        <w:jc w:val="center"/>
        <w:rPr>
          <w:rFonts w:ascii="Arial" w:eastAsiaTheme="minorHAnsi" w:hAnsi="Arial" w:cs="Arial"/>
          <w:lang w:val="en-GB"/>
        </w:rPr>
      </w:pPr>
      <w:r w:rsidRPr="006A4E80">
        <w:rPr>
          <w:rFonts w:ascii="Arial" w:eastAsiaTheme="minorHAnsi" w:hAnsi="Arial" w:cs="Arial"/>
          <w:lang w:val="en-GB"/>
        </w:rPr>
        <w:t>‘Be grateful; a healt</w:t>
      </w:r>
      <w:r>
        <w:rPr>
          <w:rFonts w:ascii="Arial" w:eastAsiaTheme="minorHAnsi" w:hAnsi="Arial" w:cs="Arial"/>
          <w:lang w:val="en-GB"/>
        </w:rPr>
        <w:t>hy baby is all that matters’</w:t>
      </w:r>
      <w:proofErr w:type="gramStart"/>
      <w:r>
        <w:rPr>
          <w:rFonts w:ascii="Arial" w:eastAsiaTheme="minorHAnsi" w:hAnsi="Arial" w:cs="Arial"/>
          <w:lang w:val="en-GB"/>
        </w:rPr>
        <w:t>:</w:t>
      </w:r>
      <w:proofErr w:type="gramEnd"/>
      <w:r w:rsidRPr="006A4E80">
        <w:rPr>
          <w:rFonts w:ascii="Arial" w:eastAsiaTheme="minorHAnsi" w:hAnsi="Arial" w:cs="Arial"/>
          <w:lang w:val="en-GB"/>
        </w:rPr>
        <w:br/>
      </w:r>
      <w:r>
        <w:rPr>
          <w:rFonts w:ascii="Arial" w:eastAsiaTheme="minorHAnsi" w:hAnsi="Arial" w:cs="Arial"/>
          <w:lang w:val="en-GB"/>
        </w:rPr>
        <w:t xml:space="preserve">The effect this sentence has on birth traumatised women. </w:t>
      </w:r>
    </w:p>
    <w:p w:rsidR="006F0F83" w:rsidRPr="00BC6A79" w:rsidRDefault="006F0F83" w:rsidP="005D7395">
      <w:pPr>
        <w:pStyle w:val="TitlePage"/>
        <w:spacing w:line="480" w:lineRule="auto"/>
        <w:rPr>
          <w:rFonts w:ascii="Arial" w:hAnsi="Arial" w:cs="Arial"/>
        </w:rPr>
      </w:pPr>
      <w:proofErr w:type="gramStart"/>
      <w:r w:rsidRPr="00BC6A79">
        <w:rPr>
          <w:rFonts w:ascii="Arial" w:hAnsi="Arial" w:cs="Arial"/>
        </w:rPr>
        <w:t>by</w:t>
      </w:r>
      <w:proofErr w:type="gramEnd"/>
    </w:p>
    <w:p w:rsidR="00DB4C3C" w:rsidRDefault="006D4925" w:rsidP="005D7395">
      <w:pPr>
        <w:pStyle w:val="TitlePage"/>
        <w:spacing w:line="480" w:lineRule="auto"/>
        <w:rPr>
          <w:rFonts w:ascii="Arial" w:hAnsi="Arial" w:cs="Arial"/>
        </w:rPr>
      </w:pPr>
      <w:r>
        <w:rPr>
          <w:rFonts w:ascii="Arial" w:hAnsi="Arial" w:cs="Arial"/>
        </w:rPr>
        <w:t>Kath Harbisher</w:t>
      </w:r>
    </w:p>
    <w:p w:rsidR="0001685D" w:rsidRPr="00BC6A79" w:rsidRDefault="0001685D" w:rsidP="005D7395">
      <w:pPr>
        <w:pStyle w:val="TitlePage"/>
        <w:spacing w:line="480" w:lineRule="auto"/>
        <w:rPr>
          <w:rFonts w:ascii="Arial" w:hAnsi="Arial" w:cs="Arial"/>
        </w:rPr>
      </w:pPr>
      <w:r>
        <w:rPr>
          <w:rFonts w:ascii="Arial" w:hAnsi="Arial" w:cs="Arial"/>
        </w:rPr>
        <w:t>Student Number: 1704407</w:t>
      </w:r>
    </w:p>
    <w:p w:rsidR="006F0F83" w:rsidRPr="00BC6A79" w:rsidRDefault="006F0F83" w:rsidP="005D7395">
      <w:pPr>
        <w:pStyle w:val="TitlePage"/>
        <w:spacing w:line="480" w:lineRule="auto"/>
        <w:rPr>
          <w:rFonts w:ascii="Arial" w:hAnsi="Arial" w:cs="Arial"/>
          <w:caps/>
        </w:rPr>
      </w:pPr>
    </w:p>
    <w:p w:rsidR="006F0F83" w:rsidRPr="00BC6A79" w:rsidRDefault="006D4925" w:rsidP="005D7395">
      <w:pPr>
        <w:pStyle w:val="TitlePage"/>
        <w:spacing w:line="480" w:lineRule="auto"/>
        <w:rPr>
          <w:rFonts w:ascii="Arial" w:hAnsi="Arial" w:cs="Arial"/>
        </w:rPr>
      </w:pPr>
      <w:r>
        <w:rPr>
          <w:rFonts w:ascii="Arial" w:hAnsi="Arial" w:cs="Arial"/>
        </w:rPr>
        <w:t>Submitted to the University of Wales in partial fulfillment of the requirements for Master of Arts in Psychotherapeutic Practice</w:t>
      </w:r>
    </w:p>
    <w:p w:rsidR="006F0F83" w:rsidRPr="00BC6A79" w:rsidRDefault="006F0F83" w:rsidP="005D7395">
      <w:pPr>
        <w:pStyle w:val="TitlePage"/>
        <w:spacing w:line="480" w:lineRule="auto"/>
        <w:jc w:val="left"/>
        <w:rPr>
          <w:rFonts w:ascii="Arial" w:hAnsi="Arial" w:cs="Arial"/>
        </w:rPr>
      </w:pPr>
    </w:p>
    <w:p w:rsidR="006F0F83" w:rsidRPr="00BC6A79" w:rsidRDefault="006D4925" w:rsidP="005D7395">
      <w:pPr>
        <w:pStyle w:val="TitlePage"/>
        <w:spacing w:line="480" w:lineRule="auto"/>
        <w:rPr>
          <w:rFonts w:ascii="Arial" w:hAnsi="Arial" w:cs="Arial"/>
        </w:rPr>
      </w:pPr>
      <w:r>
        <w:rPr>
          <w:rFonts w:ascii="Arial" w:hAnsi="Arial" w:cs="Arial"/>
        </w:rPr>
        <w:t>University of Wales, Trinity Saint David</w:t>
      </w:r>
    </w:p>
    <w:p w:rsidR="006F0F83" w:rsidRPr="00BC6A79" w:rsidRDefault="006F0F83" w:rsidP="005D7395">
      <w:pPr>
        <w:pStyle w:val="TitlePage"/>
        <w:spacing w:line="480" w:lineRule="auto"/>
        <w:rPr>
          <w:rFonts w:ascii="Arial" w:hAnsi="Arial" w:cs="Arial"/>
        </w:rPr>
      </w:pPr>
    </w:p>
    <w:p w:rsidR="006F0F83" w:rsidRDefault="006D4925" w:rsidP="005D7395">
      <w:pPr>
        <w:pStyle w:val="TitlePage"/>
        <w:spacing w:line="480" w:lineRule="auto"/>
        <w:rPr>
          <w:rFonts w:ascii="Arial" w:hAnsi="Arial" w:cs="Arial"/>
        </w:rPr>
      </w:pPr>
      <w:r>
        <w:rPr>
          <w:rFonts w:ascii="Arial" w:hAnsi="Arial" w:cs="Arial"/>
        </w:rPr>
        <w:t>December 2020</w:t>
      </w:r>
    </w:p>
    <w:p w:rsidR="006D4925" w:rsidRDefault="006D4925" w:rsidP="005D7395">
      <w:pPr>
        <w:pStyle w:val="TitlePage"/>
        <w:spacing w:line="480" w:lineRule="auto"/>
        <w:rPr>
          <w:rFonts w:ascii="Arial" w:hAnsi="Arial" w:cs="Arial"/>
        </w:rPr>
      </w:pPr>
    </w:p>
    <w:p w:rsidR="006D4925" w:rsidRPr="00BC6A79" w:rsidRDefault="006D4925" w:rsidP="005D7395">
      <w:pPr>
        <w:pStyle w:val="TitlePage"/>
        <w:spacing w:line="480" w:lineRule="auto"/>
        <w:rPr>
          <w:rFonts w:ascii="Arial" w:hAnsi="Arial" w:cs="Arial"/>
        </w:rPr>
      </w:pPr>
      <w:r>
        <w:rPr>
          <w:rFonts w:ascii="Arial" w:hAnsi="Arial" w:cs="Arial"/>
        </w:rPr>
        <w:t>Word Count:</w:t>
      </w:r>
      <w:r w:rsidR="0001685D">
        <w:rPr>
          <w:rFonts w:ascii="Arial" w:hAnsi="Arial" w:cs="Arial"/>
        </w:rPr>
        <w:t xml:space="preserve"> 14</w:t>
      </w:r>
      <w:r w:rsidR="00D36606">
        <w:rPr>
          <w:rFonts w:ascii="Arial" w:hAnsi="Arial" w:cs="Arial"/>
        </w:rPr>
        <w:t>,9</w:t>
      </w:r>
      <w:r w:rsidR="0001685D">
        <w:rPr>
          <w:rFonts w:ascii="Arial" w:hAnsi="Arial" w:cs="Arial"/>
        </w:rPr>
        <w:t>96</w:t>
      </w:r>
    </w:p>
    <w:p w:rsidR="004E7DFC" w:rsidRPr="00BC6A79" w:rsidRDefault="004E7DFC" w:rsidP="008C6527">
      <w:pPr>
        <w:pStyle w:val="TitlePage"/>
        <w:rPr>
          <w:rFonts w:ascii="Arial" w:hAnsi="Arial" w:cs="Arial"/>
          <w:caps/>
        </w:rPr>
      </w:pPr>
    </w:p>
    <w:p w:rsidR="00A8039C" w:rsidRPr="00BC6A79" w:rsidRDefault="00A8039C" w:rsidP="008C6527">
      <w:pPr>
        <w:pStyle w:val="TitlePage"/>
        <w:rPr>
          <w:rFonts w:ascii="Arial" w:hAnsi="Arial" w:cs="Arial"/>
          <w:cap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9"/>
        <w:gridCol w:w="4419"/>
      </w:tblGrid>
      <w:tr w:rsidR="000F32F4" w:rsidRPr="00BC6A79" w:rsidTr="003F2F29">
        <w:tc>
          <w:tcPr>
            <w:tcW w:w="4675" w:type="dxa"/>
          </w:tcPr>
          <w:p w:rsidR="000F32F4" w:rsidRPr="00BC6A79" w:rsidRDefault="000F32F4" w:rsidP="003F2F29">
            <w:pPr>
              <w:pStyle w:val="TitlePage"/>
              <w:jc w:val="left"/>
              <w:rPr>
                <w:rFonts w:ascii="Arial" w:hAnsi="Arial" w:cs="Arial"/>
              </w:rPr>
            </w:pPr>
          </w:p>
        </w:tc>
        <w:tc>
          <w:tcPr>
            <w:tcW w:w="4675" w:type="dxa"/>
          </w:tcPr>
          <w:p w:rsidR="000F32F4" w:rsidRPr="00BC6A79" w:rsidRDefault="000F32F4" w:rsidP="003F2F29">
            <w:pPr>
              <w:pStyle w:val="TitlePage"/>
              <w:jc w:val="right"/>
              <w:rPr>
                <w:rFonts w:ascii="Arial" w:hAnsi="Arial" w:cs="Arial"/>
              </w:rPr>
            </w:pPr>
          </w:p>
        </w:tc>
      </w:tr>
    </w:tbl>
    <w:p w:rsidR="006D4925" w:rsidRDefault="006D4925" w:rsidP="004E7DFC">
      <w:pPr>
        <w:pStyle w:val="PageHeading"/>
        <w:rPr>
          <w:rFonts w:ascii="Arial" w:hAnsi="Arial" w:cs="Arial"/>
        </w:rPr>
      </w:pPr>
      <w:bookmarkStart w:id="0" w:name="Copyright"/>
    </w:p>
    <w:p w:rsidR="006D4925" w:rsidRDefault="006D4925" w:rsidP="004E7DFC">
      <w:pPr>
        <w:pStyle w:val="PageHeading"/>
        <w:rPr>
          <w:rFonts w:ascii="Arial" w:hAnsi="Arial" w:cs="Arial"/>
        </w:rPr>
      </w:pPr>
    </w:p>
    <w:bookmarkEnd w:id="0"/>
    <w:p w:rsidR="00080FEA" w:rsidRPr="00BC6A79" w:rsidRDefault="00080FEA" w:rsidP="0001685D">
      <w:pPr>
        <w:pStyle w:val="BodyText"/>
        <w:ind w:firstLine="0"/>
        <w:rPr>
          <w:rFonts w:ascii="Arial" w:hAnsi="Arial" w:cs="Arial"/>
        </w:rPr>
      </w:pPr>
    </w:p>
    <w:p w:rsidR="008E36E4" w:rsidRPr="00BC6A79" w:rsidRDefault="008E36E4" w:rsidP="004E7DFC">
      <w:pPr>
        <w:pStyle w:val="PageHeading"/>
        <w:rPr>
          <w:rFonts w:ascii="Arial" w:hAnsi="Arial" w:cs="Arial"/>
        </w:rPr>
      </w:pPr>
      <w:r w:rsidRPr="00BC6A79">
        <w:rPr>
          <w:rFonts w:ascii="Arial" w:hAnsi="Arial" w:cs="Arial"/>
        </w:rPr>
        <w:lastRenderedPageBreak/>
        <w:t>Abstract</w:t>
      </w:r>
    </w:p>
    <w:p w:rsidR="00444401" w:rsidRPr="00444401" w:rsidRDefault="00444401" w:rsidP="005D7395">
      <w:pPr>
        <w:spacing w:after="160" w:line="240" w:lineRule="auto"/>
        <w:rPr>
          <w:rFonts w:ascii="Arial" w:eastAsiaTheme="minorHAnsi" w:hAnsi="Arial" w:cs="Arial"/>
          <w:lang w:val="en-GB"/>
        </w:rPr>
      </w:pPr>
      <w:r w:rsidRPr="00444401">
        <w:rPr>
          <w:rFonts w:ascii="Arial" w:eastAsiaTheme="minorHAnsi" w:hAnsi="Arial" w:cs="Arial"/>
          <w:lang w:val="en-GB"/>
        </w:rPr>
        <w:t>The purpose of this qualitative research study was to broaden understanding of women’s lived experience and meaning-making of birth trauma in light of the current discourse of ‘be grateful; a healthy baby is all that matters’.</w:t>
      </w:r>
    </w:p>
    <w:p w:rsidR="00444401" w:rsidRPr="00444401" w:rsidRDefault="00444401" w:rsidP="005D7395">
      <w:pPr>
        <w:spacing w:after="160" w:line="240" w:lineRule="auto"/>
        <w:rPr>
          <w:rFonts w:ascii="Arial" w:eastAsiaTheme="minorHAnsi" w:hAnsi="Arial" w:cs="Arial"/>
          <w:lang w:val="en-GB"/>
        </w:rPr>
      </w:pPr>
      <w:r w:rsidRPr="00444401">
        <w:rPr>
          <w:rFonts w:ascii="Arial" w:eastAsiaTheme="minorHAnsi" w:hAnsi="Arial" w:cs="Arial"/>
          <w:lang w:val="en-GB"/>
        </w:rPr>
        <w:t xml:space="preserve">This is a phrase that some women report was said to them when they tried to speak about their experience of a traumatic or difficult birth. </w:t>
      </w:r>
      <w:r w:rsidRPr="00444401">
        <w:rPr>
          <w:rFonts w:ascii="Arial" w:eastAsiaTheme="minorHAnsi" w:hAnsi="Arial" w:cs="Arial"/>
          <w:lang w:val="en-GB"/>
        </w:rPr>
        <w:br/>
      </w:r>
      <w:r w:rsidRPr="00444401">
        <w:rPr>
          <w:rFonts w:ascii="Arial" w:eastAsiaTheme="minorHAnsi" w:hAnsi="Arial" w:cs="Arial"/>
          <w:lang w:val="en-GB"/>
        </w:rPr>
        <w:br/>
        <w:t xml:space="preserve">A small group of women (6) were asked to participate in an online focus group to discuss whether being told to ‘be grateful; a healthy baby is all that matters’ has changed, in any way, their perception of themselves as mothers and as women in relation to their traumatic or difficult birth experience. </w:t>
      </w:r>
    </w:p>
    <w:p w:rsidR="00444401" w:rsidRPr="00444401" w:rsidRDefault="00444401" w:rsidP="005D7395">
      <w:pPr>
        <w:spacing w:after="160" w:line="240" w:lineRule="auto"/>
        <w:rPr>
          <w:rFonts w:ascii="Arial" w:eastAsiaTheme="minorHAnsi" w:hAnsi="Arial" w:cs="Arial"/>
          <w:lang w:val="en-GB"/>
        </w:rPr>
      </w:pPr>
      <w:r w:rsidRPr="00444401">
        <w:rPr>
          <w:rFonts w:ascii="Arial" w:eastAsiaTheme="minorHAnsi" w:hAnsi="Arial" w:cs="Arial"/>
          <w:lang w:val="en-GB"/>
        </w:rPr>
        <w:t xml:space="preserve">Data were gathered in the form of a written transcript of the focus group discussion. An Interpretative Phenomenological Analysis was undertaken as a hermeneutic means of analysing text to determine themes and meanings of the experiences of these women. </w:t>
      </w:r>
    </w:p>
    <w:p w:rsidR="00444401" w:rsidRPr="00444401" w:rsidRDefault="00444401" w:rsidP="005D7395">
      <w:pPr>
        <w:spacing w:after="160" w:line="240" w:lineRule="auto"/>
        <w:rPr>
          <w:rFonts w:ascii="Arial" w:eastAsiaTheme="minorHAnsi" w:hAnsi="Arial" w:cs="Arial"/>
          <w:lang w:val="en-GB"/>
        </w:rPr>
      </w:pPr>
      <w:r w:rsidRPr="00444401">
        <w:rPr>
          <w:rFonts w:ascii="Arial" w:eastAsiaTheme="minorHAnsi" w:hAnsi="Arial" w:cs="Arial"/>
          <w:lang w:val="en-GB"/>
        </w:rPr>
        <w:t xml:space="preserve">From this analysis, better understanding emerged of the effect this phrase might have on birth traumatised women. In turn, these conclusions provide new information and offers a catalyst for change to the trauma-informed practice of those giving postnatal care to birth traumatised women.  </w:t>
      </w:r>
    </w:p>
    <w:p w:rsidR="00444401" w:rsidRPr="00444401" w:rsidRDefault="00444401" w:rsidP="005D7395">
      <w:pPr>
        <w:spacing w:after="160" w:line="240" w:lineRule="auto"/>
        <w:rPr>
          <w:rFonts w:ascii="Arial" w:eastAsiaTheme="minorHAnsi" w:hAnsi="Arial" w:cs="Arial"/>
          <w:lang w:val="en-GB"/>
        </w:rPr>
      </w:pPr>
      <w:r w:rsidRPr="00444401">
        <w:rPr>
          <w:rFonts w:ascii="Arial" w:eastAsiaTheme="minorHAnsi" w:hAnsi="Arial" w:cs="Arial"/>
          <w:lang w:val="en-GB"/>
        </w:rPr>
        <w:t>Key words: Birth trauma, IPA, online focus group.</w:t>
      </w:r>
    </w:p>
    <w:p w:rsidR="002F12D1" w:rsidRPr="00BC6A79" w:rsidRDefault="002F12D1" w:rsidP="008E36E4">
      <w:pPr>
        <w:pStyle w:val="BodyText"/>
        <w:rPr>
          <w:rFonts w:ascii="Arial" w:hAnsi="Arial" w:cs="Arial"/>
        </w:rPr>
      </w:pPr>
    </w:p>
    <w:p w:rsidR="003F2F29" w:rsidRDefault="003F2F29">
      <w:pPr>
        <w:spacing w:line="240" w:lineRule="auto"/>
        <w:rPr>
          <w:rFonts w:ascii="Arial" w:hAnsi="Arial" w:cs="Arial"/>
        </w:rPr>
      </w:pPr>
      <w:r>
        <w:rPr>
          <w:rFonts w:ascii="Arial" w:hAnsi="Arial" w:cs="Arial"/>
        </w:rPr>
        <w:br w:type="page"/>
      </w:r>
    </w:p>
    <w:p w:rsidR="00BC6A79" w:rsidRDefault="00BC6A79" w:rsidP="008E36E4">
      <w:pPr>
        <w:pStyle w:val="BodyText"/>
        <w:rPr>
          <w:rFonts w:ascii="Arial" w:hAnsi="Arial" w:cs="Arial"/>
          <w:b/>
          <w:sz w:val="32"/>
          <w:szCs w:val="32"/>
        </w:rPr>
      </w:pPr>
      <w:r w:rsidRPr="00BC6A79">
        <w:rPr>
          <w:rFonts w:ascii="Arial" w:hAnsi="Arial" w:cs="Arial"/>
          <w:b/>
          <w:sz w:val="32"/>
          <w:szCs w:val="32"/>
        </w:rPr>
        <w:lastRenderedPageBreak/>
        <w:t>Declarations and statements</w:t>
      </w: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DECLARATION</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jc w:val="both"/>
        <w:rPr>
          <w:rFonts w:ascii="Arial" w:hAnsi="Arial" w:cs="Arial"/>
          <w:lang w:val="en-GB"/>
        </w:rPr>
      </w:pPr>
      <w:r w:rsidRPr="003F2F29">
        <w:rPr>
          <w:rFonts w:ascii="Arial" w:hAnsi="Arial" w:cs="Arial"/>
          <w:lang w:val="en-GB"/>
        </w:rPr>
        <w:t>This work has not previously been accepted in substance for any degree and is not being concurrently submitted in candidature for any degree.</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Signed</w:t>
      </w:r>
      <w:proofErr w:type="gramStart"/>
      <w:r w:rsidRPr="003F2F29">
        <w:rPr>
          <w:rFonts w:ascii="Arial" w:hAnsi="Arial" w:cs="Arial"/>
          <w:lang w:val="en-GB"/>
        </w:rPr>
        <w:t>:</w:t>
      </w:r>
      <w:r w:rsidRPr="003F2F29">
        <w:rPr>
          <w:rFonts w:ascii="Arial" w:hAnsi="Arial" w:cs="Arial"/>
          <w:lang w:val="en-GB"/>
        </w:rPr>
        <w:tab/>
      </w:r>
      <w:r>
        <w:rPr>
          <w:rFonts w:ascii="Arial" w:hAnsi="Arial" w:cs="Arial"/>
          <w:noProof/>
          <w:lang w:val="en-GB" w:eastAsia="en-GB"/>
        </w:rPr>
        <w:drawing>
          <wp:inline distT="0" distB="0" distL="0" distR="0">
            <wp:extent cx="2127504" cy="356616"/>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7504" cy="356616"/>
                    </a:xfrm>
                    <a:prstGeom prst="rect">
                      <a:avLst/>
                    </a:prstGeom>
                  </pic:spPr>
                </pic:pic>
              </a:graphicData>
            </a:graphic>
          </wp:inline>
        </w:drawing>
      </w:r>
      <w:r w:rsidRPr="003F2F29">
        <w:rPr>
          <w:rFonts w:ascii="Arial" w:hAnsi="Arial" w:cs="Arial"/>
          <w:lang w:val="en-GB"/>
        </w:rPr>
        <w:t>………………………………………….</w:t>
      </w:r>
      <w:proofErr w:type="gramEnd"/>
      <w:r w:rsidRPr="003F2F29">
        <w:rPr>
          <w:rFonts w:ascii="Arial" w:hAnsi="Arial" w:cs="Arial"/>
          <w:lang w:val="en-GB"/>
        </w:rPr>
        <w:t xml:space="preserve"> (</w:t>
      </w:r>
      <w:proofErr w:type="gramStart"/>
      <w:r w:rsidRPr="003F2F29">
        <w:rPr>
          <w:rFonts w:ascii="Arial" w:hAnsi="Arial" w:cs="Arial"/>
          <w:lang w:val="en-GB"/>
        </w:rPr>
        <w:t>candidate</w:t>
      </w:r>
      <w:proofErr w:type="gramEnd"/>
      <w:r w:rsidRPr="003F2F29">
        <w:rPr>
          <w:rFonts w:ascii="Arial" w:hAnsi="Arial" w:cs="Arial"/>
          <w:lang w:val="en-GB"/>
        </w:rPr>
        <w:t>)</w:t>
      </w: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Date:</w:t>
      </w:r>
      <w:r w:rsidRPr="003F2F29">
        <w:rPr>
          <w:rFonts w:ascii="Arial" w:hAnsi="Arial" w:cs="Arial"/>
          <w:lang w:val="en-GB"/>
        </w:rPr>
        <w:tab/>
      </w:r>
      <w:r w:rsidRPr="003F2F29">
        <w:rPr>
          <w:rFonts w:ascii="Arial" w:hAnsi="Arial" w:cs="Arial"/>
          <w:lang w:val="en-GB"/>
        </w:rPr>
        <w:tab/>
      </w:r>
      <w:r>
        <w:rPr>
          <w:rFonts w:ascii="Arial" w:hAnsi="Arial" w:cs="Arial"/>
          <w:lang w:val="en-GB"/>
        </w:rPr>
        <w:t>18/12/2020</w:t>
      </w:r>
      <w:r w:rsidRPr="003F2F29">
        <w:rPr>
          <w:rFonts w:ascii="Arial" w:hAnsi="Arial" w:cs="Arial"/>
          <w:lang w:val="en-GB"/>
        </w:rPr>
        <w:t>………………………………………….</w:t>
      </w:r>
    </w:p>
    <w:p w:rsidR="003F2F29" w:rsidRPr="003F2F29" w:rsidRDefault="003F2F29" w:rsidP="003F2F29">
      <w:pPr>
        <w:spacing w:line="276" w:lineRule="auto"/>
        <w:ind w:left="284"/>
        <w:rPr>
          <w:rFonts w:ascii="Arial" w:hAnsi="Arial" w:cs="Arial"/>
          <w:lang w:val="en-GB"/>
        </w:rPr>
      </w:pPr>
    </w:p>
    <w:p w:rsidR="003F2F29" w:rsidRDefault="003F2F29" w:rsidP="003F2F29">
      <w:pPr>
        <w:spacing w:line="276" w:lineRule="auto"/>
        <w:ind w:left="284"/>
        <w:rPr>
          <w:rFonts w:ascii="Arial" w:hAnsi="Arial" w:cs="Arial"/>
          <w:lang w:val="en-GB"/>
        </w:rPr>
      </w:pPr>
    </w:p>
    <w:p w:rsid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STATEMENT 1</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jc w:val="both"/>
        <w:rPr>
          <w:rFonts w:ascii="Arial" w:hAnsi="Arial" w:cs="Arial"/>
          <w:lang w:val="en-GB"/>
        </w:rPr>
      </w:pPr>
      <w:r w:rsidRPr="003F2F29">
        <w:rPr>
          <w:rFonts w:ascii="Arial" w:hAnsi="Arial" w:cs="Arial"/>
          <w:lang w:val="en-GB"/>
        </w:rPr>
        <w:t xml:space="preserve">This dissertation is being submitted in partial fulfilment of the </w:t>
      </w:r>
      <w:r>
        <w:rPr>
          <w:rFonts w:ascii="Arial" w:hAnsi="Arial" w:cs="Arial"/>
          <w:lang w:val="en-GB"/>
        </w:rPr>
        <w:t>requirements for the degree of Master of Arts in Psychotherapeutic Practice</w:t>
      </w:r>
      <w:r w:rsidRPr="003F2F29">
        <w:rPr>
          <w:rFonts w:ascii="Arial" w:hAnsi="Arial" w:cs="Arial"/>
          <w:lang w:val="en-GB"/>
        </w:rPr>
        <w:t>…………………………..</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Signed</w:t>
      </w:r>
      <w:proofErr w:type="gramStart"/>
      <w:r w:rsidRPr="003F2F29">
        <w:rPr>
          <w:rFonts w:ascii="Arial" w:hAnsi="Arial" w:cs="Arial"/>
          <w:lang w:val="en-GB"/>
        </w:rPr>
        <w:t>:</w:t>
      </w:r>
      <w:r w:rsidRPr="003F2F29">
        <w:rPr>
          <w:rFonts w:ascii="Arial" w:hAnsi="Arial" w:cs="Arial"/>
          <w:lang w:val="en-GB"/>
        </w:rPr>
        <w:tab/>
      </w:r>
      <w:r>
        <w:rPr>
          <w:rFonts w:ascii="Arial" w:hAnsi="Arial" w:cs="Arial"/>
          <w:noProof/>
          <w:lang w:val="en-GB" w:eastAsia="en-GB"/>
        </w:rPr>
        <w:drawing>
          <wp:inline distT="0" distB="0" distL="0" distR="0">
            <wp:extent cx="2127504" cy="356616"/>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7504" cy="356616"/>
                    </a:xfrm>
                    <a:prstGeom prst="rect">
                      <a:avLst/>
                    </a:prstGeom>
                  </pic:spPr>
                </pic:pic>
              </a:graphicData>
            </a:graphic>
          </wp:inline>
        </w:drawing>
      </w:r>
      <w:r w:rsidRPr="003F2F29">
        <w:rPr>
          <w:rFonts w:ascii="Arial" w:hAnsi="Arial" w:cs="Arial"/>
          <w:lang w:val="en-GB"/>
        </w:rPr>
        <w:t>…………………………………………..</w:t>
      </w:r>
      <w:proofErr w:type="gramEnd"/>
      <w:r w:rsidRPr="003F2F29">
        <w:rPr>
          <w:rFonts w:ascii="Arial" w:hAnsi="Arial" w:cs="Arial"/>
          <w:lang w:val="en-GB"/>
        </w:rPr>
        <w:t xml:space="preserve"> (</w:t>
      </w:r>
      <w:proofErr w:type="gramStart"/>
      <w:r w:rsidRPr="003F2F29">
        <w:rPr>
          <w:rFonts w:ascii="Arial" w:hAnsi="Arial" w:cs="Arial"/>
          <w:lang w:val="en-GB"/>
        </w:rPr>
        <w:t>candidate</w:t>
      </w:r>
      <w:proofErr w:type="gramEnd"/>
      <w:r w:rsidRPr="003F2F29">
        <w:rPr>
          <w:rFonts w:ascii="Arial" w:hAnsi="Arial" w:cs="Arial"/>
          <w:lang w:val="en-GB"/>
        </w:rPr>
        <w:t>)</w:t>
      </w: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Date:</w:t>
      </w:r>
      <w:r w:rsidRPr="003F2F29">
        <w:rPr>
          <w:rFonts w:ascii="Arial" w:hAnsi="Arial" w:cs="Arial"/>
          <w:lang w:val="en-GB"/>
        </w:rPr>
        <w:tab/>
      </w:r>
      <w:r w:rsidRPr="003F2F29">
        <w:rPr>
          <w:rFonts w:ascii="Arial" w:hAnsi="Arial" w:cs="Arial"/>
          <w:lang w:val="en-GB"/>
        </w:rPr>
        <w:tab/>
      </w:r>
      <w:r>
        <w:rPr>
          <w:rFonts w:ascii="Arial" w:hAnsi="Arial" w:cs="Arial"/>
          <w:lang w:val="en-GB"/>
        </w:rPr>
        <w:t>18/12/2020</w:t>
      </w:r>
      <w:r w:rsidRPr="003F2F29">
        <w:rPr>
          <w:rFonts w:ascii="Arial" w:hAnsi="Arial" w:cs="Arial"/>
          <w:lang w:val="en-GB"/>
        </w:rPr>
        <w:t>…………………………………………..</w:t>
      </w:r>
    </w:p>
    <w:p w:rsidR="003F2F29" w:rsidRPr="003F2F29" w:rsidRDefault="003F2F29" w:rsidP="003F2F29">
      <w:pPr>
        <w:spacing w:line="276" w:lineRule="auto"/>
        <w:ind w:left="284"/>
        <w:rPr>
          <w:rFonts w:ascii="Arial" w:hAnsi="Arial" w:cs="Arial"/>
          <w:lang w:val="en-GB"/>
        </w:rPr>
      </w:pPr>
    </w:p>
    <w:p w:rsidR="003F2F29" w:rsidRDefault="003F2F29" w:rsidP="003F2F29">
      <w:pPr>
        <w:spacing w:line="276" w:lineRule="auto"/>
        <w:ind w:left="284"/>
        <w:rPr>
          <w:rFonts w:ascii="Arial" w:hAnsi="Arial" w:cs="Arial"/>
          <w:lang w:val="en-GB"/>
        </w:rPr>
      </w:pPr>
    </w:p>
    <w:p w:rsid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rPr>
          <w:rFonts w:ascii="Arial" w:hAnsi="Arial" w:cs="Arial"/>
          <w:lang w:val="en-GB"/>
        </w:rPr>
      </w:pPr>
      <w:r w:rsidRPr="003F2F29">
        <w:rPr>
          <w:rFonts w:ascii="Arial" w:hAnsi="Arial" w:cs="Arial"/>
          <w:lang w:val="en-GB"/>
        </w:rPr>
        <w:t>STATEMENT 2</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284"/>
        <w:jc w:val="both"/>
        <w:rPr>
          <w:rFonts w:ascii="Arial" w:hAnsi="Arial" w:cs="Arial"/>
          <w:lang w:val="en-GB"/>
        </w:rPr>
      </w:pPr>
      <w:r w:rsidRPr="003F2F29">
        <w:rPr>
          <w:rFonts w:ascii="Arial" w:hAnsi="Arial" w:cs="Arial"/>
          <w:lang w:val="en-GB"/>
        </w:rPr>
        <w:t>This dissertation is the result of my own independent work / investigation, except where otherwise stated.</w:t>
      </w:r>
    </w:p>
    <w:p w:rsidR="003F2F29" w:rsidRPr="003F2F29" w:rsidRDefault="003F2F29" w:rsidP="003F2F29">
      <w:pPr>
        <w:spacing w:line="276" w:lineRule="auto"/>
        <w:ind w:left="284"/>
        <w:jc w:val="both"/>
        <w:rPr>
          <w:rFonts w:ascii="Arial" w:hAnsi="Arial" w:cs="Arial"/>
          <w:lang w:val="en-GB"/>
        </w:rPr>
      </w:pPr>
    </w:p>
    <w:p w:rsidR="003F2F29" w:rsidRPr="003F2F29" w:rsidRDefault="003F2F29" w:rsidP="003F2F29">
      <w:pPr>
        <w:spacing w:line="276" w:lineRule="auto"/>
        <w:ind w:left="284"/>
        <w:jc w:val="both"/>
        <w:rPr>
          <w:rFonts w:ascii="Arial" w:hAnsi="Arial" w:cs="Arial"/>
          <w:lang w:val="en-GB"/>
        </w:rPr>
      </w:pPr>
      <w:r w:rsidRPr="003F2F29">
        <w:rPr>
          <w:rFonts w:ascii="Arial" w:hAnsi="Arial" w:cs="Arial"/>
          <w:lang w:val="en-GB"/>
        </w:rPr>
        <w:t>Other sources are acknowledged by footnotes giving explicit references.  A bibliography is appended.</w:t>
      </w:r>
    </w:p>
    <w:p w:rsidR="003F2F29" w:rsidRPr="003F2F29" w:rsidRDefault="003F2F29" w:rsidP="003F2F29">
      <w:pPr>
        <w:spacing w:line="276" w:lineRule="auto"/>
        <w:ind w:left="284"/>
        <w:rPr>
          <w:rFonts w:ascii="Arial" w:hAnsi="Arial" w:cs="Arial"/>
          <w:lang w:val="en-GB"/>
        </w:rPr>
      </w:pPr>
    </w:p>
    <w:p w:rsidR="003F2F29" w:rsidRPr="003F2F29" w:rsidRDefault="003F2F29" w:rsidP="003F2F29">
      <w:pPr>
        <w:spacing w:line="276" w:lineRule="auto"/>
        <w:ind w:left="567"/>
        <w:rPr>
          <w:rFonts w:ascii="Arial" w:hAnsi="Arial" w:cs="Arial"/>
          <w:lang w:val="en-GB"/>
        </w:rPr>
      </w:pPr>
      <w:r w:rsidRPr="003F2F29">
        <w:rPr>
          <w:rFonts w:ascii="Arial" w:hAnsi="Arial" w:cs="Arial"/>
          <w:lang w:val="en-GB"/>
        </w:rPr>
        <w:t>Signed</w:t>
      </w:r>
      <w:proofErr w:type="gramStart"/>
      <w:r w:rsidRPr="003F2F29">
        <w:rPr>
          <w:rFonts w:ascii="Arial" w:hAnsi="Arial" w:cs="Arial"/>
          <w:lang w:val="en-GB"/>
        </w:rPr>
        <w:t>:</w:t>
      </w:r>
      <w:r w:rsidRPr="003F2F29">
        <w:rPr>
          <w:rFonts w:ascii="Arial" w:hAnsi="Arial" w:cs="Arial"/>
          <w:lang w:val="en-GB"/>
        </w:rPr>
        <w:tab/>
        <w:t>…</w:t>
      </w:r>
      <w:r>
        <w:rPr>
          <w:rFonts w:ascii="Arial" w:hAnsi="Arial" w:cs="Arial"/>
          <w:noProof/>
          <w:lang w:val="en-GB" w:eastAsia="en-GB"/>
        </w:rPr>
        <w:drawing>
          <wp:inline distT="0" distB="0" distL="0" distR="0">
            <wp:extent cx="2127504" cy="356616"/>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7504" cy="356616"/>
                    </a:xfrm>
                    <a:prstGeom prst="rect">
                      <a:avLst/>
                    </a:prstGeom>
                  </pic:spPr>
                </pic:pic>
              </a:graphicData>
            </a:graphic>
          </wp:inline>
        </w:drawing>
      </w:r>
      <w:r w:rsidRPr="003F2F29">
        <w:rPr>
          <w:rFonts w:ascii="Arial" w:hAnsi="Arial" w:cs="Arial"/>
          <w:lang w:val="en-GB"/>
        </w:rPr>
        <w:t>………………………………….</w:t>
      </w:r>
      <w:proofErr w:type="gramEnd"/>
      <w:r w:rsidRPr="003F2F29">
        <w:rPr>
          <w:rFonts w:ascii="Arial" w:hAnsi="Arial" w:cs="Arial"/>
          <w:lang w:val="en-GB"/>
        </w:rPr>
        <w:t xml:space="preserve"> (</w:t>
      </w:r>
      <w:proofErr w:type="gramStart"/>
      <w:r w:rsidRPr="003F2F29">
        <w:rPr>
          <w:rFonts w:ascii="Arial" w:hAnsi="Arial" w:cs="Arial"/>
          <w:lang w:val="en-GB"/>
        </w:rPr>
        <w:t>candidate</w:t>
      </w:r>
      <w:proofErr w:type="gramEnd"/>
      <w:r w:rsidRPr="003F2F29">
        <w:rPr>
          <w:rFonts w:ascii="Arial" w:hAnsi="Arial" w:cs="Arial"/>
          <w:lang w:val="en-GB"/>
        </w:rPr>
        <w:t>)</w:t>
      </w:r>
    </w:p>
    <w:p w:rsidR="003F2F29" w:rsidRPr="003F2F29" w:rsidRDefault="003F2F29" w:rsidP="003F2F29">
      <w:pPr>
        <w:spacing w:line="276" w:lineRule="auto"/>
        <w:ind w:left="567"/>
        <w:rPr>
          <w:rFonts w:ascii="Arial" w:hAnsi="Arial" w:cs="Arial"/>
          <w:lang w:val="en-GB"/>
        </w:rPr>
      </w:pPr>
      <w:r w:rsidRPr="003F2F29">
        <w:rPr>
          <w:rFonts w:ascii="Arial" w:hAnsi="Arial" w:cs="Arial"/>
          <w:lang w:val="en-GB"/>
        </w:rPr>
        <w:t>Date</w:t>
      </w:r>
      <w:proofErr w:type="gramStart"/>
      <w:r w:rsidRPr="003F2F29">
        <w:rPr>
          <w:rFonts w:ascii="Arial" w:hAnsi="Arial" w:cs="Arial"/>
          <w:lang w:val="en-GB"/>
        </w:rPr>
        <w:t>:    ………</w:t>
      </w:r>
      <w:proofErr w:type="gramEnd"/>
      <w:r>
        <w:rPr>
          <w:rFonts w:ascii="Arial" w:hAnsi="Arial" w:cs="Arial"/>
          <w:lang w:val="en-GB"/>
        </w:rPr>
        <w:t>18/12/2020</w:t>
      </w:r>
      <w:r w:rsidRPr="003F2F29">
        <w:rPr>
          <w:rFonts w:ascii="Arial" w:hAnsi="Arial" w:cs="Arial"/>
          <w:lang w:val="en-GB"/>
        </w:rPr>
        <w:t>…………………………….</w:t>
      </w:r>
    </w:p>
    <w:p w:rsidR="003F2F29" w:rsidRPr="003F2F29" w:rsidRDefault="003F2F29" w:rsidP="003F2F29">
      <w:pPr>
        <w:spacing w:line="276" w:lineRule="auto"/>
        <w:ind w:left="567"/>
        <w:rPr>
          <w:rFonts w:ascii="Arial" w:hAnsi="Arial" w:cs="Arial"/>
          <w:lang w:val="en-GB"/>
        </w:rPr>
      </w:pPr>
    </w:p>
    <w:p w:rsidR="003F2F29" w:rsidRDefault="003F2F29" w:rsidP="003F2F29">
      <w:pPr>
        <w:spacing w:line="276" w:lineRule="auto"/>
        <w:ind w:left="567"/>
        <w:rPr>
          <w:rFonts w:ascii="Arial" w:hAnsi="Arial" w:cs="Arial"/>
          <w:lang w:val="en-GB"/>
        </w:rPr>
      </w:pPr>
    </w:p>
    <w:p w:rsidR="003F2F29" w:rsidRPr="003F2F29" w:rsidRDefault="003F2F29" w:rsidP="003F2F29">
      <w:pPr>
        <w:spacing w:line="276" w:lineRule="auto"/>
        <w:ind w:left="567"/>
        <w:rPr>
          <w:rFonts w:ascii="Arial" w:hAnsi="Arial" w:cs="Arial"/>
          <w:lang w:val="en-GB"/>
        </w:rPr>
      </w:pPr>
      <w:r w:rsidRPr="003F2F29">
        <w:rPr>
          <w:rFonts w:ascii="Arial" w:hAnsi="Arial" w:cs="Arial"/>
          <w:lang w:val="en-GB"/>
        </w:rPr>
        <w:lastRenderedPageBreak/>
        <w:t>STATEMENT 3</w:t>
      </w:r>
    </w:p>
    <w:p w:rsidR="003F2F29" w:rsidRPr="003F2F29" w:rsidRDefault="003F2F29" w:rsidP="003F2F29">
      <w:pPr>
        <w:spacing w:line="276" w:lineRule="auto"/>
        <w:ind w:left="567"/>
        <w:rPr>
          <w:rFonts w:ascii="Arial" w:hAnsi="Arial" w:cs="Arial"/>
          <w:lang w:val="en-GB"/>
        </w:rPr>
      </w:pPr>
    </w:p>
    <w:p w:rsidR="003F2F29" w:rsidRPr="003F2F29" w:rsidRDefault="003F2F29" w:rsidP="003F2F29">
      <w:pPr>
        <w:spacing w:line="276" w:lineRule="auto"/>
        <w:ind w:left="567"/>
        <w:jc w:val="both"/>
        <w:rPr>
          <w:rFonts w:ascii="Arial" w:hAnsi="Arial" w:cs="Arial"/>
          <w:lang w:val="en-GB"/>
        </w:rPr>
      </w:pPr>
      <w:r w:rsidRPr="003F2F29">
        <w:rPr>
          <w:rFonts w:ascii="Arial" w:hAnsi="Arial" w:cs="Arial"/>
          <w:lang w:val="en-GB"/>
        </w:rPr>
        <w:t>I hereby give consent for my dissertation, if accepted, to be available for photocopying and for inter-library loan, and for the title and summary to be made available to outside organisations.</w:t>
      </w:r>
    </w:p>
    <w:p w:rsidR="003F2F29" w:rsidRPr="003F2F29" w:rsidRDefault="003F2F29" w:rsidP="003F2F29">
      <w:pPr>
        <w:spacing w:line="276" w:lineRule="auto"/>
        <w:ind w:left="567"/>
        <w:jc w:val="both"/>
        <w:rPr>
          <w:rFonts w:ascii="Arial" w:hAnsi="Arial" w:cs="Arial"/>
          <w:lang w:val="en-GB"/>
        </w:rPr>
      </w:pPr>
    </w:p>
    <w:p w:rsidR="003F2F29" w:rsidRPr="003F2F29" w:rsidRDefault="003F2F29" w:rsidP="003F2F29">
      <w:pPr>
        <w:spacing w:line="276" w:lineRule="auto"/>
        <w:ind w:left="567"/>
        <w:rPr>
          <w:rFonts w:ascii="Arial" w:hAnsi="Arial" w:cs="Arial"/>
          <w:lang w:val="en-GB"/>
        </w:rPr>
      </w:pPr>
      <w:r w:rsidRPr="003F2F29">
        <w:rPr>
          <w:rFonts w:ascii="Arial" w:hAnsi="Arial" w:cs="Arial"/>
          <w:lang w:val="en-GB"/>
        </w:rPr>
        <w:t>Signed</w:t>
      </w:r>
      <w:proofErr w:type="gramStart"/>
      <w:r w:rsidRPr="003F2F29">
        <w:rPr>
          <w:rFonts w:ascii="Arial" w:hAnsi="Arial" w:cs="Arial"/>
          <w:lang w:val="en-GB"/>
        </w:rPr>
        <w:t>:</w:t>
      </w:r>
      <w:r w:rsidRPr="003F2F29">
        <w:rPr>
          <w:rFonts w:ascii="Arial" w:hAnsi="Arial" w:cs="Arial"/>
          <w:lang w:val="en-GB"/>
        </w:rPr>
        <w:tab/>
        <w:t>…</w:t>
      </w:r>
      <w:r>
        <w:rPr>
          <w:rFonts w:ascii="Arial" w:hAnsi="Arial" w:cs="Arial"/>
          <w:noProof/>
          <w:lang w:val="en-GB" w:eastAsia="en-GB"/>
        </w:rPr>
        <w:drawing>
          <wp:inline distT="0" distB="0" distL="0" distR="0">
            <wp:extent cx="2127504" cy="356616"/>
            <wp:effectExtent l="0" t="0" r="635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7504" cy="356616"/>
                    </a:xfrm>
                    <a:prstGeom prst="rect">
                      <a:avLst/>
                    </a:prstGeom>
                  </pic:spPr>
                </pic:pic>
              </a:graphicData>
            </a:graphic>
          </wp:inline>
        </w:drawing>
      </w:r>
      <w:r w:rsidRPr="003F2F29">
        <w:rPr>
          <w:rFonts w:ascii="Arial" w:hAnsi="Arial" w:cs="Arial"/>
          <w:lang w:val="en-GB"/>
        </w:rPr>
        <w:t>……………………………………</w:t>
      </w:r>
      <w:proofErr w:type="gramEnd"/>
      <w:r w:rsidRPr="003F2F29">
        <w:rPr>
          <w:rFonts w:ascii="Arial" w:hAnsi="Arial" w:cs="Arial"/>
          <w:lang w:val="en-GB"/>
        </w:rPr>
        <w:t xml:space="preserve"> (</w:t>
      </w:r>
      <w:proofErr w:type="gramStart"/>
      <w:r w:rsidRPr="003F2F29">
        <w:rPr>
          <w:rFonts w:ascii="Arial" w:hAnsi="Arial" w:cs="Arial"/>
          <w:lang w:val="en-GB"/>
        </w:rPr>
        <w:t>candidate</w:t>
      </w:r>
      <w:proofErr w:type="gramEnd"/>
      <w:r w:rsidRPr="003F2F29">
        <w:rPr>
          <w:rFonts w:ascii="Arial" w:hAnsi="Arial" w:cs="Arial"/>
          <w:lang w:val="en-GB"/>
        </w:rPr>
        <w:t>)</w:t>
      </w:r>
    </w:p>
    <w:p w:rsidR="003F2F29" w:rsidRPr="003F2F29" w:rsidRDefault="003F2F29" w:rsidP="003F2F29">
      <w:pPr>
        <w:spacing w:line="276" w:lineRule="auto"/>
        <w:ind w:left="567"/>
        <w:rPr>
          <w:rFonts w:ascii="Arial" w:hAnsi="Arial" w:cs="Arial"/>
          <w:lang w:val="en-GB"/>
        </w:rPr>
      </w:pPr>
      <w:r w:rsidRPr="003F2F29">
        <w:rPr>
          <w:rFonts w:ascii="Arial" w:hAnsi="Arial" w:cs="Arial"/>
          <w:lang w:val="en-GB"/>
        </w:rPr>
        <w:t>Date:</w:t>
      </w:r>
      <w:r w:rsidRPr="003F2F29">
        <w:rPr>
          <w:rFonts w:ascii="Arial" w:hAnsi="Arial" w:cs="Arial"/>
          <w:lang w:val="en-GB"/>
        </w:rPr>
        <w:tab/>
      </w:r>
      <w:r w:rsidRPr="003F2F29">
        <w:rPr>
          <w:rFonts w:ascii="Arial" w:hAnsi="Arial" w:cs="Arial"/>
          <w:lang w:val="en-GB"/>
        </w:rPr>
        <w:tab/>
      </w:r>
      <w:r>
        <w:rPr>
          <w:rFonts w:ascii="Arial" w:hAnsi="Arial" w:cs="Arial"/>
          <w:lang w:val="en-GB"/>
        </w:rPr>
        <w:t>18/12/2020</w:t>
      </w:r>
      <w:r w:rsidRPr="003F2F29">
        <w:rPr>
          <w:rFonts w:ascii="Arial" w:hAnsi="Arial" w:cs="Arial"/>
          <w:lang w:val="en-GB"/>
        </w:rPr>
        <w:t>………………………………………</w:t>
      </w:r>
    </w:p>
    <w:p w:rsidR="00444401" w:rsidRPr="00BC6A79" w:rsidRDefault="00444401" w:rsidP="008E36E4">
      <w:pPr>
        <w:pStyle w:val="BodyText"/>
        <w:rPr>
          <w:rFonts w:ascii="Arial" w:hAnsi="Arial" w:cs="Arial"/>
          <w:b/>
          <w:sz w:val="32"/>
          <w:szCs w:val="32"/>
        </w:rPr>
      </w:pPr>
    </w:p>
    <w:p w:rsidR="00BC6A79" w:rsidRDefault="00BC6A79" w:rsidP="008E36E4">
      <w:pPr>
        <w:pStyle w:val="BodyText"/>
        <w:rPr>
          <w:rFonts w:ascii="Arial" w:hAnsi="Arial" w:cs="Arial"/>
        </w:rPr>
      </w:pPr>
    </w:p>
    <w:p w:rsidR="00BC6A79" w:rsidRPr="00BC6A79" w:rsidRDefault="00BC6A79" w:rsidP="008E36E4">
      <w:pPr>
        <w:pStyle w:val="BodyText"/>
        <w:rPr>
          <w:rFonts w:ascii="Arial" w:hAnsi="Arial" w:cs="Arial"/>
        </w:rPr>
        <w:sectPr w:rsidR="00BC6A79" w:rsidRPr="00BC6A79" w:rsidSect="00A74320">
          <w:footerReference w:type="default" r:id="rId9"/>
          <w:type w:val="continuous"/>
          <w:pgSz w:w="12240" w:h="15840" w:code="1"/>
          <w:pgMar w:top="1418" w:right="1134" w:bottom="1440" w:left="2268" w:header="720" w:footer="431" w:gutter="0"/>
          <w:pgNumType w:fmt="lowerRoman" w:start="1"/>
          <w:cols w:space="720"/>
          <w:docGrid w:linePitch="360"/>
        </w:sectPr>
      </w:pPr>
    </w:p>
    <w:p w:rsidR="008E36E4" w:rsidRPr="00BC6A79" w:rsidRDefault="008E36E4" w:rsidP="004E7DFC">
      <w:pPr>
        <w:pStyle w:val="PageHeading"/>
        <w:rPr>
          <w:rFonts w:ascii="Arial" w:hAnsi="Arial" w:cs="Arial"/>
        </w:rPr>
      </w:pPr>
      <w:r w:rsidRPr="00BC6A79">
        <w:rPr>
          <w:rFonts w:ascii="Arial" w:hAnsi="Arial" w:cs="Arial"/>
        </w:rPr>
        <w:lastRenderedPageBreak/>
        <w:t>Table of Contents</w:t>
      </w:r>
    </w:p>
    <w:p w:rsidR="00916CA0" w:rsidRPr="00BC6A79" w:rsidRDefault="00916CA0" w:rsidP="00BD6005">
      <w:pPr>
        <w:pStyle w:val="BodyText"/>
        <w:spacing w:line="240" w:lineRule="auto"/>
        <w:ind w:firstLine="0"/>
        <w:jc w:val="center"/>
        <w:rPr>
          <w:rFonts w:ascii="Arial" w:hAnsi="Arial" w:cs="Arial"/>
        </w:rPr>
      </w:pPr>
    </w:p>
    <w:p w:rsidR="00BE12B9" w:rsidRDefault="00BA09C5">
      <w:pPr>
        <w:pStyle w:val="TOC1"/>
        <w:rPr>
          <w:rFonts w:asciiTheme="minorHAnsi" w:eastAsiaTheme="minorEastAsia" w:hAnsiTheme="minorHAnsi" w:cstheme="minorBidi"/>
          <w:noProof/>
          <w:sz w:val="22"/>
          <w:szCs w:val="22"/>
          <w:lang w:val="en-GB" w:eastAsia="en-GB"/>
        </w:rPr>
      </w:pPr>
      <w:r w:rsidRPr="00BC6A79">
        <w:rPr>
          <w:rFonts w:ascii="Arial" w:hAnsi="Arial" w:cs="Arial"/>
        </w:rPr>
        <w:fldChar w:fldCharType="begin"/>
      </w:r>
      <w:r w:rsidRPr="00BC6A79">
        <w:rPr>
          <w:rFonts w:ascii="Arial" w:hAnsi="Arial" w:cs="Arial"/>
        </w:rPr>
        <w:instrText xml:space="preserve"> TOC \o "3-5" \h \z \t "Heading 1,1,Heading 2,2,Heading 6,1,Heading 7,2,Heading 8,3,Heading 9,4,Page Heading TOC,1" </w:instrText>
      </w:r>
      <w:r w:rsidRPr="00BC6A79">
        <w:rPr>
          <w:rFonts w:ascii="Arial" w:hAnsi="Arial" w:cs="Arial"/>
        </w:rPr>
        <w:fldChar w:fldCharType="separate"/>
      </w:r>
      <w:hyperlink w:anchor="_Toc59036223" w:history="1">
        <w:r w:rsidR="00BE12B9" w:rsidRPr="00852E58">
          <w:rPr>
            <w:rStyle w:val="Hyperlink"/>
            <w:rFonts w:ascii="Arial" w:hAnsi="Arial" w:cs="Arial"/>
            <w:noProof/>
          </w:rPr>
          <w:t>Acknowledgements</w:t>
        </w:r>
        <w:r w:rsidR="00BE12B9">
          <w:rPr>
            <w:noProof/>
            <w:webHidden/>
          </w:rPr>
          <w:tab/>
        </w:r>
        <w:r w:rsidR="00BE12B9">
          <w:rPr>
            <w:noProof/>
            <w:webHidden/>
          </w:rPr>
          <w:fldChar w:fldCharType="begin"/>
        </w:r>
        <w:r w:rsidR="00BE12B9">
          <w:rPr>
            <w:noProof/>
            <w:webHidden/>
          </w:rPr>
          <w:instrText xml:space="preserve"> PAGEREF _Toc59036223 \h </w:instrText>
        </w:r>
        <w:r w:rsidR="00BE12B9">
          <w:rPr>
            <w:noProof/>
            <w:webHidden/>
          </w:rPr>
        </w:r>
        <w:r w:rsidR="00BE12B9">
          <w:rPr>
            <w:noProof/>
            <w:webHidden/>
          </w:rPr>
          <w:fldChar w:fldCharType="separate"/>
        </w:r>
        <w:r w:rsidR="00BE12B9">
          <w:rPr>
            <w:noProof/>
            <w:webHidden/>
          </w:rPr>
          <w:t>vi</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4" w:history="1">
        <w:r w:rsidR="00BE12B9" w:rsidRPr="00852E58">
          <w:rPr>
            <w:rStyle w:val="Hyperlink"/>
            <w:rFonts w:ascii="Arial" w:hAnsi="Arial"/>
            <w:noProof/>
          </w:rPr>
          <w:t>Chapter 1 - Introduction</w:t>
        </w:r>
        <w:r w:rsidR="00BE12B9">
          <w:rPr>
            <w:noProof/>
            <w:webHidden/>
          </w:rPr>
          <w:tab/>
        </w:r>
        <w:r w:rsidR="00BE12B9">
          <w:rPr>
            <w:noProof/>
            <w:webHidden/>
          </w:rPr>
          <w:fldChar w:fldCharType="begin"/>
        </w:r>
        <w:r w:rsidR="00BE12B9">
          <w:rPr>
            <w:noProof/>
            <w:webHidden/>
          </w:rPr>
          <w:instrText xml:space="preserve"> PAGEREF _Toc59036224 \h </w:instrText>
        </w:r>
        <w:r w:rsidR="00BE12B9">
          <w:rPr>
            <w:noProof/>
            <w:webHidden/>
          </w:rPr>
        </w:r>
        <w:r w:rsidR="00BE12B9">
          <w:rPr>
            <w:noProof/>
            <w:webHidden/>
          </w:rPr>
          <w:fldChar w:fldCharType="separate"/>
        </w:r>
        <w:r w:rsidR="00BE12B9">
          <w:rPr>
            <w:noProof/>
            <w:webHidden/>
          </w:rPr>
          <w:t>1</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5" w:history="1">
        <w:r w:rsidR="00BE12B9" w:rsidRPr="00852E58">
          <w:rPr>
            <w:rStyle w:val="Hyperlink"/>
            <w:rFonts w:ascii="Arial" w:hAnsi="Arial"/>
            <w:noProof/>
          </w:rPr>
          <w:t>Chapter 2 - Literature Review</w:t>
        </w:r>
        <w:r w:rsidR="00BE12B9">
          <w:rPr>
            <w:noProof/>
            <w:webHidden/>
          </w:rPr>
          <w:tab/>
        </w:r>
        <w:r w:rsidR="00BE12B9">
          <w:rPr>
            <w:noProof/>
            <w:webHidden/>
          </w:rPr>
          <w:fldChar w:fldCharType="begin"/>
        </w:r>
        <w:r w:rsidR="00BE12B9">
          <w:rPr>
            <w:noProof/>
            <w:webHidden/>
          </w:rPr>
          <w:instrText xml:space="preserve"> PAGEREF _Toc59036225 \h </w:instrText>
        </w:r>
        <w:r w:rsidR="00BE12B9">
          <w:rPr>
            <w:noProof/>
            <w:webHidden/>
          </w:rPr>
        </w:r>
        <w:r w:rsidR="00BE12B9">
          <w:rPr>
            <w:noProof/>
            <w:webHidden/>
          </w:rPr>
          <w:fldChar w:fldCharType="separate"/>
        </w:r>
        <w:r w:rsidR="00BE12B9">
          <w:rPr>
            <w:noProof/>
            <w:webHidden/>
          </w:rPr>
          <w:t>8</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6" w:history="1">
        <w:r w:rsidR="00BE12B9" w:rsidRPr="00852E58">
          <w:rPr>
            <w:rStyle w:val="Hyperlink"/>
            <w:rFonts w:ascii="Arial" w:hAnsi="Arial"/>
            <w:noProof/>
          </w:rPr>
          <w:t>Chapter 3 - Methodology</w:t>
        </w:r>
        <w:r w:rsidR="00BE12B9">
          <w:rPr>
            <w:noProof/>
            <w:webHidden/>
          </w:rPr>
          <w:tab/>
        </w:r>
        <w:r w:rsidR="00BE12B9">
          <w:rPr>
            <w:noProof/>
            <w:webHidden/>
          </w:rPr>
          <w:fldChar w:fldCharType="begin"/>
        </w:r>
        <w:r w:rsidR="00BE12B9">
          <w:rPr>
            <w:noProof/>
            <w:webHidden/>
          </w:rPr>
          <w:instrText xml:space="preserve"> PAGEREF _Toc59036226 \h </w:instrText>
        </w:r>
        <w:r w:rsidR="00BE12B9">
          <w:rPr>
            <w:noProof/>
            <w:webHidden/>
          </w:rPr>
        </w:r>
        <w:r w:rsidR="00BE12B9">
          <w:rPr>
            <w:noProof/>
            <w:webHidden/>
          </w:rPr>
          <w:fldChar w:fldCharType="separate"/>
        </w:r>
        <w:r w:rsidR="00BE12B9">
          <w:rPr>
            <w:noProof/>
            <w:webHidden/>
          </w:rPr>
          <w:t>25</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7" w:history="1">
        <w:r w:rsidR="00BE12B9" w:rsidRPr="00852E58">
          <w:rPr>
            <w:rStyle w:val="Hyperlink"/>
            <w:rFonts w:ascii="Arial" w:hAnsi="Arial"/>
            <w:noProof/>
          </w:rPr>
          <w:t>Chapter 4 - Analysis</w:t>
        </w:r>
        <w:r w:rsidR="00BE12B9">
          <w:rPr>
            <w:noProof/>
            <w:webHidden/>
          </w:rPr>
          <w:tab/>
        </w:r>
        <w:r w:rsidR="00BE12B9">
          <w:rPr>
            <w:noProof/>
            <w:webHidden/>
          </w:rPr>
          <w:fldChar w:fldCharType="begin"/>
        </w:r>
        <w:r w:rsidR="00BE12B9">
          <w:rPr>
            <w:noProof/>
            <w:webHidden/>
          </w:rPr>
          <w:instrText xml:space="preserve"> PAGEREF _Toc59036227 \h </w:instrText>
        </w:r>
        <w:r w:rsidR="00BE12B9">
          <w:rPr>
            <w:noProof/>
            <w:webHidden/>
          </w:rPr>
        </w:r>
        <w:r w:rsidR="00BE12B9">
          <w:rPr>
            <w:noProof/>
            <w:webHidden/>
          </w:rPr>
          <w:fldChar w:fldCharType="separate"/>
        </w:r>
        <w:r w:rsidR="00BE12B9">
          <w:rPr>
            <w:noProof/>
            <w:webHidden/>
          </w:rPr>
          <w:t>36</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8" w:history="1">
        <w:r w:rsidR="00BE12B9" w:rsidRPr="00852E58">
          <w:rPr>
            <w:rStyle w:val="Hyperlink"/>
            <w:rFonts w:ascii="Arial" w:hAnsi="Arial"/>
            <w:noProof/>
          </w:rPr>
          <w:t>Chapter 5 - Discussion</w:t>
        </w:r>
        <w:r w:rsidR="00BE12B9">
          <w:rPr>
            <w:noProof/>
            <w:webHidden/>
          </w:rPr>
          <w:tab/>
        </w:r>
        <w:r w:rsidR="00BE12B9">
          <w:rPr>
            <w:noProof/>
            <w:webHidden/>
          </w:rPr>
          <w:fldChar w:fldCharType="begin"/>
        </w:r>
        <w:r w:rsidR="00BE12B9">
          <w:rPr>
            <w:noProof/>
            <w:webHidden/>
          </w:rPr>
          <w:instrText xml:space="preserve"> PAGEREF _Toc59036228 \h </w:instrText>
        </w:r>
        <w:r w:rsidR="00BE12B9">
          <w:rPr>
            <w:noProof/>
            <w:webHidden/>
          </w:rPr>
        </w:r>
        <w:r w:rsidR="00BE12B9">
          <w:rPr>
            <w:noProof/>
            <w:webHidden/>
          </w:rPr>
          <w:fldChar w:fldCharType="separate"/>
        </w:r>
        <w:r w:rsidR="00BE12B9">
          <w:rPr>
            <w:noProof/>
            <w:webHidden/>
          </w:rPr>
          <w:t>46</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29" w:history="1">
        <w:r w:rsidR="00BE12B9" w:rsidRPr="00852E58">
          <w:rPr>
            <w:rStyle w:val="Hyperlink"/>
            <w:rFonts w:ascii="Arial" w:hAnsi="Arial"/>
            <w:noProof/>
          </w:rPr>
          <w:t>Chapter 6 - Conclusion</w:t>
        </w:r>
        <w:r w:rsidR="00BE12B9">
          <w:rPr>
            <w:noProof/>
            <w:webHidden/>
          </w:rPr>
          <w:tab/>
        </w:r>
        <w:r w:rsidR="00BE12B9">
          <w:rPr>
            <w:noProof/>
            <w:webHidden/>
          </w:rPr>
          <w:fldChar w:fldCharType="begin"/>
        </w:r>
        <w:r w:rsidR="00BE12B9">
          <w:rPr>
            <w:noProof/>
            <w:webHidden/>
          </w:rPr>
          <w:instrText xml:space="preserve"> PAGEREF _Toc59036229 \h </w:instrText>
        </w:r>
        <w:r w:rsidR="00BE12B9">
          <w:rPr>
            <w:noProof/>
            <w:webHidden/>
          </w:rPr>
        </w:r>
        <w:r w:rsidR="00BE12B9">
          <w:rPr>
            <w:noProof/>
            <w:webHidden/>
          </w:rPr>
          <w:fldChar w:fldCharType="separate"/>
        </w:r>
        <w:r w:rsidR="00BE12B9">
          <w:rPr>
            <w:noProof/>
            <w:webHidden/>
          </w:rPr>
          <w:t>70</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0" w:history="1">
        <w:r w:rsidR="00BE12B9" w:rsidRPr="00852E58">
          <w:rPr>
            <w:rStyle w:val="Hyperlink"/>
            <w:rFonts w:ascii="Arial" w:hAnsi="Arial" w:cs="Arial"/>
            <w:noProof/>
          </w:rPr>
          <w:t>References</w:t>
        </w:r>
        <w:r w:rsidR="00BE12B9">
          <w:rPr>
            <w:noProof/>
            <w:webHidden/>
          </w:rPr>
          <w:tab/>
        </w:r>
        <w:r w:rsidR="00BE12B9">
          <w:rPr>
            <w:noProof/>
            <w:webHidden/>
          </w:rPr>
          <w:fldChar w:fldCharType="begin"/>
        </w:r>
        <w:r w:rsidR="00BE12B9">
          <w:rPr>
            <w:noProof/>
            <w:webHidden/>
          </w:rPr>
          <w:instrText xml:space="preserve"> PAGEREF _Toc59036230 \h </w:instrText>
        </w:r>
        <w:r w:rsidR="00BE12B9">
          <w:rPr>
            <w:noProof/>
            <w:webHidden/>
          </w:rPr>
        </w:r>
        <w:r w:rsidR="00BE12B9">
          <w:rPr>
            <w:noProof/>
            <w:webHidden/>
          </w:rPr>
          <w:fldChar w:fldCharType="separate"/>
        </w:r>
        <w:r w:rsidR="00BE12B9">
          <w:rPr>
            <w:noProof/>
            <w:webHidden/>
          </w:rPr>
          <w:t>73</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1" w:history="1">
        <w:r w:rsidR="00BE12B9" w:rsidRPr="00852E58">
          <w:rPr>
            <w:rStyle w:val="Hyperlink"/>
            <w:rFonts w:ascii="Arial" w:hAnsi="Arial"/>
            <w:noProof/>
          </w:rPr>
          <w:t>Appendices</w:t>
        </w:r>
        <w:r w:rsidR="00BE12B9">
          <w:rPr>
            <w:noProof/>
            <w:webHidden/>
          </w:rPr>
          <w:tab/>
        </w:r>
        <w:r w:rsidR="00BE12B9">
          <w:rPr>
            <w:noProof/>
            <w:webHidden/>
          </w:rPr>
          <w:fldChar w:fldCharType="begin"/>
        </w:r>
        <w:r w:rsidR="00BE12B9">
          <w:rPr>
            <w:noProof/>
            <w:webHidden/>
          </w:rPr>
          <w:instrText xml:space="preserve"> PAGEREF _Toc59036231 \h </w:instrText>
        </w:r>
        <w:r w:rsidR="00BE12B9">
          <w:rPr>
            <w:noProof/>
            <w:webHidden/>
          </w:rPr>
        </w:r>
        <w:r w:rsidR="00BE12B9">
          <w:rPr>
            <w:noProof/>
            <w:webHidden/>
          </w:rPr>
          <w:fldChar w:fldCharType="separate"/>
        </w:r>
        <w:r w:rsidR="00BE12B9">
          <w:rPr>
            <w:noProof/>
            <w:webHidden/>
          </w:rPr>
          <w:t>90</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2" w:history="1">
        <w:r w:rsidR="00BE12B9" w:rsidRPr="00852E58">
          <w:rPr>
            <w:rStyle w:val="Hyperlink"/>
            <w:rFonts w:ascii="Arial" w:hAnsi="Arial"/>
            <w:noProof/>
          </w:rPr>
          <w:t>Appendix 1 – Research Focus Group Questions</w:t>
        </w:r>
        <w:r w:rsidR="00BE12B9">
          <w:rPr>
            <w:noProof/>
            <w:webHidden/>
          </w:rPr>
          <w:tab/>
        </w:r>
        <w:r w:rsidR="00BE12B9">
          <w:rPr>
            <w:noProof/>
            <w:webHidden/>
          </w:rPr>
          <w:fldChar w:fldCharType="begin"/>
        </w:r>
        <w:r w:rsidR="00BE12B9">
          <w:rPr>
            <w:noProof/>
            <w:webHidden/>
          </w:rPr>
          <w:instrText xml:space="preserve"> PAGEREF _Toc59036232 \h </w:instrText>
        </w:r>
        <w:r w:rsidR="00BE12B9">
          <w:rPr>
            <w:noProof/>
            <w:webHidden/>
          </w:rPr>
        </w:r>
        <w:r w:rsidR="00BE12B9">
          <w:rPr>
            <w:noProof/>
            <w:webHidden/>
          </w:rPr>
          <w:fldChar w:fldCharType="separate"/>
        </w:r>
        <w:r w:rsidR="00BE12B9">
          <w:rPr>
            <w:noProof/>
            <w:webHidden/>
          </w:rPr>
          <w:t>90</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3" w:history="1">
        <w:r w:rsidR="00BE12B9" w:rsidRPr="00852E58">
          <w:rPr>
            <w:rStyle w:val="Hyperlink"/>
            <w:rFonts w:ascii="Arial" w:hAnsi="Arial"/>
            <w:noProof/>
          </w:rPr>
          <w:t>Appendix 2 – Research Participant Information Pack</w:t>
        </w:r>
        <w:r w:rsidR="00BE12B9">
          <w:rPr>
            <w:noProof/>
            <w:webHidden/>
          </w:rPr>
          <w:tab/>
        </w:r>
        <w:r w:rsidR="00BE12B9">
          <w:rPr>
            <w:noProof/>
            <w:webHidden/>
          </w:rPr>
          <w:fldChar w:fldCharType="begin"/>
        </w:r>
        <w:r w:rsidR="00BE12B9">
          <w:rPr>
            <w:noProof/>
            <w:webHidden/>
          </w:rPr>
          <w:instrText xml:space="preserve"> PAGEREF _Toc59036233 \h </w:instrText>
        </w:r>
        <w:r w:rsidR="00BE12B9">
          <w:rPr>
            <w:noProof/>
            <w:webHidden/>
          </w:rPr>
        </w:r>
        <w:r w:rsidR="00BE12B9">
          <w:rPr>
            <w:noProof/>
            <w:webHidden/>
          </w:rPr>
          <w:fldChar w:fldCharType="separate"/>
        </w:r>
        <w:r w:rsidR="00BE12B9">
          <w:rPr>
            <w:noProof/>
            <w:webHidden/>
          </w:rPr>
          <w:t>92</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4" w:history="1">
        <w:r w:rsidR="00BE12B9" w:rsidRPr="00852E58">
          <w:rPr>
            <w:rStyle w:val="Hyperlink"/>
            <w:rFonts w:ascii="Arial" w:hAnsi="Arial"/>
            <w:noProof/>
          </w:rPr>
          <w:t>Appendix 3 – Inclusion/ Exclusion Criteria For The Focus Group</w:t>
        </w:r>
        <w:r w:rsidR="00BE12B9">
          <w:rPr>
            <w:noProof/>
            <w:webHidden/>
          </w:rPr>
          <w:tab/>
        </w:r>
        <w:r w:rsidR="00BE12B9">
          <w:rPr>
            <w:noProof/>
            <w:webHidden/>
          </w:rPr>
          <w:fldChar w:fldCharType="begin"/>
        </w:r>
        <w:r w:rsidR="00BE12B9">
          <w:rPr>
            <w:noProof/>
            <w:webHidden/>
          </w:rPr>
          <w:instrText xml:space="preserve"> PAGEREF _Toc59036234 \h </w:instrText>
        </w:r>
        <w:r w:rsidR="00BE12B9">
          <w:rPr>
            <w:noProof/>
            <w:webHidden/>
          </w:rPr>
        </w:r>
        <w:r w:rsidR="00BE12B9">
          <w:rPr>
            <w:noProof/>
            <w:webHidden/>
          </w:rPr>
          <w:fldChar w:fldCharType="separate"/>
        </w:r>
        <w:r w:rsidR="00BE12B9">
          <w:rPr>
            <w:noProof/>
            <w:webHidden/>
          </w:rPr>
          <w:t>102</w:t>
        </w:r>
        <w:r w:rsidR="00BE12B9">
          <w:rPr>
            <w:noProof/>
            <w:webHidden/>
          </w:rPr>
          <w:fldChar w:fldCharType="end"/>
        </w:r>
      </w:hyperlink>
    </w:p>
    <w:p w:rsidR="00BE12B9" w:rsidRDefault="005A48EB">
      <w:pPr>
        <w:pStyle w:val="TOC1"/>
        <w:rPr>
          <w:rFonts w:asciiTheme="minorHAnsi" w:eastAsiaTheme="minorEastAsia" w:hAnsiTheme="minorHAnsi" w:cstheme="minorBidi"/>
          <w:noProof/>
          <w:sz w:val="22"/>
          <w:szCs w:val="22"/>
          <w:lang w:val="en-GB" w:eastAsia="en-GB"/>
        </w:rPr>
      </w:pPr>
      <w:hyperlink w:anchor="_Toc59036235" w:history="1">
        <w:r w:rsidR="00BE12B9" w:rsidRPr="00852E58">
          <w:rPr>
            <w:rStyle w:val="Hyperlink"/>
            <w:rFonts w:ascii="Arial" w:hAnsi="Arial"/>
            <w:noProof/>
          </w:rPr>
          <w:t>Appendix 4 – Protecting Participants</w:t>
        </w:r>
        <w:r w:rsidR="00BE12B9">
          <w:rPr>
            <w:noProof/>
            <w:webHidden/>
          </w:rPr>
          <w:tab/>
        </w:r>
        <w:r w:rsidR="00BE12B9">
          <w:rPr>
            <w:noProof/>
            <w:webHidden/>
          </w:rPr>
          <w:fldChar w:fldCharType="begin"/>
        </w:r>
        <w:r w:rsidR="00BE12B9">
          <w:rPr>
            <w:noProof/>
            <w:webHidden/>
          </w:rPr>
          <w:instrText xml:space="preserve"> PAGEREF _Toc59036235 \h </w:instrText>
        </w:r>
        <w:r w:rsidR="00BE12B9">
          <w:rPr>
            <w:noProof/>
            <w:webHidden/>
          </w:rPr>
        </w:r>
        <w:r w:rsidR="00BE12B9">
          <w:rPr>
            <w:noProof/>
            <w:webHidden/>
          </w:rPr>
          <w:fldChar w:fldCharType="separate"/>
        </w:r>
        <w:r w:rsidR="00BE12B9">
          <w:rPr>
            <w:noProof/>
            <w:webHidden/>
          </w:rPr>
          <w:t>103</w:t>
        </w:r>
        <w:r w:rsidR="00BE12B9">
          <w:rPr>
            <w:noProof/>
            <w:webHidden/>
          </w:rPr>
          <w:fldChar w:fldCharType="end"/>
        </w:r>
      </w:hyperlink>
    </w:p>
    <w:p w:rsidR="00080FEA" w:rsidRPr="00BC6A79" w:rsidRDefault="00BA09C5" w:rsidP="00BD39F1">
      <w:pPr>
        <w:pStyle w:val="TOC1"/>
        <w:rPr>
          <w:rFonts w:ascii="Arial" w:hAnsi="Arial" w:cs="Arial"/>
        </w:rPr>
      </w:pPr>
      <w:r w:rsidRPr="00BC6A79">
        <w:rPr>
          <w:rFonts w:ascii="Arial" w:hAnsi="Arial" w:cs="Arial"/>
        </w:rPr>
        <w:fldChar w:fldCharType="end"/>
      </w:r>
      <w:r w:rsidR="00080FEA" w:rsidRPr="00BC6A79">
        <w:rPr>
          <w:rFonts w:ascii="Arial" w:hAnsi="Arial" w:cs="Arial"/>
        </w:rPr>
        <w:br w:type="page"/>
      </w:r>
    </w:p>
    <w:p w:rsidR="00AA3176" w:rsidRPr="00BC6A79" w:rsidRDefault="00AA3176" w:rsidP="008E36E4">
      <w:pPr>
        <w:pStyle w:val="BodyText"/>
        <w:rPr>
          <w:rFonts w:ascii="Arial" w:hAnsi="Arial" w:cs="Arial"/>
        </w:rPr>
      </w:pPr>
    </w:p>
    <w:p w:rsidR="008E36E4" w:rsidRPr="00BC6A79" w:rsidRDefault="008E36E4" w:rsidP="00EC1496">
      <w:pPr>
        <w:pStyle w:val="PageHeadingTOC"/>
        <w:rPr>
          <w:rFonts w:ascii="Arial" w:hAnsi="Arial" w:cs="Arial"/>
        </w:rPr>
      </w:pPr>
      <w:bookmarkStart w:id="1" w:name="_Toc59036223"/>
      <w:bookmarkStart w:id="2" w:name="Acknowledgements"/>
      <w:r w:rsidRPr="00BC6A79">
        <w:rPr>
          <w:rFonts w:ascii="Arial" w:hAnsi="Arial" w:cs="Arial"/>
        </w:rPr>
        <w:t>Acknowledgements</w:t>
      </w:r>
      <w:bookmarkEnd w:id="1"/>
    </w:p>
    <w:bookmarkEnd w:id="2"/>
    <w:p w:rsidR="00EC1496" w:rsidRDefault="003F2F29" w:rsidP="008536DD">
      <w:pPr>
        <w:pStyle w:val="BodyText"/>
        <w:ind w:left="720" w:firstLine="0"/>
        <w:rPr>
          <w:rFonts w:ascii="Arial" w:hAnsi="Arial" w:cs="Arial"/>
        </w:rPr>
      </w:pPr>
      <w:r>
        <w:rPr>
          <w:rFonts w:ascii="Arial" w:hAnsi="Arial" w:cs="Arial"/>
        </w:rPr>
        <w:t>I would like to thank all the people who helped and supported me in producing this dissertation:</w:t>
      </w:r>
      <w:r w:rsidR="00A55B24">
        <w:rPr>
          <w:rFonts w:ascii="Arial" w:hAnsi="Arial" w:cs="Arial"/>
        </w:rPr>
        <w:br/>
      </w:r>
    </w:p>
    <w:p w:rsidR="003F2F29" w:rsidRDefault="003F2F29" w:rsidP="008E36E4">
      <w:pPr>
        <w:pStyle w:val="BodyText"/>
        <w:rPr>
          <w:rFonts w:ascii="Arial" w:hAnsi="Arial" w:cs="Arial"/>
        </w:rPr>
      </w:pPr>
      <w:r>
        <w:rPr>
          <w:rFonts w:ascii="Arial" w:hAnsi="Arial" w:cs="Arial"/>
        </w:rPr>
        <w:t>The University of Wales Trinity Saint David</w:t>
      </w:r>
    </w:p>
    <w:p w:rsidR="008536DD" w:rsidRDefault="008536DD" w:rsidP="008E36E4">
      <w:pPr>
        <w:pStyle w:val="BodyText"/>
        <w:rPr>
          <w:rFonts w:ascii="Arial" w:hAnsi="Arial" w:cs="Arial"/>
        </w:rPr>
      </w:pPr>
    </w:p>
    <w:p w:rsidR="003F2F29" w:rsidRDefault="008536DD" w:rsidP="00A74320">
      <w:pPr>
        <w:pStyle w:val="BodyText"/>
        <w:ind w:left="720" w:firstLine="0"/>
        <w:rPr>
          <w:rFonts w:ascii="Arial" w:hAnsi="Arial" w:cs="Arial"/>
        </w:rPr>
      </w:pPr>
      <w:r>
        <w:rPr>
          <w:rFonts w:ascii="Arial" w:hAnsi="Arial" w:cs="Arial"/>
        </w:rPr>
        <w:t>My A</w:t>
      </w:r>
      <w:r w:rsidR="003F2F29">
        <w:rPr>
          <w:rFonts w:ascii="Arial" w:hAnsi="Arial" w:cs="Arial"/>
        </w:rPr>
        <w:t>cademic Supervisor: Dr</w:t>
      </w:r>
      <w:r w:rsidR="00AF6D19">
        <w:rPr>
          <w:rFonts w:ascii="Arial" w:hAnsi="Arial" w:cs="Arial"/>
        </w:rPr>
        <w:t>.</w:t>
      </w:r>
      <w:bookmarkStart w:id="3" w:name="_GoBack"/>
      <w:bookmarkEnd w:id="3"/>
      <w:r w:rsidR="003F2F29">
        <w:rPr>
          <w:rFonts w:ascii="Arial" w:hAnsi="Arial" w:cs="Arial"/>
        </w:rPr>
        <w:t xml:space="preserve"> Bev Cole</w:t>
      </w:r>
      <w:r>
        <w:rPr>
          <w:rFonts w:ascii="Arial" w:hAnsi="Arial" w:cs="Arial"/>
        </w:rPr>
        <w:t xml:space="preserve"> who has given </w:t>
      </w:r>
      <w:r w:rsidR="00A74320">
        <w:rPr>
          <w:rFonts w:ascii="Arial" w:hAnsi="Arial" w:cs="Arial"/>
        </w:rPr>
        <w:t xml:space="preserve">much </w:t>
      </w:r>
      <w:r>
        <w:rPr>
          <w:rFonts w:ascii="Arial" w:hAnsi="Arial" w:cs="Arial"/>
        </w:rPr>
        <w:t>encouraging support</w:t>
      </w:r>
      <w:r w:rsidR="003F2F29">
        <w:rPr>
          <w:rFonts w:ascii="Arial" w:hAnsi="Arial" w:cs="Arial"/>
        </w:rPr>
        <w:t>.</w:t>
      </w:r>
    </w:p>
    <w:p w:rsidR="008536DD" w:rsidRDefault="008536DD" w:rsidP="008E36E4">
      <w:pPr>
        <w:pStyle w:val="BodyText"/>
        <w:rPr>
          <w:rFonts w:ascii="Arial" w:hAnsi="Arial" w:cs="Arial"/>
        </w:rPr>
      </w:pPr>
    </w:p>
    <w:p w:rsidR="003F2F29" w:rsidRDefault="003F2F29" w:rsidP="003F2F29">
      <w:pPr>
        <w:pStyle w:val="BodyText"/>
        <w:ind w:left="720" w:firstLine="0"/>
        <w:rPr>
          <w:rFonts w:ascii="Arial" w:hAnsi="Arial" w:cs="Arial"/>
        </w:rPr>
      </w:pPr>
      <w:r>
        <w:rPr>
          <w:rFonts w:ascii="Arial" w:hAnsi="Arial" w:cs="Arial"/>
        </w:rPr>
        <w:t>My patient and understand</w:t>
      </w:r>
      <w:r w:rsidR="008536DD">
        <w:rPr>
          <w:rFonts w:ascii="Arial" w:hAnsi="Arial" w:cs="Arial"/>
        </w:rPr>
        <w:t>ing husband who often barely saw</w:t>
      </w:r>
      <w:r>
        <w:rPr>
          <w:rFonts w:ascii="Arial" w:hAnsi="Arial" w:cs="Arial"/>
        </w:rPr>
        <w:t xml:space="preserve"> me for days but </w:t>
      </w:r>
      <w:r w:rsidR="008536DD">
        <w:rPr>
          <w:rFonts w:ascii="Arial" w:hAnsi="Arial" w:cs="Arial"/>
        </w:rPr>
        <w:t>never wavered in</w:t>
      </w:r>
      <w:r>
        <w:rPr>
          <w:rFonts w:ascii="Arial" w:hAnsi="Arial" w:cs="Arial"/>
        </w:rPr>
        <w:t xml:space="preserve"> his support and </w:t>
      </w:r>
      <w:r w:rsidR="008536DD">
        <w:rPr>
          <w:rFonts w:ascii="Arial" w:hAnsi="Arial" w:cs="Arial"/>
        </w:rPr>
        <w:t xml:space="preserve">bolstered me up with </w:t>
      </w:r>
      <w:r>
        <w:rPr>
          <w:rFonts w:ascii="Arial" w:hAnsi="Arial" w:cs="Arial"/>
        </w:rPr>
        <w:t>copious amounts of tea and chocolate.</w:t>
      </w:r>
    </w:p>
    <w:p w:rsidR="008536DD" w:rsidRDefault="008536DD" w:rsidP="003F2F29">
      <w:pPr>
        <w:pStyle w:val="BodyText"/>
        <w:ind w:left="720" w:firstLine="0"/>
        <w:rPr>
          <w:rFonts w:ascii="Arial" w:hAnsi="Arial" w:cs="Arial"/>
        </w:rPr>
      </w:pPr>
    </w:p>
    <w:p w:rsidR="003F2F29" w:rsidRDefault="008536DD" w:rsidP="003F2F29">
      <w:pPr>
        <w:pStyle w:val="BodyText"/>
        <w:ind w:left="720" w:firstLine="0"/>
        <w:rPr>
          <w:rFonts w:ascii="Arial" w:hAnsi="Arial" w:cs="Arial"/>
        </w:rPr>
      </w:pPr>
      <w:r>
        <w:rPr>
          <w:rFonts w:ascii="Arial" w:hAnsi="Arial" w:cs="Arial"/>
        </w:rPr>
        <w:t>The wonderful women who offered to be part of the online focus group. This could not have happened without you and I deeply appreciate your willingness to be part of this project.</w:t>
      </w:r>
    </w:p>
    <w:p w:rsidR="008536DD" w:rsidRDefault="008536DD" w:rsidP="003F2F29">
      <w:pPr>
        <w:pStyle w:val="BodyText"/>
        <w:ind w:left="720" w:firstLine="0"/>
        <w:rPr>
          <w:rFonts w:ascii="Arial" w:hAnsi="Arial" w:cs="Arial"/>
        </w:rPr>
      </w:pPr>
    </w:p>
    <w:p w:rsidR="008536DD" w:rsidRDefault="008536DD" w:rsidP="003F2F29">
      <w:pPr>
        <w:pStyle w:val="BodyText"/>
        <w:ind w:left="720" w:firstLine="0"/>
        <w:rPr>
          <w:rFonts w:ascii="Arial" w:hAnsi="Arial" w:cs="Arial"/>
        </w:rPr>
      </w:pPr>
      <w:r>
        <w:rPr>
          <w:rFonts w:ascii="Arial" w:hAnsi="Arial" w:cs="Arial"/>
        </w:rPr>
        <w:t xml:space="preserve">My clients; I never cease to learn from you. I am </w:t>
      </w:r>
      <w:proofErr w:type="spellStart"/>
      <w:r>
        <w:rPr>
          <w:rFonts w:ascii="Arial" w:hAnsi="Arial" w:cs="Arial"/>
        </w:rPr>
        <w:t>honoured</w:t>
      </w:r>
      <w:proofErr w:type="spellEnd"/>
      <w:r>
        <w:rPr>
          <w:rFonts w:ascii="Arial" w:hAnsi="Arial" w:cs="Arial"/>
        </w:rPr>
        <w:t xml:space="preserve"> by your trust in me, always.</w:t>
      </w:r>
    </w:p>
    <w:p w:rsidR="00556C73" w:rsidRPr="00BC6A79" w:rsidRDefault="00556C73" w:rsidP="003F2F29">
      <w:pPr>
        <w:pStyle w:val="BodyText"/>
        <w:ind w:left="720" w:firstLine="0"/>
        <w:rPr>
          <w:rFonts w:ascii="Arial" w:hAnsi="Arial" w:cs="Arial"/>
        </w:rPr>
      </w:pPr>
    </w:p>
    <w:p w:rsidR="008E36E4" w:rsidRPr="00BC6A79" w:rsidRDefault="008E36E4" w:rsidP="008E36E4">
      <w:pPr>
        <w:pStyle w:val="BodyText"/>
        <w:rPr>
          <w:rFonts w:ascii="Arial" w:hAnsi="Arial" w:cs="Arial"/>
        </w:rPr>
      </w:pPr>
    </w:p>
    <w:p w:rsidR="00EC1496" w:rsidRPr="00BC6A79" w:rsidRDefault="00EC1496" w:rsidP="008E36E4">
      <w:pPr>
        <w:pStyle w:val="BodyText"/>
        <w:rPr>
          <w:rFonts w:ascii="Arial" w:hAnsi="Arial" w:cs="Arial"/>
        </w:rPr>
      </w:pPr>
    </w:p>
    <w:p w:rsidR="00EC1496" w:rsidRPr="00BC6A79" w:rsidRDefault="00EC1496" w:rsidP="008E36E4">
      <w:pPr>
        <w:pStyle w:val="BodyText"/>
        <w:rPr>
          <w:rFonts w:ascii="Arial" w:hAnsi="Arial" w:cs="Arial"/>
        </w:rPr>
        <w:sectPr w:rsidR="00EC1496" w:rsidRPr="00BC6A79" w:rsidSect="00A74320">
          <w:footerReference w:type="default" r:id="rId10"/>
          <w:pgSz w:w="12240" w:h="15840" w:code="1"/>
          <w:pgMar w:top="1440" w:right="1134" w:bottom="1440" w:left="2268" w:header="720" w:footer="288" w:gutter="0"/>
          <w:pgNumType w:fmt="lowerRoman"/>
          <w:cols w:space="720"/>
          <w:docGrid w:linePitch="360"/>
        </w:sectPr>
      </w:pPr>
    </w:p>
    <w:p w:rsidR="008E36E4" w:rsidRDefault="005D7395" w:rsidP="00723512">
      <w:pPr>
        <w:pStyle w:val="Heading1"/>
        <w:rPr>
          <w:rFonts w:ascii="Arial" w:hAnsi="Arial"/>
        </w:rPr>
      </w:pPr>
      <w:bookmarkStart w:id="4" w:name="_Toc59036224"/>
      <w:bookmarkStart w:id="5" w:name="Chapter1"/>
      <w:r>
        <w:rPr>
          <w:rFonts w:ascii="Arial" w:hAnsi="Arial"/>
        </w:rPr>
        <w:lastRenderedPageBreak/>
        <w:t>Int</w:t>
      </w:r>
      <w:r w:rsidR="006A4E80">
        <w:rPr>
          <w:rFonts w:ascii="Arial" w:hAnsi="Arial"/>
        </w:rPr>
        <w:t>r</w:t>
      </w:r>
      <w:r>
        <w:rPr>
          <w:rFonts w:ascii="Arial" w:hAnsi="Arial"/>
        </w:rPr>
        <w:t>oduction</w:t>
      </w:r>
      <w:bookmarkEnd w:id="4"/>
    </w:p>
    <w:p w:rsidR="006A4E80" w:rsidRDefault="006A4E80" w:rsidP="006A4E80">
      <w:pPr>
        <w:pStyle w:val="BodyText"/>
      </w:pPr>
    </w:p>
    <w:p w:rsidR="006A4E80" w:rsidRPr="006A4E80" w:rsidRDefault="006A4E80" w:rsidP="006A4E80">
      <w:pPr>
        <w:spacing w:before="240" w:after="240"/>
        <w:rPr>
          <w:rFonts w:ascii="Arial" w:eastAsiaTheme="minorHAnsi" w:hAnsi="Arial"/>
          <w:b/>
          <w:color w:val="000000" w:themeColor="text1"/>
          <w:sz w:val="28"/>
          <w:szCs w:val="28"/>
          <w:lang w:val="en-GB"/>
        </w:rPr>
      </w:pPr>
      <w:bookmarkStart w:id="6" w:name="_Toc515454975"/>
      <w:r w:rsidRPr="006A4E80">
        <w:rPr>
          <w:rFonts w:ascii="Arial" w:eastAsiaTheme="minorHAnsi" w:hAnsi="Arial"/>
          <w:b/>
          <w:color w:val="000000" w:themeColor="text1"/>
          <w:sz w:val="28"/>
          <w:szCs w:val="28"/>
          <w:lang w:val="en-GB"/>
        </w:rPr>
        <w:t>1:1 Chapter Overview</w:t>
      </w:r>
      <w:bookmarkEnd w:id="6"/>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This research project came about as a result of the author’s therapeutic work with women who had lived childbirth experiences they identified as traumatic. One phenomenon repeated again and again by almost every client was that when they had tried to talk about their traumatic experience and what it meant to them, that other people would respond by telling them to ‘Be grateful; a healthy baby is all that matters’. These others were a mix of family members, friends and health professionals working in either maternity or mental health services, and occasionally, therapists and counsellors with whom a client had had previous contact.</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This Project was born out of the desire to explore this figural phenomenon (Joyce and Sills, 2014) and the impact, positive or negative, that it meted upon its already traumatised recipients.</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before="240" w:after="240"/>
        <w:rPr>
          <w:rFonts w:ascii="Arial" w:eastAsiaTheme="minorHAnsi" w:hAnsi="Arial"/>
          <w:b/>
          <w:color w:val="000000" w:themeColor="text1"/>
          <w:sz w:val="28"/>
          <w:szCs w:val="28"/>
          <w:lang w:val="en-GB"/>
        </w:rPr>
      </w:pPr>
      <w:bookmarkStart w:id="7" w:name="_Toc515454976"/>
    </w:p>
    <w:p w:rsidR="006A4E80" w:rsidRPr="006A4E80" w:rsidRDefault="006A4E80" w:rsidP="006A4E80">
      <w:pPr>
        <w:spacing w:before="240" w:after="240"/>
        <w:rPr>
          <w:rFonts w:ascii="Arial" w:eastAsiaTheme="minorHAnsi" w:hAnsi="Arial"/>
          <w:b/>
          <w:color w:val="000000" w:themeColor="text1"/>
          <w:sz w:val="28"/>
          <w:szCs w:val="28"/>
          <w:lang w:val="en-GB"/>
        </w:rPr>
      </w:pPr>
    </w:p>
    <w:p w:rsidR="006A4E80" w:rsidRPr="006A4E80" w:rsidRDefault="006A4E80" w:rsidP="006A4E80">
      <w:pPr>
        <w:spacing w:before="240" w:after="240"/>
        <w:rPr>
          <w:rFonts w:ascii="Arial" w:eastAsiaTheme="minorHAnsi" w:hAnsi="Arial"/>
          <w:b/>
          <w:color w:val="000000" w:themeColor="text1"/>
          <w:sz w:val="28"/>
          <w:szCs w:val="28"/>
          <w:lang w:val="en-GB"/>
        </w:rPr>
      </w:pPr>
    </w:p>
    <w:p w:rsidR="006A4E80" w:rsidRPr="006A4E80" w:rsidRDefault="006A4E80" w:rsidP="006A4E80">
      <w:pPr>
        <w:spacing w:before="240" w:after="240"/>
        <w:rPr>
          <w:rFonts w:ascii="Arial" w:eastAsiaTheme="minorHAnsi" w:hAnsi="Arial"/>
          <w:b/>
          <w:color w:val="000000" w:themeColor="text1"/>
          <w:sz w:val="28"/>
          <w:szCs w:val="28"/>
          <w:lang w:val="en-GB"/>
        </w:rPr>
      </w:pPr>
    </w:p>
    <w:p w:rsidR="006A4E80" w:rsidRPr="006A4E80" w:rsidRDefault="006A4E80" w:rsidP="006A4E80">
      <w:pPr>
        <w:spacing w:before="240" w:after="240"/>
        <w:rPr>
          <w:rFonts w:ascii="Arial" w:eastAsiaTheme="minorHAnsi" w:hAnsi="Arial"/>
          <w:b/>
          <w:color w:val="000000" w:themeColor="text1"/>
          <w:sz w:val="28"/>
          <w:szCs w:val="28"/>
          <w:lang w:val="en-GB"/>
        </w:rPr>
      </w:pPr>
    </w:p>
    <w:p w:rsidR="006A4E80" w:rsidRPr="006A4E80" w:rsidRDefault="006A4E80" w:rsidP="006A4E80">
      <w:pPr>
        <w:spacing w:before="240" w:after="240"/>
        <w:rPr>
          <w:rFonts w:ascii="Arial" w:eastAsiaTheme="minorHAnsi" w:hAnsi="Arial"/>
          <w:b/>
          <w:color w:val="000000" w:themeColor="text1"/>
          <w:sz w:val="28"/>
          <w:szCs w:val="28"/>
          <w:lang w:val="en-GB"/>
        </w:rPr>
      </w:pPr>
      <w:r w:rsidRPr="006A4E80">
        <w:rPr>
          <w:rFonts w:ascii="Arial" w:eastAsiaTheme="minorHAnsi" w:hAnsi="Arial"/>
          <w:b/>
          <w:color w:val="000000" w:themeColor="text1"/>
          <w:sz w:val="28"/>
          <w:szCs w:val="28"/>
          <w:lang w:val="en-GB"/>
        </w:rPr>
        <w:t>1:2 Aims &amp; Objectives</w:t>
      </w:r>
      <w:bookmarkEnd w:id="7"/>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The purpose of this study is to broaden our understanding of women’s lived experience and meaning-making of the consequences of birth trauma in light of the current discourse of ‘be grateful; a healthy baby is all that matters’. </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In the interests of clarity, the researcher will be using the definition of birth trauma or a negative birth experience as defined by the Birth Trauma Association (2018b). This definition has been chosen because it has been written by birth traumatised women for birth traumatised women and will be used  to help potential research participants identify themselves as birth traumatised or not.</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line="240" w:lineRule="auto"/>
        <w:rPr>
          <w:rFonts w:ascii="Arial" w:eastAsiaTheme="minorHAnsi" w:hAnsi="Arial" w:cs="Arial"/>
          <w:b/>
          <w:sz w:val="28"/>
          <w:szCs w:val="28"/>
          <w:lang w:val="en-GB"/>
        </w:rPr>
      </w:pPr>
      <w:r w:rsidRPr="006A4E80">
        <w:rPr>
          <w:rFonts w:ascii="Arial" w:eastAsiaTheme="minorHAnsi" w:hAnsi="Arial" w:cs="Arial"/>
          <w:b/>
          <w:sz w:val="28"/>
          <w:szCs w:val="28"/>
          <w:lang w:val="en-GB"/>
        </w:rPr>
        <w:t>Aims:</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1) To gain a deeper understanding of women’s lived experience and sense-making of the consequences of birth trauma in light of the current discourse of ‘be grateful; a healthy baby is all that matters’. </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2) To consider how better understanding the lived experiences and meaning making of the research participants may impact on the principal researcher’s </w:t>
      </w:r>
      <w:r w:rsidRPr="006A4E80">
        <w:rPr>
          <w:rFonts w:ascii="Arial" w:eastAsiaTheme="minorHAnsi" w:hAnsi="Arial" w:cs="Arial"/>
          <w:lang w:val="en-GB"/>
        </w:rPr>
        <w:lastRenderedPageBreak/>
        <w:t>current understanding and meaning-making of the phrase ‘be grateful; a healthy baby is all that matters’.</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3. To share these findings with other relevant academic and health professionals in order to develop current understanding, beliefs and meanings of what makes birth experiences negative to women.</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259" w:lineRule="auto"/>
        <w:rPr>
          <w:rFonts w:ascii="Arial" w:eastAsiaTheme="minorHAnsi" w:hAnsi="Arial" w:cs="Arial"/>
          <w:b/>
          <w:sz w:val="28"/>
          <w:szCs w:val="28"/>
          <w:lang w:val="en-GB"/>
        </w:rPr>
      </w:pPr>
      <w:r w:rsidRPr="006A4E80">
        <w:rPr>
          <w:rFonts w:ascii="Arial" w:eastAsiaTheme="minorHAnsi" w:hAnsi="Arial" w:cs="Arial"/>
          <w:b/>
          <w:sz w:val="28"/>
          <w:szCs w:val="28"/>
          <w:lang w:val="en-GB"/>
        </w:rPr>
        <w:t>Research Question:</w:t>
      </w:r>
    </w:p>
    <w:p w:rsidR="006A4E80" w:rsidRPr="006A4E80" w:rsidRDefault="006A4E80" w:rsidP="006A4E80">
      <w:pPr>
        <w:spacing w:after="160" w:line="259" w:lineRule="auto"/>
        <w:rPr>
          <w:rFonts w:ascii="Arial" w:eastAsiaTheme="minorHAnsi" w:hAnsi="Arial" w:cs="Arial"/>
          <w:b/>
          <w:sz w:val="28"/>
          <w:szCs w:val="28"/>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The overall research question this research will address in order to achieve the identified aims and objectives is:</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How do women who have experienced birth trauma make sense of the current discourse of ‘Be grateful; a healthy baby is all that matters’?</w:t>
      </w:r>
      <w:r w:rsidRPr="006A4E80">
        <w:rPr>
          <w:rFonts w:ascii="Arial" w:eastAsiaTheme="minorHAnsi" w:hAnsi="Arial" w:cs="Arial"/>
          <w:lang w:val="en-GB"/>
        </w:rPr>
        <w:br/>
      </w:r>
    </w:p>
    <w:p w:rsidR="006A4E80" w:rsidRPr="006A4E80" w:rsidRDefault="006A4E80" w:rsidP="006A4E80">
      <w:pPr>
        <w:spacing w:before="240" w:after="240"/>
        <w:rPr>
          <w:rFonts w:ascii="Arial" w:eastAsiaTheme="minorHAnsi" w:hAnsi="Arial"/>
          <w:b/>
          <w:color w:val="000000" w:themeColor="text1"/>
          <w:sz w:val="28"/>
          <w:szCs w:val="28"/>
          <w:lang w:val="en-GB"/>
        </w:rPr>
      </w:pPr>
      <w:bookmarkStart w:id="8" w:name="_Toc515454978"/>
      <w:r w:rsidRPr="006A4E80">
        <w:rPr>
          <w:rFonts w:ascii="Arial" w:eastAsiaTheme="minorHAnsi" w:hAnsi="Arial"/>
          <w:b/>
          <w:color w:val="000000" w:themeColor="text1"/>
          <w:sz w:val="28"/>
          <w:szCs w:val="28"/>
          <w:lang w:val="en-GB"/>
        </w:rPr>
        <w:t>1:3 Background Context</w:t>
      </w:r>
      <w:bookmarkEnd w:id="8"/>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Awareness that childbirth may be traumatic, potentially resulting in postnatal Post Traumatic Stress Disorder (PTSD) (Ayers et al, 2016), is becoming prevalent in the UK. Increasingly, women are being encouraged to speak out publically about their experiences (BBC, 2017). According to 2017 statistics (ONS, 2018), approximately 679 000 UK women gave birth that year. The Birth Trauma Association (2018a), estimates that, as a minimum, around 30 000 or 4.5% of these women experience </w:t>
      </w:r>
      <w:r w:rsidRPr="006A4E80">
        <w:rPr>
          <w:rFonts w:ascii="Arial" w:eastAsiaTheme="minorHAnsi" w:hAnsi="Arial" w:cs="Arial"/>
          <w:lang w:val="en-GB"/>
        </w:rPr>
        <w:lastRenderedPageBreak/>
        <w:t xml:space="preserve">birth trauma. However, it must be pointed out that this may be a gross underestimation as many women never disclose their traumatic experience of birth. Indeed, Alcorn et al, (2010), suggest that as many as 45% of women around the world suffer symptoms of PTSD as a result of their birth experience. This would imply that the rate of women who experience birth trauma in the UK may be much higher than reported. </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What is consistent within research literature relating to birth trauma is that what makes a birth traumatic is still not fully understood from a psycho-emotional perspective. Whilst Beck, (2004; 2011; 2015) has made significant contributions in gleaning understanding and meaning for micro-events occurring within a woman’s lived experience that may result in her identifying that experience as traumatic, there is much work to be done. </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Certainly, there are significant indications that how women are treated during their birth experience may have a direct effect on the woman defining their birth as traumatic. These experiences described by women appear to be linked to language spoken to them, primarily by healthcare staff, that left them feeling betrayed, abandoned, and that they no longer retained self-autonomy or self-agency over their own bodies (Moyzakitis, 2009; Harris and Ayers, 2012; Hollander et al, 2017),  </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In contrast, there is very little information relating to what happens to women after their traumatic birth experience, and how, from a phenomenological perspective, they make sense and meaning of this lived experience. </w:t>
      </w:r>
    </w:p>
    <w:p w:rsidR="006A4E80" w:rsidRPr="006A4E80" w:rsidRDefault="006A4E80" w:rsidP="006A4E80">
      <w:pPr>
        <w:spacing w:after="160" w:line="480" w:lineRule="auto"/>
        <w:rPr>
          <w:rFonts w:ascii="Arial" w:eastAsiaTheme="minorHAnsi" w:hAnsi="Arial" w:cs="Arial"/>
          <w:color w:val="FF0000"/>
          <w:lang w:val="en-GB"/>
        </w:rPr>
      </w:pPr>
      <w:r w:rsidRPr="006A4E80">
        <w:rPr>
          <w:rFonts w:ascii="Arial" w:eastAsiaTheme="minorHAnsi" w:hAnsi="Arial" w:cs="Arial"/>
          <w:lang w:val="en-GB"/>
        </w:rPr>
        <w:lastRenderedPageBreak/>
        <w:t>When exploring social media, online blogs and other sources of non-academic information, specifically in reference to the phrase ‘Be grateful’ a healthy baby is all that matters’, it seems that these words are generally seen by women themselves as very negative and silencing (Hill, 2020; Wynne, 2019; McCulloch, 2018; Brock, 2019; Moorhead, 2013.)</w:t>
      </w:r>
      <w:r w:rsidRPr="006A4E80">
        <w:rPr>
          <w:rFonts w:ascii="Arial" w:eastAsiaTheme="minorHAnsi" w:hAnsi="Arial" w:cs="Arial"/>
          <w:color w:val="FF0000"/>
          <w:lang w:val="en-GB"/>
        </w:rPr>
        <w:t xml:space="preserve"> </w:t>
      </w: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However, there appears to be very little current academic research that examines this specific phrase and its impact on post-birth traumatised women when it is said to them. Interestingly, an academic search engine revealed one article, a personal account of a traumatic birth experience ‘A Healthy Baby Isn’t All That Matters’  (</w:t>
      </w:r>
      <w:proofErr w:type="spellStart"/>
      <w:r w:rsidRPr="006A4E80">
        <w:rPr>
          <w:rFonts w:ascii="Arial" w:eastAsiaTheme="minorHAnsi" w:hAnsi="Arial" w:cs="Arial"/>
          <w:lang w:val="en-GB"/>
        </w:rPr>
        <w:t>Fiscer</w:t>
      </w:r>
      <w:proofErr w:type="spellEnd"/>
      <w:r w:rsidRPr="006A4E80">
        <w:rPr>
          <w:rFonts w:ascii="Arial" w:eastAsiaTheme="minorHAnsi" w:hAnsi="Arial" w:cs="Arial"/>
          <w:lang w:val="en-GB"/>
        </w:rPr>
        <w:t>, 2008) that specifically paraphrased the phrase in its title. Google, on the other hand, produced approximately 86,500,000 results (0.62 seconds) for exactly the same phrase. Even when allowing for Google searching on much broader and, for some search returns, less relevant parameters, nevertheless it suggests that this specific phrase and its consequences are well-recognised within pregnancy and birthing orientated online communities, even by the general public, but its impact is rarely considered from an academic perspective.</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It was realising that this gap in academic understanding in what happens to birth traumatised women in the postnatal period and beyond that motivated the author to undertake this research project. The project would explore this phenomenon through the lens of how women feel and the meaning they make, when they try to speak of their traumatic birth experience and are told ‘Be grateful; a healthy baby is all that matters’. It is hoped to bring this phenomenon to the attention of the </w:t>
      </w:r>
      <w:r w:rsidRPr="006A4E80">
        <w:rPr>
          <w:rFonts w:ascii="Arial" w:eastAsiaTheme="minorHAnsi" w:hAnsi="Arial" w:cs="Arial"/>
          <w:lang w:val="en-GB"/>
        </w:rPr>
        <w:lastRenderedPageBreak/>
        <w:t xml:space="preserve">academic world with a view to facilitating and supporting changes in the use of language when speaking with women who have a lived experience of traumatic birth. </w:t>
      </w:r>
    </w:p>
    <w:p w:rsidR="006A4E80" w:rsidRPr="006A4E80" w:rsidRDefault="006A4E80" w:rsidP="006A4E80">
      <w:pPr>
        <w:spacing w:after="160" w:line="480" w:lineRule="auto"/>
        <w:rPr>
          <w:rFonts w:ascii="Arial" w:eastAsiaTheme="minorHAnsi" w:hAnsi="Arial" w:cs="Arial"/>
          <w:lang w:val="en-GB"/>
        </w:rPr>
      </w:pPr>
    </w:p>
    <w:p w:rsidR="006A4E80" w:rsidRPr="006A4E80" w:rsidRDefault="006A4E80" w:rsidP="006A4E80">
      <w:pPr>
        <w:spacing w:after="160" w:line="480" w:lineRule="auto"/>
        <w:rPr>
          <w:rFonts w:ascii="Arial" w:eastAsiaTheme="minorHAnsi" w:hAnsi="Arial" w:cs="Arial"/>
          <w:lang w:val="en-GB"/>
        </w:rPr>
      </w:pPr>
      <w:r w:rsidRPr="006A4E80">
        <w:rPr>
          <w:rFonts w:ascii="Arial" w:eastAsiaTheme="minorHAnsi" w:hAnsi="Arial" w:cs="Arial"/>
          <w:lang w:val="en-GB"/>
        </w:rPr>
        <w:t xml:space="preserve">The author has chosen to undertake a qualitative, hermeneutic study that would explore what this phrase means to women when they hear it, and what impact it may have upon them and their sense of self. As a person-centred therapist, (Rogers, 1957), with a Pluralistic </w:t>
      </w:r>
      <w:r w:rsidRPr="006A4E80">
        <w:rPr>
          <w:rFonts w:ascii="Arial" w:eastAsiaTheme="minorHAnsi" w:hAnsi="Arial" w:cs="Arial"/>
          <w:color w:val="000000" w:themeColor="text1"/>
          <w:lang w:val="en-GB"/>
        </w:rPr>
        <w:t>approach to therapy work (Cooper and McLeod, 2011), the author is particularly interested in how others view their lived experiences and make meaning of them. To this end, the author decided upon gathering data about the meaning of the phenomenon from women via an online focus group. An Interpretative Phenomenological Analysis (Smith, Flowers and Larkin, 2009)</w:t>
      </w:r>
      <w:r w:rsidRPr="006A4E80">
        <w:rPr>
          <w:rFonts w:ascii="Arial" w:eastAsiaTheme="minorHAnsi" w:hAnsi="Arial" w:cs="Arial"/>
          <w:color w:val="FF0000"/>
          <w:lang w:val="en-GB"/>
        </w:rPr>
        <w:t xml:space="preserve"> </w:t>
      </w:r>
      <w:r w:rsidRPr="006A4E80">
        <w:rPr>
          <w:rFonts w:ascii="Arial" w:eastAsiaTheme="minorHAnsi" w:hAnsi="Arial" w:cs="Arial"/>
          <w:lang w:val="en-GB"/>
        </w:rPr>
        <w:t>was the methodology chosen to interpret this data as this was felt to meet the primary requirement of extracting meaning and developing understanding of that meaning from the data. Whilst it has been preferable to hold focus groups face to face, an online group is not unprecedented (Kite and</w:t>
      </w:r>
      <w:r w:rsidRPr="006A4E80">
        <w:rPr>
          <w:rFonts w:ascii="Arial" w:eastAsia="Calibri" w:hAnsi="Arial" w:cs="Arial"/>
          <w:lang w:val="en-GB"/>
        </w:rPr>
        <w:t xml:space="preserve"> </w:t>
      </w:r>
      <w:proofErr w:type="spellStart"/>
      <w:r w:rsidRPr="006A4E80">
        <w:rPr>
          <w:rFonts w:ascii="Arial" w:eastAsia="Calibri" w:hAnsi="Arial" w:cs="Arial"/>
          <w:lang w:val="en-GB"/>
        </w:rPr>
        <w:t>Phongsavan</w:t>
      </w:r>
      <w:proofErr w:type="spellEnd"/>
      <w:r w:rsidRPr="006A4E80">
        <w:rPr>
          <w:rFonts w:ascii="Arial" w:eastAsia="Calibri" w:hAnsi="Arial" w:cs="Arial"/>
          <w:lang w:val="en-GB"/>
        </w:rPr>
        <w:t>, 2017),</w:t>
      </w:r>
      <w:r w:rsidRPr="006A4E80">
        <w:rPr>
          <w:rFonts w:ascii="Arial" w:eastAsiaTheme="minorHAnsi" w:hAnsi="Arial" w:cs="Arial"/>
          <w:lang w:val="en-GB"/>
        </w:rPr>
        <w:t xml:space="preserve"> and was, unfortunately, necessary due to the impact of Covid-19 (World Health Organisation, 2020) on the UK at the time. On a positive note, the online focus group participants came from geographical locations across the UK which could be argued as giving a more balanced view of the phenomenon on a nationwide basis.</w:t>
      </w:r>
    </w:p>
    <w:p w:rsidR="006A4E80" w:rsidRPr="006A4E80" w:rsidRDefault="006A4E80" w:rsidP="006A4E80">
      <w:pPr>
        <w:spacing w:after="160" w:line="480" w:lineRule="auto"/>
        <w:rPr>
          <w:rFonts w:ascii="Arial" w:eastAsiaTheme="minorHAnsi" w:hAnsi="Arial" w:cs="Arial"/>
          <w:lang w:val="en-GB"/>
        </w:rPr>
      </w:pPr>
    </w:p>
    <w:p w:rsidR="006A4E80" w:rsidRDefault="006A4E80" w:rsidP="006A4E80">
      <w:pPr>
        <w:spacing w:before="240" w:after="240"/>
        <w:rPr>
          <w:rFonts w:ascii="Arial" w:eastAsiaTheme="minorHAnsi" w:hAnsi="Arial"/>
          <w:b/>
          <w:color w:val="000000" w:themeColor="text1"/>
          <w:sz w:val="28"/>
          <w:szCs w:val="28"/>
          <w:lang w:val="en-GB"/>
        </w:rPr>
      </w:pPr>
      <w:bookmarkStart w:id="9" w:name="_Toc515454979"/>
    </w:p>
    <w:p w:rsidR="006A4E80" w:rsidRPr="006A4E80" w:rsidRDefault="006A4E80" w:rsidP="006A4E80">
      <w:pPr>
        <w:spacing w:before="240" w:after="240"/>
        <w:rPr>
          <w:rFonts w:ascii="Arial" w:eastAsiaTheme="minorHAnsi" w:hAnsi="Arial"/>
          <w:b/>
          <w:color w:val="000000" w:themeColor="text1"/>
          <w:sz w:val="28"/>
          <w:szCs w:val="28"/>
          <w:lang w:val="en-GB"/>
        </w:rPr>
      </w:pPr>
      <w:r w:rsidRPr="006A4E80">
        <w:rPr>
          <w:rFonts w:ascii="Arial" w:eastAsiaTheme="minorHAnsi" w:hAnsi="Arial"/>
          <w:b/>
          <w:color w:val="000000" w:themeColor="text1"/>
          <w:sz w:val="28"/>
          <w:szCs w:val="28"/>
          <w:lang w:val="en-GB"/>
        </w:rPr>
        <w:lastRenderedPageBreak/>
        <w:t>1:4 Chapter Summary</w:t>
      </w:r>
      <w:bookmarkEnd w:id="9"/>
    </w:p>
    <w:p w:rsidR="006A4E80" w:rsidRPr="006A4E80" w:rsidRDefault="006A4E80" w:rsidP="006A4E80">
      <w:pPr>
        <w:spacing w:line="480" w:lineRule="auto"/>
        <w:rPr>
          <w:rFonts w:ascii="Arial" w:eastAsiaTheme="minorHAnsi" w:hAnsi="Arial" w:cs="Arial"/>
          <w:color w:val="000000" w:themeColor="text1"/>
          <w:lang w:val="en-GB"/>
        </w:rPr>
      </w:pPr>
      <w:r w:rsidRPr="006A4E80">
        <w:rPr>
          <w:rFonts w:ascii="Arial" w:eastAsiaTheme="minorHAnsi" w:hAnsi="Arial" w:cs="Arial"/>
          <w:lang w:val="en-GB"/>
        </w:rPr>
        <w:t>This chapter outlines how this research project came into being and why the author considered the topic to be of importance. Currently, there is little academic literature that demonstrates what happens to women after their experience of traumatic birth from the perspective of how they will get on with their lives despite the impact a traumatic birth may have had on their meaning-making of themselves as mothers and as women, how this lived experience may have altered their perception of Self (Gallagher and Shear, 2013).</w:t>
      </w:r>
      <w:r w:rsidRPr="006A4E80">
        <w:rPr>
          <w:rFonts w:ascii="Arial" w:eastAsiaTheme="minorHAnsi" w:hAnsi="Arial" w:cs="Arial"/>
          <w:color w:val="FF0000"/>
          <w:lang w:val="en-GB"/>
        </w:rPr>
        <w:t xml:space="preserve"> </w:t>
      </w:r>
      <w:r w:rsidRPr="006A4E80">
        <w:rPr>
          <w:rFonts w:ascii="Arial" w:eastAsiaTheme="minorHAnsi" w:hAnsi="Arial" w:cs="Arial"/>
          <w:color w:val="000000" w:themeColor="text1"/>
          <w:lang w:val="en-GB"/>
        </w:rPr>
        <w:t>This Project hopes to address that deficit in specific relation to the phrase ‘Be grateful; you’ve got a healthy baby’.</w:t>
      </w:r>
    </w:p>
    <w:p w:rsidR="006A4E80" w:rsidRPr="006A4E80" w:rsidRDefault="006A4E80" w:rsidP="006A4E80">
      <w:pPr>
        <w:pStyle w:val="BodyText"/>
      </w:pPr>
    </w:p>
    <w:bookmarkEnd w:id="5"/>
    <w:p w:rsidR="004D6D9A" w:rsidRPr="00BC6A79" w:rsidRDefault="004D6D9A" w:rsidP="00FF3E5A">
      <w:pPr>
        <w:pStyle w:val="BodyText"/>
        <w:rPr>
          <w:rFonts w:ascii="Arial" w:hAnsi="Arial" w:cs="Arial"/>
        </w:rPr>
      </w:pPr>
    </w:p>
    <w:p w:rsidR="008E36E4" w:rsidRPr="00BC6A79" w:rsidRDefault="00BE63C8" w:rsidP="008E36E4">
      <w:pPr>
        <w:pStyle w:val="BodyText"/>
        <w:rPr>
          <w:rFonts w:ascii="Arial" w:hAnsi="Arial" w:cs="Arial"/>
        </w:rPr>
      </w:pPr>
      <w:r w:rsidRPr="00BC6A79">
        <w:rPr>
          <w:rFonts w:ascii="Arial" w:hAnsi="Arial" w:cs="Arial"/>
        </w:rPr>
        <w:br w:type="page"/>
      </w:r>
    </w:p>
    <w:p w:rsidR="008E36E4" w:rsidRPr="00BC6A79" w:rsidRDefault="00F023DF" w:rsidP="00723512">
      <w:pPr>
        <w:pStyle w:val="Heading1"/>
        <w:rPr>
          <w:rFonts w:ascii="Arial" w:hAnsi="Arial"/>
        </w:rPr>
      </w:pPr>
      <w:bookmarkStart w:id="10" w:name="_Toc59036225"/>
      <w:r>
        <w:rPr>
          <w:rFonts w:ascii="Arial" w:hAnsi="Arial"/>
        </w:rPr>
        <w:lastRenderedPageBreak/>
        <w:t>Literature Review</w:t>
      </w:r>
      <w:bookmarkEnd w:id="10"/>
    </w:p>
    <w:p w:rsidR="000667AD" w:rsidRDefault="000667AD" w:rsidP="008E36E4">
      <w:pPr>
        <w:pStyle w:val="BodyText"/>
        <w:rPr>
          <w:rFonts w:ascii="Arial" w:hAnsi="Arial" w:cs="Arial"/>
        </w:rPr>
      </w:pPr>
    </w:p>
    <w:p w:rsidR="00F023DF" w:rsidRPr="00F023DF" w:rsidRDefault="00F023DF" w:rsidP="00F023DF">
      <w:pPr>
        <w:spacing w:before="240" w:after="240" w:line="480" w:lineRule="auto"/>
        <w:rPr>
          <w:rFonts w:ascii="Arial" w:eastAsiaTheme="minorHAnsi" w:hAnsi="Arial"/>
          <w:b/>
          <w:color w:val="000000" w:themeColor="text1"/>
          <w:sz w:val="28"/>
          <w:szCs w:val="28"/>
          <w:lang w:val="en-GB"/>
        </w:rPr>
      </w:pPr>
      <w:bookmarkStart w:id="11" w:name="_Toc515454981"/>
      <w:r w:rsidRPr="00F023DF">
        <w:rPr>
          <w:rFonts w:ascii="Arial" w:eastAsiaTheme="minorHAnsi" w:hAnsi="Arial"/>
          <w:b/>
          <w:color w:val="000000" w:themeColor="text1"/>
          <w:sz w:val="28"/>
          <w:szCs w:val="28"/>
          <w:lang w:val="en-GB"/>
        </w:rPr>
        <w:t>2.1 Chapter Overview</w:t>
      </w:r>
      <w:bookmarkEnd w:id="11"/>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The purpose of the literature review was to identify relevant literary sources that would add information, context and understanding when considering the research question:</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“Be grateful: a healthy baby is all that matters”: what understanding and meaning-making do women construct when this phrase is said to them in relation to their experience of a traumatic birth?”</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Grant and Booth (2009) propose differing types of literature reviews. As this research project focuses on meaning-making and understanding it was felt that a quantitative approach to the review would be inappropriate.   Consequently, a ‘narrative review’ approach was chosen with the intent of summarising key literature in a qualitative manner (Aveyard et al, 2016).</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As this review searches for specific literature in order to answer a specific question, this particular review can be considered as a process that is both direct and linear. From the viewpoint of Aveyard et al, (2016), this element of specificity would label the search as selective or purposive in nature, recognising that the outcome was not to identify all relevant literature, but to deliberately select works that were apposite to the research question.</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lastRenderedPageBreak/>
        <w:t>These days, with such a vast amount of literature available, it is almost inevitable that some relevant literature may remain unidentified or omitted due the constraints of the review. This limitation is noted and acknowledged.</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Searches were undertaken using online search engines such as ‘Ex Libris’ provided by University of Wales Trinity Saint David. Ex Libris incorporates databases such as ProQuestCentral, CINAHL, PsycINFO and MEDLINE. </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Whilst it is recognised and fully accepted that normally a literary review considers only peer-reviewed works, the lack of such works meant that other sources had to be considered. That there is no currently existing pool of relevant academic work was, in part, why the author chose to address this question as a research project in hopes of drawing attention to the phenomenon and perhaps even encourage the academic world to focus further time and attention in additional research.</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Google was chosen to search for non-academic literature, primarily in the form of blogs and self-published articles. Where possible articles were chosen that exampled narratives of relevant lived experiences or which offered relevant opinions on the phrase ‘Be grateful; a healthy baby is all that matters’. These valuable, non-academic, personal insights into relevant perspectives and meanings, in turn, enriched the hermeneutic aspect of this review.</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Consideration was given to the publication date of studies.  However, any works relating to the consequences of birth trauma are sparse with little evidence of research or mention of birth trauma from a personal perspective prior to the 1990’s. Consequently, it was decided to have no restriction regarding publication date.</w:t>
      </w:r>
    </w:p>
    <w:p w:rsidR="00F023DF" w:rsidRPr="00F023DF" w:rsidRDefault="00F023DF" w:rsidP="00F023DF">
      <w:pPr>
        <w:spacing w:before="240" w:after="240" w:line="480" w:lineRule="auto"/>
        <w:rPr>
          <w:rFonts w:ascii="Arial" w:eastAsiaTheme="minorHAnsi" w:hAnsi="Arial"/>
          <w:b/>
          <w:color w:val="000000" w:themeColor="text1"/>
          <w:sz w:val="28"/>
          <w:szCs w:val="28"/>
          <w:lang w:val="en-GB"/>
        </w:rPr>
      </w:pPr>
      <w:r w:rsidRPr="00F023DF">
        <w:rPr>
          <w:rFonts w:ascii="Arial" w:eastAsiaTheme="minorHAnsi" w:hAnsi="Arial"/>
          <w:b/>
          <w:color w:val="000000" w:themeColor="text1"/>
          <w:sz w:val="28"/>
          <w:szCs w:val="28"/>
          <w:lang w:val="en-GB"/>
        </w:rPr>
        <w:lastRenderedPageBreak/>
        <w:t>2:2 Defining Birth Trauma</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Zimmerman (2013) outlines the clinical definition of what birth trauma means in relation to the Diagnostic And Statistical Manual of Mental Disorders: DSM-5 (DSM-5) criteria for PTSD as outlined in the American Psychiatric Association’s manual (2013). However, she also points out that between 10.5 - 30% of women who identify their birth as traumatic may not actually meet these diagnostic criteria. Because this project is interested in meaning-making of their lived experiences by women themselves, having a medical diagnosis as a means to determine whether a woman has experienced birth trauma or not becomes irrelevant. All that is of interest is how each individual woman defines her lived birth experience, and how what happened to her led her to define that experience as traumatic. Consequently, for the purposes of defining what traumatic childbirth means, this work uses the definition outlined by the Birth Trauma Association (2018b) as this definition is written by birth traumatised women for other birth traumatised women.</w:t>
      </w:r>
    </w:p>
    <w:p w:rsidR="00F023DF" w:rsidRPr="00F023DF" w:rsidRDefault="00F023DF" w:rsidP="00F023DF">
      <w:pPr>
        <w:spacing w:before="240" w:after="240" w:line="480" w:lineRule="auto"/>
        <w:rPr>
          <w:rFonts w:ascii="Arial" w:eastAsiaTheme="minorHAnsi" w:hAnsi="Arial"/>
          <w:b/>
          <w:color w:val="000000" w:themeColor="text1"/>
          <w:sz w:val="28"/>
          <w:szCs w:val="28"/>
          <w:lang w:val="en-GB"/>
        </w:rPr>
      </w:pPr>
    </w:p>
    <w:p w:rsidR="00F023DF" w:rsidRPr="00F023DF" w:rsidRDefault="00F023DF" w:rsidP="00F023DF">
      <w:pPr>
        <w:spacing w:before="240" w:after="240" w:line="480" w:lineRule="auto"/>
        <w:rPr>
          <w:rFonts w:ascii="Arial" w:eastAsiaTheme="minorHAnsi" w:hAnsi="Arial"/>
          <w:b/>
          <w:color w:val="000000" w:themeColor="text1"/>
          <w:sz w:val="28"/>
          <w:szCs w:val="28"/>
          <w:lang w:val="en-GB"/>
        </w:rPr>
      </w:pPr>
      <w:r w:rsidRPr="00F023DF">
        <w:rPr>
          <w:rFonts w:ascii="Arial" w:eastAsiaTheme="minorHAnsi" w:hAnsi="Arial"/>
          <w:b/>
          <w:color w:val="000000" w:themeColor="text1"/>
          <w:sz w:val="28"/>
          <w:szCs w:val="28"/>
          <w:lang w:val="en-GB"/>
        </w:rPr>
        <w:t>2:3 What Makes A Birth Traumatic?</w:t>
      </w:r>
    </w:p>
    <w:p w:rsidR="00F023DF" w:rsidRPr="00F023DF" w:rsidRDefault="00F023DF" w:rsidP="00F023DF">
      <w:pPr>
        <w:spacing w:before="240" w:after="240" w:line="480" w:lineRule="auto"/>
        <w:rPr>
          <w:rFonts w:ascii="Arial" w:eastAsiaTheme="minorHAnsi" w:hAnsi="Arial"/>
          <w:lang w:val="en-GB"/>
        </w:rPr>
      </w:pPr>
      <w:r w:rsidRPr="00F023DF">
        <w:rPr>
          <w:rFonts w:ascii="Arial" w:eastAsiaTheme="minorHAnsi" w:hAnsi="Arial"/>
          <w:color w:val="000000" w:themeColor="text1"/>
          <w:lang w:val="en-GB"/>
        </w:rPr>
        <w:t>What makes a woman identify her lived experience of giving birth as traumatic can be extremely complex. There is the lived event, what occurred in terms of chronology and physical experience to the woman. There is also the meaning she has constructed and allotted to that experien</w:t>
      </w:r>
      <w:r w:rsidRPr="00F023DF">
        <w:rPr>
          <w:rFonts w:ascii="Arial" w:eastAsiaTheme="minorHAnsi" w:hAnsi="Arial"/>
          <w:lang w:val="en-GB"/>
        </w:rPr>
        <w:t xml:space="preserve">ce (Langdridge, 2007). Initially, birth trauma research, although recognising the psychological aspect of trauma, focused </w:t>
      </w:r>
      <w:r w:rsidRPr="00F023DF">
        <w:rPr>
          <w:rFonts w:ascii="Arial" w:eastAsiaTheme="minorHAnsi" w:hAnsi="Arial"/>
          <w:lang w:val="en-GB"/>
        </w:rPr>
        <w:lastRenderedPageBreak/>
        <w:t xml:space="preserve">on physical causes for that psychological trauma occurring, for example, massive haemorrhage, emergency surgery, </w:t>
      </w:r>
      <w:proofErr w:type="gramStart"/>
      <w:r w:rsidRPr="00F023DF">
        <w:rPr>
          <w:rFonts w:ascii="Arial" w:eastAsiaTheme="minorHAnsi" w:hAnsi="Arial"/>
          <w:lang w:val="en-GB"/>
        </w:rPr>
        <w:t>a</w:t>
      </w:r>
      <w:proofErr w:type="gramEnd"/>
      <w:r w:rsidRPr="00F023DF">
        <w:rPr>
          <w:rFonts w:ascii="Arial" w:eastAsiaTheme="minorHAnsi" w:hAnsi="Arial"/>
          <w:lang w:val="en-GB"/>
        </w:rPr>
        <w:t xml:space="preserve"> baby born ill/injured; where the life of mother, child or both was threatened, or indeed lost (Zimmerman, 2013).</w:t>
      </w:r>
      <w:r w:rsidRPr="00F023DF">
        <w:rPr>
          <w:rFonts w:ascii="Arial" w:eastAsiaTheme="minorHAnsi" w:hAnsi="Arial"/>
          <w:color w:val="FF0000"/>
          <w:lang w:val="en-GB"/>
        </w:rPr>
        <w:t xml:space="preserve">  </w:t>
      </w:r>
      <w:r w:rsidRPr="00F023DF">
        <w:rPr>
          <w:rFonts w:ascii="Arial" w:eastAsiaTheme="minorHAnsi" w:hAnsi="Arial"/>
          <w:lang w:val="en-GB"/>
        </w:rPr>
        <w:t>What is interesting here is that such events are ones which can be readily defined by others as traumatic. In fact it was only in 2010, that it seemed to be recognised that the experience of childbirth could be traumatic at all (Alcorn et al, 2010).</w:t>
      </w:r>
    </w:p>
    <w:p w:rsidR="00F023DF" w:rsidRPr="00F023DF" w:rsidRDefault="00F023DF" w:rsidP="00F023DF">
      <w:pPr>
        <w:spacing w:before="240" w:after="240" w:line="480" w:lineRule="auto"/>
        <w:rPr>
          <w:rFonts w:ascii="Arial" w:eastAsiaTheme="minorHAnsi" w:hAnsi="Arial"/>
          <w:lang w:val="en-GB"/>
        </w:rPr>
      </w:pPr>
      <w:r w:rsidRPr="00F023DF">
        <w:rPr>
          <w:rFonts w:ascii="Arial" w:eastAsiaTheme="minorHAnsi" w:hAnsi="Arial"/>
          <w:lang w:val="en-GB"/>
        </w:rPr>
        <w:t>What the author has noted as an interesting phenomenon which is apparently almost unrecognised is that very often at the precise moment a woman is experiencing trauma during her lived birth experience, others directly around her are not. In fact, many of the people around her are just going about their work and doing their job often completely unaware of what is happening to the woman internally.</w:t>
      </w:r>
    </w:p>
    <w:p w:rsidR="00F023DF" w:rsidRPr="00F023DF" w:rsidRDefault="00F023DF" w:rsidP="00F023DF">
      <w:pPr>
        <w:spacing w:before="240" w:after="240" w:line="480" w:lineRule="auto"/>
        <w:rPr>
          <w:rFonts w:ascii="Arial" w:eastAsiaTheme="minorHAnsi" w:hAnsi="Arial"/>
          <w:color w:val="FF0000"/>
          <w:lang w:val="en-GB"/>
        </w:rPr>
      </w:pPr>
      <w:r w:rsidRPr="00F023DF">
        <w:rPr>
          <w:rFonts w:ascii="Arial" w:eastAsiaTheme="minorHAnsi" w:hAnsi="Arial"/>
          <w:lang w:val="en-GB"/>
        </w:rPr>
        <w:t>Perhaps because this phenomenon is not formally recognised, it seems that much of the research seeks only to identify factors that might help recognise situations where past birth trauma as a consequence of physical causal factors would be an increased risk for a currently impending birth – previous physically difficult birth with injury or near-death for mother and/or child, previous lived experience of a seriously ill baby at birth with admission to the Neonatal Intensive Care Unit (NICU), previous experience of stillbirth, for example.</w:t>
      </w:r>
      <w:r w:rsidRPr="00F023DF">
        <w:rPr>
          <w:rFonts w:ascii="Arial" w:eastAsiaTheme="minorHAnsi" w:hAnsi="Arial"/>
          <w:color w:val="FF0000"/>
          <w:lang w:val="en-GB"/>
        </w:rPr>
        <w:t xml:space="preserve"> </w:t>
      </w:r>
      <w:r w:rsidRPr="00F023DF">
        <w:rPr>
          <w:rFonts w:ascii="Arial" w:eastAsiaTheme="minorHAnsi" w:hAnsi="Arial"/>
          <w:lang w:val="en-GB"/>
        </w:rPr>
        <w:t xml:space="preserve">However, it is only in the last 10 years that the psychological factors that can contribute to birth trauma began to be more rigorously investigated. This began with the obvious; for example, previous mental health illness, the recognition that previous abuse, be that as an adult or child, whether sexual or non-sexual in nature, was a strong factor for </w:t>
      </w:r>
      <w:r w:rsidRPr="00F023DF">
        <w:rPr>
          <w:rFonts w:ascii="Arial" w:eastAsiaTheme="minorHAnsi" w:hAnsi="Arial"/>
          <w:lang w:val="en-GB"/>
        </w:rPr>
        <w:lastRenderedPageBreak/>
        <w:t xml:space="preserve">increased risk of the woman experiencing birth trauma (Simpson and </w:t>
      </w:r>
      <w:proofErr w:type="spellStart"/>
      <w:r w:rsidRPr="00F023DF">
        <w:rPr>
          <w:rFonts w:ascii="Arial" w:eastAsiaTheme="minorHAnsi" w:hAnsi="Arial"/>
          <w:lang w:val="en-GB"/>
        </w:rPr>
        <w:t>Catling</w:t>
      </w:r>
      <w:proofErr w:type="spellEnd"/>
      <w:r w:rsidRPr="00F023DF">
        <w:rPr>
          <w:rFonts w:ascii="Arial" w:eastAsiaTheme="minorHAnsi" w:hAnsi="Arial"/>
          <w:lang w:val="en-GB"/>
        </w:rPr>
        <w:t>, 2016).</w:t>
      </w:r>
    </w:p>
    <w:p w:rsidR="00F023DF" w:rsidRPr="00F023DF" w:rsidRDefault="00F023DF" w:rsidP="00F023DF">
      <w:pPr>
        <w:spacing w:before="240" w:after="240" w:line="480" w:lineRule="auto"/>
        <w:rPr>
          <w:rFonts w:ascii="Arial" w:eastAsiaTheme="minorHAnsi" w:hAnsi="Arial"/>
          <w:lang w:val="en-GB"/>
        </w:rPr>
      </w:pPr>
      <w:r w:rsidRPr="00F023DF">
        <w:rPr>
          <w:rFonts w:ascii="Arial" w:eastAsiaTheme="minorHAnsi" w:hAnsi="Arial"/>
          <w:color w:val="000000" w:themeColor="text1"/>
          <w:lang w:val="en-GB"/>
        </w:rPr>
        <w:t xml:space="preserve">What was not considered in any great depth beyond the odd opinion paper here and there, for example, </w:t>
      </w:r>
      <w:proofErr w:type="spellStart"/>
      <w:r w:rsidRPr="00F023DF">
        <w:rPr>
          <w:rFonts w:ascii="Arial" w:eastAsiaTheme="minorHAnsi" w:hAnsi="Arial"/>
          <w:color w:val="000000" w:themeColor="text1"/>
          <w:lang w:val="en-GB"/>
        </w:rPr>
        <w:t>Fiscer</w:t>
      </w:r>
      <w:proofErr w:type="spellEnd"/>
      <w:r w:rsidRPr="00F023DF">
        <w:rPr>
          <w:rFonts w:ascii="Arial" w:eastAsiaTheme="minorHAnsi" w:hAnsi="Arial"/>
          <w:color w:val="000000" w:themeColor="text1"/>
          <w:lang w:val="en-GB"/>
        </w:rPr>
        <w:t xml:space="preserve"> (2008),</w:t>
      </w:r>
      <w:r w:rsidRPr="00F023DF">
        <w:rPr>
          <w:rFonts w:ascii="Arial" w:eastAsiaTheme="minorHAnsi" w:hAnsi="Arial"/>
          <w:color w:val="FF0000"/>
          <w:lang w:val="en-GB"/>
        </w:rPr>
        <w:t xml:space="preserve"> </w:t>
      </w:r>
      <w:r w:rsidRPr="00F023DF">
        <w:rPr>
          <w:rFonts w:ascii="Arial" w:eastAsiaTheme="minorHAnsi" w:hAnsi="Arial"/>
          <w:lang w:val="en-GB"/>
        </w:rPr>
        <w:t xml:space="preserve">was the contribution garnered by the lived psychological experience that would lead women to subsequently define their births as traumatic. Slowly, inquiry gathered momentum in the academic world in considering when viewing through a psychological lens, what is it that makes a birth experience traumatic? </w:t>
      </w:r>
    </w:p>
    <w:p w:rsidR="00F023DF" w:rsidRPr="00F023DF" w:rsidRDefault="00F023DF" w:rsidP="00F023DF">
      <w:pPr>
        <w:spacing w:before="240" w:after="240" w:line="480" w:lineRule="auto"/>
        <w:rPr>
          <w:rFonts w:ascii="Arial" w:eastAsiaTheme="minorHAnsi" w:hAnsi="Arial"/>
          <w:color w:val="FF0000"/>
          <w:lang w:val="en-GB"/>
        </w:rPr>
      </w:pPr>
      <w:r w:rsidRPr="00F023DF">
        <w:rPr>
          <w:rFonts w:ascii="Arial" w:eastAsiaTheme="minorHAnsi" w:hAnsi="Arial"/>
          <w:lang w:val="en-GB"/>
        </w:rPr>
        <w:t>Moving away from the already mentioned lived experiences of physically traumatic births and the psychological trauma arising directly from those experiences, what began to filter through was that how women were treated by their care-givers had a direct and significant impact on whether they would subsequently define their lived birth experience as traumatic or not. This phenomenon would present regardless of whether the woman’s lived experience of physical birth was traumatic or not to her (Beck, 2004).</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The initial studies identified that ‘poor communication’ was a contributing factor associated with birth trauma. Indeed,</w:t>
      </w:r>
      <w:r w:rsidRPr="00F023DF">
        <w:rPr>
          <w:rFonts w:ascii="Arial" w:eastAsiaTheme="minorHAnsi" w:hAnsi="Arial" w:cs="Arial"/>
          <w:b/>
          <w:lang w:val="en-GB"/>
        </w:rPr>
        <w:t xml:space="preserve"> </w:t>
      </w:r>
      <w:r w:rsidRPr="00F023DF">
        <w:rPr>
          <w:rFonts w:ascii="Arial" w:eastAsiaTheme="minorHAnsi" w:hAnsi="Arial" w:cs="Arial"/>
          <w:lang w:val="en-GB"/>
        </w:rPr>
        <w:t xml:space="preserve">Ford and Ayers (2011) specifically raised this as a significant risk factor for the manifestation of birth trauma. In this instance, poor communication encompassed partners and family as well as midwives leaving women feeling unheard, unimportant and dismissed. There was some indication that positive communication and support that upheld a woman’s dignity and self-autonomy during pregnancy and birth had the potential to mitigate other risks that </w:t>
      </w:r>
      <w:r w:rsidRPr="00F023DF">
        <w:rPr>
          <w:rFonts w:ascii="Arial" w:eastAsiaTheme="minorHAnsi" w:hAnsi="Arial" w:cs="Arial"/>
          <w:lang w:val="en-GB"/>
        </w:rPr>
        <w:lastRenderedPageBreak/>
        <w:t>might lead to birth trauma occurring – not coping with pain, unexpected obstetric interventions, and a previous history of trauma. However, the authors recognised that further research was required.</w:t>
      </w:r>
    </w:p>
    <w:p w:rsidR="00F023DF" w:rsidRPr="00F023DF" w:rsidRDefault="00F023DF" w:rsidP="00F023DF">
      <w:pPr>
        <w:spacing w:after="160" w:line="480" w:lineRule="auto"/>
        <w:rPr>
          <w:rFonts w:ascii="Arial" w:eastAsiaTheme="minorHAnsi" w:hAnsi="Arial" w:cs="Arial"/>
          <w:lang w:val="en-GB"/>
        </w:rPr>
      </w:pP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Moyzakitis (2009) delved further in investigating the meaning of what ‘poor communication’ meant to birth traumatised women. On examining, as part of a small research project in South Wales, what women themselves identified as poor or negative care was related to themes regarding staff abuse of the power relationship between themselves and women; not giving women information, not supporting women as women wished to be supported; betrayal experienced when staff did not treat women in the kind and compassionate way expected. The loss of self-autonomy was expressed as a direct contributor to women feeling traumatised by their birth experience (Moyzakitis, 2009).</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Harris and Ayers (2012) found similar results when exploring what makes birth traumatic as ‘hotspots’ or moments of extreme distress during the experience. Yet again, the most prevalent hotspot related to that of interpersonal difficulties with care givers – where women felt ignored, felt abandoned, felt pressured to do what the care giver wanted, and felt betrayed.</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Hollander et al,</w:t>
      </w:r>
      <w:r w:rsidRPr="00F023DF">
        <w:rPr>
          <w:rFonts w:ascii="Arial" w:eastAsiaTheme="minorHAnsi" w:hAnsi="Arial" w:cs="Arial"/>
          <w:color w:val="FF0000"/>
          <w:lang w:val="en-GB"/>
        </w:rPr>
        <w:t xml:space="preserve"> </w:t>
      </w:r>
      <w:r w:rsidRPr="00F023DF">
        <w:rPr>
          <w:rFonts w:ascii="Arial" w:eastAsiaTheme="minorHAnsi" w:hAnsi="Arial" w:cs="Arial"/>
          <w:lang w:val="en-GB"/>
        </w:rPr>
        <w:t xml:space="preserve">(2017), replicated much of these findings with the same themes emerging from their retrospective survey undertaken by over 2000 women. Loss of control and self-autonomy was a dominant theme yet again, and communication difficulties with care givers also scored highly as a contributor to birth trauma with </w:t>
      </w:r>
      <w:r w:rsidRPr="00F023DF">
        <w:rPr>
          <w:rFonts w:ascii="Arial" w:eastAsiaTheme="minorHAnsi" w:hAnsi="Arial" w:cs="Arial"/>
          <w:lang w:val="en-GB"/>
        </w:rPr>
        <w:lastRenderedPageBreak/>
        <w:t>women feeling unheard or ignored; ignored when they asked for or declined interventions; ignored when they expressed a wish for more or better emotional or practical support.</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Reed, Sharman and Inglis (2017) take a further step into exploring what it is that care givers do that invokes trauma in women who are giving birth. Reed et al, (2017), identified four areas of caregiver behaviour that women found specifically traumatising – placing the their own agenda above that of the woman; dismissing women’s embodied knowledge including infantilising women; lying, threatening and  bullying to coerce the woman into doing/agreeing with what the caregiver wanted; that women were left feeling violated. This related to not just physical assault, but also to violation through the loss of bodily control and self-autonomy and resultant feelings of betrayal (Reed, Sharman and Inglis, 2017). </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What is clear from these works is that how women are treated by their care givers has a significant role in whether or not those women subsequently define their lived birth experience as traumatic or not regardless of their experience of giving birth from a physical perspective. That birth trauma is not just trauma to the body, but is equally trauma to the psyche that damages psychological well-being.</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There is also the impact of friends and family to consider in that they may inadvertently contribute to the psychological trauma of a woman’s birth experience. Whilst the author could find no academic studies that directly considered this phenomenon, both </w:t>
      </w:r>
      <w:proofErr w:type="spellStart"/>
      <w:r w:rsidRPr="00F023DF">
        <w:rPr>
          <w:rFonts w:ascii="Arial" w:eastAsiaTheme="minorHAnsi" w:hAnsi="Arial" w:cs="Arial"/>
          <w:lang w:val="en-GB"/>
        </w:rPr>
        <w:t>Fiscer</w:t>
      </w:r>
      <w:proofErr w:type="spellEnd"/>
      <w:r w:rsidRPr="00F023DF">
        <w:rPr>
          <w:rFonts w:ascii="Arial" w:eastAsiaTheme="minorHAnsi" w:hAnsi="Arial" w:cs="Arial"/>
          <w:lang w:val="en-GB"/>
        </w:rPr>
        <w:t xml:space="preserve"> (2008) and </w:t>
      </w:r>
      <w:proofErr w:type="spellStart"/>
      <w:r w:rsidRPr="00F023DF">
        <w:rPr>
          <w:rFonts w:ascii="Arial" w:eastAsiaTheme="minorHAnsi" w:hAnsi="Arial" w:cs="Arial"/>
          <w:lang w:val="en-GB"/>
        </w:rPr>
        <w:t>Manninen</w:t>
      </w:r>
      <w:proofErr w:type="spellEnd"/>
      <w:r w:rsidRPr="00F023DF">
        <w:rPr>
          <w:rFonts w:ascii="Arial" w:eastAsiaTheme="minorHAnsi" w:hAnsi="Arial" w:cs="Arial"/>
          <w:lang w:val="en-GB"/>
        </w:rPr>
        <w:t xml:space="preserve"> (2020) make reference to this as lived experience w</w:t>
      </w:r>
      <w:r w:rsidR="009447E3">
        <w:rPr>
          <w:rFonts w:ascii="Arial" w:eastAsiaTheme="minorHAnsi" w:hAnsi="Arial" w:cs="Arial"/>
          <w:lang w:val="en-GB"/>
        </w:rPr>
        <w:t>ithin their academic publishing</w:t>
      </w:r>
      <w:r w:rsidRPr="00F023DF">
        <w:rPr>
          <w:rFonts w:ascii="Arial" w:eastAsiaTheme="minorHAnsi" w:hAnsi="Arial" w:cs="Arial"/>
          <w:lang w:val="en-GB"/>
        </w:rPr>
        <w:t>.</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color w:val="000000" w:themeColor="text1"/>
          <w:lang w:val="en-GB"/>
        </w:rPr>
        <w:lastRenderedPageBreak/>
        <w:t xml:space="preserve"> Smith, Flowers and Larkin (2009) point out that in order to give sense, meaning and context with a hermeneutic. Phenomenological research process is that we will each compare any findings to our own lived experiences, and this includes findings gleaned from the literature review.  In this light,</w:t>
      </w:r>
      <w:r w:rsidRPr="00F023DF">
        <w:rPr>
          <w:rFonts w:ascii="Arial" w:eastAsiaTheme="minorHAnsi" w:hAnsi="Arial" w:cs="Arial"/>
          <w:lang w:val="en-GB"/>
        </w:rPr>
        <w:t xml:space="preserve"> the author has listened to countless women talk about their feelings of betrayal and anguish when a birth partner failed to advocate for them during their birth experience leaving them feeling alone and vulnerable; when their partners, other family members or friends ridiculed their preferences or informed decisions for how or where they would give birth leaving women feeling infantilised, powerless, and made to feel they are irresponsible and didn’t care about their babies. This often took place afterwards in the form of ‘I told you so’ derisory remarks. Women felt that partners, families and friends cared more about the baby than about her and she became, essentially, a ‘voiceless incubator’ and of even less value after giving birth as all attention was on her baby. Women described feeling helpless, diminished and betrayed in ways that resonate with those described by the academic work of Ford and Ayers (2011), Moyzakitis (2009), Harris and Ayers (2012), Hollander et al,</w:t>
      </w:r>
      <w:r w:rsidRPr="00F023DF">
        <w:rPr>
          <w:rFonts w:ascii="Arial" w:eastAsiaTheme="minorHAnsi" w:hAnsi="Arial" w:cs="Arial"/>
          <w:color w:val="FF0000"/>
          <w:lang w:val="en-GB"/>
        </w:rPr>
        <w:t xml:space="preserve"> </w:t>
      </w:r>
      <w:r w:rsidRPr="00F023DF">
        <w:rPr>
          <w:rFonts w:ascii="Arial" w:eastAsiaTheme="minorHAnsi" w:hAnsi="Arial" w:cs="Arial"/>
          <w:lang w:val="en-GB"/>
        </w:rPr>
        <w:t xml:space="preserve">(2017) and (Reed, Sharman and Inglis, 2017)  relating to maternity care workers </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In understanding the psychological aspects of birth trauma in terms of power and autonomy over oneself during this lived experience, one can move on to consider what happens to birth traumatised women after this lived experience.</w:t>
      </w:r>
    </w:p>
    <w:p w:rsidR="00F023DF" w:rsidRPr="00F023DF" w:rsidRDefault="00F023DF" w:rsidP="00F023DF">
      <w:pPr>
        <w:spacing w:after="160" w:line="480" w:lineRule="auto"/>
        <w:rPr>
          <w:rFonts w:ascii="Arial" w:eastAsiaTheme="minorHAnsi" w:hAnsi="Arial" w:cs="Arial"/>
          <w:lang w:val="en-GB"/>
        </w:rPr>
      </w:pPr>
    </w:p>
    <w:p w:rsidR="00F023DF" w:rsidRPr="00F023DF" w:rsidRDefault="009447E3" w:rsidP="00F023DF">
      <w:pPr>
        <w:spacing w:before="240" w:after="240" w:line="480" w:lineRule="auto"/>
        <w:rPr>
          <w:rFonts w:ascii="Arial" w:eastAsiaTheme="minorHAnsi" w:hAnsi="Arial"/>
          <w:b/>
          <w:color w:val="000000" w:themeColor="text1"/>
          <w:sz w:val="28"/>
          <w:szCs w:val="28"/>
          <w:lang w:val="en-GB"/>
        </w:rPr>
      </w:pPr>
      <w:r>
        <w:rPr>
          <w:rFonts w:ascii="Arial" w:eastAsiaTheme="minorHAnsi" w:hAnsi="Arial"/>
          <w:b/>
          <w:color w:val="000000" w:themeColor="text1"/>
          <w:sz w:val="28"/>
          <w:szCs w:val="28"/>
          <w:lang w:val="en-GB"/>
        </w:rPr>
        <w:lastRenderedPageBreak/>
        <w:t>2.4.</w:t>
      </w:r>
      <w:r w:rsidR="00F023DF" w:rsidRPr="00F023DF">
        <w:rPr>
          <w:rFonts w:ascii="Arial" w:eastAsiaTheme="minorHAnsi" w:hAnsi="Arial"/>
          <w:b/>
          <w:color w:val="000000" w:themeColor="text1"/>
          <w:sz w:val="28"/>
          <w:szCs w:val="28"/>
          <w:lang w:val="en-GB"/>
        </w:rPr>
        <w:t xml:space="preserve"> The Aftermath of Birth Trauma </w:t>
      </w:r>
      <w:proofErr w:type="gramStart"/>
      <w:r w:rsidR="00F023DF" w:rsidRPr="00F023DF">
        <w:rPr>
          <w:rFonts w:ascii="Arial" w:eastAsiaTheme="minorHAnsi" w:hAnsi="Arial"/>
          <w:b/>
          <w:color w:val="000000" w:themeColor="text1"/>
          <w:sz w:val="28"/>
          <w:szCs w:val="28"/>
          <w:lang w:val="en-GB"/>
        </w:rPr>
        <w:t>And</w:t>
      </w:r>
      <w:proofErr w:type="gramEnd"/>
      <w:r w:rsidR="00F023DF" w:rsidRPr="00F023DF">
        <w:rPr>
          <w:rFonts w:ascii="Arial" w:eastAsiaTheme="minorHAnsi" w:hAnsi="Arial"/>
          <w:b/>
          <w:color w:val="000000" w:themeColor="text1"/>
          <w:sz w:val="28"/>
          <w:szCs w:val="28"/>
          <w:lang w:val="en-GB"/>
        </w:rPr>
        <w:t xml:space="preserve"> Being Told ‘Be Grateful; A Healthy Baby Is All That Matters.</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The psychological impact of a traumatic birth can be divided into main threads; the feelings experienced as a direct consequence of trauma – hypervigilance, anxiety, panic, a constant sense of dread and impending doom. These are tied directly to the lived experience and it is on the basis of these feelings as signs and symptoms that a diagnosis of trauma or PTSD may be made (American Psychiatric Association, 2013).</w:t>
      </w:r>
      <w:r w:rsidRPr="00F023DF">
        <w:rPr>
          <w:rFonts w:ascii="Arial" w:eastAsiaTheme="minorHAnsi" w:hAnsi="Arial"/>
          <w:color w:val="000000" w:themeColor="text1"/>
          <w:lang w:val="en-GB"/>
        </w:rPr>
        <w:br/>
      </w:r>
      <w:r w:rsidRPr="00F023DF">
        <w:rPr>
          <w:rFonts w:ascii="Arial" w:eastAsiaTheme="minorHAnsi" w:hAnsi="Arial"/>
          <w:color w:val="000000" w:themeColor="text1"/>
          <w:lang w:val="en-GB"/>
        </w:rPr>
        <w:br/>
        <w:t>From a reflective perspective (</w:t>
      </w:r>
      <w:r w:rsidRPr="00F023DF">
        <w:rPr>
          <w:rFonts w:ascii="Arial" w:eastAsia="Calibri" w:hAnsi="Arial" w:cs="Arial"/>
          <w:color w:val="000000" w:themeColor="text1"/>
          <w:lang w:val="en-GB"/>
        </w:rPr>
        <w:t>Smith, Flowers and Larkin, 2009) the author has noticed what seem to be less well recognised</w:t>
      </w:r>
      <w:r w:rsidRPr="00F023DF">
        <w:rPr>
          <w:rFonts w:ascii="Arial" w:eastAsiaTheme="minorHAnsi" w:hAnsi="Arial"/>
          <w:color w:val="000000" w:themeColor="text1"/>
          <w:lang w:val="en-GB"/>
        </w:rPr>
        <w:t xml:space="preserve"> less recognised consequences exampled by women who have described feelings of having lost their confidence in their ability to be both a woman and a mother of value, expressions of shame for ‘failing’ at birth or not coping with their trauma, feelings of guilt for not being a ‘good-enough’ mother to their child, feelings of being ‘less than’ other women who gave birth without experiencing trauma especially where the woman felt the other woman had a worse birth experience than herself. These descriptions of how they feel give every indication of emerging low self-esteem and self-worth that begins to colour every aspect of these women’s lives in addition to the trauma symptoms with which they are already trying to cope.</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From an academic perspective</w:t>
      </w:r>
      <w:r w:rsidRPr="00F023DF">
        <w:rPr>
          <w:rFonts w:ascii="Arial" w:eastAsiaTheme="minorHAnsi" w:hAnsi="Arial" w:cs="Arial"/>
          <w:b/>
          <w:lang w:val="en-GB"/>
        </w:rPr>
        <w:t xml:space="preserve">, </w:t>
      </w:r>
      <w:r w:rsidRPr="00F023DF">
        <w:rPr>
          <w:rFonts w:ascii="Arial" w:eastAsiaTheme="minorHAnsi" w:hAnsi="Arial" w:cs="Arial"/>
          <w:lang w:val="en-GB"/>
        </w:rPr>
        <w:t xml:space="preserve">Beck (2011) provides much insight into the short and long term consequences of birth trauma for women. In this phenomenological </w:t>
      </w:r>
      <w:r w:rsidRPr="00F023DF">
        <w:rPr>
          <w:rFonts w:ascii="Arial" w:eastAsiaTheme="minorHAnsi" w:hAnsi="Arial" w:cs="Arial"/>
          <w:lang w:val="en-GB"/>
        </w:rPr>
        <w:lastRenderedPageBreak/>
        <w:t>study she introduces the concept of ‘amplifying causal loops’ (Beck, 2011, pg304). In short a causal loop can be seen as phenomenon where cause and consequence of lived experiences each continually transform into the other becoming loops. For the recipient experiencing this process, it can make them feel better or worse psychologically and emotionally. What Beck noticed is that the six amplifying causal loops she identified could be reinforced positively but this did not mean in terms of the recipient feeling more positive emotionally. Positive reinforcement only meant there was more of whatever emotion and feeling was already invoked. For example, in relation to breastfeeding for mothers who had experienced birth trauma, Beck found two positively reinforcing causal loops. However, one loop related to women’s trauma increasingly impacting on their breastfeeding experience so negatively and destructively that the women were eventually forced to stop breastfeeding altogether because to continue was becoming traumatic in itself, whereas the other positive reinforcing causal loop related to women feeling that breastfeeding offered some healing from their traumatic birth experience in that while they might have ‘failed’ at birth, they could still breastfeed their babies and doing so mitigated their sense of failure and reinforced the idea that they were still a ‘good’ mother.</w:t>
      </w:r>
    </w:p>
    <w:p w:rsidR="00F023DF" w:rsidRPr="00F023DF" w:rsidRDefault="00F023DF" w:rsidP="00F023DF">
      <w:pPr>
        <w:spacing w:after="160" w:line="480" w:lineRule="auto"/>
        <w:rPr>
          <w:rFonts w:ascii="Arial" w:eastAsiaTheme="minorHAnsi" w:hAnsi="Arial" w:cs="Arial"/>
          <w:lang w:val="en-GB"/>
        </w:rPr>
      </w:pP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Applying this concept to that of the impact of the phrase ‘Be grateful; a healthy baby is all that matters’, it can be considered that this phrase may trigger and amplifying causal loop that sets off a process that ties a traumatic birth experience and the feelings of failure that sit with that with every time the phrase is said it </w:t>
      </w:r>
      <w:r w:rsidRPr="00F023DF">
        <w:rPr>
          <w:rFonts w:ascii="Arial" w:eastAsiaTheme="minorHAnsi" w:hAnsi="Arial" w:cs="Arial"/>
          <w:lang w:val="en-GB"/>
        </w:rPr>
        <w:lastRenderedPageBreak/>
        <w:t>reiterates these feelings of failure and insidiously eats away at the woman’s sense of self-worth, self-esteem and of confidence in herself to be a ‘good’ mother and, indeed, to be a human worthy enough to have existence in this world.</w:t>
      </w:r>
    </w:p>
    <w:p w:rsidR="00F023DF" w:rsidRPr="00F023DF" w:rsidRDefault="00F023DF" w:rsidP="00F023DF">
      <w:pPr>
        <w:spacing w:after="160" w:line="480" w:lineRule="auto"/>
        <w:rPr>
          <w:rFonts w:ascii="Arial" w:eastAsiaTheme="minorHAnsi" w:hAnsi="Arial" w:cs="Arial"/>
          <w:lang w:val="en-GB"/>
        </w:rPr>
      </w:pP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 Beck (2015) replicated much of these findings in her study exploring the wider implications of birth trauma which she referred to as an ‘ever-widening ripple effect’. She points out that for women who have experienced birth trauma, the effects of that trauma continue to spread and affect many aspects of their lives. The ability to form meaningful, loving and nurturing bonds with their babies is described vividly by these women and the subsequent fear of being a ‘bad’ mother, guilt and shame experienced as a consequence to the point they describe feelings of dissociation from their baby, other children and even their partners. Beck (2015) noted that partners who had been present at the birth could experience secondary bystander trauma, (</w:t>
      </w:r>
      <w:proofErr w:type="spellStart"/>
      <w:r w:rsidRPr="00F023DF">
        <w:rPr>
          <w:rFonts w:ascii="Arial" w:eastAsiaTheme="minorHAnsi" w:hAnsi="Arial" w:cs="Arial"/>
          <w:lang w:val="en-GB"/>
        </w:rPr>
        <w:t>Rakime</w:t>
      </w:r>
      <w:proofErr w:type="spellEnd"/>
      <w:r w:rsidRPr="00F023DF">
        <w:rPr>
          <w:rFonts w:ascii="Arial" w:eastAsiaTheme="minorHAnsi" w:hAnsi="Arial" w:cs="Arial"/>
          <w:lang w:val="en-GB"/>
        </w:rPr>
        <w:t>, 2013)</w:t>
      </w:r>
      <w:r w:rsidRPr="00F023DF">
        <w:rPr>
          <w:rFonts w:ascii="Arial" w:eastAsiaTheme="minorHAnsi" w:hAnsi="Arial" w:cs="Arial"/>
          <w:color w:val="FF0000"/>
          <w:lang w:val="en-GB"/>
        </w:rPr>
        <w:t xml:space="preserve"> </w:t>
      </w:r>
      <w:r w:rsidRPr="00F023DF">
        <w:rPr>
          <w:rFonts w:ascii="Arial" w:eastAsiaTheme="minorHAnsi" w:hAnsi="Arial" w:cs="Arial"/>
          <w:color w:val="000000" w:themeColor="text1"/>
          <w:lang w:val="en-GB"/>
        </w:rPr>
        <w:t xml:space="preserve">which affected aspects of the couple relationship or the woman herself might withdraw from the relationship because of feelings of anger towards a partner who failed to protect her or because she felt unworthy now to be in the relationship and valued by her partner in the same way as before she gave birth. In terms of amplifying causal loops or a ripple effect, this would appear to lead to the woman herself feeling ever more inadequate as both a mother and as a woman so furthering her feelings of shame and guilt. In turn, there is an increasingly negative impact on her sense of self-value, self-worth and confidence in herself as a human being. From the reflective position </w:t>
      </w:r>
      <w:r w:rsidRPr="00F023DF">
        <w:rPr>
          <w:rFonts w:ascii="Arial" w:eastAsiaTheme="minorHAnsi" w:hAnsi="Arial" w:cs="Arial"/>
          <w:lang w:val="en-GB"/>
        </w:rPr>
        <w:t>(</w:t>
      </w:r>
      <w:r w:rsidRPr="00F023DF">
        <w:rPr>
          <w:rFonts w:ascii="Arial" w:eastAsia="Calibri" w:hAnsi="Arial" w:cs="Arial"/>
          <w:lang w:val="en-GB"/>
        </w:rPr>
        <w:t>Smith, Flowers and Larkin, 2009)</w:t>
      </w:r>
      <w:r w:rsidRPr="00F023DF">
        <w:rPr>
          <w:rFonts w:ascii="Arial" w:eastAsiaTheme="minorHAnsi" w:hAnsi="Arial" w:cs="Arial"/>
          <w:color w:val="000000" w:themeColor="text1"/>
          <w:lang w:val="en-GB"/>
        </w:rPr>
        <w:t xml:space="preserve">, the author has listened to many narratives that </w:t>
      </w:r>
      <w:r w:rsidRPr="00F023DF">
        <w:rPr>
          <w:rFonts w:ascii="Arial" w:eastAsiaTheme="minorHAnsi" w:hAnsi="Arial" w:cs="Arial"/>
          <w:color w:val="000000" w:themeColor="text1"/>
          <w:lang w:val="en-GB"/>
        </w:rPr>
        <w:lastRenderedPageBreak/>
        <w:t>encompass these concepts and consequences of what happens to the lives of birth traumatised women. When relating their stories,</w:t>
      </w:r>
      <w:r w:rsidRPr="00F023DF">
        <w:rPr>
          <w:rFonts w:ascii="Arial" w:eastAsiaTheme="minorHAnsi" w:hAnsi="Arial" w:cs="Arial"/>
          <w:lang w:val="en-GB"/>
        </w:rPr>
        <w:t xml:space="preserve"> many women expressed their guilt and shame for being a burden on their partners and families for not coping and getting over the trauma of their experience as they feel they ought to do. As though having these devastating feelings is something they have brought upon themselves and then unleashed on their families like some sort of karmic punishment. In addition to the guilt and shame were expressions of grief, sadness and a need to mourn not just the trauma of their lived experience, but also the destruction of the dreamt-of and envisaged birth experience that did not happen.</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Kudeva (2015) inquired into feelings of grief experienced by birth traumatised women in the aftermath of their birth experience. This work centred on women’s accounts of unexpressed and dismissed grief that came about as a consequence of having their expectations for birth subverted by healthcare systems that treated them as objects and with a complete disregard for their psychological and emotional well-being; care givers who bullied and assaulted them; feelings of being uncared for and abused. Yet, afterwards, these women felt unable to speak out about their grief. Indeed, they appeared to others to be unaffected by their traumatic birth experience and seemed to be coping well with day to day life. This meant, of course, that their distress was even less likely to be recognised, and more likely to be dismissed if they tried to articulate their feelings (Kudeva, 2015).</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 xml:space="preserve">Observing through a reflective lens, (Smiths, Flowers and Larkin, 2009), this is also seen very commonly amongst the author’s clients who have experienced birth trauma. When discussing this, women say that they feel great pressure to appear </w:t>
      </w:r>
      <w:r w:rsidRPr="00F023DF">
        <w:rPr>
          <w:rFonts w:ascii="Arial" w:eastAsiaTheme="minorHAnsi" w:hAnsi="Arial" w:cs="Arial"/>
          <w:lang w:val="en-GB"/>
        </w:rPr>
        <w:lastRenderedPageBreak/>
        <w:t>‘normal’ which seems to mean as they were before the traumatic experience. Many worry that the effects of trauma – their irritability, hypervigilance, anxiety, insomnia and so forth will be seen by their children and they do not want their offspring to develop such strategies for getting through life. Another aspect is the fear of being judged negatively for not coping and somehow ‘allowing’ trauma to continue when they should ‘be over it by now’. That this reinforces their feelings of shame, poor self-value and self-esteem and overall feelings of confidence is themselves as person and mother is clear to see to the therapist’s eye however much these women are able to mask their distress in the rest of the lives.</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Much of this is present in the few articles that directly address the phrase ‘Be grateful; a healthy baby is all that matters’ in the context of academic literature.</w:t>
      </w:r>
    </w:p>
    <w:p w:rsidR="00F023DF" w:rsidRPr="00F023DF" w:rsidRDefault="00F023DF" w:rsidP="00F023DF">
      <w:pPr>
        <w:spacing w:before="240" w:after="240" w:line="480" w:lineRule="auto"/>
        <w:rPr>
          <w:rFonts w:ascii="Arial" w:eastAsiaTheme="minorHAnsi" w:hAnsi="Arial"/>
          <w:color w:val="000000" w:themeColor="text1"/>
          <w:lang w:val="en-GB"/>
        </w:rPr>
      </w:pPr>
      <w:proofErr w:type="spellStart"/>
      <w:r w:rsidRPr="00F023DF">
        <w:rPr>
          <w:rFonts w:ascii="Arial" w:eastAsiaTheme="minorHAnsi" w:hAnsi="Arial"/>
          <w:color w:val="000000" w:themeColor="text1"/>
          <w:lang w:val="en-GB"/>
        </w:rPr>
        <w:t>Fiscer</w:t>
      </w:r>
      <w:proofErr w:type="spellEnd"/>
      <w:r w:rsidRPr="00F023DF">
        <w:rPr>
          <w:rFonts w:ascii="Arial" w:eastAsiaTheme="minorHAnsi" w:hAnsi="Arial"/>
          <w:color w:val="000000" w:themeColor="text1"/>
          <w:lang w:val="en-GB"/>
        </w:rPr>
        <w:t xml:space="preserve"> (2008), for example, details the traumatic experience of giving birth and her baby’s immediate transfer to the Neonatal Intensive Care Unit and his stay there until discharge home. Her story speaks, in parts, of the terror and despair she felt whilst living the experience. Yet afterwards she was told by everyone around her, including her husband and mother, that their baby was healthy now and this was all that mattered. She notes that while she could see the kindly intent behind their words, it was, nevertheless, incredibly damaging to her. In her eyes, how could all her baby had gone through in the first days and weeks of his life possibly be negated because he was healthy now? What comes through equally clearly is her shame and guilt that she somehow caused these outcomes for her child by opting to give birth via Caesarean Section. </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lastRenderedPageBreak/>
        <w:t xml:space="preserve">A very different  perspective can be gleaned from </w:t>
      </w:r>
      <w:proofErr w:type="spellStart"/>
      <w:r w:rsidRPr="00F023DF">
        <w:rPr>
          <w:rFonts w:ascii="Arial" w:eastAsiaTheme="minorHAnsi" w:hAnsi="Arial"/>
          <w:color w:val="000000" w:themeColor="text1"/>
          <w:lang w:val="en-GB"/>
        </w:rPr>
        <w:t>Manninen</w:t>
      </w:r>
      <w:proofErr w:type="spellEnd"/>
      <w:r w:rsidRPr="00F023DF">
        <w:rPr>
          <w:rFonts w:ascii="Arial" w:eastAsiaTheme="minorHAnsi" w:hAnsi="Arial"/>
          <w:color w:val="000000" w:themeColor="text1"/>
          <w:lang w:val="en-GB"/>
        </w:rPr>
        <w:t xml:space="preserve"> (2020, p.105) who has written about perspective of what is means to be told ‘be grateful; a healthy child is all that matters following her lived experiences of having babies by Caesarean Section. She views her experience through the lens of Marx’s ideas of what it means to labour. In short, she postulates that becoming pregnant, giving birth and being a mother are intrinsically enmeshed with femininity and the business or essence of what it means to be female, and that when the work of becoming and being pregnant or giving birth is taken away for any reason, it leaves the woman bereft and uncertain of her purpose or reason for being. This creates ambivalence, relating to the idea of ‘contingent conflict’ here using the definition outlined by </w:t>
      </w:r>
      <w:proofErr w:type="spellStart"/>
      <w:r w:rsidRPr="00F023DF">
        <w:rPr>
          <w:rFonts w:ascii="Arial" w:eastAsiaTheme="minorHAnsi" w:hAnsi="Arial"/>
          <w:color w:val="000000" w:themeColor="text1"/>
          <w:lang w:val="en-GB"/>
        </w:rPr>
        <w:t>Woolfrey</w:t>
      </w:r>
      <w:proofErr w:type="spellEnd"/>
      <w:r w:rsidRPr="00F023DF">
        <w:rPr>
          <w:rFonts w:ascii="Arial" w:eastAsiaTheme="minorHAnsi" w:hAnsi="Arial"/>
          <w:color w:val="000000" w:themeColor="text1"/>
          <w:lang w:val="en-GB"/>
        </w:rPr>
        <w:t xml:space="preserve"> (2020, p34). Here it is argued that ‘contingent conflicts’ means those lived experiences where two desires that in the here and now are opposed but that in different circumstances would not be. For example, in reference to </w:t>
      </w:r>
      <w:proofErr w:type="spellStart"/>
      <w:r w:rsidRPr="00F023DF">
        <w:rPr>
          <w:rFonts w:ascii="Arial" w:eastAsiaTheme="minorHAnsi" w:hAnsi="Arial"/>
          <w:color w:val="000000" w:themeColor="text1"/>
          <w:lang w:val="en-GB"/>
        </w:rPr>
        <w:t>Manninen</w:t>
      </w:r>
      <w:proofErr w:type="spellEnd"/>
      <w:r w:rsidRPr="00F023DF">
        <w:rPr>
          <w:rFonts w:ascii="Arial" w:eastAsiaTheme="minorHAnsi" w:hAnsi="Arial"/>
          <w:color w:val="000000" w:themeColor="text1"/>
          <w:lang w:val="en-GB"/>
        </w:rPr>
        <w:t>, giving birth vaginally has deep intrinsic meaning to her perception of herself as a woman, yet, for health reasons, she has both her babies via major abdominal surgery. In different circumstances, it might have been possible for her to give birth vaginally without risking the well-being of herself or her children. To add to her ambivalence about how babies were born and the impact this had has on her perception of both woman and mother, she then experiences being told that she should be grateful for this deeply distressing internal dissonance because her babies arrived alive and well.</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 xml:space="preserve">One has to wonder when trying to pinpoint what it is about the phrase ‘Be grateful; all that matters is a healthy baby’ that makes it cause such distress to birth </w:t>
      </w:r>
      <w:r w:rsidRPr="00F023DF">
        <w:rPr>
          <w:rFonts w:ascii="Arial" w:eastAsiaTheme="minorHAnsi" w:hAnsi="Arial"/>
          <w:color w:val="000000" w:themeColor="text1"/>
          <w:lang w:val="en-GB"/>
        </w:rPr>
        <w:lastRenderedPageBreak/>
        <w:t>traumatised women, and particularly when considering the impact on their perception of their own self-worth and self-value, whether it is because the phrase in itself invokes contingent conflict and the resultant ambivalence by the mother towards herself and who she perceives to be. For example, any woman who is pregnant will have a mind’s eye vision of what that birth will look like, how she will cope, how and where her baby will arrive and the kind of mother she will be. Then trauma smashes that vision, and even as the mother struggles to recover from that trauma, she also knows that in different circumstances her envisaged birth could have been reality; there sits the conflict. Perhaps ambivalence is actually a self-protective withdrawal from the emotional pain of having to acknowledge to oneself that in another situation things could have been different. Survival becomes paramount (Van der Kolk, 2015).</w:t>
      </w:r>
      <w:r w:rsidRPr="00F023DF">
        <w:rPr>
          <w:rFonts w:ascii="Arial" w:eastAsiaTheme="minorHAnsi" w:hAnsi="Arial"/>
          <w:color w:val="FF0000"/>
          <w:lang w:val="en-GB"/>
        </w:rPr>
        <w:t xml:space="preserve"> </w:t>
      </w:r>
      <w:r w:rsidRPr="00F023DF">
        <w:rPr>
          <w:rFonts w:ascii="Arial" w:eastAsiaTheme="minorHAnsi" w:hAnsi="Arial"/>
          <w:color w:val="000000" w:themeColor="text1"/>
          <w:lang w:val="en-GB"/>
        </w:rPr>
        <w:t xml:space="preserve">Then in the middle of that trauma, emotional pain and grief she is told to be grateful for it because her baby is healthy. </w:t>
      </w:r>
    </w:p>
    <w:p w:rsidR="00F023DF" w:rsidRPr="00F023DF" w:rsidRDefault="00F023DF" w:rsidP="00F023DF">
      <w:pPr>
        <w:spacing w:before="240" w:after="240" w:line="480" w:lineRule="auto"/>
        <w:rPr>
          <w:rFonts w:ascii="Arial" w:eastAsiaTheme="minorHAnsi" w:hAnsi="Arial"/>
          <w:color w:val="000000" w:themeColor="text1"/>
          <w:lang w:val="en-GB"/>
        </w:rPr>
      </w:pPr>
    </w:p>
    <w:p w:rsidR="00F023DF" w:rsidRPr="00F023DF" w:rsidRDefault="00F023DF" w:rsidP="00F023DF">
      <w:pPr>
        <w:spacing w:before="240" w:after="240" w:line="480" w:lineRule="auto"/>
        <w:rPr>
          <w:rFonts w:ascii="Arial" w:eastAsiaTheme="minorHAnsi" w:hAnsi="Arial"/>
          <w:lang w:val="en-GB"/>
        </w:rPr>
      </w:pPr>
      <w:r w:rsidRPr="00F023DF">
        <w:rPr>
          <w:rFonts w:ascii="Arial" w:eastAsiaTheme="minorHAnsi" w:hAnsi="Arial"/>
          <w:color w:val="000000" w:themeColor="text1"/>
          <w:lang w:val="en-GB"/>
        </w:rPr>
        <w:t xml:space="preserve">Thankfully, a non-academic search for narratives and articles directly referencing the phrase ‘Be grateful; a healthy baby is all that matters returned a very different view. In contrast to academic search engines Google returned pages of links in seconds. A few examples – Aims Ireland (2014), Hill (2020), Hobbs (unknown), Humphries (2001). Almost all consistently refute the idea that saying this phrase is helpful in any way to birth traumatised women. In fact, the dominant theme is that ‘a healthy baby is NOT ALL that matters’. What all these articles do is seek to separate a traumatising birth experience and the meaning of that lived experience to the mother away from the gratitude and thankfulness that any mother feels on </w:t>
      </w:r>
      <w:r w:rsidRPr="00F023DF">
        <w:rPr>
          <w:rFonts w:ascii="Arial" w:eastAsiaTheme="minorHAnsi" w:hAnsi="Arial"/>
          <w:color w:val="000000" w:themeColor="text1"/>
          <w:lang w:val="en-GB"/>
        </w:rPr>
        <w:lastRenderedPageBreak/>
        <w:t>the safe arrival of a healthy child. Whilst the two experiences may have occurred in the same chronological time span, they are not mutually interdependent but, instead, very separate issues. These articles reiterate that, of course, every mother is grateful her baby arrived safe and well and that this premise is not contestable. At the same time, a healthy baby’s safe arrival does not justify or somehow make acceptable that a traumatic birth experience was part of that process. All these articles state with varying degrees of vehemence phrases like ‘women matter too’ (</w:t>
      </w:r>
      <w:proofErr w:type="spellStart"/>
      <w:r w:rsidRPr="00F023DF">
        <w:rPr>
          <w:rFonts w:ascii="Arial" w:eastAsiaTheme="minorHAnsi" w:hAnsi="Arial"/>
          <w:color w:val="000000" w:themeColor="text1"/>
          <w:lang w:val="en-GB"/>
        </w:rPr>
        <w:t>Godar</w:t>
      </w:r>
      <w:proofErr w:type="spellEnd"/>
      <w:r w:rsidRPr="00F023DF">
        <w:rPr>
          <w:rFonts w:ascii="Arial" w:eastAsiaTheme="minorHAnsi" w:hAnsi="Arial"/>
          <w:color w:val="000000" w:themeColor="text1"/>
          <w:lang w:val="en-GB"/>
        </w:rPr>
        <w:t>, 2019); ‘women are not walking incubators’ (</w:t>
      </w:r>
      <w:proofErr w:type="spellStart"/>
      <w:r w:rsidRPr="00F023DF">
        <w:rPr>
          <w:rFonts w:ascii="Arial" w:eastAsiaTheme="minorHAnsi" w:hAnsi="Arial"/>
          <w:color w:val="000000" w:themeColor="text1"/>
          <w:lang w:val="en-GB"/>
        </w:rPr>
        <w:t>Kiddle</w:t>
      </w:r>
      <w:proofErr w:type="spellEnd"/>
      <w:r w:rsidRPr="00F023DF">
        <w:rPr>
          <w:rFonts w:ascii="Arial" w:eastAsiaTheme="minorHAnsi" w:hAnsi="Arial"/>
          <w:color w:val="000000" w:themeColor="text1"/>
          <w:lang w:val="en-GB"/>
        </w:rPr>
        <w:t>, 2005); ‘the psychological well-being of women during birth matters’ (</w:t>
      </w:r>
      <w:proofErr w:type="spellStart"/>
      <w:r w:rsidRPr="00F023DF">
        <w:rPr>
          <w:rFonts w:ascii="Arial" w:eastAsiaTheme="minorHAnsi" w:hAnsi="Arial"/>
          <w:color w:val="000000" w:themeColor="text1"/>
          <w:lang w:val="en-GB"/>
        </w:rPr>
        <w:t>Simkin</w:t>
      </w:r>
      <w:proofErr w:type="spellEnd"/>
      <w:r w:rsidRPr="00F023DF">
        <w:rPr>
          <w:rFonts w:ascii="Arial" w:eastAsiaTheme="minorHAnsi" w:hAnsi="Arial"/>
          <w:color w:val="000000" w:themeColor="text1"/>
          <w:lang w:val="en-GB"/>
        </w:rPr>
        <w:t>, 2004).</w:t>
      </w:r>
      <w:r w:rsidRPr="00F023DF">
        <w:rPr>
          <w:rFonts w:ascii="Arial" w:eastAsiaTheme="minorHAnsi" w:hAnsi="Arial"/>
          <w:color w:val="FF0000"/>
          <w:lang w:val="en-GB"/>
        </w:rPr>
        <w:t xml:space="preserve"> </w:t>
      </w:r>
      <w:r w:rsidRPr="00F023DF">
        <w:rPr>
          <w:rFonts w:ascii="Arial" w:eastAsiaTheme="minorHAnsi" w:hAnsi="Arial"/>
          <w:lang w:val="en-GB"/>
        </w:rPr>
        <w:t>All speak of how damaging and silencing it is for women to be told that not only is that her baby is healthy all that matters, but that she should be grateful for the traumatic experience she endured to give birth.</w:t>
      </w:r>
    </w:p>
    <w:p w:rsidR="00F023DF" w:rsidRPr="00F023DF" w:rsidRDefault="00F023DF" w:rsidP="00F023DF">
      <w:pPr>
        <w:spacing w:before="240" w:after="240" w:line="480" w:lineRule="auto"/>
        <w:rPr>
          <w:rFonts w:ascii="Arial" w:eastAsiaTheme="minorHAnsi" w:hAnsi="Arial"/>
          <w:lang w:val="en-GB"/>
        </w:rPr>
      </w:pPr>
      <w:r w:rsidRPr="00F023DF">
        <w:rPr>
          <w:rFonts w:ascii="Arial" w:eastAsiaTheme="minorHAnsi" w:hAnsi="Arial"/>
          <w:lang w:val="en-GB"/>
        </w:rPr>
        <w:t xml:space="preserve">Other articles point out, in echo of </w:t>
      </w:r>
      <w:proofErr w:type="spellStart"/>
      <w:r w:rsidRPr="00F023DF">
        <w:rPr>
          <w:rFonts w:ascii="Arial" w:eastAsiaTheme="minorHAnsi" w:hAnsi="Arial"/>
          <w:lang w:val="en-GB"/>
        </w:rPr>
        <w:t>Fiscer</w:t>
      </w:r>
      <w:proofErr w:type="spellEnd"/>
      <w:r w:rsidRPr="00F023DF">
        <w:rPr>
          <w:rFonts w:ascii="Arial" w:eastAsiaTheme="minorHAnsi" w:hAnsi="Arial"/>
          <w:lang w:val="en-GB"/>
        </w:rPr>
        <w:t xml:space="preserve"> (2008) that not all babies do arrive in a healthy state. Some are ill or injured and some babies die (</w:t>
      </w:r>
      <w:proofErr w:type="spellStart"/>
      <w:r w:rsidRPr="00F023DF">
        <w:rPr>
          <w:rFonts w:ascii="Arial" w:eastAsiaTheme="minorHAnsi" w:hAnsi="Arial"/>
          <w:lang w:val="en-GB"/>
        </w:rPr>
        <w:t>Wlliams</w:t>
      </w:r>
      <w:proofErr w:type="spellEnd"/>
      <w:r w:rsidRPr="00F023DF">
        <w:rPr>
          <w:rFonts w:ascii="Arial" w:eastAsiaTheme="minorHAnsi" w:hAnsi="Arial"/>
          <w:lang w:val="en-GB"/>
        </w:rPr>
        <w:t xml:space="preserve">, 2013, </w:t>
      </w:r>
      <w:proofErr w:type="spellStart"/>
      <w:r w:rsidRPr="00F023DF">
        <w:rPr>
          <w:rFonts w:ascii="Arial" w:eastAsiaTheme="minorHAnsi" w:hAnsi="Arial"/>
          <w:lang w:val="en-GB"/>
        </w:rPr>
        <w:t>R</w:t>
      </w:r>
      <w:r w:rsidRPr="00F023DF">
        <w:rPr>
          <w:rFonts w:ascii="Arial" w:eastAsiaTheme="minorHAnsi" w:hAnsi="Arial" w:cs="Arial"/>
          <w:lang w:val="en-GB"/>
        </w:rPr>
        <w:t>ää</w:t>
      </w:r>
      <w:r w:rsidRPr="00F023DF">
        <w:rPr>
          <w:rFonts w:ascii="Arial" w:eastAsiaTheme="minorHAnsi" w:hAnsi="Arial"/>
          <w:lang w:val="en-GB"/>
        </w:rPr>
        <w:t>bus</w:t>
      </w:r>
      <w:proofErr w:type="spellEnd"/>
      <w:r w:rsidRPr="00F023DF">
        <w:rPr>
          <w:rFonts w:ascii="Arial" w:eastAsiaTheme="minorHAnsi" w:hAnsi="Arial"/>
          <w:lang w:val="en-GB"/>
        </w:rPr>
        <w:t>, 2020).</w:t>
      </w:r>
      <w:r w:rsidRPr="00F023DF">
        <w:rPr>
          <w:rFonts w:ascii="Arial" w:eastAsiaTheme="minorHAnsi" w:hAnsi="Arial"/>
          <w:color w:val="FF0000"/>
          <w:lang w:val="en-GB"/>
        </w:rPr>
        <w:t xml:space="preserve"> </w:t>
      </w:r>
      <w:r w:rsidRPr="00F023DF">
        <w:rPr>
          <w:rFonts w:ascii="Arial" w:eastAsiaTheme="minorHAnsi" w:hAnsi="Arial"/>
          <w:lang w:val="en-GB"/>
        </w:rPr>
        <w:t xml:space="preserve">Of interest in these cases, is that women will be told to be grateful for something else such as their other live children, or that, as per </w:t>
      </w:r>
      <w:proofErr w:type="spellStart"/>
      <w:r w:rsidRPr="00F023DF">
        <w:rPr>
          <w:rFonts w:ascii="Arial" w:eastAsiaTheme="minorHAnsi" w:hAnsi="Arial"/>
          <w:lang w:val="en-GB"/>
        </w:rPr>
        <w:t>Fiscer</w:t>
      </w:r>
      <w:proofErr w:type="spellEnd"/>
      <w:r w:rsidRPr="00F023DF">
        <w:rPr>
          <w:rFonts w:ascii="Arial" w:eastAsiaTheme="minorHAnsi" w:hAnsi="Arial"/>
          <w:lang w:val="en-GB"/>
        </w:rPr>
        <w:t>, (2008), their baby is healthy now and to be grateful for that and ignore what went before.</w:t>
      </w:r>
    </w:p>
    <w:p w:rsidR="00F023DF" w:rsidRPr="00F023DF" w:rsidRDefault="00F023DF" w:rsidP="00F023DF">
      <w:pPr>
        <w:spacing w:after="160" w:line="480" w:lineRule="auto"/>
        <w:rPr>
          <w:rFonts w:ascii="Arial" w:eastAsiaTheme="minorHAnsi" w:hAnsi="Arial" w:cs="Arial"/>
          <w:lang w:val="en-GB"/>
        </w:rPr>
      </w:pPr>
      <w:r w:rsidRPr="00F023DF">
        <w:rPr>
          <w:rFonts w:ascii="Arial" w:eastAsiaTheme="minorHAnsi" w:hAnsi="Arial" w:cs="Arial"/>
          <w:lang w:val="en-GB"/>
        </w:rPr>
        <w:t>It is through reading the non-academic literature that it becomes so easy to see why this phrase causes so much distress and why so many non-academic birth workers are up in arms writing fiercely that the world needs to stop saying this to birth traumatised women because it does not help and in amplifying guilt and shame often makes things indescribably worse for these women.</w:t>
      </w:r>
    </w:p>
    <w:p w:rsidR="00F023DF" w:rsidRPr="00F023DF" w:rsidRDefault="00F023DF" w:rsidP="00F023DF">
      <w:pPr>
        <w:spacing w:after="160" w:line="480" w:lineRule="auto"/>
        <w:rPr>
          <w:rFonts w:ascii="Arial" w:eastAsiaTheme="minorHAnsi" w:hAnsi="Arial" w:cs="Arial"/>
          <w:color w:val="000000" w:themeColor="text1"/>
          <w:lang w:val="en-GB"/>
        </w:rPr>
      </w:pPr>
      <w:r w:rsidRPr="00F023DF">
        <w:rPr>
          <w:rFonts w:ascii="Arial" w:eastAsiaTheme="minorHAnsi" w:hAnsi="Arial" w:cs="Arial"/>
          <w:lang w:val="en-GB"/>
        </w:rPr>
        <w:lastRenderedPageBreak/>
        <w:t>The leading causes of death amongst women in the first twelve months after birth is suicide (Maternal Mental Health Alliance, 2019).</w:t>
      </w:r>
      <w:r w:rsidRPr="00F023DF">
        <w:rPr>
          <w:rFonts w:ascii="Arial" w:eastAsiaTheme="minorHAnsi" w:hAnsi="Arial" w:cs="Arial"/>
          <w:color w:val="000000" w:themeColor="text1"/>
          <w:lang w:val="en-GB"/>
        </w:rPr>
        <w:t xml:space="preserve"> This alone should make all of us question what happens to women after birth that such a devastating thing is still happening in the United Kingdom (UK). One cannot but question that there may be a link between the experience of birth trauma and its aftermath becoming so untenable that some women choose to end their lives.</w:t>
      </w:r>
    </w:p>
    <w:p w:rsidR="00F023DF" w:rsidRPr="00F023DF" w:rsidRDefault="00F023DF" w:rsidP="00F023DF">
      <w:pPr>
        <w:spacing w:before="240" w:after="240" w:line="480" w:lineRule="auto"/>
        <w:rPr>
          <w:rFonts w:ascii="Arial" w:eastAsiaTheme="minorHAnsi" w:hAnsi="Arial"/>
          <w:b/>
          <w:color w:val="000000" w:themeColor="text1"/>
          <w:sz w:val="28"/>
          <w:szCs w:val="28"/>
          <w:lang w:val="en-GB"/>
        </w:rPr>
      </w:pPr>
      <w:r w:rsidRPr="00F023DF">
        <w:rPr>
          <w:rFonts w:ascii="Arial" w:eastAsiaTheme="minorHAnsi" w:hAnsi="Arial"/>
          <w:b/>
          <w:color w:val="000000" w:themeColor="text1"/>
          <w:sz w:val="28"/>
          <w:szCs w:val="28"/>
          <w:lang w:val="en-GB"/>
        </w:rPr>
        <w:t>2.5 Chapter Summary</w:t>
      </w:r>
    </w:p>
    <w:p w:rsidR="00F023DF" w:rsidRPr="00F023DF" w:rsidRDefault="00F023DF" w:rsidP="00F023DF">
      <w:pPr>
        <w:spacing w:before="240" w:after="240" w:line="480" w:lineRule="auto"/>
        <w:rPr>
          <w:rFonts w:ascii="Arial" w:eastAsiaTheme="minorHAnsi" w:hAnsi="Arial"/>
          <w:color w:val="000000" w:themeColor="text1"/>
          <w:lang w:val="en-GB"/>
        </w:rPr>
      </w:pPr>
      <w:r w:rsidRPr="00F023DF">
        <w:rPr>
          <w:rFonts w:ascii="Arial" w:eastAsiaTheme="minorHAnsi" w:hAnsi="Arial"/>
          <w:color w:val="000000" w:themeColor="text1"/>
          <w:lang w:val="en-GB"/>
        </w:rPr>
        <w:t>What both research and women’s stories indicate is that the lived experience of birth trauma leaves women feeling diminished, unheard and grieving resulting in low confidence, poor self-esteem and self-value. As well as dealing with all this, they are also trying to cope with traumatic symptoms such as hypervigilance, anxiety and panic every single day. Yet many appear to say nothing and endeavour to carry on their everyday lives showing as little as possible of the effects this experience has had on them. To then be told to ‘Be grateful; a healthy baby is all that matters’ appears only to cause further distress.</w:t>
      </w:r>
      <w:r w:rsidRPr="00F023DF">
        <w:rPr>
          <w:rFonts w:ascii="Arial" w:eastAsiaTheme="minorHAnsi" w:hAnsi="Arial"/>
          <w:color w:val="000000" w:themeColor="text1"/>
          <w:lang w:val="en-GB"/>
        </w:rPr>
        <w:br/>
      </w:r>
      <w:r w:rsidRPr="00F023DF">
        <w:rPr>
          <w:rFonts w:ascii="Arial" w:eastAsiaTheme="minorHAnsi" w:hAnsi="Arial"/>
          <w:color w:val="000000" w:themeColor="text1"/>
          <w:lang w:val="en-GB"/>
        </w:rPr>
        <w:br/>
        <w:t>What this literature search also reveals is that while this is a well-recognised phenomenon is the non-academic birth world, it is barely noted in current peer-reviewed research. This reinforces the hope that this Project will address that gap is some small way.</w:t>
      </w:r>
    </w:p>
    <w:p w:rsidR="00F023DF" w:rsidRPr="00F023DF" w:rsidRDefault="00F023DF" w:rsidP="008E36E4">
      <w:pPr>
        <w:pStyle w:val="BodyText"/>
        <w:rPr>
          <w:rFonts w:ascii="Arial" w:hAnsi="Arial" w:cs="Arial"/>
        </w:rPr>
      </w:pPr>
    </w:p>
    <w:p w:rsidR="000667AD" w:rsidRPr="00BC6A79" w:rsidRDefault="000667AD" w:rsidP="008E36E4">
      <w:pPr>
        <w:pStyle w:val="BodyText"/>
        <w:rPr>
          <w:rFonts w:ascii="Arial" w:hAnsi="Arial" w:cs="Arial"/>
        </w:rPr>
      </w:pPr>
    </w:p>
    <w:p w:rsidR="004D6D9A" w:rsidRPr="00BC6A79" w:rsidRDefault="00641C75" w:rsidP="004D6D9A">
      <w:pPr>
        <w:pStyle w:val="Heading1"/>
        <w:rPr>
          <w:rFonts w:ascii="Arial" w:hAnsi="Arial"/>
        </w:rPr>
      </w:pPr>
      <w:bookmarkStart w:id="12" w:name="_Toc59036226"/>
      <w:r>
        <w:rPr>
          <w:rFonts w:ascii="Arial" w:hAnsi="Arial"/>
        </w:rPr>
        <w:lastRenderedPageBreak/>
        <w:t>Methodology</w:t>
      </w:r>
      <w:bookmarkEnd w:id="12"/>
    </w:p>
    <w:p w:rsidR="004D6D9A" w:rsidRPr="00BC6A79" w:rsidRDefault="004D6D9A" w:rsidP="00641C75">
      <w:pPr>
        <w:pStyle w:val="BodyText"/>
        <w:ind w:firstLine="0"/>
        <w:rPr>
          <w:rFonts w:ascii="Arial" w:hAnsi="Arial" w:cs="Arial"/>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3.1 Chapter Overview</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This chapter outlines the methodological approach chosen for this research project. It explores why the researcher chose the particular methodology, as well as offering brief specifics of the chosen method. The proposed methodology was a qualitative, experiential investigation (Langdridge, 2007), which explored the phrase ‘Be grateful; a healthy baby is all that matters’ as a phenomenon in relation to its impact when said to women who identify themselves as having had a traumatic birth experience (Beck, 2004). </w:t>
      </w:r>
    </w:p>
    <w:p w:rsidR="00641C75" w:rsidRPr="00641C75" w:rsidRDefault="00641C75" w:rsidP="00641C75">
      <w:pPr>
        <w:spacing w:after="160" w:line="480" w:lineRule="auto"/>
        <w:rPr>
          <w:rFonts w:ascii="Arial" w:eastAsiaTheme="minorHAnsi" w:hAnsi="Arial" w:cs="Arial"/>
          <w:lang w:val="en-GB"/>
        </w:rPr>
      </w:pP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b/>
          <w:sz w:val="28"/>
          <w:szCs w:val="28"/>
          <w:lang w:val="en-GB"/>
        </w:rPr>
        <w:t>3.2 Method – Interpretative Phenomenological Analysis</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very nature of the phenomenon that was the topic of this research, by default, excluded a quantitative research method (Kumar, 2014, p.132).</w:t>
      </w:r>
      <w:r w:rsidRPr="00641C75">
        <w:rPr>
          <w:rFonts w:ascii="Arial" w:eastAsiaTheme="minorHAnsi" w:hAnsi="Arial" w:cs="Arial"/>
          <w:color w:val="FF0000"/>
          <w:lang w:val="en-GB"/>
        </w:rPr>
        <w:t xml:space="preserve"> </w:t>
      </w:r>
      <w:r w:rsidRPr="00641C75">
        <w:rPr>
          <w:rFonts w:ascii="Arial" w:eastAsiaTheme="minorHAnsi" w:hAnsi="Arial" w:cs="Arial"/>
          <w:lang w:val="en-GB"/>
        </w:rPr>
        <w:t>The basic premise of this research project was to better understand what the phrase ‘Be grateful; a healthy baby is all that matters’ means to birth traumatised women when it is said to them by others. The focus was on a better understanding and interpretation by the researcher which in turn could improve the researcher’s ontological and epistemological reflexivity (</w:t>
      </w:r>
      <w:proofErr w:type="spellStart"/>
      <w:r w:rsidRPr="00641C75">
        <w:rPr>
          <w:rFonts w:ascii="Arial" w:eastAsiaTheme="minorHAnsi" w:hAnsi="Arial" w:cs="Arial"/>
          <w:lang w:val="en-GB"/>
        </w:rPr>
        <w:t>Willig</w:t>
      </w:r>
      <w:proofErr w:type="spellEnd"/>
      <w:r w:rsidRPr="00641C75">
        <w:rPr>
          <w:rFonts w:ascii="Arial" w:eastAsiaTheme="minorHAnsi" w:hAnsi="Arial" w:cs="Arial"/>
          <w:lang w:val="en-GB"/>
        </w:rPr>
        <w:t xml:space="preserve">, 2019) in relation to birth traumatised women and what the phrase may mean to them. </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lastRenderedPageBreak/>
        <w:t xml:space="preserve">Qualitative research methods set out to understand descriptions, contexts, meanings and interpretations relating to the thing to be investigated (Kumar, 2014, p.133). In order to identify an appropriate research method for this project, it became necessary to consider what was trying to be achieved. In relation to the phrase ‘Be grateful; a healthy baby is all that matters’, the purpose of the investigation was not to describe it, consider how or where women might have heard it or even who might have said it to them. The purpose was to gain a better understanding of what it meant to individuals when it was said them and, in turn, whether this had any impact on their perception of how they saw themselves as both woman and person. In short, was there an effect on the ‘Self’ (Guenther and </w:t>
      </w:r>
      <w:proofErr w:type="spellStart"/>
      <w:r w:rsidRPr="00641C75">
        <w:rPr>
          <w:rFonts w:ascii="Arial" w:eastAsiaTheme="minorHAnsi" w:hAnsi="Arial" w:cs="Arial"/>
          <w:lang w:val="en-GB"/>
        </w:rPr>
        <w:t>Alicke</w:t>
      </w:r>
      <w:proofErr w:type="spellEnd"/>
      <w:r w:rsidRPr="00641C75">
        <w:rPr>
          <w:rFonts w:ascii="Arial" w:eastAsiaTheme="minorHAnsi" w:hAnsi="Arial" w:cs="Arial"/>
          <w:lang w:val="en-GB"/>
        </w:rPr>
        <w:t>, 2013)</w:t>
      </w:r>
      <w:r w:rsidRPr="00641C75">
        <w:rPr>
          <w:rFonts w:ascii="Arial" w:eastAsiaTheme="minorHAnsi" w:hAnsi="Arial" w:cs="Arial"/>
          <w:color w:val="FF0000"/>
          <w:lang w:val="en-GB"/>
        </w:rPr>
        <w:t xml:space="preserve"> </w:t>
      </w:r>
      <w:r w:rsidRPr="00641C75">
        <w:rPr>
          <w:rFonts w:ascii="Arial" w:eastAsiaTheme="minorHAnsi" w:hAnsi="Arial" w:cs="Arial"/>
          <w:lang w:val="en-GB"/>
        </w:rPr>
        <w:t>as a consequence of these words, and what does this effect mean to the individual experiencing it, if it occurs? When considering various research methods that might meet this requirement, Interpretative Phenomenological Analysis (IPA) stood out as wholly appropriate. This was precisely because, as a research method, it moved away from description and focused on the hermeneutic understanding of constructed meanings held by an individual in relation to their lived experience. This research process then sought to extract new meanings and understandings from the thematic analysis of relevant collected data (Langdridge, 2007, p.55).</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Thus, IPA as described by Smith, Flowers and Larkin (2009), was to be the method used to analyse, code and determine meanings from a written data source. The data source was a transcription made from the audio recording of an online group </w:t>
      </w:r>
      <w:r w:rsidRPr="00641C75">
        <w:rPr>
          <w:rFonts w:ascii="Arial" w:eastAsiaTheme="minorHAnsi" w:hAnsi="Arial" w:cs="Arial"/>
          <w:lang w:val="en-GB"/>
        </w:rPr>
        <w:lastRenderedPageBreak/>
        <w:t>discussion. The transcription was fully anonymised and participants were made aware of this and had given their consent prior to participating in the focus group.</w:t>
      </w:r>
    </w:p>
    <w:p w:rsidR="00641C75" w:rsidRPr="00641C75" w:rsidRDefault="00641C75" w:rsidP="00641C75">
      <w:pPr>
        <w:spacing w:after="160" w:line="480" w:lineRule="auto"/>
        <w:rPr>
          <w:rFonts w:ascii="Arial" w:eastAsiaTheme="minorHAnsi" w:hAnsi="Arial" w:cs="Arial"/>
          <w:lang w:val="en-GB"/>
        </w:rPr>
      </w:pP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The decision to have a focus group and to have the discussion online might appear to have flown in the face of the fundamental purpose of an IPA where data is usually collected in the form of individual interviews in order to ensure that the richness of an individual’s idiopathic interpretation of a lived experience and the subsequent meanings they construct about it are gathered as fully as possible. However, as IPA has evolved over the years, focus groups have become a valid means of collecting idiopathic data (Smithson, 2000; Smith, Flowers and Larkin, 2009, pp71-73; Mercer, 2012; </w:t>
      </w:r>
      <w:proofErr w:type="spellStart"/>
      <w:r w:rsidRPr="00641C75">
        <w:rPr>
          <w:rFonts w:ascii="Arial" w:eastAsiaTheme="minorHAnsi" w:hAnsi="Arial" w:cs="Arial"/>
          <w:lang w:val="en-GB"/>
        </w:rPr>
        <w:t>Woodyatt</w:t>
      </w:r>
      <w:proofErr w:type="spellEnd"/>
      <w:r w:rsidRPr="00641C75">
        <w:rPr>
          <w:rFonts w:ascii="Arial" w:eastAsiaTheme="minorHAnsi" w:hAnsi="Arial" w:cs="Arial"/>
          <w:lang w:val="en-GB"/>
        </w:rPr>
        <w:t xml:space="preserve">, </w:t>
      </w:r>
      <w:proofErr w:type="spellStart"/>
      <w:r w:rsidRPr="00641C75">
        <w:rPr>
          <w:rFonts w:ascii="Arial" w:eastAsiaTheme="minorHAnsi" w:hAnsi="Arial" w:cs="Arial"/>
          <w:lang w:val="en-GB"/>
        </w:rPr>
        <w:t>Finneran</w:t>
      </w:r>
      <w:proofErr w:type="spellEnd"/>
      <w:r w:rsidRPr="00641C75">
        <w:rPr>
          <w:rFonts w:ascii="Arial" w:eastAsiaTheme="minorHAnsi" w:hAnsi="Arial" w:cs="Arial"/>
          <w:lang w:val="en-GB"/>
        </w:rPr>
        <w:t xml:space="preserve"> and Stephenson.2016).  The work of Kite and </w:t>
      </w:r>
      <w:proofErr w:type="spellStart"/>
      <w:r w:rsidRPr="00641C75">
        <w:rPr>
          <w:rFonts w:ascii="Arial" w:eastAsiaTheme="minorHAnsi" w:hAnsi="Arial" w:cs="Arial"/>
          <w:lang w:val="en-GB"/>
        </w:rPr>
        <w:t>Phongsavan</w:t>
      </w:r>
      <w:proofErr w:type="spellEnd"/>
      <w:r w:rsidRPr="00641C75">
        <w:rPr>
          <w:rFonts w:ascii="Arial" w:eastAsiaTheme="minorHAnsi" w:hAnsi="Arial" w:cs="Arial"/>
          <w:lang w:val="en-GB"/>
        </w:rPr>
        <w:t xml:space="preserve">, (2017) added additional validation to the use of online focus groups for research purposes.  There was also the element of group dynamics to be considered, and how this may affect how an individual may be reconstructing their interpretations and meanings in the moment just by being a group participant (Stewart and </w:t>
      </w:r>
      <w:proofErr w:type="spellStart"/>
      <w:r w:rsidRPr="00641C75">
        <w:rPr>
          <w:rFonts w:ascii="Arial" w:eastAsiaTheme="minorHAnsi" w:hAnsi="Arial" w:cs="Arial"/>
          <w:lang w:val="en-GB"/>
        </w:rPr>
        <w:t>Shamdasani</w:t>
      </w:r>
      <w:proofErr w:type="spellEnd"/>
      <w:r w:rsidRPr="00641C75">
        <w:rPr>
          <w:rFonts w:ascii="Arial" w:eastAsiaTheme="minorHAnsi" w:hAnsi="Arial" w:cs="Arial"/>
          <w:lang w:val="en-GB"/>
        </w:rPr>
        <w:t>, 2015). As a separate issue of practical note, it has to be acknowledged that the effect of the Covid-19 REF pandemic on the everyday lives of people in the United Kingdom (UK) in 2020 contributed to the decision to run the focus group online.</w:t>
      </w:r>
      <w:r w:rsidRPr="00641C75">
        <w:rPr>
          <w:rFonts w:ascii="Arial" w:eastAsiaTheme="minorHAnsi" w:hAnsi="Arial" w:cs="Arial"/>
          <w:lang w:val="en-GB"/>
        </w:rPr>
        <w:br/>
      </w:r>
    </w:p>
    <w:p w:rsidR="00641C75" w:rsidRDefault="00641C75" w:rsidP="00641C75">
      <w:pPr>
        <w:spacing w:after="160" w:line="480" w:lineRule="auto"/>
        <w:rPr>
          <w:rFonts w:ascii="Arial" w:eastAsiaTheme="minorHAnsi" w:hAnsi="Arial" w:cs="Arial"/>
          <w:b/>
          <w:sz w:val="28"/>
          <w:szCs w:val="28"/>
          <w:lang w:val="en-GB"/>
        </w:rPr>
      </w:pPr>
    </w:p>
    <w:p w:rsid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lastRenderedPageBreak/>
        <w:t xml:space="preserve">3.4. Other Considerations When Designing Means To Collect Data </w:t>
      </w: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3.4a.The Focus Group</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Data were gathered via an online focus group (Smith, Flowers and Larkin, 2009, pp71-73) comprising six to eight women who resided in the UK. The focus group took place online as, in this day and age, many adults are familiar with, and regular users of, social media and other online group discussion platforms. The focus group took place over 1.5 hours and was structured using a series of questions (Appendix 1)</w:t>
      </w:r>
      <w:r w:rsidRPr="00641C75">
        <w:rPr>
          <w:rFonts w:ascii="Arial" w:eastAsiaTheme="minorHAnsi" w:hAnsi="Arial" w:cs="Arial"/>
          <w:color w:val="FF0000"/>
          <w:lang w:val="en-GB"/>
        </w:rPr>
        <w:t xml:space="preserve"> </w:t>
      </w:r>
      <w:r w:rsidRPr="00641C75">
        <w:rPr>
          <w:rFonts w:ascii="Arial" w:eastAsiaTheme="minorHAnsi" w:hAnsi="Arial" w:cs="Arial"/>
          <w:lang w:val="en-GB"/>
        </w:rPr>
        <w:t>designed to encourage women to talk about how they have been affected, or not, by having this phrase said to them. An observer was present for the group discussion and this was the principal researcher’s academic supervisor. The participants were aware that an observer would be present prior to giving consent to participate.</w:t>
      </w:r>
    </w:p>
    <w:p w:rsidR="00641C75" w:rsidRPr="00641C75" w:rsidRDefault="00641C75" w:rsidP="00641C75">
      <w:pPr>
        <w:spacing w:after="160" w:line="480" w:lineRule="auto"/>
        <w:rPr>
          <w:rFonts w:ascii="Arial" w:eastAsiaTheme="minorHAnsi" w:hAnsi="Arial" w:cs="Arial"/>
          <w:color w:val="000000" w:themeColor="text1"/>
          <w:lang w:val="en-GB"/>
        </w:rPr>
      </w:pPr>
      <w:r w:rsidRPr="00641C75">
        <w:rPr>
          <w:rFonts w:ascii="Arial" w:eastAsiaTheme="minorHAnsi" w:hAnsi="Arial" w:cs="Arial"/>
          <w:lang w:val="en-GB"/>
        </w:rPr>
        <w:t>Several software platforms were considered on which to host the focus group. In the end, Zoom was chosen as this platform was felt to be the most the most secure in terms of protecting participant confidentiality. The Focus Group Participant Information Pack (Appendix 2)</w:t>
      </w:r>
      <w:r w:rsidRPr="00641C75">
        <w:rPr>
          <w:rFonts w:ascii="Arial" w:eastAsiaTheme="minorHAnsi" w:hAnsi="Arial" w:cs="Arial"/>
          <w:color w:val="FF0000"/>
          <w:lang w:val="en-GB"/>
        </w:rPr>
        <w:t xml:space="preserve"> </w:t>
      </w:r>
      <w:r w:rsidRPr="00641C75">
        <w:rPr>
          <w:rFonts w:ascii="Arial" w:eastAsiaTheme="minorHAnsi" w:hAnsi="Arial" w:cs="Arial"/>
          <w:color w:val="000000" w:themeColor="text1"/>
          <w:lang w:val="en-GB"/>
        </w:rPr>
        <w:t>was designed to include all the pertinent technical information related to equipment and software that participants would use in order to be part of the group. Instructions for joining the online focus group were sent to individually to participants prior to the group starting.</w:t>
      </w:r>
    </w:p>
    <w:p w:rsidR="00641C75" w:rsidRPr="00641C75" w:rsidRDefault="00641C75" w:rsidP="00641C75">
      <w:pPr>
        <w:spacing w:after="160" w:line="480" w:lineRule="auto"/>
        <w:rPr>
          <w:rFonts w:ascii="Arial" w:eastAsiaTheme="minorHAnsi" w:hAnsi="Arial" w:cs="Arial"/>
          <w:b/>
          <w:sz w:val="28"/>
          <w:szCs w:val="28"/>
          <w:lang w:val="en-GB"/>
        </w:rPr>
      </w:pPr>
    </w:p>
    <w:p w:rsid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lastRenderedPageBreak/>
        <w:t>3.4b. Participant Recruitment</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research project purpose was shared on social media sites, and using the accompanying inclusion/exclusion criteria, participants identified themselves and notified the researcher via email to request to be part of the focus group. Those who notified the primary researcher of their interest were sent by email, the information pack which included a consent form. In order to participate each participant must have read the pack and returned a completed and signed consent form.</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Participants not meeting the inclusion criteria were not be included. </w:t>
      </w:r>
    </w:p>
    <w:p w:rsidR="00641C75" w:rsidRPr="00641C75" w:rsidRDefault="00641C75" w:rsidP="00641C75">
      <w:pPr>
        <w:spacing w:after="160" w:line="480" w:lineRule="auto"/>
        <w:rPr>
          <w:rFonts w:ascii="Arial" w:eastAsiaTheme="minorHAnsi" w:hAnsi="Arial" w:cs="Arial"/>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3.4c. Participants</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Six to eight adult women who resided in the UK were recruited for the focus group. This number of participants was chosen in order to acknowledge that, whilst focus groups can be seen as a valid means of collecting data for an IPA, nevertheless, the larger the group, the greater the risk of losing the idiopathic context which gives unique meaning to this form of phenomenological investigation. Consequently, it was felt that six to eight participants was a reasonable number for this focus group.</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primary inclusion criteria was that any participant had an experience of being told ‘Be grateful; a healthy baby is all that matters’ when trying to talk about a lived birth experience they identified as traumatic.</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lastRenderedPageBreak/>
        <w:t>That any participant did identify her birth experience as traumatic did not require a medical diagnosis. This decision was made on the basis that a medical diagnosis was surprisingly irrelevant. This project focused on the lived experiences of individuals and the idiopathic meaning they have constructed for that experience, and the consequences it has had, or not, upon the individual’s perception of themselves as a woman and as a mother. To require a diagnosis made by a medical professional who was not even present when the traumatising event occurred, was viewed as breach of self-autonomy in that women had every right to decide the nature of their lived experiences for themselves. Also, the impact of being told ‘you are traumatised’ in the form of a medical diagnosis had to be considered in how this might colour the perception, meaning and context an individual might make in relation to a lived experience.</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Nevertheless, from an ethical perspective, it was of great importance to have a set of criteria that determined whether a potential focus group participant would be included or not, and these focused primarily on ensuring that the risk of re-traumatisation (Alexander, 2012) as a consequence of participating was minimised.</w:t>
      </w:r>
    </w:p>
    <w:p w:rsidR="00641C75" w:rsidRP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 xml:space="preserve">3.4d. Inclusion </w:t>
      </w:r>
      <w:proofErr w:type="gramStart"/>
      <w:r w:rsidRPr="00641C75">
        <w:rPr>
          <w:rFonts w:ascii="Arial" w:eastAsiaTheme="minorHAnsi" w:hAnsi="Arial" w:cs="Arial"/>
          <w:b/>
          <w:sz w:val="28"/>
          <w:szCs w:val="28"/>
          <w:lang w:val="en-GB"/>
        </w:rPr>
        <w:t>And</w:t>
      </w:r>
      <w:proofErr w:type="gramEnd"/>
      <w:r w:rsidRPr="00641C75">
        <w:rPr>
          <w:rFonts w:ascii="Arial" w:eastAsiaTheme="minorHAnsi" w:hAnsi="Arial" w:cs="Arial"/>
          <w:b/>
          <w:sz w:val="28"/>
          <w:szCs w:val="28"/>
          <w:lang w:val="en-GB"/>
        </w:rPr>
        <w:t xml:space="preserve"> Exclusion Criteria</w:t>
      </w:r>
    </w:p>
    <w:p w:rsidR="00641C75" w:rsidRPr="00641C75" w:rsidRDefault="00641C75" w:rsidP="00641C75">
      <w:pPr>
        <w:spacing w:after="160" w:line="480" w:lineRule="auto"/>
        <w:rPr>
          <w:rFonts w:ascii="Arial" w:eastAsiaTheme="minorHAnsi" w:hAnsi="Arial" w:cs="Arial"/>
          <w:color w:val="FF0000"/>
          <w:lang w:val="en-GB"/>
        </w:rPr>
      </w:pPr>
      <w:r w:rsidRPr="00641C75">
        <w:rPr>
          <w:rFonts w:ascii="Arial" w:eastAsiaTheme="minorHAnsi" w:hAnsi="Arial" w:cs="Arial"/>
          <w:lang w:val="en-GB"/>
        </w:rPr>
        <w:t>A set of criteria intended to include or exclude individua</w:t>
      </w:r>
      <w:r w:rsidR="00A74320">
        <w:rPr>
          <w:rFonts w:ascii="Arial" w:eastAsiaTheme="minorHAnsi" w:hAnsi="Arial" w:cs="Arial"/>
          <w:lang w:val="en-GB"/>
        </w:rPr>
        <w:t xml:space="preserve">l participation is outlined in </w:t>
      </w:r>
      <w:r w:rsidRPr="00641C75">
        <w:rPr>
          <w:rFonts w:ascii="Arial" w:eastAsiaTheme="minorHAnsi" w:hAnsi="Arial" w:cs="Arial"/>
          <w:lang w:val="en-GB"/>
        </w:rPr>
        <w:t>Appendix 3.</w:t>
      </w:r>
      <w:r w:rsidRPr="00641C75">
        <w:rPr>
          <w:rFonts w:ascii="Arial" w:eastAsiaTheme="minorHAnsi" w:hAnsi="Arial" w:cs="Arial"/>
          <w:color w:val="FF0000"/>
          <w:lang w:val="en-GB"/>
        </w:rPr>
        <w:t xml:space="preserve"> </w:t>
      </w:r>
    </w:p>
    <w:p w:rsidR="00641C75" w:rsidRP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lastRenderedPageBreak/>
        <w:t>3.4e. Protecting Participants – Risk of Re-traumatisation</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risk of re-traumatisation was a major ethical consideration when constructing the research method for this project. Consequently, part of the research method required that provision was made to do all possible to protect participants from this risk (Appendix 4).</w:t>
      </w:r>
    </w:p>
    <w:p w:rsidR="00641C75" w:rsidRPr="00641C75" w:rsidRDefault="00641C75" w:rsidP="00641C75">
      <w:pPr>
        <w:spacing w:after="160" w:line="480" w:lineRule="auto"/>
        <w:rPr>
          <w:rFonts w:ascii="Arial" w:eastAsiaTheme="minorHAnsi" w:hAnsi="Arial" w:cs="Arial"/>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3.4f. Protecting the Researcher</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Listening to trauma narratives has the potential to invoke secondary trauma (</w:t>
      </w:r>
      <w:proofErr w:type="spellStart"/>
      <w:r w:rsidRPr="00641C75">
        <w:rPr>
          <w:rFonts w:ascii="Arial" w:eastAsiaTheme="minorHAnsi" w:hAnsi="Arial" w:cs="Arial"/>
          <w:lang w:val="en-GB"/>
        </w:rPr>
        <w:t>Greinacher</w:t>
      </w:r>
      <w:proofErr w:type="spellEnd"/>
      <w:r w:rsidRPr="00641C75">
        <w:rPr>
          <w:rFonts w:ascii="Arial" w:eastAsiaTheme="minorHAnsi" w:hAnsi="Arial" w:cs="Arial"/>
          <w:lang w:val="en-GB"/>
        </w:rPr>
        <w:t>, 2019) for the listener. From an ethical point of view, it was important to also ensure that the primary researcher was not psychologically harmed as a consequence of undertaking this research. Therefore, provision was made to ensure that the principal researcher had relevant help and support should this occur.</w:t>
      </w: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3.4g. Confidentiality and Anonymity</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It was not possible for anonymity of the focus group itself to be maintained. Even though the focus group took place online, participants were able to see and hear each other. Participants could choose whatever name or title they wished to be referred by when in the focus group, and whatever participants chose to disclose about themselves was entirely at their own discretion. Participants were reminded that their participation was being videoed and recorded prior to beginning the focus group discussion. </w:t>
      </w:r>
      <w:r w:rsidRPr="00641C75">
        <w:rPr>
          <w:rFonts w:ascii="Arial" w:eastAsiaTheme="minorHAnsi" w:hAnsi="Arial" w:cs="Arial"/>
          <w:lang w:val="en-GB"/>
        </w:rPr>
        <w:br/>
      </w:r>
      <w:r w:rsidRPr="00641C75">
        <w:rPr>
          <w:rFonts w:ascii="Arial" w:eastAsiaTheme="minorHAnsi" w:hAnsi="Arial" w:cs="Arial"/>
          <w:lang w:val="en-GB"/>
        </w:rPr>
        <w:lastRenderedPageBreak/>
        <w:br/>
        <w:t>Participants were reminded that an observer was present. She introduced herself and then took no further part in the discussion.</w:t>
      </w:r>
    </w:p>
    <w:p w:rsidR="00641C75" w:rsidRPr="00641C75" w:rsidRDefault="00641C75" w:rsidP="00641C75">
      <w:pPr>
        <w:spacing w:after="160" w:line="480" w:lineRule="auto"/>
        <w:rPr>
          <w:rFonts w:ascii="Arial" w:eastAsiaTheme="minorHAnsi" w:hAnsi="Arial" w:cs="Arial"/>
          <w:lang w:val="en-GB"/>
        </w:rPr>
      </w:pP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The audio recording of the focus group discussion was needed for transcription and the transcript used as a data source for the IPA. However, its very existence presented a potential confidentiality breach of participant data. To minimise this risk, the audio recording was transferred to a password protected file on the researcher’s lone use password protected computer. Transcription of the audio file was undertaken by a company able to offer appropriate security measures to protect the data. </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consent form that each participant signed included a statement that the participant agrees to not mention elsewhere what was discussed in the focus group, and that each would respect the confidentiality of the other members of the focus group.</w:t>
      </w:r>
      <w:r w:rsidRPr="00641C75">
        <w:rPr>
          <w:rFonts w:ascii="Arial" w:eastAsiaTheme="minorHAnsi" w:hAnsi="Arial" w:cs="Arial"/>
          <w:lang w:val="en-GB"/>
        </w:rPr>
        <w:br/>
      </w:r>
      <w:r w:rsidRPr="00641C75">
        <w:rPr>
          <w:rFonts w:ascii="Arial" w:eastAsiaTheme="minorHAnsi" w:hAnsi="Arial" w:cs="Arial"/>
          <w:lang w:val="en-GB"/>
        </w:rPr>
        <w:br/>
        <w:t>In terms of publishing and participant data, if their words were quoted in the dissertation or in any subsequent publishing of the research, participants were be identifiable and had given signed consent for their words to be quoted.</w:t>
      </w:r>
    </w:p>
    <w:p w:rsidR="00641C75" w:rsidRPr="00641C75" w:rsidRDefault="00641C75" w:rsidP="00641C75">
      <w:pPr>
        <w:spacing w:after="160" w:line="480" w:lineRule="auto"/>
        <w:rPr>
          <w:rFonts w:ascii="Arial" w:eastAsiaTheme="minorHAnsi" w:hAnsi="Arial" w:cs="Arial"/>
          <w:lang w:val="en-GB"/>
        </w:rPr>
      </w:pPr>
    </w:p>
    <w:p w:rsid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lastRenderedPageBreak/>
        <w:t xml:space="preserve">3.5. Analysing </w:t>
      </w:r>
      <w:proofErr w:type="gramStart"/>
      <w:r w:rsidRPr="00641C75">
        <w:rPr>
          <w:rFonts w:ascii="Arial" w:eastAsiaTheme="minorHAnsi" w:hAnsi="Arial" w:cs="Arial"/>
          <w:b/>
          <w:sz w:val="28"/>
          <w:szCs w:val="28"/>
          <w:lang w:val="en-GB"/>
        </w:rPr>
        <w:t>The</w:t>
      </w:r>
      <w:proofErr w:type="gramEnd"/>
      <w:r w:rsidRPr="00641C75">
        <w:rPr>
          <w:rFonts w:ascii="Arial" w:eastAsiaTheme="minorHAnsi" w:hAnsi="Arial" w:cs="Arial"/>
          <w:b/>
          <w:sz w:val="28"/>
          <w:szCs w:val="28"/>
          <w:lang w:val="en-GB"/>
        </w:rPr>
        <w:t xml:space="preserve"> Data</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The author followed the analysis structure laid out by Smith (2004, p.50-51) that specified how focus group discussions were analysed. Consequently, the transcript was be parsed twice; once for group dynamics and patterns and a second time for individual participant stories. In terms of group dynamics and patterns, </w:t>
      </w:r>
      <w:proofErr w:type="spellStart"/>
      <w:r w:rsidRPr="00641C75">
        <w:rPr>
          <w:rFonts w:ascii="Arial" w:eastAsiaTheme="minorHAnsi" w:hAnsi="Arial" w:cs="Arial"/>
          <w:lang w:val="en-GB"/>
        </w:rPr>
        <w:t>Phillips,Montague</w:t>
      </w:r>
      <w:proofErr w:type="spellEnd"/>
      <w:r w:rsidRPr="00641C75">
        <w:rPr>
          <w:rFonts w:ascii="Arial" w:eastAsiaTheme="minorHAnsi" w:hAnsi="Arial" w:cs="Arial"/>
          <w:lang w:val="en-GB"/>
        </w:rPr>
        <w:t xml:space="preserve"> and Archer (2016), referred to this as ‘groupness’ and offered a four stage process for incorporating these group elements into the analysis. The intention was to incorporate this in a moderated form into the first parse process.</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By undertaking this analysis of the transcript, the intention was to determine, from a hermeneutic perspective, themes and meanings of the lived experiences of the focus group participants in relation to the phrase ‘Be grateful; a healthy baby is all that matters’.. This process involved:</w:t>
      </w:r>
    </w:p>
    <w:p w:rsidR="00641C75" w:rsidRPr="00641C75" w:rsidRDefault="00641C75" w:rsidP="00641C75">
      <w:pPr>
        <w:numPr>
          <w:ilvl w:val="0"/>
          <w:numId w:val="40"/>
        </w:numPr>
        <w:spacing w:after="160" w:line="480" w:lineRule="auto"/>
        <w:contextualSpacing/>
        <w:rPr>
          <w:rFonts w:ascii="Arial" w:eastAsiaTheme="minorHAnsi" w:hAnsi="Arial" w:cs="Arial"/>
          <w:lang w:val="en-GB"/>
        </w:rPr>
      </w:pPr>
      <w:r w:rsidRPr="00641C75">
        <w:rPr>
          <w:rFonts w:ascii="Arial" w:eastAsiaTheme="minorHAnsi" w:hAnsi="Arial" w:cs="Arial"/>
          <w:lang w:val="en-GB"/>
        </w:rPr>
        <w:t>Identifying superordinate and subordinate themes.</w:t>
      </w:r>
    </w:p>
    <w:p w:rsidR="00641C75" w:rsidRPr="00641C75" w:rsidRDefault="00641C75" w:rsidP="00641C75">
      <w:pPr>
        <w:numPr>
          <w:ilvl w:val="0"/>
          <w:numId w:val="40"/>
        </w:numPr>
        <w:spacing w:after="160" w:line="480" w:lineRule="auto"/>
        <w:contextualSpacing/>
        <w:rPr>
          <w:rFonts w:ascii="Arial" w:eastAsiaTheme="minorHAnsi" w:hAnsi="Arial" w:cs="Arial"/>
          <w:lang w:val="en-GB"/>
        </w:rPr>
      </w:pPr>
      <w:r w:rsidRPr="00641C75">
        <w:rPr>
          <w:rFonts w:ascii="Arial" w:eastAsiaTheme="minorHAnsi" w:hAnsi="Arial" w:cs="Arial"/>
          <w:lang w:val="en-GB"/>
        </w:rPr>
        <w:t>Interpreting deeper levels of meaning.</w:t>
      </w:r>
    </w:p>
    <w:p w:rsidR="00641C75" w:rsidRPr="00641C75" w:rsidRDefault="00641C75" w:rsidP="00641C75">
      <w:pPr>
        <w:numPr>
          <w:ilvl w:val="0"/>
          <w:numId w:val="40"/>
        </w:numPr>
        <w:spacing w:after="160" w:line="480" w:lineRule="auto"/>
        <w:contextualSpacing/>
        <w:rPr>
          <w:rFonts w:ascii="Arial" w:eastAsiaTheme="minorHAnsi" w:hAnsi="Arial" w:cs="Arial"/>
          <w:lang w:val="en-GB"/>
        </w:rPr>
      </w:pPr>
      <w:r w:rsidRPr="00641C75">
        <w:rPr>
          <w:rFonts w:ascii="Arial" w:eastAsiaTheme="minorHAnsi" w:hAnsi="Arial" w:cs="Arial"/>
          <w:lang w:val="en-GB"/>
        </w:rPr>
        <w:t>Constructing new meanings.</w:t>
      </w:r>
    </w:p>
    <w:p w:rsidR="00641C75" w:rsidRPr="00641C75" w:rsidRDefault="00641C75" w:rsidP="00641C75">
      <w:pPr>
        <w:numPr>
          <w:ilvl w:val="0"/>
          <w:numId w:val="40"/>
        </w:numPr>
        <w:spacing w:after="160" w:line="480" w:lineRule="auto"/>
        <w:contextualSpacing/>
        <w:rPr>
          <w:rFonts w:ascii="Arial" w:eastAsiaTheme="minorHAnsi" w:hAnsi="Arial" w:cs="Arial"/>
          <w:lang w:val="en-GB"/>
        </w:rPr>
      </w:pPr>
      <w:r w:rsidRPr="00641C75">
        <w:rPr>
          <w:rFonts w:ascii="Arial" w:eastAsiaTheme="minorHAnsi" w:hAnsi="Arial" w:cs="Arial"/>
          <w:lang w:val="en-GB"/>
        </w:rPr>
        <w:t>Sharing these findings with other relevant academic and health professionals in order to offer input towards the development of current understanding, beliefs and meanings of what makes birth experiences negative to women.</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The construction of new meanings and their subsequent dissemination can be seen as a phenomenon known as a hermeneutic circle (Langdridge, 2007, p.122).</w:t>
      </w:r>
      <w:r w:rsidRPr="00641C75">
        <w:rPr>
          <w:rFonts w:ascii="Arial" w:eastAsiaTheme="minorHAnsi" w:hAnsi="Arial" w:cs="Arial"/>
          <w:color w:val="FF0000"/>
          <w:lang w:val="en-GB"/>
        </w:rPr>
        <w:t xml:space="preserve"> </w:t>
      </w:r>
      <w:r w:rsidRPr="00641C75">
        <w:rPr>
          <w:rFonts w:ascii="Arial" w:eastAsiaTheme="minorHAnsi" w:hAnsi="Arial" w:cs="Arial"/>
          <w:lang w:val="en-GB"/>
        </w:rPr>
        <w:t xml:space="preserve">A hermeneutic circle can be understood as what the researcher interprets and </w:t>
      </w:r>
      <w:r w:rsidRPr="00641C75">
        <w:rPr>
          <w:rFonts w:ascii="Arial" w:eastAsiaTheme="minorHAnsi" w:hAnsi="Arial" w:cs="Arial"/>
          <w:lang w:val="en-GB"/>
        </w:rPr>
        <w:lastRenderedPageBreak/>
        <w:t>constructs from the data to new meanings for herself as an individual, and not just understanding, from her own perspective, of the lived experiences of the participants. Perhaps a better way of explaining this is that the process steps beyond the researcher hearing and making meaning of the narratives offered by the research participants, and moves forward into constructing new understandings and meanings generated by the researcher. It sets out to both broaden and deepen what pre-existing knowledge, understanding and meaning the researcher may have had prior to undertaking the analysis. This circle can be widened by the researcher then sharing and disseminating what she has learnt with other interested individuals. These individuals can be the participants themselves who may find it helpful to have meanings that may help them understand their own feelings about their own lived experiences. This hermeneutic circle can then be extended out to others caring for pregnant and birthing women in maternity care systems to enable them to develop their understanding and meaning-making of what it means to women to have the phrase ‘be grateful; a healthy baby is all that matters’ said to them in response to their attempts to talk about their negative birth experience. Thus, the hermeneutic circle can become both ever expanding and shrinking as it moves endlessly between part and whole.</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What was also considered here were </w:t>
      </w:r>
      <w:proofErr w:type="spellStart"/>
      <w:r w:rsidRPr="00641C75">
        <w:rPr>
          <w:rFonts w:ascii="Arial" w:eastAsiaTheme="minorHAnsi" w:hAnsi="Arial" w:cs="Arial"/>
          <w:lang w:val="en-GB"/>
        </w:rPr>
        <w:t>Gadamer’s</w:t>
      </w:r>
      <w:proofErr w:type="spellEnd"/>
      <w:r w:rsidRPr="00641C75">
        <w:rPr>
          <w:rFonts w:ascii="Arial" w:eastAsiaTheme="minorHAnsi" w:hAnsi="Arial" w:cs="Arial"/>
          <w:lang w:val="en-GB"/>
        </w:rPr>
        <w:t xml:space="preserve"> ideas that we cannot truly bracket ourselves away and not be affected, influenced or changed by the lived experiences of others as they are expressed to us (Langdridge, 2007, p17; Laverty, 2003)</w:t>
      </w:r>
      <w:proofErr w:type="gramStart"/>
      <w:r w:rsidRPr="00641C75">
        <w:rPr>
          <w:rFonts w:ascii="Arial" w:eastAsiaTheme="minorHAnsi" w:hAnsi="Arial" w:cs="Arial"/>
          <w:lang w:val="en-GB"/>
        </w:rPr>
        <w:t>.</w:t>
      </w:r>
      <w:proofErr w:type="gramEnd"/>
      <w:r w:rsidRPr="00641C75">
        <w:rPr>
          <w:rFonts w:ascii="Arial" w:eastAsiaTheme="minorHAnsi" w:hAnsi="Arial" w:cs="Arial"/>
          <w:lang w:val="en-GB"/>
        </w:rPr>
        <w:t xml:space="preserve"> Surely, in order to construct new meanings and contexts, we, as humans making sense of our world, must be affected, influenced or changed for </w:t>
      </w:r>
      <w:r w:rsidRPr="00641C75">
        <w:rPr>
          <w:rFonts w:ascii="Arial" w:eastAsiaTheme="minorHAnsi" w:hAnsi="Arial" w:cs="Arial"/>
          <w:lang w:val="en-GB"/>
        </w:rPr>
        <w:lastRenderedPageBreak/>
        <w:t>this process to occur? Therefore, the project method was designed to acknowledge and embrace this phenomenon.</w:t>
      </w:r>
    </w:p>
    <w:p w:rsidR="00641C75" w:rsidRPr="00641C75" w:rsidRDefault="00641C75" w:rsidP="00641C75">
      <w:pPr>
        <w:spacing w:after="160" w:line="480" w:lineRule="auto"/>
        <w:rPr>
          <w:rFonts w:ascii="Arial" w:eastAsiaTheme="minorHAnsi" w:hAnsi="Arial" w:cs="Arial"/>
          <w:b/>
          <w:sz w:val="28"/>
          <w:szCs w:val="28"/>
          <w:lang w:val="en-GB"/>
        </w:rPr>
      </w:pPr>
    </w:p>
    <w:p w:rsidR="00641C75" w:rsidRPr="00641C75" w:rsidRDefault="00641C75" w:rsidP="00641C75">
      <w:pPr>
        <w:spacing w:after="160" w:line="480" w:lineRule="auto"/>
        <w:rPr>
          <w:rFonts w:ascii="Arial" w:eastAsiaTheme="minorHAnsi" w:hAnsi="Arial" w:cs="Arial"/>
          <w:b/>
          <w:sz w:val="28"/>
          <w:szCs w:val="28"/>
          <w:lang w:val="en-GB"/>
        </w:rPr>
      </w:pPr>
      <w:r w:rsidRPr="00641C75">
        <w:rPr>
          <w:rFonts w:ascii="Arial" w:eastAsiaTheme="minorHAnsi" w:hAnsi="Arial" w:cs="Arial"/>
          <w:b/>
          <w:sz w:val="28"/>
          <w:szCs w:val="28"/>
          <w:lang w:val="en-GB"/>
        </w:rPr>
        <w:t>3.6. Chapter Summary</w:t>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 xml:space="preserve">The choice and design of research method, an Interpretative Phenomenological Analysis, set out to collect and analyse meaningful and relevant data to bring enlightenment to the research question: </w:t>
      </w:r>
    </w:p>
    <w:p w:rsidR="0027555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How do women who have experienced birth trauma make sense of the current discourse of ‘Be grateful; a healthy baby is all that matters’?</w:t>
      </w:r>
      <w:r w:rsidRPr="00641C75">
        <w:rPr>
          <w:rFonts w:ascii="Arial" w:eastAsiaTheme="minorHAnsi" w:hAnsi="Arial" w:cs="Arial"/>
          <w:lang w:val="en-GB"/>
        </w:rPr>
        <w:br/>
      </w:r>
    </w:p>
    <w:p w:rsidR="00641C75" w:rsidRPr="00641C75" w:rsidRDefault="00641C75" w:rsidP="00641C75">
      <w:pPr>
        <w:spacing w:after="160" w:line="480" w:lineRule="auto"/>
        <w:rPr>
          <w:rFonts w:ascii="Arial" w:eastAsiaTheme="minorHAnsi" w:hAnsi="Arial" w:cs="Arial"/>
          <w:lang w:val="en-GB"/>
        </w:rPr>
      </w:pPr>
      <w:r w:rsidRPr="00641C75">
        <w:rPr>
          <w:rFonts w:ascii="Arial" w:eastAsiaTheme="minorHAnsi" w:hAnsi="Arial" w:cs="Arial"/>
          <w:lang w:val="en-GB"/>
        </w:rPr>
        <w:t>Every attempt was made to ensure this was achieved in an ethical and professional manner.</w:t>
      </w:r>
    </w:p>
    <w:p w:rsidR="004D6D9A" w:rsidRPr="00BC6A79" w:rsidRDefault="004D6D9A" w:rsidP="004D6D9A">
      <w:pPr>
        <w:pStyle w:val="BodyText"/>
        <w:rPr>
          <w:rFonts w:ascii="Arial" w:hAnsi="Arial" w:cs="Arial"/>
        </w:rPr>
      </w:pPr>
    </w:p>
    <w:p w:rsidR="004D6D9A" w:rsidRPr="00BC6A79" w:rsidRDefault="004D6D9A" w:rsidP="004D6D9A">
      <w:pPr>
        <w:pStyle w:val="BodyText"/>
        <w:rPr>
          <w:rFonts w:ascii="Arial" w:hAnsi="Arial" w:cs="Arial"/>
        </w:rPr>
      </w:pPr>
    </w:p>
    <w:p w:rsidR="004D6D9A" w:rsidRPr="00BC6A79" w:rsidRDefault="004D6D9A" w:rsidP="004D6D9A">
      <w:pPr>
        <w:spacing w:line="240" w:lineRule="auto"/>
        <w:rPr>
          <w:rFonts w:ascii="Arial" w:hAnsi="Arial" w:cs="Arial"/>
        </w:rPr>
      </w:pPr>
      <w:r w:rsidRPr="00BC6A79">
        <w:rPr>
          <w:rFonts w:ascii="Arial" w:hAnsi="Arial" w:cs="Arial"/>
        </w:rPr>
        <w:br w:type="page"/>
      </w:r>
    </w:p>
    <w:p w:rsidR="004D6D9A" w:rsidRPr="00BC6A79" w:rsidRDefault="00F7264A" w:rsidP="004D6D9A">
      <w:pPr>
        <w:pStyle w:val="Heading1"/>
        <w:rPr>
          <w:rFonts w:ascii="Arial" w:hAnsi="Arial"/>
        </w:rPr>
      </w:pPr>
      <w:bookmarkStart w:id="13" w:name="_Toc59036227"/>
      <w:r>
        <w:rPr>
          <w:rFonts w:ascii="Arial" w:hAnsi="Arial"/>
        </w:rPr>
        <w:lastRenderedPageBreak/>
        <w:t>Analysis</w:t>
      </w:r>
      <w:bookmarkEnd w:id="13"/>
    </w:p>
    <w:p w:rsidR="004D6D9A" w:rsidRPr="00BC6A79" w:rsidRDefault="004D6D9A" w:rsidP="004D6D9A">
      <w:pPr>
        <w:pStyle w:val="BodyText"/>
        <w:rPr>
          <w:rFonts w:ascii="Arial" w:hAnsi="Arial" w:cs="Arial"/>
        </w:rPr>
      </w:pPr>
    </w:p>
    <w:p w:rsidR="00F7264A" w:rsidRPr="00F7264A" w:rsidRDefault="00F7264A" w:rsidP="00F7264A">
      <w:pPr>
        <w:spacing w:after="160" w:line="259" w:lineRule="auto"/>
        <w:rPr>
          <w:rFonts w:ascii="Arial" w:eastAsiaTheme="minorHAnsi" w:hAnsi="Arial" w:cs="Arial"/>
          <w:b/>
          <w:sz w:val="28"/>
          <w:szCs w:val="28"/>
          <w:lang w:val="en-GB"/>
        </w:rPr>
      </w:pPr>
      <w:r w:rsidRPr="00F7264A">
        <w:rPr>
          <w:rFonts w:ascii="Arial" w:eastAsiaTheme="minorHAnsi" w:hAnsi="Arial" w:cs="Arial"/>
          <w:b/>
          <w:sz w:val="28"/>
          <w:szCs w:val="28"/>
          <w:lang w:val="en-GB"/>
        </w:rPr>
        <w:t>4.1. Chapter Overview</w:t>
      </w: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The purpose of this chapter is only to give a résumé of superordinate and subordinate themes that emerged from the process of analysis.</w:t>
      </w:r>
    </w:p>
    <w:p w:rsidR="00F7264A" w:rsidRPr="00F7264A" w:rsidRDefault="00F7264A" w:rsidP="00F7264A">
      <w:pPr>
        <w:spacing w:after="160" w:line="480" w:lineRule="auto"/>
        <w:rPr>
          <w:rFonts w:ascii="Arial" w:eastAsiaTheme="minorHAnsi" w:hAnsi="Arial" w:cs="Arial"/>
          <w:lang w:val="en-GB"/>
        </w:rPr>
      </w:pPr>
    </w:p>
    <w:p w:rsidR="00F7264A" w:rsidRPr="00F7264A" w:rsidRDefault="00F7264A" w:rsidP="00F7264A">
      <w:pPr>
        <w:spacing w:after="160" w:line="480" w:lineRule="auto"/>
        <w:rPr>
          <w:rFonts w:ascii="Arial" w:eastAsiaTheme="minorHAnsi" w:hAnsi="Arial" w:cs="Arial"/>
          <w:b/>
          <w:sz w:val="28"/>
          <w:szCs w:val="28"/>
          <w:lang w:val="en-GB"/>
        </w:rPr>
      </w:pPr>
      <w:r w:rsidRPr="00F7264A">
        <w:rPr>
          <w:rFonts w:ascii="Arial" w:eastAsiaTheme="minorHAnsi" w:hAnsi="Arial" w:cs="Arial"/>
          <w:b/>
          <w:sz w:val="28"/>
          <w:szCs w:val="28"/>
          <w:lang w:val="en-GB"/>
        </w:rPr>
        <w:t>4.2. The Focus Group</w:t>
      </w: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 xml:space="preserve">Eight female participants were recruited from across the UK. Only six were able to participate on the day the focus group took place. Of the six, one woman was heavily pregnant. After some discussion around ethics, it was decided that, as a </w:t>
      </w:r>
      <w:r w:rsidRPr="00F7264A">
        <w:rPr>
          <w:rFonts w:ascii="Arial" w:eastAsiaTheme="minorHAnsi" w:hAnsi="Arial" w:cs="Arial"/>
          <w:i/>
          <w:lang w:val="en-GB"/>
        </w:rPr>
        <w:t xml:space="preserve">compos mentis </w:t>
      </w:r>
      <w:r w:rsidRPr="00F7264A">
        <w:rPr>
          <w:rFonts w:ascii="Arial" w:eastAsiaTheme="minorHAnsi" w:hAnsi="Arial" w:cs="Arial"/>
          <w:lang w:val="en-GB"/>
        </w:rPr>
        <w:t xml:space="preserve">adult, she was perfectly capable of deciding for herself whether participating in the group would be too stressful for herself and her baby. She was contacted to discuss this, and made it known that she was perfectly happy to go ahead. In fact, she contacted the researcher a few weeks later to say she had had a very positive birth experience at home. </w:t>
      </w: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Of the six participants, none required any follow-up in terms of sign-posting for further support. No participant indicated that re-traumatisation had occurred as a consequence of participating. All the participants stated they were glad to have had the opportunity to participate.</w:t>
      </w:r>
    </w:p>
    <w:p w:rsidR="00F7264A" w:rsidRPr="00F7264A" w:rsidRDefault="00F7264A" w:rsidP="00F7264A">
      <w:pPr>
        <w:spacing w:after="160" w:line="480" w:lineRule="auto"/>
        <w:rPr>
          <w:rFonts w:ascii="Arial" w:eastAsiaTheme="minorHAnsi" w:hAnsi="Arial" w:cs="Arial"/>
          <w:lang w:val="en-GB"/>
        </w:rPr>
      </w:pPr>
    </w:p>
    <w:p w:rsidR="00F7264A" w:rsidRDefault="00F7264A" w:rsidP="00F7264A">
      <w:pPr>
        <w:spacing w:after="160" w:line="480" w:lineRule="auto"/>
        <w:rPr>
          <w:rFonts w:ascii="Arial" w:eastAsiaTheme="minorHAnsi" w:hAnsi="Arial" w:cs="Arial"/>
          <w:b/>
          <w:sz w:val="28"/>
          <w:szCs w:val="28"/>
          <w:lang w:val="en-GB"/>
        </w:rPr>
      </w:pPr>
    </w:p>
    <w:p w:rsidR="00F7264A" w:rsidRPr="00F7264A" w:rsidRDefault="00F7264A" w:rsidP="00F7264A">
      <w:pPr>
        <w:spacing w:after="160" w:line="480" w:lineRule="auto"/>
        <w:rPr>
          <w:rFonts w:ascii="Arial" w:eastAsiaTheme="minorHAnsi" w:hAnsi="Arial" w:cs="Arial"/>
          <w:b/>
          <w:sz w:val="28"/>
          <w:szCs w:val="28"/>
          <w:lang w:val="en-GB"/>
        </w:rPr>
      </w:pPr>
      <w:r w:rsidRPr="00F7264A">
        <w:rPr>
          <w:rFonts w:ascii="Arial" w:eastAsiaTheme="minorHAnsi" w:hAnsi="Arial" w:cs="Arial"/>
          <w:b/>
          <w:sz w:val="28"/>
          <w:szCs w:val="28"/>
          <w:lang w:val="en-GB"/>
        </w:rPr>
        <w:lastRenderedPageBreak/>
        <w:t>4.2. How Themes Emerged</w:t>
      </w: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 xml:space="preserve">The emergence of themes was achieved by the reading and re-reading of the transcript many times. Initially, the entire transcript was read through 4 times and initial noting was completed (Smith, Flowers and Larkin (2009). The first part of this was to consider the transcript from the perspective of group dynamics (Brown and </w:t>
      </w:r>
      <w:proofErr w:type="spellStart"/>
      <w:r w:rsidRPr="00F7264A">
        <w:rPr>
          <w:rFonts w:ascii="Arial" w:eastAsiaTheme="minorHAnsi" w:hAnsi="Arial" w:cs="Arial"/>
          <w:lang w:val="en-GB"/>
        </w:rPr>
        <w:t>Pehrson</w:t>
      </w:r>
      <w:proofErr w:type="spellEnd"/>
      <w:r w:rsidRPr="00F7264A">
        <w:rPr>
          <w:rFonts w:ascii="Arial" w:eastAsiaTheme="minorHAnsi" w:hAnsi="Arial" w:cs="Arial"/>
          <w:lang w:val="en-GB"/>
        </w:rPr>
        <w:t xml:space="preserve">, 2019), and, in particular, with some cognisance to the ideas of </w:t>
      </w:r>
      <w:proofErr w:type="spellStart"/>
      <w:r w:rsidRPr="00F7264A">
        <w:rPr>
          <w:rFonts w:ascii="Arial" w:eastAsiaTheme="minorHAnsi" w:hAnsi="Arial" w:cs="Arial"/>
          <w:lang w:val="en-GB"/>
        </w:rPr>
        <w:t>Phillips</w:t>
      </w:r>
      <w:proofErr w:type="gramStart"/>
      <w:r w:rsidRPr="00F7264A">
        <w:rPr>
          <w:rFonts w:ascii="Arial" w:eastAsiaTheme="minorHAnsi" w:hAnsi="Arial" w:cs="Arial"/>
          <w:lang w:val="en-GB"/>
        </w:rPr>
        <w:t>,Montague</w:t>
      </w:r>
      <w:proofErr w:type="spellEnd"/>
      <w:proofErr w:type="gramEnd"/>
      <w:r w:rsidRPr="00F7264A">
        <w:rPr>
          <w:rFonts w:ascii="Arial" w:eastAsiaTheme="minorHAnsi" w:hAnsi="Arial" w:cs="Arial"/>
          <w:lang w:val="en-GB"/>
        </w:rPr>
        <w:t xml:space="preserve"> and Archer (2016) and their framework for focus group analysis. </w:t>
      </w: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However, the primary purpose of this Project is to consider the phenomenon and the meanings constructed from it through an individual lens, not that of group dynamics. So, only the first of Phillips, Montague and Archer’s (2016) criteria was utilised in analysing the transcript. This criteria sat around the concept of ‘groupness’ and sought to identify themes that indicated how participants might use language differently as a reflection of their inner thoughts and feelings, simply because they were part of a group. In turn, this would bring consideration later to determine if this awareness in participants might have impacted on their individual ability to say what they wanted to say without inhibition.</w:t>
      </w:r>
    </w:p>
    <w:p w:rsidR="00F7264A" w:rsidRPr="00F7264A" w:rsidRDefault="00F7264A" w:rsidP="00F7264A">
      <w:pPr>
        <w:spacing w:after="160" w:line="480" w:lineRule="auto"/>
        <w:rPr>
          <w:rFonts w:ascii="Arial" w:eastAsiaTheme="minorHAnsi" w:hAnsi="Arial" w:cs="Arial"/>
          <w:lang w:val="en-GB"/>
        </w:rPr>
      </w:pP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 xml:space="preserve">Initial noting (Smith, Flowers and Larking, 2009) then moved on to track or parse each participant through the transcript from beginning to end. This parsing, reading and noting was repeated until individual themes emerged for each participant. Each individual participant’s transcript was parsed four times, once reading each sentence of their transcript backwards to deconstruct what was being said in order </w:t>
      </w:r>
      <w:r w:rsidRPr="00F7264A">
        <w:rPr>
          <w:rFonts w:ascii="Arial" w:eastAsiaTheme="minorHAnsi" w:hAnsi="Arial" w:cs="Arial"/>
          <w:lang w:val="en-GB"/>
        </w:rPr>
        <w:lastRenderedPageBreak/>
        <w:t xml:space="preserve">to maintain a ‘fresh eyes’ approach to the analysis. A document was constructed for each participant that commented on linguistics (Smith, Flowers and Larkin, 2009, pg88), where stories or descriptions were narrated, where something of interest or difference was highlighted to the researcher. </w:t>
      </w:r>
    </w:p>
    <w:p w:rsidR="00F7264A" w:rsidRPr="00F7264A" w:rsidRDefault="00F7264A" w:rsidP="00F7264A">
      <w:pPr>
        <w:spacing w:after="160" w:line="480" w:lineRule="auto"/>
        <w:rPr>
          <w:rFonts w:ascii="Arial" w:eastAsiaTheme="minorHAnsi" w:hAnsi="Arial" w:cs="Arial"/>
          <w:lang w:val="en-GB"/>
        </w:rPr>
      </w:pP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t>It was necessary to include an incubation period (</w:t>
      </w:r>
      <w:proofErr w:type="spellStart"/>
      <w:r w:rsidRPr="00F7264A">
        <w:rPr>
          <w:rFonts w:ascii="Arial" w:eastAsiaTheme="minorHAnsi" w:hAnsi="Arial" w:cs="Arial"/>
          <w:lang w:val="en-GB"/>
        </w:rPr>
        <w:t>Moustakas</w:t>
      </w:r>
      <w:proofErr w:type="spellEnd"/>
      <w:r w:rsidRPr="00F7264A">
        <w:rPr>
          <w:rFonts w:ascii="Arial" w:eastAsiaTheme="minorHAnsi" w:hAnsi="Arial" w:cs="Arial"/>
          <w:lang w:val="en-GB"/>
        </w:rPr>
        <w:t>, 2016) between each parsing phase for each participant and between participants themselves. It may seem odd to include a concept relevant to heuristic inquiry into a hermeneutic piece of research, but it was found that without these ‘rests’ between parses and between participants that bracketing (Smith, Flowers and Larkin, 2009, p99)</w:t>
      </w:r>
      <w:r w:rsidRPr="00F7264A">
        <w:rPr>
          <w:rFonts w:ascii="Arial" w:eastAsiaTheme="minorHAnsi" w:hAnsi="Arial" w:cs="Arial"/>
          <w:color w:val="000000" w:themeColor="text1"/>
          <w:lang w:val="en-GB"/>
        </w:rPr>
        <w:t>, in the truest sense, could not be achieved. The incubation period enabled the researcher to come back to the transcript and track each participant with ‘fresh eyes’.</w:t>
      </w:r>
      <w:r w:rsidRPr="00F7264A">
        <w:rPr>
          <w:rFonts w:ascii="Arial" w:eastAsiaTheme="minorHAnsi" w:hAnsi="Arial" w:cs="Arial"/>
          <w:color w:val="FF0000"/>
          <w:lang w:val="en-GB"/>
        </w:rPr>
        <w:t xml:space="preserve"> </w:t>
      </w:r>
      <w:r w:rsidRPr="00F7264A">
        <w:rPr>
          <w:rFonts w:ascii="Arial" w:eastAsiaTheme="minorHAnsi" w:hAnsi="Arial" w:cs="Arial"/>
          <w:lang w:val="en-GB"/>
        </w:rPr>
        <w:t xml:space="preserve"> Any attempt to not do so had to be abandoned as emerging themes became muddied and entangled between participants. This is not to say that emerging themes were not similar, they were. It is that the incubation period between participants enabled the researcher to avoid applying themes as assumed as applicable to all, a kind of ‘one size fits all’ approach, and instead tried to sustain an approach to this part of the analysis that held interpretations of what individual participants as specifically pertinent to them. The end point of this step of the analysis was emergent themes had been identified for each participant.</w:t>
      </w:r>
    </w:p>
    <w:p w:rsidR="00F7264A" w:rsidRPr="00F7264A" w:rsidRDefault="00F7264A" w:rsidP="00F7264A">
      <w:pPr>
        <w:spacing w:after="160" w:line="480" w:lineRule="auto"/>
        <w:rPr>
          <w:rFonts w:ascii="Arial" w:eastAsiaTheme="minorHAnsi" w:hAnsi="Arial" w:cs="Arial"/>
          <w:lang w:val="en-GB"/>
        </w:rPr>
      </w:pPr>
    </w:p>
    <w:p w:rsidR="00F7264A" w:rsidRPr="00F7264A" w:rsidRDefault="00F7264A" w:rsidP="00F7264A">
      <w:pPr>
        <w:spacing w:after="160" w:line="480" w:lineRule="auto"/>
        <w:rPr>
          <w:rFonts w:ascii="Arial" w:eastAsiaTheme="minorHAnsi" w:hAnsi="Arial" w:cs="Arial"/>
          <w:lang w:val="en-GB"/>
        </w:rPr>
      </w:pPr>
      <w:r w:rsidRPr="00F7264A">
        <w:rPr>
          <w:rFonts w:ascii="Arial" w:eastAsiaTheme="minorHAnsi" w:hAnsi="Arial" w:cs="Arial"/>
          <w:lang w:val="en-GB"/>
        </w:rPr>
        <w:lastRenderedPageBreak/>
        <w:t>Thus, Step 4; searching for connections across emergent themes could begin (Smith, Flowers and Larkin, 2009, pg. 92). Connections are what enable superordinate themes to be identified and it is possible now to construct a list of superordinate themes, each with their list of subordinate themes.</w:t>
      </w:r>
      <w:r w:rsidRPr="00F7264A">
        <w:rPr>
          <w:rFonts w:ascii="Arial" w:eastAsiaTheme="minorHAnsi" w:hAnsi="Arial" w:cs="Arial"/>
          <w:lang w:val="en-GB"/>
        </w:rPr>
        <w:br/>
      </w:r>
    </w:p>
    <w:p w:rsidR="00F7264A" w:rsidRPr="00F7264A" w:rsidRDefault="00F7264A" w:rsidP="00F7264A">
      <w:pPr>
        <w:spacing w:after="160" w:line="480" w:lineRule="auto"/>
        <w:rPr>
          <w:rFonts w:ascii="Arial" w:eastAsiaTheme="minorHAnsi" w:hAnsi="Arial" w:cs="Arial"/>
          <w:color w:val="000000" w:themeColor="text1"/>
          <w:lang w:val="en-GB"/>
        </w:rPr>
      </w:pPr>
      <w:r w:rsidRPr="00F7264A">
        <w:rPr>
          <w:rFonts w:ascii="Arial" w:eastAsiaTheme="minorHAnsi" w:hAnsi="Arial" w:cs="Arial"/>
          <w:lang w:val="en-GB"/>
        </w:rPr>
        <w:t>It’s important to note that while the themes may not appear to be directly concerned with the phrase ‘Be grateful; a healthy baby is all that matters’, what analysis brought to the surface was that the feelings, emotions and meanings constructed by the focus group participants were evoked as a consequence of having the discussion. What also became clear was that when the phrase was said to the participants, it seemed to reconnect them to that past trauma. In essence, the phrase had become a trauma trigger (Van der Kolk, 2015</w:t>
      </w:r>
      <w:proofErr w:type="gramStart"/>
      <w:r w:rsidRPr="00F7264A">
        <w:rPr>
          <w:rFonts w:ascii="Arial" w:eastAsiaTheme="minorHAnsi" w:hAnsi="Arial" w:cs="Arial"/>
          <w:lang w:val="en-GB"/>
        </w:rPr>
        <w:t>,p</w:t>
      </w:r>
      <w:r w:rsidR="00275555">
        <w:rPr>
          <w:rFonts w:ascii="Arial" w:eastAsiaTheme="minorHAnsi" w:hAnsi="Arial" w:cs="Arial"/>
          <w:lang w:val="en-GB"/>
        </w:rPr>
        <w:t>.</w:t>
      </w:r>
      <w:r w:rsidRPr="00F7264A">
        <w:rPr>
          <w:rFonts w:ascii="Arial" w:eastAsiaTheme="minorHAnsi" w:hAnsi="Arial" w:cs="Arial"/>
          <w:lang w:val="en-GB"/>
        </w:rPr>
        <w:t>65</w:t>
      </w:r>
      <w:proofErr w:type="gramEnd"/>
      <w:r w:rsidRPr="00F7264A">
        <w:rPr>
          <w:rFonts w:ascii="Arial" w:eastAsiaTheme="minorHAnsi" w:hAnsi="Arial" w:cs="Arial"/>
          <w:lang w:val="en-GB"/>
        </w:rPr>
        <w:t>; Rothschild, 2000, p</w:t>
      </w:r>
      <w:r w:rsidR="00275555">
        <w:rPr>
          <w:rFonts w:ascii="Arial" w:eastAsiaTheme="minorHAnsi" w:hAnsi="Arial" w:cs="Arial"/>
          <w:lang w:val="en-GB"/>
        </w:rPr>
        <w:t>.</w:t>
      </w:r>
      <w:r w:rsidRPr="00F7264A">
        <w:rPr>
          <w:rFonts w:ascii="Arial" w:eastAsiaTheme="minorHAnsi" w:hAnsi="Arial" w:cs="Arial"/>
          <w:lang w:val="en-GB"/>
        </w:rPr>
        <w:t>87).</w:t>
      </w:r>
      <w:r w:rsidRPr="00F7264A">
        <w:rPr>
          <w:rFonts w:ascii="Arial" w:eastAsiaTheme="minorHAnsi" w:hAnsi="Arial" w:cs="Arial"/>
          <w:color w:val="FF0000"/>
          <w:lang w:val="en-GB"/>
        </w:rPr>
        <w:t xml:space="preserve"> </w:t>
      </w:r>
      <w:r w:rsidRPr="00F7264A">
        <w:rPr>
          <w:rFonts w:ascii="Arial" w:eastAsiaTheme="minorHAnsi" w:hAnsi="Arial" w:cs="Arial"/>
          <w:color w:val="000000" w:themeColor="text1"/>
          <w:lang w:val="en-GB"/>
        </w:rPr>
        <w:t>So, the themes all connect to the phrase through that lens of re-triggering past trauma.</w:t>
      </w:r>
    </w:p>
    <w:p w:rsidR="00F7264A" w:rsidRPr="00F7264A" w:rsidRDefault="00F7264A" w:rsidP="00F7264A">
      <w:pPr>
        <w:spacing w:after="160" w:line="480" w:lineRule="auto"/>
        <w:rPr>
          <w:rFonts w:ascii="Arial" w:eastAsiaTheme="minorHAnsi" w:hAnsi="Arial" w:cs="Arial"/>
          <w:color w:val="000000" w:themeColor="text1"/>
          <w:lang w:val="en-GB"/>
        </w:rPr>
      </w:pPr>
      <w:r w:rsidRPr="00F7264A">
        <w:rPr>
          <w:rFonts w:ascii="Arial" w:eastAsiaTheme="minorHAnsi" w:hAnsi="Arial" w:cs="Arial"/>
          <w:color w:val="000000" w:themeColor="text1"/>
          <w:lang w:val="en-GB"/>
        </w:rPr>
        <w:t>What also came out of the analysis was that, to the researcher, the themes did not appear to have a hierarchy, as in one theme was more significant than another. Instead, it appeared as a spider-web of connections and links. So, while there was similarity between participants in that the same themes arose from analysis of each individual’s transcript, the context, significance and meaning-making constructed by each participant, how it all connected, was unique to that individual.</w:t>
      </w:r>
    </w:p>
    <w:p w:rsidR="00F7264A" w:rsidRPr="00F7264A" w:rsidRDefault="00F7264A" w:rsidP="00F7264A">
      <w:pPr>
        <w:spacing w:after="160" w:line="480" w:lineRule="auto"/>
        <w:rPr>
          <w:rFonts w:ascii="Arial" w:eastAsiaTheme="minorHAnsi" w:hAnsi="Arial" w:cs="Arial"/>
          <w:color w:val="000000" w:themeColor="text1"/>
          <w:lang w:val="en-GB"/>
        </w:rPr>
      </w:pPr>
    </w:p>
    <w:p w:rsidR="00F7264A" w:rsidRDefault="00F7264A" w:rsidP="00F7264A">
      <w:pPr>
        <w:spacing w:after="160" w:line="480" w:lineRule="auto"/>
        <w:rPr>
          <w:rFonts w:ascii="Arial" w:eastAsiaTheme="minorHAnsi" w:hAnsi="Arial" w:cs="Arial"/>
          <w:b/>
          <w:color w:val="000000" w:themeColor="text1"/>
          <w:sz w:val="28"/>
          <w:szCs w:val="28"/>
          <w:lang w:val="en-GB"/>
        </w:rPr>
      </w:pPr>
    </w:p>
    <w:p w:rsidR="00F7264A" w:rsidRPr="00F7264A" w:rsidRDefault="00F7264A" w:rsidP="00F7264A">
      <w:pPr>
        <w:spacing w:after="160" w:line="480" w:lineRule="auto"/>
        <w:rPr>
          <w:rFonts w:ascii="Arial" w:eastAsiaTheme="minorHAnsi" w:hAnsi="Arial" w:cs="Arial"/>
          <w:b/>
          <w:color w:val="000000" w:themeColor="text1"/>
          <w:sz w:val="28"/>
          <w:szCs w:val="28"/>
          <w:lang w:val="en-GB"/>
        </w:rPr>
      </w:pPr>
      <w:r w:rsidRPr="00F7264A">
        <w:rPr>
          <w:rFonts w:ascii="Arial" w:eastAsiaTheme="minorHAnsi" w:hAnsi="Arial" w:cs="Arial"/>
          <w:b/>
          <w:color w:val="000000" w:themeColor="text1"/>
          <w:sz w:val="28"/>
          <w:szCs w:val="28"/>
          <w:lang w:val="en-GB"/>
        </w:rPr>
        <w:lastRenderedPageBreak/>
        <w:t>4.3. The Themes</w:t>
      </w:r>
    </w:p>
    <w:tbl>
      <w:tblPr>
        <w:tblStyle w:val="TableGrid1"/>
        <w:tblW w:w="0" w:type="auto"/>
        <w:tblLook w:val="04A0" w:firstRow="1" w:lastRow="0" w:firstColumn="1" w:lastColumn="0" w:noHBand="0" w:noVBand="1"/>
      </w:tblPr>
      <w:tblGrid>
        <w:gridCol w:w="4413"/>
        <w:gridCol w:w="4415"/>
      </w:tblGrid>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Superordinate theme</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Subordinate theme</w:t>
            </w: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Nice Girl Syndrome</w:t>
            </w:r>
          </w:p>
          <w:p w:rsidR="00F7264A" w:rsidRPr="00F7264A" w:rsidRDefault="00F7264A" w:rsidP="00F7264A">
            <w:pPr>
              <w:spacing w:line="480" w:lineRule="auto"/>
              <w:jc w:val="center"/>
              <w:rPr>
                <w:color w:val="000000" w:themeColor="text1"/>
              </w:rPr>
            </w:pPr>
            <w:r w:rsidRPr="00F7264A">
              <w:rPr>
                <w:color w:val="000000" w:themeColor="text1"/>
              </w:rPr>
              <w:t>(Engel, 2010)</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Infantilising by NHS/ others</w:t>
            </w:r>
          </w:p>
          <w:p w:rsidR="00F7264A" w:rsidRPr="00F7264A" w:rsidRDefault="00F7264A" w:rsidP="00F7264A">
            <w:pPr>
              <w:spacing w:line="480" w:lineRule="auto"/>
              <w:jc w:val="center"/>
              <w:rPr>
                <w:color w:val="000000" w:themeColor="text1"/>
              </w:rPr>
            </w:pPr>
            <w:r w:rsidRPr="00F7264A">
              <w:rPr>
                <w:color w:val="000000" w:themeColor="text1"/>
              </w:rPr>
              <w:t>Being ridiculed by NHS staff/others</w:t>
            </w:r>
          </w:p>
          <w:p w:rsidR="00F7264A" w:rsidRPr="00F7264A" w:rsidRDefault="00F7264A" w:rsidP="00F7264A">
            <w:pPr>
              <w:spacing w:line="480" w:lineRule="auto"/>
              <w:jc w:val="center"/>
              <w:rPr>
                <w:color w:val="000000" w:themeColor="text1"/>
              </w:rPr>
            </w:pPr>
            <w:r w:rsidRPr="00F7264A">
              <w:rPr>
                <w:color w:val="000000" w:themeColor="text1"/>
              </w:rPr>
              <w:t>Being silenced by the phrase in the moment</w:t>
            </w:r>
          </w:p>
          <w:p w:rsidR="00F7264A" w:rsidRPr="00F7264A" w:rsidRDefault="00F7264A" w:rsidP="00F7264A">
            <w:pPr>
              <w:spacing w:line="480" w:lineRule="auto"/>
              <w:jc w:val="center"/>
              <w:rPr>
                <w:color w:val="000000" w:themeColor="text1"/>
              </w:rPr>
            </w:pPr>
            <w:r w:rsidRPr="00F7264A">
              <w:rPr>
                <w:color w:val="000000" w:themeColor="text1"/>
              </w:rPr>
              <w:t>Being told to be grateful by NHS staff/ others</w:t>
            </w:r>
          </w:p>
          <w:p w:rsidR="00F7264A" w:rsidRPr="00F7264A" w:rsidRDefault="00F7264A" w:rsidP="00F7264A">
            <w:pPr>
              <w:spacing w:line="480" w:lineRule="auto"/>
              <w:jc w:val="center"/>
              <w:rPr>
                <w:color w:val="000000" w:themeColor="text1"/>
              </w:rPr>
            </w:pPr>
            <w:r w:rsidRPr="00F7264A">
              <w:rPr>
                <w:color w:val="000000" w:themeColor="text1"/>
              </w:rPr>
              <w:t>Being objectified by NHS staff</w:t>
            </w:r>
          </w:p>
          <w:p w:rsidR="00F7264A" w:rsidRPr="00F7264A" w:rsidRDefault="00F7264A" w:rsidP="00F7264A">
            <w:pPr>
              <w:spacing w:line="480" w:lineRule="auto"/>
              <w:jc w:val="center"/>
              <w:rPr>
                <w:color w:val="000000" w:themeColor="text1"/>
              </w:rPr>
            </w:pPr>
            <w:r w:rsidRPr="00F7264A">
              <w:rPr>
                <w:color w:val="000000" w:themeColor="text1"/>
              </w:rPr>
              <w:t>Being ridiculed for wanting another baby</w:t>
            </w:r>
          </w:p>
          <w:p w:rsidR="00F7264A" w:rsidRPr="00F7264A" w:rsidRDefault="00F7264A" w:rsidP="00F7264A">
            <w:pPr>
              <w:spacing w:line="480" w:lineRule="auto"/>
              <w:jc w:val="center"/>
              <w:rPr>
                <w:color w:val="000000" w:themeColor="text1"/>
              </w:rPr>
            </w:pPr>
            <w:r w:rsidRPr="00F7264A">
              <w:rPr>
                <w:color w:val="000000" w:themeColor="text1"/>
              </w:rPr>
              <w:t>Being ignored by NHS staff when knowing something is wrong</w:t>
            </w:r>
          </w:p>
          <w:p w:rsidR="00F7264A" w:rsidRPr="00F7264A" w:rsidRDefault="00F7264A" w:rsidP="00F7264A">
            <w:pPr>
              <w:spacing w:line="480" w:lineRule="auto"/>
              <w:jc w:val="center"/>
              <w:rPr>
                <w:color w:val="000000" w:themeColor="text1"/>
              </w:rPr>
            </w:pPr>
            <w:r w:rsidRPr="00F7264A">
              <w:rPr>
                <w:color w:val="000000" w:themeColor="text1"/>
              </w:rPr>
              <w:t>Feeling one cannot decline or say ‘No’.</w:t>
            </w:r>
          </w:p>
          <w:p w:rsidR="00F7264A" w:rsidRPr="00F7264A" w:rsidRDefault="00F7264A" w:rsidP="00F7264A">
            <w:pPr>
              <w:spacing w:line="480" w:lineRule="auto"/>
              <w:jc w:val="center"/>
              <w:rPr>
                <w:color w:val="000000" w:themeColor="text1"/>
              </w:rPr>
            </w:pPr>
            <w:r w:rsidRPr="00F7264A">
              <w:rPr>
                <w:color w:val="000000" w:themeColor="text1"/>
              </w:rPr>
              <w:t>Unkindness/ cruelty from others</w:t>
            </w:r>
          </w:p>
          <w:p w:rsidR="00F7264A" w:rsidRPr="00F7264A" w:rsidRDefault="00F7264A" w:rsidP="00F7264A">
            <w:pPr>
              <w:spacing w:line="480" w:lineRule="auto"/>
              <w:jc w:val="center"/>
              <w:rPr>
                <w:color w:val="000000" w:themeColor="text1"/>
              </w:rPr>
            </w:pPr>
            <w:r w:rsidRPr="00F7264A">
              <w:rPr>
                <w:color w:val="000000" w:themeColor="text1"/>
              </w:rPr>
              <w:t xml:space="preserve"> Assault by NHS staff.</w:t>
            </w: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tc>
        <w:tc>
          <w:tcPr>
            <w:tcW w:w="4508" w:type="dxa"/>
          </w:tcPr>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Anger</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Justifiable – with NHS staff/ others</w:t>
            </w:r>
            <w:r w:rsidRPr="00F7264A">
              <w:rPr>
                <w:color w:val="000000" w:themeColor="text1"/>
              </w:rPr>
              <w:br/>
              <w:t>- for being ignored</w:t>
            </w:r>
          </w:p>
          <w:p w:rsidR="00F7264A" w:rsidRPr="00F7264A" w:rsidRDefault="00F7264A" w:rsidP="00F7264A">
            <w:pPr>
              <w:spacing w:line="480" w:lineRule="auto"/>
              <w:rPr>
                <w:color w:val="000000" w:themeColor="text1"/>
              </w:rPr>
            </w:pPr>
            <w:r w:rsidRPr="00F7264A">
              <w:rPr>
                <w:color w:val="000000" w:themeColor="text1"/>
              </w:rPr>
              <w:lastRenderedPageBreak/>
              <w:t xml:space="preserve">                  - for being treated badly </w:t>
            </w:r>
          </w:p>
          <w:p w:rsidR="00F7264A" w:rsidRPr="00F7264A" w:rsidRDefault="00F7264A" w:rsidP="00F7264A">
            <w:pPr>
              <w:spacing w:line="480" w:lineRule="auto"/>
              <w:rPr>
                <w:color w:val="000000" w:themeColor="text1"/>
              </w:rPr>
            </w:pPr>
            <w:r w:rsidRPr="00F7264A">
              <w:rPr>
                <w:color w:val="000000" w:themeColor="text1"/>
              </w:rPr>
              <w:t xml:space="preserve">                  - for being infantilised</w:t>
            </w:r>
          </w:p>
          <w:p w:rsidR="00F7264A" w:rsidRPr="00F7264A" w:rsidRDefault="00F7264A" w:rsidP="00F7264A">
            <w:pPr>
              <w:spacing w:line="480" w:lineRule="auto"/>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feeling forced to be a Nice Girl</w:t>
            </w:r>
          </w:p>
          <w:p w:rsidR="00F7264A" w:rsidRPr="00F7264A" w:rsidRDefault="00F7264A" w:rsidP="00F7264A">
            <w:pPr>
              <w:spacing w:line="480" w:lineRule="auto"/>
              <w:jc w:val="center"/>
              <w:rPr>
                <w:color w:val="000000" w:themeColor="text1"/>
              </w:rPr>
            </w:pPr>
            <w:r w:rsidRPr="00F7264A">
              <w:rPr>
                <w:color w:val="000000" w:themeColor="text1"/>
              </w:rPr>
              <w:t>At being told to be grateful when they ended up traumatised/ baby was not healthy</w:t>
            </w:r>
          </w:p>
          <w:p w:rsidR="00F7264A" w:rsidRPr="00F7264A" w:rsidRDefault="00F7264A" w:rsidP="00F7264A">
            <w:pPr>
              <w:spacing w:line="480" w:lineRule="auto"/>
              <w:jc w:val="center"/>
              <w:rPr>
                <w:color w:val="000000" w:themeColor="text1"/>
              </w:rPr>
            </w:pPr>
            <w:r w:rsidRPr="00F7264A">
              <w:rPr>
                <w:color w:val="000000" w:themeColor="text1"/>
              </w:rPr>
              <w:t>With self for failing at birth</w:t>
            </w:r>
          </w:p>
          <w:p w:rsidR="00F7264A" w:rsidRPr="00F7264A" w:rsidRDefault="00F7264A" w:rsidP="00F7264A">
            <w:pPr>
              <w:spacing w:line="480" w:lineRule="auto"/>
              <w:jc w:val="center"/>
              <w:rPr>
                <w:color w:val="000000" w:themeColor="text1"/>
              </w:rPr>
            </w:pPr>
            <w:r w:rsidRPr="00F7264A">
              <w:rPr>
                <w:color w:val="000000" w:themeColor="text1"/>
              </w:rPr>
              <w:t>With self for not being brave</w:t>
            </w:r>
          </w:p>
          <w:p w:rsidR="00F7264A" w:rsidRPr="00F7264A" w:rsidRDefault="00F7264A" w:rsidP="00F7264A">
            <w:pPr>
              <w:spacing w:line="480" w:lineRule="auto"/>
              <w:jc w:val="center"/>
              <w:rPr>
                <w:color w:val="000000" w:themeColor="text1"/>
              </w:rPr>
            </w:pPr>
            <w:r w:rsidRPr="00F7264A">
              <w:rPr>
                <w:color w:val="000000" w:themeColor="text1"/>
              </w:rPr>
              <w:t>For not having time/ space to process what had happened during birth, just expected to get on with it.</w:t>
            </w: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tc>
        <w:tc>
          <w:tcPr>
            <w:tcW w:w="4508" w:type="dxa"/>
          </w:tcPr>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Sadness and Grief</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what did happened</w:t>
            </w:r>
          </w:p>
          <w:p w:rsidR="00F7264A" w:rsidRPr="00F7264A" w:rsidRDefault="00F7264A" w:rsidP="00F7264A">
            <w:pPr>
              <w:spacing w:line="480" w:lineRule="auto"/>
              <w:jc w:val="center"/>
              <w:rPr>
                <w:color w:val="000000" w:themeColor="text1"/>
              </w:rPr>
            </w:pPr>
            <w:r w:rsidRPr="00F7264A">
              <w:rPr>
                <w:color w:val="000000" w:themeColor="text1"/>
              </w:rPr>
              <w:t>For what did not happen/ loss the of envisaged birth experience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That I am changed/ damaged by what happened</w:t>
            </w:r>
          </w:p>
          <w:p w:rsidR="00F7264A" w:rsidRPr="00F7264A" w:rsidRDefault="00F7264A" w:rsidP="00F7264A">
            <w:pPr>
              <w:spacing w:line="480" w:lineRule="auto"/>
              <w:jc w:val="center"/>
              <w:rPr>
                <w:color w:val="000000" w:themeColor="text1"/>
              </w:rPr>
            </w:pPr>
            <w:r w:rsidRPr="00F7264A">
              <w:rPr>
                <w:color w:val="000000" w:themeColor="text1"/>
              </w:rPr>
              <w:t>Trauma is for life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No joy in life now</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being abandoned by health care professionals</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being misunderstood by family/ friends</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No-one care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No-one understands</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No validation for everything that I went through</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tc>
        <w:tc>
          <w:tcPr>
            <w:tcW w:w="4508" w:type="dxa"/>
          </w:tcPr>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Guilt and Shame</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not coping with trauma at the time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not be able to move past trauma and letting it affect me now</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lastRenderedPageBreak/>
              <w:t>For failing at birth</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not being brave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not saying ‘No’</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wanting to escape home from the hospital</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For questioning why I even had this baby</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tc>
        <w:tc>
          <w:tcPr>
            <w:tcW w:w="4508" w:type="dxa"/>
          </w:tcPr>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Long Term Impact</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Feel I can’t bond with my baby</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Feeding difficulties</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Withdrawn/ ambivalent mothering</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Partner relationship fracture/ breakup</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Significant delays in having another child/ no more babies</w:t>
            </w:r>
          </w:p>
          <w:p w:rsidR="00F7264A" w:rsidRPr="00F7264A" w:rsidRDefault="00F7264A" w:rsidP="00F7264A">
            <w:pPr>
              <w:spacing w:line="480" w:lineRule="auto"/>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tc>
        <w:tc>
          <w:tcPr>
            <w:tcW w:w="4508" w:type="dxa"/>
          </w:tcPr>
          <w:p w:rsidR="00F7264A" w:rsidRPr="00F7264A" w:rsidRDefault="00F7264A" w:rsidP="00F7264A">
            <w:pPr>
              <w:spacing w:line="480" w:lineRule="auto"/>
              <w:jc w:val="center"/>
              <w:rPr>
                <w:color w:val="000000" w:themeColor="text1"/>
              </w:rPr>
            </w:pPr>
          </w:p>
        </w:tc>
      </w:tr>
      <w:tr w:rsidR="00F7264A" w:rsidRPr="00F7264A" w:rsidTr="00AD4B6E">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Solutions to minimise this happening again</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Taking autonomy back</w:t>
            </w:r>
          </w:p>
        </w:tc>
        <w:tc>
          <w:tcPr>
            <w:tcW w:w="4508" w:type="dxa"/>
          </w:tcPr>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Knowing my legal rights</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Taking control</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Saying ‘No’</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Zero tolerance for poor or abusive treatment</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Insist on being heard</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Won’t let them near me next time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Educate myself on birth</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Have a birth plan</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Be cared for by an Independent Midwife</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Become a Doula</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Obtain copies of medical notes for reference and clarity</w:t>
            </w:r>
          </w:p>
          <w:p w:rsidR="00F7264A" w:rsidRPr="00F7264A" w:rsidRDefault="00F7264A" w:rsidP="00F7264A">
            <w:pPr>
              <w:spacing w:line="480" w:lineRule="auto"/>
              <w:jc w:val="center"/>
              <w:rPr>
                <w:color w:val="000000" w:themeColor="text1"/>
              </w:rPr>
            </w:pPr>
          </w:p>
          <w:p w:rsidR="00F7264A" w:rsidRPr="00F7264A" w:rsidRDefault="00F7264A" w:rsidP="00F7264A">
            <w:pPr>
              <w:spacing w:line="480" w:lineRule="auto"/>
              <w:jc w:val="center"/>
              <w:rPr>
                <w:color w:val="000000" w:themeColor="text1"/>
              </w:rPr>
            </w:pPr>
            <w:r w:rsidRPr="00F7264A">
              <w:rPr>
                <w:color w:val="000000" w:themeColor="text1"/>
              </w:rPr>
              <w:t>Make a complaint</w:t>
            </w:r>
          </w:p>
        </w:tc>
      </w:tr>
    </w:tbl>
    <w:p w:rsidR="00F7264A" w:rsidRPr="00F7264A" w:rsidRDefault="00F7264A" w:rsidP="00F7264A">
      <w:pPr>
        <w:spacing w:after="160" w:line="480" w:lineRule="auto"/>
        <w:rPr>
          <w:rFonts w:ascii="Arial" w:eastAsiaTheme="minorHAnsi" w:hAnsi="Arial" w:cs="Arial"/>
          <w:color w:val="000000" w:themeColor="text1"/>
          <w:lang w:val="en-GB"/>
        </w:rPr>
      </w:pPr>
    </w:p>
    <w:p w:rsidR="00F7264A" w:rsidRDefault="00F7264A" w:rsidP="00F7264A">
      <w:pPr>
        <w:spacing w:after="160" w:line="480" w:lineRule="auto"/>
        <w:rPr>
          <w:rFonts w:ascii="Arial" w:eastAsiaTheme="minorHAnsi" w:hAnsi="Arial" w:cs="Arial"/>
          <w:b/>
          <w:color w:val="000000" w:themeColor="text1"/>
          <w:sz w:val="28"/>
          <w:szCs w:val="28"/>
          <w:lang w:val="en-GB"/>
        </w:rPr>
      </w:pPr>
    </w:p>
    <w:p w:rsidR="00F7264A" w:rsidRPr="00F7264A" w:rsidRDefault="00F7264A" w:rsidP="00F7264A">
      <w:pPr>
        <w:spacing w:after="160" w:line="480" w:lineRule="auto"/>
        <w:rPr>
          <w:rFonts w:ascii="Arial" w:eastAsiaTheme="minorHAnsi" w:hAnsi="Arial" w:cs="Arial"/>
          <w:b/>
          <w:color w:val="000000" w:themeColor="text1"/>
          <w:sz w:val="28"/>
          <w:szCs w:val="28"/>
          <w:lang w:val="en-GB"/>
        </w:rPr>
      </w:pPr>
      <w:r w:rsidRPr="00F7264A">
        <w:rPr>
          <w:rFonts w:ascii="Arial" w:eastAsiaTheme="minorHAnsi" w:hAnsi="Arial" w:cs="Arial"/>
          <w:b/>
          <w:color w:val="000000" w:themeColor="text1"/>
          <w:sz w:val="28"/>
          <w:szCs w:val="28"/>
          <w:lang w:val="en-GB"/>
        </w:rPr>
        <w:t>4.4. Chapter Summary</w:t>
      </w:r>
    </w:p>
    <w:p w:rsidR="00F7264A" w:rsidRPr="00F7264A" w:rsidRDefault="00F7264A" w:rsidP="00F7264A">
      <w:pPr>
        <w:spacing w:after="160" w:line="480" w:lineRule="auto"/>
        <w:rPr>
          <w:rFonts w:ascii="Arial" w:eastAsiaTheme="minorHAnsi" w:hAnsi="Arial" w:cs="Arial"/>
          <w:color w:val="000000" w:themeColor="text1"/>
          <w:lang w:val="en-GB"/>
        </w:rPr>
      </w:pPr>
      <w:r w:rsidRPr="00F7264A">
        <w:rPr>
          <w:rFonts w:ascii="Arial" w:eastAsiaTheme="minorHAnsi" w:hAnsi="Arial" w:cs="Arial"/>
          <w:color w:val="000000" w:themeColor="text1"/>
          <w:lang w:val="en-GB"/>
        </w:rPr>
        <w:t>This chapter has set out to explain how analysis identified relevant themes and what those themes are. Of importance is that these themes are not viewed as a hierarchy, but as spider-web of connections. Each spider-web is individual to each participant in terms of what themes mean to the individual and how each person connects her set of themes and their meanings.</w:t>
      </w:r>
    </w:p>
    <w:p w:rsidR="00F7264A" w:rsidRPr="00F7264A" w:rsidRDefault="00F7264A" w:rsidP="00F7264A">
      <w:pPr>
        <w:spacing w:after="160" w:line="480" w:lineRule="auto"/>
        <w:rPr>
          <w:rFonts w:ascii="Arial" w:eastAsiaTheme="minorHAnsi" w:hAnsi="Arial" w:cs="Arial"/>
          <w:color w:val="000000" w:themeColor="text1"/>
          <w:lang w:val="en-GB"/>
        </w:rPr>
      </w:pPr>
      <w:r w:rsidRPr="00F7264A">
        <w:rPr>
          <w:rFonts w:ascii="Arial" w:eastAsiaTheme="minorHAnsi" w:hAnsi="Arial" w:cs="Arial"/>
          <w:color w:val="000000" w:themeColor="text1"/>
          <w:lang w:val="en-GB"/>
        </w:rPr>
        <w:t>The next chapter discusses these themes in detail.</w:t>
      </w:r>
    </w:p>
    <w:p w:rsidR="004D6D9A" w:rsidRPr="00BC6A79" w:rsidRDefault="004D6D9A" w:rsidP="004D6D9A">
      <w:pPr>
        <w:pStyle w:val="BodyText"/>
        <w:rPr>
          <w:rFonts w:ascii="Arial" w:hAnsi="Arial" w:cs="Arial"/>
        </w:rPr>
      </w:pPr>
    </w:p>
    <w:p w:rsidR="004D6D9A" w:rsidRPr="00BC6A79" w:rsidRDefault="004D6D9A" w:rsidP="004D6D9A">
      <w:pPr>
        <w:pStyle w:val="BodyText"/>
        <w:rPr>
          <w:rFonts w:ascii="Arial" w:hAnsi="Arial" w:cs="Arial"/>
        </w:rPr>
      </w:pPr>
    </w:p>
    <w:p w:rsidR="004D6D9A" w:rsidRPr="00BC6A79" w:rsidRDefault="004D6D9A" w:rsidP="004D6D9A">
      <w:pPr>
        <w:spacing w:line="240" w:lineRule="auto"/>
        <w:rPr>
          <w:rFonts w:ascii="Arial" w:hAnsi="Arial" w:cs="Arial"/>
        </w:rPr>
      </w:pPr>
      <w:r w:rsidRPr="00BC6A79">
        <w:rPr>
          <w:rFonts w:ascii="Arial" w:hAnsi="Arial" w:cs="Arial"/>
        </w:rPr>
        <w:br w:type="page"/>
      </w:r>
    </w:p>
    <w:p w:rsidR="004D6D9A" w:rsidRPr="00BC6A79" w:rsidRDefault="004D6D9A" w:rsidP="008E36E4">
      <w:pPr>
        <w:pStyle w:val="BodyText"/>
        <w:rPr>
          <w:rFonts w:ascii="Arial" w:hAnsi="Arial" w:cs="Arial"/>
        </w:rPr>
      </w:pPr>
    </w:p>
    <w:p w:rsidR="008E36E4" w:rsidRPr="00BC6A79" w:rsidRDefault="00AD4B6E" w:rsidP="00723512">
      <w:pPr>
        <w:pStyle w:val="Heading1"/>
        <w:rPr>
          <w:rFonts w:ascii="Arial" w:hAnsi="Arial"/>
        </w:rPr>
      </w:pPr>
      <w:bookmarkStart w:id="14" w:name="_Toc59036228"/>
      <w:r>
        <w:rPr>
          <w:rFonts w:ascii="Arial" w:hAnsi="Arial"/>
        </w:rPr>
        <w:t>Discussion</w:t>
      </w:r>
      <w:bookmarkEnd w:id="14"/>
    </w:p>
    <w:p w:rsidR="00AD4B6E" w:rsidRPr="00AD4B6E" w:rsidRDefault="00AD4B6E" w:rsidP="00AD4B6E">
      <w:pPr>
        <w:spacing w:after="160" w:line="259" w:lineRule="auto"/>
        <w:jc w:val="center"/>
        <w:rPr>
          <w:rFonts w:ascii="Arial" w:eastAsiaTheme="minorHAnsi" w:hAnsi="Arial" w:cs="Arial"/>
          <w:b/>
          <w:sz w:val="32"/>
          <w:szCs w:val="32"/>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5.1. Chapter Overview</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The purpose of this chapter is to explore and investigate the context and meanings that can be assigned to the themes that emerged as a result of the IPA.</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5.2. Groupness</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 xml:space="preserve">It is widely recognised that there will be interactions and interplays whenever humans are communicating in a group of three or more (Brown and </w:t>
      </w:r>
      <w:proofErr w:type="spellStart"/>
      <w:r w:rsidRPr="00AD4B6E">
        <w:rPr>
          <w:rFonts w:ascii="Arial" w:eastAsiaTheme="minorHAnsi" w:hAnsi="Arial" w:cs="Arial"/>
          <w:lang w:val="en-GB"/>
        </w:rPr>
        <w:t>Pehrson</w:t>
      </w:r>
      <w:proofErr w:type="spellEnd"/>
      <w:r w:rsidRPr="00AD4B6E">
        <w:rPr>
          <w:rFonts w:ascii="Arial" w:eastAsiaTheme="minorHAnsi" w:hAnsi="Arial" w:cs="Arial"/>
          <w:lang w:val="en-GB"/>
        </w:rPr>
        <w:t>, 2019).</w:t>
      </w:r>
      <w:r w:rsidRPr="00AD4B6E">
        <w:rPr>
          <w:rFonts w:ascii="Arial" w:eastAsiaTheme="minorHAnsi" w:hAnsi="Arial" w:cs="Arial"/>
          <w:color w:val="FF0000"/>
          <w:lang w:val="en-GB"/>
        </w:rPr>
        <w:t xml:space="preserve"> </w:t>
      </w:r>
      <w:r w:rsidRPr="00AD4B6E">
        <w:rPr>
          <w:rFonts w:ascii="Arial" w:eastAsiaTheme="minorHAnsi" w:hAnsi="Arial" w:cs="Arial"/>
          <w:lang w:val="en-GB"/>
        </w:rPr>
        <w:t>Whilst group dynamics is not the primary concern of this Project, some interest was exhibited in terms of whether being in a group to discuss the phrase might inhibit what individuals had to say for some reason. The transcript was parsed the through the lens of ‘groupness’ as defined by Phillips, Montague and Archer (2016). Of significance here were two things</w:t>
      </w:r>
      <w:proofErr w:type="gramStart"/>
      <w:r w:rsidRPr="00AD4B6E">
        <w:rPr>
          <w:rFonts w:ascii="Arial" w:eastAsiaTheme="minorHAnsi" w:hAnsi="Arial" w:cs="Arial"/>
          <w:lang w:val="en-GB"/>
        </w:rPr>
        <w:t>:</w:t>
      </w:r>
      <w:proofErr w:type="gramEnd"/>
      <w:r w:rsidRPr="00AD4B6E">
        <w:rPr>
          <w:rFonts w:ascii="Arial" w:eastAsiaTheme="minorHAnsi" w:hAnsi="Arial" w:cs="Arial"/>
          <w:lang w:val="en-GB"/>
        </w:rPr>
        <w:br/>
      </w:r>
      <w:r w:rsidRPr="00AD4B6E">
        <w:rPr>
          <w:rFonts w:ascii="Arial" w:eastAsiaTheme="minorHAnsi" w:hAnsi="Arial" w:cs="Arial"/>
          <w:lang w:val="en-GB"/>
        </w:rPr>
        <w:br/>
        <w:t>Validation of each other’s stories – it was very noticeable that not once did any participant question or invalidate another participant when that woman was relating her experiences. In fact, the transcript showed numerous examples of the participants giving validation to each other.</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lastRenderedPageBreak/>
        <w:t>Participant 3: “</w:t>
      </w:r>
      <w:r w:rsidRPr="00AD4B6E">
        <w:rPr>
          <w:rFonts w:ascii="Arial" w:eastAsiaTheme="minorHAnsi" w:hAnsi="Arial" w:cs="Arial"/>
          <w:i/>
        </w:rPr>
        <w:t>I think it definitely invalidates your feelings really, doesn't it? It just closes you down immediately of, "</w:t>
      </w:r>
      <w:proofErr w:type="spellStart"/>
      <w:r w:rsidRPr="00AD4B6E">
        <w:rPr>
          <w:rFonts w:ascii="Arial" w:eastAsiaTheme="minorHAnsi" w:hAnsi="Arial" w:cs="Arial"/>
          <w:i/>
        </w:rPr>
        <w:t>Wha</w:t>
      </w:r>
      <w:proofErr w:type="spellEnd"/>
      <w:r w:rsidRPr="00AD4B6E">
        <w:rPr>
          <w:rFonts w:ascii="Arial" w:eastAsiaTheme="minorHAnsi" w:hAnsi="Arial" w:cs="Arial"/>
          <w:i/>
        </w:rPr>
        <w:t xml:space="preserve">-whatever </w:t>
      </w:r>
      <w:proofErr w:type="gramStart"/>
      <w:r w:rsidRPr="00AD4B6E">
        <w:rPr>
          <w:rFonts w:ascii="Arial" w:eastAsiaTheme="minorHAnsi" w:hAnsi="Arial" w:cs="Arial"/>
          <w:i/>
        </w:rPr>
        <w:t>your</w:t>
      </w:r>
      <w:proofErr w:type="gramEnd"/>
      <w:r w:rsidRPr="00AD4B6E">
        <w:rPr>
          <w:rFonts w:ascii="Arial" w:eastAsiaTheme="minorHAnsi" w:hAnsi="Arial" w:cs="Arial"/>
          <w:i/>
        </w:rPr>
        <w:t xml:space="preserve"> feeling it's-it doesn't matter, does it? Because your baby is here, so forget about it, it's the past."</w:t>
      </w:r>
    </w:p>
    <w:p w:rsidR="00AD4B6E" w:rsidRPr="00AD4B6E" w:rsidRDefault="00AD4B6E" w:rsidP="00AD4B6E">
      <w:pPr>
        <w:spacing w:after="160" w:line="480" w:lineRule="auto"/>
        <w:ind w:left="720"/>
        <w:rPr>
          <w:rFonts w:ascii="Arial" w:eastAsiaTheme="minorHAnsi" w:hAnsi="Arial" w:cs="Arial"/>
        </w:rPr>
      </w:pPr>
      <w:r w:rsidRPr="00AD4B6E">
        <w:rPr>
          <w:rFonts w:ascii="Arial" w:eastAsiaTheme="minorHAnsi" w:hAnsi="Arial" w:cs="Arial"/>
          <w:b/>
          <w:bCs/>
          <w:i/>
        </w:rPr>
        <w:t xml:space="preserve">Participant 4: </w:t>
      </w:r>
      <w:r w:rsidRPr="00AD4B6E">
        <w:rPr>
          <w:rFonts w:ascii="Arial" w:eastAsiaTheme="minorHAnsi" w:hAnsi="Arial" w:cs="Arial"/>
          <w:i/>
        </w:rPr>
        <w:t xml:space="preserve">Yeah. It says, "It doesn't matter what happened to you. What happened to you in hospital doesn't matter," but it really matters a lot. </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1: “</w:t>
      </w:r>
      <w:r w:rsidRPr="00AD4B6E">
        <w:rPr>
          <w:rFonts w:ascii="Arial" w:eastAsiaTheme="minorHAnsi" w:hAnsi="Arial" w:cs="Arial"/>
          <w:i/>
        </w:rPr>
        <w:t xml:space="preserve">I-I found as well that as-as soon as you'd had the baby, that-that I was eh, very ignored by midwives, very ignored by things, and everything is obviously like you've been hit by a truck </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3: “</w:t>
      </w:r>
      <w:r w:rsidRPr="00AD4B6E">
        <w:rPr>
          <w:rFonts w:ascii="Arial" w:eastAsiaTheme="minorHAnsi" w:hAnsi="Arial" w:cs="Arial"/>
          <w:i/>
        </w:rPr>
        <w:t>Definitely. Just being sat there and saying, "You've got your baby in your arms, that's all that matters now."</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4: “</w:t>
      </w:r>
      <w:r w:rsidRPr="00AD4B6E">
        <w:rPr>
          <w:rFonts w:ascii="Arial" w:eastAsiaTheme="minorHAnsi" w:hAnsi="Arial" w:cs="Arial"/>
          <w:i/>
        </w:rPr>
        <w:t>Yeah, go to the other ward, lie down.”</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One has to question if this occurred because each had experienced significant invalidation of their lived experiences outside the group. They also knew the purpose of discussion and would already have constructed their own motives and agenda for wishing to participate perhaps. Interestingly, there may also be elements of NICE Girl Syndrome playing out here (Engel, 2010) with participants feeling they could not say anything negative, even if they thought it, in case they were judged and excluded by the other group members.</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lastRenderedPageBreak/>
        <w:t xml:space="preserve">Further to this, was the noticed use of deprecating humour where women spoke of things they felt might be judged by other group </w:t>
      </w:r>
      <w:proofErr w:type="gramStart"/>
      <w:r w:rsidRPr="00AD4B6E">
        <w:rPr>
          <w:rFonts w:ascii="Arial" w:eastAsiaTheme="minorHAnsi" w:hAnsi="Arial" w:cs="Arial"/>
          <w:lang w:val="en-GB"/>
        </w:rPr>
        <w:t>participants.</w:t>
      </w:r>
      <w:proofErr w:type="gramEnd"/>
      <w:r w:rsidRPr="00AD4B6E">
        <w:rPr>
          <w:rFonts w:ascii="Arial" w:eastAsiaTheme="minorHAnsi" w:hAnsi="Arial" w:cs="Arial"/>
          <w:lang w:val="en-GB"/>
        </w:rPr>
        <w:t xml:space="preserve"> This was an approach adopted as a strategy by the whole group.</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Participant 5: “</w:t>
      </w:r>
      <w:r w:rsidRPr="00AD4B6E">
        <w:rPr>
          <w:rFonts w:ascii="Arial" w:eastAsiaTheme="minorHAnsi" w:hAnsi="Arial" w:cs="Arial"/>
          <w:i/>
          <w:color w:val="000000" w:themeColor="text1"/>
        </w:rPr>
        <w:t>I just had a home birth 10 weeks ago, [chuckles] with an independent midwife</w:t>
      </w:r>
      <w:proofErr w:type="gramStart"/>
      <w:r w:rsidRPr="00AD4B6E">
        <w:rPr>
          <w:rFonts w:ascii="Arial" w:eastAsiaTheme="minorHAnsi" w:hAnsi="Arial" w:cs="Arial"/>
          <w:i/>
          <w:color w:val="000000" w:themeColor="text1"/>
        </w:rPr>
        <w:t>..</w:t>
      </w:r>
      <w:proofErr w:type="gramEnd"/>
      <w:r w:rsidRPr="00AD4B6E">
        <w:rPr>
          <w:rFonts w:ascii="Arial" w:eastAsiaTheme="minorHAnsi" w:hAnsi="Arial" w:cs="Arial"/>
          <w:i/>
          <w:color w:val="000000" w:themeColor="text1"/>
        </w:rPr>
        <w:t xml:space="preserve"> They were forcing a </w:t>
      </w:r>
      <w:proofErr w:type="spellStart"/>
      <w:r w:rsidRPr="00AD4B6E">
        <w:rPr>
          <w:rFonts w:ascii="Arial" w:eastAsiaTheme="minorHAnsi" w:hAnsi="Arial" w:cs="Arial"/>
          <w:i/>
          <w:color w:val="000000" w:themeColor="text1"/>
        </w:rPr>
        <w:t>c-section</w:t>
      </w:r>
      <w:proofErr w:type="spellEnd"/>
      <w:r w:rsidRPr="00AD4B6E">
        <w:rPr>
          <w:rFonts w:ascii="Arial" w:eastAsiaTheme="minorHAnsi" w:hAnsi="Arial" w:cs="Arial"/>
          <w:i/>
          <w:color w:val="000000" w:themeColor="text1"/>
        </w:rPr>
        <w:t xml:space="preserve"> on me. Wouldn't listen to my birth plan. So at 33 weeks, I booked an independent midwife and I had the most amazing experience in my life. And I would definitely do it again. That's why I look like this because she's 10 weeks now.”</w:t>
      </w:r>
    </w:p>
    <w:p w:rsidR="00275555" w:rsidRDefault="00275555"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5.3. Superordinate theme: Good Girl Syndrome</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 xml:space="preserve">If an order of importance must be assigned to establish a hierarchy of superordinate themes then this would be first. It can be argued that it is because of this theme that some participants experienced traumatisation, but why this could be so is complex.  </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A starting point is to consider the meaning of the phrase ‘Nice Girl Syndrome’. It was coined by Engel (2010) in reference to why some women find themselves at the mercy of abuse and poor treatment in their relationships with others. All humans have an innate need to be connected with other humans; as a species, we do not thrive in isolation (</w:t>
      </w:r>
      <w:proofErr w:type="spellStart"/>
      <w:r w:rsidRPr="00AD4B6E">
        <w:rPr>
          <w:rFonts w:ascii="Arial" w:eastAsiaTheme="minorHAnsi" w:hAnsi="Arial" w:cs="Arial"/>
          <w:lang w:val="en-GB"/>
        </w:rPr>
        <w:t>Hawkley</w:t>
      </w:r>
      <w:proofErr w:type="spellEnd"/>
      <w:r w:rsidRPr="00AD4B6E">
        <w:rPr>
          <w:rFonts w:ascii="Arial" w:eastAsiaTheme="minorHAnsi" w:hAnsi="Arial" w:cs="Arial"/>
          <w:lang w:val="en-GB"/>
        </w:rPr>
        <w:t xml:space="preserve"> and </w:t>
      </w:r>
      <w:proofErr w:type="spellStart"/>
      <w:r w:rsidRPr="00AD4B6E">
        <w:rPr>
          <w:rFonts w:ascii="Arial" w:eastAsiaTheme="minorHAnsi" w:hAnsi="Arial" w:cs="Arial"/>
          <w:lang w:val="en-GB"/>
        </w:rPr>
        <w:t>Cacioppo</w:t>
      </w:r>
      <w:proofErr w:type="spellEnd"/>
      <w:r w:rsidRPr="00AD4B6E">
        <w:rPr>
          <w:rFonts w:ascii="Arial" w:eastAsiaTheme="minorHAnsi" w:hAnsi="Arial" w:cs="Arial"/>
          <w:lang w:val="en-GB"/>
        </w:rPr>
        <w:t xml:space="preserve">, 2010). Therefore, in order to be connected, to be part of a family, community and society, any human has to make some effort to fit in with the norms and values of how that family, community or society operates (McLeod, 2013, pp.273-285). Part of fitting in is the concept of </w:t>
      </w:r>
      <w:r w:rsidRPr="00AD4B6E">
        <w:rPr>
          <w:rFonts w:ascii="Arial" w:eastAsiaTheme="minorHAnsi" w:hAnsi="Arial" w:cs="Arial"/>
          <w:lang w:val="en-GB"/>
        </w:rPr>
        <w:lastRenderedPageBreak/>
        <w:t>social reciprocation, the give and take that exists in, and drives, our relationships with other humans (</w:t>
      </w:r>
      <w:proofErr w:type="spellStart"/>
      <w:r w:rsidRPr="00AD4B6E">
        <w:rPr>
          <w:rFonts w:ascii="Arial" w:eastAsiaTheme="minorHAnsi" w:hAnsi="Arial" w:cs="Arial"/>
          <w:lang w:val="en-GB"/>
        </w:rPr>
        <w:t>Molm</w:t>
      </w:r>
      <w:proofErr w:type="spellEnd"/>
      <w:r w:rsidRPr="00AD4B6E">
        <w:rPr>
          <w:rFonts w:ascii="Arial" w:eastAsiaTheme="minorHAnsi" w:hAnsi="Arial" w:cs="Arial"/>
          <w:lang w:val="en-GB"/>
        </w:rPr>
        <w:t xml:space="preserve">, Schaefer and </w:t>
      </w:r>
      <w:proofErr w:type="spellStart"/>
      <w:r w:rsidRPr="00AD4B6E">
        <w:rPr>
          <w:rFonts w:ascii="Arial" w:eastAsiaTheme="minorHAnsi" w:hAnsi="Arial" w:cs="Arial"/>
          <w:lang w:val="en-GB"/>
        </w:rPr>
        <w:t>Collett</w:t>
      </w:r>
      <w:proofErr w:type="spellEnd"/>
      <w:r w:rsidRPr="00AD4B6E">
        <w:rPr>
          <w:rFonts w:ascii="Arial" w:eastAsiaTheme="minorHAnsi" w:hAnsi="Arial" w:cs="Arial"/>
          <w:lang w:val="en-GB"/>
        </w:rPr>
        <w:t>, 2007).</w:t>
      </w:r>
      <w:r w:rsidRPr="00AD4B6E">
        <w:rPr>
          <w:rFonts w:ascii="Arial" w:eastAsiaTheme="minorHAnsi" w:hAnsi="Arial" w:cs="Arial"/>
          <w:color w:val="FF0000"/>
          <w:lang w:val="en-GB"/>
        </w:rPr>
        <w:t xml:space="preserve"> </w:t>
      </w:r>
    </w:p>
    <w:p w:rsidR="00AD4B6E" w:rsidRPr="00AD4B6E" w:rsidRDefault="00AD4B6E" w:rsidP="00AD4B6E">
      <w:pPr>
        <w:spacing w:after="160" w:line="480" w:lineRule="auto"/>
        <w:rPr>
          <w:rFonts w:ascii="Arial" w:eastAsiaTheme="minorHAnsi" w:hAnsi="Arial" w:cs="Arial"/>
          <w:color w:val="FF0000"/>
          <w:lang w:val="en-GB"/>
        </w:rPr>
      </w:pPr>
      <w:r w:rsidRPr="00AD4B6E">
        <w:rPr>
          <w:rFonts w:ascii="Arial" w:eastAsiaTheme="minorHAnsi" w:hAnsi="Arial" w:cs="Arial"/>
          <w:lang w:val="en-GB"/>
        </w:rPr>
        <w:t>However, how we, as individuals, behave in terms of social reciprocation with others will also depend on factors such as gender stereotyping (Dovidio et al, 2013)</w:t>
      </w:r>
      <w:r w:rsidRPr="00AD4B6E">
        <w:rPr>
          <w:rFonts w:ascii="Arial" w:eastAsiaTheme="minorHAnsi" w:hAnsi="Arial" w:cs="Arial"/>
          <w:color w:val="FF0000"/>
          <w:lang w:val="en-GB"/>
        </w:rPr>
        <w:t xml:space="preserve"> </w:t>
      </w:r>
      <w:r w:rsidRPr="00AD4B6E">
        <w:rPr>
          <w:rFonts w:ascii="Arial" w:eastAsiaTheme="minorHAnsi" w:hAnsi="Arial" w:cs="Arial"/>
          <w:lang w:val="en-GB"/>
        </w:rPr>
        <w:t>and the balance of power in human interactions (Simpson et al, 2015).</w:t>
      </w:r>
      <w:r w:rsidRPr="00AD4B6E">
        <w:rPr>
          <w:rFonts w:ascii="Arial" w:eastAsiaTheme="minorHAnsi" w:hAnsi="Arial" w:cs="Arial"/>
          <w:color w:val="FF0000"/>
          <w:lang w:val="en-GB"/>
        </w:rPr>
        <w:t xml:space="preserve"> </w:t>
      </w:r>
    </w:p>
    <w:p w:rsidR="00AD4B6E" w:rsidRP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color w:val="000000" w:themeColor="text1"/>
          <w:lang w:val="en-GB"/>
        </w:rPr>
        <w:t xml:space="preserve">Feminist writers might argue that how women are treated in modern, Western society is still not equal to how men are treated (Shola </w:t>
      </w:r>
      <w:proofErr w:type="spellStart"/>
      <w:r w:rsidRPr="00AD4B6E">
        <w:rPr>
          <w:rFonts w:ascii="Arial" w:eastAsiaTheme="minorHAnsi" w:hAnsi="Arial" w:cs="Arial"/>
          <w:color w:val="000000" w:themeColor="text1"/>
          <w:lang w:val="en-GB"/>
        </w:rPr>
        <w:t>Orloff</w:t>
      </w:r>
      <w:proofErr w:type="spellEnd"/>
      <w:r w:rsidRPr="00AD4B6E">
        <w:rPr>
          <w:rFonts w:ascii="Arial" w:eastAsiaTheme="minorHAnsi" w:hAnsi="Arial" w:cs="Arial"/>
          <w:color w:val="000000" w:themeColor="text1"/>
          <w:lang w:val="en-GB"/>
        </w:rPr>
        <w:t xml:space="preserve"> and </w:t>
      </w:r>
      <w:proofErr w:type="spellStart"/>
      <w:r w:rsidRPr="00AD4B6E">
        <w:rPr>
          <w:rFonts w:ascii="Arial" w:eastAsiaTheme="minorHAnsi" w:hAnsi="Arial" w:cs="Arial"/>
          <w:color w:val="000000" w:themeColor="text1"/>
          <w:lang w:val="en-GB"/>
        </w:rPr>
        <w:t>Shiff</w:t>
      </w:r>
      <w:proofErr w:type="spellEnd"/>
      <w:r w:rsidRPr="00AD4B6E">
        <w:rPr>
          <w:rFonts w:ascii="Arial" w:eastAsiaTheme="minorHAnsi" w:hAnsi="Arial" w:cs="Arial"/>
          <w:color w:val="000000" w:themeColor="text1"/>
          <w:lang w:val="en-GB"/>
        </w:rPr>
        <w:t>, 2016). It seems that modern, Western society still values compliance, submissiveness and being pretty most in women. That women are conditioned to be like this appears to begin right from birth</w:t>
      </w:r>
      <w:r w:rsidR="009447E3">
        <w:rPr>
          <w:rFonts w:ascii="Arial" w:eastAsiaTheme="minorHAnsi" w:hAnsi="Arial" w:cs="Arial"/>
          <w:color w:val="000000" w:themeColor="text1"/>
          <w:lang w:val="en-GB"/>
        </w:rPr>
        <w:t xml:space="preserve">. With </w:t>
      </w:r>
      <w:r w:rsidRPr="00AD4B6E">
        <w:rPr>
          <w:rFonts w:ascii="Arial" w:eastAsiaTheme="minorHAnsi" w:hAnsi="Arial" w:cs="Arial"/>
          <w:color w:val="000000" w:themeColor="text1"/>
          <w:lang w:val="en-GB"/>
        </w:rPr>
        <w:t>such insidious conditioning from so early on, it’s hardly surprising that many women find it difficult to assert themselves in our society.</w:t>
      </w:r>
    </w:p>
    <w:p w:rsidR="00AD4B6E" w:rsidRPr="00AD4B6E" w:rsidRDefault="00AD4B6E" w:rsidP="00AD4B6E">
      <w:pPr>
        <w:spacing w:after="160" w:line="480" w:lineRule="auto"/>
        <w:rPr>
          <w:rFonts w:ascii="Arial" w:eastAsiaTheme="minorHAnsi" w:hAnsi="Arial" w:cs="Arial"/>
          <w:color w:val="000000" w:themeColor="text1"/>
          <w:lang w:val="en-GB"/>
        </w:rPr>
      </w:pPr>
    </w:p>
    <w:p w:rsidR="00AD4B6E" w:rsidRP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lang w:val="en-GB"/>
        </w:rPr>
        <w:t>Essentially, girls become women who find themselves unable to be assertive or stand up for themselves and consequently are preyed upon by people who act to manipulate, control or abuse them for their own reasons. Women experiencing Nice Girl Syndrome find it very difficult to say ‘No’ to others and feel constantly obliged to sacrifice their own needs, wants and desires so that others can have what they want. This becomes very destructive when there is internal cognitive dissonance, (</w:t>
      </w:r>
      <w:proofErr w:type="spellStart"/>
      <w:r w:rsidRPr="00AD4B6E">
        <w:rPr>
          <w:rFonts w:ascii="Arial" w:eastAsiaTheme="minorHAnsi" w:hAnsi="Arial" w:cs="Arial"/>
          <w:lang w:val="en-GB"/>
        </w:rPr>
        <w:t>Festinger</w:t>
      </w:r>
      <w:proofErr w:type="spellEnd"/>
      <w:r w:rsidRPr="00AD4B6E">
        <w:rPr>
          <w:rFonts w:ascii="Arial" w:eastAsiaTheme="minorHAnsi" w:hAnsi="Arial" w:cs="Arial"/>
          <w:lang w:val="en-GB"/>
        </w:rPr>
        <w:t>, 1957),</w:t>
      </w:r>
      <w:r w:rsidRPr="00AD4B6E">
        <w:rPr>
          <w:rFonts w:ascii="Arial" w:eastAsiaTheme="minorHAnsi" w:hAnsi="Arial" w:cs="Arial"/>
          <w:color w:val="FF0000"/>
          <w:lang w:val="en-GB"/>
        </w:rPr>
        <w:t xml:space="preserve"> </w:t>
      </w:r>
      <w:r w:rsidRPr="00AD4B6E">
        <w:rPr>
          <w:rFonts w:ascii="Arial" w:eastAsiaTheme="minorHAnsi" w:hAnsi="Arial" w:cs="Arial"/>
          <w:color w:val="000000" w:themeColor="text1"/>
          <w:lang w:val="en-GB"/>
        </w:rPr>
        <w:t>between what the woman does or does not want to do, and what she feels obliged to do in order to be liked.</w:t>
      </w:r>
    </w:p>
    <w:p w:rsidR="00AD4B6E" w:rsidRPr="00AD4B6E" w:rsidRDefault="00AD4B6E" w:rsidP="00AD4B6E">
      <w:pPr>
        <w:spacing w:after="160" w:line="480" w:lineRule="auto"/>
        <w:rPr>
          <w:rFonts w:ascii="Arial" w:eastAsiaTheme="minorHAnsi" w:hAnsi="Arial" w:cs="Arial"/>
          <w:color w:val="000000" w:themeColor="text1"/>
          <w:lang w:val="en-GB"/>
        </w:rPr>
      </w:pPr>
    </w:p>
    <w:p w:rsidR="00AD4B6E" w:rsidRP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lang w:val="en-GB"/>
        </w:rPr>
        <w:lastRenderedPageBreak/>
        <w:t>As humans, we may not always recognise that power balance but it does colour every interaction with another human (Simpson et al, 2015). Looking through the lens of Systemic theory, our society has multiple systems and all have their own hierarchy that operates, in principal, through power. National Health Service (NHS) healthcare, as a system, has long held an authoritarian attitude, underpinned by power difference, between its employees and its service users (Gilbert, 2020).</w:t>
      </w:r>
      <w:r w:rsidRPr="00AD4B6E">
        <w:rPr>
          <w:rFonts w:ascii="Arial" w:eastAsiaTheme="minorHAnsi" w:hAnsi="Arial" w:cs="Arial"/>
          <w:color w:val="000000" w:themeColor="text1"/>
          <w:lang w:val="en-GB"/>
        </w:rPr>
        <w:t xml:space="preserve"> It starts to explain why women coming into maternity healthcare systems as service users might feel as though they have no voice. Added to this is research that looks at what happens to service users in an NHS healthcare in that </w:t>
      </w:r>
      <w:r w:rsidRPr="00AD4B6E">
        <w:rPr>
          <w:rFonts w:ascii="Arial" w:eastAsiaTheme="minorHAnsi" w:hAnsi="Arial" w:cs="Arial"/>
          <w:lang w:val="en-GB"/>
        </w:rPr>
        <w:t>they are expected to be compliant, not question anything and to do as they are told (</w:t>
      </w:r>
      <w:proofErr w:type="spellStart"/>
      <w:r w:rsidRPr="00AD4B6E">
        <w:rPr>
          <w:rFonts w:ascii="Arial" w:eastAsiaTheme="minorHAnsi" w:hAnsi="Arial" w:cs="Arial"/>
          <w:lang w:val="en-GB"/>
        </w:rPr>
        <w:t>Mannava</w:t>
      </w:r>
      <w:proofErr w:type="spellEnd"/>
      <w:r w:rsidRPr="00AD4B6E">
        <w:rPr>
          <w:rFonts w:ascii="Arial" w:eastAsiaTheme="minorHAnsi" w:hAnsi="Arial" w:cs="Arial"/>
          <w:lang w:val="en-GB"/>
        </w:rPr>
        <w:t>, 2015).</w:t>
      </w:r>
      <w:r w:rsidRPr="00AD4B6E">
        <w:rPr>
          <w:rFonts w:ascii="Arial" w:eastAsiaTheme="minorHAnsi" w:hAnsi="Arial" w:cs="Arial"/>
          <w:color w:val="FF0000"/>
          <w:lang w:val="en-GB"/>
        </w:rPr>
        <w:t xml:space="preserve"> </w:t>
      </w:r>
      <w:r w:rsidRPr="00AD4B6E">
        <w:rPr>
          <w:rFonts w:ascii="Arial" w:eastAsiaTheme="minorHAnsi" w:hAnsi="Arial" w:cs="Arial"/>
          <w:color w:val="000000" w:themeColor="text1"/>
          <w:lang w:val="en-GB"/>
        </w:rPr>
        <w:t>Ironically, the NHS makes much of tailoring care to individual needs and collaborative care planning yet this does not appear to happen in reality. It would seem that, in direct opposition to their codes of conduct for practice (NMC, 2018, GMC, 2020),</w:t>
      </w:r>
      <w:r w:rsidRPr="00AD4B6E">
        <w:rPr>
          <w:rFonts w:ascii="Arial" w:eastAsiaTheme="minorHAnsi" w:hAnsi="Arial" w:cs="Arial"/>
          <w:color w:val="FF0000"/>
          <w:lang w:val="en-GB"/>
        </w:rPr>
        <w:t xml:space="preserve"> </w:t>
      </w:r>
      <w:r w:rsidRPr="00AD4B6E">
        <w:rPr>
          <w:rFonts w:ascii="Arial" w:eastAsiaTheme="minorHAnsi" w:hAnsi="Arial" w:cs="Arial"/>
          <w:color w:val="000000" w:themeColor="text1"/>
          <w:lang w:val="en-GB"/>
        </w:rPr>
        <w:t>some health professional believe they have the authority to objectify women and make decisions for them (Boyle, 2013).</w:t>
      </w:r>
    </w:p>
    <w:p w:rsidR="00AD4B6E" w:rsidRPr="00AD4B6E" w:rsidRDefault="00AD4B6E" w:rsidP="00AD4B6E">
      <w:pPr>
        <w:spacing w:after="160" w:line="480" w:lineRule="auto"/>
        <w:rPr>
          <w:rFonts w:ascii="Arial" w:eastAsiaTheme="minorHAnsi" w:hAnsi="Arial" w:cs="Arial"/>
          <w:color w:val="0D0D0D" w:themeColor="text1" w:themeTint="F2"/>
          <w:lang w:val="en-GB"/>
        </w:rPr>
      </w:pPr>
      <w:r w:rsidRPr="00AD4B6E">
        <w:rPr>
          <w:rFonts w:ascii="Arial" w:eastAsiaTheme="minorHAnsi" w:hAnsi="Arial" w:cs="Arial"/>
          <w:lang w:val="en-GB"/>
        </w:rPr>
        <w:t xml:space="preserve">Together, the consequences of Nice Girl Syndrome and the power balance between service users and health professionals appears to result in treatment of women in maternity healthcare systems that is legally, ethically and morally questionable. </w:t>
      </w:r>
      <w:r w:rsidRPr="00AD4B6E">
        <w:rPr>
          <w:rFonts w:ascii="Arial" w:eastAsiaTheme="minorHAnsi" w:hAnsi="Arial" w:cs="Arial"/>
          <w:color w:val="0D0D0D" w:themeColor="text1" w:themeTint="F2"/>
          <w:lang w:val="en-GB"/>
        </w:rPr>
        <w:t>What follows makes sad reading as this is what participants had to say about how they were treated:</w:t>
      </w:r>
    </w:p>
    <w:p w:rsidR="00275555" w:rsidRDefault="00275555" w:rsidP="00AD4B6E">
      <w:pPr>
        <w:spacing w:after="160" w:line="480" w:lineRule="auto"/>
        <w:rPr>
          <w:rFonts w:ascii="Arial" w:eastAsiaTheme="minorHAnsi" w:hAnsi="Arial" w:cs="Arial"/>
          <w:b/>
          <w:color w:val="0D0D0D" w:themeColor="text1" w:themeTint="F2"/>
          <w:lang w:val="en-GB"/>
        </w:rPr>
      </w:pPr>
    </w:p>
    <w:p w:rsidR="00275555" w:rsidRDefault="00275555" w:rsidP="00AD4B6E">
      <w:pPr>
        <w:spacing w:after="160" w:line="480" w:lineRule="auto"/>
        <w:rPr>
          <w:rFonts w:ascii="Arial" w:eastAsiaTheme="minorHAnsi" w:hAnsi="Arial" w:cs="Arial"/>
          <w:b/>
          <w:color w:val="0D0D0D" w:themeColor="text1" w:themeTint="F2"/>
          <w:lang w:val="en-GB"/>
        </w:rPr>
      </w:pPr>
    </w:p>
    <w:p w:rsidR="00AD4B6E" w:rsidRPr="00AD4B6E" w:rsidRDefault="00AD4B6E" w:rsidP="00AD4B6E">
      <w:pPr>
        <w:spacing w:after="160" w:line="480" w:lineRule="auto"/>
        <w:rPr>
          <w:rFonts w:ascii="Arial" w:eastAsiaTheme="minorHAnsi" w:hAnsi="Arial" w:cs="Arial"/>
          <w:b/>
          <w:color w:val="0D0D0D" w:themeColor="text1" w:themeTint="F2"/>
          <w:lang w:val="en-GB"/>
        </w:rPr>
      </w:pPr>
      <w:r w:rsidRPr="00AD4B6E">
        <w:rPr>
          <w:rFonts w:ascii="Arial" w:eastAsiaTheme="minorHAnsi" w:hAnsi="Arial" w:cs="Arial"/>
          <w:b/>
          <w:color w:val="0D0D0D" w:themeColor="text1" w:themeTint="F2"/>
          <w:lang w:val="en-GB"/>
        </w:rPr>
        <w:lastRenderedPageBreak/>
        <w:t>Subordinate theme: Infantilising</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rPr>
        <w:t>Participant 3: “</w:t>
      </w:r>
      <w:r w:rsidRPr="00AD4B6E">
        <w:rPr>
          <w:rFonts w:ascii="Arial" w:eastAsiaTheme="minorHAnsi" w:hAnsi="Arial" w:cs="Arial"/>
          <w:i/>
          <w:color w:val="000000" w:themeColor="text1"/>
        </w:rPr>
        <w:t>And, I'm actually a nurse myself, and I was taking my blood pressure at home, and I said, I'm getting really high readings here, and the midwife said to me, "You shouldn't be taking your blood pressure at home, because um, you can't interpret it like we can."</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 xml:space="preserve">Participant 2: </w:t>
      </w:r>
      <w:r w:rsidRPr="00AD4B6E">
        <w:rPr>
          <w:rFonts w:ascii="Arial" w:eastAsiaTheme="minorHAnsi" w:hAnsi="Arial" w:cs="Arial"/>
          <w:i/>
          <w:color w:val="000000" w:themeColor="text1"/>
        </w:rPr>
        <w:t>I definitely felt very-- as if I was a child who-who. "So you're here now. You're well. We'll let you go in the morning."</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rPr>
        <w:t>Participant 4</w:t>
      </w:r>
      <w:r w:rsidRPr="00AD4B6E">
        <w:rPr>
          <w:rFonts w:ascii="Arial" w:eastAsiaTheme="minorHAnsi" w:hAnsi="Arial" w:cs="Arial"/>
          <w:i/>
          <w:color w:val="000000" w:themeColor="text1"/>
        </w:rPr>
        <w:t xml:space="preserve">: And then, it got to the point where, "When you have a </w:t>
      </w:r>
      <w:proofErr w:type="spellStart"/>
      <w:r w:rsidRPr="00AD4B6E">
        <w:rPr>
          <w:rFonts w:ascii="Arial" w:eastAsiaTheme="minorHAnsi" w:hAnsi="Arial" w:cs="Arial"/>
          <w:i/>
          <w:color w:val="000000" w:themeColor="text1"/>
        </w:rPr>
        <w:t>c-section</w:t>
      </w:r>
      <w:proofErr w:type="spellEnd"/>
      <w:r w:rsidRPr="00AD4B6E">
        <w:rPr>
          <w:rFonts w:ascii="Arial" w:eastAsiaTheme="minorHAnsi" w:hAnsi="Arial" w:cs="Arial"/>
          <w:i/>
          <w:color w:val="000000" w:themeColor="text1"/>
        </w:rPr>
        <w:t xml:space="preserve">, when you want the </w:t>
      </w:r>
      <w:proofErr w:type="spellStart"/>
      <w:r w:rsidRPr="00AD4B6E">
        <w:rPr>
          <w:rFonts w:ascii="Arial" w:eastAsiaTheme="minorHAnsi" w:hAnsi="Arial" w:cs="Arial"/>
          <w:i/>
          <w:color w:val="000000" w:themeColor="text1"/>
        </w:rPr>
        <w:t>c-section</w:t>
      </w:r>
      <w:proofErr w:type="spellEnd"/>
      <w:r w:rsidRPr="00AD4B6E">
        <w:rPr>
          <w:rFonts w:ascii="Arial" w:eastAsiaTheme="minorHAnsi" w:hAnsi="Arial" w:cs="Arial"/>
          <w:i/>
          <w:color w:val="000000" w:themeColor="text1"/>
        </w:rPr>
        <w:t>, ring me." And he actually put the phone down on me, the consultant…..</w:t>
      </w:r>
      <w:r w:rsidRPr="00AD4B6E">
        <w:rPr>
          <w:rFonts w:ascii="Arial" w:eastAsiaTheme="minorHAnsi" w:hAnsi="Arial" w:cs="Arial"/>
        </w:rPr>
        <w:t xml:space="preserve"> “</w:t>
      </w:r>
    </w:p>
    <w:p w:rsidR="00AD4B6E" w:rsidRPr="00AD4B6E" w:rsidRDefault="00AD4B6E" w:rsidP="00AD4B6E">
      <w:pPr>
        <w:spacing w:after="160" w:line="480" w:lineRule="auto"/>
        <w:rPr>
          <w:rFonts w:ascii="Arial" w:eastAsiaTheme="minorHAnsi" w:hAnsi="Arial" w:cs="Arial"/>
          <w:b/>
          <w:color w:val="000000" w:themeColor="text1"/>
        </w:rPr>
      </w:pPr>
    </w:p>
    <w:p w:rsidR="00AD4B6E" w:rsidRPr="00AD4B6E" w:rsidRDefault="00AD4B6E" w:rsidP="00AD4B6E">
      <w:pPr>
        <w:spacing w:after="160" w:line="480" w:lineRule="auto"/>
        <w:rPr>
          <w:rFonts w:ascii="Arial" w:eastAsiaTheme="minorHAnsi" w:hAnsi="Arial" w:cs="Arial"/>
          <w:b/>
          <w:color w:val="000000" w:themeColor="text1"/>
        </w:rPr>
      </w:pPr>
      <w:r w:rsidRPr="00AD4B6E">
        <w:rPr>
          <w:rFonts w:ascii="Arial" w:eastAsiaTheme="minorHAnsi" w:hAnsi="Arial" w:cs="Arial"/>
          <w:b/>
          <w:color w:val="000000" w:themeColor="text1"/>
        </w:rPr>
        <w:t>Subordinate theme: Objectifying</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Participant 1: “</w:t>
      </w:r>
      <w:r w:rsidRPr="00AD4B6E">
        <w:rPr>
          <w:rFonts w:ascii="Arial" w:eastAsiaTheme="minorHAnsi" w:hAnsi="Arial" w:cs="Arial"/>
          <w:i/>
          <w:color w:val="000000" w:themeColor="text1"/>
        </w:rPr>
        <w:t>The people were talking about me more than to me, and I'm like-- and-- like I was incompetent to make my own decisions anyway, because two failed epi-- two epidurals had failed, so it was like the doctors are making decisions about what to do next, rather than try to make-- It-it felt like I was just invisible on the bed, really.”</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 xml:space="preserve">Participant 4: </w:t>
      </w:r>
      <w:r w:rsidRPr="00AD4B6E">
        <w:rPr>
          <w:rFonts w:ascii="Arial" w:eastAsiaTheme="minorHAnsi" w:hAnsi="Arial" w:cs="Arial"/>
          <w:i/>
          <w:color w:val="000000" w:themeColor="text1"/>
        </w:rPr>
        <w:t xml:space="preserve">It's not about you. </w:t>
      </w:r>
      <w:proofErr w:type="gramStart"/>
      <w:r w:rsidRPr="00AD4B6E">
        <w:rPr>
          <w:rFonts w:ascii="Arial" w:eastAsiaTheme="minorHAnsi" w:hAnsi="Arial" w:cs="Arial"/>
          <w:i/>
          <w:color w:val="000000" w:themeColor="text1"/>
        </w:rPr>
        <w:t>It's</w:t>
      </w:r>
      <w:proofErr w:type="gramEnd"/>
      <w:r w:rsidRPr="00AD4B6E">
        <w:rPr>
          <w:rFonts w:ascii="Arial" w:eastAsiaTheme="minorHAnsi" w:hAnsi="Arial" w:cs="Arial"/>
          <w:i/>
          <w:color w:val="000000" w:themeColor="text1"/>
        </w:rPr>
        <w:t xml:space="preserve"> like, "Lie down. Shut up. Either open your legs and </w:t>
      </w:r>
      <w:proofErr w:type="spellStart"/>
      <w:r w:rsidRPr="00AD4B6E">
        <w:rPr>
          <w:rFonts w:ascii="Arial" w:eastAsiaTheme="minorHAnsi" w:hAnsi="Arial" w:cs="Arial"/>
          <w:i/>
          <w:color w:val="000000" w:themeColor="text1"/>
        </w:rPr>
        <w:t>and</w:t>
      </w:r>
      <w:proofErr w:type="spellEnd"/>
      <w:r w:rsidRPr="00AD4B6E">
        <w:rPr>
          <w:rFonts w:ascii="Arial" w:eastAsiaTheme="minorHAnsi" w:hAnsi="Arial" w:cs="Arial"/>
          <w:i/>
          <w:color w:val="000000" w:themeColor="text1"/>
        </w:rPr>
        <w:t xml:space="preserve"> </w:t>
      </w:r>
      <w:proofErr w:type="spellStart"/>
      <w:r w:rsidRPr="00AD4B6E">
        <w:rPr>
          <w:rFonts w:ascii="Arial" w:eastAsiaTheme="minorHAnsi" w:hAnsi="Arial" w:cs="Arial"/>
          <w:i/>
          <w:color w:val="000000" w:themeColor="text1"/>
        </w:rPr>
        <w:t>and</w:t>
      </w:r>
      <w:proofErr w:type="spellEnd"/>
      <w:r w:rsidRPr="00AD4B6E">
        <w:rPr>
          <w:rFonts w:ascii="Arial" w:eastAsiaTheme="minorHAnsi" w:hAnsi="Arial" w:cs="Arial"/>
          <w:i/>
          <w:color w:val="000000" w:themeColor="text1"/>
        </w:rPr>
        <w:t xml:space="preserve"> deliver this baby, or we'll cut it out."</w:t>
      </w:r>
    </w:p>
    <w:p w:rsid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Participant 5: “</w:t>
      </w:r>
      <w:r w:rsidRPr="00AD4B6E">
        <w:rPr>
          <w:rFonts w:ascii="Arial" w:eastAsiaTheme="minorHAnsi" w:hAnsi="Arial" w:cs="Arial"/>
          <w:i/>
          <w:color w:val="000000" w:themeColor="text1"/>
        </w:rPr>
        <w:t>Now, I'm-I'm really angry at how dare they treat women this way. As their vessels.”</w:t>
      </w:r>
    </w:p>
    <w:p w:rsidR="00AD4B6E" w:rsidRPr="00AD4B6E" w:rsidRDefault="00AD4B6E" w:rsidP="00AD4B6E">
      <w:pPr>
        <w:spacing w:after="160" w:line="480" w:lineRule="auto"/>
        <w:ind w:left="720"/>
        <w:rPr>
          <w:rFonts w:ascii="Arial" w:eastAsiaTheme="minorHAnsi" w:hAnsi="Arial" w:cs="Arial"/>
          <w:i/>
          <w:color w:val="000000" w:themeColor="text1"/>
        </w:rPr>
      </w:pPr>
    </w:p>
    <w:p w:rsidR="00AD4B6E" w:rsidRPr="00AD4B6E" w:rsidRDefault="00AD4B6E" w:rsidP="00AD4B6E">
      <w:pPr>
        <w:spacing w:after="160" w:line="480" w:lineRule="auto"/>
        <w:rPr>
          <w:rFonts w:ascii="Arial" w:eastAsiaTheme="minorHAnsi" w:hAnsi="Arial" w:cs="Arial"/>
          <w:b/>
          <w:color w:val="000000" w:themeColor="text1"/>
        </w:rPr>
      </w:pPr>
      <w:r w:rsidRPr="00AD4B6E">
        <w:rPr>
          <w:rFonts w:ascii="Arial" w:eastAsiaTheme="minorHAnsi" w:hAnsi="Arial" w:cs="Arial"/>
          <w:b/>
          <w:color w:val="000000" w:themeColor="text1"/>
        </w:rPr>
        <w:t>Subordinate theme: Being ignored when knowing something is wrong</w:t>
      </w:r>
    </w:p>
    <w:p w:rsidR="00AD4B6E" w:rsidRPr="00AD4B6E" w:rsidRDefault="00AD4B6E" w:rsidP="00AD4B6E">
      <w:pPr>
        <w:spacing w:after="160" w:line="480" w:lineRule="auto"/>
        <w:ind w:left="720"/>
        <w:rPr>
          <w:rFonts w:ascii="Arial" w:eastAsiaTheme="minorHAnsi" w:hAnsi="Arial" w:cs="Arial"/>
          <w:color w:val="FF0000"/>
          <w:lang w:val="en-GB"/>
        </w:rPr>
      </w:pPr>
      <w:r w:rsidRPr="00AD4B6E">
        <w:rPr>
          <w:rFonts w:ascii="Arial" w:eastAsiaTheme="minorHAnsi" w:hAnsi="Arial" w:cs="Arial"/>
          <w:b/>
          <w:i/>
        </w:rPr>
        <w:t>Participant 3: “</w:t>
      </w:r>
      <w:r w:rsidRPr="00AD4B6E">
        <w:rPr>
          <w:rFonts w:ascii="Arial" w:eastAsiaTheme="minorHAnsi" w:hAnsi="Arial" w:cs="Arial"/>
          <w:i/>
        </w:rPr>
        <w:t>And then I started um, to feel really quite unwell, and I was ringing triage quite regularly and going in and having my blood pressure taken. It was high, and then I'd be sent home a couple of hours later, and I was adamant that there was something wrong, but no one was listening to me.”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5: “</w:t>
      </w:r>
      <w:r w:rsidRPr="00AD4B6E">
        <w:rPr>
          <w:rFonts w:ascii="Arial" w:eastAsiaTheme="minorHAnsi" w:hAnsi="Arial" w:cs="Arial"/>
          <w:i/>
        </w:rPr>
        <w:t xml:space="preserve">and I had the exact same thing of, when I was in labor feeling unwell, I was like, "I feel unwell, I don't feel well." It wasn't till I had my debrief that, yeah, I did have a high temperature, I was </w:t>
      </w:r>
      <w:proofErr w:type="spellStart"/>
      <w:r w:rsidRPr="00AD4B6E">
        <w:rPr>
          <w:rFonts w:ascii="Arial" w:eastAsiaTheme="minorHAnsi" w:hAnsi="Arial" w:cs="Arial"/>
          <w:i/>
        </w:rPr>
        <w:t>tachycardic</w:t>
      </w:r>
      <w:proofErr w:type="spellEnd"/>
      <w:r w:rsidRPr="00AD4B6E">
        <w:rPr>
          <w:rFonts w:ascii="Arial" w:eastAsiaTheme="minorHAnsi" w:hAnsi="Arial" w:cs="Arial"/>
          <w:i/>
        </w:rPr>
        <w:t xml:space="preserve">, the baby was </w:t>
      </w:r>
      <w:proofErr w:type="spellStart"/>
      <w:r w:rsidRPr="00AD4B6E">
        <w:rPr>
          <w:rFonts w:ascii="Arial" w:eastAsiaTheme="minorHAnsi" w:hAnsi="Arial" w:cs="Arial"/>
          <w:i/>
        </w:rPr>
        <w:t>tachycardic</w:t>
      </w:r>
      <w:proofErr w:type="spellEnd"/>
      <w:r w:rsidRPr="00AD4B6E">
        <w:rPr>
          <w:rFonts w:ascii="Arial" w:eastAsiaTheme="minorHAnsi" w:hAnsi="Arial" w:cs="Arial"/>
          <w:i/>
        </w:rPr>
        <w:t>, but no one was saying nothing, even though I was asking questions during labor, it was just kind of just being not mentioned, and no one was really saying much.”</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Participant 5: “</w:t>
      </w:r>
      <w:r w:rsidRPr="00AD4B6E">
        <w:rPr>
          <w:rFonts w:ascii="Arial" w:eastAsiaTheme="minorHAnsi" w:hAnsi="Arial" w:cs="Arial"/>
          <w:i/>
        </w:rPr>
        <w:t>It was basically, "The baby's healthy. Your traces are fine. What are you worried about?" And I was like, "I know my key-- My trace is fine, but I'm in so much pain. I'm so frightened. Got my legs numb." No one. No one would listen.</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b/>
          <w:color w:val="FF0000"/>
          <w:lang w:val="en-GB"/>
        </w:rPr>
      </w:pPr>
    </w:p>
    <w:p w:rsidR="00275555" w:rsidRDefault="00275555" w:rsidP="00AD4B6E">
      <w:pPr>
        <w:spacing w:after="160" w:line="480" w:lineRule="auto"/>
        <w:rPr>
          <w:rFonts w:ascii="Arial" w:eastAsiaTheme="minorHAnsi" w:hAnsi="Arial" w:cs="Arial"/>
          <w:b/>
          <w:lang w:val="en-GB"/>
        </w:rPr>
      </w:pPr>
    </w:p>
    <w:p w:rsidR="00275555" w:rsidRDefault="00AD4B6E" w:rsidP="00275555">
      <w:pPr>
        <w:spacing w:after="160" w:line="480" w:lineRule="auto"/>
        <w:rPr>
          <w:rFonts w:ascii="Arial" w:eastAsiaTheme="minorHAnsi" w:hAnsi="Arial" w:cs="Arial"/>
          <w:b/>
          <w:lang w:val="en-GB"/>
        </w:rPr>
      </w:pPr>
      <w:r w:rsidRPr="00AD4B6E">
        <w:rPr>
          <w:rFonts w:ascii="Arial" w:eastAsiaTheme="minorHAnsi" w:hAnsi="Arial" w:cs="Arial"/>
          <w:b/>
          <w:lang w:val="en-GB"/>
        </w:rPr>
        <w:lastRenderedPageBreak/>
        <w:t>Subordinate theme: Being ridiculed</w:t>
      </w:r>
      <w:r w:rsidR="00275555">
        <w:rPr>
          <w:rFonts w:ascii="Arial" w:eastAsiaTheme="minorHAnsi" w:hAnsi="Arial" w:cs="Arial"/>
          <w:b/>
          <w:lang w:val="en-GB"/>
        </w:rPr>
        <w:t>:</w:t>
      </w:r>
    </w:p>
    <w:p w:rsidR="00275555" w:rsidRPr="00275555" w:rsidRDefault="00275555" w:rsidP="00275555">
      <w:pPr>
        <w:spacing w:after="160" w:line="480" w:lineRule="auto"/>
        <w:ind w:left="720"/>
        <w:rPr>
          <w:rFonts w:ascii="Arial" w:eastAsiaTheme="minorHAnsi" w:hAnsi="Arial" w:cs="Arial"/>
          <w:b/>
          <w:lang w:val="en-GB"/>
        </w:rPr>
      </w:pPr>
      <w:r w:rsidRPr="00275555">
        <w:rPr>
          <w:rFonts w:ascii="Arial" w:eastAsiaTheme="minorHAnsi" w:hAnsi="Arial" w:cs="Arial"/>
          <w:b/>
          <w:bCs/>
          <w:i/>
        </w:rPr>
        <w:t>Participant 4: “</w:t>
      </w:r>
      <w:r w:rsidRPr="00275555">
        <w:rPr>
          <w:rFonts w:ascii="Arial" w:eastAsiaTheme="minorHAnsi" w:hAnsi="Arial" w:cs="Arial"/>
          <w:i/>
        </w:rPr>
        <w:t xml:space="preserve">I was literally just convulsing in agony. My head was </w:t>
      </w:r>
      <w:r>
        <w:rPr>
          <w:rFonts w:ascii="Arial" w:eastAsiaTheme="minorHAnsi" w:hAnsi="Arial" w:cs="Arial"/>
          <w:i/>
        </w:rPr>
        <w:t xml:space="preserve">    </w:t>
      </w:r>
      <w:r w:rsidRPr="00275555">
        <w:rPr>
          <w:rFonts w:ascii="Arial" w:eastAsiaTheme="minorHAnsi" w:hAnsi="Arial" w:cs="Arial"/>
          <w:i/>
        </w:rPr>
        <w:t>repeatedly slamming against the birthing pool and the midwives just laughed at me and just left me in that state.”</w:t>
      </w:r>
    </w:p>
    <w:p w:rsidR="00275555" w:rsidRDefault="00275555" w:rsidP="00AD4B6E">
      <w:pPr>
        <w:spacing w:after="160" w:line="480" w:lineRule="auto"/>
        <w:rPr>
          <w:rFonts w:ascii="Arial" w:eastAsiaTheme="minorHAnsi" w:hAnsi="Arial" w:cs="Arial"/>
          <w:b/>
        </w:rPr>
      </w:pPr>
    </w:p>
    <w:p w:rsidR="00AD4B6E" w:rsidRPr="00AD4B6E" w:rsidRDefault="00AD4B6E" w:rsidP="00AD4B6E">
      <w:pPr>
        <w:spacing w:after="160" w:line="480" w:lineRule="auto"/>
        <w:rPr>
          <w:rFonts w:ascii="Arial" w:eastAsiaTheme="minorHAnsi" w:hAnsi="Arial" w:cs="Arial"/>
          <w:b/>
        </w:rPr>
      </w:pPr>
      <w:r w:rsidRPr="00AD4B6E">
        <w:rPr>
          <w:rFonts w:ascii="Arial" w:eastAsiaTheme="minorHAnsi" w:hAnsi="Arial" w:cs="Arial"/>
          <w:b/>
        </w:rPr>
        <w:t>Subordinate them; Unkindness from others</w:t>
      </w:r>
    </w:p>
    <w:p w:rsidR="00AD4B6E" w:rsidRPr="00AD4B6E" w:rsidRDefault="00AD4B6E" w:rsidP="00AD4B6E">
      <w:pPr>
        <w:spacing w:after="160" w:line="480" w:lineRule="auto"/>
        <w:ind w:firstLine="720"/>
        <w:rPr>
          <w:rFonts w:ascii="Arial" w:eastAsiaTheme="minorHAnsi" w:hAnsi="Arial" w:cs="Arial"/>
          <w:i/>
        </w:rPr>
      </w:pPr>
      <w:r w:rsidRPr="00AD4B6E">
        <w:rPr>
          <w:rFonts w:ascii="Arial" w:eastAsiaTheme="minorHAnsi" w:hAnsi="Arial" w:cs="Arial"/>
          <w:b/>
          <w:i/>
        </w:rPr>
        <w:t>Participant 3: “</w:t>
      </w:r>
      <w:r w:rsidRPr="00AD4B6E">
        <w:rPr>
          <w:rFonts w:ascii="Arial" w:eastAsiaTheme="minorHAnsi" w:hAnsi="Arial" w:cs="Arial"/>
          <w:i/>
        </w:rPr>
        <w:t>And denying me pain relief was just their own cruelties.”</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 xml:space="preserve">What is worse is that out of a group of six women from around the United Kingdom (UK), </w:t>
      </w:r>
      <w:r w:rsidRPr="00AD4B6E">
        <w:rPr>
          <w:rFonts w:ascii="Arial" w:eastAsiaTheme="minorHAnsi" w:hAnsi="Arial" w:cs="Arial"/>
          <w:color w:val="000000" w:themeColor="text1"/>
          <w:lang w:val="en-GB"/>
        </w:rPr>
        <w:t>two</w:t>
      </w:r>
      <w:r w:rsidRPr="00AD4B6E">
        <w:rPr>
          <w:rFonts w:ascii="Arial" w:eastAsiaTheme="minorHAnsi" w:hAnsi="Arial" w:cs="Arial"/>
          <w:lang w:val="en-GB"/>
        </w:rPr>
        <w:t xml:space="preserve"> stated specific that either they had been assaulted during their birth experience, or that things had been done to them to which they had not consented which, from a legal perspective, constitutes assault (Department of Health, 2009).</w:t>
      </w:r>
    </w:p>
    <w:p w:rsidR="00AD4B6E" w:rsidRDefault="00AD4B6E" w:rsidP="00AD4B6E">
      <w:pPr>
        <w:spacing w:after="160" w:line="480" w:lineRule="auto"/>
        <w:rPr>
          <w:rFonts w:ascii="Arial" w:eastAsiaTheme="minorHAnsi" w:hAnsi="Arial" w:cs="Arial"/>
          <w:b/>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Assault by NHS staff</w:t>
      </w:r>
    </w:p>
    <w:p w:rsid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 xml:space="preserve">Participant 4: </w:t>
      </w:r>
      <w:r w:rsidRPr="00AD4B6E">
        <w:rPr>
          <w:rFonts w:ascii="Arial" w:eastAsiaTheme="minorHAnsi" w:hAnsi="Arial" w:cs="Arial"/>
          <w:i/>
          <w:color w:val="000000" w:themeColor="text1"/>
        </w:rPr>
        <w:t>“My birth trauma was to do with assault from a midwife. There were no actual medical complications in the birth.”</w:t>
      </w:r>
    </w:p>
    <w:p w:rsidR="00275555" w:rsidRPr="00AD4B6E" w:rsidRDefault="00275555" w:rsidP="00AD4B6E">
      <w:pPr>
        <w:spacing w:after="160" w:line="480" w:lineRule="auto"/>
        <w:ind w:left="720"/>
        <w:rPr>
          <w:rFonts w:ascii="Arial" w:eastAsiaTheme="minorHAnsi" w:hAnsi="Arial" w:cs="Arial"/>
          <w:i/>
          <w:color w:val="000000" w:themeColor="text1"/>
        </w:rPr>
      </w:pP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lang w:val="en-GB"/>
        </w:rPr>
        <w:t xml:space="preserve">Participant 1: </w:t>
      </w:r>
      <w:r w:rsidRPr="00AD4B6E">
        <w:rPr>
          <w:rFonts w:ascii="Arial" w:eastAsiaTheme="minorHAnsi" w:hAnsi="Arial" w:cs="Arial"/>
          <w:b/>
          <w:i/>
          <w:color w:val="000000" w:themeColor="text1"/>
        </w:rPr>
        <w:t>“</w:t>
      </w:r>
      <w:r w:rsidRPr="00AD4B6E">
        <w:rPr>
          <w:rFonts w:ascii="Arial" w:eastAsiaTheme="minorHAnsi" w:hAnsi="Arial" w:cs="Arial"/>
          <w:i/>
          <w:color w:val="000000" w:themeColor="text1"/>
        </w:rPr>
        <w:t>Well, I should have made a complaint against, you know, the anesthetist, who then like gave me fentanyl drip without consent.”</w:t>
      </w:r>
    </w:p>
    <w:p w:rsidR="00AD4B6E" w:rsidRPr="00AD4B6E" w:rsidRDefault="00AD4B6E" w:rsidP="00AD4B6E">
      <w:pPr>
        <w:spacing w:after="160" w:line="480" w:lineRule="auto"/>
        <w:rPr>
          <w:rFonts w:ascii="Arial" w:eastAsiaTheme="minorHAnsi" w:hAnsi="Arial" w:cs="Arial"/>
          <w:b/>
          <w:i/>
          <w:color w:val="000000" w:themeColor="text1"/>
          <w:lang w:val="en-GB"/>
        </w:rPr>
      </w:pPr>
    </w:p>
    <w:p w:rsidR="00AD4B6E" w:rsidRPr="00AD4B6E" w:rsidRDefault="00AD4B6E" w:rsidP="00AD4B6E">
      <w:pPr>
        <w:spacing w:after="160" w:line="480" w:lineRule="auto"/>
        <w:rPr>
          <w:rFonts w:ascii="Arial" w:eastAsiaTheme="minorHAnsi" w:hAnsi="Arial" w:cs="Arial"/>
          <w:color w:val="FF0000"/>
          <w:lang w:val="en-GB"/>
        </w:rPr>
      </w:pPr>
      <w:r w:rsidRPr="00AD4B6E">
        <w:rPr>
          <w:rFonts w:ascii="Arial" w:eastAsiaTheme="minorHAnsi" w:hAnsi="Arial" w:cs="Arial"/>
          <w:lang w:val="en-GB"/>
        </w:rPr>
        <w:lastRenderedPageBreak/>
        <w:t>This raises further ethical concerns that must be addressed. It is a legal requirement in the United Kingdom (UK) that informed consent must be obtained from any NHS service user before hands may be laid on that service user for any reason, unless the service user is, for some reason, incapable of making such a decision for themselves (Department of Health, 2009).</w:t>
      </w:r>
      <w:r w:rsidRPr="00AD4B6E">
        <w:rPr>
          <w:rFonts w:ascii="Arial" w:eastAsiaTheme="minorHAnsi" w:hAnsi="Arial" w:cs="Arial"/>
          <w:color w:val="FF0000"/>
          <w:lang w:val="en-GB"/>
        </w:rPr>
        <w:t xml:space="preserve"> </w:t>
      </w:r>
      <w:r w:rsidRPr="00AD4B6E">
        <w:rPr>
          <w:rFonts w:ascii="Arial" w:eastAsiaTheme="minorHAnsi" w:hAnsi="Arial" w:cs="Arial"/>
          <w:lang w:val="en-GB"/>
        </w:rPr>
        <w:t>It is critical to note, that while tacit or implied consent (Department of Health, 2009, pg. 17) may have been assumed by a health professional, neither of the women who indicated they had been assaulted considered they had given informed consent. The question in relation to Nice Girl Syndrome is ‘what has happened to these women that they believe they have no voice or the right to say ‘No’. One can argue that it is this social conditioning that inherently prevents women from standing up for themselves, their babies and their rights once they are in a healthcare care where power is not in their favour and are ‘cared’ for by health professionals who choose to ignore their legal, professional and ethical obligations that require them to treat service users with courtesy, dignity and respect (NMC, 2018, GMC, 2020).</w:t>
      </w:r>
    </w:p>
    <w:p w:rsidR="00AD4B6E" w:rsidRPr="00AD4B6E" w:rsidRDefault="00AD4B6E"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5.4. Superordinate theme: Anger</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Anger is a complex emotion and can often be a mask for other emotions (Rothschild, 2000, p.61).</w:t>
      </w:r>
      <w:r w:rsidRPr="00AD4B6E">
        <w:rPr>
          <w:rFonts w:ascii="Arial" w:eastAsiaTheme="minorHAnsi" w:hAnsi="Arial" w:cs="Arial"/>
          <w:color w:val="FF0000"/>
          <w:lang w:val="en-GB"/>
        </w:rPr>
        <w:t xml:space="preserve"> </w:t>
      </w:r>
      <w:r w:rsidRPr="00AD4B6E">
        <w:rPr>
          <w:rFonts w:ascii="Arial" w:eastAsiaTheme="minorHAnsi" w:hAnsi="Arial" w:cs="Arial"/>
          <w:lang w:val="en-GB"/>
        </w:rPr>
        <w:t>From the analysis, anger expressed by group participants divided into two threads:</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Justifiable anger at the way they were treated.</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Anger at themselves for ‘allowing it to happen.</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lastRenderedPageBreak/>
        <w:t>Justifiable anger was related to specific issues such as health professionals who failed to listen. This was most noticeable when a woman was expressing her concerns that something was wrong and was dismissed or her worries were trivialised. Then, as the woman predicted, something was wrong and there would be a mad scramble to prevent further harm.</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 justifiable anger at being ignored</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lang w:val="en-GB"/>
        </w:rPr>
        <w:t>Participant 3: “</w:t>
      </w:r>
      <w:r w:rsidRPr="00AD4B6E">
        <w:rPr>
          <w:rFonts w:ascii="Arial" w:eastAsiaTheme="minorHAnsi" w:hAnsi="Arial" w:cs="Arial"/>
          <w:i/>
        </w:rPr>
        <w:t xml:space="preserve">I got severe pre-eclampsia um, and went into kidney failure, and they ended up ripping her out, and she was only three pounds. But everything up until that point, I'd been saying time, and time again, "Something is not right here, and I-I don't feel well at all," and people were just </w:t>
      </w:r>
      <w:proofErr w:type="spellStart"/>
      <w:r w:rsidRPr="00AD4B6E">
        <w:rPr>
          <w:rFonts w:ascii="Arial" w:eastAsiaTheme="minorHAnsi" w:hAnsi="Arial" w:cs="Arial"/>
          <w:i/>
        </w:rPr>
        <w:t>ig</w:t>
      </w:r>
      <w:proofErr w:type="spellEnd"/>
      <w:r w:rsidRPr="00AD4B6E">
        <w:rPr>
          <w:rFonts w:ascii="Arial" w:eastAsiaTheme="minorHAnsi" w:hAnsi="Arial" w:cs="Arial"/>
          <w:i/>
        </w:rPr>
        <w:t>-ignoring it.”</w:t>
      </w:r>
    </w:p>
    <w:p w:rsidR="00AD4B6E" w:rsidRDefault="00AD4B6E" w:rsidP="00AD4B6E">
      <w:pPr>
        <w:spacing w:after="160" w:line="480" w:lineRule="auto"/>
        <w:rPr>
          <w:rFonts w:ascii="Arial" w:eastAsiaTheme="minorHAnsi" w:hAnsi="Arial" w:cs="Arial"/>
          <w:color w:val="000000" w:themeColor="text1"/>
          <w:lang w:val="en-GB"/>
        </w:rPr>
      </w:pPr>
    </w:p>
    <w:p w:rsidR="00AD4B6E" w:rsidRP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color w:val="000000" w:themeColor="text1"/>
          <w:lang w:val="en-GB"/>
        </w:rPr>
        <w:t>It is perfectly reasonable for women to be angry about this, especially when distress could have been avoided, or illness or complications might have been less severe, if health professionals had not tried to dismiss or minimise the woman’s concerns.</w:t>
      </w:r>
    </w:p>
    <w:p w:rsid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Other examples of justifiable anger resonate around women being spoken to as if they were silly, little girls incapable of making informed decisions:</w:t>
      </w:r>
    </w:p>
    <w:p w:rsidR="00AD4B6E" w:rsidRPr="00AD4B6E" w:rsidRDefault="00AD4B6E" w:rsidP="00AD4B6E">
      <w:pPr>
        <w:spacing w:after="160" w:line="480" w:lineRule="auto"/>
        <w:rPr>
          <w:rFonts w:ascii="Arial" w:eastAsiaTheme="minorHAnsi" w:hAnsi="Arial" w:cs="Arial"/>
          <w:lang w:val="en-GB"/>
        </w:rPr>
      </w:pPr>
    </w:p>
    <w:p w:rsidR="00275555" w:rsidRDefault="00275555" w:rsidP="00AD4B6E">
      <w:pPr>
        <w:spacing w:after="160" w:line="480" w:lineRule="auto"/>
        <w:rPr>
          <w:rFonts w:ascii="Arial" w:eastAsiaTheme="minorHAnsi" w:hAnsi="Arial" w:cs="Arial"/>
          <w:b/>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lastRenderedPageBreak/>
        <w:t>Subordinate theme: justifiable anger at being infantilised</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lang w:val="en-GB"/>
        </w:rPr>
        <w:t>Participant 1</w:t>
      </w:r>
      <w:r w:rsidRPr="00AD4B6E">
        <w:rPr>
          <w:rFonts w:ascii="Arial" w:eastAsiaTheme="minorHAnsi" w:hAnsi="Arial" w:cs="Arial"/>
          <w:lang w:val="en-GB"/>
        </w:rPr>
        <w:t>: “</w:t>
      </w:r>
      <w:r w:rsidRPr="00AD4B6E">
        <w:rPr>
          <w:rFonts w:ascii="Arial" w:eastAsiaTheme="minorHAnsi" w:hAnsi="Arial" w:cs="Arial"/>
          <w:i/>
        </w:rPr>
        <w:t>The people were talking about me more than to me, and I'm like-- and-- like I was incompetent to make my own decisions anyway.”</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2: “</w:t>
      </w:r>
      <w:r w:rsidRPr="00AD4B6E">
        <w:rPr>
          <w:rFonts w:ascii="Arial" w:eastAsiaTheme="minorHAnsi" w:hAnsi="Arial" w:cs="Arial"/>
          <w:i/>
        </w:rPr>
        <w:t>I definitely felt very-- as if I was a child.”</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For any adult, being treated in this manner is highly offensive, yet it seems to happen to women on a regular basis within the maternity healthcare system.</w:t>
      </w:r>
    </w:p>
    <w:p w:rsidR="00AD4B6E" w:rsidRPr="00AD4B6E" w:rsidRDefault="00AD4B6E" w:rsidP="00AD4B6E">
      <w:pPr>
        <w:spacing w:after="160" w:line="480" w:lineRule="auto"/>
        <w:rPr>
          <w:rFonts w:ascii="Arial" w:eastAsiaTheme="minorHAnsi" w:hAnsi="Arial" w:cs="Arial"/>
          <w:color w:val="FF0000"/>
          <w:lang w:val="en-GB"/>
        </w:rPr>
      </w:pPr>
    </w:p>
    <w:p w:rsidR="00AD4B6E" w:rsidRP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color w:val="000000" w:themeColor="text1"/>
          <w:lang w:val="en-GB"/>
        </w:rPr>
        <w:t>It was noticed that the group participants also turned their anger against themselves and it was closely tied to the next theme; Guilt and Shame. This was expressed mostly in terms of anger for not doing what they ‘ought’ or ‘should’ have done.</w:t>
      </w:r>
    </w:p>
    <w:p w:rsidR="00AD4B6E" w:rsidRPr="00AD4B6E" w:rsidRDefault="00AD4B6E"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5.5. Superordinate theme:</w:t>
      </w:r>
      <w:r>
        <w:rPr>
          <w:rFonts w:ascii="Arial" w:eastAsiaTheme="minorHAnsi" w:hAnsi="Arial" w:cs="Arial"/>
          <w:b/>
          <w:sz w:val="28"/>
          <w:szCs w:val="28"/>
          <w:lang w:val="en-GB"/>
        </w:rPr>
        <w:t xml:space="preserve"> Guilt a</w:t>
      </w:r>
      <w:r w:rsidRPr="00AD4B6E">
        <w:rPr>
          <w:rFonts w:ascii="Arial" w:eastAsiaTheme="minorHAnsi" w:hAnsi="Arial" w:cs="Arial"/>
          <w:b/>
          <w:sz w:val="28"/>
          <w:szCs w:val="28"/>
          <w:lang w:val="en-GB"/>
        </w:rPr>
        <w:t>nd Shame</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 xml:space="preserve">There are lots of definitions that set out to define guilt and shame. However, </w:t>
      </w:r>
      <w:proofErr w:type="spellStart"/>
      <w:r w:rsidRPr="00AD4B6E">
        <w:rPr>
          <w:rFonts w:ascii="Arial" w:eastAsiaTheme="minorHAnsi" w:hAnsi="Arial" w:cs="Arial"/>
          <w:lang w:val="en-GB"/>
        </w:rPr>
        <w:t>Brené</w:t>
      </w:r>
      <w:proofErr w:type="spellEnd"/>
      <w:r w:rsidRPr="00AD4B6E">
        <w:rPr>
          <w:rFonts w:ascii="Arial" w:eastAsiaTheme="minorHAnsi" w:hAnsi="Arial" w:cs="Arial"/>
          <w:lang w:val="en-GB"/>
        </w:rPr>
        <w:t xml:space="preserve"> Brown’s definitions are the ones chosen here, simply because they are the one which seem to have most meaning for ordinary people</w:t>
      </w:r>
      <w:r w:rsidRPr="00AD4B6E">
        <w:rPr>
          <w:rFonts w:ascii="Arial" w:eastAsiaTheme="minorHAnsi" w:hAnsi="Arial" w:cs="Arial"/>
          <w:color w:val="FF0000"/>
          <w:lang w:val="en-GB"/>
        </w:rPr>
        <w:t xml:space="preserve"> </w:t>
      </w:r>
      <w:r w:rsidRPr="00AD4B6E">
        <w:rPr>
          <w:rFonts w:ascii="Arial" w:eastAsiaTheme="minorHAnsi" w:hAnsi="Arial" w:cs="Arial"/>
          <w:lang w:val="en-GB"/>
        </w:rPr>
        <w:t>Essentially Brown differentiates between guilt and shame as follows:</w:t>
      </w:r>
      <w:r w:rsidRPr="00AD4B6E">
        <w:rPr>
          <w:rFonts w:ascii="Arial" w:eastAsiaTheme="minorHAnsi" w:hAnsi="Arial" w:cs="Arial"/>
          <w:lang w:val="en-GB"/>
        </w:rPr>
        <w:br/>
        <w:t>Guilt is ‘I made a mistake’.</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Shame is ‘I am a mistake’. (Brown, 2013).</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lastRenderedPageBreak/>
        <w:t>The women in the group expressed both guilt and shame primarily for not coping with trauma in the moment it occurred;</w:t>
      </w: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for not coping with trauma as it occurred</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rPr>
        <w:t xml:space="preserve">Participant 2: </w:t>
      </w:r>
      <w:r w:rsidRPr="00AD4B6E">
        <w:rPr>
          <w:rFonts w:ascii="Arial" w:eastAsiaTheme="minorHAnsi" w:hAnsi="Arial" w:cs="Arial"/>
          <w:i/>
          <w:color w:val="000000" w:themeColor="text1"/>
        </w:rPr>
        <w:t>And I just remember looking at it, thinking like, "What the, what the hell am I going to do with this?"</w:t>
      </w:r>
    </w:p>
    <w:p w:rsidR="00AD4B6E" w:rsidRPr="00AD4B6E" w:rsidRDefault="00AD4B6E" w:rsidP="00AD4B6E">
      <w:pPr>
        <w:spacing w:after="160" w:line="480" w:lineRule="auto"/>
        <w:rPr>
          <w:rFonts w:ascii="Arial" w:eastAsiaTheme="minorHAnsi" w:hAnsi="Arial" w:cs="Arial"/>
          <w:i/>
          <w:color w:val="000000" w:themeColor="text1"/>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lang w:val="en-GB"/>
        </w:rPr>
        <w:t xml:space="preserve"> </w:t>
      </w:r>
      <w:r w:rsidRPr="00AD4B6E">
        <w:rPr>
          <w:rFonts w:ascii="Arial" w:eastAsiaTheme="minorHAnsi" w:hAnsi="Arial" w:cs="Arial"/>
          <w:b/>
          <w:lang w:val="en-GB"/>
        </w:rPr>
        <w:t>Subordinate theme: shame for not moving on or getting over trauma quickly</w:t>
      </w:r>
      <w:r w:rsidRPr="00AD4B6E">
        <w:rPr>
          <w:rFonts w:ascii="Arial" w:eastAsiaTheme="minorHAnsi" w:hAnsi="Arial" w:cs="Arial"/>
          <w:lang w:val="en-GB"/>
        </w:rPr>
        <w:t xml:space="preserve"> </w:t>
      </w:r>
      <w:r w:rsidRPr="00AD4B6E">
        <w:rPr>
          <w:rFonts w:ascii="Arial" w:eastAsiaTheme="minorHAnsi" w:hAnsi="Arial" w:cs="Arial"/>
          <w:b/>
          <w:lang w:val="en-GB"/>
        </w:rPr>
        <w:t>enough</w:t>
      </w:r>
    </w:p>
    <w:p w:rsidR="00AD4B6E" w:rsidRPr="00AD4B6E" w:rsidRDefault="00AD4B6E" w:rsidP="00AD4B6E">
      <w:pPr>
        <w:spacing w:after="160" w:line="480" w:lineRule="auto"/>
        <w:ind w:left="720"/>
        <w:rPr>
          <w:rFonts w:ascii="Arial" w:eastAsiaTheme="minorHAnsi" w:hAnsi="Arial" w:cs="Arial"/>
          <w:i/>
        </w:rPr>
      </w:pPr>
      <w:proofErr w:type="spellStart"/>
      <w:r w:rsidRPr="00AD4B6E">
        <w:rPr>
          <w:rFonts w:ascii="Arial" w:eastAsiaTheme="minorHAnsi" w:hAnsi="Arial" w:cs="Arial"/>
          <w:b/>
          <w:i/>
        </w:rPr>
        <w:t>Partcipant</w:t>
      </w:r>
      <w:proofErr w:type="spellEnd"/>
      <w:r w:rsidRPr="00AD4B6E">
        <w:rPr>
          <w:rFonts w:ascii="Arial" w:eastAsiaTheme="minorHAnsi" w:hAnsi="Arial" w:cs="Arial"/>
          <w:b/>
          <w:i/>
        </w:rPr>
        <w:t xml:space="preserve"> 1: </w:t>
      </w:r>
      <w:r w:rsidRPr="00AD4B6E">
        <w:rPr>
          <w:rFonts w:ascii="Arial" w:eastAsiaTheme="minorHAnsi" w:hAnsi="Arial" w:cs="Arial"/>
          <w:i/>
        </w:rPr>
        <w:t>“It's only now four years later, I'm even like actually I would like-- how would I let that happen again or actually,”</w:t>
      </w:r>
    </w:p>
    <w:p w:rsidR="00AD4B6E" w:rsidRPr="00AD4B6E" w:rsidRDefault="00AD4B6E" w:rsidP="00AD4B6E">
      <w:pPr>
        <w:spacing w:after="160" w:line="480" w:lineRule="auto"/>
        <w:rPr>
          <w:rFonts w:ascii="Arial" w:eastAsiaTheme="minorHAnsi" w:hAnsi="Arial" w:cs="Arial"/>
          <w:b/>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shame for not being brave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 xml:space="preserve">Participant 1: </w:t>
      </w:r>
      <w:r w:rsidRPr="00AD4B6E">
        <w:rPr>
          <w:rFonts w:ascii="Arial" w:eastAsiaTheme="minorHAnsi" w:hAnsi="Arial" w:cs="Arial"/>
          <w:i/>
        </w:rPr>
        <w:t>I wish I'd been brave enough to actually go like, "Actually that was fucking awful, and uh, really I'm not- I'm not okay actually."</w:t>
      </w:r>
    </w:p>
    <w:p w:rsidR="00AD4B6E" w:rsidRPr="00AD4B6E" w:rsidRDefault="00AD4B6E" w:rsidP="00AD4B6E">
      <w:pPr>
        <w:spacing w:after="160" w:line="480" w:lineRule="auto"/>
        <w:rPr>
          <w:rFonts w:ascii="Arial" w:eastAsiaTheme="minorHAnsi" w:hAnsi="Arial" w:cs="Arial"/>
          <w:i/>
          <w:lang w:val="en-GB"/>
        </w:rPr>
      </w:pPr>
    </w:p>
    <w:p w:rsid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The group participants all expressed guilt and shame in some way. Even down to things they carried deep shame like questioning why had had another a baby or wishing they had not. This was the area that seemed most painful. It appeared that to even vaguely imply rejection of your own baby in wishing they had not been born was intensely emotional painful and all the participants who expressed this did so from a place of deep shame.</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shame for questioning having this baby at all</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rPr>
        <w:t xml:space="preserve">Participant 2: </w:t>
      </w:r>
      <w:r w:rsidRPr="00AD4B6E">
        <w:rPr>
          <w:rFonts w:ascii="Arial" w:eastAsiaTheme="minorHAnsi" w:hAnsi="Arial" w:cs="Arial"/>
          <w:i/>
          <w:color w:val="000000" w:themeColor="text1"/>
        </w:rPr>
        <w:t>“Um, and then it was when I got home, yeah, that I just kept thinking, "What have I done?"</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i/>
          <w:color w:val="000000" w:themeColor="text1"/>
        </w:rPr>
        <w:t>Participant 3</w:t>
      </w:r>
      <w:r w:rsidRPr="00AD4B6E">
        <w:rPr>
          <w:rFonts w:ascii="Arial" w:eastAsiaTheme="minorHAnsi" w:hAnsi="Arial" w:cs="Arial"/>
          <w:i/>
          <w:color w:val="000000" w:themeColor="text1"/>
        </w:rPr>
        <w:t>: “And so many times inside, I felt awful and thought, "Oh God, why did I even bother to get pregnant and things."</w:t>
      </w:r>
    </w:p>
    <w:p w:rsidR="00AD4B6E" w:rsidRDefault="00AD4B6E"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 xml:space="preserve">5.6. Superordinate theme: Sadness </w:t>
      </w:r>
      <w:proofErr w:type="gramStart"/>
      <w:r w:rsidRPr="00AD4B6E">
        <w:rPr>
          <w:rFonts w:ascii="Arial" w:eastAsiaTheme="minorHAnsi" w:hAnsi="Arial" w:cs="Arial"/>
          <w:b/>
          <w:sz w:val="28"/>
          <w:szCs w:val="28"/>
          <w:lang w:val="en-GB"/>
        </w:rPr>
        <w:t>And</w:t>
      </w:r>
      <w:proofErr w:type="gramEnd"/>
      <w:r w:rsidRPr="00AD4B6E">
        <w:rPr>
          <w:rFonts w:ascii="Arial" w:eastAsiaTheme="minorHAnsi" w:hAnsi="Arial" w:cs="Arial"/>
          <w:b/>
          <w:sz w:val="28"/>
          <w:szCs w:val="28"/>
          <w:lang w:val="en-GB"/>
        </w:rPr>
        <w:t xml:space="preserve"> Grief</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It may seem surprising to consider sadness and grief as part of a trauma response. In fact, being able to process sadness and grief is a recognised and valid part of trauma recovery (Rothschild, 2000, p. 63). Group participants expressed grief in several ways:</w:t>
      </w: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Grief for what had happened:</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 xml:space="preserve">Participant 3: </w:t>
      </w:r>
      <w:r w:rsidRPr="00AD4B6E">
        <w:rPr>
          <w:rFonts w:ascii="Arial" w:eastAsiaTheme="minorHAnsi" w:hAnsi="Arial" w:cs="Arial"/>
          <w:i/>
        </w:rPr>
        <w:t>You can't express the despair really." It was just that feeling of being completely alienated and isolated because there was not one part of me that felt that at all with this birth. There was not one part of me that breathed a sigh of relief like, "Oh God. Well, thank God we're okay," because I didn't feel like we were okay.”</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lastRenderedPageBreak/>
        <w:t>Subordinate theme: Grief that they had been changed by what had happened to them</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lang w:val="en-GB"/>
        </w:rPr>
        <w:t>Participant 4</w:t>
      </w:r>
      <w:r w:rsidRPr="00AD4B6E">
        <w:rPr>
          <w:rFonts w:ascii="Arial" w:eastAsiaTheme="minorHAnsi" w:hAnsi="Arial" w:cs="Arial"/>
          <w:i/>
          <w:lang w:val="en-GB"/>
        </w:rPr>
        <w:t>: “</w:t>
      </w:r>
      <w:r w:rsidRPr="00AD4B6E">
        <w:rPr>
          <w:rFonts w:ascii="Arial" w:eastAsiaTheme="minorHAnsi" w:hAnsi="Arial" w:cs="Arial"/>
          <w:i/>
        </w:rPr>
        <w:t>I am traumatized by it, but I desperately want another baby to have my chance. I just want to try and have a normal pregnancy that I can enjoy and be like those people that I see on Facebook and all of the mess.”</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1: “</w:t>
      </w:r>
      <w:r w:rsidRPr="00AD4B6E">
        <w:rPr>
          <w:rFonts w:ascii="Arial" w:eastAsiaTheme="minorHAnsi" w:hAnsi="Arial" w:cs="Arial"/>
          <w:i/>
        </w:rPr>
        <w:t>And I just can't imagine it at all. I can't imagine a nice birth. [</w:t>
      </w:r>
      <w:proofErr w:type="gramStart"/>
      <w:r w:rsidRPr="00AD4B6E">
        <w:rPr>
          <w:rFonts w:ascii="Arial" w:eastAsiaTheme="minorHAnsi" w:hAnsi="Arial" w:cs="Arial"/>
          <w:i/>
        </w:rPr>
        <w:t>chuckles</w:t>
      </w:r>
      <w:proofErr w:type="gramEnd"/>
      <w:r w:rsidRPr="00AD4B6E">
        <w:rPr>
          <w:rFonts w:ascii="Arial" w:eastAsiaTheme="minorHAnsi" w:hAnsi="Arial" w:cs="Arial"/>
          <w:i/>
        </w:rPr>
        <w:t>] I can't imagine it.”</w:t>
      </w:r>
    </w:p>
    <w:p w:rsidR="00AD4B6E" w:rsidRPr="00AD4B6E" w:rsidRDefault="00AD4B6E" w:rsidP="00AD4B6E">
      <w:pPr>
        <w:spacing w:after="160" w:line="480" w:lineRule="auto"/>
        <w:rPr>
          <w:rFonts w:ascii="Arial" w:eastAsiaTheme="minorHAnsi" w:hAnsi="Arial" w:cs="Arial"/>
          <w:i/>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Sadness that trauma is for life and that they will always be affected by it in some way.</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lang w:val="en-GB"/>
        </w:rPr>
        <w:t>Participant 3: “</w:t>
      </w:r>
      <w:r w:rsidRPr="00AD4B6E">
        <w:rPr>
          <w:rFonts w:ascii="Arial" w:eastAsiaTheme="minorHAnsi" w:hAnsi="Arial" w:cs="Arial"/>
          <w:i/>
        </w:rPr>
        <w:t xml:space="preserve">That-that never leaves you. Um, the way once you've been through something that is so steeped in </w:t>
      </w:r>
      <w:proofErr w:type="gramStart"/>
      <w:r w:rsidRPr="00AD4B6E">
        <w:rPr>
          <w:rFonts w:ascii="Arial" w:eastAsiaTheme="minorHAnsi" w:hAnsi="Arial" w:cs="Arial"/>
          <w:i/>
        </w:rPr>
        <w:t>trauma, that</w:t>
      </w:r>
      <w:proofErr w:type="gramEnd"/>
      <w:r w:rsidRPr="00AD4B6E">
        <w:rPr>
          <w:rFonts w:ascii="Arial" w:eastAsiaTheme="minorHAnsi" w:hAnsi="Arial" w:cs="Arial"/>
          <w:i/>
        </w:rPr>
        <w:t xml:space="preserve"> never really leaves you.”</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 xml:space="preserve">Participant 4: </w:t>
      </w:r>
      <w:r w:rsidRPr="00AD4B6E">
        <w:rPr>
          <w:rFonts w:ascii="Arial" w:eastAsiaTheme="minorHAnsi" w:hAnsi="Arial" w:cs="Arial"/>
          <w:i/>
        </w:rPr>
        <w:t xml:space="preserve">Abuse is still abuse, assault is still assault. Clinical negligence, that's still wrong. Um, those things are still, um, not okay and need dealing with and they're still </w:t>
      </w:r>
      <w:proofErr w:type="spellStart"/>
      <w:r w:rsidRPr="00AD4B6E">
        <w:rPr>
          <w:rFonts w:ascii="Arial" w:eastAsiaTheme="minorHAnsi" w:hAnsi="Arial" w:cs="Arial"/>
          <w:i/>
        </w:rPr>
        <w:t>gonna</w:t>
      </w:r>
      <w:proofErr w:type="spellEnd"/>
      <w:r w:rsidRPr="00AD4B6E">
        <w:rPr>
          <w:rFonts w:ascii="Arial" w:eastAsiaTheme="minorHAnsi" w:hAnsi="Arial" w:cs="Arial"/>
          <w:i/>
        </w:rPr>
        <w:t xml:space="preserve"> have a massive impact on you. Um, yeah, the baby doesn't take it away. [</w:t>
      </w:r>
      <w:proofErr w:type="gramStart"/>
      <w:r w:rsidRPr="00AD4B6E">
        <w:rPr>
          <w:rFonts w:ascii="Arial" w:eastAsiaTheme="minorHAnsi" w:hAnsi="Arial" w:cs="Arial"/>
          <w:i/>
        </w:rPr>
        <w:t>chuckles</w:t>
      </w:r>
      <w:proofErr w:type="gramEnd"/>
      <w:r w:rsidRPr="00AD4B6E">
        <w:rPr>
          <w:rFonts w:ascii="Arial" w:eastAsiaTheme="minorHAnsi" w:hAnsi="Arial" w:cs="Arial"/>
          <w:i/>
        </w:rPr>
        <w:t xml:space="preserve">] It's like winning the lottery. Um, you know, being in a car crash and next day winning the lottery. </w:t>
      </w:r>
      <w:r w:rsidRPr="00AD4B6E">
        <w:rPr>
          <w:rFonts w:ascii="Arial" w:eastAsiaTheme="minorHAnsi" w:hAnsi="Arial" w:cs="Arial"/>
          <w:i/>
        </w:rPr>
        <w:lastRenderedPageBreak/>
        <w:t xml:space="preserve">It's brilliant to win the lottery, but you're still </w:t>
      </w:r>
      <w:proofErr w:type="spellStart"/>
      <w:r w:rsidRPr="00AD4B6E">
        <w:rPr>
          <w:rFonts w:ascii="Arial" w:eastAsiaTheme="minorHAnsi" w:hAnsi="Arial" w:cs="Arial"/>
          <w:i/>
        </w:rPr>
        <w:t>gonna</w:t>
      </w:r>
      <w:proofErr w:type="spellEnd"/>
      <w:r w:rsidRPr="00AD4B6E">
        <w:rPr>
          <w:rFonts w:ascii="Arial" w:eastAsiaTheme="minorHAnsi" w:hAnsi="Arial" w:cs="Arial"/>
          <w:i/>
        </w:rPr>
        <w:t xml:space="preserve"> be messed up about the car crash the day before. It's still </w:t>
      </w:r>
      <w:proofErr w:type="spellStart"/>
      <w:r w:rsidRPr="00AD4B6E">
        <w:rPr>
          <w:rFonts w:ascii="Arial" w:eastAsiaTheme="minorHAnsi" w:hAnsi="Arial" w:cs="Arial"/>
          <w:i/>
        </w:rPr>
        <w:t>gonna</w:t>
      </w:r>
      <w:proofErr w:type="spellEnd"/>
      <w:r w:rsidRPr="00AD4B6E">
        <w:rPr>
          <w:rFonts w:ascii="Arial" w:eastAsiaTheme="minorHAnsi" w:hAnsi="Arial" w:cs="Arial"/>
          <w:i/>
        </w:rPr>
        <w:t xml:space="preserve"> mess with you.</w:t>
      </w:r>
    </w:p>
    <w:p w:rsidR="00AD4B6E" w:rsidRPr="00AD4B6E" w:rsidRDefault="00AD4B6E" w:rsidP="00AD4B6E">
      <w:pPr>
        <w:spacing w:after="160" w:line="480" w:lineRule="auto"/>
        <w:rPr>
          <w:rFonts w:ascii="Arial" w:eastAsiaTheme="minorHAnsi" w:hAnsi="Arial" w:cs="Arial"/>
          <w:i/>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Sadness that there was no joy in life anymore.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6: “</w:t>
      </w:r>
      <w:r w:rsidRPr="00AD4B6E">
        <w:rPr>
          <w:rFonts w:ascii="Arial" w:eastAsiaTheme="minorHAnsi" w:hAnsi="Arial" w:cs="Arial"/>
          <w:i/>
        </w:rPr>
        <w:t xml:space="preserve">It's taking away that joy </w:t>
      </w:r>
      <w:r w:rsidRPr="00AD4B6E">
        <w:rPr>
          <w:rFonts w:ascii="Arial" w:eastAsiaTheme="minorHAnsi" w:hAnsi="Arial" w:cs="Arial"/>
          <w:b/>
          <w:bCs/>
          <w:i/>
        </w:rPr>
        <w:t>[unintelligible 00:38:47]</w:t>
      </w:r>
      <w:r w:rsidRPr="00AD4B6E">
        <w:rPr>
          <w:rFonts w:ascii="Arial" w:eastAsiaTheme="minorHAnsi" w:hAnsi="Arial" w:cs="Arial"/>
          <w:i/>
        </w:rPr>
        <w:t xml:space="preserve"> for people.”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5: “</w:t>
      </w:r>
      <w:r w:rsidRPr="00AD4B6E">
        <w:rPr>
          <w:rFonts w:ascii="Arial" w:eastAsiaTheme="minorHAnsi" w:hAnsi="Arial" w:cs="Arial"/>
          <w:i/>
        </w:rPr>
        <w:t>Yeah.”</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2: “</w:t>
      </w:r>
      <w:r w:rsidRPr="00AD4B6E">
        <w:rPr>
          <w:rFonts w:ascii="Arial" w:eastAsiaTheme="minorHAnsi" w:hAnsi="Arial" w:cs="Arial"/>
          <w:i/>
        </w:rPr>
        <w:t>It's taking away the joy.”</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Sadness at having been abandoned by health professionals in terms of once they and their babies appeared safe and well, especially once they were discharged home, that no further concern from health professionals was evident. This was tied to feelings of having their traumatic experience recognised and validated.</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b/>
          <w:bCs/>
          <w:color w:val="000000" w:themeColor="text1"/>
        </w:rPr>
      </w:pPr>
      <w:r w:rsidRPr="00AD4B6E">
        <w:rPr>
          <w:rFonts w:ascii="Arial" w:eastAsiaTheme="minorHAnsi" w:hAnsi="Arial" w:cs="Arial"/>
          <w:b/>
          <w:bCs/>
          <w:color w:val="000000" w:themeColor="text1"/>
        </w:rPr>
        <w:t>Subordinate theme: sadness at being abandoned by health professionals</w:t>
      </w:r>
    </w:p>
    <w:p w:rsidR="00AD4B6E" w:rsidRPr="00AD4B6E" w:rsidRDefault="00AD4B6E" w:rsidP="00AD4B6E">
      <w:pPr>
        <w:spacing w:after="160" w:line="480" w:lineRule="auto"/>
        <w:ind w:left="720"/>
        <w:rPr>
          <w:rFonts w:ascii="Arial" w:eastAsiaTheme="minorHAnsi" w:hAnsi="Arial" w:cs="Arial"/>
          <w:i/>
          <w:color w:val="000000" w:themeColor="text1"/>
        </w:rPr>
      </w:pPr>
      <w:r w:rsidRPr="00AD4B6E">
        <w:rPr>
          <w:rFonts w:ascii="Arial" w:eastAsiaTheme="minorHAnsi" w:hAnsi="Arial" w:cs="Arial"/>
          <w:b/>
          <w:bCs/>
          <w:i/>
          <w:color w:val="000000" w:themeColor="text1"/>
        </w:rPr>
        <w:t>Participant 2: “</w:t>
      </w:r>
      <w:r w:rsidRPr="00AD4B6E">
        <w:rPr>
          <w:rFonts w:ascii="Arial" w:eastAsiaTheme="minorHAnsi" w:hAnsi="Arial" w:cs="Arial"/>
          <w:i/>
          <w:color w:val="000000" w:themeColor="text1"/>
        </w:rPr>
        <w:t xml:space="preserve">I found that the continuity of care for mental health following um, like, with postnatal depression hasn't been great for me. Um, I was under the psychiatrist, um, for, um, a while, um, for postnatal depression. But they discharge you when your baby turns one, whether you've actually reached any of your goals at all, and then, that's it. And then-and they just close your file and say, "If you've got any other issues, then, just speak to a </w:t>
      </w:r>
      <w:r w:rsidRPr="00AD4B6E">
        <w:rPr>
          <w:rFonts w:ascii="Arial" w:eastAsiaTheme="minorHAnsi" w:hAnsi="Arial" w:cs="Arial"/>
          <w:i/>
          <w:color w:val="000000" w:themeColor="text1"/>
        </w:rPr>
        <w:lastRenderedPageBreak/>
        <w:t>GP. I had no referrals in place for therapy, I had nothing at all. Um, I got discharged. And obviously, I-I was back at work by then as well. So, I was working full-time, whilst having a-a child with-with problems because she-she'd come early.”</w:t>
      </w:r>
    </w:p>
    <w:p w:rsidR="00AD4B6E" w:rsidRPr="00AD4B6E" w:rsidRDefault="00AD4B6E" w:rsidP="00AD4B6E">
      <w:pPr>
        <w:spacing w:after="160" w:line="480" w:lineRule="auto"/>
        <w:rPr>
          <w:rFonts w:ascii="Arial" w:eastAsiaTheme="minorHAnsi" w:hAnsi="Arial" w:cs="Arial"/>
          <w:i/>
          <w:color w:val="FF0000"/>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5.6. Superordinate theme: Long Term Issues</w:t>
      </w:r>
    </w:p>
    <w:p w:rsidR="00AD4B6E" w:rsidRPr="00AD4B6E" w:rsidRDefault="00AD4B6E" w:rsidP="00AD4B6E">
      <w:pPr>
        <w:spacing w:after="160" w:line="480" w:lineRule="auto"/>
        <w:rPr>
          <w:rFonts w:ascii="Arial" w:eastAsiaTheme="minorHAnsi" w:hAnsi="Arial" w:cs="Arial"/>
          <w:color w:val="FF0000"/>
          <w:lang w:val="en-GB"/>
        </w:rPr>
      </w:pPr>
      <w:r w:rsidRPr="00AD4B6E">
        <w:rPr>
          <w:rFonts w:ascii="Arial" w:eastAsiaTheme="minorHAnsi" w:hAnsi="Arial" w:cs="Arial"/>
          <w:lang w:val="en-GB"/>
        </w:rPr>
        <w:t>The participants all described some long term impact that had affected them well past the fourth trimester (</w:t>
      </w:r>
      <w:proofErr w:type="spellStart"/>
      <w:r w:rsidRPr="00AD4B6E">
        <w:rPr>
          <w:rFonts w:ascii="Arial" w:eastAsiaTheme="minorHAnsi" w:hAnsi="Arial" w:cs="Arial"/>
          <w:lang w:val="en-GB"/>
        </w:rPr>
        <w:t>Matambanadzo</w:t>
      </w:r>
      <w:proofErr w:type="spellEnd"/>
      <w:r w:rsidRPr="00AD4B6E">
        <w:rPr>
          <w:rFonts w:ascii="Arial" w:eastAsiaTheme="minorHAnsi" w:hAnsi="Arial" w:cs="Arial"/>
          <w:lang w:val="en-GB"/>
        </w:rPr>
        <w:t>, 2014).</w:t>
      </w:r>
    </w:p>
    <w:p w:rsidR="00275555" w:rsidRDefault="00AD4B6E" w:rsidP="00275555">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Poor bonding with their baby:</w:t>
      </w:r>
    </w:p>
    <w:p w:rsidR="00AD4B6E" w:rsidRDefault="00AD4B6E" w:rsidP="00275555">
      <w:pPr>
        <w:spacing w:after="160" w:line="480" w:lineRule="auto"/>
        <w:ind w:left="720"/>
        <w:rPr>
          <w:rFonts w:ascii="Arial" w:eastAsiaTheme="minorHAnsi" w:hAnsi="Arial" w:cs="Arial"/>
          <w:i/>
        </w:rPr>
      </w:pPr>
      <w:r w:rsidRPr="00AD4B6E">
        <w:rPr>
          <w:rFonts w:ascii="Arial" w:eastAsiaTheme="minorHAnsi" w:hAnsi="Arial" w:cs="Arial"/>
          <w:b/>
          <w:i/>
        </w:rPr>
        <w:t xml:space="preserve">Participant 1: </w:t>
      </w:r>
      <w:r w:rsidRPr="00AD4B6E">
        <w:rPr>
          <w:rFonts w:ascii="Arial" w:eastAsiaTheme="minorHAnsi" w:hAnsi="Arial" w:cs="Arial"/>
          <w:i/>
        </w:rPr>
        <w:t>“And I remember during that postnatal period, he was a very difficult baby to look after, we-we didn't bond very well at all.”</w:t>
      </w:r>
    </w:p>
    <w:p w:rsidR="00275555" w:rsidRPr="00AD4B6E" w:rsidRDefault="00275555" w:rsidP="00275555">
      <w:pPr>
        <w:spacing w:after="160" w:line="480" w:lineRule="auto"/>
        <w:ind w:left="720"/>
        <w:rPr>
          <w:rFonts w:ascii="Arial" w:eastAsiaTheme="minorHAnsi" w:hAnsi="Arial" w:cs="Arial"/>
          <w:i/>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Feeding difficulties:</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 xml:space="preserve">Participant 1: </w:t>
      </w:r>
      <w:r w:rsidRPr="00AD4B6E">
        <w:rPr>
          <w:rFonts w:ascii="Arial" w:eastAsiaTheme="minorHAnsi" w:hAnsi="Arial" w:cs="Arial"/>
          <w:i/>
        </w:rPr>
        <w:t>“Um, I think we only managed to-to breastfeed purely for the fact that I was still breastfeeding his sister.”</w:t>
      </w:r>
    </w:p>
    <w:p w:rsidR="00AD4B6E" w:rsidRPr="00AD4B6E" w:rsidRDefault="00AD4B6E" w:rsidP="00AD4B6E">
      <w:pPr>
        <w:spacing w:after="160" w:line="480" w:lineRule="auto"/>
        <w:rPr>
          <w:rFonts w:ascii="Arial" w:eastAsiaTheme="minorHAnsi" w:hAnsi="Arial" w:cs="Arial"/>
          <w:i/>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Relationship fracture/ break up:</w:t>
      </w:r>
    </w:p>
    <w:p w:rsidR="00AD4B6E" w:rsidRPr="00AD4B6E" w:rsidRDefault="00AD4B6E" w:rsidP="00AD4B6E">
      <w:pPr>
        <w:spacing w:after="160" w:line="480" w:lineRule="auto"/>
        <w:ind w:left="720"/>
        <w:rPr>
          <w:rFonts w:ascii="Arial" w:eastAsiaTheme="minorHAnsi" w:hAnsi="Arial" w:cs="Arial"/>
          <w:i/>
          <w:color w:val="000000" w:themeColor="text1"/>
          <w:lang w:val="en-GB"/>
        </w:rPr>
      </w:pPr>
      <w:r w:rsidRPr="00AD4B6E">
        <w:rPr>
          <w:rFonts w:ascii="Arial" w:eastAsiaTheme="minorHAnsi" w:hAnsi="Arial" w:cs="Arial"/>
          <w:b/>
          <w:bCs/>
          <w:i/>
          <w:color w:val="000000" w:themeColor="text1"/>
        </w:rPr>
        <w:t xml:space="preserve">Participant 6: </w:t>
      </w:r>
      <w:r w:rsidRPr="00AD4B6E">
        <w:rPr>
          <w:rFonts w:ascii="Arial" w:eastAsiaTheme="minorHAnsi" w:hAnsi="Arial" w:cs="Arial"/>
          <w:bCs/>
          <w:i/>
          <w:color w:val="000000" w:themeColor="text1"/>
        </w:rPr>
        <w:t>“</w:t>
      </w:r>
      <w:proofErr w:type="gramStart"/>
      <w:r w:rsidRPr="00AD4B6E">
        <w:rPr>
          <w:rFonts w:ascii="Arial" w:eastAsiaTheme="minorHAnsi" w:hAnsi="Arial" w:cs="Arial"/>
          <w:i/>
          <w:color w:val="000000" w:themeColor="text1"/>
        </w:rPr>
        <w:t>Myself</w:t>
      </w:r>
      <w:proofErr w:type="gramEnd"/>
      <w:r w:rsidRPr="00AD4B6E">
        <w:rPr>
          <w:rFonts w:ascii="Arial" w:eastAsiaTheme="minorHAnsi" w:hAnsi="Arial" w:cs="Arial"/>
          <w:i/>
          <w:color w:val="000000" w:themeColor="text1"/>
        </w:rPr>
        <w:t xml:space="preserve"> and my husband ended up separating as a result of the trauma from it.”</w:t>
      </w:r>
    </w:p>
    <w:p w:rsidR="00AD4B6E" w:rsidRDefault="00AD4B6E" w:rsidP="00AD4B6E">
      <w:pPr>
        <w:spacing w:after="160" w:line="480" w:lineRule="auto"/>
        <w:rPr>
          <w:rFonts w:ascii="Arial" w:eastAsiaTheme="minorHAnsi" w:hAnsi="Arial" w:cs="Arial"/>
          <w:color w:val="000000" w:themeColor="text1"/>
          <w:lang w:val="en-GB"/>
        </w:rPr>
      </w:pPr>
      <w:r w:rsidRPr="00AD4B6E">
        <w:rPr>
          <w:rFonts w:ascii="Arial" w:eastAsiaTheme="minorHAnsi" w:hAnsi="Arial" w:cs="Arial"/>
          <w:lang w:val="en-GB"/>
        </w:rPr>
        <w:lastRenderedPageBreak/>
        <w:t xml:space="preserve">These issues appear to fall in with the idea of withdrawn or ambivalent </w:t>
      </w:r>
      <w:proofErr w:type="gramStart"/>
      <w:r w:rsidRPr="00AD4B6E">
        <w:rPr>
          <w:rFonts w:ascii="Arial" w:eastAsiaTheme="minorHAnsi" w:hAnsi="Arial" w:cs="Arial"/>
          <w:lang w:val="en-GB"/>
        </w:rPr>
        <w:t>mothering  (</w:t>
      </w:r>
      <w:proofErr w:type="spellStart"/>
      <w:proofErr w:type="gramEnd"/>
      <w:r w:rsidRPr="00AD4B6E">
        <w:rPr>
          <w:rFonts w:ascii="Arial" w:eastAsiaTheme="minorHAnsi" w:hAnsi="Arial" w:cs="Arial"/>
          <w:lang w:val="en-GB"/>
        </w:rPr>
        <w:t>LaChance</w:t>
      </w:r>
      <w:proofErr w:type="spellEnd"/>
      <w:r w:rsidRPr="00AD4B6E">
        <w:rPr>
          <w:rFonts w:ascii="Arial" w:eastAsiaTheme="minorHAnsi" w:hAnsi="Arial" w:cs="Arial"/>
          <w:lang w:val="en-GB"/>
        </w:rPr>
        <w:t xml:space="preserve"> Adams, Cassidy and Hogan, 2020)</w:t>
      </w:r>
      <w:r w:rsidRPr="00AD4B6E">
        <w:rPr>
          <w:rFonts w:ascii="Arial" w:eastAsiaTheme="minorHAnsi" w:hAnsi="Arial" w:cs="Arial"/>
          <w:color w:val="FF0000"/>
          <w:lang w:val="en-GB"/>
        </w:rPr>
        <w:t xml:space="preserve"> </w:t>
      </w:r>
      <w:r w:rsidRPr="00AD4B6E">
        <w:rPr>
          <w:rFonts w:ascii="Arial" w:eastAsiaTheme="minorHAnsi" w:hAnsi="Arial" w:cs="Arial"/>
          <w:lang w:val="en-GB"/>
        </w:rPr>
        <w:t xml:space="preserve">albeit in a slightly different way. It is common for people suffering from birth trauma and trauma related postnatal depression (Flory and Yehuda, 2015) </w:t>
      </w:r>
      <w:r w:rsidRPr="00AD4B6E">
        <w:rPr>
          <w:rFonts w:ascii="Arial" w:eastAsiaTheme="minorHAnsi" w:hAnsi="Arial" w:cs="Arial"/>
          <w:color w:val="000000" w:themeColor="text1"/>
          <w:lang w:val="en-GB"/>
        </w:rPr>
        <w:t>to withdraw from their babies and families. Why people do this is underpinned by feelings of ‘not being enough’ and ‘my child is better off without me as her/his mother’. These can be signs of deep distress and a potential marker for possible suicidal thought, attempts or worse achievement (Albanese et al, 2019).</w:t>
      </w:r>
    </w:p>
    <w:p w:rsidR="00275555" w:rsidRPr="00AD4B6E" w:rsidRDefault="00275555" w:rsidP="00AD4B6E">
      <w:pPr>
        <w:spacing w:after="160" w:line="480" w:lineRule="auto"/>
        <w:rPr>
          <w:rFonts w:ascii="Arial" w:eastAsiaTheme="minorHAnsi" w:hAnsi="Arial" w:cs="Arial"/>
          <w:color w:val="FF0000"/>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5.7. Superordinate theme: Solutions</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On a happier note, some of the group participants expressed ways in which they had found positive solutions in dealing with the system for their next pregnancy and birth.</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Some of these solutions resonated around their legal and human rights:</w:t>
      </w: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Knowing my legal rights</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Participant 3</w:t>
      </w:r>
      <w:r w:rsidRPr="00AD4B6E">
        <w:rPr>
          <w:rFonts w:ascii="Arial" w:eastAsiaTheme="minorHAnsi" w:hAnsi="Arial" w:cs="Arial"/>
          <w:i/>
        </w:rPr>
        <w:t>: “And over time, I've sort of learned that it's actually, um, a violation of human rights to be denied pain relief in childbirth.”</w:t>
      </w:r>
    </w:p>
    <w:p w:rsidR="00AD4B6E" w:rsidRPr="00AD4B6E" w:rsidRDefault="00AD4B6E" w:rsidP="00AD4B6E">
      <w:pPr>
        <w:spacing w:after="160" w:line="480" w:lineRule="auto"/>
        <w:rPr>
          <w:rFonts w:ascii="Arial" w:eastAsiaTheme="minorHAnsi" w:hAnsi="Arial" w:cs="Arial"/>
          <w:lang w:val="en-GB"/>
        </w:rPr>
      </w:pPr>
    </w:p>
    <w:p w:rsidR="00275555" w:rsidRDefault="00275555" w:rsidP="00AD4B6E">
      <w:pPr>
        <w:spacing w:after="160" w:line="480" w:lineRule="auto"/>
        <w:rPr>
          <w:rFonts w:ascii="Arial" w:eastAsiaTheme="minorHAnsi" w:hAnsi="Arial" w:cs="Arial"/>
          <w:b/>
        </w:rPr>
      </w:pPr>
    </w:p>
    <w:p w:rsidR="00275555" w:rsidRDefault="00275555" w:rsidP="00AD4B6E">
      <w:pPr>
        <w:spacing w:after="160" w:line="480" w:lineRule="auto"/>
        <w:rPr>
          <w:rFonts w:ascii="Arial" w:eastAsiaTheme="minorHAnsi" w:hAnsi="Arial" w:cs="Arial"/>
          <w:b/>
        </w:rPr>
      </w:pPr>
    </w:p>
    <w:p w:rsidR="00AD4B6E" w:rsidRPr="00AD4B6E" w:rsidRDefault="00AD4B6E" w:rsidP="00AD4B6E">
      <w:pPr>
        <w:spacing w:after="160" w:line="480" w:lineRule="auto"/>
        <w:rPr>
          <w:rFonts w:ascii="Arial" w:eastAsiaTheme="minorHAnsi" w:hAnsi="Arial" w:cs="Arial"/>
          <w:b/>
        </w:rPr>
      </w:pPr>
      <w:r w:rsidRPr="00AD4B6E">
        <w:rPr>
          <w:rFonts w:ascii="Arial" w:eastAsiaTheme="minorHAnsi" w:hAnsi="Arial" w:cs="Arial"/>
          <w:b/>
        </w:rPr>
        <w:lastRenderedPageBreak/>
        <w:t>Subordinate theme: taking control</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Participant 6</w:t>
      </w:r>
      <w:r w:rsidRPr="00AD4B6E">
        <w:rPr>
          <w:rFonts w:ascii="Arial" w:eastAsiaTheme="minorHAnsi" w:hAnsi="Arial" w:cs="Arial"/>
          <w:i/>
        </w:rPr>
        <w:t>: “but my mindset was different in hospital because I took control. Like I was in control the whole time. I didn't listen to some things they were saying about you know having vagina examinations. I refused most of them. I said, "I'm not having it." I don't want it, I'm not getting on the bed. I'm not having monitoring all the time.”</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become a doula</w:t>
      </w:r>
    </w:p>
    <w:p w:rsidR="00AD4B6E" w:rsidRPr="00AD4B6E" w:rsidRDefault="00AD4B6E" w:rsidP="00AD4B6E">
      <w:pPr>
        <w:spacing w:after="160" w:line="480" w:lineRule="auto"/>
        <w:ind w:left="720"/>
        <w:rPr>
          <w:rFonts w:ascii="Arial" w:eastAsiaTheme="minorHAnsi" w:hAnsi="Arial" w:cs="Arial"/>
          <w:i/>
          <w:lang w:val="en-GB"/>
        </w:rPr>
      </w:pPr>
      <w:r w:rsidRPr="00AD4B6E">
        <w:rPr>
          <w:rFonts w:ascii="Arial" w:eastAsiaTheme="minorHAnsi" w:hAnsi="Arial" w:cs="Arial"/>
          <w:b/>
          <w:bCs/>
          <w:i/>
        </w:rPr>
        <w:t>Participant 3: “</w:t>
      </w:r>
      <w:r w:rsidRPr="00AD4B6E">
        <w:rPr>
          <w:rFonts w:ascii="Arial" w:eastAsiaTheme="minorHAnsi" w:hAnsi="Arial" w:cs="Arial"/>
          <w:i/>
        </w:rPr>
        <w:t xml:space="preserve">Uh, and I had fully immersed myself in the positive birthing world in the 10 months between having number one and two because I became a doula in that time. So everything around me was around positive birthing. And I felt like I was doing everything I could to </w:t>
      </w:r>
      <w:r w:rsidRPr="00AD4B6E">
        <w:rPr>
          <w:rFonts w:ascii="Arial" w:eastAsiaTheme="minorHAnsi" w:hAnsi="Arial" w:cs="Arial"/>
          <w:b/>
          <w:bCs/>
          <w:i/>
        </w:rPr>
        <w:t>[inaudible 00:20:19]</w:t>
      </w:r>
      <w:r w:rsidRPr="00AD4B6E">
        <w:rPr>
          <w:rFonts w:ascii="Arial" w:eastAsiaTheme="minorHAnsi" w:hAnsi="Arial" w:cs="Arial"/>
          <w:i/>
        </w:rPr>
        <w:t xml:space="preserve"> experience.”</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Then there were more practical aspects especially around where they would give birth next and who would be allowed in proximity to them during pregnancy and birth.</w:t>
      </w:r>
    </w:p>
    <w:p w:rsid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 xml:space="preserve">‘No-one is allowed to touch me’ stands on the crux between legal rights and being defensive. </w:t>
      </w:r>
    </w:p>
    <w:p w:rsidR="00AD4B6E" w:rsidRPr="00AD4B6E" w:rsidRDefault="00AD4B6E" w:rsidP="00AD4B6E">
      <w:pPr>
        <w:spacing w:after="160" w:line="480" w:lineRule="auto"/>
        <w:rPr>
          <w:rFonts w:ascii="Arial" w:eastAsiaTheme="minorHAnsi" w:hAnsi="Arial" w:cs="Arial"/>
          <w:lang w:val="en-GB"/>
        </w:rPr>
      </w:pPr>
    </w:p>
    <w:p w:rsidR="00275555" w:rsidRDefault="00275555" w:rsidP="00AD4B6E">
      <w:pPr>
        <w:spacing w:after="160" w:line="480" w:lineRule="auto"/>
        <w:rPr>
          <w:rFonts w:ascii="Arial" w:eastAsiaTheme="minorHAnsi" w:hAnsi="Arial" w:cs="Arial"/>
          <w:b/>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lastRenderedPageBreak/>
        <w:t>Subordinate theme: won’t let them near me next time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bCs/>
          <w:i/>
        </w:rPr>
        <w:t>Participant 5: “</w:t>
      </w:r>
      <w:r w:rsidRPr="00AD4B6E">
        <w:rPr>
          <w:rFonts w:ascii="Arial" w:eastAsiaTheme="minorHAnsi" w:hAnsi="Arial" w:cs="Arial"/>
          <w:i/>
        </w:rPr>
        <w:t xml:space="preserve">Yeah. I think, I think now it'd be like, "Just get away from me. Don't talk to me. Don't come near me. Don't touch me," kind of like it was at my second birth, "Don't touch me". I just kept saying it, "Don't touch me. I don't want to know, don't-don't touch me. Just let me breathe through it. I don't want to know." I thought, "They must hate </w:t>
      </w:r>
      <w:proofErr w:type="spellStart"/>
      <w:r w:rsidRPr="00AD4B6E">
        <w:rPr>
          <w:rFonts w:ascii="Arial" w:eastAsiaTheme="minorHAnsi" w:hAnsi="Arial" w:cs="Arial"/>
          <w:i/>
        </w:rPr>
        <w:t>me."I</w:t>
      </w:r>
      <w:proofErr w:type="spellEnd"/>
      <w:r w:rsidRPr="00AD4B6E">
        <w:rPr>
          <w:rFonts w:ascii="Arial" w:eastAsiaTheme="minorHAnsi" w:hAnsi="Arial" w:cs="Arial"/>
          <w:i/>
        </w:rPr>
        <w:t xml:space="preserve"> kept thinking but at the time that was what was right for me the second time round. I just didn't want anyone touching me just on my own.”</w:t>
      </w:r>
    </w:p>
    <w:p w:rsidR="00AD4B6E" w:rsidRDefault="00AD4B6E" w:rsidP="00AD4B6E">
      <w:pPr>
        <w:spacing w:after="160" w:line="480" w:lineRule="auto"/>
        <w:rPr>
          <w:rFonts w:ascii="Arial" w:eastAsiaTheme="minorHAnsi" w:hAnsi="Arial" w:cs="Arial"/>
          <w:b/>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be cared for by an Independent Midwife</w:t>
      </w:r>
    </w:p>
    <w:p w:rsidR="00AD4B6E" w:rsidRPr="00AD4B6E" w:rsidRDefault="00AD4B6E" w:rsidP="00AD4B6E">
      <w:pPr>
        <w:spacing w:after="160" w:line="480" w:lineRule="auto"/>
        <w:ind w:left="720"/>
        <w:rPr>
          <w:rFonts w:ascii="Arial" w:eastAsiaTheme="minorHAnsi" w:hAnsi="Arial" w:cs="Arial"/>
          <w:i/>
        </w:rPr>
      </w:pPr>
      <w:r w:rsidRPr="00AD4B6E">
        <w:rPr>
          <w:rFonts w:ascii="Arial" w:eastAsiaTheme="minorHAnsi" w:hAnsi="Arial" w:cs="Arial"/>
          <w:b/>
          <w:i/>
        </w:rPr>
        <w:t>Participant 5</w:t>
      </w:r>
      <w:r w:rsidRPr="00AD4B6E">
        <w:rPr>
          <w:rFonts w:ascii="Arial" w:eastAsiaTheme="minorHAnsi" w:hAnsi="Arial" w:cs="Arial"/>
          <w:i/>
        </w:rPr>
        <w:t>: “So at 33 weeks, I booked an independent midwife and I had the most amazing experience in my life. And I would definitely do it again.”</w:t>
      </w:r>
    </w:p>
    <w:p w:rsidR="00AD4B6E" w:rsidRPr="00AD4B6E" w:rsidRDefault="00AD4B6E" w:rsidP="00AD4B6E">
      <w:pPr>
        <w:spacing w:after="160" w:line="480" w:lineRule="auto"/>
        <w:rPr>
          <w:rFonts w:ascii="Arial" w:eastAsiaTheme="minorHAnsi" w:hAnsi="Arial" w:cs="Arial"/>
          <w:i/>
          <w:lang w:val="en-GB"/>
        </w:rPr>
      </w:pPr>
    </w:p>
    <w:p w:rsidR="00AD4B6E" w:rsidRPr="00AD4B6E" w:rsidRDefault="00AD4B6E" w:rsidP="00AD4B6E">
      <w:pPr>
        <w:spacing w:after="160" w:line="480" w:lineRule="auto"/>
        <w:rPr>
          <w:rFonts w:ascii="Arial" w:eastAsiaTheme="minorHAnsi" w:hAnsi="Arial" w:cs="Arial"/>
          <w:b/>
          <w:lang w:val="en-GB"/>
        </w:rPr>
      </w:pPr>
      <w:r w:rsidRPr="00AD4B6E">
        <w:rPr>
          <w:rFonts w:ascii="Arial" w:eastAsiaTheme="minorHAnsi" w:hAnsi="Arial" w:cs="Arial"/>
          <w:b/>
          <w:lang w:val="en-GB"/>
        </w:rPr>
        <w:t>Subordinate theme: obtain copies of medical notes</w:t>
      </w: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i/>
        </w:rPr>
        <w:t>Participant 3</w:t>
      </w:r>
      <w:r w:rsidRPr="00AD4B6E">
        <w:rPr>
          <w:rFonts w:ascii="Arial" w:eastAsiaTheme="minorHAnsi" w:hAnsi="Arial" w:cs="Arial"/>
          <w:i/>
        </w:rPr>
        <w:t>: “and it was the best thing I've ever done. I've got all my notes now. All my labors and births and everything I had done. Just- it was so worth keeping, being able to read back through.”</w:t>
      </w:r>
    </w:p>
    <w:p w:rsidR="00AD4B6E" w:rsidRPr="00AD4B6E" w:rsidRDefault="00AD4B6E" w:rsidP="00AD4B6E">
      <w:pPr>
        <w:spacing w:after="160" w:line="480" w:lineRule="auto"/>
        <w:rPr>
          <w:rFonts w:ascii="Arial" w:eastAsiaTheme="minorHAnsi" w:hAnsi="Arial" w:cs="Arial"/>
          <w:b/>
          <w:sz w:val="28"/>
          <w:szCs w:val="28"/>
          <w:lang w:val="en-GB"/>
        </w:rPr>
      </w:pPr>
    </w:p>
    <w:p w:rsidR="00275555" w:rsidRDefault="00275555" w:rsidP="00AD4B6E">
      <w:pPr>
        <w:spacing w:after="160" w:line="480" w:lineRule="auto"/>
        <w:rPr>
          <w:rFonts w:ascii="Arial" w:eastAsiaTheme="minorHAnsi" w:hAnsi="Arial" w:cs="Arial"/>
          <w:b/>
          <w:sz w:val="28"/>
          <w:szCs w:val="28"/>
          <w:lang w:val="en-GB"/>
        </w:rPr>
      </w:pPr>
    </w:p>
    <w:p w:rsidR="00275555" w:rsidRDefault="00275555"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lastRenderedPageBreak/>
        <w:t>5.8. Reconstruction</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Having identified examples of subordinate themes that meld together to make superordinate themes, the deconstruction of the transcript, now it can be reconstructed to try and make sense of why the phrase ‘Be grateful; a healthy baby is all that matters’ has such a negative impact to these women.</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To begin with the experience of birth trauma</w:t>
      </w:r>
      <w:r w:rsidR="00AA6071">
        <w:rPr>
          <w:rFonts w:ascii="Arial" w:eastAsiaTheme="minorHAnsi" w:hAnsi="Arial" w:cs="Arial"/>
          <w:lang w:val="en-GB"/>
        </w:rPr>
        <w:t xml:space="preserve"> itself, one thing that becomes </w:t>
      </w:r>
      <w:r w:rsidRPr="00AD4B6E">
        <w:rPr>
          <w:rFonts w:ascii="Arial" w:eastAsiaTheme="minorHAnsi" w:hAnsi="Arial" w:cs="Arial"/>
          <w:lang w:val="en-GB"/>
        </w:rPr>
        <w:t>immediately clear is that birth trauma is not transient. It does not go away ever, and even when birth traumatised women do feel themselves mostly recovered, their traumatic experience still re-emerges throughout the rest of their lives especially during subsequent pregnancies and births.</w:t>
      </w:r>
    </w:p>
    <w:p w:rsidR="00AD4B6E" w:rsidRPr="00AD4B6E" w:rsidRDefault="00AD4B6E" w:rsidP="00AD4B6E">
      <w:pPr>
        <w:spacing w:after="160" w:line="480" w:lineRule="auto"/>
        <w:rPr>
          <w:rFonts w:ascii="Arial" w:eastAsiaTheme="minorHAnsi" w:hAnsi="Arial" w:cs="Arial"/>
          <w:lang w:val="en-GB"/>
        </w:rPr>
      </w:pP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3: “</w:t>
      </w:r>
      <w:r w:rsidRPr="00AD4B6E">
        <w:rPr>
          <w:rFonts w:ascii="Arial" w:eastAsiaTheme="minorHAnsi" w:hAnsi="Arial" w:cs="Arial"/>
          <w:i/>
        </w:rPr>
        <w:t>It is--The</w:t>
      </w:r>
      <w:r w:rsidRPr="00AD4B6E">
        <w:rPr>
          <w:rFonts w:ascii="Arial" w:eastAsiaTheme="minorHAnsi" w:hAnsi="Arial" w:cs="Arial"/>
          <w:b/>
          <w:bCs/>
          <w:i/>
        </w:rPr>
        <w:t>-</w:t>
      </w:r>
      <w:r w:rsidRPr="00AD4B6E">
        <w:rPr>
          <w:rFonts w:ascii="Arial" w:eastAsiaTheme="minorHAnsi" w:hAnsi="Arial" w:cs="Arial"/>
          <w:i/>
        </w:rPr>
        <w:t>the problem is that trauma never goes away. Um, so yeah, I mean, it's changed me hugely as a person. I don't think there's any way that it couldn't have.”</w:t>
      </w: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i/>
        </w:rPr>
        <w:t>Participant 4</w:t>
      </w:r>
      <w:r w:rsidRPr="00AD4B6E">
        <w:rPr>
          <w:rFonts w:ascii="Arial" w:eastAsiaTheme="minorHAnsi" w:hAnsi="Arial" w:cs="Arial"/>
          <w:i/>
        </w:rPr>
        <w:t>: “I can't actually have another baby. I can't um-- I mean physically I could, but what I mean is I can't cope with it at all. I could not walk into a hospital. I think it'd have to be able to have some, um, I don't know, be having some sort of sedative to get me back in a birthing unit.”</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lastRenderedPageBreak/>
        <w:t>Exploring these ideas in relation to the process of recovery from trauma, it seems that there are certain phenomena that obstruct recovery especially in the absence of any meaningful help from health professionals, family or friends.</w:t>
      </w:r>
    </w:p>
    <w:p w:rsidR="00AD4B6E" w:rsidRPr="00AD4B6E" w:rsidRDefault="00AD4B6E" w:rsidP="00AD4B6E">
      <w:pPr>
        <w:spacing w:after="160" w:line="480" w:lineRule="auto"/>
        <w:rPr>
          <w:rFonts w:ascii="Arial" w:eastAsiaTheme="minorHAnsi" w:hAnsi="Arial" w:cs="Arial"/>
          <w:b/>
          <w:u w:val="single"/>
        </w:rPr>
      </w:pPr>
    </w:p>
    <w:p w:rsidR="00AD4B6E" w:rsidRPr="00AD4B6E" w:rsidRDefault="00AD4B6E" w:rsidP="00AD4B6E">
      <w:pPr>
        <w:spacing w:after="160" w:line="480" w:lineRule="auto"/>
        <w:rPr>
          <w:rFonts w:ascii="Arial" w:eastAsiaTheme="minorHAnsi" w:hAnsi="Arial" w:cs="Arial"/>
          <w:b/>
        </w:rPr>
      </w:pPr>
      <w:r w:rsidRPr="00AD4B6E">
        <w:rPr>
          <w:rFonts w:ascii="Arial" w:eastAsiaTheme="minorHAnsi" w:hAnsi="Arial" w:cs="Arial"/>
          <w:b/>
          <w:u w:val="single"/>
        </w:rPr>
        <w:t>Phenomenon 1:</w:t>
      </w:r>
      <w:r w:rsidRPr="00AD4B6E">
        <w:rPr>
          <w:rFonts w:ascii="Arial" w:eastAsiaTheme="minorHAnsi" w:hAnsi="Arial" w:cs="Arial"/>
        </w:rPr>
        <w:t xml:space="preserve"> </w:t>
      </w:r>
      <w:r w:rsidRPr="00AD4B6E">
        <w:rPr>
          <w:rFonts w:ascii="Arial" w:eastAsiaTheme="minorHAnsi" w:hAnsi="Arial" w:cs="Arial"/>
          <w:b/>
        </w:rPr>
        <w:t xml:space="preserve">getting over the shock and surrealism of what happened to them. </w:t>
      </w: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1: “</w:t>
      </w:r>
      <w:r w:rsidRPr="00AD4B6E">
        <w:rPr>
          <w:rFonts w:ascii="Arial" w:eastAsiaTheme="minorHAnsi" w:hAnsi="Arial" w:cs="Arial"/>
          <w:i/>
        </w:rPr>
        <w:t>Uh, I felt as if it was-- it-it doesn't matter what happens to you, you've got a healthy baby, and that- and that's the outcome what, like, you want to happen, and I don't think it-it allows you time to process. Obviously, you are grateful you've got a healthy baby, but I don't think it allows you to process-- time to realize what's happened to your body, or however bad your experience was.”</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t>The surrealism is especially prominent in relation to being in the midst of birth celebrations when they feel there is absolutely nothing to celebrate.</w:t>
      </w:r>
    </w:p>
    <w:p w:rsidR="00AD4B6E" w:rsidRPr="00AD4B6E" w:rsidRDefault="00AD4B6E" w:rsidP="00AD4B6E">
      <w:pPr>
        <w:spacing w:after="160" w:line="480" w:lineRule="auto"/>
        <w:rPr>
          <w:rFonts w:ascii="Arial" w:eastAsiaTheme="minorHAnsi" w:hAnsi="Arial" w:cs="Arial"/>
        </w:rPr>
      </w:pP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4: “</w:t>
      </w:r>
      <w:r w:rsidRPr="00AD4B6E">
        <w:rPr>
          <w:rFonts w:ascii="Arial" w:eastAsiaTheme="minorHAnsi" w:hAnsi="Arial" w:cs="Arial"/>
          <w:i/>
        </w:rPr>
        <w:t xml:space="preserve">And, um, I kept having to just remind myself, "No, my baby's here, alive. The cards yeah, that's good. I kept them to read. They're good. Flowers are good. But it was that emotional </w:t>
      </w:r>
      <w:proofErr w:type="spellStart"/>
      <w:r w:rsidRPr="00AD4B6E">
        <w:rPr>
          <w:rFonts w:ascii="Arial" w:eastAsiaTheme="minorHAnsi" w:hAnsi="Arial" w:cs="Arial"/>
          <w:i/>
        </w:rPr>
        <w:t>mis</w:t>
      </w:r>
      <w:proofErr w:type="spellEnd"/>
      <w:r w:rsidRPr="00AD4B6E">
        <w:rPr>
          <w:rFonts w:ascii="Arial" w:eastAsiaTheme="minorHAnsi" w:hAnsi="Arial" w:cs="Arial"/>
          <w:i/>
        </w:rPr>
        <w:t>-mismatch so it's really surreal.”</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b/>
        </w:rPr>
      </w:pPr>
      <w:r w:rsidRPr="00AD4B6E">
        <w:rPr>
          <w:rFonts w:ascii="Arial" w:eastAsiaTheme="minorHAnsi" w:hAnsi="Arial" w:cs="Arial"/>
          <w:b/>
          <w:u w:val="single"/>
        </w:rPr>
        <w:lastRenderedPageBreak/>
        <w:t>Phenomenon 2:</w:t>
      </w:r>
      <w:r w:rsidRPr="00AD4B6E">
        <w:rPr>
          <w:rFonts w:ascii="Arial" w:eastAsiaTheme="minorHAnsi" w:hAnsi="Arial" w:cs="Arial"/>
          <w:b/>
        </w:rPr>
        <w:t xml:space="preserve"> Dissociation</w:t>
      </w: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t>This step is concerning in that there was suggestion of a trauma response of dissociation (Van der Kolk, 2015, p 66).</w:t>
      </w:r>
      <w:r w:rsidRPr="00AD4B6E">
        <w:rPr>
          <w:rFonts w:ascii="Arial" w:eastAsiaTheme="minorHAnsi" w:hAnsi="Arial" w:cs="Arial"/>
          <w:color w:val="FF0000"/>
        </w:rPr>
        <w:t xml:space="preserve"> </w:t>
      </w:r>
      <w:r w:rsidRPr="00AD4B6E">
        <w:rPr>
          <w:rFonts w:ascii="Arial" w:eastAsiaTheme="minorHAnsi" w:hAnsi="Arial" w:cs="Arial"/>
        </w:rPr>
        <w:t>It is concerning in that dissociation is most likely to occur when an individual is so overwhelmed by the intensity of their own emotions that they cannot cope and the brain attempts to shut down all feelings as a self-protective strategy. It can be construed as a measure of how deeply traumatized the person may be. Group participants describe their experience of this in two way; just wanting to get out of hospital where trauma occurred and go home to safety, and trying to ignore and compartmentalize their feelings and resume their usual life as best they could.</w:t>
      </w:r>
    </w:p>
    <w:p w:rsidR="00275555" w:rsidRDefault="00275555" w:rsidP="00AA6071">
      <w:pPr>
        <w:spacing w:after="160" w:line="480" w:lineRule="auto"/>
        <w:ind w:left="720"/>
        <w:rPr>
          <w:rFonts w:ascii="Arial" w:eastAsiaTheme="minorHAnsi" w:hAnsi="Arial" w:cs="Arial"/>
          <w:b/>
          <w:bCs/>
          <w:i/>
        </w:rPr>
      </w:pP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1: “</w:t>
      </w:r>
      <w:r w:rsidRPr="00AD4B6E">
        <w:rPr>
          <w:rFonts w:ascii="Arial" w:eastAsiaTheme="minorHAnsi" w:hAnsi="Arial" w:cs="Arial"/>
          <w:i/>
        </w:rPr>
        <w:t>I just wanted them to let me go home, leave me alone. And actually, I was thinking back at my-my birth experience.”</w:t>
      </w: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4: “</w:t>
      </w:r>
      <w:r w:rsidRPr="00AD4B6E">
        <w:rPr>
          <w:rFonts w:ascii="Arial" w:eastAsiaTheme="minorHAnsi" w:hAnsi="Arial" w:cs="Arial"/>
          <w:i/>
        </w:rPr>
        <w:t>Mm. You just want to go home to your own house to how things-- You just want to go home to your own house”</w:t>
      </w:r>
    </w:p>
    <w:p w:rsidR="00AD4B6E" w:rsidRPr="00AD4B6E" w:rsidRDefault="00AD4B6E" w:rsidP="00AD4B6E">
      <w:pPr>
        <w:spacing w:after="160" w:line="480" w:lineRule="auto"/>
        <w:rPr>
          <w:rFonts w:ascii="Arial" w:eastAsiaTheme="minorHAnsi" w:hAnsi="Arial" w:cs="Arial"/>
          <w:i/>
        </w:rPr>
      </w:pPr>
    </w:p>
    <w:p w:rsidR="00AD4B6E" w:rsidRPr="00AD4B6E" w:rsidRDefault="00AD4B6E" w:rsidP="00AD4B6E">
      <w:pPr>
        <w:spacing w:after="160" w:line="480" w:lineRule="auto"/>
        <w:rPr>
          <w:rFonts w:ascii="Arial" w:eastAsiaTheme="minorHAnsi" w:hAnsi="Arial" w:cs="Arial"/>
          <w:b/>
        </w:rPr>
      </w:pPr>
      <w:r w:rsidRPr="00AD4B6E">
        <w:rPr>
          <w:rFonts w:ascii="Arial" w:eastAsiaTheme="minorHAnsi" w:hAnsi="Arial" w:cs="Arial"/>
          <w:b/>
        </w:rPr>
        <w:t>Phenomenon 3: managing trauma for life in the absence of any meaningful help and support.</w:t>
      </w: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t xml:space="preserve">Some women were able to move past their traumatic birth experience by having a subsequent positive birth experience. </w:t>
      </w:r>
    </w:p>
    <w:p w:rsidR="00AD4B6E" w:rsidRPr="00AD4B6E" w:rsidRDefault="00AD4B6E" w:rsidP="00AA6071">
      <w:pPr>
        <w:spacing w:after="160" w:line="480" w:lineRule="auto"/>
        <w:ind w:left="720"/>
        <w:rPr>
          <w:rFonts w:ascii="Arial" w:eastAsiaTheme="minorHAnsi" w:hAnsi="Arial" w:cs="Arial"/>
          <w:i/>
        </w:rPr>
      </w:pPr>
      <w:r w:rsidRPr="00275555">
        <w:rPr>
          <w:rFonts w:ascii="Arial" w:eastAsiaTheme="minorHAnsi" w:hAnsi="Arial" w:cs="Arial"/>
          <w:b/>
          <w:bCs/>
          <w:i/>
        </w:rPr>
        <w:lastRenderedPageBreak/>
        <w:t>Participant 5:</w:t>
      </w:r>
      <w:r w:rsidRPr="00AD4B6E">
        <w:rPr>
          <w:rFonts w:ascii="Arial" w:eastAsiaTheme="minorHAnsi" w:hAnsi="Arial" w:cs="Arial"/>
          <w:bCs/>
          <w:i/>
        </w:rPr>
        <w:t xml:space="preserve"> “</w:t>
      </w:r>
      <w:r w:rsidRPr="00AD4B6E">
        <w:rPr>
          <w:rFonts w:ascii="Arial" w:eastAsiaTheme="minorHAnsi" w:hAnsi="Arial" w:cs="Arial"/>
          <w:i/>
        </w:rPr>
        <w:t>I just had a home birth 10 weeks ago, [chuckles] with an independent midwife, and I had the most amazing experience in my life. And I would definitely do it again.”</w:t>
      </w:r>
    </w:p>
    <w:p w:rsidR="00AD4B6E" w:rsidRPr="00AD4B6E" w:rsidRDefault="00AD4B6E" w:rsidP="00AD4B6E">
      <w:pPr>
        <w:spacing w:after="160" w:line="480" w:lineRule="auto"/>
        <w:rPr>
          <w:rFonts w:ascii="Arial" w:eastAsiaTheme="minorHAnsi" w:hAnsi="Arial" w:cs="Arial"/>
          <w:b/>
        </w:rPr>
      </w:pP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t>However, the idea of ‘trauma for life’ carries a certain air of resignation. In that, because there was no resolution though help and support from health professionals, family or friends women had to devise their own coping strategies as best they could. Sadly, these strategies were mostly driven by anger, fear and avoidance. One has to question how different things might have been if only meaningful help and support had been available.</w:t>
      </w:r>
    </w:p>
    <w:p w:rsid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i/>
        </w:rPr>
        <w:t>Participant 5</w:t>
      </w:r>
      <w:r w:rsidRPr="00AD4B6E">
        <w:rPr>
          <w:rFonts w:ascii="Arial" w:eastAsiaTheme="minorHAnsi" w:hAnsi="Arial" w:cs="Arial"/>
          <w:i/>
        </w:rPr>
        <w:t>: “And so, when I s-started researching like positive birth movements and what birth should be like. And then I got angry. I got really, really fucking angry that we, that so many women were denied this.”</w:t>
      </w:r>
    </w:p>
    <w:p w:rsidR="009251E6" w:rsidRPr="00AD4B6E" w:rsidRDefault="009251E6" w:rsidP="00AA6071">
      <w:pPr>
        <w:spacing w:after="160" w:line="480" w:lineRule="auto"/>
        <w:ind w:left="720"/>
        <w:rPr>
          <w:rFonts w:ascii="Arial" w:eastAsiaTheme="minorHAnsi" w:hAnsi="Arial" w:cs="Arial"/>
          <w:i/>
        </w:rPr>
      </w:pPr>
    </w:p>
    <w:p w:rsid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i/>
        </w:rPr>
        <w:t>Participant 6</w:t>
      </w:r>
      <w:r w:rsidRPr="00AD4B6E">
        <w:rPr>
          <w:rFonts w:ascii="Arial" w:eastAsiaTheme="minorHAnsi" w:hAnsi="Arial" w:cs="Arial"/>
          <w:i/>
        </w:rPr>
        <w:t xml:space="preserve">: “Um, and it got to the point where I, I couldn't really deal with being in a room with other pregnant people or being around pregnant people.” </w:t>
      </w:r>
    </w:p>
    <w:p w:rsidR="009251E6" w:rsidRPr="00AD4B6E" w:rsidRDefault="009251E6" w:rsidP="00AA6071">
      <w:pPr>
        <w:spacing w:after="160" w:line="480" w:lineRule="auto"/>
        <w:ind w:left="720"/>
        <w:rPr>
          <w:rFonts w:ascii="Arial" w:eastAsiaTheme="minorHAnsi" w:hAnsi="Arial" w:cs="Arial"/>
        </w:rPr>
      </w:pPr>
    </w:p>
    <w:p w:rsidR="00AD4B6E" w:rsidRPr="00AD4B6E" w:rsidRDefault="00AD4B6E" w:rsidP="00AA6071">
      <w:pPr>
        <w:spacing w:after="160" w:line="480" w:lineRule="auto"/>
        <w:ind w:left="720"/>
        <w:rPr>
          <w:rFonts w:ascii="Arial" w:eastAsiaTheme="minorHAnsi" w:hAnsi="Arial" w:cs="Arial"/>
          <w:i/>
        </w:rPr>
      </w:pPr>
      <w:r w:rsidRPr="00AD4B6E">
        <w:rPr>
          <w:rFonts w:ascii="Arial" w:eastAsiaTheme="minorHAnsi" w:hAnsi="Arial" w:cs="Arial"/>
          <w:b/>
          <w:bCs/>
          <w:i/>
        </w:rPr>
        <w:t>Participant 4: “</w:t>
      </w:r>
      <w:r w:rsidRPr="00AD4B6E">
        <w:rPr>
          <w:rFonts w:ascii="Arial" w:eastAsiaTheme="minorHAnsi" w:hAnsi="Arial" w:cs="Arial"/>
          <w:i/>
        </w:rPr>
        <w:t>Yeah I found my. I-I-I'm due again now because it took us three years before we decided that my husband and I were ready to-to try again.”</w:t>
      </w:r>
    </w:p>
    <w:p w:rsidR="00AD4B6E" w:rsidRPr="00AD4B6E" w:rsidRDefault="00AD4B6E" w:rsidP="00AA6071">
      <w:pPr>
        <w:spacing w:after="160" w:line="480" w:lineRule="auto"/>
        <w:ind w:left="720"/>
        <w:rPr>
          <w:rFonts w:ascii="Arial" w:eastAsiaTheme="minorHAnsi" w:hAnsi="Arial" w:cs="Arial"/>
          <w:i/>
          <w:lang w:val="en-GB"/>
        </w:rPr>
      </w:pPr>
      <w:r w:rsidRPr="00AD4B6E">
        <w:rPr>
          <w:rFonts w:ascii="Arial" w:eastAsiaTheme="minorHAnsi" w:hAnsi="Arial" w:cs="Arial"/>
          <w:b/>
          <w:bCs/>
          <w:i/>
        </w:rPr>
        <w:lastRenderedPageBreak/>
        <w:t>Participant 1: “</w:t>
      </w:r>
      <w:r w:rsidRPr="00AD4B6E">
        <w:rPr>
          <w:rFonts w:ascii="Arial" w:eastAsiaTheme="minorHAnsi" w:hAnsi="Arial" w:cs="Arial"/>
          <w:i/>
        </w:rPr>
        <w:t>And I developed a massive, um, distrust of midwives and distrust of uh, doctors.”</w:t>
      </w:r>
    </w:p>
    <w:p w:rsidR="00AD4B6E" w:rsidRPr="00AD4B6E" w:rsidRDefault="00AD4B6E" w:rsidP="00AD4B6E">
      <w:pPr>
        <w:spacing w:after="160" w:line="480" w:lineRule="auto"/>
        <w:rPr>
          <w:rFonts w:ascii="Arial" w:eastAsiaTheme="minorHAnsi" w:hAnsi="Arial" w:cs="Arial"/>
        </w:rPr>
      </w:pPr>
      <w:r w:rsidRPr="00AD4B6E">
        <w:rPr>
          <w:rFonts w:ascii="Arial" w:eastAsiaTheme="minorHAnsi" w:hAnsi="Arial" w:cs="Arial"/>
        </w:rPr>
        <w:t>What also seems apparent is that when trauma remains unresolved and ways of trying to cope do not always serve well, being re-triggered becomes another phenomenon is this spider-web of feelings and meanings. What also emerged was that the phrase ‘Be grateful; a healthy baby is all that matters’ became a trigger that re-lit memories and associated feelings of their traumatic birth experience for the women in the group. Not one person felt the phrase has been helpful in any way when said to them. Instead, it ignited trauma memories and associated feelings of fear, anger and despair that this was never going to stop having an impact on their longs long after the event has passed.</w:t>
      </w:r>
    </w:p>
    <w:p w:rsidR="00AA6071" w:rsidRDefault="00AA6071" w:rsidP="00AD4B6E">
      <w:pPr>
        <w:spacing w:after="160" w:line="480" w:lineRule="auto"/>
        <w:rPr>
          <w:rFonts w:ascii="Arial" w:eastAsiaTheme="minorHAnsi" w:hAnsi="Arial" w:cs="Arial"/>
          <w:b/>
          <w:sz w:val="28"/>
          <w:szCs w:val="28"/>
          <w:lang w:val="en-GB"/>
        </w:rPr>
      </w:pPr>
    </w:p>
    <w:p w:rsidR="00AD4B6E" w:rsidRPr="00AD4B6E" w:rsidRDefault="00AD4B6E" w:rsidP="00AD4B6E">
      <w:pPr>
        <w:spacing w:after="160" w:line="480" w:lineRule="auto"/>
        <w:rPr>
          <w:rFonts w:ascii="Arial" w:eastAsiaTheme="minorHAnsi" w:hAnsi="Arial" w:cs="Arial"/>
          <w:b/>
          <w:sz w:val="28"/>
          <w:szCs w:val="28"/>
          <w:lang w:val="en-GB"/>
        </w:rPr>
      </w:pPr>
      <w:r w:rsidRPr="00AD4B6E">
        <w:rPr>
          <w:rFonts w:ascii="Arial" w:eastAsiaTheme="minorHAnsi" w:hAnsi="Arial" w:cs="Arial"/>
          <w:b/>
          <w:sz w:val="28"/>
          <w:szCs w:val="28"/>
          <w:lang w:val="en-GB"/>
        </w:rPr>
        <w:t>5.8. Chapter Summary</w:t>
      </w:r>
    </w:p>
    <w:p w:rsidR="00AD4B6E" w:rsidRPr="00AD4B6E" w:rsidRDefault="00AD4B6E" w:rsidP="00AD4B6E">
      <w:pPr>
        <w:spacing w:after="160" w:line="480" w:lineRule="auto"/>
        <w:rPr>
          <w:rFonts w:ascii="Arial" w:eastAsiaTheme="minorHAnsi" w:hAnsi="Arial" w:cs="Arial"/>
          <w:lang w:val="en-GB"/>
        </w:rPr>
      </w:pPr>
      <w:r w:rsidRPr="00AD4B6E">
        <w:rPr>
          <w:rFonts w:ascii="Arial" w:eastAsiaTheme="minorHAnsi" w:hAnsi="Arial" w:cs="Arial"/>
          <w:lang w:val="en-GB"/>
        </w:rPr>
        <w:t>In many respects, this chapter has made for grim reading. It clearly demonstrates that what happened to women during pregnancy and birth, especially where they felt treated badly and abused within healthcare systems has not only caused trauma in the moment of occurrence, but has left profound psychological damage in its wake. Damage that, as one of the focus group participants expressed “it's trauma for the rest of your life.”</w:t>
      </w:r>
    </w:p>
    <w:p w:rsidR="00723512" w:rsidRDefault="00AD4B6E" w:rsidP="009251E6">
      <w:pPr>
        <w:spacing w:after="160" w:line="480" w:lineRule="auto"/>
        <w:rPr>
          <w:rFonts w:ascii="Arial" w:hAnsi="Arial" w:cs="Arial"/>
        </w:rPr>
      </w:pPr>
      <w:r w:rsidRPr="00AD4B6E">
        <w:rPr>
          <w:rFonts w:ascii="Arial" w:eastAsiaTheme="minorHAnsi" w:hAnsi="Arial" w:cs="Arial"/>
          <w:lang w:val="en-GB"/>
        </w:rPr>
        <w:t>Being told to ‘Be grateful; a healthy baby is all that matters’ becomes a trigger for resurrecting this trauma every time a woman is told this. It is, in part, what ensures this trauma remains for life.</w:t>
      </w:r>
      <w:r w:rsidR="00723512" w:rsidRPr="00BC6A79">
        <w:rPr>
          <w:rFonts w:ascii="Arial" w:hAnsi="Arial" w:cs="Arial"/>
        </w:rPr>
        <w:br w:type="page"/>
      </w:r>
    </w:p>
    <w:p w:rsidR="00AA6071" w:rsidRPr="00AA6071" w:rsidRDefault="00AA6071" w:rsidP="00AA6071">
      <w:pPr>
        <w:pStyle w:val="Heading1"/>
        <w:numPr>
          <w:ilvl w:val="0"/>
          <w:numId w:val="0"/>
        </w:numPr>
        <w:rPr>
          <w:rFonts w:ascii="Arial" w:hAnsi="Arial"/>
        </w:rPr>
      </w:pPr>
      <w:bookmarkStart w:id="15" w:name="_Toc59036229"/>
      <w:r w:rsidRPr="00AA6071">
        <w:rPr>
          <w:rFonts w:ascii="Arial" w:hAnsi="Arial"/>
        </w:rPr>
        <w:lastRenderedPageBreak/>
        <w:t>Chapter 6 - Conclusion</w:t>
      </w:r>
      <w:bookmarkEnd w:id="15"/>
    </w:p>
    <w:p w:rsidR="00AA6071" w:rsidRDefault="00AA6071" w:rsidP="00AA6071">
      <w:pPr>
        <w:pStyle w:val="BodyText"/>
        <w:rPr>
          <w:rFonts w:ascii="Arial" w:hAnsi="Arial" w:cs="Arial"/>
          <w:highlight w:val="yellow"/>
        </w:rPr>
      </w:pPr>
    </w:p>
    <w:p w:rsidR="004507E0" w:rsidRPr="004507E0" w:rsidRDefault="004507E0" w:rsidP="004507E0">
      <w:pPr>
        <w:spacing w:after="160" w:line="480" w:lineRule="auto"/>
        <w:rPr>
          <w:rFonts w:ascii="Arial" w:eastAsiaTheme="minorHAnsi" w:hAnsi="Arial" w:cs="Arial"/>
          <w:b/>
          <w:sz w:val="28"/>
          <w:szCs w:val="28"/>
          <w:lang w:val="en-GB"/>
        </w:rPr>
      </w:pPr>
      <w:r w:rsidRPr="004507E0">
        <w:rPr>
          <w:rFonts w:ascii="Arial" w:eastAsiaTheme="minorHAnsi" w:hAnsi="Arial" w:cs="Arial"/>
          <w:b/>
          <w:sz w:val="28"/>
          <w:szCs w:val="28"/>
          <w:lang w:val="en-GB"/>
        </w:rPr>
        <w:t>6.1. Chapter Overview</w:t>
      </w:r>
    </w:p>
    <w:p w:rsidR="004507E0" w:rsidRPr="004507E0" w:rsidRDefault="004507E0" w:rsidP="004507E0">
      <w:pPr>
        <w:spacing w:after="160" w:line="480" w:lineRule="auto"/>
        <w:rPr>
          <w:rFonts w:ascii="Arial" w:eastAsiaTheme="minorHAnsi" w:hAnsi="Arial" w:cs="Arial"/>
          <w:lang w:val="en-GB"/>
        </w:rPr>
      </w:pPr>
      <w:r w:rsidRPr="004507E0">
        <w:rPr>
          <w:rFonts w:ascii="Arial" w:eastAsiaTheme="minorHAnsi" w:hAnsi="Arial" w:cs="Arial"/>
          <w:lang w:val="en-GB"/>
        </w:rPr>
        <w:t>This chapter sets out to offer a conclusion for the research undertaken.</w:t>
      </w:r>
    </w:p>
    <w:p w:rsidR="004507E0" w:rsidRPr="004507E0" w:rsidRDefault="004507E0" w:rsidP="004507E0">
      <w:pPr>
        <w:spacing w:after="160" w:line="480" w:lineRule="auto"/>
        <w:rPr>
          <w:rFonts w:ascii="Arial" w:eastAsiaTheme="minorHAnsi" w:hAnsi="Arial" w:cs="Arial"/>
          <w:lang w:val="en-GB"/>
        </w:rPr>
      </w:pPr>
    </w:p>
    <w:p w:rsidR="004507E0" w:rsidRPr="004507E0" w:rsidRDefault="004507E0" w:rsidP="004507E0">
      <w:pPr>
        <w:spacing w:after="160" w:line="480" w:lineRule="auto"/>
        <w:rPr>
          <w:rFonts w:ascii="Arial" w:eastAsiaTheme="minorHAnsi" w:hAnsi="Arial" w:cs="Arial"/>
          <w:b/>
          <w:sz w:val="28"/>
          <w:szCs w:val="28"/>
          <w:lang w:val="en-GB"/>
        </w:rPr>
      </w:pPr>
      <w:r w:rsidRPr="004507E0">
        <w:rPr>
          <w:rFonts w:ascii="Arial" w:eastAsiaTheme="minorHAnsi" w:hAnsi="Arial" w:cs="Arial"/>
          <w:b/>
          <w:sz w:val="28"/>
          <w:szCs w:val="28"/>
          <w:lang w:val="en-GB"/>
        </w:rPr>
        <w:t>6.2. Conclusion</w:t>
      </w:r>
    </w:p>
    <w:p w:rsidR="004507E0" w:rsidRPr="004507E0" w:rsidRDefault="004507E0" w:rsidP="004507E0">
      <w:pPr>
        <w:spacing w:after="160" w:line="480" w:lineRule="auto"/>
        <w:rPr>
          <w:rFonts w:ascii="Arial" w:eastAsiaTheme="minorHAnsi" w:hAnsi="Arial" w:cs="Arial"/>
          <w:lang w:val="en-GB"/>
        </w:rPr>
      </w:pPr>
      <w:r w:rsidRPr="004507E0">
        <w:rPr>
          <w:rFonts w:ascii="Arial" w:eastAsiaTheme="minorHAnsi" w:hAnsi="Arial" w:cs="Arial"/>
          <w:lang w:val="en-GB"/>
        </w:rPr>
        <w:t>Undertaking this research has been shocking from the perspective that doing so has highlighted such a negative picture tainted by anger, sadness and despair. Whilst, some level of difficulty had been anticipated, the depth of it and that a third of the group were assaulted or had their legal rights ignored when in the care of UK maternity healthcare services is very damning indeed. However, the purpose of this research was never to level an indictment of failure against NHS care, only to understand how women feel when the phrase ‘Be grateful; a healthy baby is all that matters’ is said to them during discourse about their traumatic birth experience, and what has happened to them to provoke these feelings.</w:t>
      </w:r>
    </w:p>
    <w:p w:rsidR="004507E0" w:rsidRPr="004507E0" w:rsidRDefault="004507E0" w:rsidP="004507E0">
      <w:pPr>
        <w:spacing w:after="160" w:line="480" w:lineRule="auto"/>
        <w:rPr>
          <w:rFonts w:ascii="Arial" w:eastAsiaTheme="minorHAnsi" w:hAnsi="Arial" w:cs="Arial"/>
          <w:color w:val="000000" w:themeColor="text1"/>
          <w:lang w:val="en-GB"/>
        </w:rPr>
      </w:pPr>
      <w:r w:rsidRPr="004507E0">
        <w:rPr>
          <w:rFonts w:ascii="Arial" w:eastAsiaTheme="minorHAnsi" w:hAnsi="Arial" w:cs="Arial"/>
          <w:lang w:val="en-GB"/>
        </w:rPr>
        <w:t xml:space="preserve">However, one has to conclude that how women are treated within NHS maternity care services does have a profound effect on how they then view and give meaning to those experiences. Certainly much of what the focus group had to say resonated with Beck (2004), Harris and Ayers (2012), Kudeva (2015), Moyzakitis (2009) and Reed, Sharma and Inglis (2017) </w:t>
      </w:r>
      <w:r w:rsidRPr="004507E0">
        <w:rPr>
          <w:rFonts w:ascii="Arial" w:eastAsiaTheme="minorHAnsi" w:hAnsi="Arial" w:cs="Arial"/>
          <w:color w:val="000000" w:themeColor="text1"/>
          <w:lang w:val="en-GB"/>
        </w:rPr>
        <w:t xml:space="preserve">with regard to what makes a birth experience traumatic. </w:t>
      </w:r>
    </w:p>
    <w:p w:rsidR="004507E0" w:rsidRDefault="004507E0" w:rsidP="004507E0">
      <w:pPr>
        <w:spacing w:after="160" w:line="480" w:lineRule="auto"/>
        <w:rPr>
          <w:rFonts w:ascii="Arial" w:eastAsiaTheme="minorHAnsi" w:hAnsi="Arial" w:cs="Arial"/>
          <w:lang w:val="en-GB"/>
        </w:rPr>
      </w:pPr>
      <w:r w:rsidRPr="004507E0">
        <w:rPr>
          <w:rFonts w:ascii="Arial" w:eastAsiaTheme="minorHAnsi" w:hAnsi="Arial" w:cs="Arial"/>
          <w:color w:val="000000" w:themeColor="text1"/>
          <w:lang w:val="en-GB"/>
        </w:rPr>
        <w:lastRenderedPageBreak/>
        <w:t xml:space="preserve">In turn, because women were never given appropriate help and support to process and resolve these experiences, they remain as traumatic memories in the here and </w:t>
      </w:r>
      <w:r w:rsidRPr="004507E0">
        <w:rPr>
          <w:rFonts w:ascii="Arial" w:eastAsiaTheme="minorHAnsi" w:hAnsi="Arial" w:cs="Arial"/>
          <w:lang w:val="en-GB"/>
        </w:rPr>
        <w:t xml:space="preserve">now (Van der Kolk, 2015, pp 173-186). Thus, the phrase ‘Be grateful; a healthy baby is all that matters has become a trigger that re-ignites trauma-associated emotions and physical symptoms for the women whenever it is said to them. No wonder they say that “Trauma is for life”. </w:t>
      </w:r>
    </w:p>
    <w:p w:rsidR="009251E6" w:rsidRPr="004507E0" w:rsidRDefault="009251E6" w:rsidP="004507E0">
      <w:pPr>
        <w:spacing w:after="160" w:line="480" w:lineRule="auto"/>
        <w:rPr>
          <w:rFonts w:ascii="Arial" w:eastAsiaTheme="minorHAnsi" w:hAnsi="Arial" w:cs="Arial"/>
          <w:lang w:val="en-GB"/>
        </w:rPr>
      </w:pPr>
    </w:p>
    <w:p w:rsidR="004507E0" w:rsidRPr="004507E0" w:rsidRDefault="004507E0" w:rsidP="004507E0">
      <w:pPr>
        <w:spacing w:after="160" w:line="480" w:lineRule="auto"/>
        <w:rPr>
          <w:rFonts w:ascii="Arial" w:eastAsiaTheme="minorHAnsi" w:hAnsi="Arial" w:cs="Arial"/>
          <w:b/>
          <w:sz w:val="28"/>
          <w:szCs w:val="28"/>
          <w:lang w:val="en-GB"/>
        </w:rPr>
      </w:pPr>
      <w:r w:rsidRPr="004507E0">
        <w:rPr>
          <w:rFonts w:ascii="Arial" w:eastAsiaTheme="minorHAnsi" w:hAnsi="Arial" w:cs="Arial"/>
          <w:b/>
          <w:sz w:val="28"/>
          <w:szCs w:val="28"/>
          <w:lang w:val="en-GB"/>
        </w:rPr>
        <w:t>6.3. Recommendations</w:t>
      </w:r>
    </w:p>
    <w:p w:rsidR="004507E0" w:rsidRPr="004507E0" w:rsidRDefault="004507E0" w:rsidP="004507E0">
      <w:pPr>
        <w:spacing w:after="160" w:line="480" w:lineRule="auto"/>
        <w:rPr>
          <w:rFonts w:ascii="Arial" w:eastAsiaTheme="minorHAnsi" w:hAnsi="Arial" w:cs="Arial"/>
          <w:lang w:val="en-GB"/>
        </w:rPr>
      </w:pPr>
      <w:r w:rsidRPr="004507E0">
        <w:rPr>
          <w:rFonts w:ascii="Arial" w:eastAsiaTheme="minorHAnsi" w:hAnsi="Arial" w:cs="Arial"/>
          <w:lang w:val="en-GB"/>
        </w:rPr>
        <w:t>The recommendations are:</w:t>
      </w:r>
    </w:p>
    <w:p w:rsidR="004507E0" w:rsidRPr="004507E0" w:rsidRDefault="004507E0" w:rsidP="004507E0">
      <w:pPr>
        <w:numPr>
          <w:ilvl w:val="0"/>
          <w:numId w:val="41"/>
        </w:numPr>
        <w:spacing w:after="160" w:line="480" w:lineRule="auto"/>
        <w:contextualSpacing/>
        <w:rPr>
          <w:rFonts w:ascii="Arial" w:eastAsiaTheme="minorHAnsi" w:hAnsi="Arial" w:cs="Arial"/>
          <w:lang w:val="en-GB"/>
        </w:rPr>
      </w:pPr>
      <w:r w:rsidRPr="004507E0">
        <w:rPr>
          <w:rFonts w:ascii="Arial" w:eastAsiaTheme="minorHAnsi" w:hAnsi="Arial" w:cs="Arial"/>
          <w:lang w:val="en-GB"/>
        </w:rPr>
        <w:t>Finding ways to make it clear to health professionals and the general public that saying this phrase to women has the potential to cause harm and possibly even obstruct recovery from trauma.</w:t>
      </w:r>
    </w:p>
    <w:p w:rsidR="004507E0" w:rsidRPr="004507E0" w:rsidRDefault="004507E0" w:rsidP="004507E0">
      <w:pPr>
        <w:spacing w:after="160" w:line="480" w:lineRule="auto"/>
        <w:ind w:left="720"/>
        <w:contextualSpacing/>
        <w:rPr>
          <w:rFonts w:ascii="Arial" w:eastAsiaTheme="minorHAnsi" w:hAnsi="Arial" w:cs="Arial"/>
          <w:lang w:val="en-GB"/>
        </w:rPr>
      </w:pPr>
    </w:p>
    <w:p w:rsidR="004507E0" w:rsidRPr="004507E0" w:rsidRDefault="004507E0" w:rsidP="004507E0">
      <w:pPr>
        <w:numPr>
          <w:ilvl w:val="0"/>
          <w:numId w:val="41"/>
        </w:numPr>
        <w:spacing w:after="160" w:line="480" w:lineRule="auto"/>
        <w:contextualSpacing/>
        <w:rPr>
          <w:rFonts w:ascii="Arial" w:eastAsiaTheme="minorHAnsi" w:hAnsi="Arial" w:cs="Arial"/>
          <w:lang w:val="en-GB"/>
        </w:rPr>
      </w:pPr>
      <w:r w:rsidRPr="004507E0">
        <w:rPr>
          <w:rFonts w:ascii="Arial" w:eastAsiaTheme="minorHAnsi" w:hAnsi="Arial" w:cs="Arial"/>
          <w:lang w:val="en-GB"/>
        </w:rPr>
        <w:t>That further research is needed into the impact of language used by others during a woman’s birth experience, and how this may continue to have an effect on her postnatally.</w:t>
      </w:r>
    </w:p>
    <w:p w:rsidR="004507E0" w:rsidRPr="004507E0" w:rsidRDefault="004507E0" w:rsidP="004507E0">
      <w:pPr>
        <w:spacing w:after="160" w:line="480" w:lineRule="auto"/>
        <w:ind w:left="720"/>
        <w:contextualSpacing/>
        <w:rPr>
          <w:rFonts w:ascii="Arial" w:eastAsiaTheme="minorHAnsi" w:hAnsi="Arial" w:cs="Arial"/>
          <w:lang w:val="en-GB"/>
        </w:rPr>
      </w:pPr>
    </w:p>
    <w:p w:rsidR="004507E0" w:rsidRPr="004507E0" w:rsidRDefault="004507E0" w:rsidP="004507E0">
      <w:pPr>
        <w:numPr>
          <w:ilvl w:val="0"/>
          <w:numId w:val="41"/>
        </w:numPr>
        <w:spacing w:after="160" w:line="480" w:lineRule="auto"/>
        <w:contextualSpacing/>
        <w:rPr>
          <w:rFonts w:ascii="Arial" w:eastAsiaTheme="minorHAnsi" w:hAnsi="Arial" w:cs="Arial"/>
          <w:lang w:val="en-GB"/>
        </w:rPr>
      </w:pPr>
      <w:r w:rsidRPr="004507E0">
        <w:rPr>
          <w:rFonts w:ascii="Arial" w:eastAsiaTheme="minorHAnsi" w:hAnsi="Arial" w:cs="Arial"/>
          <w:lang w:val="en-GB"/>
        </w:rPr>
        <w:t>To find ways for maternity care systems to review not just how they treat women, but what is happening that mandatory codes of conduct that dictate health professional behaviour are ignored to the point that service users state they were assaulted or their legal rights were ignored when engaging with maternity services.</w:t>
      </w:r>
    </w:p>
    <w:p w:rsidR="004507E0" w:rsidRPr="004507E0" w:rsidRDefault="004507E0" w:rsidP="004507E0">
      <w:pPr>
        <w:spacing w:after="160" w:line="259" w:lineRule="auto"/>
        <w:ind w:left="720"/>
        <w:contextualSpacing/>
        <w:rPr>
          <w:rFonts w:ascii="Arial" w:eastAsiaTheme="minorHAnsi" w:hAnsi="Arial" w:cs="Arial"/>
          <w:lang w:val="en-GB"/>
        </w:rPr>
      </w:pPr>
    </w:p>
    <w:p w:rsidR="004507E0" w:rsidRDefault="004507E0" w:rsidP="004507E0">
      <w:pPr>
        <w:spacing w:after="160" w:line="480" w:lineRule="auto"/>
        <w:rPr>
          <w:rFonts w:ascii="Arial" w:eastAsiaTheme="minorHAnsi" w:hAnsi="Arial" w:cs="Arial"/>
          <w:b/>
          <w:sz w:val="28"/>
          <w:szCs w:val="28"/>
          <w:lang w:val="en-GB"/>
        </w:rPr>
      </w:pPr>
    </w:p>
    <w:p w:rsidR="004507E0" w:rsidRPr="004507E0" w:rsidRDefault="004507E0" w:rsidP="004507E0">
      <w:pPr>
        <w:spacing w:after="160" w:line="480" w:lineRule="auto"/>
        <w:rPr>
          <w:rFonts w:ascii="Arial" w:eastAsiaTheme="minorHAnsi" w:hAnsi="Arial" w:cs="Arial"/>
          <w:b/>
          <w:sz w:val="28"/>
          <w:szCs w:val="28"/>
          <w:lang w:val="en-GB"/>
        </w:rPr>
      </w:pPr>
      <w:r w:rsidRPr="004507E0">
        <w:rPr>
          <w:rFonts w:ascii="Arial" w:eastAsiaTheme="minorHAnsi" w:hAnsi="Arial" w:cs="Arial"/>
          <w:b/>
          <w:sz w:val="28"/>
          <w:szCs w:val="28"/>
          <w:lang w:val="en-GB"/>
        </w:rPr>
        <w:t>6.4. Chapter Summary</w:t>
      </w:r>
    </w:p>
    <w:p w:rsidR="004507E0" w:rsidRPr="004507E0" w:rsidRDefault="004507E0" w:rsidP="004507E0">
      <w:pPr>
        <w:spacing w:after="160" w:line="480" w:lineRule="auto"/>
        <w:rPr>
          <w:rFonts w:ascii="Arial" w:eastAsiaTheme="minorHAnsi" w:hAnsi="Arial" w:cs="Arial"/>
          <w:lang w:val="en-GB"/>
        </w:rPr>
      </w:pPr>
      <w:r w:rsidRPr="004507E0">
        <w:rPr>
          <w:rFonts w:ascii="Arial" w:eastAsiaTheme="minorHAnsi" w:hAnsi="Arial" w:cs="Arial"/>
          <w:lang w:val="en-GB"/>
        </w:rPr>
        <w:t>It is hoped that all who read not only this conclusion, but the entire dissertation are sobered enough by its findings to take some time for serious reflection on the matters that have emerged.</w:t>
      </w:r>
    </w:p>
    <w:p w:rsidR="00AA6071" w:rsidRDefault="00AA6071" w:rsidP="00AA6071">
      <w:pPr>
        <w:spacing w:line="240" w:lineRule="auto"/>
        <w:rPr>
          <w:rFonts w:ascii="Arial" w:hAnsi="Arial" w:cs="Arial"/>
        </w:rPr>
      </w:pPr>
    </w:p>
    <w:p w:rsidR="004507E0" w:rsidRDefault="004507E0">
      <w:pPr>
        <w:spacing w:line="240" w:lineRule="auto"/>
        <w:rPr>
          <w:rFonts w:ascii="Arial" w:hAnsi="Arial" w:cs="Arial"/>
        </w:rPr>
      </w:pPr>
      <w:r>
        <w:rPr>
          <w:rFonts w:ascii="Arial" w:hAnsi="Arial" w:cs="Arial"/>
        </w:rPr>
        <w:br w:type="page"/>
      </w:r>
    </w:p>
    <w:p w:rsidR="00556C73" w:rsidRDefault="00556C73" w:rsidP="00EC1496">
      <w:pPr>
        <w:pStyle w:val="PageHeadingTOC"/>
        <w:rPr>
          <w:rFonts w:ascii="Arial" w:hAnsi="Arial" w:cs="Arial"/>
        </w:rPr>
      </w:pPr>
    </w:p>
    <w:p w:rsidR="008E36E4" w:rsidRDefault="008E36E4" w:rsidP="00EC1496">
      <w:pPr>
        <w:pStyle w:val="PageHeadingTOC"/>
        <w:rPr>
          <w:rFonts w:ascii="Arial" w:hAnsi="Arial" w:cs="Arial"/>
        </w:rPr>
      </w:pPr>
      <w:bookmarkStart w:id="16" w:name="_Toc59036230"/>
      <w:r w:rsidRPr="00BC6A79">
        <w:rPr>
          <w:rFonts w:ascii="Arial" w:hAnsi="Arial" w:cs="Arial"/>
        </w:rPr>
        <w:t>References</w:t>
      </w:r>
      <w:bookmarkEnd w:id="16"/>
      <w:r w:rsidRPr="00BC6A79">
        <w:rPr>
          <w:rFonts w:ascii="Arial" w:hAnsi="Arial" w:cs="Arial"/>
        </w:rPr>
        <w:t xml:space="preserve"> </w:t>
      </w:r>
    </w:p>
    <w:p w:rsidR="00841A04" w:rsidRPr="00841A04" w:rsidRDefault="00841A04" w:rsidP="00841A04">
      <w:pPr>
        <w:spacing w:after="160" w:line="259"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Albanese, B.J., </w:t>
      </w:r>
      <w:proofErr w:type="spellStart"/>
      <w:r w:rsidRPr="00841A04">
        <w:rPr>
          <w:rFonts w:ascii="Arial" w:eastAsiaTheme="minorHAnsi" w:hAnsi="Arial" w:cs="Arial"/>
          <w:lang w:val="en-GB"/>
        </w:rPr>
        <w:t>Macatee</w:t>
      </w:r>
      <w:proofErr w:type="spellEnd"/>
      <w:r w:rsidRPr="00841A04">
        <w:rPr>
          <w:rFonts w:ascii="Arial" w:eastAsiaTheme="minorHAnsi" w:hAnsi="Arial" w:cs="Arial"/>
          <w:lang w:val="en-GB"/>
        </w:rPr>
        <w:t>, R.J., Stanley, I.H.</w:t>
      </w:r>
      <w:proofErr w:type="gramStart"/>
      <w:r w:rsidRPr="00841A04">
        <w:rPr>
          <w:rFonts w:ascii="Arial" w:eastAsiaTheme="minorHAnsi" w:hAnsi="Arial" w:cs="Arial"/>
          <w:lang w:val="en-GB"/>
        </w:rPr>
        <w:t>,  Bauer</w:t>
      </w:r>
      <w:proofErr w:type="gramEnd"/>
      <w:r w:rsidRPr="00841A04">
        <w:rPr>
          <w:rFonts w:ascii="Arial" w:eastAsiaTheme="minorHAnsi" w:hAnsi="Arial" w:cs="Arial"/>
          <w:lang w:val="en-GB"/>
        </w:rPr>
        <w:t xml:space="preserve">, B.W., Capron, D.W., Thomas, E.B., Joiner, N.E., and  Schmidt, N.B. (2019) ‘Differentiating suicide attempts and suicidal ideation using neural markers of emotion regulation.’ </w:t>
      </w:r>
      <w:r w:rsidRPr="00841A04">
        <w:rPr>
          <w:rFonts w:ascii="Arial" w:eastAsiaTheme="minorHAnsi" w:hAnsi="Arial" w:cs="Arial"/>
          <w:i/>
          <w:lang w:val="en-GB"/>
        </w:rPr>
        <w:t>Journal of Affective Disorders</w:t>
      </w:r>
      <w:r w:rsidRPr="00841A04">
        <w:rPr>
          <w:rFonts w:ascii="Arial" w:eastAsiaTheme="minorHAnsi" w:hAnsi="Arial" w:cs="Arial"/>
          <w:lang w:val="en-GB"/>
        </w:rPr>
        <w:t>, 257, pp. 536-550.</w:t>
      </w:r>
    </w:p>
    <w:p w:rsidR="00841A04" w:rsidRPr="00841A04" w:rsidRDefault="00841A04" w:rsidP="00841A04">
      <w:pPr>
        <w:spacing w:after="160" w:line="259" w:lineRule="auto"/>
        <w:rPr>
          <w:rFonts w:ascii="Arial" w:eastAsiaTheme="minorHAnsi" w:hAnsi="Arial" w:cs="Arial"/>
          <w:lang w:val="en-GB"/>
        </w:rPr>
      </w:pPr>
    </w:p>
    <w:p w:rsidR="00841A04" w:rsidRPr="00841A04" w:rsidRDefault="00841A04" w:rsidP="00841A04">
      <w:pPr>
        <w:spacing w:after="160" w:line="259" w:lineRule="auto"/>
        <w:rPr>
          <w:rFonts w:ascii="Arial" w:eastAsiaTheme="minorHAns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Alcorn, K.L. O'Donovan, A., Patrick, J.C. and Creedy, D. (2010). ‘A prospective longitudinal study of the prevalence of post-traumatic stress disorder resulting from childbirth events’. </w:t>
      </w:r>
      <w:proofErr w:type="spellStart"/>
      <w:r w:rsidRPr="00841A04">
        <w:rPr>
          <w:rFonts w:ascii="Arial" w:eastAsia="Calibri" w:hAnsi="Arial" w:cs="Arial"/>
          <w:i/>
          <w:lang w:val="en-GB"/>
        </w:rPr>
        <w:t>Pyschological</w:t>
      </w:r>
      <w:proofErr w:type="spellEnd"/>
      <w:r w:rsidRPr="00841A04">
        <w:rPr>
          <w:rFonts w:ascii="Arial" w:eastAsia="Calibri" w:hAnsi="Arial" w:cs="Arial"/>
          <w:i/>
          <w:lang w:val="en-GB"/>
        </w:rPr>
        <w:t xml:space="preserve"> Medicine,</w:t>
      </w:r>
      <w:r w:rsidRPr="00841A04">
        <w:rPr>
          <w:rFonts w:ascii="Arial" w:eastAsia="Calibri" w:hAnsi="Arial" w:cs="Arial"/>
          <w:lang w:val="en-GB"/>
        </w:rPr>
        <w:t xml:space="preserve"> 40(11), pp. 1849-1859. Available at:  </w:t>
      </w:r>
      <w:hyperlink r:id="rId11" w:history="1">
        <w:r w:rsidRPr="00841A04">
          <w:rPr>
            <w:rFonts w:ascii="Arial" w:eastAsia="Calibri" w:hAnsi="Arial" w:cs="Arial"/>
            <w:color w:val="0000FF"/>
            <w:u w:val="single"/>
            <w:lang w:val="en-GB"/>
          </w:rPr>
          <w:t>https://doi.org/10.1017/S0033291709992224</w:t>
        </w:r>
      </w:hyperlink>
      <w:r w:rsidRPr="00841A04">
        <w:rPr>
          <w:rFonts w:ascii="Arial" w:eastAsia="Calibri" w:hAnsi="Arial" w:cs="Arial"/>
          <w:lang w:val="en-GB"/>
        </w:rPr>
        <w:t xml:space="preserve">  (Accessed 2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Alexander, PC. (2012) </w:t>
      </w:r>
      <w:proofErr w:type="spellStart"/>
      <w:r w:rsidRPr="00841A04">
        <w:rPr>
          <w:rFonts w:ascii="Arial" w:eastAsiaTheme="minorHAnsi" w:hAnsi="Arial" w:cs="Arial"/>
          <w:i/>
          <w:iCs/>
          <w:lang w:val="en-GB"/>
        </w:rPr>
        <w:t>Retraumatization</w:t>
      </w:r>
      <w:proofErr w:type="spellEnd"/>
      <w:r w:rsidRPr="00841A04">
        <w:rPr>
          <w:rFonts w:ascii="Arial" w:eastAsiaTheme="minorHAnsi" w:hAnsi="Arial" w:cs="Arial"/>
          <w:i/>
          <w:iCs/>
          <w:lang w:val="en-GB"/>
        </w:rPr>
        <w:t xml:space="preserve"> and </w:t>
      </w:r>
      <w:proofErr w:type="spellStart"/>
      <w:r w:rsidRPr="00841A04">
        <w:rPr>
          <w:rFonts w:ascii="Arial" w:eastAsiaTheme="minorHAnsi" w:hAnsi="Arial" w:cs="Arial"/>
          <w:i/>
          <w:iCs/>
          <w:lang w:val="en-GB"/>
        </w:rPr>
        <w:t>revictimization</w:t>
      </w:r>
      <w:proofErr w:type="spellEnd"/>
      <w:r w:rsidRPr="00841A04">
        <w:rPr>
          <w:rFonts w:ascii="Arial" w:eastAsiaTheme="minorHAnsi" w:hAnsi="Arial" w:cs="Arial"/>
          <w:i/>
          <w:iCs/>
          <w:lang w:val="en-GB"/>
        </w:rPr>
        <w:t>: An attachment perspective.</w:t>
      </w:r>
      <w:r w:rsidRPr="00841A04">
        <w:rPr>
          <w:rFonts w:ascii="Arial" w:eastAsiaTheme="minorHAnsi" w:hAnsi="Arial" w:cs="Arial"/>
          <w:lang w:val="en-GB"/>
        </w:rPr>
        <w:t xml:space="preserve"> In Duckworth, MP. </w:t>
      </w:r>
      <w:proofErr w:type="gramStart"/>
      <w:r w:rsidRPr="00841A04">
        <w:rPr>
          <w:rFonts w:ascii="Arial" w:eastAsiaTheme="minorHAnsi" w:hAnsi="Arial" w:cs="Arial"/>
          <w:lang w:val="en-GB"/>
        </w:rPr>
        <w:t>and</w:t>
      </w:r>
      <w:proofErr w:type="gramEnd"/>
      <w:r w:rsidRPr="00841A04">
        <w:rPr>
          <w:rFonts w:ascii="Arial" w:eastAsiaTheme="minorHAnsi" w:hAnsi="Arial" w:cs="Arial"/>
          <w:lang w:val="en-GB"/>
        </w:rPr>
        <w:t xml:space="preserve"> </w:t>
      </w:r>
      <w:proofErr w:type="spellStart"/>
      <w:r w:rsidRPr="00841A04">
        <w:rPr>
          <w:rFonts w:ascii="Arial" w:eastAsiaTheme="minorHAnsi" w:hAnsi="Arial" w:cs="Arial"/>
          <w:lang w:val="en-GB"/>
        </w:rPr>
        <w:t>Follette</w:t>
      </w:r>
      <w:proofErr w:type="spellEnd"/>
      <w:r w:rsidRPr="00841A04">
        <w:rPr>
          <w:rFonts w:ascii="Arial" w:eastAsiaTheme="minorHAnsi" w:hAnsi="Arial" w:cs="Arial"/>
          <w:lang w:val="en-GB"/>
        </w:rPr>
        <w:t>, VM. (eds.), </w:t>
      </w:r>
      <w:proofErr w:type="spellStart"/>
      <w:r w:rsidRPr="00841A04">
        <w:rPr>
          <w:rFonts w:ascii="Arial" w:eastAsiaTheme="minorHAnsi" w:hAnsi="Arial" w:cs="Arial"/>
          <w:i/>
          <w:iCs/>
          <w:lang w:val="en-GB"/>
        </w:rPr>
        <w:t>Retraumatization</w:t>
      </w:r>
      <w:proofErr w:type="spellEnd"/>
      <w:r w:rsidRPr="00841A04">
        <w:rPr>
          <w:rFonts w:ascii="Arial" w:eastAsiaTheme="minorHAnsi" w:hAnsi="Arial" w:cs="Arial"/>
          <w:i/>
          <w:iCs/>
          <w:lang w:val="en-GB"/>
        </w:rPr>
        <w:t>: Assessment, treatment, and prevention</w:t>
      </w:r>
      <w:r w:rsidRPr="00841A04">
        <w:rPr>
          <w:rFonts w:ascii="Arial" w:eastAsiaTheme="minorHAnsi" w:hAnsi="Arial" w:cs="Arial"/>
          <w:lang w:val="en-GB"/>
        </w:rPr>
        <w:t xml:space="preserve"> (p. 191–220). Routledge/Taylor &amp; Francis Group. Available at: </w:t>
      </w:r>
      <w:hyperlink r:id="rId12" w:history="1">
        <w:r w:rsidRPr="00841A04">
          <w:rPr>
            <w:rFonts w:ascii="Arial" w:eastAsiaTheme="minorHAnsi" w:hAnsi="Arial" w:cs="Arial"/>
            <w:color w:val="0000FF"/>
            <w:u w:val="single"/>
            <w:lang w:val="en-GB"/>
          </w:rPr>
          <w:t>https://psycnet.apa.org/record/2010-09708-008</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Sept 2020).</w:t>
      </w:r>
    </w:p>
    <w:p w:rsidR="00841A04" w:rsidRPr="00841A04" w:rsidRDefault="00841A04" w:rsidP="00841A04">
      <w:pPr>
        <w:spacing w:after="160" w:line="480" w:lineRule="auto"/>
        <w:rPr>
          <w:rFonts w:ascii="Arial" w:eastAsia="Calibri" w:hAnsi="Arial" w:cs="Arial"/>
          <w:lang w:val="en-GB"/>
        </w:rPr>
      </w:pPr>
    </w:p>
    <w:p w:rsid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lastRenderedPageBreak/>
        <w:t xml:space="preserve">American Psychiatric Association. (2013) </w:t>
      </w:r>
      <w:r w:rsidRPr="00841A04">
        <w:rPr>
          <w:rFonts w:ascii="Arial" w:eastAsiaTheme="minorHAnsi" w:hAnsi="Arial" w:cs="Arial"/>
          <w:i/>
          <w:lang w:val="en-GB"/>
        </w:rPr>
        <w:t xml:space="preserve">Diagnostic and Statistical Manual of Mental Disorders: DSM-5. </w:t>
      </w:r>
      <w:r w:rsidRPr="00841A04">
        <w:rPr>
          <w:rFonts w:ascii="Arial" w:eastAsiaTheme="minorHAnsi" w:hAnsi="Arial" w:cs="Arial"/>
          <w:lang w:val="en-GB"/>
        </w:rPr>
        <w:t xml:space="preserve"> USA: American Psychiatric Publishing.</w:t>
      </w:r>
    </w:p>
    <w:p w:rsidR="00841A04" w:rsidRPr="00841A04" w:rsidRDefault="00841A04" w:rsidP="00841A04">
      <w:pPr>
        <w:spacing w:after="160" w:line="259"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Association </w:t>
      </w:r>
      <w:proofErr w:type="gramStart"/>
      <w:r w:rsidRPr="00841A04">
        <w:rPr>
          <w:rFonts w:ascii="Arial" w:eastAsiaTheme="minorHAnsi" w:hAnsi="Arial" w:cs="Arial"/>
          <w:lang w:val="en-GB"/>
        </w:rPr>
        <w:t>For</w:t>
      </w:r>
      <w:proofErr w:type="gramEnd"/>
      <w:r w:rsidRPr="00841A04">
        <w:rPr>
          <w:rFonts w:ascii="Arial" w:eastAsiaTheme="minorHAnsi" w:hAnsi="Arial" w:cs="Arial"/>
          <w:lang w:val="en-GB"/>
        </w:rPr>
        <w:t xml:space="preserve"> Improvements In The Maternity Services Ireland (AIMS Ireland). (2014). ‘Dispelling Myths: Birth Experience Doesn’t Matter (All That Matters Is A Healthy Baby)’. Available at: </w:t>
      </w:r>
      <w:hyperlink r:id="rId13" w:history="1">
        <w:r w:rsidRPr="00841A04">
          <w:rPr>
            <w:rFonts w:ascii="Arial" w:eastAsiaTheme="minorHAnsi" w:hAnsi="Arial" w:cs="Arial"/>
            <w:color w:val="0563C1" w:themeColor="hyperlink"/>
            <w:u w:val="single"/>
            <w:lang w:val="en-GB"/>
          </w:rPr>
          <w:t>http://aimsireland.ie/dispelling-myths-birth-experience-doesnt-matter-all-that-matters-is-a-healthy-baby/</w:t>
        </w:r>
      </w:hyperlink>
      <w:r>
        <w:rPr>
          <w:rFonts w:ascii="Arial" w:eastAsiaTheme="minorHAnsi" w:hAnsi="Arial" w:cs="Arial"/>
          <w:color w:val="0563C1" w:themeColor="hyperlink"/>
          <w:lang w:val="en-GB"/>
        </w:rPr>
        <w:t xml:space="preserve">  </w:t>
      </w:r>
      <w:r w:rsidRPr="00841A04">
        <w:rPr>
          <w:rFonts w:ascii="Arial" w:eastAsiaTheme="minorHAnsi" w:hAnsi="Arial" w:cs="Arial"/>
          <w:lang w:val="en-GB"/>
        </w:rPr>
        <w:t>(Accessed: 12Aug,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Aveyard, H., Payne, S. and Preston, N. (2016) </w:t>
      </w:r>
      <w:r w:rsidRPr="00841A04">
        <w:rPr>
          <w:rFonts w:ascii="Arial" w:eastAsiaTheme="minorHAnsi" w:hAnsi="Arial" w:cs="Arial"/>
          <w:i/>
          <w:lang w:val="en-GB"/>
        </w:rPr>
        <w:t xml:space="preserve">A Post-Graduate’s Guide to Doing a Literature Review in Health and Social Care: A Practical Guide. </w:t>
      </w:r>
      <w:r w:rsidRPr="00841A04">
        <w:rPr>
          <w:rFonts w:ascii="Arial" w:eastAsiaTheme="minorHAnsi" w:hAnsi="Arial" w:cs="Arial"/>
          <w:lang w:val="en-GB"/>
        </w:rPr>
        <w:t>Berkshire: Open University Press.</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Ayers, S., Bond, R., </w:t>
      </w:r>
      <w:proofErr w:type="spellStart"/>
      <w:r w:rsidRPr="00841A04">
        <w:rPr>
          <w:rFonts w:ascii="Arial" w:eastAsia="Calibri" w:hAnsi="Arial" w:cs="Arial"/>
          <w:lang w:val="en-GB"/>
        </w:rPr>
        <w:t>Bertullies</w:t>
      </w:r>
      <w:proofErr w:type="spellEnd"/>
      <w:r w:rsidRPr="00841A04">
        <w:rPr>
          <w:rFonts w:ascii="Arial" w:eastAsia="Calibri" w:hAnsi="Arial" w:cs="Arial"/>
          <w:lang w:val="en-GB"/>
        </w:rPr>
        <w:t xml:space="preserve">, S. and </w:t>
      </w:r>
      <w:proofErr w:type="spellStart"/>
      <w:r w:rsidRPr="00841A04">
        <w:rPr>
          <w:rFonts w:ascii="Arial" w:eastAsia="Calibri" w:hAnsi="Arial" w:cs="Arial"/>
          <w:lang w:val="en-GB"/>
        </w:rPr>
        <w:t>Wijma</w:t>
      </w:r>
      <w:proofErr w:type="spellEnd"/>
      <w:r w:rsidRPr="00841A04">
        <w:rPr>
          <w:rFonts w:ascii="Arial" w:eastAsia="Calibri" w:hAnsi="Arial" w:cs="Arial"/>
          <w:lang w:val="en-GB"/>
        </w:rPr>
        <w:t>, K. (2016) ‘</w:t>
      </w:r>
      <w:proofErr w:type="gramStart"/>
      <w:r w:rsidRPr="00841A04">
        <w:rPr>
          <w:rFonts w:ascii="Arial" w:eastAsia="Calibri" w:hAnsi="Arial" w:cs="Arial"/>
          <w:lang w:val="en-GB"/>
        </w:rPr>
        <w:t>The</w:t>
      </w:r>
      <w:proofErr w:type="gramEnd"/>
      <w:r w:rsidRPr="00841A04">
        <w:rPr>
          <w:rFonts w:ascii="Arial" w:eastAsia="Calibri" w:hAnsi="Arial" w:cs="Arial"/>
          <w:lang w:val="en-GB"/>
        </w:rPr>
        <w:t xml:space="preserve"> aetiology of post-traumatic stress following childbirth: a meta-analysis and theoretical framework’. </w:t>
      </w:r>
      <w:r w:rsidRPr="00841A04">
        <w:rPr>
          <w:rFonts w:ascii="Arial" w:eastAsia="Calibri" w:hAnsi="Arial" w:cs="Arial"/>
          <w:i/>
          <w:lang w:val="en-GB"/>
        </w:rPr>
        <w:t>Psychological Medicine</w:t>
      </w:r>
      <w:r w:rsidRPr="00841A04">
        <w:rPr>
          <w:rFonts w:ascii="Arial" w:eastAsia="Calibri" w:hAnsi="Arial" w:cs="Arial"/>
          <w:lang w:val="en-GB"/>
        </w:rPr>
        <w:t xml:space="preserve">, 46(6), pp. 1121-1134. Available at:  </w:t>
      </w:r>
      <w:hyperlink r:id="rId14" w:history="1">
        <w:r w:rsidRPr="00841A04">
          <w:rPr>
            <w:rFonts w:ascii="Arial" w:eastAsia="Calibri" w:hAnsi="Arial" w:cs="Arial"/>
            <w:color w:val="0000FF"/>
            <w:u w:val="single"/>
            <w:lang w:val="en-GB"/>
          </w:rPr>
          <w:t>https://doi.org/10.1017/S0033291715002706</w:t>
        </w:r>
      </w:hyperlink>
      <w:r w:rsidRPr="00841A04">
        <w:rPr>
          <w:rFonts w:ascii="Arial" w:eastAsia="Calibri" w:hAnsi="Arial" w:cs="Arial"/>
          <w:lang w:val="en-GB"/>
        </w:rPr>
        <w:t xml:space="preserve">  (Accessed 5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British Broadcasting Corporation (BBC). (2017) ‘Birth trauma: Women urged to 'raise your voices.' Available at: </w:t>
      </w:r>
      <w:hyperlink r:id="rId15" w:history="1">
        <w:r w:rsidRPr="00841A04">
          <w:rPr>
            <w:rFonts w:ascii="Arial" w:eastAsia="Calibri" w:hAnsi="Arial" w:cs="Arial"/>
            <w:color w:val="0000FF"/>
            <w:u w:val="single"/>
            <w:lang w:val="en-GB"/>
          </w:rPr>
          <w:t>https://www.bbc.co.uk/news/health-40825518</w:t>
        </w:r>
      </w:hyperlink>
      <w:r w:rsidRPr="00841A04">
        <w:rPr>
          <w:rFonts w:ascii="Arial" w:eastAsia="Calibri" w:hAnsi="Arial" w:cs="Arial"/>
          <w:lang w:val="en-GB"/>
        </w:rPr>
        <w:t xml:space="preserve">  (Accessed: 4 Feb 2019). </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lastRenderedPageBreak/>
        <w:t xml:space="preserve">Beck, C.T. (2004) ‘Birth Trauma: In the Eye of the Beholder’. </w:t>
      </w:r>
      <w:r w:rsidRPr="00841A04">
        <w:rPr>
          <w:rFonts w:ascii="Arial" w:eastAsia="Calibri" w:hAnsi="Arial" w:cs="Arial"/>
          <w:i/>
          <w:lang w:val="en-GB"/>
        </w:rPr>
        <w:t>Nursing Research</w:t>
      </w:r>
      <w:r w:rsidRPr="00841A04">
        <w:rPr>
          <w:rFonts w:ascii="Arial" w:eastAsia="Calibri" w:hAnsi="Arial" w:cs="Arial"/>
          <w:lang w:val="en-GB"/>
        </w:rPr>
        <w:t>, 53(1), pp. 28-35.</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Beck, C.T. (2011) ‘</w:t>
      </w:r>
      <w:proofErr w:type="gramStart"/>
      <w:r w:rsidRPr="00841A04">
        <w:rPr>
          <w:rFonts w:ascii="Arial" w:eastAsia="Calibri" w:hAnsi="Arial" w:cs="Arial"/>
          <w:lang w:val="en-GB"/>
        </w:rPr>
        <w:t>A</w:t>
      </w:r>
      <w:proofErr w:type="gramEnd"/>
      <w:r w:rsidRPr="00841A04">
        <w:rPr>
          <w:rFonts w:ascii="Arial" w:eastAsia="Calibri" w:hAnsi="Arial" w:cs="Arial"/>
          <w:lang w:val="en-GB"/>
        </w:rPr>
        <w:t xml:space="preserve"> </w:t>
      </w:r>
      <w:proofErr w:type="spellStart"/>
      <w:r w:rsidRPr="00841A04">
        <w:rPr>
          <w:rFonts w:ascii="Arial" w:eastAsia="Calibri" w:hAnsi="Arial" w:cs="Arial"/>
          <w:lang w:val="en-GB"/>
        </w:rPr>
        <w:t>Metaethnography</w:t>
      </w:r>
      <w:proofErr w:type="spellEnd"/>
      <w:r w:rsidRPr="00841A04">
        <w:rPr>
          <w:rFonts w:ascii="Arial" w:eastAsia="Calibri" w:hAnsi="Arial" w:cs="Arial"/>
          <w:lang w:val="en-GB"/>
        </w:rPr>
        <w:t xml:space="preserve"> of Traumatic Childbirth and its Aftermath: Amplifying Causal Looping. </w:t>
      </w:r>
      <w:r w:rsidRPr="00841A04">
        <w:rPr>
          <w:rFonts w:ascii="Arial" w:eastAsia="Calibri" w:hAnsi="Arial" w:cs="Arial"/>
          <w:i/>
          <w:lang w:val="en-GB"/>
        </w:rPr>
        <w:t>Qualitative Health Research</w:t>
      </w:r>
      <w:r w:rsidRPr="00841A04">
        <w:rPr>
          <w:rFonts w:ascii="Arial" w:eastAsia="Calibri" w:hAnsi="Arial" w:cs="Arial"/>
          <w:lang w:val="en-GB"/>
        </w:rPr>
        <w:t>, 21(3), pp. 301–311.</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Beck, C.T. (2015) ‘Middle Range Theory of Traumatic Childbirth: </w:t>
      </w: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The Ever-Widening Ripple Effect. </w:t>
      </w:r>
      <w:r w:rsidRPr="00841A04">
        <w:rPr>
          <w:rFonts w:ascii="Arial" w:eastAsia="Calibri" w:hAnsi="Arial" w:cs="Arial"/>
          <w:i/>
          <w:lang w:val="en-GB"/>
        </w:rPr>
        <w:t>Global Qualitative Nursing Research</w:t>
      </w:r>
      <w:r w:rsidRPr="00841A04">
        <w:rPr>
          <w:rFonts w:ascii="Arial" w:eastAsia="Calibri" w:hAnsi="Arial" w:cs="Arial"/>
          <w:lang w:val="en-GB"/>
        </w:rPr>
        <w:t xml:space="preserve">, ﻿ pp.1–13. Available at: </w:t>
      </w:r>
      <w:hyperlink r:id="rId16" w:history="1">
        <w:r w:rsidRPr="00841A04">
          <w:rPr>
            <w:rFonts w:ascii="Arial" w:eastAsia="Calibri" w:hAnsi="Arial" w:cs="Arial"/>
            <w:color w:val="0000FF"/>
            <w:u w:val="single"/>
            <w:lang w:val="en-GB"/>
          </w:rPr>
          <w:t>https://DOI:10.1177/2333393615575313</w:t>
        </w:r>
      </w:hyperlink>
      <w:r w:rsidRPr="00841A04">
        <w:rPr>
          <w:rFonts w:ascii="Arial" w:eastAsia="Calibri" w:hAnsi="Arial" w:cs="Arial"/>
          <w:lang w:val="en-GB"/>
        </w:rPr>
        <w:t xml:space="preserve">  (Accessed 6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Boyle, S. (2013) ‘Women’s views on partnership working with midwives during</w:t>
      </w:r>
    </w:p>
    <w:p w:rsidR="00841A04" w:rsidRPr="00841A04" w:rsidRDefault="00841A04" w:rsidP="00841A04">
      <w:pPr>
        <w:spacing w:after="160" w:line="480" w:lineRule="auto"/>
        <w:rPr>
          <w:rFonts w:ascii="Arial" w:eastAsiaTheme="minorHAnsi" w:hAnsi="Arial" w:cs="Arial"/>
          <w:lang w:val="en-GB"/>
        </w:rPr>
      </w:pPr>
      <w:proofErr w:type="gramStart"/>
      <w:r w:rsidRPr="00841A04">
        <w:rPr>
          <w:rFonts w:ascii="Arial" w:eastAsiaTheme="minorHAnsi" w:hAnsi="Arial" w:cs="Arial"/>
          <w:lang w:val="en-GB"/>
        </w:rPr>
        <w:t>pregnancy</w:t>
      </w:r>
      <w:proofErr w:type="gramEnd"/>
      <w:r w:rsidRPr="00841A04">
        <w:rPr>
          <w:rFonts w:ascii="Arial" w:eastAsiaTheme="minorHAnsi" w:hAnsi="Arial" w:cs="Arial"/>
          <w:lang w:val="en-GB"/>
        </w:rPr>
        <w:t xml:space="preserve"> and childbirth’ Unpublished DH Res Thesis. University of Hertfordshire. Available at: </w:t>
      </w:r>
      <w:hyperlink r:id="rId17" w:history="1">
        <w:r w:rsidRPr="00841A04">
          <w:rPr>
            <w:rFonts w:ascii="Arial" w:eastAsiaTheme="minorHAnsi" w:hAnsi="Arial" w:cs="Arial"/>
            <w:color w:val="0563C1" w:themeColor="hyperlink"/>
            <w:u w:val="single"/>
            <w:lang w:val="en-GB"/>
          </w:rPr>
          <w:t>https://uhra.herts.ac.uk/bitstream/handle/2299/10919/05111975%20Boyle%20Salle%20-%20final%20DHRes%20submission.pdf?sequence=1&amp;isAllowed=y</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Brock, S. (2019) ‘Stop Saying a ‘Healthy Baby’ is ALL That Matters’. [</w:t>
      </w:r>
      <w:proofErr w:type="gramStart"/>
      <w:r w:rsidRPr="00841A04">
        <w:rPr>
          <w:rFonts w:ascii="Arial" w:eastAsia="Calibri" w:hAnsi="Arial" w:cs="Arial"/>
          <w:lang w:val="en-GB"/>
        </w:rPr>
        <w:t>blog</w:t>
      </w:r>
      <w:proofErr w:type="gramEnd"/>
      <w:r w:rsidRPr="00841A04">
        <w:rPr>
          <w:rFonts w:ascii="Arial" w:eastAsia="Calibri" w:hAnsi="Arial" w:cs="Arial"/>
          <w:lang w:val="en-GB"/>
        </w:rPr>
        <w:t xml:space="preserve">]. Available at: </w:t>
      </w:r>
      <w:hyperlink r:id="rId18" w:history="1">
        <w:r w:rsidRPr="00841A04">
          <w:rPr>
            <w:rFonts w:ascii="Arial" w:eastAsia="Calibri" w:hAnsi="Arial" w:cs="Arial"/>
            <w:color w:val="0563C1" w:themeColor="hyperlink"/>
            <w:u w:val="single"/>
            <w:lang w:val="en-GB"/>
          </w:rPr>
          <w:t>https://medium.com/@sophie.brock/stop-saying-a-healthy-baby-as-all-that-matters-eb3d65aa1cd1</w:t>
        </w:r>
      </w:hyperlink>
      <w:r w:rsidRPr="00841A04">
        <w:rPr>
          <w:rFonts w:ascii="Arial" w:eastAsia="Calibri" w:hAnsi="Arial" w:cs="Arial"/>
          <w:color w:val="0563C1" w:themeColor="hyperlink"/>
          <w:lang w:val="en-GB"/>
        </w:rPr>
        <w:t xml:space="preserve">  </w:t>
      </w:r>
      <w:r w:rsidRPr="00841A04">
        <w:rPr>
          <w:rFonts w:ascii="Arial" w:eastAsia="Calibri" w:hAnsi="Arial" w:cs="Arial"/>
          <w:lang w:val="en-GB"/>
        </w:rPr>
        <w:t>(Accessed: July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Brown, B., (2013) ‘Shame v. Guilt’.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19" w:history="1">
        <w:r w:rsidRPr="00841A04">
          <w:rPr>
            <w:rFonts w:ascii="Arial" w:eastAsiaTheme="minorHAnsi" w:hAnsi="Arial" w:cs="Arial"/>
            <w:color w:val="0563C1" w:themeColor="hyperlink"/>
            <w:u w:val="single"/>
            <w:lang w:val="en-GB"/>
          </w:rPr>
          <w:t>https://brenebrown.com/blog/2013/01/14/shame-v-guilt/</w:t>
        </w:r>
      </w:hyperlink>
      <w:r w:rsidRPr="00841A04">
        <w:rPr>
          <w:rFonts w:ascii="Arial" w:eastAsiaTheme="minorHAnsi" w:hAnsi="Arial" w:cs="Arial"/>
          <w:lang w:val="en-GB"/>
        </w:rPr>
        <w:t xml:space="preserve">  (Accessed: Mar,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Brown, R. and </w:t>
      </w:r>
      <w:proofErr w:type="spellStart"/>
      <w:r w:rsidRPr="00841A04">
        <w:rPr>
          <w:rFonts w:ascii="Arial" w:eastAsiaTheme="minorHAnsi" w:hAnsi="Arial" w:cs="Arial"/>
          <w:lang w:val="en-GB"/>
        </w:rPr>
        <w:t>Pehrson</w:t>
      </w:r>
      <w:proofErr w:type="spellEnd"/>
      <w:r w:rsidRPr="00841A04">
        <w:rPr>
          <w:rFonts w:ascii="Arial" w:eastAsiaTheme="minorHAnsi" w:hAnsi="Arial" w:cs="Arial"/>
          <w:lang w:val="en-GB"/>
        </w:rPr>
        <w:t xml:space="preserve">, S. (2019) </w:t>
      </w:r>
      <w:r w:rsidRPr="00841A04">
        <w:rPr>
          <w:rFonts w:ascii="Arial" w:eastAsiaTheme="minorHAnsi" w:hAnsi="Arial" w:cs="Arial"/>
          <w:i/>
          <w:lang w:val="en-GB"/>
        </w:rPr>
        <w:t xml:space="preserve">Group Processes: Dynamics Within and Between Groups. </w:t>
      </w:r>
      <w:r w:rsidRPr="00841A04">
        <w:rPr>
          <w:rFonts w:ascii="Arial" w:eastAsiaTheme="minorHAnsi" w:hAnsi="Arial" w:cs="Arial"/>
          <w:lang w:val="en-GB"/>
        </w:rPr>
        <w:t>USA: Wiley &amp; Sons, Inc.</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Cooper, M. and McLeod, J. (2011) ‘</w:t>
      </w:r>
      <w:r w:rsidRPr="00841A04">
        <w:rPr>
          <w:rFonts w:ascii="Arial" w:eastAsia="Calibri" w:hAnsi="Arial" w:cs="Arial"/>
          <w:i/>
          <w:lang w:val="en-GB"/>
        </w:rPr>
        <w:t>Pluralistic Counselling and Psychotherapy’</w:t>
      </w:r>
      <w:r w:rsidRPr="00841A04">
        <w:rPr>
          <w:rFonts w:ascii="Arial" w:eastAsia="Calibri" w:hAnsi="Arial" w:cs="Arial"/>
          <w:lang w:val="en-GB"/>
        </w:rPr>
        <w:t>. London: Sage Publications Ltd.</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Department of Health (DH), (2009) ‘Reference Guide to Consent for Examination or Treatment’. (2</w:t>
      </w:r>
      <w:r w:rsidRPr="00841A04">
        <w:rPr>
          <w:rFonts w:ascii="Arial" w:eastAsiaTheme="minorHAnsi" w:hAnsi="Arial" w:cs="Arial"/>
          <w:vertAlign w:val="superscript"/>
          <w:lang w:val="en-GB"/>
        </w:rPr>
        <w:t>nd</w:t>
      </w:r>
      <w:r w:rsidRPr="00841A04">
        <w:rPr>
          <w:rFonts w:ascii="Arial" w:eastAsiaTheme="minorHAnsi" w:hAnsi="Arial" w:cs="Arial"/>
          <w:lang w:val="en-GB"/>
        </w:rPr>
        <w:t xml:space="preserve"> </w:t>
      </w:r>
      <w:proofErr w:type="spellStart"/>
      <w:r w:rsidRPr="00841A04">
        <w:rPr>
          <w:rFonts w:ascii="Arial" w:eastAsiaTheme="minorHAnsi" w:hAnsi="Arial" w:cs="Arial"/>
          <w:lang w:val="en-GB"/>
        </w:rPr>
        <w:t>edn</w:t>
      </w:r>
      <w:proofErr w:type="spellEnd"/>
      <w:r w:rsidRPr="00841A04">
        <w:rPr>
          <w:rFonts w:ascii="Arial" w:eastAsiaTheme="minorHAnsi" w:hAnsi="Arial" w:cs="Arial"/>
          <w:lang w:val="en-GB"/>
        </w:rPr>
        <w:t xml:space="preserve">). Available at: </w:t>
      </w:r>
      <w:hyperlink r:id="rId20" w:history="1">
        <w:r w:rsidRPr="00841A04">
          <w:rPr>
            <w:rFonts w:ascii="Arial" w:eastAsiaTheme="minorHAnsi" w:hAnsi="Arial" w:cs="Arial"/>
            <w:color w:val="0563C1" w:themeColor="hyperlink"/>
            <w:u w:val="single"/>
            <w:lang w:val="en-GB"/>
          </w:rPr>
          <w:t>https://assets.publishing.service.gov.uk/government/uploads/system/uploads/attachment_data/file/138296/dh_103653__1_.pdf</w:t>
        </w:r>
      </w:hyperlink>
      <w:r w:rsidRPr="00841A04">
        <w:rPr>
          <w:rFonts w:ascii="Arial" w:eastAsiaTheme="minorHAnsi" w:hAnsi="Arial" w:cs="Arial"/>
          <w:lang w:val="en-GB"/>
        </w:rPr>
        <w:t xml:space="preserve">  (Accessed: Oct 2019).</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Dovidio, J., </w:t>
      </w:r>
      <w:proofErr w:type="spellStart"/>
      <w:r w:rsidRPr="00841A04">
        <w:rPr>
          <w:rFonts w:ascii="Arial" w:eastAsiaTheme="minorHAnsi" w:hAnsi="Arial" w:cs="Arial"/>
          <w:lang w:val="en-GB"/>
        </w:rPr>
        <w:t>Hewstone</w:t>
      </w:r>
      <w:proofErr w:type="spellEnd"/>
      <w:r w:rsidRPr="00841A04">
        <w:rPr>
          <w:rFonts w:ascii="Arial" w:eastAsiaTheme="minorHAnsi" w:hAnsi="Arial" w:cs="Arial"/>
          <w:lang w:val="en-GB"/>
        </w:rPr>
        <w:t xml:space="preserve">, M., Glick, P., and </w:t>
      </w:r>
      <w:proofErr w:type="spellStart"/>
      <w:r w:rsidRPr="00841A04">
        <w:rPr>
          <w:rFonts w:ascii="Arial" w:eastAsiaTheme="minorHAnsi" w:hAnsi="Arial" w:cs="Arial"/>
          <w:lang w:val="en-GB"/>
        </w:rPr>
        <w:t>Esses</w:t>
      </w:r>
      <w:proofErr w:type="spellEnd"/>
      <w:r w:rsidRPr="00841A04">
        <w:rPr>
          <w:rFonts w:ascii="Arial" w:eastAsiaTheme="minorHAnsi" w:hAnsi="Arial" w:cs="Arial"/>
          <w:lang w:val="en-GB"/>
        </w:rPr>
        <w:t xml:space="preserve">, V. (2013) </w:t>
      </w:r>
      <w:proofErr w:type="gramStart"/>
      <w:r w:rsidRPr="00841A04">
        <w:rPr>
          <w:rFonts w:ascii="Arial" w:eastAsiaTheme="minorHAnsi" w:hAnsi="Arial" w:cs="Arial"/>
          <w:i/>
          <w:lang w:val="en-GB"/>
        </w:rPr>
        <w:t>The</w:t>
      </w:r>
      <w:proofErr w:type="gramEnd"/>
      <w:r w:rsidRPr="00841A04">
        <w:rPr>
          <w:rFonts w:ascii="Arial" w:eastAsiaTheme="minorHAnsi" w:hAnsi="Arial" w:cs="Arial"/>
          <w:i/>
          <w:lang w:val="en-GB"/>
        </w:rPr>
        <w:t xml:space="preserve"> Sage Handbook of Prejudice, Stereotyping and Discrimination. </w:t>
      </w:r>
      <w:r w:rsidRPr="00841A04">
        <w:rPr>
          <w:rFonts w:ascii="Arial" w:eastAsiaTheme="minorHAnsi" w:hAnsi="Arial" w:cs="Arial"/>
          <w:lang w:val="en-GB"/>
        </w:rPr>
        <w:t>London: SAGE Publications Ltd.</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Engel, B. (2010) </w:t>
      </w:r>
      <w:r w:rsidRPr="00841A04">
        <w:rPr>
          <w:rFonts w:ascii="Arial" w:eastAsiaTheme="minorHAnsi" w:hAnsi="Arial" w:cs="Arial"/>
          <w:i/>
          <w:lang w:val="en-GB"/>
        </w:rPr>
        <w:t>The Nice Girl Syndrome: Stop Being Manipulated and Abused-and Start Standing Up for Yourself</w:t>
      </w:r>
      <w:r w:rsidRPr="00841A04">
        <w:rPr>
          <w:rFonts w:ascii="Arial" w:eastAsiaTheme="minorHAnsi" w:hAnsi="Arial" w:cs="Arial"/>
          <w:lang w:val="en-GB"/>
        </w:rPr>
        <w:t>. USA: John Wiley &amp;Sons, Inc.</w:t>
      </w: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lastRenderedPageBreak/>
        <w:t>Festinger</w:t>
      </w:r>
      <w:proofErr w:type="spellEnd"/>
      <w:r w:rsidRPr="00841A04">
        <w:rPr>
          <w:rFonts w:ascii="Arial" w:eastAsiaTheme="minorHAnsi" w:hAnsi="Arial" w:cs="Arial"/>
          <w:lang w:val="en-GB"/>
        </w:rPr>
        <w:t xml:space="preserve">, L. (1957) </w:t>
      </w:r>
      <w:r w:rsidRPr="00841A04">
        <w:rPr>
          <w:rFonts w:ascii="Arial" w:eastAsiaTheme="minorHAnsi" w:hAnsi="Arial" w:cs="Arial"/>
          <w:i/>
          <w:lang w:val="en-GB"/>
        </w:rPr>
        <w:t>A theory of cognitive dissonance</w:t>
      </w:r>
      <w:r w:rsidRPr="00841A04">
        <w:rPr>
          <w:rFonts w:ascii="Arial" w:eastAsiaTheme="minorHAnsi" w:hAnsi="Arial" w:cs="Arial"/>
          <w:lang w:val="en-GB"/>
        </w:rPr>
        <w:t>. USA: Stanford University Press.</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proofErr w:type="spellStart"/>
      <w:r w:rsidRPr="00841A04">
        <w:rPr>
          <w:rFonts w:ascii="Arial" w:eastAsia="Calibri" w:hAnsi="Arial" w:cs="Arial"/>
          <w:lang w:val="en-GB"/>
        </w:rPr>
        <w:t>Fiscer</w:t>
      </w:r>
      <w:proofErr w:type="spellEnd"/>
      <w:r w:rsidRPr="00841A04">
        <w:rPr>
          <w:rFonts w:ascii="Arial" w:eastAsia="Calibri" w:hAnsi="Arial" w:cs="Arial"/>
          <w:lang w:val="en-GB"/>
        </w:rPr>
        <w:t xml:space="preserve">, C. (2008) ‘A Healthy Baby Is All That Matters’. </w:t>
      </w:r>
      <w:r w:rsidRPr="00841A04">
        <w:rPr>
          <w:rFonts w:ascii="Arial" w:eastAsia="Calibri" w:hAnsi="Arial" w:cs="Arial"/>
          <w:i/>
          <w:lang w:val="en-GB"/>
        </w:rPr>
        <w:t xml:space="preserve">Midwifery Today. </w:t>
      </w:r>
      <w:r w:rsidRPr="00841A04">
        <w:rPr>
          <w:rFonts w:ascii="Arial" w:eastAsia="Calibri" w:hAnsi="Arial" w:cs="Arial"/>
          <w:lang w:val="en-GB"/>
        </w:rPr>
        <w:t xml:space="preserve">87, pp. 6-19. Available at: </w:t>
      </w:r>
      <w:hyperlink r:id="rId21" w:history="1">
        <w:r w:rsidRPr="00841A04">
          <w:rPr>
            <w:rFonts w:ascii="Arial" w:eastAsia="Calibri" w:hAnsi="Arial" w:cs="Arial"/>
            <w:color w:val="0000FF"/>
            <w:u w:val="single"/>
            <w:lang w:val="en-GB"/>
          </w:rPr>
          <w:t>https://search-proquest-com.ezproxy.uwtsd.ac.uk/docview/1420148296?accountid=130472&amp;rfr_id=info%3Axri%2Fsid%3Aprimo</w:t>
        </w:r>
      </w:hyperlink>
      <w:r w:rsidRPr="00841A04">
        <w:rPr>
          <w:rFonts w:ascii="Arial" w:eastAsia="Calibri" w:hAnsi="Arial" w:cs="Arial"/>
          <w:lang w:val="en-GB"/>
        </w:rPr>
        <w:t xml:space="preserve">  (Accessed: 7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Ford, E. and Ayers, S. (2011) ‘Support during birth interacts with prior trauma and birth intervention to predict postnatal post-traumatic stress symptoms’.</w:t>
      </w: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i/>
          <w:lang w:val="en-GB"/>
        </w:rPr>
        <w:t>Psychology and Health</w:t>
      </w:r>
      <w:r w:rsidRPr="00841A04">
        <w:rPr>
          <w:rFonts w:ascii="Arial" w:eastAsiaTheme="minorHAnsi" w:hAnsi="Arial" w:cs="Arial"/>
          <w:lang w:val="en-GB"/>
        </w:rPr>
        <w:t>, 26(12), pp. 1553–1570.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Flory, J. D. and Yehuda, R. (2015) ‘Comorbidity between post-traumatic stress disorder and major depressive disorder: alternative explanations and treatment considerations.’ </w:t>
      </w:r>
      <w:r w:rsidRPr="00841A04">
        <w:rPr>
          <w:rFonts w:ascii="Arial" w:eastAsiaTheme="minorHAnsi" w:hAnsi="Arial" w:cs="Arial"/>
          <w:i/>
          <w:lang w:val="en-GB"/>
        </w:rPr>
        <w:t>Dialogues in clinical neuroscience</w:t>
      </w:r>
      <w:r w:rsidRPr="00841A04">
        <w:rPr>
          <w:rFonts w:ascii="Arial" w:eastAsiaTheme="minorHAnsi" w:hAnsi="Arial" w:cs="Arial"/>
          <w:lang w:val="en-GB"/>
        </w:rPr>
        <w:t xml:space="preserve">, 17(2), pp.141–150. Available at: </w:t>
      </w:r>
      <w:hyperlink r:id="rId22" w:history="1">
        <w:r w:rsidRPr="00841A04">
          <w:rPr>
            <w:rFonts w:ascii="Arial" w:eastAsiaTheme="minorHAnsi" w:hAnsi="Arial" w:cs="Arial"/>
            <w:color w:val="0563C1" w:themeColor="hyperlink"/>
            <w:u w:val="single"/>
            <w:lang w:val="en-GB"/>
          </w:rPr>
          <w:t>https://doi.org/10.31887/DCNS.2015.17.2/jflory</w:t>
        </w:r>
      </w:hyperlink>
      <w:r w:rsidRPr="00841A04">
        <w:rPr>
          <w:rFonts w:ascii="Arial" w:eastAsiaTheme="minorHAnsi" w:hAnsi="Arial" w:cs="Arial"/>
          <w:lang w:val="en-GB"/>
        </w:rPr>
        <w:t xml:space="preserve">  (Accessed: Sep,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Gallagher, S. and Shear, J. (eds.) (2013) </w:t>
      </w:r>
      <w:r w:rsidRPr="00841A04">
        <w:rPr>
          <w:rFonts w:ascii="Arial" w:eastAsia="Calibri" w:hAnsi="Arial" w:cs="Arial"/>
          <w:i/>
          <w:lang w:val="en-GB"/>
        </w:rPr>
        <w:t xml:space="preserve">Models of the Self. </w:t>
      </w:r>
      <w:r w:rsidRPr="00841A04">
        <w:rPr>
          <w:rFonts w:ascii="Arial" w:eastAsia="Calibri" w:hAnsi="Arial" w:cs="Arial"/>
          <w:lang w:val="en-GB"/>
        </w:rPr>
        <w:t>UK: Imprint Academic.</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lastRenderedPageBreak/>
        <w:t xml:space="preserve">General Medical Council (GMC). (2020) ‘Code of Conduct for Council Members’. Available at: </w:t>
      </w:r>
      <w:hyperlink r:id="rId23" w:history="1">
        <w:r w:rsidRPr="00841A04">
          <w:rPr>
            <w:rFonts w:ascii="Arial" w:eastAsiaTheme="minorHAnsi" w:hAnsi="Arial" w:cs="Arial"/>
            <w:color w:val="0563C1" w:themeColor="hyperlink"/>
            <w:u w:val="single"/>
            <w:lang w:val="en-GB"/>
          </w:rPr>
          <w:t>https://www.gmc-uk.org/about/how-we-work/governance/council/code-of-conduct</w:t>
        </w:r>
      </w:hyperlink>
      <w:r w:rsidRPr="00841A04">
        <w:rPr>
          <w:rFonts w:ascii="Arial" w:eastAsiaTheme="minorHAnsi" w:hAnsi="Arial" w:cs="Arial"/>
          <w:lang w:val="en-GB"/>
        </w:rPr>
        <w:t xml:space="preserve"> (Accessed: Oct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Gilbert, D. (2020) </w:t>
      </w:r>
      <w:r w:rsidRPr="00841A04">
        <w:rPr>
          <w:rFonts w:ascii="Arial" w:eastAsiaTheme="minorHAnsi" w:hAnsi="Arial" w:cs="Arial"/>
          <w:i/>
          <w:lang w:val="en-GB"/>
        </w:rPr>
        <w:t>The Patient Revolution: How We Can Heal the Healthcare System</w:t>
      </w:r>
      <w:r w:rsidRPr="00841A04">
        <w:rPr>
          <w:rFonts w:ascii="Arial" w:eastAsiaTheme="minorHAnsi" w:hAnsi="Arial" w:cs="Arial"/>
          <w:lang w:val="en-GB"/>
        </w:rPr>
        <w:t>.  London: Jessica Kingsley Publishers.</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Godar</w:t>
      </w:r>
      <w:proofErr w:type="spellEnd"/>
      <w:r w:rsidRPr="00841A04">
        <w:rPr>
          <w:rFonts w:ascii="Arial" w:eastAsiaTheme="minorHAnsi" w:hAnsi="Arial" w:cs="Arial"/>
          <w:lang w:val="en-GB"/>
        </w:rPr>
        <w:t>, N. (2019) ‘Dear World: It's Not Just About the New Baby After Mom Gives Birth’.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24" w:history="1">
        <w:r w:rsidRPr="00841A04">
          <w:rPr>
            <w:rFonts w:ascii="Arial" w:eastAsiaTheme="minorHAnsi" w:hAnsi="Arial" w:cs="Arial"/>
            <w:color w:val="0563C1" w:themeColor="hyperlink"/>
            <w:u w:val="single"/>
            <w:lang w:val="en-GB"/>
          </w:rPr>
          <w:t>https://cafemom.com/parenting/221715-mom-reminds-us-moms-matter-too</w:t>
        </w:r>
      </w:hyperlink>
      <w:r w:rsidRPr="00841A04">
        <w:rPr>
          <w:rFonts w:ascii="Arial" w:eastAsiaTheme="minorHAnsi" w:hAnsi="Arial" w:cs="Arial"/>
          <w:lang w:val="en-GB"/>
        </w:rPr>
        <w:t xml:space="preserve">  (Accessed: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Grant, M.J. and Booth, A. (2009) ‘</w:t>
      </w:r>
      <w:proofErr w:type="gramStart"/>
      <w:r w:rsidRPr="00841A04">
        <w:rPr>
          <w:rFonts w:ascii="Arial" w:eastAsiaTheme="minorHAnsi" w:hAnsi="Arial" w:cs="Arial"/>
          <w:lang w:val="en-GB"/>
        </w:rPr>
        <w:t>A</w:t>
      </w:r>
      <w:proofErr w:type="gramEnd"/>
      <w:r w:rsidRPr="00841A04">
        <w:rPr>
          <w:rFonts w:ascii="Arial" w:eastAsiaTheme="minorHAnsi" w:hAnsi="Arial" w:cs="Arial"/>
          <w:lang w:val="en-GB"/>
        </w:rPr>
        <w:t xml:space="preserve"> typology of reviews: an analysis of 14 review types and associated methodologies.’ </w:t>
      </w:r>
      <w:r w:rsidRPr="00841A04">
        <w:rPr>
          <w:rFonts w:ascii="Arial" w:eastAsiaTheme="minorHAnsi" w:hAnsi="Arial" w:cs="Arial"/>
          <w:i/>
          <w:lang w:val="en-GB"/>
        </w:rPr>
        <w:t>Health Information and Libraries Journal</w:t>
      </w:r>
      <w:r w:rsidRPr="00841A04">
        <w:rPr>
          <w:rFonts w:ascii="Arial" w:eastAsiaTheme="minorHAnsi" w:hAnsi="Arial" w:cs="Arial"/>
          <w:lang w:val="en-GB"/>
        </w:rPr>
        <w:t xml:space="preserve">, 26, pp. 91–108. [Online]. Available at: </w:t>
      </w:r>
      <w:hyperlink r:id="rId25" w:history="1">
        <w:r w:rsidRPr="00841A04">
          <w:rPr>
            <w:rFonts w:ascii="Arial" w:eastAsiaTheme="minorHAnsi" w:hAnsi="Arial" w:cs="Arial"/>
            <w:color w:val="0563C1" w:themeColor="hyperlink"/>
            <w:u w:val="single"/>
            <w:lang w:val="en-GB"/>
          </w:rPr>
          <w:t>https://onlinelibrary.wiley.com/doi/pdf/10.1111/j.1471-1842.2009.00848</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30 June, 2020).</w:t>
      </w:r>
    </w:p>
    <w:p w:rsidR="00841A04" w:rsidRPr="00841A04" w:rsidRDefault="00841A04" w:rsidP="00841A04">
      <w:pPr>
        <w:spacing w:after="160" w:line="480" w:lineRule="auto"/>
        <w:rPr>
          <w:rFonts w:ascii="Arial" w:eastAsia="Calibri" w:hAnsi="Arial" w:cs="Arial"/>
          <w:lang w:val="en-GB"/>
        </w:rPr>
      </w:pPr>
    </w:p>
    <w:p w:rsidR="00115013" w:rsidRDefault="00115013" w:rsidP="00841A04">
      <w:pPr>
        <w:spacing w:after="160" w:line="480" w:lineRule="auto"/>
        <w:rPr>
          <w:rFonts w:ascii="Arial" w:eastAsia="Calibri" w:hAnsi="Arial" w:cs="Arial"/>
          <w:lang w:val="en-GB"/>
        </w:rPr>
      </w:pPr>
    </w:p>
    <w:p w:rsidR="00115013" w:rsidRDefault="00115013"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proofErr w:type="spellStart"/>
      <w:r w:rsidRPr="00841A04">
        <w:rPr>
          <w:rFonts w:ascii="Arial" w:eastAsia="Calibri" w:hAnsi="Arial" w:cs="Arial"/>
          <w:lang w:val="en-GB"/>
        </w:rPr>
        <w:lastRenderedPageBreak/>
        <w:t>Greinacher</w:t>
      </w:r>
      <w:proofErr w:type="spellEnd"/>
      <w:r w:rsidRPr="00841A04">
        <w:rPr>
          <w:rFonts w:ascii="Arial" w:eastAsia="Calibri" w:hAnsi="Arial" w:cs="Arial"/>
          <w:lang w:val="en-GB"/>
        </w:rPr>
        <w:t xml:space="preserve">, A., </w:t>
      </w:r>
      <w:proofErr w:type="spellStart"/>
      <w:r w:rsidRPr="00841A04">
        <w:rPr>
          <w:rFonts w:ascii="Arial" w:eastAsia="Calibri" w:hAnsi="Arial" w:cs="Arial"/>
          <w:lang w:val="en-GB"/>
        </w:rPr>
        <w:t>Nikendei</w:t>
      </w:r>
      <w:proofErr w:type="spellEnd"/>
      <w:r w:rsidRPr="00841A04">
        <w:rPr>
          <w:rFonts w:ascii="Arial" w:eastAsia="Calibri" w:hAnsi="Arial" w:cs="Arial"/>
          <w:lang w:val="en-GB"/>
        </w:rPr>
        <w:t xml:space="preserve">, A., </w:t>
      </w:r>
      <w:proofErr w:type="spellStart"/>
      <w:r w:rsidRPr="00841A04">
        <w:rPr>
          <w:rFonts w:ascii="Arial" w:eastAsia="Calibri" w:hAnsi="Arial" w:cs="Arial"/>
          <w:lang w:val="en-GB"/>
        </w:rPr>
        <w:t>Kottke</w:t>
      </w:r>
      <w:proofErr w:type="spellEnd"/>
      <w:r w:rsidRPr="00841A04">
        <w:rPr>
          <w:rFonts w:ascii="Arial" w:eastAsia="Calibri" w:hAnsi="Arial" w:cs="Arial"/>
          <w:lang w:val="en-GB"/>
        </w:rPr>
        <w:t xml:space="preserve">, R., </w:t>
      </w:r>
      <w:proofErr w:type="spellStart"/>
      <w:r w:rsidRPr="00841A04">
        <w:rPr>
          <w:rFonts w:ascii="Arial" w:eastAsia="Calibri" w:hAnsi="Arial" w:cs="Arial"/>
          <w:lang w:val="en-GB"/>
        </w:rPr>
        <w:t>Wiesbeck</w:t>
      </w:r>
      <w:proofErr w:type="spellEnd"/>
      <w:r w:rsidRPr="00841A04">
        <w:rPr>
          <w:rFonts w:ascii="Arial" w:eastAsia="Calibri" w:hAnsi="Arial" w:cs="Arial"/>
          <w:lang w:val="en-GB"/>
        </w:rPr>
        <w:t xml:space="preserve">, J., Herzog, W. and </w:t>
      </w:r>
      <w:proofErr w:type="spellStart"/>
      <w:r w:rsidRPr="00841A04">
        <w:rPr>
          <w:rFonts w:ascii="Arial" w:eastAsia="Calibri" w:hAnsi="Arial" w:cs="Arial"/>
          <w:lang w:val="en-GB"/>
        </w:rPr>
        <w:t>Nikendei</w:t>
      </w:r>
      <w:proofErr w:type="spellEnd"/>
      <w:r w:rsidRPr="00841A04">
        <w:rPr>
          <w:rFonts w:ascii="Arial" w:eastAsia="Calibri" w:hAnsi="Arial" w:cs="Arial"/>
          <w:lang w:val="en-GB"/>
        </w:rPr>
        <w:t xml:space="preserve">, C. (2019) ‘Secondary Traumatization, Psychological Stress, and Resilience in Psychosocial Emergency Care Personnel’. </w:t>
      </w:r>
      <w:r w:rsidRPr="00841A04">
        <w:rPr>
          <w:rFonts w:ascii="Arial" w:eastAsia="Calibri" w:hAnsi="Arial" w:cs="Arial"/>
          <w:i/>
          <w:lang w:val="en-GB"/>
        </w:rPr>
        <w:t>International Journal of Environmental Research and Public Health</w:t>
      </w:r>
      <w:r w:rsidRPr="00841A04">
        <w:rPr>
          <w:rFonts w:ascii="Arial" w:eastAsia="Calibri" w:hAnsi="Arial" w:cs="Arial"/>
          <w:lang w:val="en-GB"/>
        </w:rPr>
        <w:t>, 16(17), 3213. Available at:</w:t>
      </w:r>
    </w:p>
    <w:p w:rsidR="00841A04" w:rsidRPr="00841A04" w:rsidRDefault="005A48EB" w:rsidP="00841A04">
      <w:pPr>
        <w:spacing w:after="160" w:line="480" w:lineRule="auto"/>
        <w:rPr>
          <w:rFonts w:ascii="Arial" w:eastAsia="Calibri" w:hAnsi="Arial" w:cs="Arial"/>
          <w:i/>
          <w:lang w:val="en-GB"/>
        </w:rPr>
      </w:pPr>
      <w:hyperlink r:id="rId26" w:history="1">
        <w:r w:rsidR="00841A04" w:rsidRPr="00841A04">
          <w:rPr>
            <w:rFonts w:ascii="Arial" w:eastAsia="Calibri" w:hAnsi="Arial" w:cs="Arial"/>
            <w:color w:val="0000FF"/>
            <w:u w:val="single"/>
            <w:lang w:val="en-GB"/>
          </w:rPr>
          <w:t>https://www.ncbi.nlm.nih.gov/pmc/articles/PMC6747539/</w:t>
        </w:r>
      </w:hyperlink>
      <w:r w:rsidR="00841A04" w:rsidRPr="00841A04">
        <w:rPr>
          <w:rFonts w:ascii="Arial" w:eastAsia="Calibri" w:hAnsi="Arial" w:cs="Arial"/>
          <w:lang w:val="en-GB"/>
        </w:rPr>
        <w:t xml:space="preserve">  (Accessed: Nov 2020). </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Guenther, C.L. and </w:t>
      </w:r>
      <w:proofErr w:type="spellStart"/>
      <w:r w:rsidRPr="00841A04">
        <w:rPr>
          <w:rFonts w:ascii="Arial" w:eastAsia="Calibri" w:hAnsi="Arial" w:cs="Arial"/>
          <w:lang w:val="en-GB"/>
        </w:rPr>
        <w:t>Alicke</w:t>
      </w:r>
      <w:proofErr w:type="spellEnd"/>
      <w:r w:rsidRPr="00841A04">
        <w:rPr>
          <w:rFonts w:ascii="Arial" w:eastAsia="Calibri" w:hAnsi="Arial" w:cs="Arial"/>
          <w:lang w:val="en-GB"/>
        </w:rPr>
        <w:t xml:space="preserve">, M.D. ‘Psychology </w:t>
      </w:r>
      <w:proofErr w:type="gramStart"/>
      <w:r w:rsidRPr="00841A04">
        <w:rPr>
          <w:rFonts w:ascii="Arial" w:eastAsia="Calibri" w:hAnsi="Arial" w:cs="Arial"/>
          <w:lang w:val="en-GB"/>
        </w:rPr>
        <w:t>Of</w:t>
      </w:r>
      <w:proofErr w:type="gramEnd"/>
      <w:r w:rsidRPr="00841A04">
        <w:rPr>
          <w:rFonts w:ascii="Arial" w:eastAsia="Calibri" w:hAnsi="Arial" w:cs="Arial"/>
          <w:lang w:val="en-GB"/>
        </w:rPr>
        <w:t xml:space="preserve"> The Self.’ Available at: </w:t>
      </w:r>
      <w:hyperlink r:id="rId27" w:history="1">
        <w:r w:rsidRPr="00841A04">
          <w:rPr>
            <w:rFonts w:ascii="Arial" w:eastAsia="Calibri" w:hAnsi="Arial" w:cs="Arial"/>
            <w:color w:val="0000FF"/>
            <w:u w:val="single"/>
            <w:lang w:val="en-GB"/>
          </w:rPr>
          <w:t>https://www.oxfordbibliographies.com/view/document/obo-9780199828340/obo-9780199828340-0093.xml</w:t>
        </w:r>
      </w:hyperlink>
      <w:r w:rsidRPr="00841A04">
        <w:rPr>
          <w:rFonts w:ascii="Arial" w:eastAsia="Calibri" w:hAnsi="Arial" w:cs="Arial"/>
          <w:lang w:val="en-GB"/>
        </w:rPr>
        <w:t xml:space="preserve">  (Accessed: Sept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Harris, R. and Ayers, S. (2012) ‘What makes labour and birth traumatic? </w:t>
      </w: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A survey of intrapartum ‘hotspots’. </w:t>
      </w:r>
      <w:r w:rsidRPr="00841A04">
        <w:rPr>
          <w:rFonts w:ascii="Arial" w:eastAsia="Calibri" w:hAnsi="Arial" w:cs="Arial"/>
          <w:i/>
          <w:lang w:val="en-GB"/>
        </w:rPr>
        <w:t>Psychology &amp; Health</w:t>
      </w:r>
      <w:r w:rsidRPr="00841A04">
        <w:rPr>
          <w:rFonts w:ascii="Arial" w:eastAsia="Calibri" w:hAnsi="Arial" w:cs="Arial"/>
          <w:lang w:val="en-GB"/>
        </w:rPr>
        <w:t>, 27(10), pp. 1166–1177.</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Hawkley</w:t>
      </w:r>
      <w:proofErr w:type="spellEnd"/>
      <w:r w:rsidRPr="00841A04">
        <w:rPr>
          <w:rFonts w:ascii="Arial" w:eastAsiaTheme="minorHAnsi" w:hAnsi="Arial" w:cs="Arial"/>
          <w:lang w:val="en-GB"/>
        </w:rPr>
        <w:t xml:space="preserve">, L. C. and </w:t>
      </w:r>
      <w:proofErr w:type="spellStart"/>
      <w:r w:rsidRPr="00841A04">
        <w:rPr>
          <w:rFonts w:ascii="Arial" w:eastAsiaTheme="minorHAnsi" w:hAnsi="Arial" w:cs="Arial"/>
          <w:lang w:val="en-GB"/>
        </w:rPr>
        <w:t>Cacioppo</w:t>
      </w:r>
      <w:proofErr w:type="spellEnd"/>
      <w:r w:rsidRPr="00841A04">
        <w:rPr>
          <w:rFonts w:ascii="Arial" w:eastAsiaTheme="minorHAnsi" w:hAnsi="Arial" w:cs="Arial"/>
          <w:lang w:val="en-GB"/>
        </w:rPr>
        <w:t>, J. T. (2010) ‘Loneliness matters: a theoretical and empirical review of consequences and mechanisms.’ </w:t>
      </w:r>
      <w:r w:rsidRPr="00841A04">
        <w:rPr>
          <w:rFonts w:ascii="Arial" w:eastAsiaTheme="minorHAnsi" w:hAnsi="Arial" w:cs="Arial"/>
          <w:i/>
          <w:iCs/>
          <w:lang w:val="en-GB"/>
        </w:rPr>
        <w:t xml:space="preserve">Annals of </w:t>
      </w:r>
      <w:proofErr w:type="spellStart"/>
      <w:r w:rsidRPr="00841A04">
        <w:rPr>
          <w:rFonts w:ascii="Arial" w:eastAsiaTheme="minorHAnsi" w:hAnsi="Arial" w:cs="Arial"/>
          <w:i/>
          <w:iCs/>
          <w:lang w:val="en-GB"/>
        </w:rPr>
        <w:t>behavioral</w:t>
      </w:r>
      <w:proofErr w:type="spellEnd"/>
      <w:r w:rsidRPr="00841A04">
        <w:rPr>
          <w:rFonts w:ascii="Arial" w:eastAsiaTheme="minorHAnsi" w:hAnsi="Arial" w:cs="Arial"/>
          <w:i/>
          <w:iCs/>
          <w:lang w:val="en-GB"/>
        </w:rPr>
        <w:t xml:space="preserve"> </w:t>
      </w:r>
      <w:proofErr w:type="gramStart"/>
      <w:r w:rsidRPr="00841A04">
        <w:rPr>
          <w:rFonts w:ascii="Arial" w:eastAsiaTheme="minorHAnsi" w:hAnsi="Arial" w:cs="Arial"/>
          <w:i/>
          <w:iCs/>
          <w:lang w:val="en-GB"/>
        </w:rPr>
        <w:t>medicine :</w:t>
      </w:r>
      <w:proofErr w:type="gramEnd"/>
      <w:r w:rsidRPr="00841A04">
        <w:rPr>
          <w:rFonts w:ascii="Arial" w:eastAsiaTheme="minorHAnsi" w:hAnsi="Arial" w:cs="Arial"/>
          <w:i/>
          <w:iCs/>
          <w:lang w:val="en-GB"/>
        </w:rPr>
        <w:t xml:space="preserve"> a publication of the Society of </w:t>
      </w:r>
      <w:proofErr w:type="spellStart"/>
      <w:r w:rsidRPr="00841A04">
        <w:rPr>
          <w:rFonts w:ascii="Arial" w:eastAsiaTheme="minorHAnsi" w:hAnsi="Arial" w:cs="Arial"/>
          <w:i/>
          <w:iCs/>
          <w:lang w:val="en-GB"/>
        </w:rPr>
        <w:t>Behavioral</w:t>
      </w:r>
      <w:proofErr w:type="spellEnd"/>
      <w:r w:rsidRPr="00841A04">
        <w:rPr>
          <w:rFonts w:ascii="Arial" w:eastAsiaTheme="minorHAnsi" w:hAnsi="Arial" w:cs="Arial"/>
          <w:i/>
          <w:iCs/>
          <w:lang w:val="en-GB"/>
        </w:rPr>
        <w:t xml:space="preserve"> Medicine</w:t>
      </w:r>
      <w:r w:rsidRPr="00841A04">
        <w:rPr>
          <w:rFonts w:ascii="Arial" w:eastAsiaTheme="minorHAnsi" w:hAnsi="Arial" w:cs="Arial"/>
          <w:lang w:val="en-GB"/>
        </w:rPr>
        <w:t>, </w:t>
      </w:r>
      <w:r w:rsidRPr="00841A04">
        <w:rPr>
          <w:rFonts w:ascii="Arial" w:eastAsiaTheme="minorHAnsi" w:hAnsi="Arial" w:cs="Arial"/>
          <w:i/>
          <w:iCs/>
          <w:lang w:val="en-GB"/>
        </w:rPr>
        <w:t>40</w:t>
      </w:r>
      <w:r w:rsidRPr="00841A04">
        <w:rPr>
          <w:rFonts w:ascii="Arial" w:eastAsiaTheme="minorHAnsi" w:hAnsi="Arial" w:cs="Arial"/>
          <w:lang w:val="en-GB"/>
        </w:rPr>
        <w:t xml:space="preserve">(2), p.218–227. Available at: </w:t>
      </w:r>
      <w:hyperlink r:id="rId28" w:history="1">
        <w:r w:rsidRPr="00841A04">
          <w:rPr>
            <w:rFonts w:ascii="Arial" w:eastAsiaTheme="minorHAnsi" w:hAnsi="Arial" w:cs="Arial"/>
            <w:color w:val="0563C1" w:themeColor="hyperlink"/>
            <w:u w:val="single"/>
            <w:lang w:val="en-GB"/>
          </w:rPr>
          <w:t>https://www.ncbi.nlm.nih.gov/pmc/articles/PMC3874845/</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Nov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lastRenderedPageBreak/>
        <w:t xml:space="preserve">Hill, M. (2020). ‘A healthy baby is not ALL that matters’ [blog] Available at: </w:t>
      </w:r>
      <w:hyperlink r:id="rId29" w:history="1">
        <w:r w:rsidRPr="00841A04">
          <w:rPr>
            <w:rFonts w:ascii="Arial" w:eastAsia="Calibri" w:hAnsi="Arial" w:cs="Arial"/>
            <w:color w:val="0563C1" w:themeColor="hyperlink"/>
            <w:u w:val="single"/>
            <w:lang w:val="en-GB"/>
          </w:rPr>
          <w:t>https://www.positivebirthmovement.org/ahealthybabyisnotallthatmatters/</w:t>
        </w:r>
      </w:hyperlink>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(Accessed: July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Hobbs, V. (unknown). ‘All That Matters Is A Healthy Baby!’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Available at:</w:t>
      </w:r>
    </w:p>
    <w:p w:rsidR="00841A04" w:rsidRPr="00841A04" w:rsidRDefault="005A48EB" w:rsidP="00841A04">
      <w:pPr>
        <w:spacing w:after="160" w:line="480" w:lineRule="auto"/>
        <w:rPr>
          <w:rFonts w:ascii="Arial" w:eastAsiaTheme="minorHAnsi" w:hAnsi="Arial" w:cs="Arial"/>
          <w:lang w:val="en-GB"/>
        </w:rPr>
      </w:pPr>
      <w:hyperlink r:id="rId30" w:history="1">
        <w:r w:rsidR="00841A04" w:rsidRPr="00841A04">
          <w:rPr>
            <w:rFonts w:ascii="Arial" w:eastAsiaTheme="minorHAnsi" w:hAnsi="Arial" w:cs="Arial"/>
            <w:color w:val="0563C1" w:themeColor="hyperlink"/>
            <w:u w:val="single"/>
            <w:lang w:val="en-GB"/>
          </w:rPr>
          <w:t>https://vickihobbs.com/all-that-matters-is-a-healthy-baby/</w:t>
        </w:r>
      </w:hyperlink>
      <w:r w:rsidR="00841A04" w:rsidRPr="00841A04">
        <w:rPr>
          <w:rFonts w:ascii="Arial" w:eastAsiaTheme="minorHAnsi" w:hAnsi="Arial" w:cs="Arial"/>
          <w:color w:val="0563C1" w:themeColor="hyperlink"/>
          <w:u w:val="single"/>
          <w:lang w:val="en-GB"/>
        </w:rPr>
        <w:t xml:space="preserve">  </w:t>
      </w:r>
      <w:r w:rsidR="00841A04"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Hollander, M.H., van </w:t>
      </w:r>
      <w:proofErr w:type="spellStart"/>
      <w:r w:rsidRPr="00841A04">
        <w:rPr>
          <w:rFonts w:ascii="Arial" w:eastAsia="Calibri" w:hAnsi="Arial" w:cs="Arial"/>
          <w:lang w:val="en-GB"/>
        </w:rPr>
        <w:t>Hastenberg</w:t>
      </w:r>
      <w:proofErr w:type="spellEnd"/>
      <w:r w:rsidRPr="00841A04">
        <w:rPr>
          <w:rFonts w:ascii="Arial" w:eastAsia="Calibri" w:hAnsi="Arial" w:cs="Arial"/>
          <w:lang w:val="en-GB"/>
        </w:rPr>
        <w:t xml:space="preserve">, E., van </w:t>
      </w:r>
      <w:proofErr w:type="spellStart"/>
      <w:r w:rsidRPr="00841A04">
        <w:rPr>
          <w:rFonts w:ascii="Arial" w:eastAsia="Calibri" w:hAnsi="Arial" w:cs="Arial"/>
          <w:lang w:val="en-GB"/>
        </w:rPr>
        <w:t>Dillen</w:t>
      </w:r>
      <w:proofErr w:type="spellEnd"/>
      <w:r w:rsidRPr="00841A04">
        <w:rPr>
          <w:rFonts w:ascii="Arial" w:eastAsia="Calibri" w:hAnsi="Arial" w:cs="Arial"/>
          <w:lang w:val="en-GB"/>
        </w:rPr>
        <w:t xml:space="preserve">, J., van </w:t>
      </w:r>
      <w:proofErr w:type="spellStart"/>
      <w:r w:rsidRPr="00841A04">
        <w:rPr>
          <w:rFonts w:ascii="Arial" w:eastAsia="Calibri" w:hAnsi="Arial" w:cs="Arial"/>
          <w:lang w:val="en-GB"/>
        </w:rPr>
        <w:t>Pampus</w:t>
      </w:r>
      <w:proofErr w:type="spellEnd"/>
      <w:r w:rsidRPr="00841A04">
        <w:rPr>
          <w:rFonts w:ascii="Arial" w:eastAsia="Calibri" w:hAnsi="Arial" w:cs="Arial"/>
          <w:lang w:val="en-GB"/>
        </w:rPr>
        <w:t xml:space="preserve">, M.G., de Miranda, E. and  </w:t>
      </w:r>
      <w:proofErr w:type="spellStart"/>
      <w:r w:rsidRPr="00841A04">
        <w:rPr>
          <w:rFonts w:ascii="Arial" w:eastAsia="Calibri" w:hAnsi="Arial" w:cs="Arial"/>
          <w:lang w:val="en-GB"/>
        </w:rPr>
        <w:t>Stramrood</w:t>
      </w:r>
      <w:proofErr w:type="spellEnd"/>
      <w:r w:rsidRPr="00841A04">
        <w:rPr>
          <w:rFonts w:ascii="Arial" w:eastAsia="Calibri" w:hAnsi="Arial" w:cs="Arial"/>
          <w:lang w:val="en-GB"/>
        </w:rPr>
        <w:t xml:space="preserve">, C.A.I. (2017) ‘Preventing traumatic childbirth experiences: 2192 women’s perceptions and views.’ </w:t>
      </w:r>
      <w:r w:rsidRPr="00841A04">
        <w:rPr>
          <w:rFonts w:ascii="Arial" w:eastAsia="Calibri" w:hAnsi="Arial" w:cs="Arial"/>
          <w:i/>
          <w:lang w:val="en-GB"/>
        </w:rPr>
        <w:t xml:space="preserve">Arch </w:t>
      </w:r>
      <w:proofErr w:type="spellStart"/>
      <w:r w:rsidRPr="00841A04">
        <w:rPr>
          <w:rFonts w:ascii="Arial" w:eastAsia="Calibri" w:hAnsi="Arial" w:cs="Arial"/>
          <w:i/>
          <w:lang w:val="en-GB"/>
        </w:rPr>
        <w:t>Womens</w:t>
      </w:r>
      <w:proofErr w:type="spellEnd"/>
      <w:r w:rsidRPr="00841A04">
        <w:rPr>
          <w:rFonts w:ascii="Arial" w:eastAsia="Calibri" w:hAnsi="Arial" w:cs="Arial"/>
          <w:i/>
          <w:lang w:val="en-GB"/>
        </w:rPr>
        <w:t xml:space="preserve"> </w:t>
      </w:r>
      <w:proofErr w:type="spellStart"/>
      <w:r w:rsidRPr="00841A04">
        <w:rPr>
          <w:rFonts w:ascii="Arial" w:eastAsia="Calibri" w:hAnsi="Arial" w:cs="Arial"/>
          <w:i/>
          <w:lang w:val="en-GB"/>
        </w:rPr>
        <w:t>Ment</w:t>
      </w:r>
      <w:proofErr w:type="spellEnd"/>
      <w:r w:rsidRPr="00841A04">
        <w:rPr>
          <w:rFonts w:ascii="Arial" w:eastAsia="Calibri" w:hAnsi="Arial" w:cs="Arial"/>
          <w:i/>
          <w:lang w:val="en-GB"/>
        </w:rPr>
        <w:t xml:space="preserve"> Health</w:t>
      </w:r>
      <w:r w:rsidRPr="00841A04">
        <w:rPr>
          <w:rFonts w:ascii="Arial" w:eastAsia="Calibri" w:hAnsi="Arial" w:cs="Arial"/>
          <w:lang w:val="en-GB"/>
        </w:rPr>
        <w:t>.  20(4), pp. 515–523.</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Joyce, P. and Sills, C. (2014) </w:t>
      </w:r>
      <w:r w:rsidRPr="00841A04">
        <w:rPr>
          <w:rFonts w:ascii="Arial" w:eastAsia="Calibri" w:hAnsi="Arial" w:cs="Arial"/>
          <w:i/>
          <w:lang w:val="en-GB"/>
        </w:rPr>
        <w:t>Skills in Gestalt Counselling and Psychotherapy</w:t>
      </w:r>
      <w:r w:rsidRPr="00841A04">
        <w:rPr>
          <w:rFonts w:ascii="Arial" w:eastAsia="Calibri" w:hAnsi="Arial" w:cs="Arial"/>
          <w:lang w:val="en-GB"/>
        </w:rPr>
        <w:t xml:space="preserve">.3rd </w:t>
      </w:r>
      <w:proofErr w:type="spellStart"/>
      <w:r w:rsidRPr="00841A04">
        <w:rPr>
          <w:rFonts w:ascii="Arial" w:eastAsia="Calibri" w:hAnsi="Arial" w:cs="Arial"/>
          <w:lang w:val="en-GB"/>
        </w:rPr>
        <w:t>Edn</w:t>
      </w:r>
      <w:proofErr w:type="spellEnd"/>
      <w:r w:rsidRPr="00841A04">
        <w:rPr>
          <w:rFonts w:ascii="Arial" w:eastAsia="Calibri" w:hAnsi="Arial" w:cs="Arial"/>
          <w:lang w:val="en-GB"/>
        </w:rPr>
        <w:t>. London: SAGE Publications Ltd.</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Kiddle</w:t>
      </w:r>
      <w:proofErr w:type="spellEnd"/>
      <w:r w:rsidRPr="00841A04">
        <w:rPr>
          <w:rFonts w:ascii="Arial" w:eastAsiaTheme="minorHAnsi" w:hAnsi="Arial" w:cs="Arial"/>
          <w:lang w:val="en-GB"/>
        </w:rPr>
        <w:t>, N. (2005) ‘I'm not just an incubator’.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31" w:history="1">
        <w:r w:rsidRPr="00841A04">
          <w:rPr>
            <w:rFonts w:ascii="Arial" w:eastAsiaTheme="minorHAnsi" w:hAnsi="Arial" w:cs="Arial"/>
            <w:color w:val="0563C1" w:themeColor="hyperlink"/>
            <w:u w:val="single"/>
            <w:lang w:val="en-GB"/>
          </w:rPr>
          <w:t>https://amptoons.com/blog/?p=1883</w:t>
        </w:r>
      </w:hyperlink>
      <w:r w:rsidRPr="00841A04">
        <w:rPr>
          <w:rFonts w:ascii="Arial" w:eastAsiaTheme="minorHAnsi" w:hAnsi="Arial" w:cs="Arial"/>
          <w:lang w:val="en-GB"/>
        </w:rPr>
        <w:t xml:space="preserve">  (Accessed: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lastRenderedPageBreak/>
        <w:t xml:space="preserve">Kite, J. and </w:t>
      </w:r>
      <w:proofErr w:type="spellStart"/>
      <w:r w:rsidRPr="00841A04">
        <w:rPr>
          <w:rFonts w:ascii="Arial" w:eastAsia="Calibri" w:hAnsi="Arial" w:cs="Arial"/>
          <w:lang w:val="en-GB"/>
        </w:rPr>
        <w:t>Phongsavan</w:t>
      </w:r>
      <w:proofErr w:type="spellEnd"/>
      <w:r w:rsidRPr="00841A04">
        <w:rPr>
          <w:rFonts w:ascii="Arial" w:eastAsia="Calibri" w:hAnsi="Arial" w:cs="Arial"/>
          <w:lang w:val="en-GB"/>
        </w:rPr>
        <w:t xml:space="preserve">, P. (2017) </w:t>
      </w:r>
      <w:proofErr w:type="gramStart"/>
      <w:r w:rsidRPr="00841A04">
        <w:rPr>
          <w:rFonts w:ascii="Arial" w:eastAsia="Calibri" w:hAnsi="Arial" w:cs="Arial"/>
          <w:lang w:val="en-GB"/>
        </w:rPr>
        <w:t>‘ Insights</w:t>
      </w:r>
      <w:proofErr w:type="gramEnd"/>
      <w:r w:rsidRPr="00841A04">
        <w:rPr>
          <w:rFonts w:ascii="Arial" w:eastAsia="Calibri" w:hAnsi="Arial" w:cs="Arial"/>
          <w:lang w:val="en-GB"/>
        </w:rPr>
        <w:t xml:space="preserve"> for conducting real-time focus groups online  using a web conferencing service’ </w:t>
      </w:r>
      <w:r w:rsidRPr="00841A04">
        <w:rPr>
          <w:rFonts w:ascii="Arial" w:eastAsia="Calibri" w:hAnsi="Arial" w:cs="Arial"/>
          <w:i/>
          <w:lang w:val="en-GB"/>
        </w:rPr>
        <w:t>F1000Research</w:t>
      </w:r>
      <w:r w:rsidRPr="00841A04">
        <w:rPr>
          <w:rFonts w:ascii="Arial" w:eastAsia="Calibri" w:hAnsi="Arial" w:cs="Arial"/>
          <w:lang w:val="en-GB"/>
        </w:rPr>
        <w:t xml:space="preserve"> , 6:122.  Available at:  </w:t>
      </w:r>
      <w:hyperlink r:id="rId32" w:history="1">
        <w:r w:rsidRPr="00841A04">
          <w:rPr>
            <w:rFonts w:ascii="Arial" w:eastAsia="Calibri" w:hAnsi="Arial" w:cs="Arial"/>
            <w:color w:val="0563C1" w:themeColor="hyperlink"/>
            <w:u w:val="single"/>
            <w:lang w:val="en-GB"/>
          </w:rPr>
          <w:t>https://doi.org/10.12688/f1000research.10427.2</w:t>
        </w:r>
      </w:hyperlink>
      <w:r w:rsidRPr="00841A04">
        <w:rPr>
          <w:rFonts w:ascii="Arial" w:eastAsia="Calibri" w:hAnsi="Arial" w:cs="Arial"/>
          <w:color w:val="0563C1" w:themeColor="hyperlink"/>
          <w:u w:val="single"/>
          <w:lang w:val="en-GB"/>
        </w:rPr>
        <w:t xml:space="preserve">  </w:t>
      </w:r>
      <w:r w:rsidRPr="00841A04">
        <w:rPr>
          <w:rFonts w:ascii="Arial" w:eastAsia="Calibri" w:hAnsi="Arial" w:cs="Arial"/>
          <w:lang w:val="en-GB"/>
        </w:rPr>
        <w:t>(Accessed: Oct 2019).</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Kudeva, R.P. (2015</w:t>
      </w:r>
      <w:r w:rsidRPr="00841A04">
        <w:rPr>
          <w:rFonts w:ascii="Arial" w:eastAsiaTheme="minorHAnsi" w:hAnsi="Arial" w:cs="Arial"/>
          <w:i/>
          <w:lang w:val="en-GB"/>
        </w:rPr>
        <w:t xml:space="preserve">) </w:t>
      </w:r>
      <w:proofErr w:type="gramStart"/>
      <w:r w:rsidRPr="00841A04">
        <w:rPr>
          <w:rFonts w:ascii="Arial" w:eastAsiaTheme="minorHAnsi" w:hAnsi="Arial" w:cs="Arial"/>
          <w:i/>
          <w:lang w:val="en-GB"/>
        </w:rPr>
        <w:t>Disenfranchised</w:t>
      </w:r>
      <w:proofErr w:type="gramEnd"/>
      <w:r w:rsidRPr="00841A04">
        <w:rPr>
          <w:rFonts w:ascii="Arial" w:eastAsiaTheme="minorHAnsi" w:hAnsi="Arial" w:cs="Arial"/>
          <w:i/>
          <w:lang w:val="en-GB"/>
        </w:rPr>
        <w:t xml:space="preserve"> grief In postpartum omen: a heuristic inquiry into women's lived experience of loss of the dreamed-of birth</w:t>
      </w:r>
      <w:r w:rsidRPr="00841A04">
        <w:rPr>
          <w:rFonts w:ascii="Arial" w:eastAsiaTheme="minorHAnsi" w:hAnsi="Arial" w:cs="Arial"/>
          <w:lang w:val="en-GB"/>
        </w:rPr>
        <w:t xml:space="preserve">. Unpublished Doctorate in Social Work. University of Pennsylvania. Available at: </w:t>
      </w:r>
      <w:hyperlink r:id="rId33" w:history="1">
        <w:r w:rsidRPr="00841A04">
          <w:rPr>
            <w:rFonts w:ascii="Arial" w:eastAsiaTheme="minorHAnsi" w:hAnsi="Arial" w:cs="Arial"/>
            <w:color w:val="0563C1" w:themeColor="hyperlink"/>
            <w:u w:val="single"/>
            <w:lang w:val="en-GB"/>
          </w:rPr>
          <w:t>http://repository.upenn.edu/edissertations_sp2/72</w:t>
        </w:r>
      </w:hyperlink>
      <w:r w:rsidRPr="00841A04">
        <w:rPr>
          <w:rFonts w:ascii="Arial" w:eastAsiaTheme="minorHAnsi" w:hAnsi="Arial" w:cs="Arial"/>
          <w:color w:val="0563C1" w:themeColor="hyperlink"/>
          <w:u w:val="single"/>
          <w:lang w:val="en-GB"/>
        </w:rPr>
        <w:t xml:space="preserve">  </w:t>
      </w:r>
      <w:r w:rsidRPr="00841A04">
        <w:rPr>
          <w:rFonts w:ascii="Arial" w:eastAsiaTheme="minorHAnsi" w:hAnsi="Arial" w:cs="Arial"/>
          <w:lang w:val="en-GB"/>
        </w:rPr>
        <w:t>(Accessed: 5th May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Kumar, R. (2014). </w:t>
      </w:r>
      <w:r w:rsidRPr="00841A04">
        <w:rPr>
          <w:rFonts w:ascii="Arial" w:eastAsia="Calibri" w:hAnsi="Arial" w:cs="Arial"/>
          <w:i/>
          <w:lang w:val="en-GB"/>
        </w:rPr>
        <w:t xml:space="preserve">Research Methodology. </w:t>
      </w:r>
      <w:r w:rsidRPr="00841A04">
        <w:rPr>
          <w:rFonts w:ascii="Arial" w:eastAsia="Calibri" w:hAnsi="Arial" w:cs="Arial"/>
          <w:lang w:val="en-GB"/>
        </w:rPr>
        <w:t>4</w:t>
      </w:r>
      <w:r w:rsidRPr="00841A04">
        <w:rPr>
          <w:rFonts w:ascii="Arial" w:eastAsia="Calibri" w:hAnsi="Arial" w:cs="Arial"/>
          <w:vertAlign w:val="superscript"/>
          <w:lang w:val="en-GB"/>
        </w:rPr>
        <w:t>th</w:t>
      </w:r>
      <w:r w:rsidRPr="00841A04">
        <w:rPr>
          <w:rFonts w:ascii="Arial" w:eastAsia="Calibri" w:hAnsi="Arial" w:cs="Arial"/>
          <w:lang w:val="en-GB"/>
        </w:rPr>
        <w:t xml:space="preserve"> </w:t>
      </w:r>
      <w:proofErr w:type="spellStart"/>
      <w:r w:rsidRPr="00841A04">
        <w:rPr>
          <w:rFonts w:ascii="Arial" w:eastAsia="Calibri" w:hAnsi="Arial" w:cs="Arial"/>
          <w:lang w:val="en-GB"/>
        </w:rPr>
        <w:t>edn</w:t>
      </w:r>
      <w:proofErr w:type="spellEnd"/>
      <w:r w:rsidRPr="00841A04">
        <w:rPr>
          <w:rFonts w:ascii="Arial" w:eastAsia="Calibri" w:hAnsi="Arial" w:cs="Arial"/>
          <w:lang w:val="en-GB"/>
        </w:rPr>
        <w:t>.</w:t>
      </w:r>
      <w:r w:rsidRPr="00841A04">
        <w:rPr>
          <w:rFonts w:ascii="Arial" w:eastAsia="Calibri" w:hAnsi="Arial" w:cs="Arial"/>
          <w:i/>
          <w:lang w:val="en-GB"/>
        </w:rPr>
        <w:t xml:space="preserve"> </w:t>
      </w:r>
      <w:r w:rsidRPr="00841A04">
        <w:rPr>
          <w:rFonts w:ascii="Arial" w:eastAsia="Calibri" w:hAnsi="Arial" w:cs="Arial"/>
          <w:lang w:val="en-GB"/>
        </w:rPr>
        <w:t>UK; SAGE Publications Ltd.</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Langdridge, D. (2007</w:t>
      </w:r>
      <w:r w:rsidRPr="00841A04">
        <w:rPr>
          <w:rFonts w:ascii="Arial" w:eastAsiaTheme="minorHAnsi" w:hAnsi="Arial" w:cs="Arial"/>
          <w:i/>
          <w:lang w:val="en-GB"/>
        </w:rPr>
        <w:t>). Phenomenological Psychology: Theory, Research and Method</w:t>
      </w:r>
      <w:r w:rsidRPr="00841A04">
        <w:rPr>
          <w:rFonts w:ascii="Arial" w:eastAsiaTheme="minorHAnsi" w:hAnsi="Arial" w:cs="Arial"/>
          <w:lang w:val="en-GB"/>
        </w:rPr>
        <w:t>. UK: Pearson Education Limited.</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LaChance</w:t>
      </w:r>
      <w:proofErr w:type="spellEnd"/>
      <w:r w:rsidRPr="00841A04">
        <w:rPr>
          <w:rFonts w:ascii="Arial" w:eastAsiaTheme="minorHAnsi" w:hAnsi="Arial" w:cs="Arial"/>
          <w:lang w:val="en-GB"/>
        </w:rPr>
        <w:t xml:space="preserve"> Adams, S., Cassidy, T. and Hogan, S. (</w:t>
      </w:r>
      <w:proofErr w:type="spellStart"/>
      <w:proofErr w:type="gramStart"/>
      <w:r w:rsidRPr="00841A04">
        <w:rPr>
          <w:rFonts w:ascii="Arial" w:eastAsiaTheme="minorHAnsi" w:hAnsi="Arial" w:cs="Arial"/>
          <w:lang w:val="en-GB"/>
        </w:rPr>
        <w:t>eds</w:t>
      </w:r>
      <w:proofErr w:type="spellEnd"/>
      <w:proofErr w:type="gramEnd"/>
      <w:r w:rsidRPr="00841A04">
        <w:rPr>
          <w:rFonts w:ascii="Arial" w:eastAsiaTheme="minorHAnsi" w:hAnsi="Arial" w:cs="Arial"/>
          <w:lang w:val="en-GB"/>
        </w:rPr>
        <w:t xml:space="preserve">) (2020) </w:t>
      </w:r>
      <w:r w:rsidRPr="00841A04">
        <w:rPr>
          <w:rFonts w:ascii="Arial" w:eastAsiaTheme="minorHAnsi" w:hAnsi="Arial" w:cs="Arial"/>
          <w:i/>
          <w:lang w:val="en-GB"/>
        </w:rPr>
        <w:t>The Maternal Tug.</w:t>
      </w:r>
      <w:r w:rsidRPr="00841A04">
        <w:rPr>
          <w:rFonts w:ascii="Arial" w:eastAsiaTheme="minorHAnsi" w:hAnsi="Arial" w:cs="Arial"/>
          <w:lang w:val="en-GB"/>
        </w:rPr>
        <w:t xml:space="preserve"> Canada: Demeter Press.</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Laverty, S. (2003) ‘Hermeneutic Phenomenology and Phenomenology: A Comparison of Historical and Methodological Considerations’. </w:t>
      </w:r>
      <w:r w:rsidRPr="00841A04">
        <w:rPr>
          <w:rFonts w:ascii="Arial" w:eastAsia="Calibri" w:hAnsi="Arial" w:cs="Arial"/>
          <w:i/>
          <w:lang w:val="en-GB"/>
        </w:rPr>
        <w:t xml:space="preserve">Sage Journals. </w:t>
      </w:r>
      <w:r w:rsidRPr="00841A04">
        <w:rPr>
          <w:rFonts w:ascii="Arial" w:eastAsia="Calibri" w:hAnsi="Arial" w:cs="Arial"/>
          <w:lang w:val="en-GB"/>
        </w:rPr>
        <w:t xml:space="preserve"> Available at:  </w:t>
      </w:r>
      <w:hyperlink r:id="rId34" w:history="1">
        <w:r w:rsidRPr="00841A04">
          <w:rPr>
            <w:rFonts w:ascii="Arial" w:eastAsia="Calibri" w:hAnsi="Arial" w:cs="Arial"/>
            <w:color w:val="0000FF"/>
            <w:u w:val="single"/>
            <w:lang w:val="en-GB"/>
          </w:rPr>
          <w:t>https://doi.org/10.1177/160940690300200303</w:t>
        </w:r>
      </w:hyperlink>
      <w:r w:rsidRPr="00841A04">
        <w:rPr>
          <w:rFonts w:ascii="Arial" w:eastAsia="Calibri" w:hAnsi="Arial" w:cs="Arial"/>
          <w:lang w:val="en-GB"/>
        </w:rPr>
        <w:t xml:space="preserve">  (Accessed: 9 Feb 2019).</w:t>
      </w: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lastRenderedPageBreak/>
        <w:t>Mannava</w:t>
      </w:r>
      <w:proofErr w:type="spellEnd"/>
      <w:r w:rsidRPr="00841A04">
        <w:rPr>
          <w:rFonts w:ascii="Arial" w:eastAsiaTheme="minorHAnsi" w:hAnsi="Arial" w:cs="Arial"/>
          <w:lang w:val="en-GB"/>
        </w:rPr>
        <w:t xml:space="preserve">, P., </w:t>
      </w:r>
      <w:proofErr w:type="spellStart"/>
      <w:r w:rsidRPr="00841A04">
        <w:rPr>
          <w:rFonts w:ascii="Arial" w:eastAsiaTheme="minorHAnsi" w:hAnsi="Arial" w:cs="Arial"/>
          <w:lang w:val="en-GB"/>
        </w:rPr>
        <w:t>Durrant</w:t>
      </w:r>
      <w:proofErr w:type="spellEnd"/>
      <w:r w:rsidRPr="00841A04">
        <w:rPr>
          <w:rFonts w:ascii="Arial" w:eastAsiaTheme="minorHAnsi" w:hAnsi="Arial" w:cs="Arial"/>
          <w:lang w:val="en-GB"/>
        </w:rPr>
        <w:t xml:space="preserve">, K., Fisher, J., </w:t>
      </w:r>
      <w:proofErr w:type="spellStart"/>
      <w:r w:rsidRPr="00841A04">
        <w:rPr>
          <w:rFonts w:ascii="Arial" w:eastAsiaTheme="minorHAnsi" w:hAnsi="Arial" w:cs="Arial"/>
          <w:lang w:val="en-GB"/>
        </w:rPr>
        <w:t>Chersich</w:t>
      </w:r>
      <w:proofErr w:type="spellEnd"/>
      <w:r w:rsidRPr="00841A04">
        <w:rPr>
          <w:rFonts w:ascii="Arial" w:eastAsiaTheme="minorHAnsi" w:hAnsi="Arial" w:cs="Arial"/>
          <w:lang w:val="en-GB"/>
        </w:rPr>
        <w:t xml:space="preserve">, M., and </w:t>
      </w:r>
      <w:proofErr w:type="spellStart"/>
      <w:r w:rsidRPr="00841A04">
        <w:rPr>
          <w:rFonts w:ascii="Arial" w:eastAsiaTheme="minorHAnsi" w:hAnsi="Arial" w:cs="Arial"/>
          <w:lang w:val="en-GB"/>
        </w:rPr>
        <w:t>Luchters</w:t>
      </w:r>
      <w:proofErr w:type="spellEnd"/>
      <w:r w:rsidRPr="00841A04">
        <w:rPr>
          <w:rFonts w:ascii="Arial" w:eastAsiaTheme="minorHAnsi" w:hAnsi="Arial" w:cs="Arial"/>
          <w:lang w:val="en-GB"/>
        </w:rPr>
        <w:t>, S. (2015) ‘Attitudes and behaviours of maternal health care providers in interactions with clients: a systematic review.’ </w:t>
      </w:r>
      <w:r w:rsidRPr="00841A04">
        <w:rPr>
          <w:rFonts w:ascii="Arial" w:eastAsiaTheme="minorHAnsi" w:hAnsi="Arial" w:cs="Arial"/>
          <w:i/>
          <w:iCs/>
          <w:lang w:val="en-GB"/>
        </w:rPr>
        <w:t>Globalization and health</w:t>
      </w:r>
      <w:r w:rsidRPr="00841A04">
        <w:rPr>
          <w:rFonts w:ascii="Arial" w:eastAsiaTheme="minorHAnsi" w:hAnsi="Arial" w:cs="Arial"/>
          <w:lang w:val="en-GB"/>
        </w:rPr>
        <w:t>, </w:t>
      </w:r>
      <w:r w:rsidRPr="00841A04">
        <w:rPr>
          <w:rFonts w:ascii="Arial" w:eastAsiaTheme="minorHAnsi" w:hAnsi="Arial" w:cs="Arial"/>
          <w:i/>
          <w:iCs/>
          <w:lang w:val="en-GB"/>
        </w:rPr>
        <w:t>11</w:t>
      </w:r>
      <w:r w:rsidRPr="00841A04">
        <w:rPr>
          <w:rFonts w:ascii="Arial" w:eastAsiaTheme="minorHAnsi" w:hAnsi="Arial" w:cs="Arial"/>
          <w:lang w:val="en-GB"/>
        </w:rPr>
        <w:t xml:space="preserve">, 36. Available at: </w:t>
      </w:r>
      <w:hyperlink r:id="rId35" w:history="1">
        <w:r w:rsidRPr="00841A04">
          <w:rPr>
            <w:rFonts w:ascii="Arial" w:eastAsiaTheme="minorHAnsi" w:hAnsi="Arial" w:cs="Arial"/>
            <w:color w:val="0563C1" w:themeColor="hyperlink"/>
            <w:u w:val="single"/>
            <w:lang w:val="en-GB"/>
          </w:rPr>
          <w:t>https://doi.org/10.1186/s12992-015-0117-9</w:t>
        </w:r>
      </w:hyperlink>
      <w:r w:rsidRPr="00841A04">
        <w:rPr>
          <w:rFonts w:ascii="Arial" w:eastAsiaTheme="minorHAnsi" w:hAnsi="Arial" w:cs="Arial"/>
          <w:lang w:val="en-GB"/>
        </w:rPr>
        <w:t xml:space="preserve">  (Accessed: Nov.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Manninen</w:t>
      </w:r>
      <w:proofErr w:type="spellEnd"/>
      <w:r w:rsidRPr="00841A04">
        <w:rPr>
          <w:rFonts w:ascii="Arial" w:eastAsiaTheme="minorHAnsi" w:hAnsi="Arial" w:cs="Arial"/>
          <w:lang w:val="en-GB"/>
        </w:rPr>
        <w:t xml:space="preserve">, B.A. ‘A Healthy Baby Is Not All That Matters’ in </w:t>
      </w:r>
      <w:proofErr w:type="spellStart"/>
      <w:r w:rsidRPr="00841A04">
        <w:rPr>
          <w:rFonts w:ascii="Arial" w:eastAsiaTheme="minorHAnsi" w:hAnsi="Arial" w:cs="Arial"/>
          <w:lang w:val="en-GB"/>
        </w:rPr>
        <w:t>LaChance</w:t>
      </w:r>
      <w:proofErr w:type="spellEnd"/>
      <w:r w:rsidRPr="00841A04">
        <w:rPr>
          <w:rFonts w:ascii="Arial" w:eastAsiaTheme="minorHAnsi" w:hAnsi="Arial" w:cs="Arial"/>
          <w:lang w:val="en-GB"/>
        </w:rPr>
        <w:t xml:space="preserve"> Adams, S., Cassidy, T. and Hogan, S. (</w:t>
      </w:r>
      <w:proofErr w:type="spellStart"/>
      <w:proofErr w:type="gramStart"/>
      <w:r w:rsidRPr="00841A04">
        <w:rPr>
          <w:rFonts w:ascii="Arial" w:eastAsiaTheme="minorHAnsi" w:hAnsi="Arial" w:cs="Arial"/>
          <w:lang w:val="en-GB"/>
        </w:rPr>
        <w:t>eds</w:t>
      </w:r>
      <w:proofErr w:type="spellEnd"/>
      <w:proofErr w:type="gramEnd"/>
      <w:r w:rsidRPr="00841A04">
        <w:rPr>
          <w:rFonts w:ascii="Arial" w:eastAsiaTheme="minorHAnsi" w:hAnsi="Arial" w:cs="Arial"/>
          <w:lang w:val="en-GB"/>
        </w:rPr>
        <w:t xml:space="preserve">) (2020), </w:t>
      </w:r>
      <w:r w:rsidRPr="00841A04">
        <w:rPr>
          <w:rFonts w:ascii="Arial" w:eastAsiaTheme="minorHAnsi" w:hAnsi="Arial" w:cs="Arial"/>
          <w:i/>
          <w:lang w:val="en-GB"/>
        </w:rPr>
        <w:t xml:space="preserve">The Maternal Tug. </w:t>
      </w:r>
      <w:r w:rsidRPr="00841A04">
        <w:rPr>
          <w:rFonts w:ascii="Arial" w:eastAsiaTheme="minorHAnsi" w:hAnsi="Arial" w:cs="Arial"/>
          <w:lang w:val="en-GB"/>
        </w:rPr>
        <w:t>Canada: Demeter Press, pp.105-127.</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Matambanadzo</w:t>
      </w:r>
      <w:proofErr w:type="spellEnd"/>
      <w:r w:rsidRPr="00841A04">
        <w:rPr>
          <w:rFonts w:ascii="Arial" w:eastAsiaTheme="minorHAnsi" w:hAnsi="Arial" w:cs="Arial"/>
          <w:lang w:val="en-GB"/>
        </w:rPr>
        <w:t xml:space="preserve">, S.M. (2014) ‘The Fourth Trimester’, </w:t>
      </w:r>
      <w:r w:rsidRPr="00841A04">
        <w:rPr>
          <w:rFonts w:ascii="Arial" w:eastAsiaTheme="minorHAnsi" w:hAnsi="Arial" w:cs="Arial"/>
          <w:i/>
          <w:lang w:val="en-GB"/>
        </w:rPr>
        <w:t xml:space="preserve">U. MICH. J. L. REFORM, </w:t>
      </w:r>
      <w:r w:rsidRPr="00841A04">
        <w:rPr>
          <w:rFonts w:ascii="Arial" w:eastAsiaTheme="minorHAnsi" w:hAnsi="Arial" w:cs="Arial"/>
          <w:lang w:val="en-GB"/>
        </w:rPr>
        <w:t xml:space="preserve">48, pp.117-181.117. Available at: </w:t>
      </w:r>
      <w:hyperlink r:id="rId36" w:history="1">
        <w:r w:rsidRPr="00841A04">
          <w:rPr>
            <w:rFonts w:ascii="Arial" w:eastAsiaTheme="minorHAnsi" w:hAnsi="Arial" w:cs="Arial"/>
            <w:color w:val="0563C1" w:themeColor="hyperlink"/>
            <w:u w:val="single"/>
            <w:lang w:val="en-GB"/>
          </w:rPr>
          <w:t>https://repository.law.umich.edu/mjlr/vol48/iss1/3</w:t>
        </w:r>
      </w:hyperlink>
      <w:r w:rsidRPr="00841A04">
        <w:rPr>
          <w:rFonts w:ascii="Arial" w:eastAsiaTheme="minorHAnsi" w:hAnsi="Arial" w:cs="Arial"/>
          <w:lang w:val="en-GB"/>
        </w:rPr>
        <w:t xml:space="preserve">  (Accessed: Jun,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Maternal Mental Health Alliance. (2019) ‘Maternal suicide still a leading cause of death in first postnatal year.’  Available at: </w:t>
      </w:r>
      <w:hyperlink r:id="rId37" w:history="1">
        <w:r w:rsidRPr="00841A04">
          <w:rPr>
            <w:rFonts w:ascii="Arial" w:eastAsiaTheme="minorHAnsi" w:hAnsi="Arial" w:cs="Arial"/>
            <w:color w:val="0563C1" w:themeColor="hyperlink"/>
            <w:u w:val="single"/>
            <w:lang w:val="en-GB"/>
          </w:rPr>
          <w:t>https://maternalmentalhealthalliance.org/news/maternal-suicide-still-the-leading-cause-of-death-in-first-postnatal-year/</w:t>
        </w:r>
      </w:hyperlink>
      <w:r w:rsidRPr="00841A04">
        <w:rPr>
          <w:rFonts w:ascii="Arial" w:eastAsiaTheme="minorHAnsi" w:hAnsi="Arial" w:cs="Arial"/>
          <w:color w:val="0563C1" w:themeColor="hyperlink"/>
          <w:lang w:val="en-GB"/>
        </w:rPr>
        <w:t xml:space="preserve">  </w:t>
      </w:r>
      <w:r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McCulloch, S. (2018) ‘Is a Healthy Baby All That Matters During Childbirth? [</w:t>
      </w:r>
      <w:proofErr w:type="gramStart"/>
      <w:r w:rsidRPr="00841A04">
        <w:rPr>
          <w:rFonts w:ascii="Arial" w:eastAsia="Calibri" w:hAnsi="Arial" w:cs="Arial"/>
          <w:lang w:val="en-GB"/>
        </w:rPr>
        <w:t>blog</w:t>
      </w:r>
      <w:proofErr w:type="gramEnd"/>
      <w:r w:rsidRPr="00841A04">
        <w:rPr>
          <w:rFonts w:ascii="Arial" w:eastAsia="Calibri" w:hAnsi="Arial" w:cs="Arial"/>
          <w:lang w:val="en-GB"/>
        </w:rPr>
        <w:t xml:space="preserve">]. Available at: </w:t>
      </w:r>
      <w:hyperlink r:id="rId38" w:history="1">
        <w:r w:rsidRPr="00841A04">
          <w:rPr>
            <w:rFonts w:ascii="Arial" w:eastAsia="Calibri" w:hAnsi="Arial" w:cs="Arial"/>
            <w:color w:val="0563C1" w:themeColor="hyperlink"/>
            <w:u w:val="single"/>
            <w:lang w:val="en-GB"/>
          </w:rPr>
          <w:t>https://www.bellybelly.com.au/post-natal/is-a-healthy-baby-all-that-matters-during-childbirth/</w:t>
        </w:r>
      </w:hyperlink>
      <w:r w:rsidRPr="00841A04">
        <w:rPr>
          <w:rFonts w:ascii="Arial" w:eastAsia="Calibri" w:hAnsi="Arial" w:cs="Arial"/>
          <w:color w:val="0563C1" w:themeColor="hyperlink"/>
          <w:lang w:val="en-GB"/>
        </w:rPr>
        <w:t xml:space="preserve">  </w:t>
      </w:r>
      <w:r w:rsidRPr="00841A04">
        <w:rPr>
          <w:rFonts w:ascii="Arial" w:eastAsia="Calibri" w:hAnsi="Arial" w:cs="Arial"/>
          <w:lang w:val="en-GB"/>
        </w:rPr>
        <w:t>(Accessed: July 2020).</w:t>
      </w: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lastRenderedPageBreak/>
        <w:t xml:space="preserve">McLeod, J. (2013) </w:t>
      </w:r>
      <w:proofErr w:type="gramStart"/>
      <w:r w:rsidRPr="00841A04">
        <w:rPr>
          <w:rFonts w:ascii="Arial" w:eastAsiaTheme="minorHAnsi" w:hAnsi="Arial" w:cs="Arial"/>
          <w:i/>
          <w:lang w:val="en-GB"/>
        </w:rPr>
        <w:t>An</w:t>
      </w:r>
      <w:proofErr w:type="gramEnd"/>
      <w:r w:rsidRPr="00841A04">
        <w:rPr>
          <w:rFonts w:ascii="Arial" w:eastAsiaTheme="minorHAnsi" w:hAnsi="Arial" w:cs="Arial"/>
          <w:i/>
          <w:lang w:val="en-GB"/>
        </w:rPr>
        <w:t xml:space="preserve"> Introduction to Counselling. </w:t>
      </w:r>
      <w:r w:rsidRPr="00841A04">
        <w:rPr>
          <w:rFonts w:ascii="Arial" w:eastAsiaTheme="minorHAnsi" w:hAnsi="Arial" w:cs="Arial"/>
          <w:lang w:val="en-GB"/>
        </w:rPr>
        <w:t>5</w:t>
      </w:r>
      <w:r w:rsidRPr="00841A04">
        <w:rPr>
          <w:rFonts w:ascii="Arial" w:eastAsiaTheme="minorHAnsi" w:hAnsi="Arial" w:cs="Arial"/>
          <w:vertAlign w:val="superscript"/>
          <w:lang w:val="en-GB"/>
        </w:rPr>
        <w:t>th</w:t>
      </w:r>
      <w:r w:rsidRPr="00841A04">
        <w:rPr>
          <w:rFonts w:ascii="Arial" w:eastAsiaTheme="minorHAnsi" w:hAnsi="Arial" w:cs="Arial"/>
          <w:lang w:val="en-GB"/>
        </w:rPr>
        <w:t xml:space="preserve"> </w:t>
      </w:r>
      <w:proofErr w:type="spellStart"/>
      <w:r w:rsidRPr="00841A04">
        <w:rPr>
          <w:rFonts w:ascii="Arial" w:eastAsiaTheme="minorHAnsi" w:hAnsi="Arial" w:cs="Arial"/>
          <w:lang w:val="en-GB"/>
        </w:rPr>
        <w:t>edn</w:t>
      </w:r>
      <w:proofErr w:type="spellEnd"/>
      <w:r w:rsidRPr="00841A04">
        <w:rPr>
          <w:rFonts w:ascii="Arial" w:eastAsiaTheme="minorHAnsi" w:hAnsi="Arial" w:cs="Arial"/>
          <w:lang w:val="en-GB"/>
        </w:rPr>
        <w:t>. Berkshire: Open University Press.</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Mercer, J. (2012) ‘Reflecting On The Use of Interpretative Phenomenological Analysis With Focus Groups’ </w:t>
      </w:r>
      <w:proofErr w:type="spellStart"/>
      <w:r w:rsidRPr="00841A04">
        <w:rPr>
          <w:rFonts w:ascii="Arial" w:eastAsia="Calibri" w:hAnsi="Arial" w:cs="Arial"/>
          <w:i/>
          <w:lang w:val="en-GB"/>
        </w:rPr>
        <w:t>QMiP</w:t>
      </w:r>
      <w:proofErr w:type="spellEnd"/>
      <w:r w:rsidRPr="00841A04">
        <w:rPr>
          <w:rFonts w:ascii="Arial" w:eastAsia="Calibri" w:hAnsi="Arial" w:cs="Arial"/>
          <w:i/>
          <w:lang w:val="en-GB"/>
        </w:rPr>
        <w:t xml:space="preserve"> Bulletin, </w:t>
      </w:r>
      <w:r w:rsidRPr="00841A04">
        <w:rPr>
          <w:rFonts w:ascii="Arial" w:eastAsia="Calibri" w:hAnsi="Arial" w:cs="Arial"/>
          <w:lang w:val="en-GB"/>
        </w:rPr>
        <w:t>14, pp. 53-59.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proofErr w:type="spellStart"/>
      <w:r w:rsidRPr="00841A04">
        <w:rPr>
          <w:rFonts w:ascii="Arial" w:eastAsia="Calibri" w:hAnsi="Arial" w:cs="Arial"/>
          <w:lang w:val="en-GB"/>
        </w:rPr>
        <w:t>Molm</w:t>
      </w:r>
      <w:proofErr w:type="spellEnd"/>
      <w:r w:rsidRPr="00841A04">
        <w:rPr>
          <w:rFonts w:ascii="Arial" w:eastAsia="Calibri" w:hAnsi="Arial" w:cs="Arial"/>
          <w:lang w:val="en-GB"/>
        </w:rPr>
        <w:t xml:space="preserve">, L., Schaefer, D. and </w:t>
      </w:r>
      <w:proofErr w:type="spellStart"/>
      <w:r w:rsidRPr="00841A04">
        <w:rPr>
          <w:rFonts w:ascii="Arial" w:eastAsia="Calibri" w:hAnsi="Arial" w:cs="Arial"/>
          <w:lang w:val="en-GB"/>
        </w:rPr>
        <w:t>Collett</w:t>
      </w:r>
      <w:proofErr w:type="spellEnd"/>
      <w:r w:rsidRPr="00841A04">
        <w:rPr>
          <w:rFonts w:ascii="Arial" w:eastAsia="Calibri" w:hAnsi="Arial" w:cs="Arial"/>
          <w:lang w:val="en-GB"/>
        </w:rPr>
        <w:t xml:space="preserve">, J.L. (2007). ‘The Value of Reciprocity’. </w:t>
      </w:r>
      <w:r w:rsidRPr="00841A04">
        <w:rPr>
          <w:rFonts w:ascii="Arial" w:eastAsia="Calibri" w:hAnsi="Arial" w:cs="Arial"/>
          <w:i/>
          <w:lang w:val="en-GB"/>
        </w:rPr>
        <w:t>Social Psychology Quarterly</w:t>
      </w:r>
      <w:r w:rsidRPr="00841A04">
        <w:rPr>
          <w:rFonts w:ascii="Arial" w:eastAsia="Calibri" w:hAnsi="Arial" w:cs="Arial"/>
          <w:lang w:val="en-GB"/>
        </w:rPr>
        <w:t xml:space="preserve">. 70, pp. 199-217. Available at: </w:t>
      </w:r>
      <w:hyperlink r:id="rId39" w:history="1">
        <w:r w:rsidRPr="00841A04">
          <w:rPr>
            <w:rFonts w:ascii="Arial" w:eastAsia="Calibri" w:hAnsi="Arial" w:cs="Arial"/>
            <w:color w:val="0563C1" w:themeColor="hyperlink"/>
            <w:u w:val="single"/>
            <w:lang w:val="en-GB"/>
          </w:rPr>
          <w:t>https://www.researchgate.net/publication/258189521_The_Value_of_Reciprocity</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Nov.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Moorhead, J. (2013) ‘A good birth experience is more than the baby being delivered alive’. [</w:t>
      </w:r>
      <w:proofErr w:type="gramStart"/>
      <w:r w:rsidRPr="00841A04">
        <w:rPr>
          <w:rFonts w:ascii="Arial" w:eastAsia="Calibri" w:hAnsi="Arial" w:cs="Arial"/>
          <w:lang w:val="en-GB"/>
        </w:rPr>
        <w:t>newspaper</w:t>
      </w:r>
      <w:proofErr w:type="gramEnd"/>
      <w:r w:rsidRPr="00841A04">
        <w:rPr>
          <w:rFonts w:ascii="Arial" w:eastAsia="Calibri" w:hAnsi="Arial" w:cs="Arial"/>
          <w:lang w:val="en-GB"/>
        </w:rPr>
        <w:t xml:space="preserve"> article]. Available at: </w:t>
      </w:r>
      <w:hyperlink r:id="rId40" w:history="1">
        <w:r w:rsidRPr="00841A04">
          <w:rPr>
            <w:rFonts w:ascii="Arial" w:eastAsia="Calibri" w:hAnsi="Arial" w:cs="Arial"/>
            <w:color w:val="0563C1" w:themeColor="hyperlink"/>
            <w:u w:val="single"/>
            <w:lang w:val="en-GB"/>
          </w:rPr>
          <w:t>https://www.theguardian.com/commentisfree/2013/oct/16/good-birth-experience-baby-alive-mumsnet</w:t>
        </w:r>
      </w:hyperlink>
      <w:r w:rsidRPr="00841A04">
        <w:rPr>
          <w:rFonts w:ascii="Arial" w:eastAsia="Calibri" w:hAnsi="Arial" w:cs="Arial"/>
          <w:color w:val="0563C1" w:themeColor="hyperlink"/>
          <w:lang w:val="en-GB"/>
        </w:rPr>
        <w:t xml:space="preserve">  </w:t>
      </w:r>
      <w:r w:rsidRPr="00841A04">
        <w:rPr>
          <w:rFonts w:ascii="Arial" w:eastAsia="Calibri" w:hAnsi="Arial" w:cs="Arial"/>
          <w:lang w:val="en-GB"/>
        </w:rPr>
        <w:t>(Accessed: July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Moustakas</w:t>
      </w:r>
      <w:proofErr w:type="spellEnd"/>
      <w:r w:rsidRPr="00841A04">
        <w:rPr>
          <w:rFonts w:ascii="Arial" w:eastAsiaTheme="minorHAnsi" w:hAnsi="Arial" w:cs="Arial"/>
          <w:lang w:val="en-GB"/>
        </w:rPr>
        <w:t xml:space="preserve">, C. (1990) </w:t>
      </w:r>
      <w:r w:rsidRPr="00841A04">
        <w:rPr>
          <w:rFonts w:ascii="Arial" w:eastAsiaTheme="minorHAnsi" w:hAnsi="Arial" w:cs="Arial"/>
          <w:i/>
          <w:lang w:val="en-GB"/>
        </w:rPr>
        <w:t>Heuristic Research</w:t>
      </w:r>
      <w:r w:rsidRPr="00841A04">
        <w:rPr>
          <w:rFonts w:ascii="Arial" w:eastAsiaTheme="minorHAnsi" w:hAnsi="Arial" w:cs="Arial"/>
          <w:lang w:val="en-GB"/>
        </w:rPr>
        <w:t>. London: Sage Publications Ltd.</w:t>
      </w:r>
    </w:p>
    <w:p w:rsidR="00841A04" w:rsidRPr="00841A04" w:rsidRDefault="00841A04" w:rsidP="00841A04">
      <w:pPr>
        <w:spacing w:after="160" w:line="480" w:lineRule="auto"/>
        <w:rPr>
          <w:rFonts w:ascii="Arial" w:eastAsia="Calibri" w:hAnsi="Arial" w:cs="Arial"/>
          <w:lang w:val="en-GB"/>
        </w:rPr>
      </w:pPr>
    </w:p>
    <w:p w:rsidR="00115013" w:rsidRDefault="00115013"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lastRenderedPageBreak/>
        <w:t xml:space="preserve">Moyzakitis, W. (2009) ‘Exploring women’s descriptions of distress and/or trauma in childbirth from a feminist perspective’. </w:t>
      </w:r>
      <w:r w:rsidRPr="00841A04">
        <w:rPr>
          <w:rFonts w:ascii="Arial" w:eastAsia="Calibri" w:hAnsi="Arial" w:cs="Arial"/>
          <w:i/>
          <w:lang w:val="en-GB"/>
        </w:rPr>
        <w:t xml:space="preserve">Royal College of Midwives Evidence Based Midwifery. </w:t>
      </w:r>
      <w:r w:rsidRPr="00841A04">
        <w:rPr>
          <w:rFonts w:ascii="Arial" w:eastAsia="Calibri" w:hAnsi="Arial" w:cs="Arial"/>
          <w:lang w:val="en-GB"/>
        </w:rPr>
        <w:t xml:space="preserve"> Available at:   </w:t>
      </w:r>
      <w:hyperlink r:id="rId41" w:history="1">
        <w:r w:rsidRPr="00841A04">
          <w:rPr>
            <w:rFonts w:ascii="Arial" w:eastAsia="Calibri" w:hAnsi="Arial" w:cs="Arial"/>
            <w:color w:val="0000FF"/>
            <w:u w:val="single"/>
            <w:lang w:val="en-GB"/>
          </w:rPr>
          <w:t>https://www.rcm.org.uk/learning-and-career/learning-and-research/ebm-articles/exploring-women%E2%80%99s-descriptions-of-distress</w:t>
        </w:r>
      </w:hyperlink>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(Accessed 6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Nursing and Midwifery Council (NMC). (2018) ‘Professional Standards of Practice and Behaviour for Nurses, Midwives and Nursing Associates.’ Available at: </w:t>
      </w:r>
    </w:p>
    <w:p w:rsidR="00841A04" w:rsidRPr="00841A04" w:rsidRDefault="005A48EB" w:rsidP="00841A04">
      <w:pPr>
        <w:spacing w:after="160" w:line="480" w:lineRule="auto"/>
        <w:rPr>
          <w:rFonts w:ascii="Arial" w:eastAsiaTheme="minorHAnsi" w:hAnsi="Arial" w:cs="Arial"/>
          <w:lang w:val="en-GB"/>
        </w:rPr>
      </w:pPr>
      <w:hyperlink r:id="rId42" w:history="1">
        <w:r w:rsidR="00841A04" w:rsidRPr="00841A04">
          <w:rPr>
            <w:rFonts w:ascii="Arial" w:eastAsiaTheme="minorHAnsi" w:hAnsi="Arial" w:cs="Arial"/>
            <w:color w:val="0563C1" w:themeColor="hyperlink"/>
            <w:u w:val="single"/>
            <w:lang w:val="en-GB"/>
          </w:rPr>
          <w:t>https://www.nmc.org.uk/standards/code/</w:t>
        </w:r>
      </w:hyperlink>
      <w:r w:rsidR="00841A04" w:rsidRPr="00841A04">
        <w:rPr>
          <w:rFonts w:ascii="Arial" w:eastAsiaTheme="minorHAnsi" w:hAnsi="Arial" w:cs="Arial"/>
          <w:lang w:val="en-GB"/>
        </w:rPr>
        <w:t xml:space="preserve">  (Accessed: Oct.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Office of National Statistics (ONS). (2018). ‘Births in England and Wales: 2017.’ Available at: </w:t>
      </w:r>
      <w:hyperlink r:id="rId43" w:history="1">
        <w:r w:rsidRPr="00841A04">
          <w:rPr>
            <w:rFonts w:ascii="Arial" w:eastAsia="Calibri" w:hAnsi="Arial" w:cs="Arial"/>
            <w:color w:val="0000FF"/>
            <w:u w:val="single"/>
            <w:lang w:val="en-GB"/>
          </w:rPr>
          <w:t>https://www.ons.gov.uk/peoplepopulationandcommunity/birthsdeathsandmarriages/livebirths/bulletins/birthsummarytablesenglandandwales/2017</w:t>
        </w:r>
      </w:hyperlink>
      <w:r w:rsidRPr="00841A04">
        <w:rPr>
          <w:rFonts w:ascii="Arial" w:eastAsia="Calibri" w:hAnsi="Arial" w:cs="Arial"/>
          <w:lang w:val="en-GB"/>
        </w:rPr>
        <w:t xml:space="preserve">  (Accessed: 5 Feb 2019).</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Phillips, E., Montague, J. and Archer S.A. (2016) ‘Worlds within worlds: A strategy for using interpretative phenomenological analysis with focus groups’. </w:t>
      </w:r>
      <w:r w:rsidRPr="00841A04">
        <w:rPr>
          <w:rFonts w:ascii="Arial" w:eastAsia="Calibri" w:hAnsi="Arial" w:cs="Arial"/>
          <w:i/>
          <w:lang w:val="en-GB"/>
        </w:rPr>
        <w:t>Qualitative Research in Psychology</w:t>
      </w:r>
      <w:r w:rsidRPr="00841A04">
        <w:rPr>
          <w:rFonts w:ascii="Arial" w:eastAsia="Calibri" w:hAnsi="Arial" w:cs="Arial"/>
          <w:lang w:val="en-GB"/>
        </w:rPr>
        <w:t>, 13(4), pp. 289-302.</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lastRenderedPageBreak/>
        <w:t>Rääbus</w:t>
      </w:r>
      <w:proofErr w:type="spellEnd"/>
      <w:r w:rsidRPr="00841A04">
        <w:rPr>
          <w:rFonts w:ascii="Arial" w:eastAsiaTheme="minorHAnsi" w:hAnsi="Arial" w:cs="Arial"/>
          <w:lang w:val="en-GB"/>
        </w:rPr>
        <w:t>, C. (2020) ‘What (not) to say to parents when their new baby is sick or has a disability’.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44" w:anchor=":~:text=DO%20let%20them%20know%20you,you%20if%20you%20need%20anything.%22" w:history="1">
        <w:r w:rsidRPr="00841A04">
          <w:rPr>
            <w:rFonts w:ascii="Arial" w:eastAsiaTheme="minorHAnsi" w:hAnsi="Arial" w:cs="Arial"/>
            <w:color w:val="0563C1" w:themeColor="hyperlink"/>
            <w:u w:val="single"/>
            <w:lang w:val="en-GB"/>
          </w:rPr>
          <w:t>https://www.abc.net.au/life/what-to-say-to-parents-when-their-baby-is-sick-or-has-disability/12002444#:~:text=DO%20let%20them%20know%20you,you%20if%20you%20need%20anything.%22</w:t>
        </w:r>
      </w:hyperlink>
      <w:r w:rsidRPr="00841A04">
        <w:rPr>
          <w:rFonts w:ascii="Arial" w:eastAsiaTheme="minorHAnsi" w:hAnsi="Arial" w:cs="Arial"/>
          <w:color w:val="0563C1" w:themeColor="hyperlink"/>
          <w:lang w:val="en-GB"/>
        </w:rPr>
        <w:t xml:space="preserve">   </w:t>
      </w:r>
      <w:r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Rakime</w:t>
      </w:r>
      <w:proofErr w:type="spellEnd"/>
      <w:r w:rsidRPr="00841A04">
        <w:rPr>
          <w:rFonts w:ascii="Arial" w:eastAsiaTheme="minorHAnsi" w:hAnsi="Arial" w:cs="Arial"/>
          <w:lang w:val="en-GB"/>
        </w:rPr>
        <w:t>, E. (2013) ’</w:t>
      </w:r>
      <w:proofErr w:type="gramStart"/>
      <w:r w:rsidRPr="00841A04">
        <w:rPr>
          <w:rFonts w:ascii="Arial" w:eastAsiaTheme="minorHAnsi" w:hAnsi="Arial" w:cs="Arial"/>
          <w:lang w:val="en-GB"/>
        </w:rPr>
        <w:t>A</w:t>
      </w:r>
      <w:proofErr w:type="gramEnd"/>
      <w:r w:rsidRPr="00841A04">
        <w:rPr>
          <w:rFonts w:ascii="Arial" w:eastAsiaTheme="minorHAnsi" w:hAnsi="Arial" w:cs="Arial"/>
          <w:lang w:val="en-GB"/>
        </w:rPr>
        <w:t xml:space="preserve"> bystander or a father: Men's experiences of birth trauma.’ </w:t>
      </w:r>
      <w:r w:rsidRPr="00841A04">
        <w:rPr>
          <w:rFonts w:ascii="Arial" w:eastAsiaTheme="minorHAnsi" w:hAnsi="Arial" w:cs="Arial"/>
          <w:i/>
          <w:lang w:val="en-GB"/>
        </w:rPr>
        <w:t>Australian Nursing and Midwifery Journal</w:t>
      </w:r>
      <w:r w:rsidRPr="00841A04">
        <w:rPr>
          <w:rFonts w:ascii="Arial" w:eastAsiaTheme="minorHAnsi" w:hAnsi="Arial" w:cs="Arial"/>
          <w:lang w:val="en-GB"/>
        </w:rPr>
        <w:t>. 21(3), pp. 50-51.</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Reed, R., Sharma. R. and Inglis, C. (2017) ‘Women’s descriptions of childbirth trauma relating to care provider actions and Interactions’. </w:t>
      </w:r>
      <w:proofErr w:type="spellStart"/>
      <w:r w:rsidRPr="00841A04">
        <w:rPr>
          <w:rFonts w:ascii="Arial" w:eastAsiaTheme="minorHAnsi" w:hAnsi="Arial" w:cs="Arial"/>
          <w:i/>
          <w:lang w:val="en-GB"/>
        </w:rPr>
        <w:t>BioMedCentral</w:t>
      </w:r>
      <w:proofErr w:type="spellEnd"/>
      <w:r w:rsidRPr="00841A04">
        <w:rPr>
          <w:rFonts w:ascii="Arial" w:eastAsiaTheme="minorHAnsi" w:hAnsi="Arial" w:cs="Arial"/>
          <w:i/>
          <w:lang w:val="en-GB"/>
        </w:rPr>
        <w:t xml:space="preserve"> Pregnancy and Childbirth</w:t>
      </w:r>
      <w:r w:rsidRPr="00841A04">
        <w:rPr>
          <w:rFonts w:ascii="Arial" w:eastAsiaTheme="minorHAnsi" w:hAnsi="Arial" w:cs="Arial"/>
          <w:lang w:val="en-GB"/>
        </w:rPr>
        <w:t xml:space="preserve">, 17(21). Available at: </w:t>
      </w:r>
      <w:hyperlink r:id="rId45" w:history="1">
        <w:r w:rsidRPr="00841A04">
          <w:rPr>
            <w:rFonts w:ascii="Arial" w:eastAsiaTheme="minorHAnsi" w:hAnsi="Arial" w:cs="Arial"/>
            <w:color w:val="0563C1" w:themeColor="hyperlink"/>
            <w:u w:val="single"/>
            <w:lang w:val="en-GB"/>
          </w:rPr>
          <w:t>https://bmcpregnancychildbirth.biomedcentral.com/articles/10.1186/s12884-016-1197-0</w:t>
        </w:r>
      </w:hyperlink>
      <w:r w:rsidRPr="00841A04">
        <w:rPr>
          <w:rFonts w:ascii="Arial" w:eastAsiaTheme="minorHAnsi" w:hAnsi="Arial" w:cs="Arial"/>
          <w:color w:val="0563C1" w:themeColor="hyperlink"/>
          <w:lang w:val="en-GB"/>
        </w:rPr>
        <w:t xml:space="preserve">  </w:t>
      </w:r>
      <w:r w:rsidRPr="00841A04">
        <w:rPr>
          <w:rFonts w:ascii="Arial" w:eastAsiaTheme="minorHAnsi" w:hAnsi="Arial" w:cs="Arial"/>
          <w:lang w:val="en-GB"/>
        </w:rPr>
        <w:t>(Accessed18th June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Rogers, C.R. (1957) ‘The necessary and sufficient conditions of therapeutic personality change’. </w:t>
      </w:r>
      <w:r w:rsidRPr="00841A04">
        <w:rPr>
          <w:rFonts w:ascii="Arial" w:eastAsia="Calibri" w:hAnsi="Arial" w:cs="Arial"/>
          <w:i/>
          <w:lang w:val="en-GB"/>
        </w:rPr>
        <w:t>Journal of Consulting Psychology</w:t>
      </w:r>
      <w:r w:rsidRPr="00841A04">
        <w:rPr>
          <w:rFonts w:ascii="Arial" w:eastAsia="Calibri" w:hAnsi="Arial" w:cs="Arial"/>
          <w:lang w:val="en-GB"/>
        </w:rPr>
        <w:t>, 21, pp. 95-103.</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Rothschild, B. (2000). </w:t>
      </w:r>
      <w:r w:rsidRPr="00841A04">
        <w:rPr>
          <w:rFonts w:ascii="Arial" w:eastAsia="Calibri" w:hAnsi="Arial" w:cs="Arial"/>
          <w:i/>
          <w:lang w:val="en-GB"/>
        </w:rPr>
        <w:t>The Body Remembers</w:t>
      </w:r>
      <w:r w:rsidRPr="00841A04">
        <w:rPr>
          <w:rFonts w:ascii="Arial" w:eastAsia="Calibri" w:hAnsi="Arial" w:cs="Arial"/>
          <w:lang w:val="en-GB"/>
        </w:rPr>
        <w:t>. USA: W.W. Norton &amp; Company, Inc.</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lastRenderedPageBreak/>
        <w:t xml:space="preserve">Shola </w:t>
      </w:r>
      <w:proofErr w:type="spellStart"/>
      <w:r w:rsidRPr="00841A04">
        <w:rPr>
          <w:rFonts w:ascii="Arial" w:eastAsia="Calibri" w:hAnsi="Arial" w:cs="Arial"/>
          <w:lang w:val="en-GB"/>
        </w:rPr>
        <w:t>Orloff</w:t>
      </w:r>
      <w:proofErr w:type="spellEnd"/>
      <w:r w:rsidRPr="00841A04">
        <w:rPr>
          <w:rFonts w:ascii="Arial" w:eastAsia="Calibri" w:hAnsi="Arial" w:cs="Arial"/>
          <w:lang w:val="en-GB"/>
        </w:rPr>
        <w:t xml:space="preserve">, A. and </w:t>
      </w:r>
      <w:proofErr w:type="spellStart"/>
      <w:r w:rsidRPr="00841A04">
        <w:rPr>
          <w:rFonts w:ascii="Arial" w:eastAsia="Calibri" w:hAnsi="Arial" w:cs="Arial"/>
          <w:lang w:val="en-GB"/>
        </w:rPr>
        <w:t>Shiff</w:t>
      </w:r>
      <w:proofErr w:type="spellEnd"/>
      <w:r w:rsidRPr="00841A04">
        <w:rPr>
          <w:rFonts w:ascii="Arial" w:eastAsia="Calibri" w:hAnsi="Arial" w:cs="Arial"/>
          <w:lang w:val="en-GB"/>
        </w:rPr>
        <w:t xml:space="preserve">, T. (2016) ‘Feminism/s in Power: Rethinking Gender Equality after the Second Wave.’ </w:t>
      </w:r>
      <w:r w:rsidRPr="00841A04">
        <w:rPr>
          <w:rFonts w:ascii="Arial" w:eastAsia="Calibri" w:hAnsi="Arial" w:cs="Arial"/>
          <w:i/>
          <w:lang w:val="en-GB"/>
        </w:rPr>
        <w:t>Perverse Politics? Feminism, Anti-Imperialism, Multiplicity (Political Power and Social Theory)</w:t>
      </w:r>
      <w:r w:rsidRPr="00841A04">
        <w:rPr>
          <w:rFonts w:ascii="Arial" w:eastAsia="Calibri" w:hAnsi="Arial" w:cs="Arial"/>
          <w:lang w:val="en-GB"/>
        </w:rPr>
        <w:t xml:space="preserve">. 30, pp. 109-134. Available at: </w:t>
      </w:r>
      <w:hyperlink r:id="rId46" w:history="1">
        <w:r w:rsidRPr="00841A04">
          <w:rPr>
            <w:rFonts w:ascii="Arial" w:eastAsia="Calibri" w:hAnsi="Arial" w:cs="Arial"/>
            <w:color w:val="0563C1" w:themeColor="hyperlink"/>
            <w:u w:val="single"/>
            <w:lang w:val="en-GB"/>
          </w:rPr>
          <w:t>https://doi.org/10.1108/S0198-871920160000030003</w:t>
        </w:r>
      </w:hyperlink>
      <w:r w:rsidRPr="00841A04">
        <w:rPr>
          <w:rFonts w:ascii="Arial" w:eastAsia="Calibri" w:hAnsi="Arial" w:cs="Arial"/>
          <w:color w:val="0563C1" w:themeColor="hyperlink"/>
          <w:lang w:val="en-GB"/>
        </w:rPr>
        <w:t xml:space="preserve">  </w:t>
      </w:r>
      <w:r w:rsidRPr="00841A04">
        <w:rPr>
          <w:rFonts w:ascii="Arial" w:eastAsia="Calibri" w:hAnsi="Arial" w:cs="Arial"/>
          <w:lang w:val="en-GB"/>
        </w:rPr>
        <w:t>(Accessed; June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Simkin</w:t>
      </w:r>
      <w:proofErr w:type="spellEnd"/>
      <w:r w:rsidRPr="00841A04">
        <w:rPr>
          <w:rFonts w:ascii="Arial" w:eastAsiaTheme="minorHAnsi" w:hAnsi="Arial" w:cs="Arial"/>
          <w:lang w:val="en-GB"/>
        </w:rPr>
        <w:t>, P. (2004) ‘Why birth matters’.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47" w:history="1">
        <w:r w:rsidRPr="00841A04">
          <w:rPr>
            <w:rFonts w:ascii="Arial" w:eastAsiaTheme="minorHAnsi" w:hAnsi="Arial" w:cs="Arial"/>
            <w:color w:val="0563C1" w:themeColor="hyperlink"/>
            <w:u w:val="single"/>
            <w:lang w:val="en-GB"/>
          </w:rPr>
          <w:t>https://www.todaysparent.com/pregnancy/giving-birth/why-birth-matters/</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Simpson, J., Farrell, A., </w:t>
      </w:r>
      <w:proofErr w:type="spellStart"/>
      <w:r w:rsidRPr="00841A04">
        <w:rPr>
          <w:rFonts w:ascii="Arial" w:eastAsia="Calibri" w:hAnsi="Arial" w:cs="Arial"/>
          <w:lang w:val="en-GB"/>
        </w:rPr>
        <w:t>Oriña</w:t>
      </w:r>
      <w:proofErr w:type="spellEnd"/>
      <w:r w:rsidRPr="00841A04">
        <w:rPr>
          <w:rFonts w:ascii="Arial" w:eastAsia="Calibri" w:hAnsi="Arial" w:cs="Arial"/>
          <w:lang w:val="en-GB"/>
        </w:rPr>
        <w:t>, M., and Rothman, A. (2015) ‘Power and social influence in relationships’.</w:t>
      </w:r>
      <w:r w:rsidRPr="00841A04">
        <w:rPr>
          <w:rFonts w:ascii="Arial" w:eastAsiaTheme="minorHAnsi" w:hAnsi="Arial" w:cs="Arial"/>
          <w:lang w:val="en-GB"/>
        </w:rPr>
        <w:t xml:space="preserve"> In:</w:t>
      </w:r>
      <w:r w:rsidRPr="00841A04">
        <w:rPr>
          <w:rFonts w:ascii="Arial" w:eastAsia="Calibri" w:hAnsi="Arial" w:cs="Arial"/>
          <w:lang w:val="en-GB"/>
        </w:rPr>
        <w:t xml:space="preserve"> </w:t>
      </w:r>
      <w:proofErr w:type="spellStart"/>
      <w:r w:rsidRPr="00841A04">
        <w:rPr>
          <w:rFonts w:ascii="Arial" w:eastAsia="Calibri" w:hAnsi="Arial" w:cs="Arial"/>
          <w:lang w:val="en-GB"/>
        </w:rPr>
        <w:t>Mikulincer</w:t>
      </w:r>
      <w:proofErr w:type="spellEnd"/>
      <w:r w:rsidRPr="00841A04">
        <w:rPr>
          <w:rFonts w:ascii="Arial" w:eastAsia="Calibri" w:hAnsi="Arial" w:cs="Arial"/>
          <w:lang w:val="en-GB"/>
        </w:rPr>
        <w:t xml:space="preserve"> M. and Shaver P.R. (</w:t>
      </w:r>
      <w:proofErr w:type="spellStart"/>
      <w:proofErr w:type="gramStart"/>
      <w:r w:rsidRPr="00841A04">
        <w:rPr>
          <w:rFonts w:ascii="Arial" w:eastAsia="Calibri" w:hAnsi="Arial" w:cs="Arial"/>
          <w:lang w:val="en-GB"/>
        </w:rPr>
        <w:t>eds</w:t>
      </w:r>
      <w:proofErr w:type="spellEnd"/>
      <w:proofErr w:type="gramEnd"/>
      <w:r w:rsidRPr="00841A04">
        <w:rPr>
          <w:rFonts w:ascii="Arial" w:eastAsia="Calibri" w:hAnsi="Arial" w:cs="Arial"/>
          <w:lang w:val="en-GB"/>
        </w:rPr>
        <w:t xml:space="preserve">). </w:t>
      </w:r>
      <w:r w:rsidRPr="00841A04">
        <w:rPr>
          <w:rFonts w:ascii="Arial" w:eastAsia="Calibri" w:hAnsi="Arial" w:cs="Arial"/>
          <w:i/>
          <w:lang w:val="en-GB"/>
        </w:rPr>
        <w:t>APA Handbook of Personality and Social Psychology</w:t>
      </w:r>
      <w:r w:rsidRPr="00841A04">
        <w:rPr>
          <w:rFonts w:ascii="Arial" w:eastAsia="Calibri" w:hAnsi="Arial" w:cs="Arial"/>
          <w:lang w:val="en-GB"/>
        </w:rPr>
        <w:t xml:space="preserve">. 3, pp.393-420. Available at: </w:t>
      </w:r>
      <w:hyperlink r:id="rId48" w:history="1">
        <w:r w:rsidRPr="00841A04">
          <w:rPr>
            <w:rFonts w:ascii="Arial" w:eastAsia="Calibri" w:hAnsi="Arial" w:cs="Arial"/>
            <w:color w:val="0563C1" w:themeColor="hyperlink"/>
            <w:u w:val="single"/>
            <w:lang w:val="en-GB"/>
          </w:rPr>
          <w:t>http://socialinteractionlab.psych.umn.edu/sites/socialinteractionlab.dl.umn.edu/files/2015/2015/Simpson%20et%20al%20%28Power%20chapter%2C%202015%29.pdf</w:t>
        </w:r>
      </w:hyperlink>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(Accessed: Nov,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 xml:space="preserve">Simpson M. and </w:t>
      </w:r>
      <w:proofErr w:type="spellStart"/>
      <w:r w:rsidRPr="00841A04">
        <w:rPr>
          <w:rFonts w:ascii="Arial" w:eastAsiaTheme="minorHAnsi" w:hAnsi="Arial" w:cs="Arial"/>
          <w:lang w:val="en-GB"/>
        </w:rPr>
        <w:t>Catling</w:t>
      </w:r>
      <w:proofErr w:type="spellEnd"/>
      <w:r w:rsidRPr="00841A04">
        <w:rPr>
          <w:rFonts w:ascii="Arial" w:eastAsiaTheme="minorHAnsi" w:hAnsi="Arial" w:cs="Arial"/>
          <w:lang w:val="en-GB"/>
        </w:rPr>
        <w:t xml:space="preserve"> C. (2016) ‘Understanding psychological traumatic birth experiences: A literature review’. </w:t>
      </w:r>
      <w:r w:rsidRPr="00841A04">
        <w:rPr>
          <w:rFonts w:ascii="Arial" w:eastAsiaTheme="minorHAnsi" w:hAnsi="Arial" w:cs="Arial"/>
          <w:i/>
          <w:lang w:val="en-GB"/>
        </w:rPr>
        <w:t>Women Birth</w:t>
      </w:r>
      <w:r w:rsidRPr="00841A04">
        <w:rPr>
          <w:rFonts w:ascii="Arial" w:eastAsiaTheme="minorHAnsi" w:hAnsi="Arial" w:cs="Arial"/>
          <w:lang w:val="en-GB"/>
        </w:rPr>
        <w:t xml:space="preserve">, 29(3), pp. 203-7. </w:t>
      </w:r>
    </w:p>
    <w:p w:rsidR="00841A04" w:rsidRPr="00841A04" w:rsidRDefault="00841A04" w:rsidP="00841A04">
      <w:pPr>
        <w:spacing w:after="160" w:line="480" w:lineRule="auto"/>
        <w:rPr>
          <w:rFonts w:ascii="Arial" w:eastAsia="Calibri" w:hAnsi="Arial" w:cs="Arial"/>
          <w:lang w:val="en-GB"/>
        </w:rPr>
      </w:pPr>
    </w:p>
    <w:p w:rsidR="00115013" w:rsidRDefault="00115013" w:rsidP="00841A04">
      <w:pPr>
        <w:spacing w:after="160" w:line="259" w:lineRule="auto"/>
        <w:rPr>
          <w:rFonts w:ascii="Arial" w:eastAsia="Calibri" w:hAnsi="Arial" w:cs="Arial"/>
          <w:lang w:val="en-GB"/>
        </w:rPr>
      </w:pPr>
    </w:p>
    <w:p w:rsidR="00841A04" w:rsidRPr="00841A04" w:rsidRDefault="00841A04" w:rsidP="00841A04">
      <w:pPr>
        <w:spacing w:after="160" w:line="259" w:lineRule="auto"/>
        <w:rPr>
          <w:rFonts w:ascii="Arial" w:eastAsia="Calibri" w:hAnsi="Arial" w:cs="Arial"/>
          <w:lang w:val="en-GB"/>
        </w:rPr>
      </w:pPr>
      <w:r w:rsidRPr="00841A04">
        <w:rPr>
          <w:rFonts w:ascii="Arial" w:eastAsia="Calibri" w:hAnsi="Arial" w:cs="Arial"/>
          <w:lang w:val="en-GB"/>
        </w:rPr>
        <w:lastRenderedPageBreak/>
        <w:t xml:space="preserve">Smith, J., Flowers, P. and Larkin, M. (2009) </w:t>
      </w:r>
      <w:r w:rsidRPr="00841A04">
        <w:rPr>
          <w:rFonts w:ascii="Arial" w:eastAsia="Calibri" w:hAnsi="Arial" w:cs="Arial"/>
          <w:i/>
          <w:lang w:val="en-GB"/>
        </w:rPr>
        <w:t>Interpretive Phenomenological Analysis.</w:t>
      </w:r>
      <w:r w:rsidRPr="00841A04">
        <w:rPr>
          <w:rFonts w:ascii="Arial" w:eastAsia="Calibri" w:hAnsi="Arial" w:cs="Arial"/>
          <w:lang w:val="en-GB"/>
        </w:rPr>
        <w:t xml:space="preserve"> London: Sage Publications Ltd.</w:t>
      </w:r>
    </w:p>
    <w:p w:rsidR="00841A04" w:rsidRPr="00841A04" w:rsidRDefault="00841A04" w:rsidP="00841A04">
      <w:pPr>
        <w:spacing w:after="160" w:line="259"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Smithson, J. (2000) ‘Using and analysing focus groups: limitations and possibilities’. </w:t>
      </w:r>
      <w:r w:rsidRPr="00841A04">
        <w:rPr>
          <w:rFonts w:ascii="Arial" w:eastAsia="Calibri" w:hAnsi="Arial" w:cs="Arial"/>
          <w:i/>
          <w:lang w:val="en-GB"/>
        </w:rPr>
        <w:t>International Journal of Social Research Methodology, 3(2), pp.</w:t>
      </w:r>
      <w:r w:rsidRPr="00841A04">
        <w:rPr>
          <w:rFonts w:ascii="Arial" w:eastAsia="Calibri" w:hAnsi="Arial" w:cs="Arial"/>
          <w:lang w:val="en-GB"/>
        </w:rPr>
        <w:t>103-119.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Stewart, D.W. and </w:t>
      </w:r>
      <w:proofErr w:type="spellStart"/>
      <w:r w:rsidRPr="00841A04">
        <w:rPr>
          <w:rFonts w:ascii="Arial" w:eastAsia="Calibri" w:hAnsi="Arial" w:cs="Arial"/>
          <w:lang w:val="en-GB"/>
        </w:rPr>
        <w:t>Shamdasani</w:t>
      </w:r>
      <w:proofErr w:type="spellEnd"/>
      <w:r w:rsidRPr="00841A04">
        <w:rPr>
          <w:rFonts w:ascii="Arial" w:eastAsia="Calibri" w:hAnsi="Arial" w:cs="Arial"/>
          <w:lang w:val="en-GB"/>
        </w:rPr>
        <w:t xml:space="preserve">, P.N. (2015) </w:t>
      </w:r>
      <w:r w:rsidRPr="00841A04">
        <w:rPr>
          <w:rFonts w:ascii="Arial" w:eastAsia="Calibri" w:hAnsi="Arial" w:cs="Arial"/>
          <w:i/>
          <w:lang w:val="en-GB"/>
        </w:rPr>
        <w:t>Focus Groups: Theory and Practice.</w:t>
      </w:r>
      <w:r w:rsidRPr="00841A04">
        <w:rPr>
          <w:rFonts w:ascii="Arial" w:eastAsia="Calibri" w:hAnsi="Arial" w:cs="Arial"/>
          <w:lang w:val="en-GB"/>
        </w:rPr>
        <w:t xml:space="preserve"> 3</w:t>
      </w:r>
      <w:r w:rsidRPr="00841A04">
        <w:rPr>
          <w:rFonts w:ascii="Arial" w:eastAsia="Calibri" w:hAnsi="Arial" w:cs="Arial"/>
          <w:vertAlign w:val="superscript"/>
          <w:lang w:val="en-GB"/>
        </w:rPr>
        <w:t>rd</w:t>
      </w:r>
      <w:r w:rsidRPr="00841A04">
        <w:rPr>
          <w:rFonts w:ascii="Arial" w:eastAsia="Calibri" w:hAnsi="Arial" w:cs="Arial"/>
          <w:lang w:val="en-GB"/>
        </w:rPr>
        <w:t xml:space="preserve"> </w:t>
      </w:r>
      <w:proofErr w:type="spellStart"/>
      <w:r w:rsidRPr="00841A04">
        <w:rPr>
          <w:rFonts w:ascii="Arial" w:eastAsia="Calibri" w:hAnsi="Arial" w:cs="Arial"/>
          <w:lang w:val="en-GB"/>
        </w:rPr>
        <w:t>edn</w:t>
      </w:r>
      <w:proofErr w:type="spellEnd"/>
      <w:r w:rsidRPr="00841A04">
        <w:rPr>
          <w:rFonts w:ascii="Arial" w:eastAsia="Calibri" w:hAnsi="Arial" w:cs="Arial"/>
          <w:lang w:val="en-GB"/>
        </w:rPr>
        <w:t>. London: SAGE Publications Ltd.</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The Birth Trauma Association. (2018a) ‘The Birth Trauma Association. </w:t>
      </w: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Available at: </w:t>
      </w:r>
      <w:hyperlink r:id="rId49" w:history="1">
        <w:r w:rsidRPr="00841A04">
          <w:rPr>
            <w:rFonts w:ascii="Arial" w:eastAsia="Calibri" w:hAnsi="Arial" w:cs="Arial"/>
            <w:color w:val="0000FF"/>
            <w:u w:val="single"/>
            <w:lang w:val="en-GB"/>
          </w:rPr>
          <w:t>https://www.birthtraumaassociation.org.uk/</w:t>
        </w:r>
      </w:hyperlink>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(Accessed: 6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The Birth Trauma Association. (2018b) ‘What is birth trauma?’ Available at: </w:t>
      </w:r>
      <w:hyperlink r:id="rId50" w:history="1">
        <w:r w:rsidRPr="00841A04">
          <w:rPr>
            <w:rFonts w:ascii="Arial" w:eastAsia="Calibri" w:hAnsi="Arial" w:cs="Arial"/>
            <w:color w:val="0000FF"/>
            <w:u w:val="single"/>
            <w:lang w:val="en-GB"/>
          </w:rPr>
          <w:t>https://www.birthtraumaassociation.org.uk/for-parents/what-is-birth-trauma</w:t>
        </w:r>
      </w:hyperlink>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(Accessed: 6 Feb 2019).</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259" w:lineRule="auto"/>
        <w:rPr>
          <w:rFonts w:ascii="Arial" w:eastAsiaTheme="minorHAnsi" w:hAnsi="Arial" w:cs="Arial"/>
          <w:lang w:val="en-GB"/>
        </w:rPr>
      </w:pPr>
      <w:r w:rsidRPr="00841A04">
        <w:rPr>
          <w:rFonts w:ascii="Arial" w:eastAsiaTheme="minorHAnsi" w:hAnsi="Arial" w:cs="Arial"/>
          <w:lang w:val="en-GB"/>
        </w:rPr>
        <w:t xml:space="preserve">Van Der Kolk, B. (2015) </w:t>
      </w:r>
      <w:proofErr w:type="gramStart"/>
      <w:r w:rsidRPr="00841A04">
        <w:rPr>
          <w:rFonts w:ascii="Arial" w:eastAsiaTheme="minorHAnsi" w:hAnsi="Arial" w:cs="Arial"/>
          <w:i/>
          <w:lang w:val="en-GB"/>
        </w:rPr>
        <w:t>The</w:t>
      </w:r>
      <w:proofErr w:type="gramEnd"/>
      <w:r w:rsidRPr="00841A04">
        <w:rPr>
          <w:rFonts w:ascii="Arial" w:eastAsiaTheme="minorHAnsi" w:hAnsi="Arial" w:cs="Arial"/>
          <w:i/>
          <w:lang w:val="en-GB"/>
        </w:rPr>
        <w:t xml:space="preserve"> Body Keeps Score. </w:t>
      </w:r>
      <w:r w:rsidRPr="00841A04">
        <w:rPr>
          <w:rFonts w:ascii="Arial" w:eastAsiaTheme="minorHAnsi" w:hAnsi="Arial" w:cs="Arial"/>
          <w:lang w:val="en-GB"/>
        </w:rPr>
        <w:t>New York: Penguin Books.</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lastRenderedPageBreak/>
        <w:t>Williams, L. (2013) ‘What Not to Say to Someone Who’s Grieving’. [</w:t>
      </w:r>
      <w:proofErr w:type="gramStart"/>
      <w:r w:rsidRPr="00841A04">
        <w:rPr>
          <w:rFonts w:ascii="Arial" w:eastAsiaTheme="minorHAnsi" w:hAnsi="Arial" w:cs="Arial"/>
          <w:lang w:val="en-GB"/>
        </w:rPr>
        <w:t>blog</w:t>
      </w:r>
      <w:proofErr w:type="gramEnd"/>
      <w:r w:rsidRPr="00841A04">
        <w:rPr>
          <w:rFonts w:ascii="Arial" w:eastAsiaTheme="minorHAnsi" w:hAnsi="Arial" w:cs="Arial"/>
          <w:lang w:val="en-GB"/>
        </w:rPr>
        <w:t xml:space="preserve">]. Available at: </w:t>
      </w:r>
      <w:hyperlink r:id="rId51" w:history="1">
        <w:r w:rsidRPr="00841A04">
          <w:rPr>
            <w:rFonts w:ascii="Arial" w:eastAsiaTheme="minorHAnsi" w:hAnsi="Arial" w:cs="Arial"/>
            <w:color w:val="0563C1" w:themeColor="hyperlink"/>
            <w:u w:val="single"/>
            <w:lang w:val="en-GB"/>
          </w:rPr>
          <w:t>https://whatsyourgrief.com/what-not-to-say-after-a-death/</w:t>
        </w:r>
      </w:hyperlink>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t>(Accessed: Aug 2020).</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Willig</w:t>
      </w:r>
      <w:proofErr w:type="spellEnd"/>
      <w:r w:rsidRPr="00841A04">
        <w:rPr>
          <w:rFonts w:ascii="Arial" w:eastAsiaTheme="minorHAnsi" w:hAnsi="Arial" w:cs="Arial"/>
          <w:lang w:val="en-GB"/>
        </w:rPr>
        <w:t xml:space="preserve">, C. (2019). ‘Ontological and epistemological reflexivity: A core skill for therapists’. </w:t>
      </w:r>
      <w:r w:rsidRPr="00841A04">
        <w:rPr>
          <w:rFonts w:ascii="Arial" w:eastAsiaTheme="minorHAnsi" w:hAnsi="Arial" w:cs="Arial"/>
          <w:i/>
          <w:lang w:val="en-GB"/>
        </w:rPr>
        <w:t xml:space="preserve">Counselling &amp; Psychotherapy Research. </w:t>
      </w:r>
      <w:r w:rsidRPr="00841A04">
        <w:rPr>
          <w:rFonts w:ascii="Arial" w:eastAsiaTheme="minorHAnsi" w:hAnsi="Arial" w:cs="Arial"/>
          <w:lang w:val="en-GB"/>
        </w:rPr>
        <w:t>19 (3), pp. 186-194.</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Calibri" w:hAnsi="Arial" w:cs="Arial"/>
          <w:lang w:val="en-GB"/>
        </w:rPr>
      </w:pPr>
      <w:proofErr w:type="spellStart"/>
      <w:r w:rsidRPr="00841A04">
        <w:rPr>
          <w:rFonts w:ascii="Arial" w:eastAsia="Calibri" w:hAnsi="Arial" w:cs="Arial"/>
          <w:lang w:val="en-GB"/>
        </w:rPr>
        <w:t>Woodyatt</w:t>
      </w:r>
      <w:proofErr w:type="spellEnd"/>
      <w:r w:rsidRPr="00841A04">
        <w:rPr>
          <w:rFonts w:ascii="Arial" w:eastAsia="Calibri" w:hAnsi="Arial" w:cs="Arial"/>
          <w:lang w:val="en-GB"/>
        </w:rPr>
        <w:t xml:space="preserve">, C., </w:t>
      </w:r>
      <w:proofErr w:type="spellStart"/>
      <w:r w:rsidRPr="00841A04">
        <w:rPr>
          <w:rFonts w:ascii="Arial" w:eastAsia="Calibri" w:hAnsi="Arial" w:cs="Arial"/>
          <w:lang w:val="en-GB"/>
        </w:rPr>
        <w:t>Finneran</w:t>
      </w:r>
      <w:proofErr w:type="spellEnd"/>
      <w:r w:rsidRPr="00841A04">
        <w:rPr>
          <w:rFonts w:ascii="Arial" w:eastAsia="Calibri" w:hAnsi="Arial" w:cs="Arial"/>
          <w:lang w:val="en-GB"/>
        </w:rPr>
        <w:t xml:space="preserve">, C.A. and Stephenson, R. (2016) ‘In-Person </w:t>
      </w:r>
      <w:proofErr w:type="gramStart"/>
      <w:r w:rsidRPr="00841A04">
        <w:rPr>
          <w:rFonts w:ascii="Arial" w:eastAsia="Calibri" w:hAnsi="Arial" w:cs="Arial"/>
          <w:lang w:val="en-GB"/>
        </w:rPr>
        <w:t>Versus</w:t>
      </w:r>
      <w:proofErr w:type="gramEnd"/>
      <w:r w:rsidRPr="00841A04">
        <w:rPr>
          <w:rFonts w:ascii="Arial" w:eastAsia="Calibri" w:hAnsi="Arial" w:cs="Arial"/>
          <w:lang w:val="en-GB"/>
        </w:rPr>
        <w:t xml:space="preserve"> Online Focus Group Discussions: A Comparative Analysis of Data Quality’. </w:t>
      </w:r>
      <w:r w:rsidRPr="00841A04">
        <w:rPr>
          <w:rFonts w:ascii="Arial" w:eastAsia="Calibri" w:hAnsi="Arial" w:cs="Arial"/>
          <w:i/>
          <w:lang w:val="en-GB"/>
        </w:rPr>
        <w:t>Qualitative Health Research</w:t>
      </w:r>
      <w:r w:rsidRPr="00841A04">
        <w:rPr>
          <w:rFonts w:ascii="Arial" w:eastAsia="Calibri" w:hAnsi="Arial" w:cs="Arial"/>
          <w:lang w:val="en-GB"/>
        </w:rPr>
        <w:t>, 26(6), pp. 741-749.</w:t>
      </w:r>
    </w:p>
    <w:p w:rsidR="00841A04" w:rsidRPr="00841A04" w:rsidRDefault="00841A04" w:rsidP="00841A04">
      <w:pPr>
        <w:spacing w:after="160" w:line="480" w:lineRule="auto"/>
        <w:rPr>
          <w:rFonts w:ascii="Arial" w:eastAsiaTheme="minorHAnsi" w:hAnsi="Arial" w:cs="Arial"/>
          <w:lang w:val="en-GB"/>
        </w:rPr>
      </w:pPr>
    </w:p>
    <w:p w:rsidR="00841A04" w:rsidRPr="00841A04" w:rsidRDefault="00841A04" w:rsidP="00841A04">
      <w:pPr>
        <w:spacing w:after="160" w:line="480" w:lineRule="auto"/>
        <w:rPr>
          <w:rFonts w:ascii="Arial" w:eastAsiaTheme="minorHAnsi" w:hAnsi="Arial" w:cs="Arial"/>
          <w:lang w:val="en-GB"/>
        </w:rPr>
      </w:pPr>
      <w:proofErr w:type="spellStart"/>
      <w:r w:rsidRPr="00841A04">
        <w:rPr>
          <w:rFonts w:ascii="Arial" w:eastAsiaTheme="minorHAnsi" w:hAnsi="Arial" w:cs="Arial"/>
          <w:lang w:val="en-GB"/>
        </w:rPr>
        <w:t>Woolfrey</w:t>
      </w:r>
      <w:proofErr w:type="spellEnd"/>
      <w:r w:rsidRPr="00841A04">
        <w:rPr>
          <w:rFonts w:ascii="Arial" w:eastAsiaTheme="minorHAnsi" w:hAnsi="Arial" w:cs="Arial"/>
          <w:lang w:val="en-GB"/>
        </w:rPr>
        <w:t xml:space="preserve">, J. ‘The Ambivalence of Maternity’ in </w:t>
      </w:r>
      <w:proofErr w:type="spellStart"/>
      <w:r w:rsidRPr="00841A04">
        <w:rPr>
          <w:rFonts w:ascii="Arial" w:eastAsiaTheme="minorHAnsi" w:hAnsi="Arial" w:cs="Arial"/>
          <w:lang w:val="en-GB"/>
        </w:rPr>
        <w:t>LaChance</w:t>
      </w:r>
      <w:proofErr w:type="spellEnd"/>
      <w:r w:rsidRPr="00841A04">
        <w:rPr>
          <w:rFonts w:ascii="Arial" w:eastAsiaTheme="minorHAnsi" w:hAnsi="Arial" w:cs="Arial"/>
          <w:lang w:val="en-GB"/>
        </w:rPr>
        <w:t xml:space="preserve"> Adams, S., Cassidy, T. and Hogan, S. (</w:t>
      </w:r>
      <w:proofErr w:type="spellStart"/>
      <w:proofErr w:type="gramStart"/>
      <w:r w:rsidRPr="00841A04">
        <w:rPr>
          <w:rFonts w:ascii="Arial" w:eastAsiaTheme="minorHAnsi" w:hAnsi="Arial" w:cs="Arial"/>
          <w:lang w:val="en-GB"/>
        </w:rPr>
        <w:t>eds</w:t>
      </w:r>
      <w:proofErr w:type="spellEnd"/>
      <w:proofErr w:type="gramEnd"/>
      <w:r w:rsidRPr="00841A04">
        <w:rPr>
          <w:rFonts w:ascii="Arial" w:eastAsiaTheme="minorHAnsi" w:hAnsi="Arial" w:cs="Arial"/>
          <w:lang w:val="en-GB"/>
        </w:rPr>
        <w:t xml:space="preserve">) (2020) </w:t>
      </w:r>
      <w:r w:rsidRPr="00841A04">
        <w:rPr>
          <w:rFonts w:ascii="Arial" w:eastAsiaTheme="minorHAnsi" w:hAnsi="Arial" w:cs="Arial"/>
          <w:i/>
          <w:lang w:val="en-GB"/>
        </w:rPr>
        <w:t xml:space="preserve">The Maternal Tug. </w:t>
      </w:r>
      <w:r w:rsidRPr="00841A04">
        <w:rPr>
          <w:rFonts w:ascii="Arial" w:eastAsiaTheme="minorHAnsi" w:hAnsi="Arial" w:cs="Arial"/>
          <w:lang w:val="en-GB"/>
        </w:rPr>
        <w:t>Canada: Demeter Press, pp.31-42.</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after="160" w:line="480" w:lineRule="auto"/>
        <w:rPr>
          <w:rFonts w:ascii="Arial" w:eastAsia="Calibri" w:hAnsi="Arial" w:cs="Arial"/>
          <w:lang w:val="en-GB"/>
        </w:rPr>
      </w:pPr>
      <w:r w:rsidRPr="00841A04">
        <w:rPr>
          <w:rFonts w:ascii="Arial" w:eastAsia="Calibri" w:hAnsi="Arial" w:cs="Arial"/>
          <w:lang w:val="en-GB"/>
        </w:rPr>
        <w:t xml:space="preserve">World Health Organisation. (2020) ‘Coronavirus’. Available at: </w:t>
      </w:r>
      <w:hyperlink r:id="rId52" w:anchor="tab=tab_1" w:history="1">
        <w:r w:rsidRPr="00841A04">
          <w:rPr>
            <w:rFonts w:ascii="Arial" w:eastAsia="Calibri" w:hAnsi="Arial" w:cs="Arial"/>
            <w:color w:val="0563C1" w:themeColor="hyperlink"/>
            <w:u w:val="single"/>
            <w:lang w:val="en-GB"/>
          </w:rPr>
          <w:t>https://www.who.int/health-topics/coronavirus#tab=tab_1</w:t>
        </w:r>
      </w:hyperlink>
      <w:r w:rsidRPr="00841A04">
        <w:rPr>
          <w:rFonts w:ascii="Arial" w:eastAsia="Calibri" w:hAnsi="Arial" w:cs="Arial"/>
          <w:lang w:val="en-GB"/>
        </w:rPr>
        <w:t xml:space="preserve"> (Accessed: Oct 2020)</w:t>
      </w:r>
    </w:p>
    <w:p w:rsidR="00841A04" w:rsidRPr="00841A04" w:rsidRDefault="00841A04" w:rsidP="00841A04">
      <w:pPr>
        <w:spacing w:after="160" w:line="480" w:lineRule="auto"/>
        <w:rPr>
          <w:rFonts w:ascii="Arial" w:eastAsia="Calibri" w:hAnsi="Arial" w:cs="Arial"/>
          <w:lang w:val="en-GB"/>
        </w:rPr>
      </w:pPr>
    </w:p>
    <w:p w:rsidR="00841A04" w:rsidRPr="00841A04" w:rsidRDefault="00841A04" w:rsidP="00841A04">
      <w:pPr>
        <w:spacing w:line="480" w:lineRule="auto"/>
        <w:rPr>
          <w:rFonts w:ascii="Arial" w:hAnsi="Arial" w:cs="Arial"/>
          <w:lang w:val="en-GB" w:eastAsia="en-GB"/>
        </w:rPr>
      </w:pPr>
      <w:r w:rsidRPr="00841A04">
        <w:rPr>
          <w:rFonts w:ascii="Arial" w:hAnsi="Arial" w:cs="Arial"/>
          <w:lang w:val="en-GB" w:eastAsia="en-GB"/>
        </w:rPr>
        <w:t xml:space="preserve">Wynne, S. (2019). ‘Why a healthy baby is not all that </w:t>
      </w:r>
      <w:proofErr w:type="gramStart"/>
      <w:r w:rsidRPr="00841A04">
        <w:rPr>
          <w:rFonts w:ascii="Arial" w:hAnsi="Arial" w:cs="Arial"/>
          <w:lang w:val="en-GB" w:eastAsia="en-GB"/>
        </w:rPr>
        <w:t>matters’  Available</w:t>
      </w:r>
      <w:proofErr w:type="gramEnd"/>
      <w:r w:rsidRPr="00841A04">
        <w:rPr>
          <w:rFonts w:ascii="Arial" w:hAnsi="Arial" w:cs="Arial"/>
          <w:lang w:val="en-GB" w:eastAsia="en-GB"/>
        </w:rPr>
        <w:t xml:space="preserve"> at: </w:t>
      </w:r>
      <w:hyperlink r:id="rId53" w:history="1">
        <w:r w:rsidRPr="00841A04">
          <w:rPr>
            <w:rFonts w:ascii="Arial" w:hAnsi="Arial" w:cs="Arial"/>
            <w:color w:val="0563C1" w:themeColor="hyperlink"/>
            <w:u w:val="single"/>
            <w:lang w:val="en-GB" w:eastAsia="en-GB"/>
          </w:rPr>
          <w:t>https://simplynatal.co.uk/blog/why-a-healthy-baby-is-not-all-that-matters</w:t>
        </w:r>
      </w:hyperlink>
    </w:p>
    <w:p w:rsidR="00841A04" w:rsidRPr="00841A04" w:rsidRDefault="00841A04" w:rsidP="00841A04">
      <w:pPr>
        <w:spacing w:line="480" w:lineRule="auto"/>
        <w:rPr>
          <w:rFonts w:ascii="Arial" w:hAnsi="Arial" w:cs="Arial"/>
          <w:lang w:val="en-GB" w:eastAsia="en-GB"/>
        </w:rPr>
      </w:pPr>
      <w:r w:rsidRPr="00841A04">
        <w:rPr>
          <w:rFonts w:ascii="Arial" w:hAnsi="Arial" w:cs="Arial"/>
          <w:lang w:val="en-GB" w:eastAsia="en-GB"/>
        </w:rPr>
        <w:t>(Accessed: July 2020).</w:t>
      </w: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lang w:val="en-GB"/>
        </w:rPr>
        <w:lastRenderedPageBreak/>
        <w:t>Zimmerman, G.H. (2013) ‘Birth trauma: posttraumatic stress disorder after childbirth’.</w:t>
      </w:r>
    </w:p>
    <w:p w:rsidR="00841A04" w:rsidRPr="00841A04" w:rsidRDefault="00841A04" w:rsidP="00841A04">
      <w:pPr>
        <w:spacing w:after="160" w:line="480" w:lineRule="auto"/>
        <w:rPr>
          <w:rFonts w:ascii="Arial" w:eastAsiaTheme="minorHAnsi" w:hAnsi="Arial" w:cs="Arial"/>
          <w:lang w:val="en-GB"/>
        </w:rPr>
      </w:pPr>
      <w:r w:rsidRPr="00841A04">
        <w:rPr>
          <w:rFonts w:ascii="Arial" w:eastAsiaTheme="minorHAnsi" w:hAnsi="Arial" w:cs="Arial"/>
          <w:i/>
          <w:lang w:val="en-GB"/>
        </w:rPr>
        <w:t>International Journal of Childbirth Education</w:t>
      </w:r>
      <w:r w:rsidRPr="00841A04">
        <w:rPr>
          <w:rFonts w:ascii="Arial" w:eastAsiaTheme="minorHAnsi" w:hAnsi="Arial" w:cs="Arial"/>
          <w:lang w:val="en-GB"/>
        </w:rPr>
        <w:t>, 28(3), pp. 61-66.</w:t>
      </w:r>
    </w:p>
    <w:p w:rsidR="00841A04" w:rsidRPr="00841A04" w:rsidRDefault="00841A04" w:rsidP="00841A04">
      <w:pPr>
        <w:spacing w:line="480" w:lineRule="auto"/>
        <w:rPr>
          <w:rFonts w:ascii="Arial" w:hAnsi="Arial" w:cs="Arial"/>
          <w:lang w:val="en-GB" w:eastAsia="en-GB"/>
        </w:rPr>
      </w:pPr>
    </w:p>
    <w:p w:rsidR="00841A04" w:rsidRPr="00841A04" w:rsidRDefault="00841A04" w:rsidP="00841A04">
      <w:pPr>
        <w:spacing w:after="160" w:line="259" w:lineRule="auto"/>
        <w:rPr>
          <w:rFonts w:ascii="Arial" w:eastAsiaTheme="minorHAnsi" w:hAnsi="Arial" w:cs="Arial"/>
          <w:lang w:val="en-GB"/>
        </w:rPr>
      </w:pPr>
    </w:p>
    <w:p w:rsidR="00841A04" w:rsidRPr="00841A04" w:rsidRDefault="00841A04" w:rsidP="00841A04">
      <w:pPr>
        <w:pStyle w:val="BodyText"/>
      </w:pPr>
    </w:p>
    <w:p w:rsidR="00556C73" w:rsidRDefault="00556C73" w:rsidP="008E36E4">
      <w:pPr>
        <w:pStyle w:val="BodyText"/>
        <w:rPr>
          <w:rFonts w:ascii="Arial" w:hAnsi="Arial" w:cs="Arial"/>
        </w:rPr>
      </w:pPr>
    </w:p>
    <w:p w:rsidR="00556C73" w:rsidRDefault="00556C73" w:rsidP="008E36E4">
      <w:pPr>
        <w:pStyle w:val="BodyText"/>
        <w:rPr>
          <w:rFonts w:ascii="Arial" w:hAnsi="Arial" w:cs="Arial"/>
        </w:rPr>
      </w:pPr>
    </w:p>
    <w:p w:rsidR="00556C73" w:rsidRDefault="00556C73" w:rsidP="008E36E4">
      <w:pPr>
        <w:pStyle w:val="BodyText"/>
        <w:rPr>
          <w:rFonts w:ascii="Arial" w:hAnsi="Arial" w:cs="Arial"/>
        </w:rPr>
      </w:pPr>
    </w:p>
    <w:p w:rsidR="00556C73" w:rsidRDefault="00556C73" w:rsidP="008E36E4">
      <w:pPr>
        <w:pStyle w:val="BodyText"/>
        <w:rPr>
          <w:rFonts w:ascii="Arial" w:hAnsi="Arial" w:cs="Arial"/>
        </w:rPr>
      </w:pPr>
    </w:p>
    <w:p w:rsidR="00556C73" w:rsidRDefault="00556C73" w:rsidP="008E36E4">
      <w:pPr>
        <w:pStyle w:val="BodyText"/>
        <w:rPr>
          <w:rFonts w:ascii="Arial" w:hAnsi="Arial" w:cs="Arial"/>
        </w:rPr>
      </w:pPr>
    </w:p>
    <w:p w:rsidR="00556C73" w:rsidRDefault="00556C73" w:rsidP="008E36E4">
      <w:pPr>
        <w:pStyle w:val="BodyText"/>
        <w:rPr>
          <w:rFonts w:ascii="Arial" w:hAnsi="Arial" w:cs="Arial"/>
        </w:rPr>
      </w:pPr>
    </w:p>
    <w:p w:rsidR="008E36E4" w:rsidRPr="00BC6A79" w:rsidRDefault="00CD05B6" w:rsidP="008E36E4">
      <w:pPr>
        <w:pStyle w:val="BodyText"/>
        <w:rPr>
          <w:rFonts w:ascii="Arial" w:hAnsi="Arial" w:cs="Arial"/>
        </w:rPr>
      </w:pPr>
      <w:r w:rsidRPr="00BC6A79">
        <w:rPr>
          <w:rFonts w:ascii="Arial" w:hAnsi="Arial" w:cs="Arial"/>
        </w:rPr>
        <w:br w:type="page"/>
      </w:r>
    </w:p>
    <w:p w:rsidR="008E36E4" w:rsidRDefault="002E7F75" w:rsidP="002E7F75">
      <w:pPr>
        <w:pStyle w:val="Heading6"/>
        <w:numPr>
          <w:ilvl w:val="0"/>
          <w:numId w:val="0"/>
        </w:numPr>
        <w:rPr>
          <w:rFonts w:ascii="Arial" w:hAnsi="Arial"/>
        </w:rPr>
      </w:pPr>
      <w:bookmarkStart w:id="17" w:name="_Toc59036231"/>
      <w:r>
        <w:rPr>
          <w:rFonts w:ascii="Arial" w:hAnsi="Arial"/>
        </w:rPr>
        <w:lastRenderedPageBreak/>
        <w:t>Appendices</w:t>
      </w:r>
      <w:bookmarkEnd w:id="17"/>
    </w:p>
    <w:p w:rsidR="002E7F75" w:rsidRPr="00BC6A79" w:rsidRDefault="002E7F75" w:rsidP="002E7F75">
      <w:pPr>
        <w:pStyle w:val="Heading6"/>
        <w:numPr>
          <w:ilvl w:val="0"/>
          <w:numId w:val="0"/>
        </w:numPr>
        <w:jc w:val="left"/>
        <w:rPr>
          <w:rFonts w:ascii="Arial" w:hAnsi="Arial"/>
        </w:rPr>
      </w:pPr>
      <w:bookmarkStart w:id="18" w:name="_Toc59036232"/>
      <w:r>
        <w:rPr>
          <w:rFonts w:ascii="Arial" w:hAnsi="Arial"/>
        </w:rPr>
        <w:t>Appendix 1</w:t>
      </w:r>
      <w:r w:rsidR="00F0111E">
        <w:rPr>
          <w:rFonts w:ascii="Arial" w:hAnsi="Arial"/>
        </w:rPr>
        <w:t xml:space="preserve"> – Research Focus Group Questions</w:t>
      </w:r>
      <w:bookmarkEnd w:id="18"/>
    </w:p>
    <w:p w:rsidR="00F0111E" w:rsidRPr="00F0111E" w:rsidRDefault="00F0111E" w:rsidP="00F0111E">
      <w:pPr>
        <w:spacing w:after="160" w:line="259" w:lineRule="auto"/>
        <w:rPr>
          <w:rFonts w:ascii="Arial" w:eastAsiaTheme="minorHAnsi" w:hAnsi="Arial" w:cs="Arial"/>
          <w:b/>
          <w:sz w:val="28"/>
          <w:szCs w:val="28"/>
          <w:u w:val="single"/>
          <w:lang w:val="en-GB"/>
        </w:rPr>
      </w:pPr>
      <w:r w:rsidRPr="00F0111E">
        <w:rPr>
          <w:rFonts w:ascii="Arial" w:eastAsiaTheme="minorHAnsi" w:hAnsi="Arial" w:cs="Arial"/>
          <w:b/>
          <w:sz w:val="28"/>
          <w:szCs w:val="28"/>
          <w:u w:val="single"/>
          <w:lang w:val="en-GB"/>
        </w:rPr>
        <w:t>Research Focus Group Questions</w:t>
      </w:r>
    </w:p>
    <w:p w:rsidR="00F0111E" w:rsidRPr="00F0111E" w:rsidRDefault="00F0111E" w:rsidP="00F0111E">
      <w:pPr>
        <w:spacing w:after="160" w:line="259" w:lineRule="auto"/>
        <w:jc w:val="center"/>
        <w:rPr>
          <w:rFonts w:ascii="Arial" w:eastAsiaTheme="minorHAnsi" w:hAnsi="Arial" w:cs="Arial"/>
          <w:b/>
          <w:u w:val="single"/>
          <w:lang w:val="en-GB"/>
        </w:rPr>
      </w:pP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 xml:space="preserve">1. </w:t>
      </w:r>
      <w:proofErr w:type="gramStart"/>
      <w:r w:rsidRPr="00F0111E">
        <w:rPr>
          <w:rFonts w:ascii="Arial" w:hAnsi="Arial" w:cs="Arial"/>
          <w:bCs/>
          <w:color w:val="333333"/>
          <w:lang w:val="en-GB" w:eastAsia="en-GB"/>
        </w:rPr>
        <w:t>About</w:t>
      </w:r>
      <w:proofErr w:type="gramEnd"/>
      <w:r w:rsidRPr="00F0111E">
        <w:rPr>
          <w:rFonts w:ascii="Arial" w:hAnsi="Arial" w:cs="Arial"/>
          <w:bCs/>
          <w:color w:val="333333"/>
          <w:lang w:val="en-GB" w:eastAsia="en-GB"/>
        </w:rPr>
        <w:t xml:space="preserve"> Your Birth Experience. </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 xml:space="preserve">Could you briefly describe one birth experience that you would identify as negative or traumatic? </w:t>
      </w:r>
    </w:p>
    <w:p w:rsidR="00F0111E" w:rsidRPr="00F0111E" w:rsidRDefault="00F0111E" w:rsidP="00F0111E">
      <w:pPr>
        <w:spacing w:before="300" w:line="480" w:lineRule="auto"/>
        <w:outlineLvl w:val="2"/>
        <w:rPr>
          <w:rFonts w:ascii="Arial" w:hAnsi="Arial" w:cs="Arial"/>
          <w:bCs/>
          <w:color w:val="333333"/>
          <w:lang w:val="en-GB" w:eastAsia="en-GB"/>
        </w:rPr>
      </w:pPr>
      <w:r w:rsidRPr="00F0111E">
        <w:rPr>
          <w:rFonts w:ascii="Arial" w:hAnsi="Arial" w:cs="Arial"/>
          <w:bCs/>
          <w:color w:val="333333"/>
          <w:lang w:val="en-GB" w:eastAsia="en-GB"/>
        </w:rPr>
        <w:t xml:space="preserve">Where did this birth experience take place? If you transferred from one place to another please choose the place where you feel the trauma occurred. </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What was the one thing that most leads you to identify this birth experience as negative or traumatic?</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 xml:space="preserve">When you remember your birth experience, what feelings and emotions are evoked for you? </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 xml:space="preserve">2. Is A Healthy Baby All That Matters? </w:t>
      </w:r>
    </w:p>
    <w:p w:rsidR="00F0111E" w:rsidRPr="00F0111E" w:rsidRDefault="00F0111E" w:rsidP="00F0111E">
      <w:pPr>
        <w:spacing w:before="300" w:line="480" w:lineRule="auto"/>
        <w:outlineLvl w:val="2"/>
        <w:rPr>
          <w:rFonts w:ascii="Arial" w:hAnsi="Arial" w:cs="Arial"/>
          <w:bCs/>
          <w:color w:val="333333"/>
          <w:lang w:val="en-GB" w:eastAsia="en-GB"/>
        </w:rPr>
      </w:pPr>
      <w:r w:rsidRPr="00F0111E">
        <w:rPr>
          <w:rFonts w:ascii="Arial" w:hAnsi="Arial" w:cs="Arial"/>
          <w:bCs/>
          <w:color w:val="333333"/>
          <w:lang w:val="en-GB" w:eastAsia="en-GB"/>
        </w:rPr>
        <w:t>Have any of the following phrases, or a variation of them, ever been said to you in relation to your negative or traumatic birth experience?</w:t>
      </w:r>
    </w:p>
    <w:p w:rsidR="00F0111E" w:rsidRPr="00F0111E" w:rsidRDefault="00F0111E" w:rsidP="00F0111E">
      <w:pPr>
        <w:spacing w:before="300" w:line="480" w:lineRule="auto"/>
        <w:outlineLvl w:val="2"/>
        <w:rPr>
          <w:rFonts w:ascii="Arial" w:hAnsi="Arial" w:cs="Arial"/>
          <w:bCs/>
          <w:color w:val="333333"/>
          <w:lang w:val="en-GB" w:eastAsia="en-GB"/>
        </w:rPr>
      </w:pPr>
      <w:r w:rsidRPr="00F0111E">
        <w:rPr>
          <w:rFonts w:ascii="Arial" w:hAnsi="Arial" w:cs="Arial"/>
          <w:bCs/>
          <w:color w:val="333333"/>
          <w:lang w:val="en-GB" w:eastAsia="en-GB"/>
        </w:rPr>
        <w:t>"Be thankful/grateful that you have a healthy baby"</w:t>
      </w:r>
    </w:p>
    <w:p w:rsidR="00F0111E" w:rsidRPr="00F0111E" w:rsidRDefault="00F0111E" w:rsidP="00F0111E">
      <w:pPr>
        <w:spacing w:before="300" w:line="480" w:lineRule="auto"/>
        <w:outlineLvl w:val="2"/>
        <w:rPr>
          <w:rFonts w:ascii="Arial" w:hAnsi="Arial" w:cs="Arial"/>
          <w:bCs/>
          <w:color w:val="333333"/>
          <w:lang w:val="en-GB" w:eastAsia="en-GB"/>
        </w:rPr>
      </w:pPr>
      <w:r w:rsidRPr="00F0111E">
        <w:rPr>
          <w:rFonts w:ascii="Arial" w:hAnsi="Arial" w:cs="Arial"/>
          <w:bCs/>
          <w:color w:val="333333"/>
          <w:lang w:val="en-GB" w:eastAsia="en-GB"/>
        </w:rPr>
        <w:t xml:space="preserve">"A healthy baby is all that matters." </w:t>
      </w:r>
    </w:p>
    <w:p w:rsidR="00F0111E" w:rsidRPr="00F0111E" w:rsidRDefault="00F0111E" w:rsidP="00F0111E">
      <w:pPr>
        <w:spacing w:before="300" w:line="480" w:lineRule="auto"/>
        <w:outlineLvl w:val="2"/>
        <w:rPr>
          <w:rFonts w:ascii="Arial" w:hAnsi="Arial" w:cs="Arial"/>
          <w:bCs/>
          <w:color w:val="333333"/>
          <w:lang w:val="en-GB" w:eastAsia="en-GB"/>
        </w:rPr>
      </w:pPr>
      <w:r w:rsidRPr="00F0111E">
        <w:rPr>
          <w:rFonts w:ascii="Arial" w:hAnsi="Arial" w:cs="Arial"/>
          <w:bCs/>
          <w:color w:val="333333"/>
          <w:lang w:val="en-GB" w:eastAsia="en-GB"/>
        </w:rPr>
        <w:lastRenderedPageBreak/>
        <w:t xml:space="preserve">Who said this you? </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Please describe in as much detail as you can, how this made you feel at the time it was said to you.</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Please describe in detail how you feel about the person or people who said this to you. If you said it to yourself how do you feel about you?</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If you wanted to reply to the person or people who said this to you, what would you say?</w:t>
      </w:r>
      <w:r w:rsidRPr="00F0111E">
        <w:rPr>
          <w:rFonts w:ascii="Arial" w:hAnsi="Arial" w:cs="Arial"/>
          <w:bCs/>
          <w:color w:val="333333"/>
          <w:lang w:val="en-GB" w:eastAsia="en-GB"/>
        </w:rPr>
        <w:br/>
        <w:t>Please describe in detail what you wish this person or people had said to you instead of ‘Be thankful; a healthy baby is all that matters’.</w:t>
      </w:r>
    </w:p>
    <w:p w:rsidR="00F0111E" w:rsidRPr="00F0111E" w:rsidRDefault="00F0111E" w:rsidP="00F0111E">
      <w:pPr>
        <w:spacing w:before="100" w:beforeAutospacing="1" w:line="480" w:lineRule="auto"/>
        <w:rPr>
          <w:rFonts w:ascii="Arial" w:hAnsi="Arial" w:cs="Arial"/>
          <w:bCs/>
          <w:color w:val="333333"/>
          <w:lang w:val="en-GB" w:eastAsia="en-GB"/>
        </w:rPr>
      </w:pPr>
      <w:r w:rsidRPr="00F0111E">
        <w:rPr>
          <w:rFonts w:ascii="Arial" w:hAnsi="Arial" w:cs="Arial"/>
          <w:bCs/>
          <w:color w:val="333333"/>
          <w:lang w:val="en-GB" w:eastAsia="en-GB"/>
        </w:rPr>
        <w:t>How do you see yourself as a woman and as a mother as a consequence of this phrase being said to you?</w:t>
      </w:r>
    </w:p>
    <w:p w:rsidR="00F0111E" w:rsidRPr="00F0111E" w:rsidRDefault="00F0111E" w:rsidP="00F0111E">
      <w:pPr>
        <w:spacing w:before="100" w:beforeAutospacing="1" w:line="480" w:lineRule="auto"/>
        <w:rPr>
          <w:rFonts w:ascii="Arial" w:hAnsi="Arial" w:cs="Arial"/>
          <w:bCs/>
          <w:color w:val="333333"/>
          <w:lang w:val="en-GB" w:eastAsia="en-GB"/>
        </w:rPr>
      </w:pPr>
    </w:p>
    <w:p w:rsidR="002E7F75" w:rsidRPr="002E7F75" w:rsidRDefault="002E7F75" w:rsidP="002E7F75"/>
    <w:p w:rsidR="00556D78" w:rsidRPr="00BC6A79" w:rsidRDefault="00556D78" w:rsidP="00556D78">
      <w:pPr>
        <w:rPr>
          <w:rFonts w:ascii="Arial" w:hAnsi="Arial" w:cs="Arial"/>
        </w:rPr>
      </w:pPr>
    </w:p>
    <w:p w:rsidR="00F0111E" w:rsidRDefault="00F0111E">
      <w:pPr>
        <w:spacing w:line="240" w:lineRule="auto"/>
        <w:rPr>
          <w:rFonts w:ascii="Arial" w:hAnsi="Arial" w:cs="Arial"/>
        </w:rPr>
      </w:pPr>
      <w:r>
        <w:rPr>
          <w:rFonts w:ascii="Arial" w:hAnsi="Arial" w:cs="Arial"/>
        </w:rPr>
        <w:br w:type="page"/>
      </w:r>
    </w:p>
    <w:p w:rsidR="00BE12B9" w:rsidRPr="00BE12B9" w:rsidRDefault="00F0111E" w:rsidP="00A74320">
      <w:pPr>
        <w:pStyle w:val="Heading6"/>
        <w:numPr>
          <w:ilvl w:val="0"/>
          <w:numId w:val="0"/>
        </w:numPr>
        <w:jc w:val="left"/>
        <w:rPr>
          <w:rFonts w:ascii="Arial" w:hAnsi="Arial"/>
          <w:bCs/>
          <w:sz w:val="28"/>
          <w:szCs w:val="28"/>
          <w:u w:val="single"/>
          <w:lang w:val="en-GB" w:eastAsia="en-GB"/>
        </w:rPr>
      </w:pPr>
      <w:bookmarkStart w:id="19" w:name="_Toc59036233"/>
      <w:r>
        <w:rPr>
          <w:rFonts w:ascii="Arial" w:hAnsi="Arial"/>
        </w:rPr>
        <w:lastRenderedPageBreak/>
        <w:t xml:space="preserve">Appendix 2 </w:t>
      </w:r>
      <w:r w:rsidR="00BE12B9">
        <w:rPr>
          <w:rFonts w:ascii="Arial" w:hAnsi="Arial"/>
        </w:rPr>
        <w:t>–</w:t>
      </w:r>
      <w:r>
        <w:rPr>
          <w:rFonts w:ascii="Arial" w:hAnsi="Arial"/>
        </w:rPr>
        <w:t xml:space="preserve"> </w:t>
      </w:r>
      <w:r w:rsidR="00BE12B9">
        <w:rPr>
          <w:rFonts w:ascii="Arial" w:hAnsi="Arial"/>
        </w:rPr>
        <w:t>Research Part</w:t>
      </w:r>
      <w:r w:rsidR="00A74320">
        <w:rPr>
          <w:rFonts w:ascii="Arial" w:hAnsi="Arial"/>
        </w:rPr>
        <w:t>ic</w:t>
      </w:r>
      <w:r w:rsidR="00BE12B9">
        <w:rPr>
          <w:rFonts w:ascii="Arial" w:hAnsi="Arial"/>
        </w:rPr>
        <w:t>ipant Information Pack</w:t>
      </w:r>
      <w:bookmarkEnd w:id="19"/>
      <w:r w:rsidR="00BE12B9" w:rsidRPr="00BE12B9">
        <w:rPr>
          <w:rFonts w:ascii="Arial" w:hAnsi="Arial"/>
          <w:bCs/>
          <w:sz w:val="28"/>
          <w:szCs w:val="28"/>
          <w:u w:val="single"/>
          <w:lang w:val="en-GB" w:eastAsia="en-GB"/>
        </w:rPr>
        <w:t xml:space="preserve"> </w:t>
      </w:r>
    </w:p>
    <w:p w:rsidR="00BE12B9" w:rsidRPr="00BE12B9" w:rsidRDefault="00BE12B9" w:rsidP="00BE12B9">
      <w:pPr>
        <w:spacing w:after="160" w:line="259" w:lineRule="auto"/>
        <w:jc w:val="center"/>
        <w:rPr>
          <w:rFonts w:ascii="Arial" w:eastAsiaTheme="minorHAnsi" w:hAnsi="Arial" w:cs="Arial"/>
          <w:b/>
          <w:sz w:val="32"/>
          <w:szCs w:val="32"/>
          <w:u w:val="single"/>
          <w:lang w:val="en-GB"/>
        </w:rPr>
      </w:pPr>
      <w:r w:rsidRPr="00BE12B9">
        <w:rPr>
          <w:rFonts w:ascii="Arial" w:eastAsiaTheme="minorHAnsi" w:hAnsi="Arial" w:cs="Arial"/>
          <w:b/>
          <w:sz w:val="32"/>
          <w:szCs w:val="32"/>
          <w:u w:val="single"/>
          <w:lang w:val="en-GB"/>
        </w:rPr>
        <w:t>Is A Healthy Baby All That Matters?</w:t>
      </w:r>
    </w:p>
    <w:p w:rsidR="00BE12B9" w:rsidRPr="00BE12B9" w:rsidRDefault="00BE12B9" w:rsidP="00BE12B9">
      <w:pPr>
        <w:spacing w:after="160" w:line="259" w:lineRule="auto"/>
        <w:jc w:val="center"/>
        <w:rPr>
          <w:rFonts w:ascii="Arial" w:eastAsiaTheme="minorHAnsi" w:hAnsi="Arial" w:cs="Arial"/>
          <w:b/>
          <w:sz w:val="32"/>
          <w:szCs w:val="32"/>
          <w:u w:val="single"/>
          <w:lang w:val="en-GB"/>
        </w:rPr>
      </w:pPr>
      <w:r w:rsidRPr="00BE12B9">
        <w:rPr>
          <w:rFonts w:ascii="Arial" w:eastAsiaTheme="minorHAnsi" w:hAnsi="Arial" w:cs="Arial"/>
          <w:b/>
          <w:sz w:val="32"/>
          <w:szCs w:val="32"/>
          <w:u w:val="single"/>
          <w:lang w:val="en-GB"/>
        </w:rPr>
        <w:t>Research Participant Information Pack</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Kath Harbisher, the researcher for this project, is completing an MA in Psychotherapeutic Practice. She is carrying out a piece of qualitative research that explores what it means to women who having had a negative or traumatic birth experience are told to ‘be grateful; a healthy baby is all that matters’ when you try to talk about it.</w:t>
      </w:r>
      <w:r w:rsidRPr="00BE12B9">
        <w:rPr>
          <w:rFonts w:ascii="Arial" w:eastAsia="Calibri" w:hAnsi="Arial" w:cs="Arial"/>
          <w:lang w:val="en-GB"/>
        </w:rPr>
        <w:br/>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Kath would like to talk with women who identify themselves as having at least one negative or traumatic birth experience, and that some-one has said ‘Be grateful; a healthy baby is all that matters’, when you were talking about that birth experience.</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The project is looking for 6-8 women who currently live in the UK and would like to participate in an online focus group. In the group, the participants will be asked to respond to set questions and discuss how they felt, and what it meant to them, to be told ‘be grateful; a healthy baby is all that matters’ as a response to mentioning their negative birth experience.</w:t>
      </w:r>
      <w:r w:rsidRPr="00BE12B9">
        <w:rPr>
          <w:rFonts w:ascii="Arial" w:eastAsia="Calibri" w:hAnsi="Arial" w:cs="Arial"/>
          <w:lang w:val="en-GB"/>
        </w:rPr>
        <w:br/>
      </w:r>
      <w:r w:rsidRPr="00BE12B9">
        <w:rPr>
          <w:rFonts w:ascii="Arial" w:eastAsia="Calibri" w:hAnsi="Arial" w:cs="Arial"/>
          <w:lang w:val="en-GB"/>
        </w:rPr>
        <w:br/>
        <w:t>Please be aware that while the main topic to be discussed is how it feels to be told ‘be grateful, you have a healthy baby’ when you try to speak of your traumatic birth experience, it is almost inevitable that related topics may come into the discussion. For example, if being told this has affected your view of yourself as a mother or as a person in any way.</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There is no remuneration for participating but you will help in research that sets out to improve the understanding of the impact that language can have on women who may be struggling to recover from a negative or traumatic birth experience.</w:t>
      </w:r>
      <w:r w:rsidRPr="00BE12B9">
        <w:rPr>
          <w:rFonts w:ascii="Arial" w:eastAsia="Calibri" w:hAnsi="Arial" w:cs="Arial"/>
          <w:lang w:val="en-GB"/>
        </w:rPr>
        <w:br/>
      </w:r>
    </w:p>
    <w:p w:rsidR="00BE12B9" w:rsidRPr="00BE12B9" w:rsidRDefault="00BE12B9" w:rsidP="00BE12B9">
      <w:pPr>
        <w:spacing w:after="160" w:line="259" w:lineRule="auto"/>
        <w:rPr>
          <w:rFonts w:ascii="Arial" w:eastAsia="Calibri" w:hAnsi="Arial" w:cs="Arial"/>
          <w:b/>
          <w:u w:val="single"/>
          <w:lang w:val="en-GB"/>
        </w:rPr>
      </w:pPr>
      <w:r w:rsidRPr="00BE12B9">
        <w:rPr>
          <w:rFonts w:ascii="Arial" w:eastAsia="Calibri" w:hAnsi="Arial" w:cs="Arial"/>
          <w:lang w:val="en-GB"/>
        </w:rPr>
        <w:t>The focus group will take place online and will take about 1.5 hours. Once there are enough participants, the date and time will be confirmed.</w:t>
      </w:r>
      <w:r w:rsidRPr="00BE12B9">
        <w:rPr>
          <w:rFonts w:ascii="Arial" w:eastAsia="Calibri" w:hAnsi="Arial" w:cs="Arial"/>
          <w:lang w:val="en-GB"/>
        </w:rPr>
        <w:br/>
      </w:r>
      <w:r w:rsidRPr="00BE12B9">
        <w:rPr>
          <w:rFonts w:ascii="Arial" w:eastAsia="Calibri" w:hAnsi="Arial" w:cs="Arial"/>
          <w:lang w:val="en-GB"/>
        </w:rPr>
        <w:br/>
      </w:r>
    </w:p>
    <w:p w:rsidR="00BE12B9" w:rsidRPr="00BE12B9" w:rsidRDefault="00BE12B9" w:rsidP="00BE12B9">
      <w:pPr>
        <w:spacing w:after="160" w:line="259" w:lineRule="auto"/>
        <w:rPr>
          <w:rFonts w:ascii="Arial" w:eastAsia="Calibri" w:hAnsi="Arial" w:cs="Arial"/>
          <w:u w:val="single"/>
          <w:lang w:val="en-GB"/>
        </w:rPr>
      </w:pPr>
      <w:r w:rsidRPr="00BE12B9">
        <w:rPr>
          <w:rFonts w:ascii="Arial" w:eastAsia="Calibri" w:hAnsi="Arial" w:cs="Arial"/>
          <w:b/>
          <w:u w:val="single"/>
          <w:lang w:val="en-GB"/>
        </w:rPr>
        <w:t>What is a focus group?</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A focus group, in this instance, is a means of collecting data for a qualitative research project. A group of people are asked about their perceptions, opinions, beliefs, and attitudes towards a concept or idea. Questions are asked in an </w:t>
      </w:r>
      <w:r w:rsidRPr="00BE12B9">
        <w:rPr>
          <w:rFonts w:ascii="Arial" w:eastAsia="Calibri" w:hAnsi="Arial" w:cs="Arial"/>
          <w:lang w:val="en-GB"/>
        </w:rPr>
        <w:lastRenderedPageBreak/>
        <w:t xml:space="preserve">interactive group setting where participants are free to talk with other group members. During this process, the researcher will record all conversation the group has. </w:t>
      </w:r>
    </w:p>
    <w:p w:rsidR="00BE12B9" w:rsidRPr="00BE12B9" w:rsidRDefault="00BE12B9" w:rsidP="00BE12B9">
      <w:pPr>
        <w:spacing w:after="160" w:line="259" w:lineRule="auto"/>
        <w:rPr>
          <w:rFonts w:ascii="Arial" w:eastAsia="Calibri" w:hAnsi="Arial" w:cs="Arial"/>
          <w:b/>
          <w:u w:val="single"/>
          <w:lang w:val="en-GB"/>
        </w:rPr>
      </w:pPr>
      <w:r w:rsidRPr="00BE12B9">
        <w:rPr>
          <w:rFonts w:ascii="Arial" w:eastAsia="Calibri" w:hAnsi="Arial" w:cs="Arial"/>
          <w:lang w:val="en-GB"/>
        </w:rPr>
        <w:t xml:space="preserve">There will also be a research observer who is present but does not participate in the discussion. This person will be Kath </w:t>
      </w:r>
      <w:proofErr w:type="spellStart"/>
      <w:r w:rsidRPr="00BE12B9">
        <w:rPr>
          <w:rFonts w:ascii="Arial" w:eastAsia="Calibri" w:hAnsi="Arial" w:cs="Arial"/>
          <w:lang w:val="en-GB"/>
        </w:rPr>
        <w:t>Harbisher’s</w:t>
      </w:r>
      <w:proofErr w:type="spellEnd"/>
      <w:r w:rsidRPr="00BE12B9">
        <w:rPr>
          <w:rFonts w:ascii="Arial" w:eastAsia="Calibri" w:hAnsi="Arial" w:cs="Arial"/>
          <w:lang w:val="en-GB"/>
        </w:rPr>
        <w:t xml:space="preserve"> supervisor, </w:t>
      </w:r>
      <w:proofErr w:type="spellStart"/>
      <w:r w:rsidRPr="00BE12B9">
        <w:rPr>
          <w:rFonts w:ascii="Arial" w:eastAsia="Calibri" w:hAnsi="Arial" w:cs="Arial"/>
          <w:lang w:val="en-GB"/>
        </w:rPr>
        <w:t>Dr.</w:t>
      </w:r>
      <w:proofErr w:type="spellEnd"/>
      <w:r w:rsidRPr="00BE12B9">
        <w:rPr>
          <w:rFonts w:ascii="Arial" w:eastAsia="Calibri" w:hAnsi="Arial" w:cs="Arial"/>
          <w:lang w:val="en-GB"/>
        </w:rPr>
        <w:t xml:space="preserve"> Beverly Cole. Her purpose in the group is to ensure that what occurs in the group meets the ethical research standards required by the University.</w:t>
      </w:r>
      <w:r w:rsidRPr="00BE12B9">
        <w:rPr>
          <w:rFonts w:ascii="Arial" w:eastAsia="Calibri" w:hAnsi="Arial" w:cs="Arial"/>
          <w:lang w:val="en-GB"/>
        </w:rPr>
        <w:br/>
      </w:r>
    </w:p>
    <w:p w:rsidR="00BE12B9" w:rsidRPr="00BE12B9" w:rsidRDefault="00BE12B9" w:rsidP="00BE12B9">
      <w:pPr>
        <w:spacing w:after="160" w:line="259" w:lineRule="auto"/>
        <w:rPr>
          <w:rFonts w:ascii="Arial" w:eastAsia="Calibri" w:hAnsi="Arial" w:cs="Arial"/>
          <w:b/>
          <w:u w:val="single"/>
          <w:lang w:val="en-GB"/>
        </w:rPr>
      </w:pPr>
      <w:r w:rsidRPr="00BE12B9">
        <w:rPr>
          <w:rFonts w:ascii="Arial" w:eastAsia="Calibri" w:hAnsi="Arial" w:cs="Arial"/>
          <w:b/>
          <w:u w:val="single"/>
          <w:lang w:val="en-GB"/>
        </w:rPr>
        <w:t>What Do I Need To Do If I Want To Participate?</w:t>
      </w:r>
    </w:p>
    <w:p w:rsidR="00BE12B9" w:rsidRPr="00BE12B9" w:rsidRDefault="00BE12B9" w:rsidP="00BE12B9">
      <w:pPr>
        <w:spacing w:after="160" w:line="259" w:lineRule="auto"/>
        <w:rPr>
          <w:rFonts w:ascii="Arial" w:eastAsia="Calibri" w:hAnsi="Arial" w:cs="Arial"/>
          <w:b/>
          <w:u w:val="single"/>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Please read all the information here especially in relation to anonymity, confidentiality.</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In order to participate, you’ll need to meet the following criteria:</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You are over 18.</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You live in the UK</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You have given birth at least once.</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You have had at least one birth experience that you identify as negative or traumatic.</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This negative or traumatic birth experience happened over 12 months ago.</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At least once, when you have talked about your negative birth experience, someone has responded to you by saying ‘Be grateful; a healthy baby is all that matters’, or a similar variation of this.</w:t>
      </w:r>
    </w:p>
    <w:p w:rsidR="00BE12B9" w:rsidRPr="00BE12B9" w:rsidRDefault="00BE12B9" w:rsidP="00BE12B9">
      <w:pPr>
        <w:numPr>
          <w:ilvl w:val="0"/>
          <w:numId w:val="43"/>
        </w:numPr>
        <w:spacing w:after="160" w:line="259" w:lineRule="auto"/>
        <w:contextualSpacing/>
        <w:rPr>
          <w:rFonts w:ascii="Arial" w:eastAsia="Calibri" w:hAnsi="Arial" w:cs="Arial"/>
          <w:lang w:val="en-GB"/>
        </w:rPr>
      </w:pPr>
      <w:r w:rsidRPr="00BE12B9">
        <w:rPr>
          <w:rFonts w:ascii="Arial" w:eastAsia="Calibri" w:hAnsi="Arial" w:cs="Arial"/>
          <w:lang w:val="en-GB"/>
        </w:rPr>
        <w:t>You are not currently receiving any kind of therapy to treat birth trauma or Post Traumatic Stress Disorder (PTSD).</w:t>
      </w:r>
    </w:p>
    <w:p w:rsidR="00BE12B9" w:rsidRPr="00BE12B9" w:rsidRDefault="00BE12B9" w:rsidP="00BE12B9">
      <w:pPr>
        <w:spacing w:after="160" w:line="259" w:lineRule="auto"/>
        <w:ind w:left="720"/>
        <w:contextualSpacing/>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In order to participate, you will need to read through, fill out and sign the contact details form and the consent form attached to the end of this document. Once completed these need to be returned to the researcher, Kath Harbisher.</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To return the documents by email – </w:t>
      </w:r>
      <w:hyperlink r:id="rId54" w:history="1">
        <w:r w:rsidRPr="00BE12B9">
          <w:rPr>
            <w:rFonts w:ascii="Arial" w:eastAsia="Calibri" w:hAnsi="Arial" w:cs="Arial"/>
            <w:color w:val="0000FF"/>
            <w:u w:val="single"/>
            <w:lang w:val="en-GB"/>
          </w:rPr>
          <w:t>1704407@student.uwtsd.ac.uk</w:t>
        </w:r>
      </w:hyperlink>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To return by post – please contact Kath for a postal address.</w:t>
      </w:r>
      <w:r w:rsidRPr="00BE12B9">
        <w:rPr>
          <w:rFonts w:ascii="Arial" w:eastAsia="Calibri" w:hAnsi="Arial" w:cs="Arial"/>
          <w:lang w:val="en-GB"/>
        </w:rPr>
        <w:br/>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You will need access to a computer, tablet or phone that has </w:t>
      </w:r>
      <w:proofErr w:type="spellStart"/>
      <w:r w:rsidRPr="00BE12B9">
        <w:rPr>
          <w:rFonts w:ascii="Arial" w:eastAsia="Calibri" w:hAnsi="Arial" w:cs="Arial"/>
          <w:lang w:val="en-GB"/>
        </w:rPr>
        <w:t>WiFi</w:t>
      </w:r>
      <w:proofErr w:type="spellEnd"/>
      <w:r w:rsidRPr="00BE12B9">
        <w:rPr>
          <w:rFonts w:ascii="Arial" w:eastAsia="Calibri" w:hAnsi="Arial" w:cs="Arial"/>
          <w:lang w:val="en-GB"/>
        </w:rPr>
        <w:t xml:space="preserve"> connection and can run an online video conferencing app for multiple participants such as Zoom. For the focus group itself, you will need to find somewhere in your home where you can talk in private and be undisturbed for the length of the discussion.</w:t>
      </w:r>
      <w:r w:rsidRPr="00BE12B9">
        <w:rPr>
          <w:rFonts w:ascii="Arial" w:eastAsia="Calibri" w:hAnsi="Arial" w:cs="Arial"/>
          <w:lang w:val="en-GB"/>
        </w:rPr>
        <w:br/>
      </w:r>
      <w:r w:rsidRPr="00BE12B9">
        <w:rPr>
          <w:rFonts w:ascii="Arial" w:eastAsia="Calibri" w:hAnsi="Arial" w:cs="Arial"/>
          <w:lang w:val="en-GB"/>
        </w:rPr>
        <w:lastRenderedPageBreak/>
        <w:br/>
        <w:t>You will be asked for your verbal consent just prior to beginning of the focus group discussion, and you can withdraw at any time should you so wish.</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br/>
        <w:t xml:space="preserve">The focus group discussion will be in a video conference format. You will be able to see and hear all the other participants and they can see and hear you. </w:t>
      </w:r>
    </w:p>
    <w:p w:rsidR="00BE12B9" w:rsidRPr="00BE12B9" w:rsidRDefault="00BE12B9" w:rsidP="00BE12B9">
      <w:pPr>
        <w:spacing w:after="160" w:line="259" w:lineRule="auto"/>
        <w:rPr>
          <w:rFonts w:ascii="Arial" w:eastAsia="Calibri" w:hAnsi="Arial" w:cs="Arial"/>
          <w:b/>
          <w:u w:val="single"/>
          <w:lang w:val="en-GB"/>
        </w:rPr>
      </w:pPr>
    </w:p>
    <w:p w:rsidR="00BE12B9" w:rsidRPr="00BE12B9" w:rsidRDefault="00BE12B9" w:rsidP="00BE12B9">
      <w:pPr>
        <w:spacing w:after="160" w:line="259" w:lineRule="auto"/>
        <w:rPr>
          <w:rFonts w:ascii="Arial" w:eastAsia="Calibri" w:hAnsi="Arial" w:cs="Arial"/>
          <w:b/>
          <w:u w:val="single"/>
          <w:lang w:val="en-GB"/>
        </w:rPr>
      </w:pPr>
      <w:r w:rsidRPr="00BE12B9">
        <w:rPr>
          <w:rFonts w:ascii="Arial" w:eastAsia="Calibri" w:hAnsi="Arial" w:cs="Arial"/>
          <w:b/>
          <w:u w:val="single"/>
          <w:lang w:val="en-GB"/>
        </w:rPr>
        <w:t>Anonymity and Confidentiality</w:t>
      </w:r>
    </w:p>
    <w:p w:rsidR="00BE12B9" w:rsidRPr="00BE12B9" w:rsidRDefault="00BE12B9" w:rsidP="00BE12B9">
      <w:pPr>
        <w:spacing w:after="160" w:line="259" w:lineRule="auto"/>
        <w:rPr>
          <w:rFonts w:ascii="Arial" w:eastAsia="Calibri" w:hAnsi="Arial" w:cs="Arial"/>
          <w:b/>
          <w:u w:val="single"/>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This focus group will be held online using an online video conferencing app such as Zoom.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All group participants are asked not to talk about the group discussion elsewhere and to respect the confidentiality of other people in the group. However, you do need to be aware that your anonymity cannot be completely maintained because using a video conferencing app to facilitate active discussion also means everyone participating can see and hear each other.</w:t>
      </w:r>
    </w:p>
    <w:p w:rsidR="00BE12B9" w:rsidRPr="00BE12B9" w:rsidRDefault="00BE12B9" w:rsidP="00BE12B9">
      <w:pPr>
        <w:spacing w:after="160" w:line="259" w:lineRule="auto"/>
        <w:rPr>
          <w:rFonts w:ascii="Arial" w:eastAsia="Calibri" w:hAnsi="Arial" w:cs="Arial"/>
          <w:b/>
          <w:u w:val="single"/>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To maintain partial anonymity, we will refer to each other by our first names only, except for the researcher, Kath Harbisher and the research observer, </w:t>
      </w:r>
      <w:proofErr w:type="spellStart"/>
      <w:r w:rsidRPr="00BE12B9">
        <w:rPr>
          <w:rFonts w:ascii="Arial" w:eastAsia="Calibri" w:hAnsi="Arial" w:cs="Arial"/>
          <w:lang w:val="en-GB"/>
        </w:rPr>
        <w:t>Dr.</w:t>
      </w:r>
      <w:proofErr w:type="spellEnd"/>
      <w:r w:rsidRPr="00BE12B9">
        <w:rPr>
          <w:rFonts w:ascii="Arial" w:eastAsia="Calibri" w:hAnsi="Arial" w:cs="Arial"/>
          <w:lang w:val="en-GB"/>
        </w:rPr>
        <w:t xml:space="preserve"> Beverly Cole. If you wish you can choose another name for other group participants to use. If you wish to share any other details about yourself, you can do so at your own discretion. </w:t>
      </w:r>
      <w:r w:rsidRPr="00BE12B9">
        <w:rPr>
          <w:rFonts w:ascii="Arial" w:eastAsia="Calibri" w:hAnsi="Arial" w:cs="Arial"/>
          <w:lang w:val="en-GB"/>
        </w:rPr>
        <w:br/>
      </w:r>
      <w:r w:rsidRPr="00BE12B9">
        <w:rPr>
          <w:rFonts w:ascii="Arial" w:eastAsia="Calibri" w:hAnsi="Arial" w:cs="Arial"/>
          <w:lang w:val="en-GB"/>
        </w:rPr>
        <w:br/>
        <w:t>You are under no obligation to share any details about yourself or about your experience of negative or traumatic birth that you are not comfortable to speak of with others. It is perfectly OK for some things to remain private.</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Whilst, you, as an individual, will not be identified, your words may be quoted as part of Kath’s research dissertation or in subsequent article publications, with your permission.</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br/>
        <w:t>Your right to anonymity and confidentiality around anything you disclose in the group will be upheld by the researcher. The discussion will be audio recorded as a primary data source and transcribed. This data will only be seen by the researcher and her supervisor. This data, your name and contact information, and your signed consent form will be held in accordance with the Data Protection Act 2018 and destroyed once the research project is completed. The latest date for this would be 01/03/2021.</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Theme="minorHAnsi" w:hAnsi="Arial" w:cs="Arial"/>
          <w:color w:val="0000FF"/>
          <w:u w:val="single"/>
          <w:lang w:val="en-GB"/>
        </w:rPr>
      </w:pPr>
      <w:r w:rsidRPr="00BE12B9">
        <w:rPr>
          <w:rFonts w:ascii="Arial" w:eastAsia="Calibri" w:hAnsi="Arial" w:cs="Arial"/>
          <w:lang w:val="en-GB"/>
        </w:rPr>
        <w:t xml:space="preserve">If at any time, for any reason, you decide you don’t want to participate any more, that’s not a problem. Just email Kath Harbisher to let her know at </w:t>
      </w:r>
      <w:hyperlink r:id="rId55" w:history="1">
        <w:r w:rsidRPr="00BE12B9">
          <w:rPr>
            <w:rFonts w:ascii="Arial" w:eastAsiaTheme="minorHAnsi" w:hAnsi="Arial" w:cs="Arial"/>
            <w:color w:val="0000FF"/>
            <w:u w:val="single"/>
            <w:lang w:val="en-GB"/>
          </w:rPr>
          <w:t>1704407@student.uwtsd.ac.uk</w:t>
        </w:r>
      </w:hyperlink>
    </w:p>
    <w:p w:rsidR="00BE12B9" w:rsidRPr="00BE12B9" w:rsidRDefault="00BE12B9" w:rsidP="00BE12B9">
      <w:pPr>
        <w:spacing w:before="100" w:beforeAutospacing="1" w:after="160" w:line="259" w:lineRule="auto"/>
        <w:rPr>
          <w:rFonts w:ascii="Arial" w:eastAsiaTheme="minorHAnsi" w:hAnsi="Arial" w:cs="Arial"/>
          <w:b/>
          <w:bCs/>
          <w:color w:val="333333"/>
          <w:u w:val="single"/>
          <w:lang w:val="en-GB" w:eastAsia="en-GB"/>
        </w:rPr>
      </w:pPr>
      <w:r w:rsidRPr="00BE12B9">
        <w:rPr>
          <w:rFonts w:ascii="Arial" w:eastAsiaTheme="minorHAnsi" w:hAnsi="Arial" w:cs="Arial"/>
          <w:b/>
          <w:bCs/>
          <w:color w:val="333333"/>
          <w:u w:val="single"/>
          <w:lang w:val="en-GB" w:eastAsia="en-GB"/>
        </w:rPr>
        <w:t>What Happens To The Discussion Recording?</w:t>
      </w:r>
    </w:p>
    <w:p w:rsidR="00BE12B9" w:rsidRPr="00BE12B9" w:rsidRDefault="00BE12B9" w:rsidP="00BE12B9">
      <w:pPr>
        <w:spacing w:before="100" w:beforeAutospacing="1" w:after="160" w:line="259" w:lineRule="auto"/>
        <w:rPr>
          <w:rFonts w:ascii="Arial" w:eastAsiaTheme="minorHAnsi" w:hAnsi="Arial" w:cs="Arial"/>
          <w:bCs/>
          <w:color w:val="333333"/>
          <w:lang w:val="en-GB" w:eastAsia="en-GB"/>
        </w:rPr>
      </w:pPr>
      <w:r w:rsidRPr="00BE12B9">
        <w:rPr>
          <w:rFonts w:ascii="Arial" w:eastAsiaTheme="minorHAnsi" w:hAnsi="Arial" w:cs="Arial"/>
          <w:bCs/>
          <w:color w:val="333333"/>
          <w:lang w:val="en-GB" w:eastAsia="en-GB"/>
        </w:rPr>
        <w:t>An audio recording will be made of the focus group discussion. Only this recording will be downloaded and anything held online by the conferencing app will be deleted immediately. The audio recording will be transcribed word for word into a written script. The audio recording itself is destroyed leaving only the transcription which will be anonymised. This to maintain your anonymity as a participant as much as possible.</w:t>
      </w:r>
    </w:p>
    <w:p w:rsidR="00BE12B9" w:rsidRPr="00BE12B9" w:rsidRDefault="00BE12B9" w:rsidP="00BE12B9">
      <w:pPr>
        <w:spacing w:before="100" w:beforeAutospacing="1" w:after="160" w:line="259" w:lineRule="auto"/>
        <w:rPr>
          <w:rFonts w:ascii="Arial" w:eastAsiaTheme="minorHAnsi" w:hAnsi="Arial" w:cs="Arial"/>
          <w:bCs/>
          <w:color w:val="333333"/>
          <w:lang w:val="en-GB" w:eastAsia="en-GB"/>
        </w:rPr>
      </w:pPr>
      <w:r w:rsidRPr="00BE12B9">
        <w:rPr>
          <w:rFonts w:ascii="Arial" w:eastAsiaTheme="minorHAnsi" w:hAnsi="Arial" w:cs="Arial"/>
          <w:bCs/>
          <w:color w:val="333333"/>
          <w:lang w:val="en-GB" w:eastAsia="en-GB"/>
        </w:rPr>
        <w:t>The transcription itself will be analysed by Kath using a research method called Interpretative Phenomenological Analysis. This is a way of examining written language and looking for meanings and interpretations of what’s been said. In this case, the researcher is trying to understand what it means to the women in the group when they are told to ‘be grateful; a healthy baby is all that matters’ as a response to them talking about their negative or traumatic birth experience.</w:t>
      </w:r>
    </w:p>
    <w:p w:rsidR="00BE12B9" w:rsidRPr="00BE12B9" w:rsidRDefault="00BE12B9" w:rsidP="00BE12B9">
      <w:pPr>
        <w:spacing w:before="100" w:beforeAutospacing="1" w:after="160" w:line="259" w:lineRule="auto"/>
        <w:rPr>
          <w:rFonts w:ascii="Arial" w:eastAsiaTheme="minorHAnsi" w:hAnsi="Arial" w:cs="Arial"/>
          <w:bCs/>
          <w:color w:val="333333"/>
          <w:lang w:val="en-GB" w:eastAsia="en-GB"/>
        </w:rPr>
      </w:pPr>
      <w:r w:rsidRPr="00BE12B9">
        <w:rPr>
          <w:rFonts w:ascii="Arial" w:eastAsiaTheme="minorHAnsi" w:hAnsi="Arial" w:cs="Arial"/>
          <w:bCs/>
          <w:color w:val="333333"/>
          <w:lang w:val="en-GB" w:eastAsia="en-GB"/>
        </w:rPr>
        <w:t>Kath will then write up her research and the findings in her dissertation and submit it as the final part of her Master’s degree course work. It is hoped that parts of her dissertation will be published in relevant academic journals.</w:t>
      </w:r>
      <w:r w:rsidRPr="00BE12B9">
        <w:rPr>
          <w:rFonts w:ascii="Arial" w:eastAsiaTheme="minorHAnsi" w:hAnsi="Arial" w:cs="Arial"/>
          <w:bCs/>
          <w:color w:val="333333"/>
          <w:lang w:val="en-GB" w:eastAsia="en-GB"/>
        </w:rPr>
        <w:br/>
      </w:r>
      <w:r w:rsidRPr="00BE12B9">
        <w:rPr>
          <w:rFonts w:ascii="Arial" w:eastAsiaTheme="minorHAnsi" w:hAnsi="Arial" w:cs="Arial"/>
          <w:bCs/>
          <w:color w:val="333333"/>
          <w:lang w:val="en-GB" w:eastAsia="en-GB"/>
        </w:rPr>
        <w:br/>
        <w:t>Your words may be quoted anonymously in the dissertation text if you have given permission for Kath to use them.</w:t>
      </w:r>
    </w:p>
    <w:p w:rsidR="00BE12B9" w:rsidRPr="00BE12B9" w:rsidRDefault="00BE12B9" w:rsidP="00BE12B9">
      <w:pPr>
        <w:spacing w:before="100" w:beforeAutospacing="1" w:after="160" w:line="259" w:lineRule="auto"/>
        <w:rPr>
          <w:rFonts w:ascii="Arial" w:eastAsiaTheme="minorHAnsi" w:hAnsi="Arial" w:cs="Arial"/>
          <w:bCs/>
          <w:color w:val="333333"/>
          <w:u w:val="single"/>
          <w:lang w:val="en-GB" w:eastAsia="en-GB"/>
        </w:rPr>
      </w:pPr>
    </w:p>
    <w:p w:rsidR="00BE12B9" w:rsidRPr="00BE12B9" w:rsidRDefault="00BE12B9" w:rsidP="00BE12B9">
      <w:pPr>
        <w:spacing w:after="160" w:line="259" w:lineRule="auto"/>
        <w:rPr>
          <w:rFonts w:ascii="Arial" w:eastAsiaTheme="minorHAnsi" w:hAnsi="Arial" w:cs="Arial"/>
          <w:b/>
          <w:u w:val="single"/>
          <w:lang w:val="en-GB"/>
        </w:rPr>
      </w:pPr>
      <w:r w:rsidRPr="00BE12B9">
        <w:rPr>
          <w:rFonts w:ascii="Arial" w:eastAsiaTheme="minorHAnsi" w:hAnsi="Arial" w:cs="Arial"/>
          <w:b/>
          <w:u w:val="single"/>
          <w:lang w:val="en-GB"/>
        </w:rPr>
        <w:t xml:space="preserve">Being Kind </w:t>
      </w:r>
      <w:proofErr w:type="gramStart"/>
      <w:r w:rsidRPr="00BE12B9">
        <w:rPr>
          <w:rFonts w:ascii="Arial" w:eastAsiaTheme="minorHAnsi" w:hAnsi="Arial" w:cs="Arial"/>
          <w:b/>
          <w:u w:val="single"/>
          <w:lang w:val="en-GB"/>
        </w:rPr>
        <w:t>To</w:t>
      </w:r>
      <w:proofErr w:type="gramEnd"/>
      <w:r w:rsidRPr="00BE12B9">
        <w:rPr>
          <w:rFonts w:ascii="Arial" w:eastAsiaTheme="minorHAnsi" w:hAnsi="Arial" w:cs="Arial"/>
          <w:b/>
          <w:u w:val="single"/>
          <w:lang w:val="en-GB"/>
        </w:rPr>
        <w:t xml:space="preserve"> Yourself</w:t>
      </w:r>
    </w:p>
    <w:p w:rsidR="00BE12B9" w:rsidRPr="00BE12B9" w:rsidRDefault="00BE12B9" w:rsidP="00BE12B9">
      <w:pPr>
        <w:spacing w:after="160" w:line="259" w:lineRule="auto"/>
        <w:rPr>
          <w:rFonts w:ascii="Arial" w:eastAsiaTheme="minorHAnsi" w:hAnsi="Arial" w:cs="Arial"/>
          <w:lang w:val="en-GB"/>
        </w:rPr>
      </w:pPr>
      <w:r w:rsidRPr="00BE12B9">
        <w:rPr>
          <w:rFonts w:ascii="Arial" w:eastAsiaTheme="minorHAnsi" w:hAnsi="Arial" w:cs="Arial"/>
          <w:lang w:val="en-GB"/>
        </w:rPr>
        <w:t>While it’s very much appreciated that you want to participate, Kath also recognises that doing so may be upsetting and possibly even lead to triggering of your trauma symptoms.</w:t>
      </w:r>
      <w:r w:rsidRPr="00BE12B9">
        <w:rPr>
          <w:rFonts w:ascii="Arial" w:eastAsiaTheme="minorHAnsi" w:hAnsi="Arial" w:cs="Arial"/>
          <w:lang w:val="en-GB"/>
        </w:rPr>
        <w:br/>
      </w:r>
      <w:r w:rsidRPr="00BE12B9">
        <w:rPr>
          <w:rFonts w:ascii="Arial" w:eastAsiaTheme="minorHAnsi" w:hAnsi="Arial" w:cs="Arial"/>
          <w:lang w:val="en-GB"/>
        </w:rPr>
        <w:br/>
        <w:t>So, please be sure that you are in an emotional position to be able to participate without becoming overly distressed.</w:t>
      </w:r>
      <w:r w:rsidRPr="00BE12B9">
        <w:rPr>
          <w:rFonts w:ascii="Arial" w:eastAsiaTheme="minorHAnsi" w:hAnsi="Arial" w:cs="Arial"/>
          <w:lang w:val="en-GB"/>
        </w:rPr>
        <w:br/>
      </w:r>
      <w:r w:rsidRPr="00BE12B9">
        <w:rPr>
          <w:rFonts w:ascii="Arial" w:eastAsiaTheme="minorHAnsi" w:hAnsi="Arial" w:cs="Arial"/>
          <w:lang w:val="en-GB"/>
        </w:rPr>
        <w:br/>
        <w:t>Kath is available to speak with if you have any concerns prior to the discussion. She can be contacted:</w:t>
      </w:r>
    </w:p>
    <w:p w:rsidR="00BE12B9" w:rsidRPr="00BE12B9" w:rsidRDefault="00BE12B9" w:rsidP="00BE12B9">
      <w:pPr>
        <w:spacing w:after="160" w:line="259" w:lineRule="auto"/>
        <w:rPr>
          <w:rFonts w:ascii="Arial" w:eastAsiaTheme="minorHAnsi" w:hAnsi="Arial" w:cs="Arial"/>
          <w:lang w:val="en-GB"/>
        </w:rPr>
      </w:pPr>
      <w:r w:rsidRPr="00BE12B9">
        <w:rPr>
          <w:rFonts w:ascii="Arial" w:eastAsiaTheme="minorHAnsi" w:hAnsi="Arial" w:cs="Arial"/>
          <w:lang w:val="en-GB"/>
        </w:rPr>
        <w:t xml:space="preserve">By email – </w:t>
      </w:r>
      <w:hyperlink r:id="rId56" w:history="1">
        <w:r w:rsidRPr="00BE12B9">
          <w:rPr>
            <w:rFonts w:ascii="Arial" w:eastAsiaTheme="minorHAnsi" w:hAnsi="Arial" w:cs="Arial"/>
            <w:color w:val="0000FF"/>
            <w:u w:val="single"/>
            <w:lang w:val="en-GB"/>
          </w:rPr>
          <w:t>1704407@student.uwtsd.ac.uk</w:t>
        </w:r>
      </w:hyperlink>
    </w:p>
    <w:p w:rsidR="00BE12B9" w:rsidRPr="00BE12B9" w:rsidRDefault="00BE12B9" w:rsidP="00BE12B9">
      <w:pPr>
        <w:spacing w:after="160" w:line="259" w:lineRule="auto"/>
        <w:rPr>
          <w:rFonts w:ascii="Arial" w:eastAsiaTheme="minorHAnsi" w:hAnsi="Arial" w:cs="Arial"/>
          <w:lang w:val="en-GB"/>
        </w:rPr>
      </w:pPr>
      <w:r w:rsidRPr="00BE12B9">
        <w:rPr>
          <w:rFonts w:ascii="Arial" w:eastAsiaTheme="minorHAnsi" w:hAnsi="Arial" w:cs="Arial"/>
          <w:lang w:val="en-GB"/>
        </w:rPr>
        <w:t>By phone – 07947597954</w:t>
      </w:r>
    </w:p>
    <w:p w:rsidR="00BE12B9" w:rsidRPr="00BE12B9" w:rsidRDefault="00BE12B9" w:rsidP="00BE12B9">
      <w:pPr>
        <w:spacing w:after="160" w:line="259" w:lineRule="auto"/>
        <w:rPr>
          <w:rFonts w:ascii="Arial" w:eastAsiaTheme="minorHAnsi" w:hAnsi="Arial" w:cs="Arial"/>
          <w:lang w:val="en-GB"/>
        </w:rPr>
      </w:pPr>
    </w:p>
    <w:p w:rsidR="00BE12B9" w:rsidRPr="00BE12B9" w:rsidRDefault="00BE12B9" w:rsidP="00BE12B9">
      <w:pPr>
        <w:spacing w:after="160" w:line="259" w:lineRule="auto"/>
        <w:rPr>
          <w:rFonts w:ascii="Arial" w:eastAsiaTheme="minorHAnsi" w:hAnsi="Arial" w:cs="Arial"/>
          <w:lang w:val="en-GB"/>
        </w:rPr>
      </w:pPr>
      <w:r w:rsidRPr="00BE12B9">
        <w:rPr>
          <w:rFonts w:ascii="Arial" w:eastAsiaTheme="minorHAnsi" w:hAnsi="Arial" w:cs="Arial"/>
          <w:lang w:val="en-GB"/>
        </w:rPr>
        <w:t>You will be asked how you’re coping during the focus group discussion. If you become upset and no longer wish to participate, you can withdraw anytime.</w:t>
      </w:r>
      <w:r w:rsidRPr="00BE12B9">
        <w:rPr>
          <w:rFonts w:ascii="Arial" w:eastAsiaTheme="minorHAnsi" w:hAnsi="Arial" w:cs="Arial"/>
          <w:lang w:val="en-GB"/>
        </w:rPr>
        <w:br/>
      </w:r>
      <w:r w:rsidRPr="00BE12B9">
        <w:rPr>
          <w:rFonts w:ascii="Arial" w:eastAsiaTheme="minorHAnsi" w:hAnsi="Arial" w:cs="Arial"/>
          <w:lang w:val="en-GB"/>
        </w:rPr>
        <w:br/>
        <w:t>Kath will contact anyone who withdraws to offer some support if that is wanted from you.</w:t>
      </w:r>
      <w:r w:rsidRPr="00BE12B9">
        <w:rPr>
          <w:rFonts w:ascii="Arial" w:eastAsiaTheme="minorHAnsi" w:hAnsi="Arial" w:cs="Arial"/>
          <w:lang w:val="en-GB"/>
        </w:rPr>
        <w:br/>
      </w:r>
      <w:r w:rsidRPr="00BE12B9">
        <w:rPr>
          <w:rFonts w:ascii="Arial" w:eastAsiaTheme="minorHAnsi" w:hAnsi="Arial" w:cs="Arial"/>
          <w:lang w:val="en-GB"/>
        </w:rPr>
        <w:br/>
        <w:t>Kath will also contact all participants 4 weeks after the focus group to ask how you’re doing unless you stipulate that you don’t require this.</w:t>
      </w:r>
    </w:p>
    <w:p w:rsidR="00BE12B9" w:rsidRPr="00BE12B9" w:rsidRDefault="00BE12B9" w:rsidP="00BE12B9">
      <w:pPr>
        <w:spacing w:after="160" w:line="259" w:lineRule="auto"/>
        <w:rPr>
          <w:rFonts w:ascii="Arial" w:eastAsiaTheme="minorHAnsi" w:hAnsi="Arial" w:cs="Arial"/>
          <w:lang w:val="en-GB"/>
        </w:rPr>
      </w:pPr>
    </w:p>
    <w:p w:rsidR="00BE12B9" w:rsidRPr="00BE12B9" w:rsidRDefault="00BE12B9" w:rsidP="00BE12B9">
      <w:pPr>
        <w:spacing w:after="160" w:line="259" w:lineRule="auto"/>
        <w:rPr>
          <w:rFonts w:ascii="Arial" w:eastAsiaTheme="minorHAnsi" w:hAnsi="Arial" w:cs="Arial"/>
          <w:lang w:val="en-GB"/>
        </w:rPr>
      </w:pPr>
      <w:r w:rsidRPr="00BE12B9">
        <w:rPr>
          <w:rFonts w:ascii="Arial" w:eastAsiaTheme="minorHAnsi" w:hAnsi="Arial" w:cs="Arial"/>
          <w:lang w:val="en-GB"/>
        </w:rPr>
        <w:t>If you feel in additional support, the following organisations all offer support:</w:t>
      </w:r>
    </w:p>
    <w:p w:rsidR="00BE12B9" w:rsidRPr="00BE12B9" w:rsidRDefault="00BE12B9" w:rsidP="00BE12B9">
      <w:pPr>
        <w:spacing w:after="160" w:line="259" w:lineRule="auto"/>
        <w:rPr>
          <w:rFonts w:ascii="Arial" w:eastAsiaTheme="minorHAnsi" w:hAnsi="Arial" w:cs="Arial"/>
          <w:sz w:val="22"/>
          <w:szCs w:val="22"/>
          <w:lang w:val="en-GB"/>
        </w:rPr>
      </w:pPr>
      <w:r w:rsidRPr="00BE12B9">
        <w:rPr>
          <w:rFonts w:ascii="Arial" w:eastAsiaTheme="minorHAnsi" w:hAnsi="Arial" w:cs="Arial"/>
          <w:sz w:val="22"/>
          <w:szCs w:val="22"/>
          <w:lang w:val="en-GB"/>
        </w:rPr>
        <w:t xml:space="preserve">Samaritans - Call 116 123    Website: </w:t>
      </w:r>
      <w:hyperlink r:id="rId57" w:history="1">
        <w:r w:rsidRPr="00BE12B9">
          <w:rPr>
            <w:rFonts w:ascii="Arial" w:eastAsiaTheme="minorHAnsi" w:hAnsi="Arial" w:cs="Arial"/>
            <w:color w:val="0000FF"/>
            <w:sz w:val="22"/>
            <w:szCs w:val="22"/>
            <w:u w:val="single"/>
            <w:lang w:val="en-GB"/>
          </w:rPr>
          <w:t>https://www.samaritans.org/</w:t>
        </w:r>
      </w:hyperlink>
    </w:p>
    <w:p w:rsidR="00BE12B9" w:rsidRPr="00BE12B9" w:rsidRDefault="00BE12B9" w:rsidP="00BE12B9">
      <w:pPr>
        <w:spacing w:after="160" w:line="259" w:lineRule="auto"/>
        <w:rPr>
          <w:rFonts w:ascii="Arial" w:eastAsiaTheme="minorHAnsi" w:hAnsi="Arial" w:cs="Arial"/>
          <w:sz w:val="22"/>
          <w:szCs w:val="22"/>
          <w:lang w:val="en-GB"/>
        </w:rPr>
      </w:pPr>
    </w:p>
    <w:p w:rsidR="00BE12B9" w:rsidRPr="00BE12B9" w:rsidRDefault="00BE12B9" w:rsidP="00BE12B9">
      <w:pPr>
        <w:spacing w:after="160" w:line="259" w:lineRule="auto"/>
        <w:rPr>
          <w:rFonts w:ascii="Arial" w:eastAsiaTheme="minorHAnsi" w:hAnsi="Arial" w:cs="Arial"/>
          <w:sz w:val="22"/>
          <w:szCs w:val="22"/>
          <w:lang w:val="en-GB"/>
        </w:rPr>
      </w:pPr>
      <w:r w:rsidRPr="00BE12B9">
        <w:rPr>
          <w:rFonts w:ascii="Arial" w:eastAsiaTheme="minorHAnsi" w:hAnsi="Arial" w:cs="Arial"/>
          <w:sz w:val="22"/>
          <w:szCs w:val="22"/>
          <w:lang w:val="en-GB"/>
        </w:rPr>
        <w:t xml:space="preserve">MIND </w:t>
      </w:r>
      <w:proofErr w:type="gramStart"/>
      <w:r w:rsidRPr="00BE12B9">
        <w:rPr>
          <w:rFonts w:ascii="Arial" w:eastAsiaTheme="minorHAnsi" w:hAnsi="Arial" w:cs="Arial"/>
          <w:sz w:val="22"/>
          <w:szCs w:val="22"/>
          <w:lang w:val="en-GB"/>
        </w:rPr>
        <w:t>–  Call</w:t>
      </w:r>
      <w:proofErr w:type="gramEnd"/>
      <w:r w:rsidRPr="00BE12B9">
        <w:rPr>
          <w:rFonts w:ascii="Arial" w:eastAsiaTheme="minorHAnsi" w:hAnsi="Arial" w:cs="Arial"/>
          <w:sz w:val="22"/>
          <w:szCs w:val="22"/>
          <w:lang w:val="en-GB"/>
        </w:rPr>
        <w:t xml:space="preserve"> 0300 123 3393 or text 86463</w:t>
      </w:r>
      <w:r w:rsidRPr="00BE12B9">
        <w:rPr>
          <w:rFonts w:ascii="Arial" w:eastAsiaTheme="minorHAnsi" w:hAnsi="Arial" w:cs="Arial"/>
          <w:sz w:val="22"/>
          <w:szCs w:val="22"/>
          <w:lang w:val="en-GB"/>
        </w:rPr>
        <w:br/>
        <w:t xml:space="preserve">              Website: </w:t>
      </w:r>
      <w:hyperlink r:id="rId58" w:history="1">
        <w:r w:rsidRPr="00BE12B9">
          <w:rPr>
            <w:rFonts w:ascii="Arial" w:eastAsiaTheme="minorHAnsi" w:hAnsi="Arial" w:cs="Arial"/>
            <w:color w:val="0000FF"/>
            <w:sz w:val="22"/>
            <w:szCs w:val="22"/>
            <w:u w:val="single"/>
            <w:lang w:val="en-GB"/>
          </w:rPr>
          <w:t>https://www.mind.org.uk/information-support/types-of-mental-health-problems/postnatal-depression-and-perinatal-mental-health/ptsd-and-birth-trauma/</w:t>
        </w:r>
      </w:hyperlink>
    </w:p>
    <w:p w:rsidR="00BE12B9" w:rsidRPr="00BE12B9" w:rsidRDefault="00BE12B9" w:rsidP="00BE12B9">
      <w:pPr>
        <w:spacing w:after="160" w:line="259" w:lineRule="auto"/>
        <w:rPr>
          <w:rFonts w:ascii="Arial" w:eastAsiaTheme="minorHAnsi" w:hAnsi="Arial" w:cs="Arial"/>
          <w:sz w:val="22"/>
          <w:szCs w:val="22"/>
          <w:lang w:val="en-GB"/>
        </w:rPr>
      </w:pPr>
    </w:p>
    <w:p w:rsidR="00BE12B9" w:rsidRPr="00BE12B9" w:rsidRDefault="00BE12B9" w:rsidP="00BE12B9">
      <w:pPr>
        <w:spacing w:after="160" w:line="259" w:lineRule="auto"/>
        <w:rPr>
          <w:rFonts w:ascii="Arial" w:eastAsiaTheme="minorHAnsi" w:hAnsi="Arial" w:cs="Arial"/>
          <w:sz w:val="22"/>
          <w:szCs w:val="22"/>
          <w:lang w:val="en-GB"/>
        </w:rPr>
      </w:pPr>
      <w:r w:rsidRPr="00BE12B9">
        <w:rPr>
          <w:rFonts w:ascii="Arial" w:eastAsiaTheme="minorHAnsi" w:hAnsi="Arial" w:cs="Arial"/>
          <w:sz w:val="22"/>
          <w:szCs w:val="22"/>
          <w:lang w:val="en-GB"/>
        </w:rPr>
        <w:t>PANDAS Foundation UK – Helpline: 0808 196 1776</w:t>
      </w:r>
    </w:p>
    <w:p w:rsidR="00BE12B9" w:rsidRPr="00BE12B9" w:rsidRDefault="00BE12B9" w:rsidP="00BE12B9">
      <w:pPr>
        <w:spacing w:after="160" w:line="259" w:lineRule="auto"/>
        <w:rPr>
          <w:rFonts w:ascii="Arial" w:eastAsiaTheme="minorHAnsi" w:hAnsi="Arial" w:cs="Arial"/>
          <w:sz w:val="22"/>
          <w:szCs w:val="22"/>
          <w:lang w:val="en-GB"/>
        </w:rPr>
      </w:pPr>
      <w:r w:rsidRPr="00BE12B9">
        <w:rPr>
          <w:rFonts w:ascii="Arial" w:eastAsiaTheme="minorHAnsi" w:hAnsi="Arial" w:cs="Arial"/>
          <w:sz w:val="22"/>
          <w:szCs w:val="22"/>
          <w:lang w:val="en-GB"/>
        </w:rPr>
        <w:t xml:space="preserve">Website: </w:t>
      </w:r>
      <w:hyperlink r:id="rId59" w:history="1">
        <w:r w:rsidRPr="00BE12B9">
          <w:rPr>
            <w:rFonts w:ascii="Arial" w:eastAsiaTheme="minorHAnsi" w:hAnsi="Arial" w:cs="Arial"/>
            <w:color w:val="0000FF"/>
            <w:sz w:val="22"/>
            <w:szCs w:val="22"/>
            <w:u w:val="single"/>
            <w:lang w:val="en-GB"/>
          </w:rPr>
          <w:t>http://www.pandasfoundation.org.uk/postnatal-ptsd-or-birth-trauma/</w:t>
        </w:r>
      </w:hyperlink>
    </w:p>
    <w:p w:rsidR="00BE12B9" w:rsidRPr="00BE12B9" w:rsidRDefault="00BE12B9" w:rsidP="00BE12B9">
      <w:pPr>
        <w:spacing w:after="160" w:line="259" w:lineRule="auto"/>
        <w:rPr>
          <w:rFonts w:ascii="Arial" w:eastAsiaTheme="minorHAnsi" w:hAnsi="Arial" w:cs="Arial"/>
          <w:sz w:val="22"/>
          <w:szCs w:val="22"/>
          <w:lang w:val="en-GB"/>
        </w:rPr>
      </w:pPr>
    </w:p>
    <w:p w:rsidR="00BE12B9" w:rsidRPr="00BE12B9" w:rsidRDefault="00BE12B9" w:rsidP="00BE12B9">
      <w:pPr>
        <w:spacing w:before="100" w:beforeAutospacing="1" w:after="160" w:line="259" w:lineRule="auto"/>
        <w:rPr>
          <w:rFonts w:ascii="Arial" w:eastAsiaTheme="minorHAnsi" w:hAnsi="Arial" w:cs="Arial"/>
          <w:bCs/>
          <w:color w:val="333333"/>
          <w:u w:val="single"/>
          <w:lang w:val="en-GB" w:eastAsia="en-GB"/>
        </w:rPr>
      </w:pPr>
      <w:r w:rsidRPr="00BE12B9">
        <w:rPr>
          <w:rFonts w:ascii="Arial" w:eastAsiaTheme="minorHAnsi" w:hAnsi="Arial" w:cs="Arial"/>
          <w:sz w:val="22"/>
          <w:szCs w:val="22"/>
          <w:lang w:val="en-GB"/>
        </w:rPr>
        <w:t xml:space="preserve">The Birth Trauma Association - </w:t>
      </w:r>
      <w:hyperlink r:id="rId60" w:history="1">
        <w:r w:rsidRPr="00BE12B9">
          <w:rPr>
            <w:rFonts w:ascii="Arial" w:eastAsiaTheme="minorHAnsi" w:hAnsi="Arial" w:cs="Arial"/>
            <w:color w:val="0000FF"/>
            <w:sz w:val="22"/>
            <w:szCs w:val="22"/>
            <w:u w:val="single"/>
            <w:lang w:val="en-GB"/>
          </w:rPr>
          <w:t>https://www.birthtraumaassociation.org.uk/</w:t>
        </w:r>
      </w:hyperlink>
    </w:p>
    <w:p w:rsidR="00BE12B9" w:rsidRPr="00BE12B9" w:rsidRDefault="00BE12B9" w:rsidP="00BE12B9">
      <w:pPr>
        <w:spacing w:before="100" w:beforeAutospacing="1" w:after="160" w:line="259" w:lineRule="auto"/>
        <w:rPr>
          <w:rFonts w:ascii="Arial" w:eastAsiaTheme="minorHAnsi" w:hAnsi="Arial" w:cs="Arial"/>
          <w:bCs/>
          <w:color w:val="333333"/>
          <w:u w:val="single"/>
          <w:lang w:val="en-GB" w:eastAsia="en-GB"/>
        </w:rPr>
      </w:pPr>
    </w:p>
    <w:p w:rsidR="00BE12B9" w:rsidRPr="00BE12B9" w:rsidRDefault="00BE12B9" w:rsidP="00BE12B9">
      <w:pPr>
        <w:spacing w:after="160" w:line="259" w:lineRule="auto"/>
        <w:rPr>
          <w:rFonts w:ascii="Arial" w:eastAsiaTheme="minorHAnsi" w:hAnsi="Arial" w:cs="Arial"/>
          <w:b/>
          <w:u w:val="single"/>
          <w:lang w:val="en-GB"/>
        </w:rPr>
      </w:pPr>
      <w:r w:rsidRPr="00BE12B9">
        <w:rPr>
          <w:rFonts w:ascii="Arial" w:eastAsiaTheme="minorHAnsi" w:hAnsi="Arial" w:cs="Arial"/>
          <w:b/>
          <w:u w:val="single"/>
          <w:lang w:val="en-GB"/>
        </w:rPr>
        <w:t>Contact Details</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This research has been reviewed and approved by the University of Wales Trinity Saint David Research Ethics Board.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If you have any further questions, concerns or complaints about this study, please contact: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Kath Harbisher, Principal Researcher.  </w:t>
      </w:r>
    </w:p>
    <w:p w:rsidR="00BE12B9" w:rsidRPr="00BE12B9" w:rsidRDefault="00BE12B9" w:rsidP="00BE12B9">
      <w:pPr>
        <w:spacing w:after="160" w:line="259" w:lineRule="auto"/>
        <w:rPr>
          <w:rFonts w:ascii="Arial" w:eastAsiaTheme="minorHAnsi" w:hAnsi="Arial" w:cs="Arial"/>
          <w:sz w:val="22"/>
          <w:szCs w:val="22"/>
          <w:lang w:val="en-GB"/>
        </w:rPr>
      </w:pPr>
      <w:r w:rsidRPr="00BE12B9">
        <w:rPr>
          <w:rFonts w:ascii="Arial" w:eastAsia="Calibri" w:hAnsi="Arial" w:cs="Arial"/>
          <w:lang w:val="en-GB"/>
        </w:rPr>
        <w:t xml:space="preserve">E-mail: </w:t>
      </w:r>
      <w:hyperlink r:id="rId61" w:history="1">
        <w:r w:rsidRPr="00BE12B9">
          <w:rPr>
            <w:rFonts w:ascii="Arial" w:eastAsiaTheme="minorHAnsi" w:hAnsi="Arial" w:cs="Arial"/>
            <w:color w:val="0000FF"/>
            <w:sz w:val="22"/>
            <w:szCs w:val="22"/>
            <w:u w:val="single"/>
            <w:lang w:val="en-GB"/>
          </w:rPr>
          <w:t>1704407@student.uwtsd.ac.uk</w:t>
        </w:r>
      </w:hyperlink>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Phone: 07947597954</w:t>
      </w:r>
    </w:p>
    <w:p w:rsidR="00BE12B9" w:rsidRPr="00BE12B9" w:rsidRDefault="00BE12B9" w:rsidP="00BE12B9">
      <w:pPr>
        <w:spacing w:after="160" w:line="259" w:lineRule="auto"/>
        <w:rPr>
          <w:rFonts w:ascii="Arial" w:eastAsia="Calibri" w:hAnsi="Arial" w:cs="Arial"/>
          <w:lang w:val="en-GB"/>
        </w:rPr>
      </w:pPr>
    </w:p>
    <w:p w:rsidR="00A74320" w:rsidRDefault="00A74320"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lastRenderedPageBreak/>
        <w:t xml:space="preserve">You can also contact </w:t>
      </w:r>
      <w:proofErr w:type="spellStart"/>
      <w:r w:rsidRPr="00BE12B9">
        <w:rPr>
          <w:rFonts w:ascii="Arial" w:eastAsia="Calibri" w:hAnsi="Arial" w:cs="Arial"/>
          <w:lang w:val="en-GB"/>
        </w:rPr>
        <w:t>Dr.</w:t>
      </w:r>
      <w:proofErr w:type="spellEnd"/>
      <w:r w:rsidRPr="00BE12B9">
        <w:rPr>
          <w:rFonts w:ascii="Arial" w:eastAsia="Calibri" w:hAnsi="Arial" w:cs="Arial"/>
          <w:lang w:val="en-GB"/>
        </w:rPr>
        <w:t xml:space="preserve"> Beverly Cole, Supervisor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E-mail: </w:t>
      </w:r>
      <w:hyperlink r:id="rId62" w:history="1">
        <w:r w:rsidRPr="00BE12B9">
          <w:rPr>
            <w:rFonts w:ascii="Arial" w:eastAsia="Calibri" w:hAnsi="Arial" w:cs="Arial"/>
            <w:color w:val="0000FF"/>
            <w:u w:val="single"/>
            <w:lang w:val="en-GB"/>
          </w:rPr>
          <w:t>beverly.cole@uwtsd.ac.uk</w:t>
        </w:r>
      </w:hyperlink>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If you have concerns or wish to make a complaint about the ethical integrity of this research project you can contact Professor Jill Venus, Chair of the University of Wales Trinity Saint David Ethics Committee at this address:</w:t>
      </w:r>
    </w:p>
    <w:p w:rsidR="00BE12B9" w:rsidRPr="00BE12B9" w:rsidRDefault="005A48EB" w:rsidP="00BE12B9">
      <w:pPr>
        <w:spacing w:after="160" w:line="259" w:lineRule="auto"/>
        <w:rPr>
          <w:rFonts w:ascii="Arial" w:eastAsia="Calibri" w:hAnsi="Arial" w:cs="Arial"/>
          <w:lang w:val="en-GB"/>
        </w:rPr>
      </w:pPr>
      <w:hyperlink r:id="rId63" w:history="1">
        <w:r w:rsidR="00BE12B9" w:rsidRPr="00BE12B9">
          <w:rPr>
            <w:rFonts w:ascii="Arial" w:eastAsia="Calibri" w:hAnsi="Arial" w:cs="Arial"/>
            <w:color w:val="0563C1"/>
            <w:u w:val="single"/>
            <w:lang w:val="en-GB"/>
          </w:rPr>
          <w:t>j.venus@uwtsd.ac.uk</w:t>
        </w:r>
      </w:hyperlink>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For information on what the Ethics Committee does:</w:t>
      </w:r>
    </w:p>
    <w:p w:rsidR="00BE12B9" w:rsidRPr="00BE12B9" w:rsidRDefault="005A48EB" w:rsidP="00BE12B9">
      <w:pPr>
        <w:spacing w:after="160" w:line="259" w:lineRule="auto"/>
        <w:rPr>
          <w:rFonts w:ascii="Arial" w:eastAsia="Calibri" w:hAnsi="Arial" w:cs="Arial"/>
          <w:lang w:val="en-GB"/>
        </w:rPr>
      </w:pPr>
      <w:hyperlink r:id="rId64" w:history="1">
        <w:r w:rsidR="00BE12B9" w:rsidRPr="00BE12B9">
          <w:rPr>
            <w:rFonts w:ascii="Arial" w:eastAsia="Calibri" w:hAnsi="Arial" w:cs="Arial"/>
            <w:color w:val="0563C1"/>
            <w:u w:val="single"/>
            <w:lang w:val="en-GB"/>
          </w:rPr>
          <w:t>https://www.uwtsd.ac.uk/research/research-ethics/ethics-committee-/</w:t>
        </w:r>
      </w:hyperlink>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BE12B9" w:rsidRDefault="00BE12B9" w:rsidP="00BE12B9">
      <w:pPr>
        <w:spacing w:after="160" w:line="259" w:lineRule="auto"/>
        <w:rPr>
          <w:rFonts w:ascii="Arial" w:eastAsiaTheme="minorHAnsi" w:hAnsi="Arial" w:cs="Arial"/>
          <w:b/>
          <w:lang w:val="en-GB"/>
        </w:rPr>
      </w:pPr>
    </w:p>
    <w:p w:rsidR="00A74320" w:rsidRDefault="00A74320" w:rsidP="00BE12B9">
      <w:pPr>
        <w:spacing w:after="160" w:line="259" w:lineRule="auto"/>
        <w:rPr>
          <w:rFonts w:ascii="Arial" w:eastAsiaTheme="minorHAnsi" w:hAnsi="Arial" w:cs="Arial"/>
          <w:b/>
          <w:lang w:val="en-GB"/>
        </w:rPr>
      </w:pPr>
    </w:p>
    <w:p w:rsidR="00A74320" w:rsidRDefault="00A74320" w:rsidP="00BE12B9">
      <w:pPr>
        <w:spacing w:after="160" w:line="259" w:lineRule="auto"/>
        <w:rPr>
          <w:rFonts w:ascii="Arial" w:eastAsiaTheme="minorHAnsi" w:hAnsi="Arial" w:cs="Arial"/>
          <w:b/>
          <w:lang w:val="en-GB"/>
        </w:rPr>
      </w:pPr>
    </w:p>
    <w:p w:rsidR="00BE12B9" w:rsidRPr="00BE12B9" w:rsidRDefault="00BE12B9" w:rsidP="00BE12B9">
      <w:pPr>
        <w:spacing w:after="160" w:line="259" w:lineRule="auto"/>
        <w:rPr>
          <w:rFonts w:ascii="Arial" w:eastAsiaTheme="minorHAnsi" w:hAnsi="Arial" w:cs="Arial"/>
          <w:b/>
          <w:lang w:val="en-GB"/>
        </w:rPr>
      </w:pPr>
      <w:r w:rsidRPr="00BE12B9">
        <w:rPr>
          <w:rFonts w:ascii="Arial" w:eastAsiaTheme="minorHAnsi" w:hAnsi="Arial" w:cs="Arial"/>
          <w:b/>
          <w:lang w:val="en-GB"/>
        </w:rPr>
        <w:lastRenderedPageBreak/>
        <w:t>If you would like to participate, please complete and return the two forms below:</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b/>
          <w:sz w:val="28"/>
          <w:szCs w:val="28"/>
          <w:u w:val="single"/>
          <w:lang w:val="en-GB"/>
        </w:rPr>
      </w:pPr>
      <w:r w:rsidRPr="00BE12B9">
        <w:rPr>
          <w:rFonts w:ascii="Arial" w:eastAsia="Calibri" w:hAnsi="Arial" w:cs="Arial"/>
          <w:b/>
          <w:sz w:val="28"/>
          <w:szCs w:val="28"/>
          <w:u w:val="single"/>
          <w:lang w:val="en-GB"/>
        </w:rPr>
        <w:t>Contact details</w:t>
      </w:r>
    </w:p>
    <w:p w:rsidR="00BE12B9" w:rsidRPr="00BE12B9" w:rsidRDefault="00BE12B9" w:rsidP="00BE12B9">
      <w:pPr>
        <w:spacing w:after="160" w:line="259" w:lineRule="auto"/>
        <w:rPr>
          <w:rFonts w:ascii="Arial" w:eastAsia="Calibri" w:hAnsi="Arial" w:cs="Arial"/>
          <w:b/>
          <w:sz w:val="28"/>
          <w:szCs w:val="28"/>
          <w:u w:val="single"/>
          <w:lang w:val="en-GB"/>
        </w:rPr>
      </w:pPr>
      <w:r w:rsidRPr="00BE12B9">
        <w:rPr>
          <w:rFonts w:ascii="Arial" w:eastAsia="Calibri" w:hAnsi="Arial" w:cs="Arial"/>
          <w:b/>
          <w:sz w:val="28"/>
          <w:szCs w:val="28"/>
          <w:u w:val="single"/>
          <w:lang w:val="en-GB"/>
        </w:rPr>
        <w:t>Please print:</w:t>
      </w:r>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u w:val="single"/>
          <w:lang w:val="en-GB"/>
        </w:rPr>
        <w:t>Name</w:t>
      </w:r>
      <w:proofErr w:type="gramStart"/>
      <w:r w:rsidRPr="00BE12B9">
        <w:rPr>
          <w:rFonts w:ascii="Arial" w:eastAsia="Calibri" w:hAnsi="Arial" w:cs="Arial"/>
          <w:b/>
          <w:sz w:val="28"/>
          <w:szCs w:val="28"/>
          <w:u w:val="single"/>
          <w:lang w:val="en-GB"/>
        </w:rPr>
        <w:t>:</w:t>
      </w:r>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u w:val="single"/>
          <w:lang w:val="en-GB"/>
        </w:rPr>
        <w:t>Age</w:t>
      </w:r>
      <w:proofErr w:type="gramStart"/>
      <w:r w:rsidRPr="00BE12B9">
        <w:rPr>
          <w:rFonts w:ascii="Arial" w:eastAsia="Calibri" w:hAnsi="Arial" w:cs="Arial"/>
          <w:b/>
          <w:sz w:val="28"/>
          <w:szCs w:val="28"/>
          <w:u w:val="single"/>
          <w:lang w:val="en-GB"/>
        </w:rPr>
        <w:t>:</w:t>
      </w:r>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u w:val="single"/>
          <w:lang w:val="en-GB"/>
        </w:rPr>
        <w:t>Address</w:t>
      </w:r>
      <w:proofErr w:type="gramStart"/>
      <w:r w:rsidRPr="00BE12B9">
        <w:rPr>
          <w:rFonts w:ascii="Arial" w:eastAsia="Calibri" w:hAnsi="Arial" w:cs="Arial"/>
          <w:b/>
          <w:sz w:val="28"/>
          <w:szCs w:val="28"/>
          <w:u w:val="single"/>
          <w:lang w:val="en-GB"/>
        </w:rPr>
        <w:t>:</w:t>
      </w:r>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lang w:val="en-GB"/>
        </w:rPr>
        <w:t>……………………………………………………………………………...</w:t>
      </w: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lang w:val="en-GB"/>
        </w:rPr>
        <w:t>………………………………………………………................................</w:t>
      </w: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lang w:val="en-GB"/>
        </w:rPr>
        <w:t>………………………………………</w:t>
      </w:r>
      <w:r w:rsidRPr="00BE12B9">
        <w:rPr>
          <w:rFonts w:ascii="Arial" w:eastAsia="Calibri" w:hAnsi="Arial" w:cs="Arial"/>
          <w:b/>
          <w:sz w:val="28"/>
          <w:szCs w:val="28"/>
          <w:u w:val="single"/>
          <w:lang w:val="en-GB"/>
        </w:rPr>
        <w:t>Postcode</w:t>
      </w:r>
      <w:proofErr w:type="gramStart"/>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u w:val="single"/>
          <w:lang w:val="en-GB"/>
        </w:rPr>
        <w:t>Email</w:t>
      </w:r>
      <w:proofErr w:type="gramStart"/>
      <w:r w:rsidRPr="00BE12B9">
        <w:rPr>
          <w:rFonts w:ascii="Arial" w:eastAsia="Calibri" w:hAnsi="Arial" w:cs="Arial"/>
          <w:b/>
          <w:sz w:val="28"/>
          <w:szCs w:val="28"/>
          <w:u w:val="single"/>
          <w:lang w:val="en-GB"/>
        </w:rPr>
        <w:t>:</w:t>
      </w:r>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lang w:val="en-GB"/>
        </w:rPr>
      </w:pPr>
      <w:r w:rsidRPr="00BE12B9">
        <w:rPr>
          <w:rFonts w:ascii="Arial" w:eastAsia="Calibri" w:hAnsi="Arial" w:cs="Arial"/>
          <w:b/>
          <w:sz w:val="28"/>
          <w:szCs w:val="28"/>
          <w:u w:val="single"/>
          <w:lang w:val="en-GB"/>
        </w:rPr>
        <w:t>Phone</w:t>
      </w:r>
      <w:proofErr w:type="gramStart"/>
      <w:r w:rsidRPr="00BE12B9">
        <w:rPr>
          <w:rFonts w:ascii="Arial" w:eastAsia="Calibri" w:hAnsi="Arial" w:cs="Arial"/>
          <w:b/>
          <w:sz w:val="28"/>
          <w:szCs w:val="28"/>
          <w:u w:val="single"/>
          <w:lang w:val="en-GB"/>
        </w:rPr>
        <w:t>:</w:t>
      </w:r>
      <w:r w:rsidRPr="00BE12B9">
        <w:rPr>
          <w:rFonts w:ascii="Arial" w:eastAsia="Calibri" w:hAnsi="Arial" w:cs="Arial"/>
          <w:b/>
          <w:sz w:val="28"/>
          <w:szCs w:val="28"/>
          <w:lang w:val="en-GB"/>
        </w:rPr>
        <w:t>…………………………………………………………………….</w:t>
      </w:r>
      <w:proofErr w:type="gramEnd"/>
    </w:p>
    <w:p w:rsidR="00BE12B9" w:rsidRPr="00BE12B9" w:rsidRDefault="00BE12B9" w:rsidP="00BE12B9">
      <w:pPr>
        <w:spacing w:after="160" w:line="259" w:lineRule="auto"/>
        <w:rPr>
          <w:rFonts w:ascii="Arial" w:eastAsia="Calibri" w:hAnsi="Arial" w:cs="Arial"/>
          <w:b/>
          <w:sz w:val="28"/>
          <w:szCs w:val="28"/>
          <w:lang w:val="en-GB"/>
        </w:rPr>
      </w:pPr>
    </w:p>
    <w:p w:rsidR="00BE12B9" w:rsidRPr="00BE12B9" w:rsidRDefault="00BE12B9" w:rsidP="00BE12B9">
      <w:pPr>
        <w:spacing w:after="160" w:line="259" w:lineRule="auto"/>
        <w:rPr>
          <w:rFonts w:ascii="Arial" w:eastAsia="Calibri" w:hAnsi="Arial" w:cs="Arial"/>
          <w:b/>
          <w:sz w:val="28"/>
          <w:szCs w:val="28"/>
          <w:lang w:val="en-GB"/>
        </w:rPr>
      </w:pPr>
    </w:p>
    <w:p w:rsidR="00BE12B9" w:rsidRPr="00BE12B9" w:rsidRDefault="00BE12B9" w:rsidP="00BE12B9">
      <w:pPr>
        <w:spacing w:after="160" w:line="259" w:lineRule="auto"/>
        <w:rPr>
          <w:rFonts w:ascii="Arial" w:eastAsia="Calibri" w:hAnsi="Arial" w:cs="Arial"/>
          <w:b/>
          <w:sz w:val="28"/>
          <w:szCs w:val="28"/>
          <w:lang w:val="en-GB"/>
        </w:rPr>
      </w:pPr>
    </w:p>
    <w:p w:rsidR="00BE12B9" w:rsidRDefault="00BE12B9" w:rsidP="00BE12B9">
      <w:pPr>
        <w:spacing w:after="160" w:line="259" w:lineRule="auto"/>
        <w:rPr>
          <w:rFonts w:ascii="Arial" w:eastAsia="Calibri" w:hAnsi="Arial" w:cs="Arial"/>
          <w:b/>
          <w:sz w:val="28"/>
          <w:szCs w:val="28"/>
          <w:u w:val="single"/>
          <w:lang w:val="en-GB"/>
        </w:rPr>
      </w:pPr>
    </w:p>
    <w:p w:rsidR="00BE12B9" w:rsidRDefault="00BE12B9" w:rsidP="00BE12B9">
      <w:pPr>
        <w:spacing w:after="160" w:line="259" w:lineRule="auto"/>
        <w:rPr>
          <w:rFonts w:ascii="Arial" w:eastAsia="Calibri" w:hAnsi="Arial" w:cs="Arial"/>
          <w:b/>
          <w:sz w:val="28"/>
          <w:szCs w:val="28"/>
          <w:u w:val="single"/>
          <w:lang w:val="en-GB"/>
        </w:rPr>
      </w:pPr>
    </w:p>
    <w:p w:rsidR="00BE12B9" w:rsidRDefault="00BE12B9" w:rsidP="00BE12B9">
      <w:pPr>
        <w:spacing w:after="160" w:line="259" w:lineRule="auto"/>
        <w:rPr>
          <w:rFonts w:ascii="Arial" w:eastAsia="Calibri" w:hAnsi="Arial" w:cs="Arial"/>
          <w:b/>
          <w:sz w:val="28"/>
          <w:szCs w:val="28"/>
          <w:u w:val="single"/>
          <w:lang w:val="en-GB"/>
        </w:rPr>
      </w:pPr>
    </w:p>
    <w:p w:rsidR="00BE12B9" w:rsidRDefault="00BE12B9" w:rsidP="00BE12B9">
      <w:pPr>
        <w:spacing w:after="160" w:line="259" w:lineRule="auto"/>
        <w:rPr>
          <w:rFonts w:ascii="Arial" w:eastAsia="Calibri" w:hAnsi="Arial" w:cs="Arial"/>
          <w:b/>
          <w:sz w:val="28"/>
          <w:szCs w:val="28"/>
          <w:u w:val="single"/>
          <w:lang w:val="en-GB"/>
        </w:rPr>
      </w:pPr>
    </w:p>
    <w:p w:rsidR="00BE12B9" w:rsidRPr="00BE12B9" w:rsidRDefault="00BE12B9" w:rsidP="00BE12B9">
      <w:pPr>
        <w:spacing w:after="160" w:line="259" w:lineRule="auto"/>
        <w:rPr>
          <w:rFonts w:ascii="Arial" w:eastAsia="Calibri" w:hAnsi="Arial" w:cs="Arial"/>
          <w:b/>
          <w:sz w:val="28"/>
          <w:szCs w:val="28"/>
          <w:u w:val="single"/>
          <w:lang w:val="en-GB"/>
        </w:rPr>
      </w:pPr>
      <w:r>
        <w:rPr>
          <w:rFonts w:ascii="Arial" w:eastAsia="Calibri" w:hAnsi="Arial" w:cs="Arial"/>
          <w:b/>
          <w:sz w:val="28"/>
          <w:szCs w:val="28"/>
          <w:u w:val="single"/>
          <w:lang w:val="en-GB"/>
        </w:rPr>
        <w:lastRenderedPageBreak/>
        <w:t>C</w:t>
      </w:r>
      <w:r w:rsidRPr="00BE12B9">
        <w:rPr>
          <w:rFonts w:ascii="Arial" w:eastAsia="Calibri" w:hAnsi="Arial" w:cs="Arial"/>
          <w:b/>
          <w:sz w:val="28"/>
          <w:szCs w:val="28"/>
          <w:u w:val="single"/>
          <w:lang w:val="en-GB"/>
        </w:rPr>
        <w:t>onsent Form</w:t>
      </w:r>
    </w:p>
    <w:p w:rsidR="00BE12B9" w:rsidRPr="00BE12B9" w:rsidRDefault="00BE12B9" w:rsidP="00BE12B9">
      <w:pPr>
        <w:spacing w:after="160" w:line="259" w:lineRule="auto"/>
        <w:jc w:val="center"/>
        <w:rPr>
          <w:rFonts w:ascii="Arial" w:eastAsia="Calibri" w:hAnsi="Arial" w:cs="Arial"/>
          <w:b/>
          <w:lang w:val="en-GB"/>
        </w:rPr>
      </w:pPr>
      <w:r w:rsidRPr="00BE12B9">
        <w:rPr>
          <w:rFonts w:ascii="Arial" w:eastAsia="Calibri" w:hAnsi="Arial" w:cs="Arial"/>
          <w:b/>
          <w:lang w:val="en-GB"/>
        </w:rPr>
        <w:t>Research project title: Is A Healthy Baby All That Matters?</w:t>
      </w:r>
    </w:p>
    <w:p w:rsidR="00BE12B9" w:rsidRPr="00BE12B9" w:rsidRDefault="00BE12B9" w:rsidP="00BE12B9">
      <w:pPr>
        <w:spacing w:after="160" w:line="259" w:lineRule="auto"/>
        <w:jc w:val="center"/>
        <w:rPr>
          <w:rFonts w:ascii="Arial" w:eastAsia="Calibri" w:hAnsi="Arial" w:cs="Arial"/>
          <w:b/>
          <w:lang w:val="en-GB"/>
        </w:rPr>
      </w:pPr>
      <w:r w:rsidRPr="00BE12B9">
        <w:rPr>
          <w:rFonts w:ascii="Arial" w:eastAsia="Calibri" w:hAnsi="Arial" w:cs="Arial"/>
          <w:b/>
          <w:lang w:val="en-GB"/>
        </w:rPr>
        <w:t>Principal Researcher: Kath Harbisher</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b/>
          <w:lang w:val="en-GB"/>
        </w:rPr>
      </w:pPr>
      <w:r w:rsidRPr="00BE12B9">
        <w:rPr>
          <w:rFonts w:ascii="Arial" w:eastAsia="Calibri" w:hAnsi="Arial" w:cs="Arial"/>
          <w:b/>
          <w:lang w:val="en-GB"/>
        </w:rPr>
        <w:t>Please ensure you tick the ‘Yes’ or ‘No’ box as true for you for each statement.</w:t>
      </w:r>
      <w:r w:rsidRPr="00BE12B9">
        <w:rPr>
          <w:rFonts w:ascii="Arial" w:eastAsia="Calibri" w:hAnsi="Arial" w:cs="Arial"/>
          <w:b/>
          <w:lang w:val="en-GB"/>
        </w:rPr>
        <w:br/>
      </w:r>
      <w:r w:rsidRPr="00BE12B9">
        <w:rPr>
          <w:rFonts w:ascii="Arial" w:eastAsia="Calibri" w:hAnsi="Arial" w:cs="Arial"/>
          <w:b/>
          <w:lang w:val="en-GB"/>
        </w:rPr>
        <w:br/>
        <w:t>Please note your signature can be typed onto the signature line or handwritten.</w:t>
      </w:r>
    </w:p>
    <w:p w:rsidR="00BE12B9" w:rsidRPr="00BE12B9" w:rsidRDefault="00BE12B9" w:rsidP="00BE12B9">
      <w:pPr>
        <w:spacing w:after="160" w:line="259" w:lineRule="auto"/>
        <w:rPr>
          <w:rFonts w:ascii="Arial" w:eastAsia="Calibri" w:hAnsi="Arial" w:cs="Arial"/>
          <w:b/>
          <w:lang w:val="en-GB"/>
        </w:rPr>
      </w:pPr>
      <w:r w:rsidRPr="00BE12B9">
        <w:rPr>
          <w:rFonts w:ascii="Arial" w:eastAsia="Calibri" w:hAnsi="Arial" w:cs="Arial"/>
          <w:b/>
          <w:lang w:val="en-GB"/>
        </w:rPr>
        <w:t>Please complete in black ink.</w:t>
      </w:r>
    </w:p>
    <w:p w:rsidR="00BE12B9" w:rsidRPr="00BE12B9" w:rsidRDefault="00BE12B9" w:rsidP="00BE12B9">
      <w:pPr>
        <w:spacing w:after="160" w:line="259" w:lineRule="auto"/>
        <w:rPr>
          <w:rFonts w:ascii="Arial" w:eastAsia="Calibri" w:hAnsi="Arial" w:cs="Arial"/>
          <w:b/>
          <w:lang w:val="en-GB"/>
        </w:rPr>
      </w:pPr>
    </w:p>
    <w:tbl>
      <w:tblPr>
        <w:tblStyle w:val="TableGrid11"/>
        <w:tblW w:w="0" w:type="auto"/>
        <w:tblLook w:val="04A0" w:firstRow="1" w:lastRow="0" w:firstColumn="1" w:lastColumn="0" w:noHBand="0" w:noVBand="1"/>
      </w:tblPr>
      <w:tblGrid>
        <w:gridCol w:w="6089"/>
        <w:gridCol w:w="1533"/>
        <w:gridCol w:w="1206"/>
      </w:tblGrid>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I am over 18                      </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r w:rsidRPr="00BE12B9">
              <w:t xml:space="preserve">     Yes</w:t>
            </w:r>
            <w:sdt>
              <w:sdtPr>
                <w:id w:val="1006403329"/>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r w:rsidRPr="00BE12B9">
              <w:t xml:space="preserve">    No</w:t>
            </w:r>
            <w:sdt>
              <w:sdtPr>
                <w:id w:val="-133413742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p w:rsidR="00BE12B9" w:rsidRPr="00BE12B9" w:rsidRDefault="00BE12B9" w:rsidP="00BE12B9">
            <w:pPr>
              <w:spacing w:line="240" w:lineRule="auto"/>
            </w:pPr>
          </w:p>
        </w:tc>
      </w:tr>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I live in the UK              </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r w:rsidRPr="00BE12B9">
              <w:t>Yes</w:t>
            </w:r>
            <w:sdt>
              <w:sdtPr>
                <w:id w:val="-90915069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r w:rsidRPr="00BE12B9">
              <w:t>No</w:t>
            </w:r>
            <w:sdt>
              <w:sdtPr>
                <w:id w:val="315314312"/>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My experience of a negative or traumatic birth   occurred over 12 months ago.         </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50296632"/>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48333788"/>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Currently, I am not receiving any kind of therapy for birth trauma or Post Traumatic Stress Disorder (PTSD).   </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37676599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38607780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I agree to participate in the ‘Is </w:t>
            </w:r>
            <w:proofErr w:type="gramStart"/>
            <w:r w:rsidRPr="00BE12B9">
              <w:t>A</w:t>
            </w:r>
            <w:proofErr w:type="gramEnd"/>
            <w:r w:rsidRPr="00BE12B9">
              <w:t xml:space="preserve"> Healthy Baby All That Matters? online focus group carried out by Kath Harbisher of the University of Wales Trinity Saint David, to aid with the research of  “Be Grateful; A Healthy Baby is All That Matters”: Exploring the phenomenon of how women may feel about this statement in relation to their negative or traumatic experience of giving birth.   </w:t>
            </w:r>
          </w:p>
          <w:p w:rsidR="00BE12B9" w:rsidRPr="00BE12B9" w:rsidRDefault="00BE12B9" w:rsidP="00BE12B9">
            <w:pPr>
              <w:spacing w:line="240" w:lineRule="auto"/>
            </w:pP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881940490"/>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60480477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 xml:space="preserve">I have read the information pack related to the ‘Is </w:t>
            </w:r>
            <w:proofErr w:type="gramStart"/>
            <w:r w:rsidRPr="00BE12B9">
              <w:t>A</w:t>
            </w:r>
            <w:proofErr w:type="gramEnd"/>
            <w:r w:rsidRPr="00BE12B9">
              <w:t xml:space="preserve"> Healthy Baby All That Matters?’ research project, and understand what is required of me as a participant.</w:t>
            </w:r>
          </w:p>
          <w:p w:rsidR="00BE12B9" w:rsidRPr="00BE12B9" w:rsidRDefault="00BE12B9" w:rsidP="00BE12B9">
            <w:pPr>
              <w:spacing w:line="240" w:lineRule="auto"/>
            </w:pP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61997560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44088137"/>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lastRenderedPageBreak/>
              <w:t xml:space="preserve">I am aware that topics discussed in the focus group may not be just about negative or traumatic birth experiences.  </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22036726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 xml:space="preserve">  No</w:t>
            </w:r>
            <w:sdt>
              <w:sdtPr>
                <w:id w:val="157231077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am fully aware that my anonymity cannot be completely upheld during the focus group discussion.</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80407549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614172652"/>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am fully aware that data pertaining to myself collected will be stored securely and in accordance with Data Protection Act (2018).</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746693430"/>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229614409"/>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am fully aware that I am not obliged to answer any question, and that I do so at my own free will.</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739718317"/>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956626869"/>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agree to have the focus group audio recorded, so the discussion can be transcribed after the focus group is held. I am aware that I have the right to edit the transcript of the Focus Group once it has been completed.</w:t>
            </w:r>
          </w:p>
          <w:p w:rsidR="00BE12B9" w:rsidRPr="00BE12B9" w:rsidRDefault="00BE12B9" w:rsidP="00BE12B9">
            <w:pPr>
              <w:spacing w:line="240" w:lineRule="auto"/>
              <w:ind w:left="360"/>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58058783"/>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73033345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agree that anonymised quotes using words spoken by me in the focus group discussion may be used in the dissertation and articles authored by Kath Harbisher for publication in relevant academic publications.</w:t>
            </w:r>
          </w:p>
        </w:tc>
        <w:tc>
          <w:tcPr>
            <w:tcW w:w="1560" w:type="dxa"/>
          </w:tcPr>
          <w:p w:rsidR="00BE12B9" w:rsidRPr="00BE12B9" w:rsidRDefault="00BE12B9" w:rsidP="00BE12B9">
            <w:pPr>
              <w:spacing w:line="240" w:lineRule="auto"/>
            </w:pPr>
            <w:r w:rsidRPr="00BE12B9">
              <w:t>Yes</w:t>
            </w:r>
            <w:sdt>
              <w:sdtPr>
                <w:id w:val="927474490"/>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r w:rsidRPr="00BE12B9">
              <w:t>No</w:t>
            </w:r>
            <w:sdt>
              <w:sdtPr>
                <w:id w:val="-1508208814"/>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will not identify participants in the focus group or disclose anything said during the focus group discussions that could identify a participant or any other person.</w:t>
            </w:r>
          </w:p>
          <w:p w:rsidR="00BE12B9" w:rsidRPr="00BE12B9" w:rsidRDefault="00BE12B9" w:rsidP="00BE12B9">
            <w:pPr>
              <w:spacing w:line="240" w:lineRule="auto"/>
              <w:ind w:left="360"/>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398432746"/>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721553285"/>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r w:rsidR="00BE12B9" w:rsidRPr="00BE12B9" w:rsidTr="00507AAA">
        <w:tc>
          <w:tcPr>
            <w:tcW w:w="6232" w:type="dxa"/>
          </w:tcPr>
          <w:p w:rsidR="00BE12B9" w:rsidRPr="00BE12B9" w:rsidRDefault="00BE12B9" w:rsidP="00BE12B9">
            <w:pPr>
              <w:numPr>
                <w:ilvl w:val="0"/>
                <w:numId w:val="42"/>
              </w:numPr>
              <w:spacing w:line="240" w:lineRule="auto"/>
            </w:pPr>
            <w:r w:rsidRPr="00BE12B9">
              <w:t>I understand that I can leave the research project at any time I wish, even during the focus group discussion, and I am not obligated to explain why unless I wish to do so.</w:t>
            </w:r>
          </w:p>
          <w:p w:rsidR="00BE12B9" w:rsidRPr="00BE12B9" w:rsidRDefault="00BE12B9" w:rsidP="00BE12B9">
            <w:pPr>
              <w:spacing w:line="240" w:lineRule="auto"/>
            </w:pPr>
          </w:p>
        </w:tc>
        <w:tc>
          <w:tcPr>
            <w:tcW w:w="1560" w:type="dxa"/>
          </w:tcPr>
          <w:p w:rsidR="00BE12B9" w:rsidRPr="00BE12B9" w:rsidRDefault="00BE12B9" w:rsidP="00BE12B9">
            <w:pPr>
              <w:spacing w:line="240" w:lineRule="auto"/>
            </w:pPr>
          </w:p>
          <w:p w:rsidR="00BE12B9" w:rsidRPr="00BE12B9" w:rsidRDefault="00BE12B9" w:rsidP="00BE12B9">
            <w:pPr>
              <w:spacing w:line="240" w:lineRule="auto"/>
            </w:pPr>
            <w:r w:rsidRPr="00BE12B9">
              <w:t>Yes</w:t>
            </w:r>
            <w:sdt>
              <w:sdtPr>
                <w:id w:val="1104544363"/>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c>
          <w:tcPr>
            <w:tcW w:w="1224" w:type="dxa"/>
          </w:tcPr>
          <w:p w:rsidR="00BE12B9" w:rsidRPr="00BE12B9" w:rsidRDefault="00BE12B9" w:rsidP="00BE12B9">
            <w:pPr>
              <w:spacing w:line="240" w:lineRule="auto"/>
            </w:pPr>
          </w:p>
          <w:p w:rsidR="00BE12B9" w:rsidRPr="00BE12B9" w:rsidRDefault="00BE12B9" w:rsidP="00BE12B9">
            <w:pPr>
              <w:spacing w:line="240" w:lineRule="auto"/>
            </w:pPr>
            <w:r w:rsidRPr="00BE12B9">
              <w:t>No</w:t>
            </w:r>
            <w:sdt>
              <w:sdtPr>
                <w:id w:val="160902628"/>
                <w14:checkbox>
                  <w14:checked w14:val="0"/>
                  <w14:checkedState w14:val="2612" w14:font="MS Gothic"/>
                  <w14:uncheckedState w14:val="2610" w14:font="MS Gothic"/>
                </w14:checkbox>
              </w:sdtPr>
              <w:sdtEndPr/>
              <w:sdtContent>
                <w:r w:rsidRPr="00BE12B9">
                  <w:rPr>
                    <w:rFonts w:ascii="Segoe UI Symbol" w:hAnsi="Segoe UI Symbol" w:cs="Segoe UI Symbol"/>
                  </w:rPr>
                  <w:t>☐</w:t>
                </w:r>
              </w:sdtContent>
            </w:sdt>
          </w:p>
        </w:tc>
      </w:tr>
    </w:tbl>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p>
    <w:p w:rsidR="00BE12B9" w:rsidRDefault="00BE12B9" w:rsidP="00BE12B9">
      <w:pPr>
        <w:spacing w:after="160" w:line="259" w:lineRule="auto"/>
        <w:rPr>
          <w:rFonts w:ascii="Arial" w:eastAsia="Calibri" w:hAnsi="Arial" w:cs="Arial"/>
          <w:lang w:val="en-GB"/>
        </w:rPr>
      </w:pPr>
    </w:p>
    <w:p w:rsid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lastRenderedPageBreak/>
        <w:t>Participant Name______________________________________________</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(Please print)  </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_________________________________________________    Date____________</w:t>
      </w:r>
      <w:r w:rsidRPr="00BE12B9">
        <w:rPr>
          <w:rFonts w:ascii="Arial" w:eastAsia="Calibri" w:hAnsi="Arial" w:cs="Arial"/>
          <w:lang w:val="en-GB"/>
        </w:rPr>
        <w:br/>
        <w:t>Participant Signature</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_________________________________________________   Date_____________</w:t>
      </w:r>
      <w:r w:rsidRPr="00BE12B9">
        <w:rPr>
          <w:rFonts w:ascii="Arial" w:eastAsia="Calibri" w:hAnsi="Arial" w:cs="Arial"/>
          <w:lang w:val="en-GB"/>
        </w:rPr>
        <w:br/>
        <w:t>Researcher Signature</w:t>
      </w: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This research has been reviewed and approved by the University of Wales Trinity Saint David Research Ethics Board.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If you have any further questions, concerns or complaints about this study, please contact: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Kath Harbisher, Principal Researcher.  </w:t>
      </w:r>
    </w:p>
    <w:p w:rsidR="00BE12B9" w:rsidRPr="00BE12B9" w:rsidRDefault="00BE12B9" w:rsidP="00BE12B9">
      <w:pPr>
        <w:spacing w:after="160" w:line="259" w:lineRule="auto"/>
        <w:rPr>
          <w:rFonts w:ascii="Arial" w:hAnsi="Arial" w:cs="Arial"/>
          <w:sz w:val="22"/>
          <w:szCs w:val="22"/>
          <w:lang w:val="en-GB"/>
        </w:rPr>
      </w:pPr>
      <w:r w:rsidRPr="00BE12B9">
        <w:rPr>
          <w:rFonts w:ascii="Arial" w:eastAsia="Calibri" w:hAnsi="Arial" w:cs="Arial"/>
          <w:lang w:val="en-GB"/>
        </w:rPr>
        <w:t xml:space="preserve">E-mail: </w:t>
      </w:r>
      <w:hyperlink r:id="rId65" w:history="1">
        <w:r w:rsidRPr="00BE12B9">
          <w:rPr>
            <w:rFonts w:ascii="Arial" w:hAnsi="Arial" w:cs="Arial"/>
            <w:color w:val="0000FF"/>
            <w:sz w:val="22"/>
            <w:szCs w:val="22"/>
            <w:u w:val="single"/>
            <w:lang w:val="en-GB"/>
          </w:rPr>
          <w:t>1704407@student.uwtsd.ac.uk</w:t>
        </w:r>
      </w:hyperlink>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You can also contact: </w:t>
      </w:r>
      <w:proofErr w:type="spellStart"/>
      <w:r w:rsidRPr="00BE12B9">
        <w:rPr>
          <w:rFonts w:ascii="Arial" w:eastAsia="Calibri" w:hAnsi="Arial" w:cs="Arial"/>
          <w:lang w:val="en-GB"/>
        </w:rPr>
        <w:t>Dr.</w:t>
      </w:r>
      <w:proofErr w:type="spellEnd"/>
      <w:r w:rsidRPr="00BE12B9">
        <w:rPr>
          <w:rFonts w:ascii="Arial" w:eastAsia="Calibri" w:hAnsi="Arial" w:cs="Arial"/>
          <w:lang w:val="en-GB"/>
        </w:rPr>
        <w:t xml:space="preserve"> Beverly Cole Supervisor  </w:t>
      </w: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 xml:space="preserve">E-mail: </w:t>
      </w:r>
      <w:hyperlink r:id="rId66" w:history="1">
        <w:r w:rsidRPr="00BE12B9">
          <w:rPr>
            <w:rFonts w:ascii="Arial" w:eastAsia="Calibri" w:hAnsi="Arial" w:cs="Arial"/>
            <w:color w:val="0000FF"/>
            <w:u w:val="single"/>
            <w:lang w:val="en-GB"/>
          </w:rPr>
          <w:t>beverly.cole@uwtsd.ac.uk</w:t>
        </w:r>
      </w:hyperlink>
    </w:p>
    <w:p w:rsidR="00BE12B9" w:rsidRP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t>If you have concerns or wish to make a complaint about the ethical integrity of this research project you can contact Professor Jill Venus, Chair of the University of Wales Trinity Saint David Ethics Committee at this address:</w:t>
      </w:r>
    </w:p>
    <w:p w:rsidR="00BE12B9" w:rsidRPr="00BE12B9" w:rsidRDefault="005A48EB" w:rsidP="00BE12B9">
      <w:pPr>
        <w:spacing w:after="160" w:line="259" w:lineRule="auto"/>
        <w:rPr>
          <w:rFonts w:ascii="Arial" w:eastAsia="Calibri" w:hAnsi="Arial" w:cs="Arial"/>
          <w:lang w:val="en-GB"/>
        </w:rPr>
      </w:pPr>
      <w:hyperlink r:id="rId67" w:history="1">
        <w:r w:rsidR="00BE12B9" w:rsidRPr="00BE12B9">
          <w:rPr>
            <w:rFonts w:ascii="Arial" w:eastAsia="Calibri" w:hAnsi="Arial" w:cs="Arial"/>
            <w:color w:val="0563C1"/>
            <w:u w:val="single"/>
            <w:lang w:val="en-GB"/>
          </w:rPr>
          <w:t>j.venus@uwtsd.ac.uk</w:t>
        </w:r>
      </w:hyperlink>
    </w:p>
    <w:p w:rsidR="00BE12B9" w:rsidRPr="00BE12B9" w:rsidRDefault="00BE12B9" w:rsidP="00BE12B9">
      <w:pPr>
        <w:spacing w:after="160" w:line="259" w:lineRule="auto"/>
        <w:rPr>
          <w:rFonts w:ascii="Arial" w:eastAsia="Calibri" w:hAnsi="Arial" w:cs="Arial"/>
          <w:lang w:val="en-GB"/>
        </w:rPr>
      </w:pPr>
      <w:r w:rsidRPr="00BE12B9">
        <w:rPr>
          <w:rFonts w:ascii="Arial" w:eastAsia="Calibri" w:hAnsi="Arial" w:cs="Arial"/>
          <w:lang w:val="en-GB"/>
        </w:rPr>
        <w:br/>
        <w:t>For information on what the Ethics Committee does:</w:t>
      </w:r>
    </w:p>
    <w:p w:rsidR="00BE12B9" w:rsidRDefault="005A48EB" w:rsidP="00BE12B9">
      <w:pPr>
        <w:spacing w:after="160" w:line="259" w:lineRule="auto"/>
        <w:rPr>
          <w:rFonts w:ascii="Arial" w:eastAsia="Calibri" w:hAnsi="Arial" w:cs="Arial"/>
          <w:color w:val="0563C1"/>
          <w:u w:val="single"/>
          <w:lang w:val="en-GB"/>
        </w:rPr>
      </w:pPr>
      <w:hyperlink r:id="rId68" w:history="1">
        <w:r w:rsidR="00BE12B9" w:rsidRPr="00BE12B9">
          <w:rPr>
            <w:rFonts w:ascii="Arial" w:eastAsia="Calibri" w:hAnsi="Arial" w:cs="Arial"/>
            <w:color w:val="0563C1"/>
            <w:u w:val="single"/>
            <w:lang w:val="en-GB"/>
          </w:rPr>
          <w:t>https://www.uwtsd.ac.uk/research/research-ethics/ethics-committee-/</w:t>
        </w:r>
      </w:hyperlink>
    </w:p>
    <w:p w:rsidR="00BE12B9" w:rsidRDefault="00BE12B9">
      <w:pPr>
        <w:spacing w:line="240" w:lineRule="auto"/>
        <w:rPr>
          <w:rFonts w:ascii="Arial" w:eastAsia="Calibri" w:hAnsi="Arial" w:cs="Arial"/>
          <w:lang w:val="en-GB"/>
        </w:rPr>
      </w:pPr>
      <w:r>
        <w:rPr>
          <w:rFonts w:ascii="Arial" w:eastAsia="Calibri" w:hAnsi="Arial" w:cs="Arial"/>
          <w:lang w:val="en-GB"/>
        </w:rPr>
        <w:br w:type="page"/>
      </w:r>
    </w:p>
    <w:p w:rsidR="00BE12B9" w:rsidRDefault="00BE12B9" w:rsidP="00BE12B9">
      <w:pPr>
        <w:pStyle w:val="Heading6"/>
        <w:numPr>
          <w:ilvl w:val="0"/>
          <w:numId w:val="0"/>
        </w:numPr>
        <w:jc w:val="left"/>
        <w:rPr>
          <w:rFonts w:ascii="Arial" w:hAnsi="Arial"/>
        </w:rPr>
      </w:pPr>
      <w:bookmarkStart w:id="20" w:name="_Toc59036234"/>
      <w:r>
        <w:rPr>
          <w:rFonts w:ascii="Arial" w:hAnsi="Arial"/>
        </w:rPr>
        <w:lastRenderedPageBreak/>
        <w:t xml:space="preserve">Appendix 3 – Inclusion/ Exclusion Criteria </w:t>
      </w:r>
      <w:proofErr w:type="gramStart"/>
      <w:r>
        <w:rPr>
          <w:rFonts w:ascii="Arial" w:hAnsi="Arial"/>
        </w:rPr>
        <w:t>For</w:t>
      </w:r>
      <w:proofErr w:type="gramEnd"/>
      <w:r>
        <w:rPr>
          <w:rFonts w:ascii="Arial" w:hAnsi="Arial"/>
        </w:rPr>
        <w:t xml:space="preserve"> The Focus Group</w:t>
      </w:r>
      <w:bookmarkEnd w:id="20"/>
      <w:r>
        <w:rPr>
          <w:rFonts w:ascii="Arial" w:hAnsi="Arial"/>
        </w:rPr>
        <w:t xml:space="preserve"> </w:t>
      </w:r>
    </w:p>
    <w:p w:rsidR="00BE12B9" w:rsidRDefault="00BE12B9" w:rsidP="00BE12B9">
      <w:pPr>
        <w:spacing w:after="160" w:line="259" w:lineRule="auto"/>
        <w:rPr>
          <w:rFonts w:ascii="Arial" w:eastAsia="Calibri" w:hAnsi="Arial" w:cs="Arial"/>
          <w:lang w:val="en-GB"/>
        </w:rPr>
      </w:pPr>
    </w:p>
    <w:p w:rsidR="00BE12B9" w:rsidRPr="00BE12B9" w:rsidRDefault="00BE12B9" w:rsidP="00BE12B9">
      <w:pPr>
        <w:spacing w:after="160" w:line="259" w:lineRule="auto"/>
        <w:rPr>
          <w:rFonts w:ascii="Arial" w:eastAsiaTheme="minorHAnsi" w:hAnsi="Arial" w:cs="Arial"/>
          <w:b/>
          <w:sz w:val="28"/>
          <w:szCs w:val="28"/>
          <w:u w:val="single"/>
          <w:lang w:val="en-GB"/>
        </w:rPr>
      </w:pPr>
      <w:r w:rsidRPr="00BE12B9">
        <w:rPr>
          <w:rFonts w:ascii="Arial" w:eastAsiaTheme="minorHAnsi" w:hAnsi="Arial" w:cs="Arial"/>
          <w:b/>
          <w:sz w:val="28"/>
          <w:szCs w:val="28"/>
          <w:u w:val="single"/>
          <w:lang w:val="en-GB"/>
        </w:rPr>
        <w:t xml:space="preserve">Inclusion/Exclusion Criteria </w:t>
      </w:r>
      <w:proofErr w:type="gramStart"/>
      <w:r w:rsidRPr="00BE12B9">
        <w:rPr>
          <w:rFonts w:ascii="Arial" w:eastAsiaTheme="minorHAnsi" w:hAnsi="Arial" w:cs="Arial"/>
          <w:b/>
          <w:sz w:val="28"/>
          <w:szCs w:val="28"/>
          <w:u w:val="single"/>
          <w:lang w:val="en-GB"/>
        </w:rPr>
        <w:t>For</w:t>
      </w:r>
      <w:proofErr w:type="gramEnd"/>
      <w:r w:rsidRPr="00BE12B9">
        <w:rPr>
          <w:rFonts w:ascii="Arial" w:eastAsiaTheme="minorHAnsi" w:hAnsi="Arial" w:cs="Arial"/>
          <w:b/>
          <w:sz w:val="28"/>
          <w:szCs w:val="28"/>
          <w:u w:val="single"/>
          <w:lang w:val="en-GB"/>
        </w:rPr>
        <w:t xml:space="preserve"> The Focus Group</w:t>
      </w:r>
    </w:p>
    <w:p w:rsidR="00BE12B9" w:rsidRPr="00BE12B9" w:rsidRDefault="00BE12B9" w:rsidP="00BE12B9">
      <w:pPr>
        <w:spacing w:after="160" w:line="259" w:lineRule="auto"/>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 xml:space="preserve">The participants will be women over the age of 18 and who have full mental capacity. </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 xml:space="preserve">They will each have given birth at least once and will identify at least one of their birth experiences as negative or traumatic. </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 xml:space="preserve">The phrase ‘be grateful you’ve got a healthy baby’ will have been said to them at least once in the context of them talking about their negative birth experience to others. </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Whilst the focus group will take place online, all participants will live in Wales UK.</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Participants will not be previous therapy clients of the principal researcher.</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For each participant, their traumatic birth event will have occurred at least 12 months previously to the focus group.</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Participants will not be currently in therapy of any kind for the treatment of birth trauma or Post Traumatic Stress Disorder (PTSD).</w:t>
      </w:r>
    </w:p>
    <w:p w:rsidR="00BE12B9" w:rsidRPr="00BE12B9" w:rsidRDefault="00BE12B9" w:rsidP="00BE12B9">
      <w:pPr>
        <w:spacing w:after="160"/>
        <w:rPr>
          <w:rFonts w:ascii="Arial" w:eastAsiaTheme="minorHAnsi" w:hAnsi="Arial" w:cs="Arial"/>
          <w:lang w:val="en-GB"/>
        </w:rPr>
      </w:pPr>
    </w:p>
    <w:p w:rsidR="00BE12B9" w:rsidRPr="00BE12B9" w:rsidRDefault="00BE12B9" w:rsidP="00BE12B9">
      <w:pPr>
        <w:numPr>
          <w:ilvl w:val="0"/>
          <w:numId w:val="44"/>
        </w:numPr>
        <w:spacing w:after="160" w:line="259" w:lineRule="auto"/>
        <w:contextualSpacing/>
        <w:rPr>
          <w:rFonts w:ascii="Arial" w:eastAsiaTheme="minorHAnsi" w:hAnsi="Arial" w:cs="Arial"/>
          <w:lang w:val="en-GB"/>
        </w:rPr>
      </w:pPr>
      <w:r w:rsidRPr="00BE12B9">
        <w:rPr>
          <w:rFonts w:ascii="Arial" w:eastAsiaTheme="minorHAnsi" w:hAnsi="Arial" w:cs="Arial"/>
          <w:lang w:val="en-GB"/>
        </w:rPr>
        <w:t>Only participants who have given full written consent will be included.</w:t>
      </w:r>
    </w:p>
    <w:p w:rsidR="00BE12B9" w:rsidRPr="00BE12B9" w:rsidRDefault="00BE12B9" w:rsidP="00BE12B9">
      <w:pPr>
        <w:spacing w:after="160"/>
        <w:rPr>
          <w:rFonts w:ascii="Arial" w:eastAsiaTheme="minorHAnsi" w:hAnsi="Arial" w:cs="Arial"/>
          <w:lang w:val="en-GB"/>
        </w:rPr>
      </w:pPr>
    </w:p>
    <w:p w:rsidR="00BE12B9" w:rsidRDefault="00BE12B9">
      <w:pPr>
        <w:spacing w:line="240" w:lineRule="auto"/>
        <w:rPr>
          <w:rFonts w:ascii="Arial" w:eastAsiaTheme="minorHAnsi" w:hAnsi="Arial" w:cs="Arial"/>
          <w:lang w:val="en-GB"/>
        </w:rPr>
      </w:pPr>
      <w:r>
        <w:rPr>
          <w:rFonts w:ascii="Arial" w:eastAsiaTheme="minorHAnsi" w:hAnsi="Arial" w:cs="Arial"/>
          <w:lang w:val="en-GB"/>
        </w:rPr>
        <w:br w:type="page"/>
      </w:r>
    </w:p>
    <w:p w:rsidR="00BE12B9" w:rsidRDefault="00BE12B9" w:rsidP="00BE12B9">
      <w:pPr>
        <w:pStyle w:val="Heading6"/>
        <w:numPr>
          <w:ilvl w:val="0"/>
          <w:numId w:val="0"/>
        </w:numPr>
        <w:jc w:val="left"/>
        <w:rPr>
          <w:rFonts w:ascii="Arial" w:hAnsi="Arial"/>
        </w:rPr>
      </w:pPr>
      <w:bookmarkStart w:id="21" w:name="_Toc59036235"/>
      <w:r>
        <w:rPr>
          <w:rFonts w:ascii="Arial" w:hAnsi="Arial"/>
        </w:rPr>
        <w:lastRenderedPageBreak/>
        <w:t>Appendix 4 – Protecting Participants</w:t>
      </w:r>
      <w:bookmarkEnd w:id="21"/>
    </w:p>
    <w:p w:rsidR="00BE12B9" w:rsidRPr="00BE12B9" w:rsidRDefault="00BE12B9" w:rsidP="00BE12B9">
      <w:pPr>
        <w:spacing w:after="160"/>
        <w:rPr>
          <w:rFonts w:ascii="Arial" w:eastAsiaTheme="minorHAnsi" w:hAnsi="Arial" w:cs="Arial"/>
          <w:b/>
          <w:sz w:val="28"/>
          <w:szCs w:val="28"/>
          <w:u w:val="single"/>
          <w:lang w:val="en-GB"/>
        </w:rPr>
      </w:pPr>
      <w:r w:rsidRPr="00BE12B9">
        <w:rPr>
          <w:rFonts w:ascii="Arial" w:eastAsiaTheme="minorHAnsi" w:hAnsi="Arial" w:cs="Arial"/>
          <w:b/>
          <w:sz w:val="28"/>
          <w:szCs w:val="28"/>
          <w:u w:val="single"/>
          <w:lang w:val="en-GB"/>
        </w:rPr>
        <w:t>Protecting Participants</w:t>
      </w:r>
    </w:p>
    <w:p w:rsidR="00BE12B9" w:rsidRPr="00BE12B9" w:rsidRDefault="00BE12B9" w:rsidP="00BE12B9">
      <w:pPr>
        <w:spacing w:after="160" w:line="480" w:lineRule="auto"/>
        <w:rPr>
          <w:rFonts w:ascii="Arial" w:eastAsiaTheme="minorHAnsi" w:hAnsi="Arial" w:cs="Arial"/>
          <w:lang w:val="en-GB"/>
        </w:rPr>
      </w:pPr>
      <w:r w:rsidRPr="00BE12B9">
        <w:rPr>
          <w:rFonts w:ascii="Arial" w:eastAsiaTheme="minorHAnsi" w:hAnsi="Arial" w:cs="Arial"/>
          <w:lang w:val="en-GB"/>
        </w:rPr>
        <w:t>All participants would be asked how they are feeling at the end of the focus group. Anyone in immediate distress will be offered support from the researcher who is also a qualified counselling therapist. If needed, a participant would be supported to seek local help from their GP or Mental Health Services. All participants will be given details of relevant organisations that offer information and support to women who are recovering from a traumatic birth experience. A research observer will be part of the focus group to help monitor the discussion so that if a participant became distressed they could be identified quickly and help and support offered in a timely manner to minimise distress.</w:t>
      </w:r>
    </w:p>
    <w:p w:rsidR="00BE12B9" w:rsidRDefault="00BE12B9" w:rsidP="00BE12B9">
      <w:pPr>
        <w:spacing w:after="160" w:line="480" w:lineRule="auto"/>
        <w:rPr>
          <w:rFonts w:ascii="Arial" w:eastAsiaTheme="minorHAnsi" w:hAnsi="Arial" w:cs="Arial"/>
          <w:lang w:val="en-GB"/>
        </w:rPr>
      </w:pPr>
    </w:p>
    <w:p w:rsidR="00BE12B9" w:rsidRPr="00BE12B9" w:rsidRDefault="00BE12B9" w:rsidP="00BE12B9">
      <w:pPr>
        <w:spacing w:after="160" w:line="480" w:lineRule="auto"/>
        <w:rPr>
          <w:rFonts w:ascii="Arial" w:eastAsiaTheme="minorHAnsi" w:hAnsi="Arial" w:cs="Arial"/>
          <w:lang w:val="en-GB"/>
        </w:rPr>
      </w:pPr>
      <w:r w:rsidRPr="00BE12B9">
        <w:rPr>
          <w:rFonts w:ascii="Arial" w:eastAsiaTheme="minorHAnsi" w:hAnsi="Arial" w:cs="Arial"/>
          <w:lang w:val="en-GB"/>
        </w:rPr>
        <w:t>The researcher would ensure that all participants have her contact details prior to leaving the focus group, and would invite them to contact her if they require additional emotional help and support after the focus group event has ended. Additionally, the researcher would make a well-being check phone call to each participant personally, with that participant’s permission, 4 weeks after the focus group event.</w:t>
      </w:r>
    </w:p>
    <w:p w:rsidR="00BE12B9" w:rsidRPr="00BE12B9" w:rsidRDefault="00BE12B9" w:rsidP="00BE12B9">
      <w:pPr>
        <w:spacing w:after="160" w:line="480" w:lineRule="auto"/>
        <w:rPr>
          <w:rFonts w:ascii="Arial" w:eastAsiaTheme="minorHAnsi" w:hAnsi="Arial" w:cs="Arial"/>
          <w:lang w:val="en-GB"/>
        </w:rPr>
      </w:pPr>
    </w:p>
    <w:p w:rsidR="00556D78" w:rsidRPr="00A74320" w:rsidRDefault="00BE12B9" w:rsidP="00A74320">
      <w:pPr>
        <w:spacing w:after="160" w:line="480" w:lineRule="auto"/>
        <w:rPr>
          <w:rFonts w:ascii="Arial" w:eastAsiaTheme="minorHAnsi" w:hAnsi="Arial" w:cs="Arial"/>
          <w:lang w:val="en-GB"/>
        </w:rPr>
      </w:pPr>
      <w:r w:rsidRPr="00BE12B9">
        <w:rPr>
          <w:rFonts w:ascii="Arial" w:eastAsiaTheme="minorHAnsi" w:hAnsi="Arial" w:cs="Arial"/>
          <w:lang w:val="en-GB"/>
        </w:rPr>
        <w:t xml:space="preserve">This would be made clear to participants prior to their giving consent to participating to ensure they do give fully informed consent. Participants would be reminded again verbally before the discussion begins in the focus group, including </w:t>
      </w:r>
      <w:r w:rsidRPr="00BE12B9">
        <w:rPr>
          <w:rFonts w:ascii="Arial" w:eastAsiaTheme="minorHAnsi" w:hAnsi="Arial" w:cs="Arial"/>
          <w:lang w:val="en-GB"/>
        </w:rPr>
        <w:lastRenderedPageBreak/>
        <w:t>the reminder that any participant may withdraw from the focus group at any time point.</w:t>
      </w:r>
    </w:p>
    <w:sectPr w:rsidR="00556D78" w:rsidRPr="00A74320" w:rsidSect="00A74320">
      <w:footerReference w:type="default" r:id="rId69"/>
      <w:pgSz w:w="12240" w:h="15840" w:code="1"/>
      <w:pgMar w:top="1440" w:right="1134" w:bottom="1440" w:left="2268" w:header="720" w:footer="288"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48EB" w:rsidRDefault="005A48EB">
      <w:r>
        <w:separator/>
      </w:r>
    </w:p>
  </w:endnote>
  <w:endnote w:type="continuationSeparator" w:id="0">
    <w:p w:rsidR="005A48EB" w:rsidRDefault="005A4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54FA" w:rsidRDefault="00DF54FA">
    <w:pPr>
      <w:pStyle w:val="Footer"/>
      <w:framePr w:wrap="around" w:vAnchor="text" w:hAnchor="margin" w:xAlign="center" w:y="1"/>
      <w:rPr>
        <w:rStyle w:val="PageNumber"/>
      </w:rPr>
    </w:pPr>
  </w:p>
  <w:p w:rsidR="00DF54FA" w:rsidRDefault="00DF54FA" w:rsidP="007B6B6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54FA" w:rsidRDefault="00DF54FA" w:rsidP="007B6B67">
    <w:pPr>
      <w:pStyle w:val="Footer"/>
      <w:jc w:val="center"/>
    </w:pPr>
    <w:r>
      <w:fldChar w:fldCharType="begin"/>
    </w:r>
    <w:r>
      <w:instrText xml:space="preserve"> PAGE   \* MERGEFORMAT </w:instrText>
    </w:r>
    <w:r>
      <w:fldChar w:fldCharType="separate"/>
    </w:r>
    <w:r w:rsidR="00AF6D19">
      <w:rPr>
        <w:noProof/>
      </w:rPr>
      <w:t>vi</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54FA" w:rsidRDefault="00DF54FA" w:rsidP="007B6B67">
    <w:pPr>
      <w:pStyle w:val="Footer"/>
      <w:jc w:val="center"/>
    </w:pPr>
    <w:r>
      <w:fldChar w:fldCharType="begin"/>
    </w:r>
    <w:r>
      <w:instrText xml:space="preserve"> PAGE   \* MERGEFORMAT </w:instrText>
    </w:r>
    <w:r>
      <w:fldChar w:fldCharType="separate"/>
    </w:r>
    <w:r w:rsidR="00AF6D19">
      <w:rPr>
        <w:noProof/>
      </w:rPr>
      <w:t>17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48EB" w:rsidRDefault="005A48EB">
      <w:r>
        <w:separator/>
      </w:r>
    </w:p>
  </w:footnote>
  <w:footnote w:type="continuationSeparator" w:id="0">
    <w:p w:rsidR="005A48EB" w:rsidRDefault="005A48E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12E0661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43CC7FC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642EB3B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C6E3DDA"/>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D17AEFF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7C4E10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AA25AE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46490BA"/>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E9273C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284C39A2"/>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3E4D33"/>
    <w:multiLevelType w:val="hybridMultilevel"/>
    <w:tmpl w:val="BC0E0C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040864D9"/>
    <w:multiLevelType w:val="hybridMultilevel"/>
    <w:tmpl w:val="5C463E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9054125"/>
    <w:multiLevelType w:val="hybridMultilevel"/>
    <w:tmpl w:val="B864792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0BFC6789"/>
    <w:multiLevelType w:val="hybridMultilevel"/>
    <w:tmpl w:val="9B72D8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0ED10D4B"/>
    <w:multiLevelType w:val="hybridMultilevel"/>
    <w:tmpl w:val="51A45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0DF60B9"/>
    <w:multiLevelType w:val="hybridMultilevel"/>
    <w:tmpl w:val="A95464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157965B6"/>
    <w:multiLevelType w:val="multilevel"/>
    <w:tmpl w:val="1B084830"/>
    <w:lvl w:ilvl="0">
      <w:start w:val="1"/>
      <w:numFmt w:val="decimal"/>
      <w:suff w:val="nothing"/>
      <w:lvlText w:val="Chapter %1 - "/>
      <w:lvlJc w:val="left"/>
      <w:pPr>
        <w:ind w:left="0" w:firstLine="0"/>
      </w:pPr>
      <w:rPr>
        <w:rFonts w:ascii="Times New Roman" w:hAnsi="Times New Roman" w:hint="default"/>
        <w:b/>
        <w:i w:val="0"/>
        <w:sz w:val="32"/>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upperLetter"/>
      <w:suff w:val="nothing"/>
      <w:lvlText w:val="Appendix %6 - "/>
      <w:lvlJc w:val="left"/>
      <w:pPr>
        <w:ind w:left="0" w:firstLine="0"/>
      </w:pPr>
      <w:rPr>
        <w:rFonts w:ascii="Times New Roman" w:hAnsi="Times New Roman" w:hint="default"/>
        <w:b/>
        <w:i w:val="0"/>
        <w:sz w:val="32"/>
      </w:rPr>
    </w:lvl>
    <w:lvl w:ilvl="6">
      <w:start w:val="1"/>
      <w:numFmt w:val="decimal"/>
      <w:suff w:val="space"/>
      <w:lvlText w:val="%6.%7"/>
      <w:lvlJc w:val="left"/>
      <w:pPr>
        <w:ind w:left="0" w:firstLine="0"/>
      </w:pPr>
      <w:rPr>
        <w:rFonts w:hint="default"/>
      </w:rPr>
    </w:lvl>
    <w:lvl w:ilvl="7">
      <w:start w:val="1"/>
      <w:numFmt w:val="decimal"/>
      <w:lvlText w:val="%6.%7.%8"/>
      <w:lvlJc w:val="left"/>
      <w:pPr>
        <w:ind w:left="0" w:firstLine="0"/>
      </w:pPr>
      <w:rPr>
        <w:rFonts w:hint="default"/>
      </w:rPr>
    </w:lvl>
    <w:lvl w:ilvl="8">
      <w:start w:val="1"/>
      <w:numFmt w:val="decimal"/>
      <w:suff w:val="space"/>
      <w:lvlText w:val="%6.%7.%8.%9"/>
      <w:lvlJc w:val="left"/>
      <w:pPr>
        <w:ind w:left="0" w:firstLine="0"/>
      </w:pPr>
      <w:rPr>
        <w:rFonts w:hint="default"/>
      </w:rPr>
    </w:lvl>
  </w:abstractNum>
  <w:abstractNum w:abstractNumId="17" w15:restartNumberingAfterBreak="0">
    <w:nsid w:val="17BB27E3"/>
    <w:multiLevelType w:val="multilevel"/>
    <w:tmpl w:val="8B2A5C82"/>
    <w:lvl w:ilvl="0">
      <w:start w:val="1"/>
      <w:numFmt w:val="decimal"/>
      <w:suff w:val="nothing"/>
      <w:lvlText w:val="CHAPTER %1 -  "/>
      <w:lvlJc w:val="left"/>
      <w:pPr>
        <w:ind w:left="0" w:firstLine="0"/>
      </w:pPr>
      <w:rPr>
        <w:rFonts w:ascii="Times New Roman" w:hAnsi="Times New Roman" w:hint="default"/>
        <w:b/>
        <w:i w:val="0"/>
        <w:sz w:val="32"/>
      </w:rPr>
    </w:lvl>
    <w:lvl w:ilvl="1">
      <w:start w:val="1"/>
      <w:numFmt w:val="decimal"/>
      <w:lvlRestart w:val="0"/>
      <w:suff w:val="space"/>
      <w:lvlText w:val="Chapter %2 -"/>
      <w:lvlJc w:val="left"/>
      <w:pPr>
        <w:ind w:left="0" w:firstLine="0"/>
      </w:pPr>
      <w:rPr>
        <w:rFonts w:hint="default"/>
      </w:rPr>
    </w:lvl>
    <w:lvl w:ilvl="2">
      <w:start w:val="1"/>
      <w:numFmt w:val="none"/>
      <w:suff w:val="nothing"/>
      <w:lvlText w:val=""/>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upperLetter"/>
      <w:pStyle w:val="Heading6"/>
      <w:suff w:val="nothing"/>
      <w:lvlText w:val="Appendix %6 - "/>
      <w:lvlJc w:val="left"/>
      <w:pPr>
        <w:ind w:left="0" w:firstLine="0"/>
      </w:pPr>
      <w:rPr>
        <w:rFonts w:ascii="Times New Roman" w:hAnsi="Times New Roman" w:hint="default"/>
        <w:b/>
        <w:i w:val="0"/>
        <w:sz w:val="32"/>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8" w15:restartNumberingAfterBreak="0">
    <w:nsid w:val="1E072386"/>
    <w:multiLevelType w:val="hybridMultilevel"/>
    <w:tmpl w:val="04BAD6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1E11247F"/>
    <w:multiLevelType w:val="hybridMultilevel"/>
    <w:tmpl w:val="B864792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24A50F11"/>
    <w:multiLevelType w:val="hybridMultilevel"/>
    <w:tmpl w:val="5C463E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8B02332"/>
    <w:multiLevelType w:val="hybridMultilevel"/>
    <w:tmpl w:val="E118D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AD1503D"/>
    <w:multiLevelType w:val="hybridMultilevel"/>
    <w:tmpl w:val="F3CA0C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2C2F3E34"/>
    <w:multiLevelType w:val="hybridMultilevel"/>
    <w:tmpl w:val="16D658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2FFC21B7"/>
    <w:multiLevelType w:val="hybridMultilevel"/>
    <w:tmpl w:val="4336DDD2"/>
    <w:lvl w:ilvl="0" w:tplc="06B01212">
      <w:start w:val="1"/>
      <w:numFmt w:val="bullet"/>
      <w:lvlText w:val=""/>
      <w:lvlJc w:val="left"/>
      <w:pPr>
        <w:tabs>
          <w:tab w:val="num" w:pos="1152"/>
        </w:tabs>
        <w:ind w:left="1152" w:hanging="216"/>
      </w:pPr>
      <w:rPr>
        <w:rFonts w:ascii="Symbol" w:hAnsi="Symbol" w:hint="default"/>
      </w:rPr>
    </w:lvl>
    <w:lvl w:ilvl="1" w:tplc="04090003" w:tentative="1">
      <w:start w:val="1"/>
      <w:numFmt w:val="bullet"/>
      <w:lvlText w:val="o"/>
      <w:lvlJc w:val="left"/>
      <w:pPr>
        <w:tabs>
          <w:tab w:val="num" w:pos="2376"/>
        </w:tabs>
        <w:ind w:left="2376" w:hanging="360"/>
      </w:pPr>
      <w:rPr>
        <w:rFonts w:ascii="Courier New" w:hAnsi="Courier New" w:cs="Courier New" w:hint="default"/>
      </w:rPr>
    </w:lvl>
    <w:lvl w:ilvl="2" w:tplc="04090005" w:tentative="1">
      <w:start w:val="1"/>
      <w:numFmt w:val="bullet"/>
      <w:lvlText w:val=""/>
      <w:lvlJc w:val="left"/>
      <w:pPr>
        <w:tabs>
          <w:tab w:val="num" w:pos="3096"/>
        </w:tabs>
        <w:ind w:left="3096" w:hanging="360"/>
      </w:pPr>
      <w:rPr>
        <w:rFonts w:ascii="Wingdings" w:hAnsi="Wingdings" w:hint="default"/>
      </w:rPr>
    </w:lvl>
    <w:lvl w:ilvl="3" w:tplc="04090001" w:tentative="1">
      <w:start w:val="1"/>
      <w:numFmt w:val="bullet"/>
      <w:lvlText w:val=""/>
      <w:lvlJc w:val="left"/>
      <w:pPr>
        <w:tabs>
          <w:tab w:val="num" w:pos="3816"/>
        </w:tabs>
        <w:ind w:left="3816" w:hanging="360"/>
      </w:pPr>
      <w:rPr>
        <w:rFonts w:ascii="Symbol" w:hAnsi="Symbol" w:hint="default"/>
      </w:rPr>
    </w:lvl>
    <w:lvl w:ilvl="4" w:tplc="04090003" w:tentative="1">
      <w:start w:val="1"/>
      <w:numFmt w:val="bullet"/>
      <w:lvlText w:val="o"/>
      <w:lvlJc w:val="left"/>
      <w:pPr>
        <w:tabs>
          <w:tab w:val="num" w:pos="4536"/>
        </w:tabs>
        <w:ind w:left="4536" w:hanging="360"/>
      </w:pPr>
      <w:rPr>
        <w:rFonts w:ascii="Courier New" w:hAnsi="Courier New" w:cs="Courier New" w:hint="default"/>
      </w:rPr>
    </w:lvl>
    <w:lvl w:ilvl="5" w:tplc="04090005" w:tentative="1">
      <w:start w:val="1"/>
      <w:numFmt w:val="bullet"/>
      <w:lvlText w:val=""/>
      <w:lvlJc w:val="left"/>
      <w:pPr>
        <w:tabs>
          <w:tab w:val="num" w:pos="5256"/>
        </w:tabs>
        <w:ind w:left="5256" w:hanging="360"/>
      </w:pPr>
      <w:rPr>
        <w:rFonts w:ascii="Wingdings" w:hAnsi="Wingdings" w:hint="default"/>
      </w:rPr>
    </w:lvl>
    <w:lvl w:ilvl="6" w:tplc="04090001" w:tentative="1">
      <w:start w:val="1"/>
      <w:numFmt w:val="bullet"/>
      <w:lvlText w:val=""/>
      <w:lvlJc w:val="left"/>
      <w:pPr>
        <w:tabs>
          <w:tab w:val="num" w:pos="5976"/>
        </w:tabs>
        <w:ind w:left="5976" w:hanging="360"/>
      </w:pPr>
      <w:rPr>
        <w:rFonts w:ascii="Symbol" w:hAnsi="Symbol" w:hint="default"/>
      </w:rPr>
    </w:lvl>
    <w:lvl w:ilvl="7" w:tplc="04090003" w:tentative="1">
      <w:start w:val="1"/>
      <w:numFmt w:val="bullet"/>
      <w:lvlText w:val="o"/>
      <w:lvlJc w:val="left"/>
      <w:pPr>
        <w:tabs>
          <w:tab w:val="num" w:pos="6696"/>
        </w:tabs>
        <w:ind w:left="6696" w:hanging="360"/>
      </w:pPr>
      <w:rPr>
        <w:rFonts w:ascii="Courier New" w:hAnsi="Courier New" w:cs="Courier New" w:hint="default"/>
      </w:rPr>
    </w:lvl>
    <w:lvl w:ilvl="8" w:tplc="04090005" w:tentative="1">
      <w:start w:val="1"/>
      <w:numFmt w:val="bullet"/>
      <w:lvlText w:val=""/>
      <w:lvlJc w:val="left"/>
      <w:pPr>
        <w:tabs>
          <w:tab w:val="num" w:pos="7416"/>
        </w:tabs>
        <w:ind w:left="7416" w:hanging="360"/>
      </w:pPr>
      <w:rPr>
        <w:rFonts w:ascii="Wingdings" w:hAnsi="Wingdings" w:hint="default"/>
      </w:rPr>
    </w:lvl>
  </w:abstractNum>
  <w:abstractNum w:abstractNumId="25" w15:restartNumberingAfterBreak="0">
    <w:nsid w:val="321C0D15"/>
    <w:multiLevelType w:val="multilevel"/>
    <w:tmpl w:val="77461440"/>
    <w:lvl w:ilvl="0">
      <w:start w:val="1"/>
      <w:numFmt w:val="decimal"/>
      <w:pStyle w:val="Heading1"/>
      <w:suff w:val="nothing"/>
      <w:lvlText w:val="Chapter %1 - "/>
      <w:lvlJc w:val="left"/>
      <w:pPr>
        <w:ind w:left="0" w:firstLine="0"/>
      </w:pPr>
      <w:rPr>
        <w:rFonts w:ascii="Arial" w:hAnsi="Arial" w:cs="Arial" w:hint="default"/>
        <w:b/>
        <w:i w:val="0"/>
        <w:sz w:val="32"/>
      </w:rPr>
    </w:lvl>
    <w:lvl w:ilvl="1">
      <w:start w:val="1"/>
      <w:numFmt w:val="none"/>
      <w:pStyle w:val="Heading2"/>
      <w:suff w:val="space"/>
      <w:lvlText w:val=""/>
      <w:lvlJc w:val="left"/>
      <w:pPr>
        <w:ind w:left="0" w:firstLine="0"/>
      </w:pPr>
      <w:rPr>
        <w:rFonts w:hint="default"/>
      </w:rPr>
    </w:lvl>
    <w:lvl w:ilvl="2">
      <w:start w:val="1"/>
      <w:numFmt w:val="none"/>
      <w:pStyle w:val="Heading3"/>
      <w:suff w:val="space"/>
      <w:lvlText w:val=""/>
      <w:lvlJc w:val="left"/>
      <w:pPr>
        <w:ind w:left="0" w:firstLine="0"/>
      </w:pPr>
      <w:rPr>
        <w:rFonts w:hint="default"/>
      </w:rPr>
    </w:lvl>
    <w:lvl w:ilvl="3">
      <w:start w:val="1"/>
      <w:numFmt w:val="none"/>
      <w:pStyle w:val="Heading4"/>
      <w:suff w:val="space"/>
      <w:lvlText w:val=""/>
      <w:lvlJc w:val="left"/>
      <w:pPr>
        <w:ind w:left="0" w:firstLine="0"/>
      </w:pPr>
      <w:rPr>
        <w:rFonts w:hint="default"/>
      </w:rPr>
    </w:lvl>
    <w:lvl w:ilvl="4">
      <w:start w:val="1"/>
      <w:numFmt w:val="none"/>
      <w:pStyle w:val="Heading5"/>
      <w:suff w:val="space"/>
      <w:lvlText w:val=""/>
      <w:lvlJc w:val="left"/>
      <w:pPr>
        <w:ind w:left="0" w:firstLine="0"/>
      </w:pPr>
      <w:rPr>
        <w:rFonts w:hint="default"/>
      </w:rPr>
    </w:lvl>
    <w:lvl w:ilvl="5">
      <w:start w:val="1"/>
      <w:numFmt w:val="upperLetter"/>
      <w:suff w:val="nothing"/>
      <w:lvlText w:val="Appendix %6 - "/>
      <w:lvlJc w:val="left"/>
      <w:pPr>
        <w:ind w:left="0" w:firstLine="0"/>
      </w:pPr>
      <w:rPr>
        <w:rFonts w:ascii="Times New Roman" w:hAnsi="Times New Roman" w:hint="default"/>
        <w:b/>
        <w:i w:val="0"/>
        <w:sz w:val="32"/>
      </w:rPr>
    </w:lvl>
    <w:lvl w:ilvl="6">
      <w:start w:val="1"/>
      <w:numFmt w:val="none"/>
      <w:pStyle w:val="Heading7"/>
      <w:suff w:val="space"/>
      <w:lvlText w:val=""/>
      <w:lvlJc w:val="left"/>
      <w:pPr>
        <w:ind w:left="0" w:firstLine="0"/>
      </w:pPr>
      <w:rPr>
        <w:rFonts w:hint="default"/>
      </w:rPr>
    </w:lvl>
    <w:lvl w:ilvl="7">
      <w:start w:val="1"/>
      <w:numFmt w:val="none"/>
      <w:pStyle w:val="Heading8"/>
      <w:lvlText w:val=""/>
      <w:lvlJc w:val="left"/>
      <w:pPr>
        <w:tabs>
          <w:tab w:val="num" w:pos="0"/>
        </w:tabs>
        <w:ind w:left="0" w:firstLine="0"/>
      </w:pPr>
      <w:rPr>
        <w:rFonts w:hint="default"/>
      </w:rPr>
    </w:lvl>
    <w:lvl w:ilvl="8">
      <w:start w:val="1"/>
      <w:numFmt w:val="none"/>
      <w:pStyle w:val="Heading9"/>
      <w:suff w:val="space"/>
      <w:lvlText w:val=""/>
      <w:lvlJc w:val="left"/>
      <w:pPr>
        <w:ind w:left="0" w:firstLine="0"/>
      </w:pPr>
      <w:rPr>
        <w:rFonts w:hint="default"/>
      </w:rPr>
    </w:lvl>
  </w:abstractNum>
  <w:abstractNum w:abstractNumId="26" w15:restartNumberingAfterBreak="0">
    <w:nsid w:val="42335A1D"/>
    <w:multiLevelType w:val="hybridMultilevel"/>
    <w:tmpl w:val="799A67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446512FB"/>
    <w:multiLevelType w:val="multilevel"/>
    <w:tmpl w:val="B804F39C"/>
    <w:lvl w:ilvl="0">
      <w:start w:val="1"/>
      <w:numFmt w:val="decimal"/>
      <w:lvlText w:val="%1."/>
      <w:lvlJc w:val="left"/>
      <w:pPr>
        <w:ind w:left="1440" w:hanging="72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8" w15:restartNumberingAfterBreak="0">
    <w:nsid w:val="539532DA"/>
    <w:multiLevelType w:val="hybridMultilevel"/>
    <w:tmpl w:val="0BD64D2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9" w15:restartNumberingAfterBreak="0">
    <w:nsid w:val="597815E5"/>
    <w:multiLevelType w:val="hybridMultilevel"/>
    <w:tmpl w:val="2DEAB7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5A023A87"/>
    <w:multiLevelType w:val="hybridMultilevel"/>
    <w:tmpl w:val="30101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FEC2606"/>
    <w:multiLevelType w:val="hybridMultilevel"/>
    <w:tmpl w:val="7590A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C098C"/>
    <w:multiLevelType w:val="hybridMultilevel"/>
    <w:tmpl w:val="C338E2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6AF87CB8"/>
    <w:multiLevelType w:val="hybridMultilevel"/>
    <w:tmpl w:val="FD3C9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B3630A"/>
    <w:multiLevelType w:val="hybridMultilevel"/>
    <w:tmpl w:val="A7C6E6DA"/>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047354F"/>
    <w:multiLevelType w:val="hybridMultilevel"/>
    <w:tmpl w:val="CD1C28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6" w15:restartNumberingAfterBreak="0">
    <w:nsid w:val="75F036A0"/>
    <w:multiLevelType w:val="hybridMultilevel"/>
    <w:tmpl w:val="978C72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D04E5E"/>
    <w:multiLevelType w:val="hybridMultilevel"/>
    <w:tmpl w:val="48D0E0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7ABB38B6"/>
    <w:multiLevelType w:val="multilevel"/>
    <w:tmpl w:val="1B084830"/>
    <w:lvl w:ilvl="0">
      <w:start w:val="1"/>
      <w:numFmt w:val="decimal"/>
      <w:suff w:val="nothing"/>
      <w:lvlText w:val="Chapter %1 - "/>
      <w:lvlJc w:val="left"/>
      <w:pPr>
        <w:ind w:left="0" w:firstLine="0"/>
      </w:pPr>
      <w:rPr>
        <w:rFonts w:ascii="Times New Roman" w:hAnsi="Times New Roman" w:hint="default"/>
        <w:b/>
        <w:i w:val="0"/>
        <w:sz w:val="32"/>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upperLetter"/>
      <w:suff w:val="nothing"/>
      <w:lvlText w:val="Appendix %6 - "/>
      <w:lvlJc w:val="left"/>
      <w:pPr>
        <w:ind w:left="0" w:firstLine="0"/>
      </w:pPr>
      <w:rPr>
        <w:rFonts w:ascii="Times New Roman" w:hAnsi="Times New Roman" w:hint="default"/>
        <w:b/>
        <w:i w:val="0"/>
        <w:sz w:val="32"/>
      </w:rPr>
    </w:lvl>
    <w:lvl w:ilvl="6">
      <w:start w:val="1"/>
      <w:numFmt w:val="decimal"/>
      <w:suff w:val="space"/>
      <w:lvlText w:val="%6.%7"/>
      <w:lvlJc w:val="left"/>
      <w:pPr>
        <w:ind w:left="0" w:firstLine="0"/>
      </w:pPr>
      <w:rPr>
        <w:rFonts w:hint="default"/>
      </w:rPr>
    </w:lvl>
    <w:lvl w:ilvl="7">
      <w:start w:val="1"/>
      <w:numFmt w:val="decimal"/>
      <w:lvlText w:val="%6.%7.%8"/>
      <w:lvlJc w:val="left"/>
      <w:pPr>
        <w:ind w:left="0" w:firstLine="0"/>
      </w:pPr>
      <w:rPr>
        <w:rFonts w:hint="default"/>
      </w:rPr>
    </w:lvl>
    <w:lvl w:ilvl="8">
      <w:start w:val="1"/>
      <w:numFmt w:val="decimal"/>
      <w:suff w:val="space"/>
      <w:lvlText w:val="%6.%7.%8.%9"/>
      <w:lvlJc w:val="left"/>
      <w:pPr>
        <w:ind w:left="0" w:firstLine="0"/>
      </w:pPr>
      <w:rPr>
        <w:rFonts w:hint="default"/>
      </w:rPr>
    </w:lvl>
  </w:abstractNum>
  <w:abstractNum w:abstractNumId="39" w15:restartNumberingAfterBreak="0">
    <w:nsid w:val="7E0D0FFB"/>
    <w:multiLevelType w:val="hybridMultilevel"/>
    <w:tmpl w:val="A5D08E2A"/>
    <w:lvl w:ilvl="0" w:tplc="5546EDE0">
      <w:start w:val="1"/>
      <w:numFmt w:val="decimal"/>
      <w:lvlText w:val="%1."/>
      <w:lvlJc w:val="left"/>
      <w:pPr>
        <w:tabs>
          <w:tab w:val="num" w:pos="1152"/>
        </w:tabs>
        <w:ind w:left="1152" w:hanging="216"/>
      </w:pPr>
      <w:rPr>
        <w:rFonts w:hint="default"/>
      </w:rPr>
    </w:lvl>
    <w:lvl w:ilvl="1" w:tplc="04090003" w:tentative="1">
      <w:start w:val="1"/>
      <w:numFmt w:val="bullet"/>
      <w:lvlText w:val="o"/>
      <w:lvlJc w:val="left"/>
      <w:pPr>
        <w:tabs>
          <w:tab w:val="num" w:pos="2376"/>
        </w:tabs>
        <w:ind w:left="2376" w:hanging="360"/>
      </w:pPr>
      <w:rPr>
        <w:rFonts w:ascii="Courier New" w:hAnsi="Courier New" w:cs="Courier New" w:hint="default"/>
      </w:rPr>
    </w:lvl>
    <w:lvl w:ilvl="2" w:tplc="04090005" w:tentative="1">
      <w:start w:val="1"/>
      <w:numFmt w:val="bullet"/>
      <w:lvlText w:val=""/>
      <w:lvlJc w:val="left"/>
      <w:pPr>
        <w:tabs>
          <w:tab w:val="num" w:pos="3096"/>
        </w:tabs>
        <w:ind w:left="3096" w:hanging="360"/>
      </w:pPr>
      <w:rPr>
        <w:rFonts w:ascii="Wingdings" w:hAnsi="Wingdings" w:hint="default"/>
      </w:rPr>
    </w:lvl>
    <w:lvl w:ilvl="3" w:tplc="04090001" w:tentative="1">
      <w:start w:val="1"/>
      <w:numFmt w:val="bullet"/>
      <w:lvlText w:val=""/>
      <w:lvlJc w:val="left"/>
      <w:pPr>
        <w:tabs>
          <w:tab w:val="num" w:pos="3816"/>
        </w:tabs>
        <w:ind w:left="3816" w:hanging="360"/>
      </w:pPr>
      <w:rPr>
        <w:rFonts w:ascii="Symbol" w:hAnsi="Symbol" w:hint="default"/>
      </w:rPr>
    </w:lvl>
    <w:lvl w:ilvl="4" w:tplc="04090003" w:tentative="1">
      <w:start w:val="1"/>
      <w:numFmt w:val="bullet"/>
      <w:lvlText w:val="o"/>
      <w:lvlJc w:val="left"/>
      <w:pPr>
        <w:tabs>
          <w:tab w:val="num" w:pos="4536"/>
        </w:tabs>
        <w:ind w:left="4536" w:hanging="360"/>
      </w:pPr>
      <w:rPr>
        <w:rFonts w:ascii="Courier New" w:hAnsi="Courier New" w:cs="Courier New" w:hint="default"/>
      </w:rPr>
    </w:lvl>
    <w:lvl w:ilvl="5" w:tplc="04090005" w:tentative="1">
      <w:start w:val="1"/>
      <w:numFmt w:val="bullet"/>
      <w:lvlText w:val=""/>
      <w:lvlJc w:val="left"/>
      <w:pPr>
        <w:tabs>
          <w:tab w:val="num" w:pos="5256"/>
        </w:tabs>
        <w:ind w:left="5256" w:hanging="360"/>
      </w:pPr>
      <w:rPr>
        <w:rFonts w:ascii="Wingdings" w:hAnsi="Wingdings" w:hint="default"/>
      </w:rPr>
    </w:lvl>
    <w:lvl w:ilvl="6" w:tplc="04090001" w:tentative="1">
      <w:start w:val="1"/>
      <w:numFmt w:val="bullet"/>
      <w:lvlText w:val=""/>
      <w:lvlJc w:val="left"/>
      <w:pPr>
        <w:tabs>
          <w:tab w:val="num" w:pos="5976"/>
        </w:tabs>
        <w:ind w:left="5976" w:hanging="360"/>
      </w:pPr>
      <w:rPr>
        <w:rFonts w:ascii="Symbol" w:hAnsi="Symbol" w:hint="default"/>
      </w:rPr>
    </w:lvl>
    <w:lvl w:ilvl="7" w:tplc="04090003" w:tentative="1">
      <w:start w:val="1"/>
      <w:numFmt w:val="bullet"/>
      <w:lvlText w:val="o"/>
      <w:lvlJc w:val="left"/>
      <w:pPr>
        <w:tabs>
          <w:tab w:val="num" w:pos="6696"/>
        </w:tabs>
        <w:ind w:left="6696" w:hanging="360"/>
      </w:pPr>
      <w:rPr>
        <w:rFonts w:ascii="Courier New" w:hAnsi="Courier New" w:cs="Courier New" w:hint="default"/>
      </w:rPr>
    </w:lvl>
    <w:lvl w:ilvl="8" w:tplc="04090005" w:tentative="1">
      <w:start w:val="1"/>
      <w:numFmt w:val="bullet"/>
      <w:lvlText w:val=""/>
      <w:lvlJc w:val="left"/>
      <w:pPr>
        <w:tabs>
          <w:tab w:val="num" w:pos="7416"/>
        </w:tabs>
        <w:ind w:left="7416" w:hanging="360"/>
      </w:pPr>
      <w:rPr>
        <w:rFonts w:ascii="Wingdings" w:hAnsi="Wingdings" w:hint="default"/>
      </w:rPr>
    </w:lvl>
  </w:abstractNum>
  <w:abstractNum w:abstractNumId="40" w15:restartNumberingAfterBreak="0">
    <w:nsid w:val="7F261975"/>
    <w:multiLevelType w:val="hybridMultilevel"/>
    <w:tmpl w:val="99BA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7"/>
  </w:num>
  <w:num w:numId="13">
    <w:abstractNumId w:val="25"/>
  </w:num>
  <w:num w:numId="14">
    <w:abstractNumId w:val="16"/>
  </w:num>
  <w:num w:numId="15">
    <w:abstractNumId w:val="38"/>
  </w:num>
  <w:num w:numId="16">
    <w:abstractNumId w:val="34"/>
  </w:num>
  <w:num w:numId="17">
    <w:abstractNumId w:val="19"/>
  </w:num>
  <w:num w:numId="18">
    <w:abstractNumId w:val="12"/>
  </w:num>
  <w:num w:numId="19">
    <w:abstractNumId w:val="39"/>
  </w:num>
  <w:num w:numId="20">
    <w:abstractNumId w:val="18"/>
  </w:num>
  <w:num w:numId="21">
    <w:abstractNumId w:val="32"/>
  </w:num>
  <w:num w:numId="22">
    <w:abstractNumId w:val="13"/>
  </w:num>
  <w:num w:numId="23">
    <w:abstractNumId w:val="22"/>
  </w:num>
  <w:num w:numId="24">
    <w:abstractNumId w:val="21"/>
  </w:num>
  <w:num w:numId="25">
    <w:abstractNumId w:val="10"/>
  </w:num>
  <w:num w:numId="26">
    <w:abstractNumId w:val="30"/>
  </w:num>
  <w:num w:numId="27">
    <w:abstractNumId w:val="2"/>
    <w:lvlOverride w:ilvl="0">
      <w:startOverride w:val="1"/>
    </w:lvlOverride>
  </w:num>
  <w:num w:numId="28">
    <w:abstractNumId w:val="20"/>
  </w:num>
  <w:num w:numId="29">
    <w:abstractNumId w:val="11"/>
  </w:num>
  <w:num w:numId="30">
    <w:abstractNumId w:val="35"/>
  </w:num>
  <w:num w:numId="31">
    <w:abstractNumId w:val="29"/>
  </w:num>
  <w:num w:numId="32">
    <w:abstractNumId w:val="37"/>
  </w:num>
  <w:num w:numId="33">
    <w:abstractNumId w:val="2"/>
    <w:lvlOverride w:ilvl="0">
      <w:startOverride w:val="1"/>
    </w:lvlOverride>
  </w:num>
  <w:num w:numId="34">
    <w:abstractNumId w:val="23"/>
  </w:num>
  <w:num w:numId="35">
    <w:abstractNumId w:val="15"/>
  </w:num>
  <w:num w:numId="36">
    <w:abstractNumId w:val="6"/>
  </w:num>
  <w:num w:numId="37">
    <w:abstractNumId w:val="26"/>
  </w:num>
  <w:num w:numId="38">
    <w:abstractNumId w:val="27"/>
  </w:num>
  <w:num w:numId="39">
    <w:abstractNumId w:val="28"/>
  </w:num>
  <w:num w:numId="40">
    <w:abstractNumId w:val="36"/>
  </w:num>
  <w:num w:numId="41">
    <w:abstractNumId w:val="31"/>
  </w:num>
  <w:num w:numId="42">
    <w:abstractNumId w:val="40"/>
  </w:num>
  <w:num w:numId="43">
    <w:abstractNumId w:val="14"/>
  </w:num>
  <w:num w:numId="44">
    <w:abstractNumId w:val="3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stylePaneFormatFilter w:val="1F04" w:allStyles="0" w:customStyles="0" w:latentStyles="1" w:stylesInUse="0" w:headingStyles="0" w:numberingStyles="0" w:tableStyles="0" w:directFormattingOnRuns="1" w:directFormattingOnParagraphs="1" w:directFormattingOnNumbering="1" w:directFormattingOnTables="1" w:clearFormatting="1" w:top3HeadingStyles="0" w:visibleStyles="0" w:alternateStyleNames="0"/>
  <w:stylePaneSortMethod w:val="0000"/>
  <w:defaultTabStop w:val="720"/>
  <w:drawingGridHorizontalSpacing w:val="120"/>
  <w:displayHorizont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FDE"/>
    <w:rsid w:val="0000160E"/>
    <w:rsid w:val="0000730E"/>
    <w:rsid w:val="0001685D"/>
    <w:rsid w:val="000208DD"/>
    <w:rsid w:val="00024B1E"/>
    <w:rsid w:val="00027802"/>
    <w:rsid w:val="00030FB7"/>
    <w:rsid w:val="00034100"/>
    <w:rsid w:val="000368DE"/>
    <w:rsid w:val="000428ED"/>
    <w:rsid w:val="000611C9"/>
    <w:rsid w:val="000667AD"/>
    <w:rsid w:val="0006717F"/>
    <w:rsid w:val="0007016F"/>
    <w:rsid w:val="00073B9D"/>
    <w:rsid w:val="00080FEA"/>
    <w:rsid w:val="00081624"/>
    <w:rsid w:val="000852A0"/>
    <w:rsid w:val="0008649D"/>
    <w:rsid w:val="00092157"/>
    <w:rsid w:val="000D22BD"/>
    <w:rsid w:val="000E593C"/>
    <w:rsid w:val="000F32F4"/>
    <w:rsid w:val="000F5B89"/>
    <w:rsid w:val="000F6EF7"/>
    <w:rsid w:val="00100E04"/>
    <w:rsid w:val="00104167"/>
    <w:rsid w:val="00105344"/>
    <w:rsid w:val="001102F5"/>
    <w:rsid w:val="00111837"/>
    <w:rsid w:val="00112289"/>
    <w:rsid w:val="00115013"/>
    <w:rsid w:val="0011512D"/>
    <w:rsid w:val="00123F1C"/>
    <w:rsid w:val="001259E8"/>
    <w:rsid w:val="00130CD6"/>
    <w:rsid w:val="00133F2A"/>
    <w:rsid w:val="00136082"/>
    <w:rsid w:val="00137B88"/>
    <w:rsid w:val="0014306E"/>
    <w:rsid w:val="00143234"/>
    <w:rsid w:val="00152B7C"/>
    <w:rsid w:val="00167B9F"/>
    <w:rsid w:val="001800EC"/>
    <w:rsid w:val="00186F7E"/>
    <w:rsid w:val="0019123E"/>
    <w:rsid w:val="001940DF"/>
    <w:rsid w:val="001950A2"/>
    <w:rsid w:val="001A56E5"/>
    <w:rsid w:val="001A7B8D"/>
    <w:rsid w:val="001B0372"/>
    <w:rsid w:val="001C130F"/>
    <w:rsid w:val="001C7C62"/>
    <w:rsid w:val="001D330E"/>
    <w:rsid w:val="001E1FDE"/>
    <w:rsid w:val="001E2A54"/>
    <w:rsid w:val="001E3BC3"/>
    <w:rsid w:val="001F0496"/>
    <w:rsid w:val="001F3C21"/>
    <w:rsid w:val="001F50F0"/>
    <w:rsid w:val="002023FD"/>
    <w:rsid w:val="002038A9"/>
    <w:rsid w:val="002069ED"/>
    <w:rsid w:val="00231C50"/>
    <w:rsid w:val="00250C59"/>
    <w:rsid w:val="00253180"/>
    <w:rsid w:val="00255DE8"/>
    <w:rsid w:val="0025781D"/>
    <w:rsid w:val="00262633"/>
    <w:rsid w:val="0026443F"/>
    <w:rsid w:val="002674CE"/>
    <w:rsid w:val="00270265"/>
    <w:rsid w:val="00274FE8"/>
    <w:rsid w:val="00275555"/>
    <w:rsid w:val="00276A01"/>
    <w:rsid w:val="00277ABA"/>
    <w:rsid w:val="00293976"/>
    <w:rsid w:val="002A0476"/>
    <w:rsid w:val="002A5447"/>
    <w:rsid w:val="002B56C1"/>
    <w:rsid w:val="002C1485"/>
    <w:rsid w:val="002C1B1F"/>
    <w:rsid w:val="002C497E"/>
    <w:rsid w:val="002D257D"/>
    <w:rsid w:val="002E2274"/>
    <w:rsid w:val="002E31F0"/>
    <w:rsid w:val="002E505B"/>
    <w:rsid w:val="002E7F75"/>
    <w:rsid w:val="002F12D1"/>
    <w:rsid w:val="002F1E72"/>
    <w:rsid w:val="00305EB7"/>
    <w:rsid w:val="003063DF"/>
    <w:rsid w:val="003108BC"/>
    <w:rsid w:val="003178DC"/>
    <w:rsid w:val="0032004A"/>
    <w:rsid w:val="00322894"/>
    <w:rsid w:val="00324CA1"/>
    <w:rsid w:val="00327DD9"/>
    <w:rsid w:val="0033434C"/>
    <w:rsid w:val="00334AEE"/>
    <w:rsid w:val="00342C7D"/>
    <w:rsid w:val="00343485"/>
    <w:rsid w:val="00344808"/>
    <w:rsid w:val="00345C65"/>
    <w:rsid w:val="00347921"/>
    <w:rsid w:val="0035161D"/>
    <w:rsid w:val="00361018"/>
    <w:rsid w:val="00373EB9"/>
    <w:rsid w:val="00377654"/>
    <w:rsid w:val="003837E6"/>
    <w:rsid w:val="003970CB"/>
    <w:rsid w:val="003A3C6D"/>
    <w:rsid w:val="003A57FF"/>
    <w:rsid w:val="003B238A"/>
    <w:rsid w:val="003D281D"/>
    <w:rsid w:val="003D3156"/>
    <w:rsid w:val="003F1144"/>
    <w:rsid w:val="003F2F29"/>
    <w:rsid w:val="003F4F3A"/>
    <w:rsid w:val="003F6445"/>
    <w:rsid w:val="0040671D"/>
    <w:rsid w:val="00427AFC"/>
    <w:rsid w:val="00427DEF"/>
    <w:rsid w:val="0043212F"/>
    <w:rsid w:val="00432E86"/>
    <w:rsid w:val="00436033"/>
    <w:rsid w:val="00436C34"/>
    <w:rsid w:val="00436C9E"/>
    <w:rsid w:val="004416DD"/>
    <w:rsid w:val="00444401"/>
    <w:rsid w:val="004504D7"/>
    <w:rsid w:val="004507E0"/>
    <w:rsid w:val="00462579"/>
    <w:rsid w:val="00464ED5"/>
    <w:rsid w:val="0046775A"/>
    <w:rsid w:val="004705C7"/>
    <w:rsid w:val="00472EFF"/>
    <w:rsid w:val="00473562"/>
    <w:rsid w:val="0048304C"/>
    <w:rsid w:val="0048351C"/>
    <w:rsid w:val="00483AA5"/>
    <w:rsid w:val="00483DB2"/>
    <w:rsid w:val="00497F17"/>
    <w:rsid w:val="004B7453"/>
    <w:rsid w:val="004D6D9A"/>
    <w:rsid w:val="004E7DFC"/>
    <w:rsid w:val="004F1F34"/>
    <w:rsid w:val="004F56C3"/>
    <w:rsid w:val="005164F5"/>
    <w:rsid w:val="00522FF1"/>
    <w:rsid w:val="00532385"/>
    <w:rsid w:val="0054208D"/>
    <w:rsid w:val="005461E9"/>
    <w:rsid w:val="00555F43"/>
    <w:rsid w:val="00556C73"/>
    <w:rsid w:val="00556D78"/>
    <w:rsid w:val="0056381E"/>
    <w:rsid w:val="00581968"/>
    <w:rsid w:val="00590E56"/>
    <w:rsid w:val="00596CA2"/>
    <w:rsid w:val="005A2E26"/>
    <w:rsid w:val="005A4460"/>
    <w:rsid w:val="005A462B"/>
    <w:rsid w:val="005A48EB"/>
    <w:rsid w:val="005A523E"/>
    <w:rsid w:val="005B0154"/>
    <w:rsid w:val="005B4C7D"/>
    <w:rsid w:val="005B4F6E"/>
    <w:rsid w:val="005D3406"/>
    <w:rsid w:val="005D7395"/>
    <w:rsid w:val="005E512F"/>
    <w:rsid w:val="005F6E99"/>
    <w:rsid w:val="00625850"/>
    <w:rsid w:val="00636CD8"/>
    <w:rsid w:val="00641C75"/>
    <w:rsid w:val="00655AC8"/>
    <w:rsid w:val="0065734C"/>
    <w:rsid w:val="00661C4D"/>
    <w:rsid w:val="00663235"/>
    <w:rsid w:val="006768DF"/>
    <w:rsid w:val="006775C3"/>
    <w:rsid w:val="006805B6"/>
    <w:rsid w:val="0068724A"/>
    <w:rsid w:val="00687B0F"/>
    <w:rsid w:val="00690E90"/>
    <w:rsid w:val="0069365F"/>
    <w:rsid w:val="00693B56"/>
    <w:rsid w:val="006960A7"/>
    <w:rsid w:val="006A3EB2"/>
    <w:rsid w:val="006A4E80"/>
    <w:rsid w:val="006A60FF"/>
    <w:rsid w:val="006B50F3"/>
    <w:rsid w:val="006C563D"/>
    <w:rsid w:val="006D302B"/>
    <w:rsid w:val="006D4925"/>
    <w:rsid w:val="006D5464"/>
    <w:rsid w:val="006D5468"/>
    <w:rsid w:val="006E1E8D"/>
    <w:rsid w:val="006E22EE"/>
    <w:rsid w:val="006F0F83"/>
    <w:rsid w:val="007002C2"/>
    <w:rsid w:val="007022E1"/>
    <w:rsid w:val="00707B89"/>
    <w:rsid w:val="00712F0B"/>
    <w:rsid w:val="0072084A"/>
    <w:rsid w:val="00723512"/>
    <w:rsid w:val="0073679D"/>
    <w:rsid w:val="0074111B"/>
    <w:rsid w:val="0074308A"/>
    <w:rsid w:val="00743C1F"/>
    <w:rsid w:val="007633E9"/>
    <w:rsid w:val="00767522"/>
    <w:rsid w:val="00773C48"/>
    <w:rsid w:val="00776555"/>
    <w:rsid w:val="00791A8C"/>
    <w:rsid w:val="007A1C80"/>
    <w:rsid w:val="007A5EEE"/>
    <w:rsid w:val="007A7231"/>
    <w:rsid w:val="007B6B67"/>
    <w:rsid w:val="007C107A"/>
    <w:rsid w:val="007C3254"/>
    <w:rsid w:val="007D1ABE"/>
    <w:rsid w:val="007D6A8D"/>
    <w:rsid w:val="007E7F84"/>
    <w:rsid w:val="00801024"/>
    <w:rsid w:val="0080428E"/>
    <w:rsid w:val="008131FF"/>
    <w:rsid w:val="008217AA"/>
    <w:rsid w:val="00824257"/>
    <w:rsid w:val="008267E3"/>
    <w:rsid w:val="0083772F"/>
    <w:rsid w:val="00841A04"/>
    <w:rsid w:val="00844986"/>
    <w:rsid w:val="00847786"/>
    <w:rsid w:val="00852464"/>
    <w:rsid w:val="008536DD"/>
    <w:rsid w:val="0086581A"/>
    <w:rsid w:val="00875D08"/>
    <w:rsid w:val="008834A4"/>
    <w:rsid w:val="0088577A"/>
    <w:rsid w:val="0088775E"/>
    <w:rsid w:val="008A7338"/>
    <w:rsid w:val="008B3CCA"/>
    <w:rsid w:val="008B51A8"/>
    <w:rsid w:val="008B555A"/>
    <w:rsid w:val="008C6527"/>
    <w:rsid w:val="008D033E"/>
    <w:rsid w:val="008D493B"/>
    <w:rsid w:val="008D6BBF"/>
    <w:rsid w:val="008D76E7"/>
    <w:rsid w:val="008E36E4"/>
    <w:rsid w:val="008F0EC3"/>
    <w:rsid w:val="008F6761"/>
    <w:rsid w:val="00904F35"/>
    <w:rsid w:val="00916CA0"/>
    <w:rsid w:val="00923729"/>
    <w:rsid w:val="009251E6"/>
    <w:rsid w:val="00935ACB"/>
    <w:rsid w:val="00937BFA"/>
    <w:rsid w:val="00943ED5"/>
    <w:rsid w:val="009447E3"/>
    <w:rsid w:val="0096708C"/>
    <w:rsid w:val="00970B13"/>
    <w:rsid w:val="00974189"/>
    <w:rsid w:val="00976BA5"/>
    <w:rsid w:val="00994802"/>
    <w:rsid w:val="009965AA"/>
    <w:rsid w:val="00997794"/>
    <w:rsid w:val="009A1148"/>
    <w:rsid w:val="009A6FCF"/>
    <w:rsid w:val="009B5BF9"/>
    <w:rsid w:val="009C00EE"/>
    <w:rsid w:val="009C3191"/>
    <w:rsid w:val="009C58B4"/>
    <w:rsid w:val="009D7F7E"/>
    <w:rsid w:val="009E00DB"/>
    <w:rsid w:val="009E04BA"/>
    <w:rsid w:val="009E4E76"/>
    <w:rsid w:val="009F5975"/>
    <w:rsid w:val="00A00697"/>
    <w:rsid w:val="00A06414"/>
    <w:rsid w:val="00A118F2"/>
    <w:rsid w:val="00A20532"/>
    <w:rsid w:val="00A20F62"/>
    <w:rsid w:val="00A2251C"/>
    <w:rsid w:val="00A23E45"/>
    <w:rsid w:val="00A314B4"/>
    <w:rsid w:val="00A35259"/>
    <w:rsid w:val="00A36EC1"/>
    <w:rsid w:val="00A37B6A"/>
    <w:rsid w:val="00A41DA7"/>
    <w:rsid w:val="00A504F1"/>
    <w:rsid w:val="00A541B5"/>
    <w:rsid w:val="00A55B24"/>
    <w:rsid w:val="00A57229"/>
    <w:rsid w:val="00A62657"/>
    <w:rsid w:val="00A679F4"/>
    <w:rsid w:val="00A74320"/>
    <w:rsid w:val="00A8039C"/>
    <w:rsid w:val="00AA3176"/>
    <w:rsid w:val="00AA6071"/>
    <w:rsid w:val="00AD2102"/>
    <w:rsid w:val="00AD3E4C"/>
    <w:rsid w:val="00AD4B6E"/>
    <w:rsid w:val="00AD5A6C"/>
    <w:rsid w:val="00AE377A"/>
    <w:rsid w:val="00AE7A81"/>
    <w:rsid w:val="00AF6D19"/>
    <w:rsid w:val="00B048A7"/>
    <w:rsid w:val="00B0520B"/>
    <w:rsid w:val="00B06D86"/>
    <w:rsid w:val="00B07E7A"/>
    <w:rsid w:val="00B12FCC"/>
    <w:rsid w:val="00B138CC"/>
    <w:rsid w:val="00B22660"/>
    <w:rsid w:val="00B2730C"/>
    <w:rsid w:val="00B3767B"/>
    <w:rsid w:val="00B41A81"/>
    <w:rsid w:val="00B47E19"/>
    <w:rsid w:val="00B6563B"/>
    <w:rsid w:val="00B65B59"/>
    <w:rsid w:val="00B670D1"/>
    <w:rsid w:val="00B73165"/>
    <w:rsid w:val="00B803BD"/>
    <w:rsid w:val="00B8096F"/>
    <w:rsid w:val="00B80A02"/>
    <w:rsid w:val="00B810FC"/>
    <w:rsid w:val="00B90450"/>
    <w:rsid w:val="00B95224"/>
    <w:rsid w:val="00B97C75"/>
    <w:rsid w:val="00B97DD4"/>
    <w:rsid w:val="00BA09C5"/>
    <w:rsid w:val="00BA3FAB"/>
    <w:rsid w:val="00BA46A7"/>
    <w:rsid w:val="00BB223B"/>
    <w:rsid w:val="00BB580F"/>
    <w:rsid w:val="00BB7713"/>
    <w:rsid w:val="00BC6A79"/>
    <w:rsid w:val="00BD39F1"/>
    <w:rsid w:val="00BD6005"/>
    <w:rsid w:val="00BE0B81"/>
    <w:rsid w:val="00BE12B9"/>
    <w:rsid w:val="00BE3426"/>
    <w:rsid w:val="00BE63C8"/>
    <w:rsid w:val="00BE7FBE"/>
    <w:rsid w:val="00BF318D"/>
    <w:rsid w:val="00BF3DFA"/>
    <w:rsid w:val="00BF60E3"/>
    <w:rsid w:val="00C067F5"/>
    <w:rsid w:val="00C106FA"/>
    <w:rsid w:val="00C10AAE"/>
    <w:rsid w:val="00C16BE9"/>
    <w:rsid w:val="00C22C3E"/>
    <w:rsid w:val="00C23060"/>
    <w:rsid w:val="00C24CF4"/>
    <w:rsid w:val="00C34CAE"/>
    <w:rsid w:val="00C350C3"/>
    <w:rsid w:val="00C36C16"/>
    <w:rsid w:val="00C40848"/>
    <w:rsid w:val="00C4144B"/>
    <w:rsid w:val="00C43497"/>
    <w:rsid w:val="00C47F5B"/>
    <w:rsid w:val="00C5019A"/>
    <w:rsid w:val="00C54B1B"/>
    <w:rsid w:val="00C54B5D"/>
    <w:rsid w:val="00C5692F"/>
    <w:rsid w:val="00C62365"/>
    <w:rsid w:val="00C62720"/>
    <w:rsid w:val="00C62767"/>
    <w:rsid w:val="00C6324B"/>
    <w:rsid w:val="00C746F1"/>
    <w:rsid w:val="00C76959"/>
    <w:rsid w:val="00C81A87"/>
    <w:rsid w:val="00C85567"/>
    <w:rsid w:val="00C902C7"/>
    <w:rsid w:val="00C910AE"/>
    <w:rsid w:val="00C92CD5"/>
    <w:rsid w:val="00C94487"/>
    <w:rsid w:val="00C9509F"/>
    <w:rsid w:val="00CB1E0E"/>
    <w:rsid w:val="00CC1A65"/>
    <w:rsid w:val="00CD05B6"/>
    <w:rsid w:val="00CD3480"/>
    <w:rsid w:val="00CE01C7"/>
    <w:rsid w:val="00CE219B"/>
    <w:rsid w:val="00CE2D5E"/>
    <w:rsid w:val="00CE5AFC"/>
    <w:rsid w:val="00CE6FA1"/>
    <w:rsid w:val="00CF116F"/>
    <w:rsid w:val="00D03863"/>
    <w:rsid w:val="00D15981"/>
    <w:rsid w:val="00D33C12"/>
    <w:rsid w:val="00D33D1D"/>
    <w:rsid w:val="00D36606"/>
    <w:rsid w:val="00D4492C"/>
    <w:rsid w:val="00D47E4D"/>
    <w:rsid w:val="00D539E5"/>
    <w:rsid w:val="00D71407"/>
    <w:rsid w:val="00D72F68"/>
    <w:rsid w:val="00D86831"/>
    <w:rsid w:val="00D90412"/>
    <w:rsid w:val="00D93502"/>
    <w:rsid w:val="00D966A8"/>
    <w:rsid w:val="00DA08CA"/>
    <w:rsid w:val="00DA3711"/>
    <w:rsid w:val="00DA6891"/>
    <w:rsid w:val="00DB4C3C"/>
    <w:rsid w:val="00DC56B2"/>
    <w:rsid w:val="00DC6733"/>
    <w:rsid w:val="00DD1B73"/>
    <w:rsid w:val="00DF4DDE"/>
    <w:rsid w:val="00DF5348"/>
    <w:rsid w:val="00DF54FA"/>
    <w:rsid w:val="00DF5ACB"/>
    <w:rsid w:val="00E0142B"/>
    <w:rsid w:val="00E0333C"/>
    <w:rsid w:val="00E05496"/>
    <w:rsid w:val="00E12E93"/>
    <w:rsid w:val="00E14E0A"/>
    <w:rsid w:val="00E24F3C"/>
    <w:rsid w:val="00E3017A"/>
    <w:rsid w:val="00E33C94"/>
    <w:rsid w:val="00E34194"/>
    <w:rsid w:val="00E43FC4"/>
    <w:rsid w:val="00E55652"/>
    <w:rsid w:val="00E62816"/>
    <w:rsid w:val="00E631C7"/>
    <w:rsid w:val="00E71D6C"/>
    <w:rsid w:val="00E800C1"/>
    <w:rsid w:val="00EA3D10"/>
    <w:rsid w:val="00EA579B"/>
    <w:rsid w:val="00EA629C"/>
    <w:rsid w:val="00EB02EE"/>
    <w:rsid w:val="00EB2723"/>
    <w:rsid w:val="00EB553E"/>
    <w:rsid w:val="00EC1496"/>
    <w:rsid w:val="00EC14E6"/>
    <w:rsid w:val="00EC55D5"/>
    <w:rsid w:val="00F00475"/>
    <w:rsid w:val="00F0111E"/>
    <w:rsid w:val="00F023DF"/>
    <w:rsid w:val="00F12B72"/>
    <w:rsid w:val="00F207E3"/>
    <w:rsid w:val="00F23643"/>
    <w:rsid w:val="00F26BC8"/>
    <w:rsid w:val="00F300CA"/>
    <w:rsid w:val="00F3015D"/>
    <w:rsid w:val="00F3213E"/>
    <w:rsid w:val="00F35C0F"/>
    <w:rsid w:val="00F45197"/>
    <w:rsid w:val="00F47A94"/>
    <w:rsid w:val="00F51BE9"/>
    <w:rsid w:val="00F5232E"/>
    <w:rsid w:val="00F54F05"/>
    <w:rsid w:val="00F55D84"/>
    <w:rsid w:val="00F64D11"/>
    <w:rsid w:val="00F64F27"/>
    <w:rsid w:val="00F702D0"/>
    <w:rsid w:val="00F7264A"/>
    <w:rsid w:val="00F76609"/>
    <w:rsid w:val="00F862D1"/>
    <w:rsid w:val="00FA2CC2"/>
    <w:rsid w:val="00FA2E97"/>
    <w:rsid w:val="00FA335D"/>
    <w:rsid w:val="00FA43B9"/>
    <w:rsid w:val="00FB1BDA"/>
    <w:rsid w:val="00FC5013"/>
    <w:rsid w:val="00FC69A3"/>
    <w:rsid w:val="00FD0730"/>
    <w:rsid w:val="00FD0BF3"/>
    <w:rsid w:val="00FD5D6C"/>
    <w:rsid w:val="00FE238C"/>
    <w:rsid w:val="00FE6F62"/>
    <w:rsid w:val="00FF1CB8"/>
    <w:rsid w:val="00FF3E5A"/>
    <w:rsid w:val="00FF6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toc 4" w:uiPriority="39"/>
    <w:lsdException w:name="toc 5"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609"/>
    <w:pPr>
      <w:spacing w:line="360" w:lineRule="auto"/>
    </w:pPr>
    <w:rPr>
      <w:sz w:val="24"/>
      <w:szCs w:val="24"/>
    </w:rPr>
  </w:style>
  <w:style w:type="paragraph" w:styleId="Heading1">
    <w:name w:val="heading 1"/>
    <w:basedOn w:val="Normal"/>
    <w:next w:val="BodyText"/>
    <w:qFormat/>
    <w:rsid w:val="00723512"/>
    <w:pPr>
      <w:keepNext/>
      <w:numPr>
        <w:numId w:val="13"/>
      </w:numPr>
      <w:spacing w:line="480" w:lineRule="auto"/>
      <w:jc w:val="center"/>
      <w:outlineLvl w:val="0"/>
    </w:pPr>
    <w:rPr>
      <w:rFonts w:cs="Arial"/>
      <w:b/>
      <w:bCs/>
      <w:kern w:val="32"/>
      <w:sz w:val="32"/>
      <w:szCs w:val="32"/>
    </w:rPr>
  </w:style>
  <w:style w:type="paragraph" w:styleId="Heading2">
    <w:name w:val="heading 2"/>
    <w:basedOn w:val="Normal"/>
    <w:next w:val="BodyText"/>
    <w:qFormat/>
    <w:rsid w:val="00723512"/>
    <w:pPr>
      <w:keepNext/>
      <w:numPr>
        <w:ilvl w:val="1"/>
        <w:numId w:val="13"/>
      </w:numPr>
      <w:spacing w:line="480" w:lineRule="auto"/>
      <w:jc w:val="center"/>
      <w:outlineLvl w:val="1"/>
    </w:pPr>
    <w:rPr>
      <w:b/>
      <w:bCs/>
      <w:iCs/>
      <w:sz w:val="28"/>
      <w:szCs w:val="28"/>
    </w:rPr>
  </w:style>
  <w:style w:type="paragraph" w:styleId="Heading3">
    <w:name w:val="heading 3"/>
    <w:basedOn w:val="Normal"/>
    <w:next w:val="BodyText"/>
    <w:qFormat/>
    <w:rsid w:val="00AD2102"/>
    <w:pPr>
      <w:keepNext/>
      <w:numPr>
        <w:ilvl w:val="2"/>
        <w:numId w:val="13"/>
      </w:numPr>
      <w:spacing w:line="480" w:lineRule="auto"/>
      <w:outlineLvl w:val="2"/>
    </w:pPr>
    <w:rPr>
      <w:rFonts w:cs="Arial"/>
      <w:b/>
      <w:kern w:val="32"/>
      <w:sz w:val="26"/>
      <w:szCs w:val="26"/>
    </w:rPr>
  </w:style>
  <w:style w:type="paragraph" w:styleId="Heading4">
    <w:name w:val="heading 4"/>
    <w:basedOn w:val="Normal"/>
    <w:next w:val="BodyText"/>
    <w:link w:val="Heading4Char"/>
    <w:qFormat/>
    <w:rsid w:val="00CD3480"/>
    <w:pPr>
      <w:numPr>
        <w:ilvl w:val="3"/>
        <w:numId w:val="13"/>
      </w:numPr>
      <w:spacing w:line="480" w:lineRule="auto"/>
      <w:ind w:firstLine="720"/>
      <w:outlineLvl w:val="3"/>
    </w:pPr>
    <w:rPr>
      <w:b/>
      <w:bCs/>
      <w:szCs w:val="28"/>
    </w:rPr>
  </w:style>
  <w:style w:type="paragraph" w:styleId="Heading5">
    <w:name w:val="heading 5"/>
    <w:basedOn w:val="Normal"/>
    <w:next w:val="BodyText"/>
    <w:link w:val="Heading5Char"/>
    <w:qFormat/>
    <w:rsid w:val="000208DD"/>
    <w:pPr>
      <w:keepNext/>
      <w:numPr>
        <w:ilvl w:val="4"/>
        <w:numId w:val="13"/>
      </w:numPr>
      <w:spacing w:line="480" w:lineRule="auto"/>
      <w:ind w:firstLine="720"/>
      <w:outlineLvl w:val="4"/>
    </w:pPr>
    <w:rPr>
      <w:rFonts w:cs="Arial"/>
      <w:b/>
      <w:bCs/>
      <w:i/>
      <w:iCs/>
      <w:kern w:val="32"/>
      <w:szCs w:val="26"/>
    </w:rPr>
  </w:style>
  <w:style w:type="paragraph" w:styleId="Heading6">
    <w:name w:val="heading 6"/>
    <w:basedOn w:val="Heading1"/>
    <w:next w:val="Normal"/>
    <w:qFormat/>
    <w:rsid w:val="00CE01C7"/>
    <w:pPr>
      <w:numPr>
        <w:ilvl w:val="5"/>
        <w:numId w:val="12"/>
      </w:numPr>
      <w:outlineLvl w:val="5"/>
    </w:pPr>
    <w:rPr>
      <w:bCs w:val="0"/>
      <w:szCs w:val="22"/>
    </w:rPr>
  </w:style>
  <w:style w:type="paragraph" w:styleId="Heading7">
    <w:name w:val="heading 7"/>
    <w:basedOn w:val="Normal"/>
    <w:next w:val="BodyText"/>
    <w:qFormat/>
    <w:rsid w:val="00BF3DFA"/>
    <w:pPr>
      <w:numPr>
        <w:ilvl w:val="6"/>
        <w:numId w:val="13"/>
      </w:numPr>
      <w:spacing w:line="480" w:lineRule="auto"/>
      <w:jc w:val="center"/>
      <w:outlineLvl w:val="6"/>
    </w:pPr>
    <w:rPr>
      <w:b/>
      <w:sz w:val="28"/>
    </w:rPr>
  </w:style>
  <w:style w:type="paragraph" w:styleId="Heading8">
    <w:name w:val="heading 8"/>
    <w:basedOn w:val="Normal"/>
    <w:next w:val="BodyText"/>
    <w:qFormat/>
    <w:rsid w:val="00B97DD4"/>
    <w:pPr>
      <w:numPr>
        <w:ilvl w:val="7"/>
        <w:numId w:val="13"/>
      </w:numPr>
      <w:spacing w:before="240"/>
      <w:jc w:val="center"/>
      <w:outlineLvl w:val="7"/>
    </w:pPr>
    <w:rPr>
      <w:b/>
      <w:i/>
      <w:iCs/>
      <w:sz w:val="26"/>
    </w:rPr>
  </w:style>
  <w:style w:type="paragraph" w:styleId="Heading9">
    <w:name w:val="heading 9"/>
    <w:basedOn w:val="Normal"/>
    <w:next w:val="BodyText"/>
    <w:qFormat/>
    <w:rsid w:val="00B97DD4"/>
    <w:pPr>
      <w:numPr>
        <w:ilvl w:val="8"/>
        <w:numId w:val="13"/>
      </w:numPr>
      <w:spacing w:before="240"/>
      <w:outlineLvl w:val="8"/>
    </w:pPr>
    <w:rPr>
      <w:rFonts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qFormat/>
    <w:rsid w:val="00712F0B"/>
    <w:pPr>
      <w:spacing w:after="120" w:line="240" w:lineRule="auto"/>
    </w:pPr>
    <w:rPr>
      <w:b/>
      <w:bCs/>
      <w:szCs w:val="20"/>
    </w:rPr>
  </w:style>
  <w:style w:type="paragraph" w:customStyle="1" w:styleId="TitlePage">
    <w:name w:val="Title Page"/>
    <w:pPr>
      <w:jc w:val="center"/>
    </w:pPr>
    <w:rPr>
      <w:sz w:val="24"/>
    </w:rPr>
  </w:style>
  <w:style w:type="paragraph" w:customStyle="1" w:styleId="TitlePageRightAlign">
    <w:name w:val="Title Page Right Align"/>
    <w:basedOn w:val="TitlePage"/>
    <w:pPr>
      <w:jc w:val="right"/>
    </w:pPr>
  </w:style>
  <w:style w:type="paragraph" w:customStyle="1" w:styleId="PageHeading">
    <w:name w:val="Page Heading"/>
    <w:basedOn w:val="TitlePage"/>
    <w:next w:val="BodyText"/>
    <w:rsid w:val="004E7DFC"/>
    <w:pPr>
      <w:keepNext/>
      <w:spacing w:line="480" w:lineRule="auto"/>
      <w:outlineLvl w:val="0"/>
    </w:pPr>
    <w:rPr>
      <w:b/>
      <w:sz w:val="32"/>
    </w:rPr>
  </w:style>
  <w:style w:type="paragraph" w:customStyle="1" w:styleId="PageHeadingTOC">
    <w:name w:val="Page Heading TOC"/>
    <w:basedOn w:val="PageHeading"/>
    <w:next w:val="BodyText"/>
    <w:rsid w:val="00EC1496"/>
  </w:style>
  <w:style w:type="paragraph" w:styleId="TOC1">
    <w:name w:val="toc 1"/>
    <w:basedOn w:val="Normal"/>
    <w:next w:val="Normal"/>
    <w:autoRedefine/>
    <w:uiPriority w:val="39"/>
    <w:rsid w:val="007A7231"/>
    <w:pPr>
      <w:tabs>
        <w:tab w:val="right" w:leader="dot" w:pos="9350"/>
      </w:tabs>
      <w:ind w:left="432" w:hanging="432"/>
    </w:pPr>
  </w:style>
  <w:style w:type="paragraph" w:styleId="BodyText">
    <w:name w:val="Body Text"/>
    <w:basedOn w:val="Normal"/>
    <w:link w:val="BodyTextChar"/>
    <w:rsid w:val="00255DE8"/>
    <w:pPr>
      <w:spacing w:line="480" w:lineRule="auto"/>
      <w:ind w:firstLine="720"/>
    </w:pPr>
  </w:style>
  <w:style w:type="paragraph" w:styleId="TOC2">
    <w:name w:val="toc 2"/>
    <w:basedOn w:val="Normal"/>
    <w:next w:val="Normal"/>
    <w:autoRedefine/>
    <w:uiPriority w:val="39"/>
    <w:pPr>
      <w:ind w:left="245"/>
    </w:pPr>
  </w:style>
  <w:style w:type="paragraph" w:styleId="TOC3">
    <w:name w:val="toc 3"/>
    <w:basedOn w:val="Normal"/>
    <w:next w:val="Normal"/>
    <w:autoRedefine/>
    <w:uiPriority w:val="39"/>
    <w:pPr>
      <w:ind w:left="475"/>
    </w:pPr>
  </w:style>
  <w:style w:type="paragraph" w:styleId="TOC4">
    <w:name w:val="toc 4"/>
    <w:basedOn w:val="Normal"/>
    <w:next w:val="Normal"/>
    <w:autoRedefine/>
    <w:uiPriority w:val="39"/>
    <w:pPr>
      <w:ind w:left="720"/>
    </w:pPr>
  </w:style>
  <w:style w:type="paragraph" w:styleId="TOC5">
    <w:name w:val="toc 5"/>
    <w:basedOn w:val="Normal"/>
    <w:next w:val="Normal"/>
    <w:autoRedefine/>
    <w:uiPriority w:val="39"/>
    <w:pPr>
      <w:ind w:left="960"/>
    </w:pPr>
  </w:style>
  <w:style w:type="paragraph" w:styleId="TOC6">
    <w:name w:val="toc 6"/>
    <w:basedOn w:val="Normal"/>
    <w:next w:val="Normal"/>
    <w:autoRedefine/>
    <w:semiHidden/>
    <w:pPr>
      <w:ind w:left="1200"/>
    </w:pPr>
  </w:style>
  <w:style w:type="paragraph" w:styleId="TOC7">
    <w:name w:val="toc 7"/>
    <w:basedOn w:val="Normal"/>
    <w:next w:val="Normal"/>
    <w:autoRedefine/>
    <w:semiHidden/>
    <w:pPr>
      <w:ind w:left="1440"/>
    </w:pPr>
  </w:style>
  <w:style w:type="paragraph" w:styleId="TOC8">
    <w:name w:val="toc 8"/>
    <w:basedOn w:val="Normal"/>
    <w:next w:val="Normal"/>
    <w:autoRedefine/>
    <w:semiHidden/>
    <w:pPr>
      <w:ind w:left="1680"/>
    </w:pPr>
  </w:style>
  <w:style w:type="paragraph" w:styleId="TOC9">
    <w:name w:val="toc 9"/>
    <w:basedOn w:val="Normal"/>
    <w:next w:val="Normal"/>
    <w:autoRedefine/>
    <w:semiHidden/>
    <w:pPr>
      <w:ind w:left="1920"/>
    </w:pPr>
  </w:style>
  <w:style w:type="character" w:styleId="Hyperlink">
    <w:name w:val="Hyperlink"/>
    <w:uiPriority w:val="99"/>
    <w:rPr>
      <w:color w:val="0000FF"/>
      <w:u w:val="single"/>
    </w:rPr>
  </w:style>
  <w:style w:type="paragraph" w:styleId="TableofFigures">
    <w:name w:val="table of figures"/>
    <w:basedOn w:val="Normal"/>
    <w:next w:val="Normal"/>
    <w:uiPriority w:val="99"/>
    <w:pPr>
      <w:ind w:left="475" w:hanging="475"/>
    </w:p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Header">
    <w:name w:val="header"/>
    <w:basedOn w:val="Normal"/>
    <w:pPr>
      <w:tabs>
        <w:tab w:val="center" w:pos="4320"/>
        <w:tab w:val="right" w:pos="8640"/>
      </w:tabs>
    </w:pPr>
  </w:style>
  <w:style w:type="paragraph" w:customStyle="1" w:styleId="ButtonorMenuSelectionCharChar">
    <w:name w:val="Button or Menu Selection Char Char"/>
    <w:basedOn w:val="Normal"/>
    <w:autoRedefine/>
    <w:pPr>
      <w:tabs>
        <w:tab w:val="num" w:pos="720"/>
      </w:tabs>
      <w:spacing w:line="240" w:lineRule="auto"/>
      <w:ind w:left="720" w:hanging="360"/>
    </w:pPr>
    <w:rPr>
      <w:rFonts w:ascii="Arial" w:hAnsi="Arial" w:cs="Arial"/>
      <w:b/>
    </w:rPr>
  </w:style>
  <w:style w:type="character" w:customStyle="1" w:styleId="ButtonorMenuSelectionCharCharChar">
    <w:name w:val="Button or Menu Selection Char Char Char"/>
    <w:rPr>
      <w:rFonts w:ascii="Arial" w:hAnsi="Arial" w:cs="Arial"/>
      <w:b/>
      <w:sz w:val="24"/>
      <w:szCs w:val="24"/>
      <w:lang w:val="en-US" w:eastAsia="en-US" w:bidi="ar-SA"/>
    </w:rPr>
  </w:style>
  <w:style w:type="paragraph" w:customStyle="1" w:styleId="IntroText">
    <w:name w:val="Intro Text"/>
    <w:basedOn w:val="Normal"/>
    <w:pPr>
      <w:spacing w:line="240" w:lineRule="auto"/>
    </w:pPr>
    <w:rPr>
      <w:rFonts w:ascii="Arial" w:hAnsi="Arial"/>
    </w:rPr>
  </w:style>
  <w:style w:type="paragraph" w:customStyle="1" w:styleId="Text">
    <w:name w:val="Text"/>
    <w:pPr>
      <w:spacing w:line="360" w:lineRule="auto"/>
    </w:pPr>
    <w:rPr>
      <w:sz w:val="24"/>
    </w:rPr>
  </w:style>
  <w:style w:type="character" w:customStyle="1" w:styleId="TitlePageChar">
    <w:name w:val="Title Page Char"/>
    <w:rPr>
      <w:sz w:val="24"/>
      <w:lang w:val="en-US" w:eastAsia="en-US" w:bidi="ar-SA"/>
    </w:rPr>
  </w:style>
  <w:style w:type="character" w:customStyle="1" w:styleId="PageHeadingChar">
    <w:name w:val="Page Heading Char"/>
    <w:rPr>
      <w:b/>
      <w:sz w:val="32"/>
      <w:lang w:val="en-US" w:eastAsia="en-US" w:bidi="ar-SA"/>
    </w:rPr>
  </w:style>
  <w:style w:type="character" w:styleId="FollowedHyperlink">
    <w:name w:val="FollowedHyperlink"/>
    <w:rPr>
      <w:color w:val="800080"/>
      <w:u w:val="single"/>
    </w:rPr>
  </w:style>
  <w:style w:type="paragraph" w:styleId="Bibliography">
    <w:name w:val="Bibliography"/>
    <w:basedOn w:val="BodyText"/>
    <w:rsid w:val="00B138CC"/>
    <w:pPr>
      <w:spacing w:after="240" w:line="240" w:lineRule="auto"/>
      <w:ind w:left="720" w:hanging="720"/>
    </w:pPr>
  </w:style>
  <w:style w:type="character" w:styleId="CommentReference">
    <w:name w:val="annotation reference"/>
    <w:rsid w:val="00790CF1"/>
    <w:rPr>
      <w:sz w:val="16"/>
      <w:szCs w:val="16"/>
    </w:rPr>
  </w:style>
  <w:style w:type="paragraph" w:styleId="CommentText">
    <w:name w:val="annotation text"/>
    <w:basedOn w:val="Normal"/>
    <w:link w:val="CommentTextChar"/>
    <w:rsid w:val="00790CF1"/>
    <w:rPr>
      <w:sz w:val="20"/>
      <w:szCs w:val="20"/>
    </w:rPr>
  </w:style>
  <w:style w:type="character" w:customStyle="1" w:styleId="CommentTextChar">
    <w:name w:val="Comment Text Char"/>
    <w:basedOn w:val="DefaultParagraphFont"/>
    <w:link w:val="CommentText"/>
    <w:rsid w:val="00790CF1"/>
  </w:style>
  <w:style w:type="paragraph" w:styleId="CommentSubject">
    <w:name w:val="annotation subject"/>
    <w:basedOn w:val="CommentText"/>
    <w:next w:val="CommentText"/>
    <w:link w:val="CommentSubjectChar"/>
    <w:rsid w:val="00790CF1"/>
    <w:rPr>
      <w:b/>
      <w:bCs/>
    </w:rPr>
  </w:style>
  <w:style w:type="character" w:customStyle="1" w:styleId="CommentSubjectChar">
    <w:name w:val="Comment Subject Char"/>
    <w:link w:val="CommentSubject"/>
    <w:rsid w:val="00790CF1"/>
    <w:rPr>
      <w:b/>
      <w:bCs/>
    </w:rPr>
  </w:style>
  <w:style w:type="paragraph" w:styleId="BalloonText">
    <w:name w:val="Balloon Text"/>
    <w:basedOn w:val="Normal"/>
    <w:link w:val="BalloonTextChar"/>
    <w:rsid w:val="00790CF1"/>
    <w:pPr>
      <w:spacing w:line="240" w:lineRule="auto"/>
    </w:pPr>
    <w:rPr>
      <w:rFonts w:ascii="Tahoma" w:hAnsi="Tahoma" w:cs="Tahoma"/>
      <w:sz w:val="16"/>
      <w:szCs w:val="16"/>
    </w:rPr>
  </w:style>
  <w:style w:type="character" w:customStyle="1" w:styleId="BalloonTextChar">
    <w:name w:val="Balloon Text Char"/>
    <w:link w:val="BalloonText"/>
    <w:rsid w:val="00790CF1"/>
    <w:rPr>
      <w:rFonts w:ascii="Tahoma" w:hAnsi="Tahoma" w:cs="Tahoma"/>
      <w:sz w:val="16"/>
      <w:szCs w:val="16"/>
    </w:rPr>
  </w:style>
  <w:style w:type="paragraph" w:styleId="Revision">
    <w:name w:val="Revision"/>
    <w:hidden/>
    <w:uiPriority w:val="99"/>
    <w:semiHidden/>
    <w:rsid w:val="00243901"/>
    <w:rPr>
      <w:sz w:val="24"/>
      <w:szCs w:val="24"/>
    </w:rPr>
  </w:style>
  <w:style w:type="paragraph" w:styleId="DocumentMap">
    <w:name w:val="Document Map"/>
    <w:basedOn w:val="Normal"/>
    <w:link w:val="DocumentMapChar"/>
    <w:rsid w:val="005B4C7D"/>
    <w:rPr>
      <w:rFonts w:ascii="Tahoma" w:hAnsi="Tahoma" w:cs="Tahoma"/>
      <w:szCs w:val="16"/>
    </w:rPr>
  </w:style>
  <w:style w:type="character" w:customStyle="1" w:styleId="DocumentMapChar">
    <w:name w:val="Document Map Char"/>
    <w:link w:val="DocumentMap"/>
    <w:rsid w:val="005B4C7D"/>
    <w:rPr>
      <w:rFonts w:ascii="Tahoma" w:hAnsi="Tahoma" w:cs="Tahoma"/>
      <w:sz w:val="24"/>
      <w:szCs w:val="16"/>
    </w:rPr>
  </w:style>
  <w:style w:type="paragraph" w:customStyle="1" w:styleId="TableText">
    <w:name w:val="Table Text"/>
    <w:basedOn w:val="Normal"/>
    <w:qFormat/>
    <w:rsid w:val="00C4144B"/>
    <w:pPr>
      <w:spacing w:before="60" w:after="60" w:line="240" w:lineRule="auto"/>
    </w:pPr>
  </w:style>
  <w:style w:type="paragraph" w:styleId="BlockText">
    <w:name w:val="Block Text"/>
    <w:basedOn w:val="Normal"/>
    <w:rsid w:val="00373EB9"/>
    <w:pPr>
      <w:spacing w:after="120"/>
      <w:ind w:left="1440" w:right="1440"/>
    </w:pPr>
  </w:style>
  <w:style w:type="paragraph" w:styleId="BodyText2">
    <w:name w:val="Body Text 2"/>
    <w:basedOn w:val="Normal"/>
    <w:link w:val="BodyText2Char"/>
    <w:rsid w:val="00373EB9"/>
    <w:pPr>
      <w:spacing w:after="120" w:line="480" w:lineRule="auto"/>
    </w:pPr>
  </w:style>
  <w:style w:type="character" w:customStyle="1" w:styleId="BodyText2Char">
    <w:name w:val="Body Text 2 Char"/>
    <w:link w:val="BodyText2"/>
    <w:rsid w:val="00373EB9"/>
    <w:rPr>
      <w:sz w:val="24"/>
      <w:szCs w:val="24"/>
    </w:rPr>
  </w:style>
  <w:style w:type="paragraph" w:styleId="BodyText3">
    <w:name w:val="Body Text 3"/>
    <w:basedOn w:val="Normal"/>
    <w:link w:val="BodyText3Char"/>
    <w:rsid w:val="00373EB9"/>
    <w:pPr>
      <w:spacing w:after="120"/>
    </w:pPr>
    <w:rPr>
      <w:sz w:val="16"/>
      <w:szCs w:val="16"/>
    </w:rPr>
  </w:style>
  <w:style w:type="character" w:customStyle="1" w:styleId="BodyText3Char">
    <w:name w:val="Body Text 3 Char"/>
    <w:link w:val="BodyText3"/>
    <w:rsid w:val="00373EB9"/>
    <w:rPr>
      <w:sz w:val="16"/>
      <w:szCs w:val="16"/>
    </w:rPr>
  </w:style>
  <w:style w:type="paragraph" w:styleId="BodyTextFirstIndent">
    <w:name w:val="Body Text First Indent"/>
    <w:basedOn w:val="BodyText"/>
    <w:link w:val="BodyTextFirstIndentChar"/>
    <w:rsid w:val="00373EB9"/>
    <w:pPr>
      <w:spacing w:after="120"/>
      <w:ind w:firstLine="210"/>
    </w:pPr>
  </w:style>
  <w:style w:type="character" w:customStyle="1" w:styleId="BodyTextChar">
    <w:name w:val="Body Text Char"/>
    <w:link w:val="BodyText"/>
    <w:rsid w:val="00255DE8"/>
    <w:rPr>
      <w:sz w:val="24"/>
      <w:szCs w:val="24"/>
    </w:rPr>
  </w:style>
  <w:style w:type="character" w:customStyle="1" w:styleId="BodyTextFirstIndentChar">
    <w:name w:val="Body Text First Indent Char"/>
    <w:basedOn w:val="BodyTextChar"/>
    <w:link w:val="BodyTextFirstIndent"/>
    <w:rsid w:val="00373EB9"/>
    <w:rPr>
      <w:sz w:val="24"/>
      <w:szCs w:val="24"/>
    </w:rPr>
  </w:style>
  <w:style w:type="paragraph" w:styleId="BodyTextIndent">
    <w:name w:val="Body Text Indent"/>
    <w:basedOn w:val="Normal"/>
    <w:link w:val="BodyTextIndentChar"/>
    <w:rsid w:val="00373EB9"/>
    <w:pPr>
      <w:spacing w:after="120"/>
      <w:ind w:left="360"/>
    </w:pPr>
  </w:style>
  <w:style w:type="character" w:customStyle="1" w:styleId="BodyTextIndentChar">
    <w:name w:val="Body Text Indent Char"/>
    <w:link w:val="BodyTextIndent"/>
    <w:rsid w:val="00373EB9"/>
    <w:rPr>
      <w:sz w:val="24"/>
      <w:szCs w:val="24"/>
    </w:rPr>
  </w:style>
  <w:style w:type="paragraph" w:styleId="BodyTextFirstIndent2">
    <w:name w:val="Body Text First Indent 2"/>
    <w:basedOn w:val="BodyTextIndent"/>
    <w:link w:val="BodyTextFirstIndent2Char"/>
    <w:rsid w:val="00373EB9"/>
    <w:pPr>
      <w:ind w:firstLine="210"/>
    </w:pPr>
  </w:style>
  <w:style w:type="character" w:customStyle="1" w:styleId="BodyTextFirstIndent2Char">
    <w:name w:val="Body Text First Indent 2 Char"/>
    <w:basedOn w:val="BodyTextIndentChar"/>
    <w:link w:val="BodyTextFirstIndent2"/>
    <w:rsid w:val="00373EB9"/>
    <w:rPr>
      <w:sz w:val="24"/>
      <w:szCs w:val="24"/>
    </w:rPr>
  </w:style>
  <w:style w:type="paragraph" w:styleId="BodyTextIndent2">
    <w:name w:val="Body Text Indent 2"/>
    <w:basedOn w:val="Normal"/>
    <w:link w:val="BodyTextIndent2Char"/>
    <w:rsid w:val="00373EB9"/>
    <w:pPr>
      <w:spacing w:after="120" w:line="480" w:lineRule="auto"/>
      <w:ind w:left="360"/>
    </w:pPr>
  </w:style>
  <w:style w:type="character" w:customStyle="1" w:styleId="BodyTextIndent2Char">
    <w:name w:val="Body Text Indent 2 Char"/>
    <w:link w:val="BodyTextIndent2"/>
    <w:rsid w:val="00373EB9"/>
    <w:rPr>
      <w:sz w:val="24"/>
      <w:szCs w:val="24"/>
    </w:rPr>
  </w:style>
  <w:style w:type="paragraph" w:styleId="BodyTextIndent3">
    <w:name w:val="Body Text Indent 3"/>
    <w:basedOn w:val="Normal"/>
    <w:link w:val="BodyTextIndent3Char"/>
    <w:rsid w:val="00373EB9"/>
    <w:pPr>
      <w:spacing w:after="120"/>
      <w:ind w:left="360"/>
    </w:pPr>
    <w:rPr>
      <w:sz w:val="16"/>
      <w:szCs w:val="16"/>
    </w:rPr>
  </w:style>
  <w:style w:type="character" w:customStyle="1" w:styleId="BodyTextIndent3Char">
    <w:name w:val="Body Text Indent 3 Char"/>
    <w:link w:val="BodyTextIndent3"/>
    <w:rsid w:val="00373EB9"/>
    <w:rPr>
      <w:sz w:val="16"/>
      <w:szCs w:val="16"/>
    </w:rPr>
  </w:style>
  <w:style w:type="paragraph" w:styleId="Closing">
    <w:name w:val="Closing"/>
    <w:basedOn w:val="Normal"/>
    <w:link w:val="ClosingChar"/>
    <w:rsid w:val="00373EB9"/>
    <w:pPr>
      <w:ind w:left="4320"/>
    </w:pPr>
  </w:style>
  <w:style w:type="character" w:customStyle="1" w:styleId="ClosingChar">
    <w:name w:val="Closing Char"/>
    <w:link w:val="Closing"/>
    <w:rsid w:val="00373EB9"/>
    <w:rPr>
      <w:sz w:val="24"/>
      <w:szCs w:val="24"/>
    </w:rPr>
  </w:style>
  <w:style w:type="paragraph" w:styleId="Date">
    <w:name w:val="Date"/>
    <w:basedOn w:val="Normal"/>
    <w:next w:val="Normal"/>
    <w:link w:val="DateChar"/>
    <w:rsid w:val="00373EB9"/>
  </w:style>
  <w:style w:type="character" w:customStyle="1" w:styleId="DateChar">
    <w:name w:val="Date Char"/>
    <w:link w:val="Date"/>
    <w:rsid w:val="00373EB9"/>
    <w:rPr>
      <w:sz w:val="24"/>
      <w:szCs w:val="24"/>
    </w:rPr>
  </w:style>
  <w:style w:type="paragraph" w:styleId="E-mailSignature">
    <w:name w:val="E-mail Signature"/>
    <w:basedOn w:val="Normal"/>
    <w:link w:val="E-mailSignatureChar"/>
    <w:rsid w:val="00373EB9"/>
  </w:style>
  <w:style w:type="character" w:customStyle="1" w:styleId="E-mailSignatureChar">
    <w:name w:val="E-mail Signature Char"/>
    <w:link w:val="E-mailSignature"/>
    <w:rsid w:val="00373EB9"/>
    <w:rPr>
      <w:sz w:val="24"/>
      <w:szCs w:val="24"/>
    </w:rPr>
  </w:style>
  <w:style w:type="paragraph" w:styleId="EndnoteText">
    <w:name w:val="endnote text"/>
    <w:basedOn w:val="Normal"/>
    <w:link w:val="EndnoteTextChar"/>
    <w:rsid w:val="00373EB9"/>
    <w:rPr>
      <w:sz w:val="20"/>
      <w:szCs w:val="20"/>
    </w:rPr>
  </w:style>
  <w:style w:type="character" w:customStyle="1" w:styleId="EndnoteTextChar">
    <w:name w:val="Endnote Text Char"/>
    <w:basedOn w:val="DefaultParagraphFont"/>
    <w:link w:val="EndnoteText"/>
    <w:rsid w:val="00373EB9"/>
  </w:style>
  <w:style w:type="paragraph" w:styleId="EnvelopeAddress">
    <w:name w:val="envelope address"/>
    <w:basedOn w:val="Normal"/>
    <w:rsid w:val="00373EB9"/>
    <w:pPr>
      <w:framePr w:w="7920" w:h="1980" w:hRule="exact" w:hSpace="180" w:wrap="auto" w:hAnchor="page" w:xAlign="center" w:yAlign="bottom"/>
      <w:ind w:left="2880"/>
    </w:pPr>
    <w:rPr>
      <w:rFonts w:ascii="Cambria" w:hAnsi="Cambria"/>
    </w:rPr>
  </w:style>
  <w:style w:type="paragraph" w:styleId="EnvelopeReturn">
    <w:name w:val="envelope return"/>
    <w:basedOn w:val="Normal"/>
    <w:rsid w:val="00373EB9"/>
    <w:rPr>
      <w:rFonts w:ascii="Cambria" w:hAnsi="Cambria"/>
      <w:sz w:val="20"/>
      <w:szCs w:val="20"/>
    </w:rPr>
  </w:style>
  <w:style w:type="paragraph" w:styleId="FootnoteText">
    <w:name w:val="footnote text"/>
    <w:basedOn w:val="Normal"/>
    <w:link w:val="FootnoteTextChar"/>
    <w:rsid w:val="00373EB9"/>
    <w:rPr>
      <w:sz w:val="20"/>
      <w:szCs w:val="20"/>
    </w:rPr>
  </w:style>
  <w:style w:type="character" w:customStyle="1" w:styleId="FootnoteTextChar">
    <w:name w:val="Footnote Text Char"/>
    <w:basedOn w:val="DefaultParagraphFont"/>
    <w:link w:val="FootnoteText"/>
    <w:rsid w:val="00373EB9"/>
  </w:style>
  <w:style w:type="paragraph" w:styleId="HTMLAddress">
    <w:name w:val="HTML Address"/>
    <w:basedOn w:val="Normal"/>
    <w:link w:val="HTMLAddressChar"/>
    <w:rsid w:val="00373EB9"/>
    <w:rPr>
      <w:i/>
      <w:iCs/>
    </w:rPr>
  </w:style>
  <w:style w:type="character" w:customStyle="1" w:styleId="HTMLAddressChar">
    <w:name w:val="HTML Address Char"/>
    <w:link w:val="HTMLAddress"/>
    <w:rsid w:val="00373EB9"/>
    <w:rPr>
      <w:i/>
      <w:iCs/>
      <w:sz w:val="24"/>
      <w:szCs w:val="24"/>
    </w:rPr>
  </w:style>
  <w:style w:type="paragraph" w:styleId="HTMLPreformatted">
    <w:name w:val="HTML Preformatted"/>
    <w:basedOn w:val="Normal"/>
    <w:link w:val="HTMLPreformattedChar"/>
    <w:rsid w:val="00373EB9"/>
    <w:rPr>
      <w:rFonts w:ascii="Courier New" w:hAnsi="Courier New" w:cs="Courier New"/>
      <w:sz w:val="20"/>
      <w:szCs w:val="20"/>
    </w:rPr>
  </w:style>
  <w:style w:type="character" w:customStyle="1" w:styleId="HTMLPreformattedChar">
    <w:name w:val="HTML Preformatted Char"/>
    <w:link w:val="HTMLPreformatted"/>
    <w:rsid w:val="00373EB9"/>
    <w:rPr>
      <w:rFonts w:ascii="Courier New" w:hAnsi="Courier New" w:cs="Courier New"/>
    </w:rPr>
  </w:style>
  <w:style w:type="paragraph" w:styleId="Index1">
    <w:name w:val="index 1"/>
    <w:basedOn w:val="Normal"/>
    <w:next w:val="Normal"/>
    <w:autoRedefine/>
    <w:rsid w:val="00373EB9"/>
    <w:pPr>
      <w:ind w:left="240" w:hanging="240"/>
    </w:pPr>
  </w:style>
  <w:style w:type="paragraph" w:styleId="Index2">
    <w:name w:val="index 2"/>
    <w:basedOn w:val="Normal"/>
    <w:next w:val="Normal"/>
    <w:autoRedefine/>
    <w:rsid w:val="00373EB9"/>
    <w:pPr>
      <w:ind w:left="480" w:hanging="240"/>
    </w:pPr>
  </w:style>
  <w:style w:type="paragraph" w:styleId="Index3">
    <w:name w:val="index 3"/>
    <w:basedOn w:val="Normal"/>
    <w:next w:val="Normal"/>
    <w:autoRedefine/>
    <w:rsid w:val="00373EB9"/>
    <w:pPr>
      <w:ind w:left="720" w:hanging="240"/>
    </w:pPr>
  </w:style>
  <w:style w:type="paragraph" w:styleId="Index4">
    <w:name w:val="index 4"/>
    <w:basedOn w:val="Normal"/>
    <w:next w:val="Normal"/>
    <w:autoRedefine/>
    <w:rsid w:val="00373EB9"/>
    <w:pPr>
      <w:ind w:left="960" w:hanging="240"/>
    </w:pPr>
  </w:style>
  <w:style w:type="paragraph" w:styleId="Index5">
    <w:name w:val="index 5"/>
    <w:basedOn w:val="Normal"/>
    <w:next w:val="Normal"/>
    <w:autoRedefine/>
    <w:rsid w:val="00373EB9"/>
    <w:pPr>
      <w:ind w:left="1200" w:hanging="240"/>
    </w:pPr>
  </w:style>
  <w:style w:type="paragraph" w:styleId="Index6">
    <w:name w:val="index 6"/>
    <w:basedOn w:val="Normal"/>
    <w:next w:val="Normal"/>
    <w:autoRedefine/>
    <w:rsid w:val="00373EB9"/>
    <w:pPr>
      <w:ind w:left="1440" w:hanging="240"/>
    </w:pPr>
  </w:style>
  <w:style w:type="paragraph" w:styleId="Index7">
    <w:name w:val="index 7"/>
    <w:basedOn w:val="Normal"/>
    <w:next w:val="Normal"/>
    <w:autoRedefine/>
    <w:rsid w:val="00373EB9"/>
    <w:pPr>
      <w:ind w:left="1680" w:hanging="240"/>
    </w:pPr>
  </w:style>
  <w:style w:type="paragraph" w:styleId="Index8">
    <w:name w:val="index 8"/>
    <w:basedOn w:val="Normal"/>
    <w:next w:val="Normal"/>
    <w:autoRedefine/>
    <w:rsid w:val="00FA2E97"/>
    <w:pPr>
      <w:spacing w:before="240"/>
      <w:ind w:left="1930" w:hanging="245"/>
    </w:pPr>
  </w:style>
  <w:style w:type="paragraph" w:styleId="Index9">
    <w:name w:val="index 9"/>
    <w:basedOn w:val="Normal"/>
    <w:next w:val="Normal"/>
    <w:autoRedefine/>
    <w:rsid w:val="00373EB9"/>
    <w:pPr>
      <w:ind w:left="2160" w:hanging="240"/>
    </w:pPr>
  </w:style>
  <w:style w:type="paragraph" w:styleId="IndexHeading">
    <w:name w:val="index heading"/>
    <w:basedOn w:val="Normal"/>
    <w:next w:val="Index1"/>
    <w:rsid w:val="00373EB9"/>
    <w:rPr>
      <w:rFonts w:ascii="Cambria" w:hAnsi="Cambria"/>
      <w:b/>
      <w:bCs/>
    </w:rPr>
  </w:style>
  <w:style w:type="paragraph" w:styleId="IntenseQuote">
    <w:name w:val="Intense Quote"/>
    <w:basedOn w:val="Normal"/>
    <w:next w:val="Normal"/>
    <w:link w:val="IntenseQuoteChar"/>
    <w:uiPriority w:val="30"/>
    <w:qFormat/>
    <w:rsid w:val="00373EB9"/>
    <w:pPr>
      <w:pBdr>
        <w:bottom w:val="single" w:sz="4" w:space="4" w:color="4F81BD"/>
      </w:pBdr>
      <w:spacing w:before="200" w:after="280"/>
      <w:ind w:left="936" w:right="936"/>
    </w:pPr>
    <w:rPr>
      <w:b/>
      <w:bCs/>
      <w:i/>
      <w:iCs/>
      <w:color w:val="4F81BD"/>
    </w:rPr>
  </w:style>
  <w:style w:type="character" w:customStyle="1" w:styleId="IntenseQuoteChar">
    <w:name w:val="Intense Quote Char"/>
    <w:link w:val="IntenseQuote"/>
    <w:uiPriority w:val="30"/>
    <w:rsid w:val="00373EB9"/>
    <w:rPr>
      <w:b/>
      <w:bCs/>
      <w:i/>
      <w:iCs/>
      <w:color w:val="4F81BD"/>
      <w:sz w:val="24"/>
      <w:szCs w:val="24"/>
    </w:rPr>
  </w:style>
  <w:style w:type="paragraph" w:styleId="List">
    <w:name w:val="List"/>
    <w:basedOn w:val="Normal"/>
    <w:rsid w:val="00373EB9"/>
    <w:pPr>
      <w:ind w:left="360" w:hanging="360"/>
      <w:contextualSpacing/>
    </w:pPr>
  </w:style>
  <w:style w:type="paragraph" w:styleId="List2">
    <w:name w:val="List 2"/>
    <w:basedOn w:val="Normal"/>
    <w:rsid w:val="00373EB9"/>
    <w:pPr>
      <w:ind w:left="720" w:hanging="360"/>
      <w:contextualSpacing/>
    </w:pPr>
  </w:style>
  <w:style w:type="paragraph" w:styleId="List3">
    <w:name w:val="List 3"/>
    <w:basedOn w:val="Normal"/>
    <w:rsid w:val="00373EB9"/>
    <w:pPr>
      <w:ind w:left="1080" w:hanging="360"/>
      <w:contextualSpacing/>
    </w:pPr>
  </w:style>
  <w:style w:type="paragraph" w:styleId="List4">
    <w:name w:val="List 4"/>
    <w:basedOn w:val="Normal"/>
    <w:rsid w:val="00373EB9"/>
    <w:pPr>
      <w:ind w:left="1440" w:hanging="360"/>
      <w:contextualSpacing/>
    </w:pPr>
  </w:style>
  <w:style w:type="paragraph" w:styleId="List5">
    <w:name w:val="List 5"/>
    <w:basedOn w:val="Normal"/>
    <w:rsid w:val="00373EB9"/>
    <w:pPr>
      <w:ind w:left="1800" w:hanging="360"/>
      <w:contextualSpacing/>
    </w:pPr>
  </w:style>
  <w:style w:type="paragraph" w:styleId="ListBullet">
    <w:name w:val="List Bullet"/>
    <w:basedOn w:val="Normal"/>
    <w:rsid w:val="00373EB9"/>
    <w:pPr>
      <w:numPr>
        <w:numId w:val="2"/>
      </w:numPr>
      <w:contextualSpacing/>
    </w:pPr>
  </w:style>
  <w:style w:type="paragraph" w:styleId="ListBullet2">
    <w:name w:val="List Bullet 2"/>
    <w:basedOn w:val="Normal"/>
    <w:rsid w:val="00373EB9"/>
    <w:pPr>
      <w:numPr>
        <w:numId w:val="3"/>
      </w:numPr>
      <w:contextualSpacing/>
    </w:pPr>
  </w:style>
  <w:style w:type="paragraph" w:styleId="ListBullet3">
    <w:name w:val="List Bullet 3"/>
    <w:basedOn w:val="Normal"/>
    <w:rsid w:val="00373EB9"/>
    <w:pPr>
      <w:numPr>
        <w:numId w:val="4"/>
      </w:numPr>
      <w:contextualSpacing/>
    </w:pPr>
  </w:style>
  <w:style w:type="paragraph" w:styleId="ListBullet4">
    <w:name w:val="List Bullet 4"/>
    <w:basedOn w:val="Normal"/>
    <w:rsid w:val="00373EB9"/>
    <w:pPr>
      <w:numPr>
        <w:numId w:val="5"/>
      </w:numPr>
      <w:contextualSpacing/>
    </w:pPr>
  </w:style>
  <w:style w:type="paragraph" w:styleId="ListBullet5">
    <w:name w:val="List Bullet 5"/>
    <w:basedOn w:val="Normal"/>
    <w:rsid w:val="00373EB9"/>
    <w:pPr>
      <w:numPr>
        <w:numId w:val="6"/>
      </w:numPr>
      <w:contextualSpacing/>
    </w:pPr>
  </w:style>
  <w:style w:type="paragraph" w:styleId="ListContinue">
    <w:name w:val="List Continue"/>
    <w:basedOn w:val="Normal"/>
    <w:rsid w:val="00373EB9"/>
    <w:pPr>
      <w:spacing w:after="120"/>
      <w:ind w:left="360"/>
      <w:contextualSpacing/>
    </w:pPr>
  </w:style>
  <w:style w:type="paragraph" w:styleId="ListContinue2">
    <w:name w:val="List Continue 2"/>
    <w:basedOn w:val="Normal"/>
    <w:rsid w:val="00373EB9"/>
    <w:pPr>
      <w:spacing w:after="120"/>
      <w:ind w:left="720"/>
      <w:contextualSpacing/>
    </w:pPr>
  </w:style>
  <w:style w:type="paragraph" w:styleId="ListContinue3">
    <w:name w:val="List Continue 3"/>
    <w:basedOn w:val="Normal"/>
    <w:rsid w:val="00373EB9"/>
    <w:pPr>
      <w:spacing w:after="120"/>
      <w:ind w:left="1080"/>
      <w:contextualSpacing/>
    </w:pPr>
  </w:style>
  <w:style w:type="paragraph" w:styleId="ListContinue4">
    <w:name w:val="List Continue 4"/>
    <w:basedOn w:val="Normal"/>
    <w:rsid w:val="00373EB9"/>
    <w:pPr>
      <w:spacing w:after="120"/>
      <w:ind w:left="1440"/>
      <w:contextualSpacing/>
    </w:pPr>
  </w:style>
  <w:style w:type="paragraph" w:styleId="ListContinue5">
    <w:name w:val="List Continue 5"/>
    <w:basedOn w:val="Normal"/>
    <w:rsid w:val="00373EB9"/>
    <w:pPr>
      <w:spacing w:after="120"/>
      <w:ind w:left="1800"/>
      <w:contextualSpacing/>
    </w:pPr>
  </w:style>
  <w:style w:type="paragraph" w:styleId="ListNumber">
    <w:name w:val="List Number"/>
    <w:basedOn w:val="Normal"/>
    <w:rsid w:val="00373EB9"/>
    <w:pPr>
      <w:numPr>
        <w:numId w:val="7"/>
      </w:numPr>
      <w:contextualSpacing/>
    </w:pPr>
  </w:style>
  <w:style w:type="paragraph" w:styleId="ListNumber2">
    <w:name w:val="List Number 2"/>
    <w:basedOn w:val="Normal"/>
    <w:rsid w:val="00373EB9"/>
    <w:pPr>
      <w:numPr>
        <w:numId w:val="8"/>
      </w:numPr>
      <w:contextualSpacing/>
    </w:pPr>
  </w:style>
  <w:style w:type="paragraph" w:styleId="ListNumber3">
    <w:name w:val="List Number 3"/>
    <w:basedOn w:val="Normal"/>
    <w:rsid w:val="00373EB9"/>
    <w:pPr>
      <w:numPr>
        <w:numId w:val="9"/>
      </w:numPr>
      <w:contextualSpacing/>
    </w:pPr>
  </w:style>
  <w:style w:type="paragraph" w:styleId="ListNumber4">
    <w:name w:val="List Number 4"/>
    <w:basedOn w:val="Normal"/>
    <w:rsid w:val="00373EB9"/>
    <w:pPr>
      <w:numPr>
        <w:numId w:val="10"/>
      </w:numPr>
      <w:contextualSpacing/>
    </w:pPr>
  </w:style>
  <w:style w:type="paragraph" w:styleId="ListNumber5">
    <w:name w:val="List Number 5"/>
    <w:basedOn w:val="Normal"/>
    <w:rsid w:val="00373EB9"/>
    <w:pPr>
      <w:numPr>
        <w:numId w:val="11"/>
      </w:numPr>
      <w:contextualSpacing/>
    </w:pPr>
  </w:style>
  <w:style w:type="paragraph" w:styleId="ListParagraph">
    <w:name w:val="List Paragraph"/>
    <w:basedOn w:val="Normal"/>
    <w:uiPriority w:val="34"/>
    <w:qFormat/>
    <w:rsid w:val="00373EB9"/>
    <w:pPr>
      <w:ind w:left="720"/>
    </w:pPr>
  </w:style>
  <w:style w:type="paragraph" w:styleId="MacroText">
    <w:name w:val="macro"/>
    <w:link w:val="MacroTextChar"/>
    <w:rsid w:val="00373EB9"/>
    <w:pPr>
      <w:tabs>
        <w:tab w:val="left" w:pos="480"/>
        <w:tab w:val="left" w:pos="960"/>
        <w:tab w:val="left" w:pos="1440"/>
        <w:tab w:val="left" w:pos="1920"/>
        <w:tab w:val="left" w:pos="2400"/>
        <w:tab w:val="left" w:pos="2880"/>
        <w:tab w:val="left" w:pos="3360"/>
        <w:tab w:val="left" w:pos="3840"/>
        <w:tab w:val="left" w:pos="4320"/>
      </w:tabs>
      <w:spacing w:line="360" w:lineRule="auto"/>
      <w:ind w:firstLine="720"/>
    </w:pPr>
    <w:rPr>
      <w:rFonts w:ascii="Courier New" w:hAnsi="Courier New" w:cs="Courier New"/>
    </w:rPr>
  </w:style>
  <w:style w:type="character" w:customStyle="1" w:styleId="MacroTextChar">
    <w:name w:val="Macro Text Char"/>
    <w:link w:val="MacroText"/>
    <w:rsid w:val="00373EB9"/>
    <w:rPr>
      <w:rFonts w:ascii="Courier New" w:hAnsi="Courier New" w:cs="Courier New"/>
      <w:lang w:val="en-US" w:eastAsia="en-US" w:bidi="ar-SA"/>
    </w:rPr>
  </w:style>
  <w:style w:type="paragraph" w:styleId="MessageHeader">
    <w:name w:val="Message Header"/>
    <w:basedOn w:val="Normal"/>
    <w:link w:val="MessageHeaderChar"/>
    <w:rsid w:val="00373EB9"/>
    <w:pPr>
      <w:pBdr>
        <w:top w:val="single" w:sz="6" w:space="1" w:color="auto"/>
        <w:left w:val="single" w:sz="6" w:space="1" w:color="auto"/>
        <w:bottom w:val="single" w:sz="6" w:space="1" w:color="auto"/>
        <w:right w:val="single" w:sz="6" w:space="1" w:color="auto"/>
      </w:pBdr>
      <w:shd w:val="pct20" w:color="auto" w:fill="auto"/>
      <w:ind w:left="1080" w:hanging="1080"/>
    </w:pPr>
    <w:rPr>
      <w:rFonts w:ascii="Cambria" w:hAnsi="Cambria"/>
    </w:rPr>
  </w:style>
  <w:style w:type="character" w:customStyle="1" w:styleId="MessageHeaderChar">
    <w:name w:val="Message Header Char"/>
    <w:link w:val="MessageHeader"/>
    <w:rsid w:val="00373EB9"/>
    <w:rPr>
      <w:rFonts w:ascii="Cambria" w:eastAsia="Times New Roman" w:hAnsi="Cambria" w:cs="Times New Roman"/>
      <w:sz w:val="24"/>
      <w:szCs w:val="24"/>
      <w:shd w:val="pct20" w:color="auto" w:fill="auto"/>
    </w:rPr>
  </w:style>
  <w:style w:type="paragraph" w:styleId="NoSpacing">
    <w:name w:val="No Spacing"/>
    <w:uiPriority w:val="1"/>
    <w:qFormat/>
    <w:rsid w:val="00373EB9"/>
    <w:pPr>
      <w:ind w:firstLine="720"/>
    </w:pPr>
    <w:rPr>
      <w:sz w:val="24"/>
      <w:szCs w:val="24"/>
    </w:rPr>
  </w:style>
  <w:style w:type="paragraph" w:styleId="NormalWeb">
    <w:name w:val="Normal (Web)"/>
    <w:basedOn w:val="Normal"/>
    <w:rsid w:val="00373EB9"/>
  </w:style>
  <w:style w:type="paragraph" w:styleId="NormalIndent">
    <w:name w:val="Normal Indent"/>
    <w:basedOn w:val="Normal"/>
    <w:rsid w:val="00373EB9"/>
    <w:pPr>
      <w:ind w:left="720"/>
    </w:pPr>
  </w:style>
  <w:style w:type="paragraph" w:styleId="NoteHeading">
    <w:name w:val="Note Heading"/>
    <w:basedOn w:val="Normal"/>
    <w:next w:val="Normal"/>
    <w:link w:val="NoteHeadingChar"/>
    <w:rsid w:val="00373EB9"/>
  </w:style>
  <w:style w:type="character" w:customStyle="1" w:styleId="NoteHeadingChar">
    <w:name w:val="Note Heading Char"/>
    <w:link w:val="NoteHeading"/>
    <w:rsid w:val="00373EB9"/>
    <w:rPr>
      <w:sz w:val="24"/>
      <w:szCs w:val="24"/>
    </w:rPr>
  </w:style>
  <w:style w:type="paragraph" w:styleId="PlainText">
    <w:name w:val="Plain Text"/>
    <w:basedOn w:val="Normal"/>
    <w:link w:val="PlainTextChar"/>
    <w:rsid w:val="00373EB9"/>
    <w:rPr>
      <w:rFonts w:ascii="Courier New" w:hAnsi="Courier New" w:cs="Courier New"/>
      <w:sz w:val="20"/>
      <w:szCs w:val="20"/>
    </w:rPr>
  </w:style>
  <w:style w:type="character" w:customStyle="1" w:styleId="PlainTextChar">
    <w:name w:val="Plain Text Char"/>
    <w:link w:val="PlainText"/>
    <w:rsid w:val="00373EB9"/>
    <w:rPr>
      <w:rFonts w:ascii="Courier New" w:hAnsi="Courier New" w:cs="Courier New"/>
    </w:rPr>
  </w:style>
  <w:style w:type="paragraph" w:styleId="Quote">
    <w:name w:val="Quote"/>
    <w:basedOn w:val="Normal"/>
    <w:next w:val="Normal"/>
    <w:link w:val="QuoteChar"/>
    <w:uiPriority w:val="29"/>
    <w:qFormat/>
    <w:rsid w:val="00373EB9"/>
    <w:rPr>
      <w:i/>
      <w:iCs/>
      <w:color w:val="000000"/>
    </w:rPr>
  </w:style>
  <w:style w:type="character" w:customStyle="1" w:styleId="QuoteChar">
    <w:name w:val="Quote Char"/>
    <w:link w:val="Quote"/>
    <w:uiPriority w:val="29"/>
    <w:rsid w:val="00373EB9"/>
    <w:rPr>
      <w:i/>
      <w:iCs/>
      <w:color w:val="000000"/>
      <w:sz w:val="24"/>
      <w:szCs w:val="24"/>
    </w:rPr>
  </w:style>
  <w:style w:type="paragraph" w:styleId="Salutation">
    <w:name w:val="Salutation"/>
    <w:basedOn w:val="Normal"/>
    <w:next w:val="Normal"/>
    <w:link w:val="SalutationChar"/>
    <w:rsid w:val="00373EB9"/>
  </w:style>
  <w:style w:type="character" w:customStyle="1" w:styleId="SalutationChar">
    <w:name w:val="Salutation Char"/>
    <w:link w:val="Salutation"/>
    <w:rsid w:val="00373EB9"/>
    <w:rPr>
      <w:sz w:val="24"/>
      <w:szCs w:val="24"/>
    </w:rPr>
  </w:style>
  <w:style w:type="paragraph" w:styleId="Signature">
    <w:name w:val="Signature"/>
    <w:basedOn w:val="Normal"/>
    <w:link w:val="SignatureChar"/>
    <w:rsid w:val="00373EB9"/>
    <w:pPr>
      <w:ind w:left="4320"/>
    </w:pPr>
  </w:style>
  <w:style w:type="character" w:customStyle="1" w:styleId="SignatureChar">
    <w:name w:val="Signature Char"/>
    <w:link w:val="Signature"/>
    <w:rsid w:val="00373EB9"/>
    <w:rPr>
      <w:sz w:val="24"/>
      <w:szCs w:val="24"/>
    </w:rPr>
  </w:style>
  <w:style w:type="paragraph" w:styleId="Subtitle">
    <w:name w:val="Subtitle"/>
    <w:basedOn w:val="Normal"/>
    <w:next w:val="Normal"/>
    <w:link w:val="SubtitleChar"/>
    <w:qFormat/>
    <w:rsid w:val="00373EB9"/>
    <w:pPr>
      <w:spacing w:after="60"/>
      <w:jc w:val="center"/>
      <w:outlineLvl w:val="1"/>
    </w:pPr>
    <w:rPr>
      <w:rFonts w:ascii="Cambria" w:hAnsi="Cambria"/>
    </w:rPr>
  </w:style>
  <w:style w:type="character" w:customStyle="1" w:styleId="SubtitleChar">
    <w:name w:val="Subtitle Char"/>
    <w:link w:val="Subtitle"/>
    <w:rsid w:val="00373EB9"/>
    <w:rPr>
      <w:rFonts w:ascii="Cambria" w:eastAsia="Times New Roman" w:hAnsi="Cambria" w:cs="Times New Roman"/>
      <w:sz w:val="24"/>
      <w:szCs w:val="24"/>
    </w:rPr>
  </w:style>
  <w:style w:type="paragraph" w:styleId="TableofAuthorities">
    <w:name w:val="table of authorities"/>
    <w:basedOn w:val="Normal"/>
    <w:next w:val="Normal"/>
    <w:rsid w:val="00373EB9"/>
    <w:pPr>
      <w:ind w:left="240" w:hanging="240"/>
    </w:pPr>
  </w:style>
  <w:style w:type="paragraph" w:styleId="Title">
    <w:name w:val="Title"/>
    <w:basedOn w:val="Normal"/>
    <w:next w:val="Normal"/>
    <w:link w:val="TitleChar"/>
    <w:qFormat/>
    <w:rsid w:val="00373EB9"/>
    <w:pPr>
      <w:spacing w:before="240" w:after="60"/>
      <w:jc w:val="center"/>
      <w:outlineLvl w:val="0"/>
    </w:pPr>
    <w:rPr>
      <w:rFonts w:ascii="Cambria" w:hAnsi="Cambria"/>
      <w:b/>
      <w:bCs/>
      <w:kern w:val="28"/>
      <w:sz w:val="32"/>
      <w:szCs w:val="32"/>
    </w:rPr>
  </w:style>
  <w:style w:type="character" w:customStyle="1" w:styleId="TitleChar">
    <w:name w:val="Title Char"/>
    <w:link w:val="Title"/>
    <w:rsid w:val="00373EB9"/>
    <w:rPr>
      <w:rFonts w:ascii="Cambria" w:eastAsia="Times New Roman" w:hAnsi="Cambria" w:cs="Times New Roman"/>
      <w:b/>
      <w:bCs/>
      <w:kern w:val="28"/>
      <w:sz w:val="32"/>
      <w:szCs w:val="32"/>
    </w:rPr>
  </w:style>
  <w:style w:type="paragraph" w:styleId="TOAHeading">
    <w:name w:val="toa heading"/>
    <w:basedOn w:val="Normal"/>
    <w:next w:val="Normal"/>
    <w:rsid w:val="00373EB9"/>
    <w:pPr>
      <w:spacing w:before="120"/>
    </w:pPr>
    <w:rPr>
      <w:rFonts w:ascii="Cambria" w:hAnsi="Cambria"/>
      <w:b/>
      <w:bCs/>
    </w:rPr>
  </w:style>
  <w:style w:type="paragraph" w:styleId="TOCHeading">
    <w:name w:val="TOC Heading"/>
    <w:basedOn w:val="Heading1"/>
    <w:next w:val="Normal"/>
    <w:uiPriority w:val="39"/>
    <w:qFormat/>
    <w:rsid w:val="00373EB9"/>
    <w:pPr>
      <w:numPr>
        <w:numId w:val="0"/>
      </w:numPr>
      <w:spacing w:before="240" w:after="60"/>
      <w:ind w:firstLine="720"/>
      <w:jc w:val="left"/>
      <w:outlineLvl w:val="9"/>
    </w:pPr>
    <w:rPr>
      <w:rFonts w:ascii="Cambria" w:hAnsi="Cambria" w:cs="Times New Roman"/>
    </w:rPr>
  </w:style>
  <w:style w:type="character" w:customStyle="1" w:styleId="FooterChar">
    <w:name w:val="Footer Char"/>
    <w:link w:val="Footer"/>
    <w:uiPriority w:val="99"/>
    <w:rsid w:val="00C36C16"/>
    <w:rPr>
      <w:sz w:val="24"/>
      <w:szCs w:val="24"/>
    </w:rPr>
  </w:style>
  <w:style w:type="paragraph" w:customStyle="1" w:styleId="TableNote">
    <w:name w:val="Table Note"/>
    <w:basedOn w:val="Normal"/>
    <w:next w:val="BodyText"/>
    <w:qFormat/>
    <w:rsid w:val="002069ED"/>
    <w:pPr>
      <w:spacing w:before="60" w:after="240" w:line="240" w:lineRule="auto"/>
    </w:pPr>
    <w:rPr>
      <w:sz w:val="20"/>
    </w:rPr>
  </w:style>
  <w:style w:type="character" w:customStyle="1" w:styleId="Heading5Char">
    <w:name w:val="Heading 5 Char"/>
    <w:basedOn w:val="DefaultParagraphFont"/>
    <w:link w:val="Heading5"/>
    <w:rsid w:val="000208DD"/>
    <w:rPr>
      <w:rFonts w:cs="Arial"/>
      <w:b/>
      <w:bCs/>
      <w:i/>
      <w:iCs/>
      <w:kern w:val="32"/>
      <w:sz w:val="24"/>
      <w:szCs w:val="26"/>
    </w:rPr>
  </w:style>
  <w:style w:type="character" w:customStyle="1" w:styleId="Heading4Char">
    <w:name w:val="Heading 4 Char"/>
    <w:basedOn w:val="DefaultParagraphFont"/>
    <w:link w:val="Heading4"/>
    <w:rsid w:val="00CD3480"/>
    <w:rPr>
      <w:b/>
      <w:bCs/>
      <w:sz w:val="24"/>
      <w:szCs w:val="28"/>
    </w:rPr>
  </w:style>
  <w:style w:type="table" w:styleId="TableGrid">
    <w:name w:val="Table Grid"/>
    <w:basedOn w:val="TableNormal"/>
    <w:rsid w:val="00BA3F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7264A"/>
    <w:rPr>
      <w:rFonts w:ascii="Arial" w:eastAsiaTheme="minorHAnsi" w:hAnsi="Arial" w:cs="Arial"/>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BE12B9"/>
    <w:rPr>
      <w:rFonts w:ascii="Arial" w:eastAsia="Calibri" w:hAnsi="Arial" w:cs="Arial"/>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6747539/" TargetMode="External"/><Relationship Id="rId21" Type="http://schemas.openxmlformats.org/officeDocument/2006/relationships/hyperlink" Target="https://search-proquest-com.ezproxy.uwtsd.ac.uk/docview/1420148296?accountid=130472&amp;rfr_id=info%3Axri%2Fsid%3Aprimo" TargetMode="External"/><Relationship Id="rId42" Type="http://schemas.openxmlformats.org/officeDocument/2006/relationships/hyperlink" Target="https://www.nmc.org.uk/standards/code/" TargetMode="External"/><Relationship Id="rId47" Type="http://schemas.openxmlformats.org/officeDocument/2006/relationships/hyperlink" Target="https://www.todaysparent.com/pregnancy/giving-birth/why-birth-matters/" TargetMode="External"/><Relationship Id="rId63" Type="http://schemas.openxmlformats.org/officeDocument/2006/relationships/hyperlink" Target="mailto:j.venus@uwtsd.ac.uk" TargetMode="External"/><Relationship Id="rId68" Type="http://schemas.openxmlformats.org/officeDocument/2006/relationships/hyperlink" Target="https://www.uwtsd.ac.uk/research/research-ethics/ethics-committee-/"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10.1177/2333393615575313" TargetMode="External"/><Relationship Id="rId29" Type="http://schemas.openxmlformats.org/officeDocument/2006/relationships/hyperlink" Target="https://www.positivebirthmovement.org/ahealthybabyisnotallthatmatters/" TargetMode="External"/><Relationship Id="rId11" Type="http://schemas.openxmlformats.org/officeDocument/2006/relationships/hyperlink" Target="https://doi.org/10.1017/S0033291709992224" TargetMode="External"/><Relationship Id="rId24" Type="http://schemas.openxmlformats.org/officeDocument/2006/relationships/hyperlink" Target="https://cafemom.com/parenting/221715-mom-reminds-us-moms-matter-too" TargetMode="External"/><Relationship Id="rId32" Type="http://schemas.openxmlformats.org/officeDocument/2006/relationships/hyperlink" Target="https://doi.org/10.12688/f1000research.10427.2" TargetMode="External"/><Relationship Id="rId37" Type="http://schemas.openxmlformats.org/officeDocument/2006/relationships/hyperlink" Target="https://maternalmentalhealthalliance.org/news/maternal-suicide-still-the-leading-cause-of-death-in-first-postnatal-year/" TargetMode="External"/><Relationship Id="rId40" Type="http://schemas.openxmlformats.org/officeDocument/2006/relationships/hyperlink" Target="https://www.theguardian.com/commentisfree/2013/oct/16/good-birth-experience-baby-alive-mumsnet" TargetMode="External"/><Relationship Id="rId45" Type="http://schemas.openxmlformats.org/officeDocument/2006/relationships/hyperlink" Target="https://bmcpregnancychildbirth.biomedcentral.com/articles/10.1186/s12884-016-1197-0" TargetMode="External"/><Relationship Id="rId53" Type="http://schemas.openxmlformats.org/officeDocument/2006/relationships/hyperlink" Target="https://simplynatal.co.uk/blog/why-a-healthy-baby-is-not-all-that-matters" TargetMode="External"/><Relationship Id="rId58" Type="http://schemas.openxmlformats.org/officeDocument/2006/relationships/hyperlink" Target="https://www.mind.org.uk/information-support/types-of-mental-health-problems/postnatal-depression-and-perinatal-mental-health/ptsd-and-birth-trauma/" TargetMode="External"/><Relationship Id="rId66" Type="http://schemas.openxmlformats.org/officeDocument/2006/relationships/hyperlink" Target="mailto:beverly.cole@uwtsd.ac.uk" TargetMode="External"/><Relationship Id="rId5" Type="http://schemas.openxmlformats.org/officeDocument/2006/relationships/webSettings" Target="webSettings.xml"/><Relationship Id="rId61" Type="http://schemas.openxmlformats.org/officeDocument/2006/relationships/hyperlink" Target="mailto:1704407@student.uwtsd.ac.uk" TargetMode="External"/><Relationship Id="rId19" Type="http://schemas.openxmlformats.org/officeDocument/2006/relationships/hyperlink" Target="https://brenebrown.com/blog/2013/01/14/shame-v-guilt/" TargetMode="External"/><Relationship Id="rId14" Type="http://schemas.openxmlformats.org/officeDocument/2006/relationships/hyperlink" Target="https://doi.org/10.1017/S0033291715002706" TargetMode="External"/><Relationship Id="rId22" Type="http://schemas.openxmlformats.org/officeDocument/2006/relationships/hyperlink" Target="https://doi.org/10.31887/DCNS.2015.17.2/jflory" TargetMode="External"/><Relationship Id="rId27" Type="http://schemas.openxmlformats.org/officeDocument/2006/relationships/hyperlink" Target="https://www.oxfordbibliographies.com/view/document/obo-9780199828340/obo-9780199828340-0093.xml" TargetMode="External"/><Relationship Id="rId30" Type="http://schemas.openxmlformats.org/officeDocument/2006/relationships/hyperlink" Target="https://vickihobbs.com/all-that-matters-is-a-healthy-baby/" TargetMode="External"/><Relationship Id="rId35" Type="http://schemas.openxmlformats.org/officeDocument/2006/relationships/hyperlink" Target="https://doi.org/10.1186/s12992-015-0117-9" TargetMode="External"/><Relationship Id="rId43" Type="http://schemas.openxmlformats.org/officeDocument/2006/relationships/hyperlink" Target="https://www.ons.gov.uk/peoplepopulationandcommunity/birthsdeathsandmarriages/livebirths/bulletins/birthsummarytablesenglandandwales/2017" TargetMode="External"/><Relationship Id="rId48" Type="http://schemas.openxmlformats.org/officeDocument/2006/relationships/hyperlink" Target="http://socialinteractionlab.psych.umn.edu/sites/socialinteractionlab.dl.umn.edu/files/2015/2015/Simpson%20et%20al%20%28Power%20chapter%2C%202015%29.pdf" TargetMode="External"/><Relationship Id="rId56" Type="http://schemas.openxmlformats.org/officeDocument/2006/relationships/hyperlink" Target="mailto:1704407@student.uwtsd.ac.uk" TargetMode="External"/><Relationship Id="rId64" Type="http://schemas.openxmlformats.org/officeDocument/2006/relationships/hyperlink" Target="https://www.uwtsd.ac.uk/research/research-ethics/ethics-committee-/" TargetMode="External"/><Relationship Id="rId69"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hyperlink" Target="https://whatsyourgrief.com/what-not-to-say-after-a-death/" TargetMode="External"/><Relationship Id="rId3" Type="http://schemas.openxmlformats.org/officeDocument/2006/relationships/styles" Target="styles.xml"/><Relationship Id="rId12" Type="http://schemas.openxmlformats.org/officeDocument/2006/relationships/hyperlink" Target="https://psycnet.apa.org/record/2010-09708-008" TargetMode="External"/><Relationship Id="rId17" Type="http://schemas.openxmlformats.org/officeDocument/2006/relationships/hyperlink" Target="https://uhra.herts.ac.uk/bitstream/handle/2299/10919/05111975%20Boyle%20Salle%20-%20final%20DHRes%20submission.pdf?sequence=1&amp;isAllowed=y" TargetMode="External"/><Relationship Id="rId25" Type="http://schemas.openxmlformats.org/officeDocument/2006/relationships/hyperlink" Target="https://onlinelibrary.wiley.com/doi/pdf/10.1111/j.1471-1842.2009.00848" TargetMode="External"/><Relationship Id="rId33" Type="http://schemas.openxmlformats.org/officeDocument/2006/relationships/hyperlink" Target="http://repository.upenn.edu/edissertations_sp2/72" TargetMode="External"/><Relationship Id="rId38" Type="http://schemas.openxmlformats.org/officeDocument/2006/relationships/hyperlink" Target="https://www.bellybelly.com.au/post-natal/is-a-healthy-baby-all-that-matters-during-childbirth/" TargetMode="External"/><Relationship Id="rId46" Type="http://schemas.openxmlformats.org/officeDocument/2006/relationships/hyperlink" Target="https://doi.org/10.1108/S0198-871920160000030003" TargetMode="External"/><Relationship Id="rId59" Type="http://schemas.openxmlformats.org/officeDocument/2006/relationships/hyperlink" Target="http://www.pandasfoundation.org.uk/postnatal-ptsd-or-birth-trauma/" TargetMode="External"/><Relationship Id="rId67" Type="http://schemas.openxmlformats.org/officeDocument/2006/relationships/hyperlink" Target="mailto:j.venus@uwtsd.ac.uk" TargetMode="External"/><Relationship Id="rId20" Type="http://schemas.openxmlformats.org/officeDocument/2006/relationships/hyperlink" Target="https://assets.publishing.service.gov.uk/government/uploads/system/uploads/attachment_data/file/138296/dh_103653__1_.pdf" TargetMode="External"/><Relationship Id="rId41" Type="http://schemas.openxmlformats.org/officeDocument/2006/relationships/hyperlink" Target="https://www.rcm.org.uk/learning-and-career/learning-and-research/ebm-articles/exploring-women%E2%80%99s-descriptions-of-distress" TargetMode="External"/><Relationship Id="rId54" Type="http://schemas.openxmlformats.org/officeDocument/2006/relationships/hyperlink" Target="mailto:1704407@student.uwtsd.ac.uk" TargetMode="External"/><Relationship Id="rId62" Type="http://schemas.openxmlformats.org/officeDocument/2006/relationships/hyperlink" Target="mailto:beverly.cole@uwtsd.ac.uk"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health-40825518" TargetMode="External"/><Relationship Id="rId23" Type="http://schemas.openxmlformats.org/officeDocument/2006/relationships/hyperlink" Target="https://www.gmc-uk.org/about/how-we-work/governance/council/code-of-conduct" TargetMode="External"/><Relationship Id="rId28" Type="http://schemas.openxmlformats.org/officeDocument/2006/relationships/hyperlink" Target="https://www.ncbi.nlm.nih.gov/pmc/articles/PMC3874845/" TargetMode="External"/><Relationship Id="rId36" Type="http://schemas.openxmlformats.org/officeDocument/2006/relationships/hyperlink" Target="https://repository.law.umich.edu/mjlr/vol48/iss1/3" TargetMode="External"/><Relationship Id="rId49" Type="http://schemas.openxmlformats.org/officeDocument/2006/relationships/hyperlink" Target="https://www.birthtraumaassociation.org.uk/" TargetMode="External"/><Relationship Id="rId57" Type="http://schemas.openxmlformats.org/officeDocument/2006/relationships/hyperlink" Target="https://www.samaritans.org/" TargetMode="External"/><Relationship Id="rId10" Type="http://schemas.openxmlformats.org/officeDocument/2006/relationships/footer" Target="footer2.xml"/><Relationship Id="rId31" Type="http://schemas.openxmlformats.org/officeDocument/2006/relationships/hyperlink" Target="https://amptoons.com/blog/?p=1883" TargetMode="External"/><Relationship Id="rId44" Type="http://schemas.openxmlformats.org/officeDocument/2006/relationships/hyperlink" Target="https://www.abc.net.au/life/what-to-say-to-parents-when-their-baby-is-sick-or-has-disability/12002444" TargetMode="External"/><Relationship Id="rId52" Type="http://schemas.openxmlformats.org/officeDocument/2006/relationships/hyperlink" Target="https://www.who.int/health-topics/coronavirus" TargetMode="External"/><Relationship Id="rId60" Type="http://schemas.openxmlformats.org/officeDocument/2006/relationships/hyperlink" Target="https://www.birthtraumaassociation.org.uk/" TargetMode="External"/><Relationship Id="rId65" Type="http://schemas.openxmlformats.org/officeDocument/2006/relationships/hyperlink" Target="mailto:1704407@student.uwtsd.ac.uk"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aimsireland.ie/dispelling-myths-birth-experience-doesnt-matter-all-that-matters-is-a-healthy-baby/" TargetMode="External"/><Relationship Id="rId18" Type="http://schemas.openxmlformats.org/officeDocument/2006/relationships/hyperlink" Target="https://medium.com/@sophie.brock/stop-saying-a-healthy-baby-as-all-that-matters-eb3d65aa1cd1" TargetMode="External"/><Relationship Id="rId39" Type="http://schemas.openxmlformats.org/officeDocument/2006/relationships/hyperlink" Target="https://www.researchgate.net/publication/258189521_The_Value_of_Reciprocity" TargetMode="External"/><Relationship Id="rId34" Type="http://schemas.openxmlformats.org/officeDocument/2006/relationships/hyperlink" Target="https://doi.org/10.1177%2F160940690300200303" TargetMode="External"/><Relationship Id="rId50" Type="http://schemas.openxmlformats.org/officeDocument/2006/relationships/hyperlink" Target="https://www.birthtraumaassociation.org.uk/for-parents/what-is-birth-trauma" TargetMode="External"/><Relationship Id="rId55" Type="http://schemas.openxmlformats.org/officeDocument/2006/relationships/hyperlink" Target="mailto:170440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860DC0-8EF0-449A-BB50-B0CF3DC18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19856</Words>
  <Characters>113185</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132776</CharactersWithSpaces>
  <SharedDoc>false</SharedDoc>
  <HLinks>
    <vt:vector size="156" baseType="variant">
      <vt:variant>
        <vt:i4>1376347</vt:i4>
      </vt:variant>
      <vt:variant>
        <vt:i4>237</vt:i4>
      </vt:variant>
      <vt:variant>
        <vt:i4>0</vt:i4>
      </vt:variant>
      <vt:variant>
        <vt:i4>5</vt:i4>
      </vt:variant>
      <vt:variant>
        <vt:lpwstr>http://www.k-state.edu/grad/etdr/orient/wordindex.htm</vt:lpwstr>
      </vt:variant>
      <vt:variant>
        <vt:lpwstr/>
      </vt:variant>
      <vt:variant>
        <vt:i4>2228267</vt:i4>
      </vt:variant>
      <vt:variant>
        <vt:i4>210</vt:i4>
      </vt:variant>
      <vt:variant>
        <vt:i4>0</vt:i4>
      </vt:variant>
      <vt:variant>
        <vt:i4>5</vt:i4>
      </vt:variant>
      <vt:variant>
        <vt:lpwstr>http://www.k-state.edu/grad/etdr/word/</vt:lpwstr>
      </vt:variant>
      <vt:variant>
        <vt:lpwstr/>
      </vt:variant>
      <vt:variant>
        <vt:i4>2228267</vt:i4>
      </vt:variant>
      <vt:variant>
        <vt:i4>207</vt:i4>
      </vt:variant>
      <vt:variant>
        <vt:i4>0</vt:i4>
      </vt:variant>
      <vt:variant>
        <vt:i4>5</vt:i4>
      </vt:variant>
      <vt:variant>
        <vt:lpwstr>http://www.k-state.edu/grad/etdr/word/</vt:lpwstr>
      </vt:variant>
      <vt:variant>
        <vt:lpwstr/>
      </vt:variant>
      <vt:variant>
        <vt:i4>5636136</vt:i4>
      </vt:variant>
      <vt:variant>
        <vt:i4>204</vt:i4>
      </vt:variant>
      <vt:variant>
        <vt:i4>0</vt:i4>
      </vt:variant>
      <vt:variant>
        <vt:i4>5</vt:i4>
      </vt:variant>
      <vt:variant>
        <vt:lpwstr>mailto:helpdesk@k-state.edu</vt:lpwstr>
      </vt:variant>
      <vt:variant>
        <vt:lpwstr/>
      </vt:variant>
      <vt:variant>
        <vt:i4>1769520</vt:i4>
      </vt:variant>
      <vt:variant>
        <vt:i4>188</vt:i4>
      </vt:variant>
      <vt:variant>
        <vt:i4>0</vt:i4>
      </vt:variant>
      <vt:variant>
        <vt:i4>5</vt:i4>
      </vt:variant>
      <vt:variant>
        <vt:lpwstr/>
      </vt:variant>
      <vt:variant>
        <vt:lpwstr>_Toc267559068</vt:lpwstr>
      </vt:variant>
      <vt:variant>
        <vt:i4>1769520</vt:i4>
      </vt:variant>
      <vt:variant>
        <vt:i4>182</vt:i4>
      </vt:variant>
      <vt:variant>
        <vt:i4>0</vt:i4>
      </vt:variant>
      <vt:variant>
        <vt:i4>5</vt:i4>
      </vt:variant>
      <vt:variant>
        <vt:lpwstr/>
      </vt:variant>
      <vt:variant>
        <vt:lpwstr>_Toc267559067</vt:lpwstr>
      </vt:variant>
      <vt:variant>
        <vt:i4>1769520</vt:i4>
      </vt:variant>
      <vt:variant>
        <vt:i4>173</vt:i4>
      </vt:variant>
      <vt:variant>
        <vt:i4>0</vt:i4>
      </vt:variant>
      <vt:variant>
        <vt:i4>5</vt:i4>
      </vt:variant>
      <vt:variant>
        <vt:lpwstr/>
      </vt:variant>
      <vt:variant>
        <vt:lpwstr>_Toc267559064</vt:lpwstr>
      </vt:variant>
      <vt:variant>
        <vt:i4>1769520</vt:i4>
      </vt:variant>
      <vt:variant>
        <vt:i4>167</vt:i4>
      </vt:variant>
      <vt:variant>
        <vt:i4>0</vt:i4>
      </vt:variant>
      <vt:variant>
        <vt:i4>5</vt:i4>
      </vt:variant>
      <vt:variant>
        <vt:lpwstr/>
      </vt:variant>
      <vt:variant>
        <vt:lpwstr>_Toc267559063</vt:lpwstr>
      </vt:variant>
      <vt:variant>
        <vt:i4>1769520</vt:i4>
      </vt:variant>
      <vt:variant>
        <vt:i4>161</vt:i4>
      </vt:variant>
      <vt:variant>
        <vt:i4>0</vt:i4>
      </vt:variant>
      <vt:variant>
        <vt:i4>5</vt:i4>
      </vt:variant>
      <vt:variant>
        <vt:lpwstr/>
      </vt:variant>
      <vt:variant>
        <vt:lpwstr>_Toc267559062</vt:lpwstr>
      </vt:variant>
      <vt:variant>
        <vt:i4>1376318</vt:i4>
      </vt:variant>
      <vt:variant>
        <vt:i4>152</vt:i4>
      </vt:variant>
      <vt:variant>
        <vt:i4>0</vt:i4>
      </vt:variant>
      <vt:variant>
        <vt:i4>5</vt:i4>
      </vt:variant>
      <vt:variant>
        <vt:lpwstr/>
      </vt:variant>
      <vt:variant>
        <vt:lpwstr>_Toc332265967</vt:lpwstr>
      </vt:variant>
      <vt:variant>
        <vt:i4>1376318</vt:i4>
      </vt:variant>
      <vt:variant>
        <vt:i4>146</vt:i4>
      </vt:variant>
      <vt:variant>
        <vt:i4>0</vt:i4>
      </vt:variant>
      <vt:variant>
        <vt:i4>5</vt:i4>
      </vt:variant>
      <vt:variant>
        <vt:lpwstr/>
      </vt:variant>
      <vt:variant>
        <vt:lpwstr>_Toc332265966</vt:lpwstr>
      </vt:variant>
      <vt:variant>
        <vt:i4>1376318</vt:i4>
      </vt:variant>
      <vt:variant>
        <vt:i4>140</vt:i4>
      </vt:variant>
      <vt:variant>
        <vt:i4>0</vt:i4>
      </vt:variant>
      <vt:variant>
        <vt:i4>5</vt:i4>
      </vt:variant>
      <vt:variant>
        <vt:lpwstr/>
      </vt:variant>
      <vt:variant>
        <vt:lpwstr>_Toc332265965</vt:lpwstr>
      </vt:variant>
      <vt:variant>
        <vt:i4>1376318</vt:i4>
      </vt:variant>
      <vt:variant>
        <vt:i4>134</vt:i4>
      </vt:variant>
      <vt:variant>
        <vt:i4>0</vt:i4>
      </vt:variant>
      <vt:variant>
        <vt:i4>5</vt:i4>
      </vt:variant>
      <vt:variant>
        <vt:lpwstr/>
      </vt:variant>
      <vt:variant>
        <vt:lpwstr>_Toc332265964</vt:lpwstr>
      </vt:variant>
      <vt:variant>
        <vt:i4>1376318</vt:i4>
      </vt:variant>
      <vt:variant>
        <vt:i4>128</vt:i4>
      </vt:variant>
      <vt:variant>
        <vt:i4>0</vt:i4>
      </vt:variant>
      <vt:variant>
        <vt:i4>5</vt:i4>
      </vt:variant>
      <vt:variant>
        <vt:lpwstr/>
      </vt:variant>
      <vt:variant>
        <vt:lpwstr>_Toc332265963</vt:lpwstr>
      </vt:variant>
      <vt:variant>
        <vt:i4>1376318</vt:i4>
      </vt:variant>
      <vt:variant>
        <vt:i4>122</vt:i4>
      </vt:variant>
      <vt:variant>
        <vt:i4>0</vt:i4>
      </vt:variant>
      <vt:variant>
        <vt:i4>5</vt:i4>
      </vt:variant>
      <vt:variant>
        <vt:lpwstr/>
      </vt:variant>
      <vt:variant>
        <vt:lpwstr>_Toc332265962</vt:lpwstr>
      </vt:variant>
      <vt:variant>
        <vt:i4>1376318</vt:i4>
      </vt:variant>
      <vt:variant>
        <vt:i4>116</vt:i4>
      </vt:variant>
      <vt:variant>
        <vt:i4>0</vt:i4>
      </vt:variant>
      <vt:variant>
        <vt:i4>5</vt:i4>
      </vt:variant>
      <vt:variant>
        <vt:lpwstr/>
      </vt:variant>
      <vt:variant>
        <vt:lpwstr>_Toc332265961</vt:lpwstr>
      </vt:variant>
      <vt:variant>
        <vt:i4>1376318</vt:i4>
      </vt:variant>
      <vt:variant>
        <vt:i4>110</vt:i4>
      </vt:variant>
      <vt:variant>
        <vt:i4>0</vt:i4>
      </vt:variant>
      <vt:variant>
        <vt:i4>5</vt:i4>
      </vt:variant>
      <vt:variant>
        <vt:lpwstr/>
      </vt:variant>
      <vt:variant>
        <vt:lpwstr>_Toc332265960</vt:lpwstr>
      </vt:variant>
      <vt:variant>
        <vt:i4>1441854</vt:i4>
      </vt:variant>
      <vt:variant>
        <vt:i4>104</vt:i4>
      </vt:variant>
      <vt:variant>
        <vt:i4>0</vt:i4>
      </vt:variant>
      <vt:variant>
        <vt:i4>5</vt:i4>
      </vt:variant>
      <vt:variant>
        <vt:lpwstr/>
      </vt:variant>
      <vt:variant>
        <vt:lpwstr>_Toc332265959</vt:lpwstr>
      </vt:variant>
      <vt:variant>
        <vt:i4>1441854</vt:i4>
      </vt:variant>
      <vt:variant>
        <vt:i4>98</vt:i4>
      </vt:variant>
      <vt:variant>
        <vt:i4>0</vt:i4>
      </vt:variant>
      <vt:variant>
        <vt:i4>5</vt:i4>
      </vt:variant>
      <vt:variant>
        <vt:lpwstr/>
      </vt:variant>
      <vt:variant>
        <vt:lpwstr>_Toc332265958</vt:lpwstr>
      </vt:variant>
      <vt:variant>
        <vt:i4>1441854</vt:i4>
      </vt:variant>
      <vt:variant>
        <vt:i4>92</vt:i4>
      </vt:variant>
      <vt:variant>
        <vt:i4>0</vt:i4>
      </vt:variant>
      <vt:variant>
        <vt:i4>5</vt:i4>
      </vt:variant>
      <vt:variant>
        <vt:lpwstr/>
      </vt:variant>
      <vt:variant>
        <vt:lpwstr>_Toc332265957</vt:lpwstr>
      </vt:variant>
      <vt:variant>
        <vt:i4>1441854</vt:i4>
      </vt:variant>
      <vt:variant>
        <vt:i4>86</vt:i4>
      </vt:variant>
      <vt:variant>
        <vt:i4>0</vt:i4>
      </vt:variant>
      <vt:variant>
        <vt:i4>5</vt:i4>
      </vt:variant>
      <vt:variant>
        <vt:lpwstr/>
      </vt:variant>
      <vt:variant>
        <vt:lpwstr>_Toc332265956</vt:lpwstr>
      </vt:variant>
      <vt:variant>
        <vt:i4>1441854</vt:i4>
      </vt:variant>
      <vt:variant>
        <vt:i4>80</vt:i4>
      </vt:variant>
      <vt:variant>
        <vt:i4>0</vt:i4>
      </vt:variant>
      <vt:variant>
        <vt:i4>5</vt:i4>
      </vt:variant>
      <vt:variant>
        <vt:lpwstr/>
      </vt:variant>
      <vt:variant>
        <vt:lpwstr>_Toc332265955</vt:lpwstr>
      </vt:variant>
      <vt:variant>
        <vt:i4>1441854</vt:i4>
      </vt:variant>
      <vt:variant>
        <vt:i4>74</vt:i4>
      </vt:variant>
      <vt:variant>
        <vt:i4>0</vt:i4>
      </vt:variant>
      <vt:variant>
        <vt:i4>5</vt:i4>
      </vt:variant>
      <vt:variant>
        <vt:lpwstr/>
      </vt:variant>
      <vt:variant>
        <vt:lpwstr>_Toc332265954</vt:lpwstr>
      </vt:variant>
      <vt:variant>
        <vt:i4>1441854</vt:i4>
      </vt:variant>
      <vt:variant>
        <vt:i4>68</vt:i4>
      </vt:variant>
      <vt:variant>
        <vt:i4>0</vt:i4>
      </vt:variant>
      <vt:variant>
        <vt:i4>5</vt:i4>
      </vt:variant>
      <vt:variant>
        <vt:lpwstr/>
      </vt:variant>
      <vt:variant>
        <vt:lpwstr>_Toc332265953</vt:lpwstr>
      </vt:variant>
      <vt:variant>
        <vt:i4>1441854</vt:i4>
      </vt:variant>
      <vt:variant>
        <vt:i4>62</vt:i4>
      </vt:variant>
      <vt:variant>
        <vt:i4>0</vt:i4>
      </vt:variant>
      <vt:variant>
        <vt:i4>5</vt:i4>
      </vt:variant>
      <vt:variant>
        <vt:lpwstr/>
      </vt:variant>
      <vt:variant>
        <vt:lpwstr>_Toc332265952</vt:lpwstr>
      </vt:variant>
      <vt:variant>
        <vt:i4>4718598</vt:i4>
      </vt:variant>
      <vt:variant>
        <vt:i4>54</vt:i4>
      </vt:variant>
      <vt:variant>
        <vt:i4>0</vt:i4>
      </vt:variant>
      <vt:variant>
        <vt:i4>5</vt:i4>
      </vt:variant>
      <vt:variant>
        <vt:lpwstr>http://www.copyright.gov/</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2016-08-09T18:08:00Z</dcterms:created>
  <dcterms:modified xsi:type="dcterms:W3CDTF">2020-12-18T08:19:00Z</dcterms:modified>
</cp:coreProperties>
</file>