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9752B" w14:textId="77777777" w:rsidR="009A2C9B" w:rsidRPr="00A0017A" w:rsidRDefault="009A2C9B">
      <w:pPr>
        <w:rPr>
          <w:sz w:val="28"/>
          <w:szCs w:val="28"/>
        </w:rPr>
      </w:pPr>
    </w:p>
    <w:p w14:paraId="1E30E4AA" w14:textId="77777777" w:rsidR="009A2C9B" w:rsidRPr="00A0017A" w:rsidRDefault="009A2C9B">
      <w:pPr>
        <w:rPr>
          <w:sz w:val="28"/>
          <w:szCs w:val="28"/>
        </w:rPr>
      </w:pPr>
    </w:p>
    <w:p w14:paraId="54C112C4" w14:textId="77777777" w:rsidR="009A2C9B" w:rsidRPr="00A0017A" w:rsidRDefault="009A2C9B">
      <w:pPr>
        <w:rPr>
          <w:sz w:val="28"/>
          <w:szCs w:val="28"/>
        </w:rPr>
      </w:pPr>
    </w:p>
    <w:p w14:paraId="0DF9CE36" w14:textId="77777777" w:rsidR="009A2C9B" w:rsidRPr="00A0017A" w:rsidRDefault="009A2C9B">
      <w:pPr>
        <w:rPr>
          <w:sz w:val="28"/>
          <w:szCs w:val="28"/>
        </w:rPr>
      </w:pPr>
    </w:p>
    <w:p w14:paraId="43689B66" w14:textId="77777777" w:rsidR="009A2C9B" w:rsidRPr="00A0017A" w:rsidRDefault="009A2C9B">
      <w:pPr>
        <w:rPr>
          <w:sz w:val="28"/>
          <w:szCs w:val="28"/>
        </w:rPr>
      </w:pPr>
    </w:p>
    <w:p w14:paraId="1F1E7139" w14:textId="77777777" w:rsidR="009A2C9B" w:rsidRPr="00A0017A" w:rsidRDefault="009A2C9B">
      <w:pPr>
        <w:rPr>
          <w:sz w:val="28"/>
          <w:szCs w:val="28"/>
        </w:rPr>
      </w:pPr>
    </w:p>
    <w:p w14:paraId="6DEA5106" w14:textId="77777777" w:rsidR="009A2C9B" w:rsidRPr="00A0017A" w:rsidRDefault="009A2C9B">
      <w:pPr>
        <w:rPr>
          <w:sz w:val="28"/>
          <w:szCs w:val="28"/>
        </w:rPr>
      </w:pPr>
    </w:p>
    <w:p w14:paraId="513351A8" w14:textId="77777777" w:rsidR="009A2C9B" w:rsidRPr="00A0017A" w:rsidRDefault="009A2C9B">
      <w:pPr>
        <w:rPr>
          <w:sz w:val="28"/>
          <w:szCs w:val="28"/>
        </w:rPr>
      </w:pPr>
    </w:p>
    <w:p w14:paraId="38D08B40" w14:textId="77777777" w:rsidR="009A2C9B" w:rsidRPr="00A0017A" w:rsidRDefault="009A2C9B">
      <w:pPr>
        <w:rPr>
          <w:sz w:val="28"/>
          <w:szCs w:val="28"/>
        </w:rPr>
      </w:pPr>
    </w:p>
    <w:p w14:paraId="337ADB56" w14:textId="2A2BBB09" w:rsidR="009A2C9B" w:rsidRPr="00A0017A" w:rsidRDefault="009A2C9B" w:rsidP="00A0017A">
      <w:pPr>
        <w:jc w:val="center"/>
        <w:rPr>
          <w:b/>
          <w:sz w:val="32"/>
          <w:szCs w:val="32"/>
        </w:rPr>
      </w:pPr>
      <w:r w:rsidRPr="00A0017A">
        <w:rPr>
          <w:b/>
          <w:sz w:val="32"/>
          <w:szCs w:val="32"/>
        </w:rPr>
        <w:t xml:space="preserve">What influences referrals within community palliative care </w:t>
      </w:r>
      <w:r w:rsidR="00725B8F" w:rsidRPr="00A0017A">
        <w:rPr>
          <w:b/>
          <w:sz w:val="32"/>
          <w:szCs w:val="32"/>
        </w:rPr>
        <w:t xml:space="preserve">services? A qualitative case </w:t>
      </w:r>
      <w:proofErr w:type="gramStart"/>
      <w:r w:rsidR="00725B8F" w:rsidRPr="00A0017A">
        <w:rPr>
          <w:b/>
          <w:sz w:val="32"/>
          <w:szCs w:val="32"/>
        </w:rPr>
        <w:t>study</w:t>
      </w:r>
      <w:proofErr w:type="gramEnd"/>
    </w:p>
    <w:p w14:paraId="0B3D37DB" w14:textId="77777777" w:rsidR="009A2C9B" w:rsidRPr="00A0017A" w:rsidRDefault="009A2C9B" w:rsidP="00A0017A">
      <w:pPr>
        <w:jc w:val="center"/>
        <w:rPr>
          <w:sz w:val="32"/>
          <w:szCs w:val="32"/>
        </w:rPr>
      </w:pPr>
    </w:p>
    <w:p w14:paraId="46947638" w14:textId="77777777" w:rsidR="009A2C9B" w:rsidRPr="00A0017A" w:rsidRDefault="00725B8F" w:rsidP="00A0017A">
      <w:pPr>
        <w:jc w:val="center"/>
        <w:rPr>
          <w:b/>
          <w:sz w:val="32"/>
          <w:szCs w:val="32"/>
        </w:rPr>
      </w:pPr>
      <w:r w:rsidRPr="00A0017A">
        <w:rPr>
          <w:b/>
          <w:sz w:val="32"/>
          <w:szCs w:val="32"/>
        </w:rPr>
        <w:t>Catherine Walshe, Carolyn Chew-Graham, Chris Todd, Ann Caress.</w:t>
      </w:r>
    </w:p>
    <w:p w14:paraId="48881BE2" w14:textId="77777777" w:rsidR="00725B8F" w:rsidRPr="00A0017A" w:rsidRDefault="00725B8F" w:rsidP="00A0017A">
      <w:pPr>
        <w:jc w:val="center"/>
        <w:rPr>
          <w:b/>
          <w:sz w:val="32"/>
          <w:szCs w:val="32"/>
        </w:rPr>
      </w:pPr>
    </w:p>
    <w:p w14:paraId="28A28944" w14:textId="77777777" w:rsidR="00725B8F" w:rsidRPr="00A0017A" w:rsidRDefault="00725B8F" w:rsidP="00A0017A">
      <w:pPr>
        <w:jc w:val="center"/>
        <w:rPr>
          <w:b/>
          <w:sz w:val="32"/>
          <w:szCs w:val="32"/>
        </w:rPr>
      </w:pPr>
      <w:r w:rsidRPr="00A0017A">
        <w:rPr>
          <w:b/>
          <w:sz w:val="32"/>
          <w:szCs w:val="32"/>
        </w:rPr>
        <w:t>Kelly Bird</w:t>
      </w:r>
    </w:p>
    <w:p w14:paraId="7E78B936" w14:textId="77777777" w:rsidR="00725B8F" w:rsidRPr="00A0017A" w:rsidRDefault="00725B8F" w:rsidP="00A0017A">
      <w:pPr>
        <w:jc w:val="center"/>
        <w:rPr>
          <w:b/>
          <w:sz w:val="32"/>
          <w:szCs w:val="32"/>
        </w:rPr>
      </w:pPr>
    </w:p>
    <w:p w14:paraId="78663FB4" w14:textId="77777777" w:rsidR="00725B8F" w:rsidRPr="00A0017A" w:rsidRDefault="00725B8F" w:rsidP="00A0017A">
      <w:pPr>
        <w:jc w:val="center"/>
        <w:rPr>
          <w:b/>
          <w:sz w:val="32"/>
          <w:szCs w:val="32"/>
        </w:rPr>
      </w:pPr>
      <w:r w:rsidRPr="00A0017A">
        <w:rPr>
          <w:b/>
          <w:sz w:val="32"/>
          <w:szCs w:val="32"/>
        </w:rPr>
        <w:t>1807607</w:t>
      </w:r>
    </w:p>
    <w:p w14:paraId="05A6DC99" w14:textId="77777777" w:rsidR="009A2C9B" w:rsidRPr="00A0017A" w:rsidRDefault="009A2C9B" w:rsidP="00A0017A">
      <w:pPr>
        <w:jc w:val="center"/>
        <w:rPr>
          <w:sz w:val="32"/>
          <w:szCs w:val="32"/>
        </w:rPr>
      </w:pPr>
    </w:p>
    <w:p w14:paraId="6D6984F7" w14:textId="77777777" w:rsidR="009A2C9B" w:rsidRPr="00A0017A" w:rsidRDefault="009A2C9B" w:rsidP="00A0017A">
      <w:pPr>
        <w:jc w:val="center"/>
        <w:rPr>
          <w:sz w:val="32"/>
          <w:szCs w:val="32"/>
        </w:rPr>
      </w:pPr>
    </w:p>
    <w:p w14:paraId="041ED818" w14:textId="77777777" w:rsidR="009A2C9B" w:rsidRPr="00A0017A" w:rsidRDefault="009A2C9B" w:rsidP="00A0017A">
      <w:pPr>
        <w:jc w:val="center"/>
        <w:rPr>
          <w:sz w:val="32"/>
          <w:szCs w:val="32"/>
        </w:rPr>
      </w:pPr>
    </w:p>
    <w:p w14:paraId="2E54B49C" w14:textId="77777777" w:rsidR="009A2C9B" w:rsidRPr="00A0017A" w:rsidRDefault="009A2C9B" w:rsidP="00A0017A">
      <w:pPr>
        <w:jc w:val="center"/>
        <w:rPr>
          <w:sz w:val="32"/>
          <w:szCs w:val="32"/>
        </w:rPr>
      </w:pPr>
    </w:p>
    <w:p w14:paraId="02A19EBD" w14:textId="77777777" w:rsidR="009A2C9B" w:rsidRPr="00A0017A" w:rsidRDefault="009A2C9B" w:rsidP="00A0017A">
      <w:pPr>
        <w:jc w:val="center"/>
        <w:rPr>
          <w:sz w:val="32"/>
          <w:szCs w:val="32"/>
        </w:rPr>
      </w:pPr>
    </w:p>
    <w:p w14:paraId="0D5378E1" w14:textId="77777777" w:rsidR="009A2C9B" w:rsidRPr="00A0017A" w:rsidRDefault="009A2C9B" w:rsidP="00A0017A">
      <w:pPr>
        <w:jc w:val="center"/>
        <w:rPr>
          <w:sz w:val="28"/>
          <w:szCs w:val="28"/>
        </w:rPr>
      </w:pPr>
    </w:p>
    <w:p w14:paraId="5650F667" w14:textId="77777777" w:rsidR="009A2C9B" w:rsidRPr="00A0017A" w:rsidRDefault="009A2C9B">
      <w:pPr>
        <w:rPr>
          <w:sz w:val="28"/>
          <w:szCs w:val="28"/>
        </w:rPr>
      </w:pPr>
    </w:p>
    <w:p w14:paraId="4127E178" w14:textId="77777777" w:rsidR="00A159C3" w:rsidRDefault="00A159C3" w:rsidP="00A159C3">
      <w:pPr>
        <w:spacing w:line="360" w:lineRule="auto"/>
        <w:rPr>
          <w:sz w:val="28"/>
          <w:szCs w:val="28"/>
        </w:rPr>
      </w:pPr>
    </w:p>
    <w:p w14:paraId="0747CC53" w14:textId="1794C3CA" w:rsidR="009A2C9B" w:rsidRPr="00CE1ED9" w:rsidRDefault="00725B8F" w:rsidP="00A159C3">
      <w:pPr>
        <w:spacing w:line="360" w:lineRule="auto"/>
        <w:rPr>
          <w:rFonts w:cstheme="minorHAnsi"/>
          <w:b/>
          <w:sz w:val="24"/>
          <w:szCs w:val="24"/>
        </w:rPr>
      </w:pPr>
      <w:r w:rsidRPr="00CE1ED9">
        <w:rPr>
          <w:rFonts w:cstheme="minorHAnsi"/>
          <w:b/>
          <w:sz w:val="24"/>
          <w:szCs w:val="24"/>
        </w:rPr>
        <w:lastRenderedPageBreak/>
        <w:t>Contents</w:t>
      </w:r>
      <w:r w:rsidR="00F7479C" w:rsidRPr="00CE1ED9">
        <w:rPr>
          <w:rFonts w:cstheme="minorHAnsi"/>
          <w:b/>
          <w:sz w:val="24"/>
          <w:szCs w:val="24"/>
        </w:rPr>
        <w:t xml:space="preserve"> Page</w:t>
      </w:r>
      <w:r w:rsidRPr="00CE1ED9">
        <w:rPr>
          <w:rFonts w:cstheme="minorHAnsi"/>
          <w:b/>
          <w:sz w:val="24"/>
          <w:szCs w:val="24"/>
        </w:rPr>
        <w:t xml:space="preserve"> </w:t>
      </w:r>
    </w:p>
    <w:p w14:paraId="3F75218F" w14:textId="72EE9B5E"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1.</w:t>
      </w:r>
      <w:r w:rsidR="00F7479C" w:rsidRPr="00A159C3">
        <w:rPr>
          <w:rFonts w:cstheme="minorHAnsi"/>
          <w:sz w:val="24"/>
          <w:szCs w:val="24"/>
        </w:rPr>
        <w:t xml:space="preserve">  Front Cover</w:t>
      </w:r>
      <w:r w:rsidR="00CE5129" w:rsidRPr="00A159C3">
        <w:rPr>
          <w:rFonts w:cstheme="minorHAnsi"/>
          <w:sz w:val="24"/>
          <w:szCs w:val="24"/>
        </w:rPr>
        <w:t>.</w:t>
      </w:r>
      <w:r w:rsidR="00F7479C" w:rsidRPr="00A159C3">
        <w:rPr>
          <w:rFonts w:cstheme="minorHAnsi"/>
          <w:sz w:val="24"/>
          <w:szCs w:val="24"/>
        </w:rPr>
        <w:t xml:space="preserve"> </w:t>
      </w:r>
    </w:p>
    <w:p w14:paraId="776E9735" w14:textId="32017E34"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2.</w:t>
      </w:r>
      <w:r w:rsidR="00F7479C" w:rsidRPr="00A159C3">
        <w:rPr>
          <w:rFonts w:cstheme="minorHAnsi"/>
          <w:sz w:val="24"/>
          <w:szCs w:val="24"/>
        </w:rPr>
        <w:t xml:space="preserve">  Contents page</w:t>
      </w:r>
      <w:r w:rsidR="00CE5129" w:rsidRPr="00A159C3">
        <w:rPr>
          <w:rFonts w:cstheme="minorHAnsi"/>
          <w:sz w:val="24"/>
          <w:szCs w:val="24"/>
        </w:rPr>
        <w:t>.</w:t>
      </w:r>
    </w:p>
    <w:p w14:paraId="224DF090" w14:textId="759C3918"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3.  Introduction.</w:t>
      </w:r>
      <w:r w:rsidR="00533E19" w:rsidRPr="00A159C3">
        <w:rPr>
          <w:rFonts w:cstheme="minorHAnsi"/>
          <w:sz w:val="24"/>
          <w:szCs w:val="24"/>
        </w:rPr>
        <w:t xml:space="preserve"> </w:t>
      </w:r>
    </w:p>
    <w:p w14:paraId="231288CD" w14:textId="77777777" w:rsidR="00533E19" w:rsidRPr="00A159C3" w:rsidRDefault="00533E19" w:rsidP="00A159C3">
      <w:pPr>
        <w:spacing w:line="360" w:lineRule="auto"/>
        <w:rPr>
          <w:rFonts w:cstheme="minorHAnsi"/>
          <w:sz w:val="24"/>
          <w:szCs w:val="24"/>
        </w:rPr>
      </w:pPr>
      <w:r w:rsidRPr="00A159C3">
        <w:rPr>
          <w:rFonts w:cstheme="minorHAnsi"/>
          <w:sz w:val="24"/>
          <w:szCs w:val="24"/>
        </w:rPr>
        <w:t xml:space="preserve">               Research Process</w:t>
      </w:r>
      <w:r w:rsidR="00CE5129" w:rsidRPr="00A159C3">
        <w:rPr>
          <w:rFonts w:cstheme="minorHAnsi"/>
          <w:sz w:val="24"/>
          <w:szCs w:val="24"/>
        </w:rPr>
        <w:t>.</w:t>
      </w:r>
    </w:p>
    <w:p w14:paraId="1916D4B3" w14:textId="77777777" w:rsidR="00533E19" w:rsidRPr="00A159C3" w:rsidRDefault="00533E19" w:rsidP="00A159C3">
      <w:pPr>
        <w:spacing w:line="360" w:lineRule="auto"/>
        <w:rPr>
          <w:rFonts w:cstheme="minorHAnsi"/>
          <w:sz w:val="24"/>
          <w:szCs w:val="24"/>
        </w:rPr>
      </w:pPr>
      <w:r w:rsidRPr="00A159C3">
        <w:rPr>
          <w:rFonts w:cstheme="minorHAnsi"/>
          <w:sz w:val="24"/>
          <w:szCs w:val="24"/>
        </w:rPr>
        <w:t xml:space="preserve">               Background</w:t>
      </w:r>
      <w:r w:rsidR="00CE5129" w:rsidRPr="00A159C3">
        <w:rPr>
          <w:rFonts w:cstheme="minorHAnsi"/>
          <w:sz w:val="24"/>
          <w:szCs w:val="24"/>
        </w:rPr>
        <w:t>.</w:t>
      </w:r>
    </w:p>
    <w:p w14:paraId="1BEAA1A9" w14:textId="77777777" w:rsidR="00725B8F" w:rsidRPr="00A159C3" w:rsidRDefault="00533E19" w:rsidP="00A159C3">
      <w:pPr>
        <w:spacing w:line="360" w:lineRule="auto"/>
        <w:rPr>
          <w:rFonts w:cstheme="minorHAnsi"/>
          <w:sz w:val="24"/>
          <w:szCs w:val="24"/>
        </w:rPr>
      </w:pPr>
      <w:r w:rsidRPr="00A159C3">
        <w:rPr>
          <w:rFonts w:cstheme="minorHAnsi"/>
          <w:sz w:val="24"/>
          <w:szCs w:val="24"/>
        </w:rPr>
        <w:t xml:space="preserve">               Abstract</w:t>
      </w:r>
      <w:r w:rsidR="00CE5129" w:rsidRPr="00A159C3">
        <w:rPr>
          <w:rFonts w:cstheme="minorHAnsi"/>
          <w:sz w:val="24"/>
          <w:szCs w:val="24"/>
        </w:rPr>
        <w:t>.</w:t>
      </w:r>
      <w:r w:rsidRPr="00A159C3">
        <w:rPr>
          <w:rFonts w:cstheme="minorHAnsi"/>
          <w:sz w:val="24"/>
          <w:szCs w:val="24"/>
        </w:rPr>
        <w:t xml:space="preserve"> </w:t>
      </w:r>
    </w:p>
    <w:p w14:paraId="5F79595F" w14:textId="100EEB54"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4.</w:t>
      </w:r>
      <w:r w:rsidRPr="00A159C3">
        <w:rPr>
          <w:rFonts w:cstheme="minorHAnsi"/>
          <w:sz w:val="24"/>
          <w:szCs w:val="24"/>
        </w:rPr>
        <w:t xml:space="preserve"> </w:t>
      </w:r>
      <w:r w:rsidR="00533E19" w:rsidRPr="00A159C3">
        <w:rPr>
          <w:rFonts w:cstheme="minorHAnsi"/>
          <w:sz w:val="24"/>
          <w:szCs w:val="24"/>
        </w:rPr>
        <w:t xml:space="preserve"> literature Review</w:t>
      </w:r>
      <w:r w:rsidR="00CE5129" w:rsidRPr="00A159C3">
        <w:rPr>
          <w:rFonts w:cstheme="minorHAnsi"/>
          <w:sz w:val="24"/>
          <w:szCs w:val="24"/>
        </w:rPr>
        <w:t>.</w:t>
      </w:r>
      <w:r w:rsidR="00533E19" w:rsidRPr="00A159C3">
        <w:rPr>
          <w:rFonts w:cstheme="minorHAnsi"/>
          <w:sz w:val="24"/>
          <w:szCs w:val="24"/>
        </w:rPr>
        <w:t xml:space="preserve"> </w:t>
      </w:r>
    </w:p>
    <w:p w14:paraId="4D6686C6" w14:textId="6B657B05" w:rsidR="00725B8F" w:rsidRPr="00A159C3" w:rsidRDefault="00CE1ED9" w:rsidP="00A159C3">
      <w:pPr>
        <w:spacing w:line="360" w:lineRule="auto"/>
        <w:rPr>
          <w:rFonts w:cstheme="minorHAnsi"/>
          <w:sz w:val="24"/>
          <w:szCs w:val="24"/>
        </w:rPr>
      </w:pPr>
      <w:r>
        <w:rPr>
          <w:rFonts w:cstheme="minorHAnsi"/>
          <w:sz w:val="24"/>
          <w:szCs w:val="24"/>
        </w:rPr>
        <w:t xml:space="preserve"> Page 5.</w:t>
      </w:r>
      <w:r w:rsidR="00533E19" w:rsidRPr="00A159C3">
        <w:rPr>
          <w:rFonts w:cstheme="minorHAnsi"/>
          <w:sz w:val="24"/>
          <w:szCs w:val="24"/>
        </w:rPr>
        <w:t xml:space="preserve"> Aim</w:t>
      </w:r>
      <w:r w:rsidR="00CE5129" w:rsidRPr="00A159C3">
        <w:rPr>
          <w:rFonts w:cstheme="minorHAnsi"/>
          <w:sz w:val="24"/>
          <w:szCs w:val="24"/>
        </w:rPr>
        <w:t>.</w:t>
      </w:r>
    </w:p>
    <w:p w14:paraId="714D3E08" w14:textId="77777777" w:rsidR="00CE5129" w:rsidRPr="00A159C3" w:rsidRDefault="00CE5129" w:rsidP="00A159C3">
      <w:pPr>
        <w:spacing w:line="360" w:lineRule="auto"/>
        <w:rPr>
          <w:rFonts w:cstheme="minorHAnsi"/>
          <w:sz w:val="24"/>
          <w:szCs w:val="24"/>
        </w:rPr>
      </w:pPr>
      <w:r w:rsidRPr="00A159C3">
        <w:rPr>
          <w:rFonts w:cstheme="minorHAnsi"/>
          <w:sz w:val="24"/>
          <w:szCs w:val="24"/>
        </w:rPr>
        <w:t xml:space="preserve">               Study Design.</w:t>
      </w:r>
    </w:p>
    <w:p w14:paraId="47544EA5" w14:textId="34C9B236" w:rsidR="00725B8F" w:rsidRPr="00A159C3" w:rsidRDefault="00CE1ED9" w:rsidP="00A159C3">
      <w:pPr>
        <w:spacing w:line="360" w:lineRule="auto"/>
        <w:rPr>
          <w:rFonts w:cstheme="minorHAnsi"/>
          <w:sz w:val="24"/>
          <w:szCs w:val="24"/>
        </w:rPr>
      </w:pPr>
      <w:r>
        <w:rPr>
          <w:rFonts w:cstheme="minorHAnsi"/>
          <w:sz w:val="24"/>
          <w:szCs w:val="24"/>
        </w:rPr>
        <w:t xml:space="preserve">               </w:t>
      </w:r>
      <w:r w:rsidR="00533E19" w:rsidRPr="00A159C3">
        <w:rPr>
          <w:rFonts w:cstheme="minorHAnsi"/>
          <w:sz w:val="24"/>
          <w:szCs w:val="24"/>
        </w:rPr>
        <w:t>Sample</w:t>
      </w:r>
      <w:r w:rsidR="00CE5129" w:rsidRPr="00A159C3">
        <w:rPr>
          <w:rFonts w:cstheme="minorHAnsi"/>
          <w:sz w:val="24"/>
          <w:szCs w:val="24"/>
        </w:rPr>
        <w:t>.</w:t>
      </w:r>
    </w:p>
    <w:p w14:paraId="0859F21A" w14:textId="5C5F1CEB" w:rsidR="00725B8F" w:rsidRPr="00A159C3" w:rsidRDefault="00CE1ED9" w:rsidP="00A159C3">
      <w:pPr>
        <w:spacing w:line="360" w:lineRule="auto"/>
        <w:rPr>
          <w:rFonts w:cstheme="minorHAnsi"/>
          <w:sz w:val="24"/>
          <w:szCs w:val="24"/>
        </w:rPr>
      </w:pPr>
      <w:r>
        <w:rPr>
          <w:rFonts w:cstheme="minorHAnsi"/>
          <w:sz w:val="24"/>
          <w:szCs w:val="24"/>
        </w:rPr>
        <w:t>Page 6.</w:t>
      </w:r>
      <w:r w:rsidR="00533E19" w:rsidRPr="00A159C3">
        <w:rPr>
          <w:rFonts w:cstheme="minorHAnsi"/>
          <w:sz w:val="24"/>
          <w:szCs w:val="24"/>
        </w:rPr>
        <w:t xml:space="preserve">  Data Collection</w:t>
      </w:r>
      <w:r w:rsidR="00CE5129" w:rsidRPr="00A159C3">
        <w:rPr>
          <w:rFonts w:cstheme="minorHAnsi"/>
          <w:sz w:val="24"/>
          <w:szCs w:val="24"/>
        </w:rPr>
        <w:t>.</w:t>
      </w:r>
    </w:p>
    <w:p w14:paraId="6AC5ACC4" w14:textId="2A4569EC" w:rsidR="00725B8F" w:rsidRPr="00A159C3" w:rsidRDefault="00CE1ED9" w:rsidP="00A159C3">
      <w:pPr>
        <w:spacing w:line="360" w:lineRule="auto"/>
        <w:rPr>
          <w:rFonts w:cstheme="minorHAnsi"/>
          <w:sz w:val="24"/>
          <w:szCs w:val="24"/>
        </w:rPr>
      </w:pPr>
      <w:r>
        <w:rPr>
          <w:rFonts w:cstheme="minorHAnsi"/>
          <w:sz w:val="24"/>
          <w:szCs w:val="24"/>
        </w:rPr>
        <w:t xml:space="preserve">             </w:t>
      </w:r>
      <w:r w:rsidR="00533E19" w:rsidRPr="00A159C3">
        <w:rPr>
          <w:rFonts w:cstheme="minorHAnsi"/>
          <w:sz w:val="24"/>
          <w:szCs w:val="24"/>
        </w:rPr>
        <w:t xml:space="preserve">  Ethical Consideration</w:t>
      </w:r>
      <w:r w:rsidR="00CE5129" w:rsidRPr="00A159C3">
        <w:rPr>
          <w:rFonts w:cstheme="minorHAnsi"/>
          <w:sz w:val="24"/>
          <w:szCs w:val="24"/>
        </w:rPr>
        <w:t>.</w:t>
      </w:r>
      <w:r w:rsidR="00725B8F" w:rsidRPr="00A159C3">
        <w:rPr>
          <w:rFonts w:cstheme="minorHAnsi"/>
          <w:sz w:val="24"/>
          <w:szCs w:val="24"/>
        </w:rPr>
        <w:t xml:space="preserve"> </w:t>
      </w:r>
    </w:p>
    <w:p w14:paraId="3C81D304" w14:textId="378107CD" w:rsidR="00533E19" w:rsidRPr="00A159C3" w:rsidRDefault="00CE1ED9" w:rsidP="00A159C3">
      <w:pPr>
        <w:spacing w:line="360" w:lineRule="auto"/>
        <w:rPr>
          <w:rFonts w:cstheme="minorHAnsi"/>
          <w:sz w:val="24"/>
          <w:szCs w:val="24"/>
        </w:rPr>
      </w:pPr>
      <w:r>
        <w:rPr>
          <w:rFonts w:cstheme="minorHAnsi"/>
          <w:sz w:val="24"/>
          <w:szCs w:val="24"/>
        </w:rPr>
        <w:t>Page 7.</w:t>
      </w:r>
      <w:r w:rsidR="00533E19" w:rsidRPr="00A159C3">
        <w:rPr>
          <w:rFonts w:cstheme="minorHAnsi"/>
          <w:sz w:val="24"/>
          <w:szCs w:val="24"/>
        </w:rPr>
        <w:t xml:space="preserve"> </w:t>
      </w:r>
      <w:r>
        <w:rPr>
          <w:rFonts w:cstheme="minorHAnsi"/>
          <w:sz w:val="24"/>
          <w:szCs w:val="24"/>
        </w:rPr>
        <w:t xml:space="preserve"> </w:t>
      </w:r>
      <w:r w:rsidR="00533E19" w:rsidRPr="00A159C3">
        <w:rPr>
          <w:rFonts w:cstheme="minorHAnsi"/>
          <w:sz w:val="24"/>
          <w:szCs w:val="24"/>
        </w:rPr>
        <w:t>Data Analysis</w:t>
      </w:r>
      <w:r w:rsidR="00CE5129" w:rsidRPr="00A159C3">
        <w:rPr>
          <w:rFonts w:cstheme="minorHAnsi"/>
          <w:sz w:val="24"/>
          <w:szCs w:val="24"/>
        </w:rPr>
        <w:t>.</w:t>
      </w:r>
    </w:p>
    <w:p w14:paraId="5B890503" w14:textId="77777777" w:rsidR="00CE5129" w:rsidRPr="00A159C3" w:rsidRDefault="00CE5129" w:rsidP="00A159C3">
      <w:pPr>
        <w:spacing w:line="360" w:lineRule="auto"/>
        <w:rPr>
          <w:rFonts w:cstheme="minorHAnsi"/>
          <w:sz w:val="24"/>
          <w:szCs w:val="24"/>
        </w:rPr>
      </w:pPr>
      <w:r w:rsidRPr="00A159C3">
        <w:rPr>
          <w:rFonts w:cstheme="minorHAnsi"/>
          <w:sz w:val="24"/>
          <w:szCs w:val="24"/>
        </w:rPr>
        <w:t xml:space="preserve">               Results.</w:t>
      </w:r>
    </w:p>
    <w:p w14:paraId="2BBB17D0" w14:textId="538FD58B" w:rsidR="00533E19" w:rsidRPr="00A159C3" w:rsidRDefault="00CE1ED9" w:rsidP="00A159C3">
      <w:pPr>
        <w:spacing w:line="360" w:lineRule="auto"/>
        <w:rPr>
          <w:rFonts w:cstheme="minorHAnsi"/>
          <w:sz w:val="24"/>
          <w:szCs w:val="24"/>
        </w:rPr>
      </w:pPr>
      <w:r>
        <w:rPr>
          <w:rFonts w:cstheme="minorHAnsi"/>
          <w:sz w:val="24"/>
          <w:szCs w:val="24"/>
        </w:rPr>
        <w:t>Page 8</w:t>
      </w:r>
      <w:r w:rsidR="00CE5129" w:rsidRPr="00A159C3">
        <w:rPr>
          <w:rFonts w:cstheme="minorHAnsi"/>
          <w:sz w:val="24"/>
          <w:szCs w:val="24"/>
        </w:rPr>
        <w:t xml:space="preserve">.  </w:t>
      </w:r>
      <w:r w:rsidR="00533E19" w:rsidRPr="00A159C3">
        <w:rPr>
          <w:rFonts w:cstheme="minorHAnsi"/>
          <w:sz w:val="24"/>
          <w:szCs w:val="24"/>
        </w:rPr>
        <w:t xml:space="preserve"> Discussion </w:t>
      </w:r>
    </w:p>
    <w:p w14:paraId="438D5D7B" w14:textId="77777777" w:rsidR="00725B8F" w:rsidRPr="00A159C3" w:rsidRDefault="00CE5129" w:rsidP="00A159C3">
      <w:pPr>
        <w:spacing w:line="360" w:lineRule="auto"/>
        <w:rPr>
          <w:rFonts w:cstheme="minorHAnsi"/>
          <w:sz w:val="24"/>
          <w:szCs w:val="24"/>
        </w:rPr>
      </w:pPr>
      <w:r w:rsidRPr="00A159C3">
        <w:rPr>
          <w:rFonts w:cstheme="minorHAnsi"/>
          <w:sz w:val="24"/>
          <w:szCs w:val="24"/>
        </w:rPr>
        <w:t xml:space="preserve">                Conclusion. </w:t>
      </w:r>
    </w:p>
    <w:p w14:paraId="63202702" w14:textId="56D1DE1C"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8.</w:t>
      </w:r>
      <w:r w:rsidRPr="00A159C3">
        <w:rPr>
          <w:rFonts w:cstheme="minorHAnsi"/>
          <w:sz w:val="24"/>
          <w:szCs w:val="24"/>
        </w:rPr>
        <w:t xml:space="preserve"> </w:t>
      </w:r>
      <w:r w:rsidR="00CE5129" w:rsidRPr="00A159C3">
        <w:rPr>
          <w:rFonts w:cstheme="minorHAnsi"/>
          <w:sz w:val="24"/>
          <w:szCs w:val="24"/>
        </w:rPr>
        <w:t xml:space="preserve"> Reference List.</w:t>
      </w:r>
    </w:p>
    <w:p w14:paraId="0E68A466" w14:textId="78359882" w:rsidR="00725B8F" w:rsidRPr="00A159C3" w:rsidRDefault="00725B8F" w:rsidP="00A159C3">
      <w:pPr>
        <w:spacing w:line="360" w:lineRule="auto"/>
        <w:rPr>
          <w:rFonts w:cstheme="minorHAnsi"/>
          <w:sz w:val="24"/>
          <w:szCs w:val="24"/>
        </w:rPr>
      </w:pPr>
      <w:r w:rsidRPr="00A159C3">
        <w:rPr>
          <w:rFonts w:cstheme="minorHAnsi"/>
          <w:sz w:val="24"/>
          <w:szCs w:val="24"/>
        </w:rPr>
        <w:t>Page</w:t>
      </w:r>
      <w:r w:rsidR="00CE5129" w:rsidRPr="00A159C3">
        <w:rPr>
          <w:rFonts w:cstheme="minorHAnsi"/>
          <w:sz w:val="24"/>
          <w:szCs w:val="24"/>
        </w:rPr>
        <w:t xml:space="preserve"> 9. Reference List.</w:t>
      </w:r>
      <w:r w:rsidRPr="00A159C3">
        <w:rPr>
          <w:rFonts w:cstheme="minorHAnsi"/>
          <w:sz w:val="24"/>
          <w:szCs w:val="24"/>
        </w:rPr>
        <w:t xml:space="preserve"> </w:t>
      </w:r>
    </w:p>
    <w:p w14:paraId="5F77A702" w14:textId="77777777" w:rsidR="009A2C9B" w:rsidRPr="00A159C3" w:rsidRDefault="009A2C9B" w:rsidP="00A159C3">
      <w:pPr>
        <w:spacing w:line="360" w:lineRule="auto"/>
        <w:rPr>
          <w:rFonts w:cstheme="minorHAnsi"/>
          <w:sz w:val="24"/>
          <w:szCs w:val="24"/>
        </w:rPr>
      </w:pPr>
    </w:p>
    <w:p w14:paraId="0C4EDC49" w14:textId="77777777" w:rsidR="001E2812" w:rsidRPr="00A159C3" w:rsidRDefault="001E2812" w:rsidP="00A159C3">
      <w:pPr>
        <w:spacing w:line="360" w:lineRule="auto"/>
        <w:rPr>
          <w:rFonts w:cstheme="minorHAnsi"/>
          <w:sz w:val="24"/>
          <w:szCs w:val="24"/>
        </w:rPr>
      </w:pPr>
    </w:p>
    <w:p w14:paraId="63D63392" w14:textId="77777777" w:rsidR="00A159C3" w:rsidRDefault="00A159C3" w:rsidP="00A159C3">
      <w:pPr>
        <w:spacing w:line="360" w:lineRule="auto"/>
        <w:rPr>
          <w:rFonts w:cstheme="minorHAnsi"/>
          <w:b/>
          <w:sz w:val="24"/>
          <w:szCs w:val="24"/>
        </w:rPr>
      </w:pPr>
    </w:p>
    <w:p w14:paraId="33D2742D" w14:textId="77777777" w:rsidR="00A159C3" w:rsidRDefault="00A159C3" w:rsidP="00A159C3">
      <w:pPr>
        <w:spacing w:line="360" w:lineRule="auto"/>
        <w:rPr>
          <w:rFonts w:cstheme="minorHAnsi"/>
          <w:b/>
          <w:sz w:val="24"/>
          <w:szCs w:val="24"/>
        </w:rPr>
      </w:pPr>
    </w:p>
    <w:p w14:paraId="486586DB" w14:textId="2B854C72" w:rsidR="00514608" w:rsidRPr="00A159C3" w:rsidRDefault="00A85BDF" w:rsidP="00A159C3">
      <w:pPr>
        <w:spacing w:line="360" w:lineRule="auto"/>
        <w:rPr>
          <w:rFonts w:cstheme="minorHAnsi"/>
          <w:b/>
          <w:sz w:val="24"/>
          <w:szCs w:val="24"/>
        </w:rPr>
      </w:pPr>
      <w:r w:rsidRPr="00A159C3">
        <w:rPr>
          <w:rFonts w:cstheme="minorHAnsi"/>
          <w:b/>
          <w:sz w:val="24"/>
          <w:szCs w:val="24"/>
        </w:rPr>
        <w:lastRenderedPageBreak/>
        <w:t>Introduction</w:t>
      </w:r>
    </w:p>
    <w:p w14:paraId="0594686F" w14:textId="2BBFB61E" w:rsidR="00A85BDF" w:rsidRPr="00A159C3" w:rsidRDefault="00A85BDF" w:rsidP="00A159C3">
      <w:pPr>
        <w:spacing w:line="360" w:lineRule="auto"/>
        <w:rPr>
          <w:rFonts w:cstheme="minorHAnsi"/>
          <w:sz w:val="24"/>
          <w:szCs w:val="24"/>
        </w:rPr>
      </w:pPr>
      <w:r w:rsidRPr="00A159C3">
        <w:rPr>
          <w:rFonts w:cstheme="minorHAnsi"/>
          <w:sz w:val="24"/>
          <w:szCs w:val="24"/>
        </w:rPr>
        <w:t>A good understanding of re</w:t>
      </w:r>
      <w:r w:rsidR="005365C2" w:rsidRPr="00A159C3">
        <w:rPr>
          <w:rFonts w:cstheme="minorHAnsi"/>
          <w:sz w:val="24"/>
          <w:szCs w:val="24"/>
        </w:rPr>
        <w:t xml:space="preserve">search within the nursing and </w:t>
      </w:r>
      <w:r w:rsidRPr="00A159C3">
        <w:rPr>
          <w:rFonts w:cstheme="minorHAnsi"/>
          <w:sz w:val="24"/>
          <w:szCs w:val="24"/>
        </w:rPr>
        <w:t xml:space="preserve">healthcare setting is a fundamental requirement for any professional to engage and </w:t>
      </w:r>
      <w:r w:rsidR="009D7D4A" w:rsidRPr="00A159C3">
        <w:rPr>
          <w:rFonts w:cstheme="minorHAnsi"/>
          <w:sz w:val="24"/>
          <w:szCs w:val="24"/>
        </w:rPr>
        <w:t>deliver a high level of care</w:t>
      </w:r>
      <w:r w:rsidRPr="00A159C3">
        <w:rPr>
          <w:rFonts w:cstheme="minorHAnsi"/>
          <w:sz w:val="24"/>
          <w:szCs w:val="24"/>
        </w:rPr>
        <w:t xml:space="preserve"> (McIntosh-Sc</w:t>
      </w:r>
      <w:r w:rsidR="00012E26" w:rsidRPr="00A159C3">
        <w:rPr>
          <w:rFonts w:cstheme="minorHAnsi"/>
          <w:sz w:val="24"/>
          <w:szCs w:val="24"/>
        </w:rPr>
        <w:t>ott,</w:t>
      </w:r>
      <w:r w:rsidRPr="00A159C3">
        <w:rPr>
          <w:rFonts w:cstheme="minorHAnsi"/>
          <w:sz w:val="24"/>
          <w:szCs w:val="24"/>
        </w:rPr>
        <w:t xml:space="preserve"> </w:t>
      </w:r>
      <w:r w:rsidR="009D7D4A" w:rsidRPr="00A159C3">
        <w:rPr>
          <w:rFonts w:cstheme="minorHAnsi"/>
          <w:sz w:val="24"/>
          <w:szCs w:val="24"/>
        </w:rPr>
        <w:t>2013).</w:t>
      </w:r>
      <w:r w:rsidR="0074446B" w:rsidRPr="00A159C3">
        <w:rPr>
          <w:rFonts w:cstheme="minorHAnsi"/>
          <w:sz w:val="24"/>
          <w:szCs w:val="24"/>
        </w:rPr>
        <w:t xml:space="preserve">  </w:t>
      </w:r>
      <w:proofErr w:type="spellStart"/>
      <w:r w:rsidR="0074446B" w:rsidRPr="00A159C3">
        <w:rPr>
          <w:rFonts w:cstheme="minorHAnsi"/>
          <w:sz w:val="24"/>
          <w:szCs w:val="24"/>
        </w:rPr>
        <w:t>Tingen</w:t>
      </w:r>
      <w:proofErr w:type="spellEnd"/>
      <w:r w:rsidR="0074446B" w:rsidRPr="00A159C3">
        <w:rPr>
          <w:rFonts w:cstheme="minorHAnsi"/>
          <w:sz w:val="24"/>
          <w:szCs w:val="24"/>
        </w:rPr>
        <w:t xml:space="preserve"> (2009) states that nursing research has a greater impact on the influences in the current and future of nursing practice. Research is a critical tool that continues to enhance and promote optimal care. </w:t>
      </w:r>
    </w:p>
    <w:p w14:paraId="56EAB3BC" w14:textId="4C5C081D" w:rsidR="0074446B" w:rsidRPr="00A159C3" w:rsidRDefault="0074446B" w:rsidP="00A159C3">
      <w:pPr>
        <w:spacing w:line="360" w:lineRule="auto"/>
        <w:rPr>
          <w:rFonts w:cstheme="minorHAnsi"/>
          <w:b/>
          <w:sz w:val="24"/>
          <w:szCs w:val="24"/>
        </w:rPr>
      </w:pPr>
      <w:r w:rsidRPr="00A159C3">
        <w:rPr>
          <w:rFonts w:cstheme="minorHAnsi"/>
          <w:b/>
          <w:sz w:val="24"/>
          <w:szCs w:val="24"/>
        </w:rPr>
        <w:t xml:space="preserve">Research process </w:t>
      </w:r>
    </w:p>
    <w:p w14:paraId="04FE0F63" w14:textId="77777777" w:rsidR="0074446B" w:rsidRPr="00A159C3" w:rsidRDefault="0074446B" w:rsidP="00A159C3">
      <w:pPr>
        <w:spacing w:line="360" w:lineRule="auto"/>
        <w:rPr>
          <w:rFonts w:cstheme="minorHAnsi"/>
          <w:sz w:val="24"/>
          <w:szCs w:val="24"/>
        </w:rPr>
      </w:pPr>
      <w:r w:rsidRPr="00A159C3">
        <w:rPr>
          <w:rFonts w:cstheme="minorHAnsi"/>
          <w:sz w:val="24"/>
          <w:szCs w:val="24"/>
        </w:rPr>
        <w:t xml:space="preserve">The research process that was used to find the research paper </w:t>
      </w:r>
      <w:r w:rsidR="00170667" w:rsidRPr="00A159C3">
        <w:rPr>
          <w:rFonts w:cstheme="minorHAnsi"/>
          <w:sz w:val="24"/>
          <w:szCs w:val="24"/>
        </w:rPr>
        <w:t>‘</w:t>
      </w:r>
      <w:r w:rsidRPr="00A159C3">
        <w:rPr>
          <w:rFonts w:cstheme="minorHAnsi"/>
          <w:sz w:val="24"/>
          <w:szCs w:val="24"/>
        </w:rPr>
        <w:t>What influences referrals within community palliative care services? A qualitive case study’</w:t>
      </w:r>
      <w:r w:rsidR="00C25B91" w:rsidRPr="00A159C3">
        <w:rPr>
          <w:rFonts w:cstheme="minorHAnsi"/>
          <w:sz w:val="24"/>
          <w:szCs w:val="24"/>
        </w:rPr>
        <w:t xml:space="preserve"> </w:t>
      </w:r>
      <w:r w:rsidR="00D23F68" w:rsidRPr="00A159C3">
        <w:rPr>
          <w:rFonts w:cstheme="minorHAnsi"/>
          <w:sz w:val="24"/>
          <w:szCs w:val="24"/>
        </w:rPr>
        <w:t>(Walshe, Chew-Graham, et al 2008)</w:t>
      </w:r>
      <w:r w:rsidR="00170667" w:rsidRPr="00A159C3">
        <w:rPr>
          <w:rFonts w:cstheme="minorHAnsi"/>
          <w:sz w:val="24"/>
          <w:szCs w:val="24"/>
        </w:rPr>
        <w:t xml:space="preserve">. The university of Wales Trinity St David has a wide variety of on line learning sources. Through the online library there is a section on e-journals that was selected, then to narrow down the search for the paper, health and social care within the community was </w:t>
      </w:r>
      <w:proofErr w:type="gramStart"/>
      <w:r w:rsidR="00252E2E" w:rsidRPr="00A159C3">
        <w:rPr>
          <w:rFonts w:cstheme="minorHAnsi"/>
          <w:sz w:val="24"/>
          <w:szCs w:val="24"/>
        </w:rPr>
        <w:t>entered into</w:t>
      </w:r>
      <w:proofErr w:type="gramEnd"/>
      <w:r w:rsidR="00170667" w:rsidRPr="00A159C3">
        <w:rPr>
          <w:rFonts w:cstheme="minorHAnsi"/>
          <w:sz w:val="24"/>
          <w:szCs w:val="24"/>
        </w:rPr>
        <w:t xml:space="preserve"> </w:t>
      </w:r>
      <w:r w:rsidR="005365C2" w:rsidRPr="00A159C3">
        <w:rPr>
          <w:rFonts w:cstheme="minorHAnsi"/>
          <w:sz w:val="24"/>
          <w:szCs w:val="24"/>
        </w:rPr>
        <w:t>the search box, this then produced a result of</w:t>
      </w:r>
      <w:r w:rsidR="00170667" w:rsidRPr="00A159C3">
        <w:rPr>
          <w:rFonts w:cstheme="minorHAnsi"/>
          <w:sz w:val="24"/>
          <w:szCs w:val="24"/>
        </w:rPr>
        <w:t xml:space="preserve"> 65,765 articles</w:t>
      </w:r>
      <w:r w:rsidR="00D23F68" w:rsidRPr="00A159C3">
        <w:rPr>
          <w:rFonts w:cstheme="minorHAnsi"/>
          <w:sz w:val="24"/>
          <w:szCs w:val="24"/>
        </w:rPr>
        <w:t>. To bring this figur</w:t>
      </w:r>
      <w:r w:rsidR="00A51139" w:rsidRPr="00A159C3">
        <w:rPr>
          <w:rFonts w:cstheme="minorHAnsi"/>
          <w:sz w:val="24"/>
          <w:szCs w:val="24"/>
        </w:rPr>
        <w:t>e lower the number of years was</w:t>
      </w:r>
      <w:r w:rsidR="00D23F68" w:rsidRPr="00A159C3">
        <w:rPr>
          <w:rFonts w:cstheme="minorHAnsi"/>
          <w:sz w:val="24"/>
          <w:szCs w:val="24"/>
        </w:rPr>
        <w:t xml:space="preserve"> decreased to</w:t>
      </w:r>
      <w:r w:rsidR="00A51139" w:rsidRPr="00A159C3">
        <w:rPr>
          <w:rFonts w:cstheme="minorHAnsi"/>
          <w:sz w:val="24"/>
          <w:szCs w:val="24"/>
        </w:rPr>
        <w:t xml:space="preserve"> within</w:t>
      </w:r>
      <w:r w:rsidR="00D23F68" w:rsidRPr="00A159C3">
        <w:rPr>
          <w:rFonts w:cstheme="minorHAnsi"/>
          <w:sz w:val="24"/>
          <w:szCs w:val="24"/>
        </w:rPr>
        <w:t xml:space="preserve"> a range of 2010 to present, this was then made a lot smaller by selecting only articles published in the United Kingdom. From there a selection of articles</w:t>
      </w:r>
      <w:r w:rsidR="00C25B91" w:rsidRPr="00A159C3">
        <w:rPr>
          <w:rFonts w:cstheme="minorHAnsi"/>
          <w:sz w:val="24"/>
          <w:szCs w:val="24"/>
        </w:rPr>
        <w:t xml:space="preserve"> these</w:t>
      </w:r>
      <w:r w:rsidR="00D23F68" w:rsidRPr="00A159C3">
        <w:rPr>
          <w:rFonts w:cstheme="minorHAnsi"/>
          <w:sz w:val="24"/>
          <w:szCs w:val="24"/>
        </w:rPr>
        <w:t xml:space="preserve"> were read thr</w:t>
      </w:r>
      <w:r w:rsidR="00F7479C" w:rsidRPr="00A159C3">
        <w:rPr>
          <w:rFonts w:cstheme="minorHAnsi"/>
          <w:sz w:val="24"/>
          <w:szCs w:val="24"/>
        </w:rPr>
        <w:t>ough before selecting the paper (</w:t>
      </w:r>
      <w:r w:rsidR="00012E26" w:rsidRPr="00A159C3">
        <w:rPr>
          <w:rFonts w:cstheme="minorHAnsi"/>
          <w:sz w:val="24"/>
          <w:szCs w:val="24"/>
        </w:rPr>
        <w:t>w</w:t>
      </w:r>
      <w:r w:rsidR="00F7479C" w:rsidRPr="00A159C3">
        <w:rPr>
          <w:rFonts w:cstheme="minorHAnsi"/>
          <w:sz w:val="24"/>
          <w:szCs w:val="24"/>
        </w:rPr>
        <w:t>ww-sciencedirect-com.ezproxy.uwtsd.ac.uk, 2018).</w:t>
      </w:r>
    </w:p>
    <w:p w14:paraId="395D1D13" w14:textId="4DD29C6D" w:rsidR="00D23F68" w:rsidRPr="00A159C3" w:rsidRDefault="00D23F68" w:rsidP="00A159C3">
      <w:pPr>
        <w:spacing w:line="360" w:lineRule="auto"/>
        <w:rPr>
          <w:rFonts w:cstheme="minorHAnsi"/>
          <w:b/>
          <w:sz w:val="24"/>
          <w:szCs w:val="24"/>
        </w:rPr>
      </w:pPr>
      <w:r w:rsidRPr="00A159C3">
        <w:rPr>
          <w:rFonts w:cstheme="minorHAnsi"/>
          <w:b/>
          <w:sz w:val="24"/>
          <w:szCs w:val="24"/>
        </w:rPr>
        <w:t xml:space="preserve">Background </w:t>
      </w:r>
    </w:p>
    <w:p w14:paraId="44313B5E" w14:textId="77777777" w:rsidR="00C25B91" w:rsidRPr="00A159C3" w:rsidRDefault="00D23F68" w:rsidP="00A159C3">
      <w:pPr>
        <w:spacing w:line="360" w:lineRule="auto"/>
        <w:rPr>
          <w:rFonts w:cstheme="minorHAnsi"/>
          <w:sz w:val="24"/>
          <w:szCs w:val="24"/>
        </w:rPr>
      </w:pPr>
      <w:r w:rsidRPr="00A159C3">
        <w:rPr>
          <w:rFonts w:cstheme="minorHAnsi"/>
          <w:sz w:val="24"/>
          <w:szCs w:val="24"/>
        </w:rPr>
        <w:t xml:space="preserve">The </w:t>
      </w:r>
      <w:r w:rsidR="00C25B91" w:rsidRPr="00A159C3">
        <w:rPr>
          <w:rFonts w:cstheme="minorHAnsi"/>
          <w:sz w:val="24"/>
          <w:szCs w:val="24"/>
        </w:rPr>
        <w:t>purpose of this study was to outline what influenced the referrals within the palliative care services, that was provided within the community. There was literature that had previously been investigated and it identified patients that were not likely to use the service were older patients from minority ethnic populations, unmarried, economically disadvantaged and those without home carers. This also identified that patients with brain tumours and other diseases such as cancer were unlikely to be refer</w:t>
      </w:r>
      <w:r w:rsidR="00446511" w:rsidRPr="00A159C3">
        <w:rPr>
          <w:rFonts w:cstheme="minorHAnsi"/>
          <w:sz w:val="24"/>
          <w:szCs w:val="24"/>
        </w:rPr>
        <w:t>red or use the service provided (Walshe et al., 2008).</w:t>
      </w:r>
    </w:p>
    <w:p w14:paraId="5AF9A999" w14:textId="23F04BBA" w:rsidR="00C25B91" w:rsidRPr="00A159C3" w:rsidRDefault="00C25B91" w:rsidP="00A159C3">
      <w:pPr>
        <w:spacing w:line="360" w:lineRule="auto"/>
        <w:rPr>
          <w:rFonts w:cstheme="minorHAnsi"/>
          <w:b/>
          <w:sz w:val="24"/>
          <w:szCs w:val="24"/>
        </w:rPr>
      </w:pPr>
      <w:r w:rsidRPr="00A159C3">
        <w:rPr>
          <w:rFonts w:cstheme="minorHAnsi"/>
          <w:b/>
          <w:sz w:val="24"/>
          <w:szCs w:val="24"/>
        </w:rPr>
        <w:t xml:space="preserve">Abstract </w:t>
      </w:r>
    </w:p>
    <w:p w14:paraId="36EC454C" w14:textId="77777777" w:rsidR="006042F9" w:rsidRPr="00A159C3" w:rsidRDefault="006148C1" w:rsidP="00A159C3">
      <w:pPr>
        <w:spacing w:line="360" w:lineRule="auto"/>
        <w:rPr>
          <w:rFonts w:cstheme="minorHAnsi"/>
          <w:sz w:val="24"/>
          <w:szCs w:val="24"/>
        </w:rPr>
      </w:pPr>
      <w:r w:rsidRPr="00A159C3">
        <w:rPr>
          <w:rFonts w:cstheme="minorHAnsi"/>
          <w:sz w:val="24"/>
          <w:szCs w:val="24"/>
        </w:rPr>
        <w:t xml:space="preserve">An abstract </w:t>
      </w:r>
      <w:r w:rsidR="007F6DAF" w:rsidRPr="00A159C3">
        <w:rPr>
          <w:rFonts w:cstheme="minorHAnsi"/>
          <w:sz w:val="24"/>
          <w:szCs w:val="24"/>
        </w:rPr>
        <w:t>is</w:t>
      </w:r>
      <w:r w:rsidRPr="00A159C3">
        <w:rPr>
          <w:rFonts w:cstheme="minorHAnsi"/>
          <w:sz w:val="24"/>
          <w:szCs w:val="24"/>
        </w:rPr>
        <w:t xml:space="preserve"> a short </w:t>
      </w:r>
      <w:r w:rsidR="007F6DAF" w:rsidRPr="00A159C3">
        <w:rPr>
          <w:rFonts w:cstheme="minorHAnsi"/>
          <w:sz w:val="24"/>
          <w:szCs w:val="24"/>
        </w:rPr>
        <w:t xml:space="preserve">and powerful </w:t>
      </w:r>
      <w:r w:rsidR="000C48E9" w:rsidRPr="00A159C3">
        <w:rPr>
          <w:rFonts w:cstheme="minorHAnsi"/>
          <w:sz w:val="24"/>
          <w:szCs w:val="24"/>
        </w:rPr>
        <w:t>overview</w:t>
      </w:r>
      <w:r w:rsidR="007F6DAF" w:rsidRPr="00A159C3">
        <w:rPr>
          <w:rFonts w:cstheme="minorHAnsi"/>
          <w:sz w:val="24"/>
          <w:szCs w:val="24"/>
        </w:rPr>
        <w:t xml:space="preserve"> statement that describes a large piece of work. An abstract will contain the purpose</w:t>
      </w:r>
      <w:r w:rsidR="00012E26" w:rsidRPr="00A159C3">
        <w:rPr>
          <w:rFonts w:cstheme="minorHAnsi"/>
          <w:sz w:val="24"/>
          <w:szCs w:val="24"/>
        </w:rPr>
        <w:t>,</w:t>
      </w:r>
      <w:r w:rsidR="000C48E9" w:rsidRPr="00A159C3">
        <w:rPr>
          <w:rFonts w:cstheme="minorHAnsi"/>
          <w:sz w:val="24"/>
          <w:szCs w:val="24"/>
        </w:rPr>
        <w:t xml:space="preserve"> contents and results of a study which has been carried out.</w:t>
      </w:r>
      <w:r w:rsidR="007F6DAF" w:rsidRPr="00A159C3">
        <w:rPr>
          <w:rFonts w:cstheme="minorHAnsi"/>
          <w:sz w:val="24"/>
          <w:szCs w:val="24"/>
        </w:rPr>
        <w:t xml:space="preserve"> An </w:t>
      </w:r>
      <w:r w:rsidR="000C48E9" w:rsidRPr="00A159C3">
        <w:rPr>
          <w:rFonts w:cstheme="minorHAnsi"/>
          <w:sz w:val="24"/>
          <w:szCs w:val="24"/>
        </w:rPr>
        <w:t>abstract is</w:t>
      </w:r>
      <w:r w:rsidR="007F6DAF" w:rsidRPr="00A159C3">
        <w:rPr>
          <w:rFonts w:cstheme="minorHAnsi"/>
          <w:sz w:val="24"/>
          <w:szCs w:val="24"/>
        </w:rPr>
        <w:t xml:space="preserve"> a</w:t>
      </w:r>
      <w:r w:rsidR="00012E26" w:rsidRPr="00A159C3">
        <w:rPr>
          <w:rFonts w:cstheme="minorHAnsi"/>
          <w:sz w:val="24"/>
          <w:szCs w:val="24"/>
        </w:rPr>
        <w:t xml:space="preserve"> review and does not evaluate the</w:t>
      </w:r>
      <w:r w:rsidR="007F6DAF" w:rsidRPr="00A159C3">
        <w:rPr>
          <w:rFonts w:cstheme="minorHAnsi"/>
          <w:sz w:val="24"/>
          <w:szCs w:val="24"/>
        </w:rPr>
        <w:t xml:space="preserve"> work that is being abstracted (writing </w:t>
      </w:r>
      <w:r w:rsidR="007F6DAF" w:rsidRPr="00A159C3">
        <w:rPr>
          <w:rFonts w:cstheme="minorHAnsi"/>
          <w:sz w:val="24"/>
          <w:szCs w:val="24"/>
        </w:rPr>
        <w:lastRenderedPageBreak/>
        <w:t>centre. 2018).</w:t>
      </w:r>
      <w:r w:rsidR="00446511" w:rsidRPr="00A159C3">
        <w:rPr>
          <w:rFonts w:cstheme="minorHAnsi"/>
          <w:sz w:val="24"/>
          <w:szCs w:val="24"/>
        </w:rPr>
        <w:t xml:space="preserve">   </w:t>
      </w:r>
      <w:r w:rsidR="00012E26" w:rsidRPr="00A159C3">
        <w:rPr>
          <w:rFonts w:cstheme="minorHAnsi"/>
          <w:sz w:val="24"/>
          <w:szCs w:val="24"/>
        </w:rPr>
        <w:t>An abstract of</w:t>
      </w:r>
      <w:r w:rsidR="00C25B91" w:rsidRPr="00A159C3">
        <w:rPr>
          <w:rFonts w:cstheme="minorHAnsi"/>
          <w:sz w:val="24"/>
          <w:szCs w:val="24"/>
        </w:rPr>
        <w:t xml:space="preserve"> a</w:t>
      </w:r>
      <w:r w:rsidR="007F6DAF" w:rsidRPr="00A159C3">
        <w:rPr>
          <w:rFonts w:cstheme="minorHAnsi"/>
          <w:sz w:val="24"/>
          <w:szCs w:val="24"/>
        </w:rPr>
        <w:t>n article</w:t>
      </w:r>
      <w:r w:rsidR="00C25B91" w:rsidRPr="00A159C3">
        <w:rPr>
          <w:rFonts w:cstheme="minorHAnsi"/>
          <w:sz w:val="24"/>
          <w:szCs w:val="24"/>
        </w:rPr>
        <w:t xml:space="preserve"> can either be descriptive or informative. A descriptive abstract</w:t>
      </w:r>
      <w:r w:rsidR="009D4BAD" w:rsidRPr="00A159C3">
        <w:rPr>
          <w:rFonts w:cstheme="minorHAnsi"/>
          <w:sz w:val="24"/>
          <w:szCs w:val="24"/>
        </w:rPr>
        <w:t xml:space="preserve"> usually only has a few sentences</w:t>
      </w:r>
      <w:r w:rsidR="00012E26" w:rsidRPr="00A159C3">
        <w:rPr>
          <w:rFonts w:cstheme="minorHAnsi"/>
          <w:sz w:val="24"/>
          <w:szCs w:val="24"/>
        </w:rPr>
        <w:t>,</w:t>
      </w:r>
      <w:r w:rsidR="009D4BAD" w:rsidRPr="00A159C3">
        <w:rPr>
          <w:rFonts w:cstheme="minorHAnsi"/>
          <w:sz w:val="24"/>
          <w:szCs w:val="24"/>
        </w:rPr>
        <w:t xml:space="preserve"> it does not go in to detail or give a conclusion. It also pr</w:t>
      </w:r>
      <w:r w:rsidR="00012E26" w:rsidRPr="00A159C3">
        <w:rPr>
          <w:rFonts w:cstheme="minorHAnsi"/>
          <w:sz w:val="24"/>
          <w:szCs w:val="24"/>
        </w:rPr>
        <w:t>ovides information in what is on</w:t>
      </w:r>
      <w:r w:rsidR="009D4BAD" w:rsidRPr="00A159C3">
        <w:rPr>
          <w:rFonts w:cstheme="minorHAnsi"/>
          <w:sz w:val="24"/>
          <w:szCs w:val="24"/>
        </w:rPr>
        <w:t xml:space="preserve"> the article but doesn’t go in to detail of how it is discussed. </w:t>
      </w:r>
      <w:r w:rsidR="00F53D9F" w:rsidRPr="00A159C3">
        <w:rPr>
          <w:rFonts w:cstheme="minorHAnsi"/>
          <w:sz w:val="24"/>
          <w:szCs w:val="24"/>
        </w:rPr>
        <w:t>A descriptive abstract of an article is a summary of a whole paper (Phillip.</w:t>
      </w:r>
      <w:r w:rsidR="00012E26" w:rsidRPr="00A159C3">
        <w:rPr>
          <w:rFonts w:cstheme="minorHAnsi"/>
          <w:sz w:val="24"/>
          <w:szCs w:val="24"/>
        </w:rPr>
        <w:t xml:space="preserve"> </w:t>
      </w:r>
      <w:proofErr w:type="gramStart"/>
      <w:r w:rsidR="00F53D9F" w:rsidRPr="00A159C3">
        <w:rPr>
          <w:rFonts w:cstheme="minorHAnsi"/>
          <w:sz w:val="24"/>
          <w:szCs w:val="24"/>
        </w:rPr>
        <w:t>C,.</w:t>
      </w:r>
      <w:proofErr w:type="gramEnd"/>
      <w:r w:rsidR="00F53D9F" w:rsidRPr="00A159C3">
        <w:rPr>
          <w:rFonts w:cstheme="minorHAnsi"/>
          <w:sz w:val="24"/>
          <w:szCs w:val="24"/>
        </w:rPr>
        <w:t xml:space="preserve"> </w:t>
      </w:r>
      <w:proofErr w:type="spellStart"/>
      <w:r w:rsidR="00F53D9F" w:rsidRPr="00A159C3">
        <w:rPr>
          <w:rFonts w:cstheme="minorHAnsi"/>
          <w:sz w:val="24"/>
          <w:szCs w:val="24"/>
        </w:rPr>
        <w:t>Kolin</w:t>
      </w:r>
      <w:proofErr w:type="spellEnd"/>
      <w:r w:rsidR="00F53D9F" w:rsidRPr="00A159C3">
        <w:rPr>
          <w:rFonts w:cstheme="minorHAnsi"/>
          <w:sz w:val="24"/>
          <w:szCs w:val="24"/>
        </w:rPr>
        <w:t xml:space="preserve">. 2016). </w:t>
      </w:r>
      <w:r w:rsidR="00446511" w:rsidRPr="00A159C3">
        <w:rPr>
          <w:rFonts w:cstheme="minorHAnsi"/>
          <w:sz w:val="24"/>
          <w:szCs w:val="24"/>
        </w:rPr>
        <w:t xml:space="preserve">                                                                   </w:t>
      </w:r>
      <w:r w:rsidR="00F7479C" w:rsidRPr="00A159C3">
        <w:rPr>
          <w:rFonts w:cstheme="minorHAnsi"/>
          <w:sz w:val="24"/>
          <w:szCs w:val="24"/>
        </w:rPr>
        <w:t xml:space="preserve">                                                         </w:t>
      </w:r>
      <w:r w:rsidRPr="00A159C3">
        <w:rPr>
          <w:rFonts w:cstheme="minorHAnsi"/>
          <w:sz w:val="24"/>
          <w:szCs w:val="24"/>
        </w:rPr>
        <w:t>An informative abstra</w:t>
      </w:r>
      <w:r w:rsidR="003C13A9" w:rsidRPr="00A159C3">
        <w:rPr>
          <w:rFonts w:cstheme="minorHAnsi"/>
          <w:sz w:val="24"/>
          <w:szCs w:val="24"/>
        </w:rPr>
        <w:t>ct</w:t>
      </w:r>
      <w:r w:rsidR="00B4182B" w:rsidRPr="00A159C3">
        <w:rPr>
          <w:rFonts w:cstheme="minorHAnsi"/>
          <w:sz w:val="24"/>
          <w:szCs w:val="24"/>
        </w:rPr>
        <w:t xml:space="preserve"> is a much more detailed abstract of the article</w:t>
      </w:r>
      <w:r w:rsidR="000C48E9" w:rsidRPr="00A159C3">
        <w:rPr>
          <w:rFonts w:cstheme="minorHAnsi"/>
          <w:sz w:val="24"/>
          <w:szCs w:val="24"/>
        </w:rPr>
        <w:t>. This type of abstract</w:t>
      </w:r>
      <w:r w:rsidR="005365C2" w:rsidRPr="00A159C3">
        <w:rPr>
          <w:rFonts w:cstheme="minorHAnsi"/>
          <w:sz w:val="24"/>
          <w:szCs w:val="24"/>
        </w:rPr>
        <w:t xml:space="preserve"> is</w:t>
      </w:r>
      <w:r w:rsidR="00B4182B" w:rsidRPr="00A159C3">
        <w:rPr>
          <w:rFonts w:cstheme="minorHAnsi"/>
          <w:sz w:val="24"/>
          <w:szCs w:val="24"/>
        </w:rPr>
        <w:t xml:space="preserve"> most useful for experimental investigations and document reporting</w:t>
      </w:r>
      <w:r w:rsidR="000C48E9" w:rsidRPr="00A159C3">
        <w:rPr>
          <w:rFonts w:cstheme="minorHAnsi"/>
          <w:sz w:val="24"/>
          <w:szCs w:val="24"/>
        </w:rPr>
        <w:t>. The abstract</w:t>
      </w:r>
      <w:r w:rsidR="003C13A9" w:rsidRPr="00A159C3">
        <w:rPr>
          <w:rFonts w:cstheme="minorHAnsi"/>
          <w:sz w:val="24"/>
          <w:szCs w:val="24"/>
        </w:rPr>
        <w:t xml:space="preserve"> will</w:t>
      </w:r>
      <w:r w:rsidR="0062721F" w:rsidRPr="00A159C3">
        <w:rPr>
          <w:rFonts w:cstheme="minorHAnsi"/>
          <w:sz w:val="24"/>
          <w:szCs w:val="24"/>
        </w:rPr>
        <w:t xml:space="preserve"> present</w:t>
      </w:r>
      <w:r w:rsidR="00B4182B" w:rsidRPr="00A159C3">
        <w:rPr>
          <w:rFonts w:cstheme="minorHAnsi"/>
          <w:sz w:val="24"/>
          <w:szCs w:val="24"/>
        </w:rPr>
        <w:t xml:space="preserve"> specific data and try to get</w:t>
      </w:r>
      <w:r w:rsidR="0062721F" w:rsidRPr="00A159C3">
        <w:rPr>
          <w:rFonts w:cstheme="minorHAnsi"/>
          <w:sz w:val="24"/>
          <w:szCs w:val="24"/>
        </w:rPr>
        <w:t xml:space="preserve"> as much of</w:t>
      </w:r>
      <w:r w:rsidR="000C48E9" w:rsidRPr="00A159C3">
        <w:rPr>
          <w:rFonts w:cstheme="minorHAnsi"/>
          <w:sz w:val="24"/>
          <w:szCs w:val="24"/>
        </w:rPr>
        <w:t xml:space="preserve"> the</w:t>
      </w:r>
      <w:r w:rsidR="003C13A9" w:rsidRPr="00A159C3">
        <w:rPr>
          <w:rFonts w:cstheme="minorHAnsi"/>
          <w:sz w:val="24"/>
          <w:szCs w:val="24"/>
        </w:rPr>
        <w:t xml:space="preserve"> </w:t>
      </w:r>
      <w:r w:rsidR="0062721F" w:rsidRPr="00A159C3">
        <w:rPr>
          <w:rFonts w:cstheme="minorHAnsi"/>
          <w:sz w:val="24"/>
          <w:szCs w:val="24"/>
        </w:rPr>
        <w:t xml:space="preserve">qualitive and quantitative data as possible. </w:t>
      </w:r>
      <w:r w:rsidR="00B4182B" w:rsidRPr="00A159C3">
        <w:rPr>
          <w:rFonts w:cstheme="minorHAnsi"/>
          <w:sz w:val="24"/>
          <w:szCs w:val="24"/>
        </w:rPr>
        <w:t>An</w:t>
      </w:r>
      <w:r w:rsidR="0062721F" w:rsidRPr="00A159C3">
        <w:rPr>
          <w:rFonts w:cstheme="minorHAnsi"/>
          <w:sz w:val="24"/>
          <w:szCs w:val="24"/>
        </w:rPr>
        <w:t xml:space="preserve"> informative abstract will give the reader a more </w:t>
      </w:r>
      <w:r w:rsidR="005365C2" w:rsidRPr="00A159C3">
        <w:rPr>
          <w:rFonts w:cstheme="minorHAnsi"/>
          <w:sz w:val="24"/>
          <w:szCs w:val="24"/>
        </w:rPr>
        <w:t>in-depth</w:t>
      </w:r>
      <w:r w:rsidR="0062721F" w:rsidRPr="00A159C3">
        <w:rPr>
          <w:rFonts w:cstheme="minorHAnsi"/>
          <w:sz w:val="24"/>
          <w:szCs w:val="24"/>
        </w:rPr>
        <w:t xml:space="preserve"> detail of what they can expect to find within the article</w:t>
      </w:r>
      <w:r w:rsidR="00B4182B" w:rsidRPr="00A159C3">
        <w:rPr>
          <w:rFonts w:cstheme="minorHAnsi"/>
          <w:sz w:val="24"/>
          <w:szCs w:val="24"/>
        </w:rPr>
        <w:t>. This abstract should contain four main points objectives, methods, results and the conclusion</w:t>
      </w:r>
      <w:r w:rsidR="00C44D21" w:rsidRPr="00A159C3">
        <w:rPr>
          <w:rFonts w:cstheme="minorHAnsi"/>
          <w:sz w:val="24"/>
          <w:szCs w:val="24"/>
        </w:rPr>
        <w:t xml:space="preserve"> (Cleveland</w:t>
      </w:r>
      <w:r w:rsidR="00F50EC8" w:rsidRPr="00A159C3">
        <w:rPr>
          <w:rFonts w:cstheme="minorHAnsi"/>
          <w:sz w:val="24"/>
          <w:szCs w:val="24"/>
        </w:rPr>
        <w:t xml:space="preserve"> and Cleveland</w:t>
      </w:r>
      <w:r w:rsidR="005365C2" w:rsidRPr="00A159C3">
        <w:rPr>
          <w:rFonts w:cstheme="minorHAnsi"/>
          <w:sz w:val="24"/>
          <w:szCs w:val="24"/>
        </w:rPr>
        <w:t xml:space="preserve"> 2013).</w:t>
      </w:r>
      <w:r w:rsidR="0062721F" w:rsidRPr="00A159C3">
        <w:rPr>
          <w:rFonts w:cstheme="minorHAnsi"/>
          <w:sz w:val="24"/>
          <w:szCs w:val="24"/>
        </w:rPr>
        <w:t xml:space="preserve">  </w:t>
      </w:r>
      <w:r w:rsidR="00F7479C" w:rsidRPr="00A159C3">
        <w:rPr>
          <w:rFonts w:cstheme="minorHAnsi"/>
          <w:sz w:val="24"/>
          <w:szCs w:val="24"/>
        </w:rPr>
        <w:t xml:space="preserve">                                                                                                    </w:t>
      </w:r>
      <w:r w:rsidR="006042F9" w:rsidRPr="00A159C3">
        <w:rPr>
          <w:rFonts w:cstheme="minorHAnsi"/>
          <w:sz w:val="24"/>
          <w:szCs w:val="24"/>
        </w:rPr>
        <w:t xml:space="preserve">The abstract of the chosen paper is an informative abstract. Within this abstract it gives details of the aim of the study </w:t>
      </w:r>
      <w:r w:rsidR="00BF7F43" w:rsidRPr="00A159C3">
        <w:rPr>
          <w:rFonts w:cstheme="minorHAnsi"/>
          <w:sz w:val="24"/>
          <w:szCs w:val="24"/>
        </w:rPr>
        <w:t xml:space="preserve">and how they are going to gather their data, and what the possible outcome will be. </w:t>
      </w:r>
    </w:p>
    <w:p w14:paraId="15F47D60" w14:textId="67752356" w:rsidR="00BF7F43" w:rsidRPr="00A159C3" w:rsidRDefault="001E2812" w:rsidP="00A159C3">
      <w:pPr>
        <w:spacing w:line="360" w:lineRule="auto"/>
        <w:rPr>
          <w:rFonts w:cstheme="minorHAnsi"/>
          <w:b/>
          <w:sz w:val="24"/>
          <w:szCs w:val="24"/>
        </w:rPr>
      </w:pPr>
      <w:r w:rsidRPr="00A159C3">
        <w:rPr>
          <w:rFonts w:cstheme="minorHAnsi"/>
          <w:b/>
          <w:sz w:val="24"/>
          <w:szCs w:val="24"/>
        </w:rPr>
        <w:t xml:space="preserve">Literature Review </w:t>
      </w:r>
    </w:p>
    <w:p w14:paraId="5F7A7D07" w14:textId="77777777" w:rsidR="00581EF2" w:rsidRPr="00A159C3" w:rsidRDefault="00BF7F43" w:rsidP="00A159C3">
      <w:pPr>
        <w:spacing w:line="360" w:lineRule="auto"/>
        <w:rPr>
          <w:rFonts w:cstheme="minorHAnsi"/>
          <w:sz w:val="24"/>
          <w:szCs w:val="24"/>
        </w:rPr>
      </w:pPr>
      <w:r w:rsidRPr="00A159C3">
        <w:rPr>
          <w:rFonts w:cstheme="minorHAnsi"/>
          <w:sz w:val="24"/>
          <w:szCs w:val="24"/>
        </w:rPr>
        <w:t xml:space="preserve">A literature review is part of the thesis </w:t>
      </w:r>
      <w:r w:rsidR="008F3EB0" w:rsidRPr="00A159C3">
        <w:rPr>
          <w:rFonts w:cstheme="minorHAnsi"/>
          <w:sz w:val="24"/>
          <w:szCs w:val="24"/>
        </w:rPr>
        <w:t>to where there is extensive references and previous research that has already taken</w:t>
      </w:r>
      <w:r w:rsidR="0009475D" w:rsidRPr="00A159C3">
        <w:rPr>
          <w:rFonts w:cstheme="minorHAnsi"/>
          <w:sz w:val="24"/>
          <w:szCs w:val="24"/>
        </w:rPr>
        <w:t xml:space="preserve"> placed</w:t>
      </w:r>
      <w:r w:rsidR="008F3EB0" w:rsidRPr="00A159C3">
        <w:rPr>
          <w:rFonts w:cstheme="minorHAnsi"/>
          <w:sz w:val="24"/>
          <w:szCs w:val="24"/>
        </w:rPr>
        <w:t xml:space="preserve">. The literature review can identify theories within past </w:t>
      </w:r>
      <w:r w:rsidR="0009475D" w:rsidRPr="00A159C3">
        <w:rPr>
          <w:rFonts w:cstheme="minorHAnsi"/>
          <w:sz w:val="24"/>
          <w:szCs w:val="24"/>
        </w:rPr>
        <w:t>research and it can also help to</w:t>
      </w:r>
      <w:r w:rsidR="008F3EB0" w:rsidRPr="00A159C3">
        <w:rPr>
          <w:rFonts w:cstheme="minorHAnsi"/>
          <w:sz w:val="24"/>
          <w:szCs w:val="24"/>
        </w:rPr>
        <w:t xml:space="preserve"> identify a gap to where research is needed</w:t>
      </w:r>
      <w:r w:rsidR="0009475D" w:rsidRPr="00A159C3">
        <w:rPr>
          <w:rFonts w:cstheme="minorHAnsi"/>
          <w:sz w:val="24"/>
          <w:szCs w:val="24"/>
        </w:rPr>
        <w:t>. The literature review is also seen as a driving force and stopping point for a res</w:t>
      </w:r>
      <w:r w:rsidR="00446511" w:rsidRPr="00A159C3">
        <w:rPr>
          <w:rFonts w:cstheme="minorHAnsi"/>
          <w:sz w:val="24"/>
          <w:szCs w:val="24"/>
        </w:rPr>
        <w:t>earcher own research (Ridley.</w:t>
      </w:r>
      <w:r w:rsidR="0009475D" w:rsidRPr="00A159C3">
        <w:rPr>
          <w:rFonts w:cstheme="minorHAnsi"/>
          <w:sz w:val="24"/>
          <w:szCs w:val="24"/>
        </w:rPr>
        <w:t xml:space="preserve"> 2012).</w:t>
      </w:r>
      <w:r w:rsidR="008F3EB0" w:rsidRPr="00A159C3">
        <w:rPr>
          <w:rFonts w:cstheme="minorHAnsi"/>
          <w:sz w:val="24"/>
          <w:szCs w:val="24"/>
        </w:rPr>
        <w:t xml:space="preserve">  </w:t>
      </w:r>
      <w:r w:rsidR="00F7479C" w:rsidRPr="00A159C3">
        <w:rPr>
          <w:rFonts w:cstheme="minorHAnsi"/>
          <w:sz w:val="24"/>
          <w:szCs w:val="24"/>
        </w:rPr>
        <w:t xml:space="preserve">                                                                                                                         </w:t>
      </w:r>
      <w:r w:rsidR="00890C8F" w:rsidRPr="00A159C3">
        <w:rPr>
          <w:rFonts w:cstheme="minorHAnsi"/>
          <w:sz w:val="24"/>
          <w:szCs w:val="24"/>
        </w:rPr>
        <w:t xml:space="preserve">Within </w:t>
      </w:r>
      <w:r w:rsidR="00E92321" w:rsidRPr="00A159C3">
        <w:rPr>
          <w:rFonts w:cstheme="minorHAnsi"/>
          <w:sz w:val="24"/>
          <w:szCs w:val="24"/>
        </w:rPr>
        <w:t>the</w:t>
      </w:r>
      <w:r w:rsidR="00890C8F" w:rsidRPr="00A159C3">
        <w:rPr>
          <w:rFonts w:cstheme="minorHAnsi"/>
          <w:sz w:val="24"/>
          <w:szCs w:val="24"/>
        </w:rPr>
        <w:t xml:space="preserve"> article the researchers have used</w:t>
      </w:r>
      <w:r w:rsidR="00E92321" w:rsidRPr="00A159C3">
        <w:rPr>
          <w:rFonts w:cstheme="minorHAnsi"/>
          <w:sz w:val="24"/>
          <w:szCs w:val="24"/>
        </w:rPr>
        <w:t xml:space="preserve"> a variety of</w:t>
      </w:r>
      <w:r w:rsidR="00890C8F" w:rsidRPr="00A159C3">
        <w:rPr>
          <w:rFonts w:cstheme="minorHAnsi"/>
          <w:sz w:val="24"/>
          <w:szCs w:val="24"/>
        </w:rPr>
        <w:t xml:space="preserve"> research</w:t>
      </w:r>
      <w:r w:rsidR="00E92321" w:rsidRPr="00A159C3">
        <w:rPr>
          <w:rFonts w:cstheme="minorHAnsi"/>
          <w:sz w:val="24"/>
          <w:szCs w:val="24"/>
        </w:rPr>
        <w:t xml:space="preserve"> from previous articles and </w:t>
      </w:r>
      <w:r w:rsidR="0017220B" w:rsidRPr="00A159C3">
        <w:rPr>
          <w:rFonts w:cstheme="minorHAnsi"/>
          <w:sz w:val="24"/>
          <w:szCs w:val="24"/>
        </w:rPr>
        <w:t>journals that</w:t>
      </w:r>
      <w:r w:rsidR="00E92321" w:rsidRPr="00A159C3">
        <w:rPr>
          <w:rFonts w:cstheme="minorHAnsi"/>
          <w:sz w:val="24"/>
          <w:szCs w:val="24"/>
        </w:rPr>
        <w:t xml:space="preserve"> have already taken place. It shows that they have researched many possible explanations of variability that includ</w:t>
      </w:r>
      <w:r w:rsidR="00A323C1" w:rsidRPr="00A159C3">
        <w:rPr>
          <w:rFonts w:cstheme="minorHAnsi"/>
          <w:sz w:val="24"/>
          <w:szCs w:val="24"/>
        </w:rPr>
        <w:t xml:space="preserve">e different patient needs (Burt </w:t>
      </w:r>
      <w:r w:rsidR="00446511" w:rsidRPr="00A159C3">
        <w:rPr>
          <w:rFonts w:cstheme="minorHAnsi"/>
          <w:sz w:val="24"/>
          <w:szCs w:val="24"/>
        </w:rPr>
        <w:t>and</w:t>
      </w:r>
      <w:r w:rsidR="00E92321" w:rsidRPr="00A159C3">
        <w:rPr>
          <w:rFonts w:cstheme="minorHAnsi"/>
          <w:sz w:val="24"/>
          <w:szCs w:val="24"/>
        </w:rPr>
        <w:t xml:space="preserve"> </w:t>
      </w:r>
      <w:proofErr w:type="spellStart"/>
      <w:r w:rsidR="00E92321" w:rsidRPr="00A159C3">
        <w:rPr>
          <w:rFonts w:cstheme="minorHAnsi"/>
          <w:sz w:val="24"/>
          <w:szCs w:val="24"/>
        </w:rPr>
        <w:t>Raine</w:t>
      </w:r>
      <w:proofErr w:type="spellEnd"/>
      <w:r w:rsidR="00E92321" w:rsidRPr="00A159C3">
        <w:rPr>
          <w:rFonts w:cstheme="minorHAnsi"/>
          <w:sz w:val="24"/>
          <w:szCs w:val="24"/>
        </w:rPr>
        <w:t xml:space="preserve">, 2006). It also shows the awareness of existence of </w:t>
      </w:r>
      <w:r w:rsidR="0017220B" w:rsidRPr="00A159C3">
        <w:rPr>
          <w:rFonts w:cstheme="minorHAnsi"/>
          <w:sz w:val="24"/>
          <w:szCs w:val="24"/>
        </w:rPr>
        <w:t>services,</w:t>
      </w:r>
      <w:r w:rsidR="00E92321" w:rsidRPr="00A159C3">
        <w:rPr>
          <w:rFonts w:cstheme="minorHAnsi"/>
          <w:sz w:val="24"/>
          <w:szCs w:val="24"/>
        </w:rPr>
        <w:t xml:space="preserve"> but these</w:t>
      </w:r>
      <w:r w:rsidR="005471B6" w:rsidRPr="00A159C3">
        <w:rPr>
          <w:rFonts w:cstheme="minorHAnsi"/>
          <w:sz w:val="24"/>
          <w:szCs w:val="24"/>
        </w:rPr>
        <w:t xml:space="preserve"> services</w:t>
      </w:r>
      <w:r w:rsidR="00E92321" w:rsidRPr="00A159C3">
        <w:rPr>
          <w:rFonts w:cstheme="minorHAnsi"/>
          <w:sz w:val="24"/>
          <w:szCs w:val="24"/>
        </w:rPr>
        <w:t xml:space="preserve"> do not guarantee referrals</w:t>
      </w:r>
      <w:r w:rsidR="0017220B" w:rsidRPr="00A159C3">
        <w:rPr>
          <w:rFonts w:cstheme="minorHAnsi"/>
          <w:sz w:val="24"/>
          <w:szCs w:val="24"/>
        </w:rPr>
        <w:t xml:space="preserve"> to the palliative care services</w:t>
      </w:r>
      <w:r w:rsidR="00E92321" w:rsidRPr="00A159C3">
        <w:rPr>
          <w:rFonts w:cstheme="minorHAnsi"/>
          <w:sz w:val="24"/>
          <w:szCs w:val="24"/>
        </w:rPr>
        <w:t xml:space="preserve"> (</w:t>
      </w:r>
      <w:proofErr w:type="spellStart"/>
      <w:r w:rsidR="00A323C1" w:rsidRPr="00A159C3">
        <w:rPr>
          <w:rFonts w:cstheme="minorHAnsi"/>
          <w:sz w:val="24"/>
          <w:szCs w:val="24"/>
        </w:rPr>
        <w:t>Gochman</w:t>
      </w:r>
      <w:proofErr w:type="spellEnd"/>
      <w:r w:rsidR="00A323C1" w:rsidRPr="00A159C3">
        <w:rPr>
          <w:rFonts w:cstheme="minorHAnsi"/>
          <w:sz w:val="24"/>
          <w:szCs w:val="24"/>
        </w:rPr>
        <w:t xml:space="preserve"> and</w:t>
      </w:r>
      <w:r w:rsidR="0017220B" w:rsidRPr="00A159C3">
        <w:rPr>
          <w:rFonts w:cstheme="minorHAnsi"/>
          <w:sz w:val="24"/>
          <w:szCs w:val="24"/>
        </w:rPr>
        <w:t xml:space="preserve"> Bonham.1988). The literature review also shows that doctors feel like they are giving up on their patient when a hospice referral is made (Friedman et al., 2002)</w:t>
      </w:r>
      <w:r w:rsidR="005471B6" w:rsidRPr="00A159C3">
        <w:rPr>
          <w:rFonts w:cstheme="minorHAnsi"/>
          <w:sz w:val="24"/>
          <w:szCs w:val="24"/>
        </w:rPr>
        <w:t xml:space="preserve">. </w:t>
      </w:r>
      <w:r w:rsidR="00F7479C" w:rsidRPr="00A159C3">
        <w:rPr>
          <w:rFonts w:cstheme="minorHAnsi"/>
          <w:sz w:val="24"/>
          <w:szCs w:val="24"/>
        </w:rPr>
        <w:t xml:space="preserve">                                                                                                                     </w:t>
      </w:r>
      <w:r w:rsidR="00581EF2" w:rsidRPr="00A159C3">
        <w:rPr>
          <w:rFonts w:cstheme="minorHAnsi"/>
          <w:sz w:val="24"/>
          <w:szCs w:val="24"/>
        </w:rPr>
        <w:t xml:space="preserve">From the literature review the researchers have identified there is a warrant to explore the behaviours and influences of referring a patient to the palliative care services. </w:t>
      </w:r>
    </w:p>
    <w:p w14:paraId="791B5560" w14:textId="77777777" w:rsidR="00581EF2" w:rsidRPr="00A159C3" w:rsidRDefault="00581EF2" w:rsidP="00A159C3">
      <w:pPr>
        <w:spacing w:line="360" w:lineRule="auto"/>
        <w:rPr>
          <w:rFonts w:cstheme="minorHAnsi"/>
          <w:sz w:val="24"/>
          <w:szCs w:val="24"/>
        </w:rPr>
      </w:pPr>
    </w:p>
    <w:p w14:paraId="28A729EE" w14:textId="77777777" w:rsidR="00581EF2" w:rsidRPr="00A159C3" w:rsidRDefault="00581EF2" w:rsidP="00A159C3">
      <w:pPr>
        <w:spacing w:line="360" w:lineRule="auto"/>
        <w:rPr>
          <w:rFonts w:cstheme="minorHAnsi"/>
          <w:b/>
          <w:sz w:val="24"/>
          <w:szCs w:val="24"/>
        </w:rPr>
      </w:pPr>
      <w:r w:rsidRPr="00A159C3">
        <w:rPr>
          <w:rFonts w:cstheme="minorHAnsi"/>
          <w:b/>
          <w:sz w:val="24"/>
          <w:szCs w:val="24"/>
        </w:rPr>
        <w:lastRenderedPageBreak/>
        <w:t>Aim</w:t>
      </w:r>
    </w:p>
    <w:p w14:paraId="30005239" w14:textId="77777777" w:rsidR="004146CF" w:rsidRPr="00A159C3" w:rsidRDefault="00581EF2" w:rsidP="00A159C3">
      <w:pPr>
        <w:spacing w:line="360" w:lineRule="auto"/>
        <w:rPr>
          <w:rFonts w:cstheme="minorHAnsi"/>
          <w:sz w:val="24"/>
          <w:szCs w:val="24"/>
        </w:rPr>
      </w:pPr>
      <w:r w:rsidRPr="00A159C3">
        <w:rPr>
          <w:rFonts w:cstheme="minorHAnsi"/>
          <w:sz w:val="24"/>
          <w:szCs w:val="24"/>
        </w:rPr>
        <w:t>An aim of a stud</w:t>
      </w:r>
      <w:r w:rsidR="00AD7333" w:rsidRPr="00A159C3">
        <w:rPr>
          <w:rFonts w:cstheme="minorHAnsi"/>
          <w:sz w:val="24"/>
          <w:szCs w:val="24"/>
        </w:rPr>
        <w:t xml:space="preserve">y </w:t>
      </w:r>
      <w:r w:rsidR="008317C3" w:rsidRPr="00A159C3">
        <w:rPr>
          <w:rFonts w:cstheme="minorHAnsi"/>
          <w:sz w:val="24"/>
          <w:szCs w:val="24"/>
        </w:rPr>
        <w:t>focuses</w:t>
      </w:r>
      <w:r w:rsidR="00AD7333" w:rsidRPr="00A159C3">
        <w:rPr>
          <w:rFonts w:cstheme="minorHAnsi"/>
          <w:sz w:val="24"/>
          <w:szCs w:val="24"/>
        </w:rPr>
        <w:t xml:space="preserve"> on the </w:t>
      </w:r>
      <w:r w:rsidR="008317C3" w:rsidRPr="00A159C3">
        <w:rPr>
          <w:rFonts w:cstheme="minorHAnsi"/>
          <w:sz w:val="24"/>
          <w:szCs w:val="24"/>
        </w:rPr>
        <w:t>purpose of the research. The aim should be clearly and concisely defined. it should also be a broad statement that can define the outcomes or intentions from the research that will show an over view o</w:t>
      </w:r>
      <w:r w:rsidR="00A323C1" w:rsidRPr="00A159C3">
        <w:rPr>
          <w:rFonts w:cstheme="minorHAnsi"/>
          <w:sz w:val="24"/>
          <w:szCs w:val="24"/>
        </w:rPr>
        <w:t xml:space="preserve">f the project </w:t>
      </w:r>
      <w:r w:rsidR="00A323C1" w:rsidRPr="00A159C3">
        <w:rPr>
          <w:rFonts w:cstheme="minorHAnsi"/>
          <w:color w:val="000000"/>
          <w:sz w:val="24"/>
          <w:szCs w:val="24"/>
        </w:rPr>
        <w:t>(Erm.ecs.soton.ac.uk, 2018)</w:t>
      </w:r>
      <w:r w:rsidR="008317C3" w:rsidRPr="00A159C3">
        <w:rPr>
          <w:rFonts w:cstheme="minorHAnsi"/>
          <w:sz w:val="24"/>
          <w:szCs w:val="24"/>
        </w:rPr>
        <w:t xml:space="preserve">. </w:t>
      </w:r>
      <w:r w:rsidR="00F7479C" w:rsidRPr="00A159C3">
        <w:rPr>
          <w:rFonts w:cstheme="minorHAnsi"/>
          <w:sz w:val="24"/>
          <w:szCs w:val="24"/>
        </w:rPr>
        <w:t xml:space="preserve"> </w:t>
      </w:r>
      <w:r w:rsidR="008317C3" w:rsidRPr="00A159C3">
        <w:rPr>
          <w:rFonts w:cstheme="minorHAnsi"/>
          <w:sz w:val="24"/>
          <w:szCs w:val="24"/>
        </w:rPr>
        <w:t xml:space="preserve">The aim from the article was stated </w:t>
      </w:r>
      <w:r w:rsidR="00340525" w:rsidRPr="00A159C3">
        <w:rPr>
          <w:rFonts w:cstheme="minorHAnsi"/>
          <w:sz w:val="24"/>
          <w:szCs w:val="24"/>
        </w:rPr>
        <w:t>within the study under the aims and definitions. This article is set out to identify what influences the referrals between community care and</w:t>
      </w:r>
      <w:r w:rsidR="004146CF" w:rsidRPr="00A159C3">
        <w:rPr>
          <w:rFonts w:cstheme="minorHAnsi"/>
          <w:sz w:val="24"/>
          <w:szCs w:val="24"/>
        </w:rPr>
        <w:t xml:space="preserve"> generalist</w:t>
      </w:r>
      <w:r w:rsidR="00340525" w:rsidRPr="00A159C3">
        <w:rPr>
          <w:rFonts w:cstheme="minorHAnsi"/>
          <w:sz w:val="24"/>
          <w:szCs w:val="24"/>
        </w:rPr>
        <w:t xml:space="preserve"> </w:t>
      </w:r>
      <w:r w:rsidR="004146CF" w:rsidRPr="00A159C3">
        <w:rPr>
          <w:rFonts w:cstheme="minorHAnsi"/>
          <w:sz w:val="24"/>
          <w:szCs w:val="24"/>
        </w:rPr>
        <w:t>palliative care that is given by non-specialising in the palliative care provision. Specialising palliative care is provided by those who have been traine</w:t>
      </w:r>
      <w:r w:rsidR="00446511" w:rsidRPr="00A159C3">
        <w:rPr>
          <w:rFonts w:cstheme="minorHAnsi"/>
          <w:sz w:val="24"/>
          <w:szCs w:val="24"/>
        </w:rPr>
        <w:t xml:space="preserve">d and have additional expertise (Walshe et al., 2008) </w:t>
      </w:r>
      <w:r w:rsidR="004146CF" w:rsidRPr="00A159C3">
        <w:rPr>
          <w:rFonts w:cstheme="minorHAnsi"/>
          <w:sz w:val="24"/>
          <w:szCs w:val="24"/>
        </w:rPr>
        <w:t xml:space="preserve"> </w:t>
      </w:r>
    </w:p>
    <w:p w14:paraId="38A0AD02" w14:textId="197C907E" w:rsidR="001E2812" w:rsidRPr="00A159C3" w:rsidRDefault="004146CF" w:rsidP="00A159C3">
      <w:pPr>
        <w:spacing w:line="360" w:lineRule="auto"/>
        <w:rPr>
          <w:rFonts w:cstheme="minorHAnsi"/>
          <w:b/>
          <w:sz w:val="24"/>
          <w:szCs w:val="24"/>
        </w:rPr>
      </w:pPr>
      <w:r w:rsidRPr="00A159C3">
        <w:rPr>
          <w:rFonts w:cstheme="minorHAnsi"/>
          <w:b/>
          <w:sz w:val="24"/>
          <w:szCs w:val="24"/>
        </w:rPr>
        <w:t xml:space="preserve">Study design </w:t>
      </w:r>
    </w:p>
    <w:p w14:paraId="0719F3A8" w14:textId="77777777" w:rsidR="00EB1E0C" w:rsidRPr="00A159C3" w:rsidRDefault="004146CF" w:rsidP="00A159C3">
      <w:pPr>
        <w:spacing w:line="360" w:lineRule="auto"/>
        <w:rPr>
          <w:rFonts w:cstheme="minorHAnsi"/>
          <w:sz w:val="24"/>
          <w:szCs w:val="24"/>
        </w:rPr>
      </w:pPr>
      <w:r w:rsidRPr="00A159C3">
        <w:rPr>
          <w:rFonts w:cstheme="minorHAnsi"/>
          <w:sz w:val="24"/>
          <w:szCs w:val="24"/>
        </w:rPr>
        <w:t xml:space="preserve">A study design </w:t>
      </w:r>
      <w:r w:rsidR="00C44D21" w:rsidRPr="00A159C3">
        <w:rPr>
          <w:rFonts w:cstheme="minorHAnsi"/>
          <w:sz w:val="24"/>
          <w:szCs w:val="24"/>
        </w:rPr>
        <w:t xml:space="preserve">in research comprises of different methods that have been used to carry out and conduct research. </w:t>
      </w:r>
      <w:r w:rsidR="0067311F" w:rsidRPr="00A159C3">
        <w:rPr>
          <w:rFonts w:cstheme="minorHAnsi"/>
          <w:sz w:val="24"/>
          <w:szCs w:val="24"/>
        </w:rPr>
        <w:t>The design can also define what type of resea</w:t>
      </w:r>
      <w:r w:rsidR="00EB1E0C" w:rsidRPr="00A159C3">
        <w:rPr>
          <w:rFonts w:cstheme="minorHAnsi"/>
          <w:sz w:val="24"/>
          <w:szCs w:val="24"/>
        </w:rPr>
        <w:t>rch that is going to be conducted. The research paper states that this Is qualitative case study</w:t>
      </w:r>
      <w:r w:rsidR="00F21C0A" w:rsidRPr="00A159C3">
        <w:rPr>
          <w:rFonts w:cstheme="minorHAnsi"/>
          <w:sz w:val="24"/>
          <w:szCs w:val="24"/>
        </w:rPr>
        <w:t>. (</w:t>
      </w:r>
      <w:proofErr w:type="spellStart"/>
      <w:r w:rsidR="00F21C0A" w:rsidRPr="00A159C3">
        <w:rPr>
          <w:rFonts w:cstheme="minorHAnsi"/>
          <w:sz w:val="24"/>
          <w:szCs w:val="24"/>
        </w:rPr>
        <w:t>Lapan</w:t>
      </w:r>
      <w:proofErr w:type="spellEnd"/>
      <w:r w:rsidR="00F21C0A" w:rsidRPr="00A159C3">
        <w:rPr>
          <w:rFonts w:cstheme="minorHAnsi"/>
          <w:sz w:val="24"/>
          <w:szCs w:val="24"/>
        </w:rPr>
        <w:t xml:space="preserve">. 2011) states that qualitative research is an approach which researchers can use to examine social organisational characteristics </w:t>
      </w:r>
      <w:r w:rsidR="0014095C" w:rsidRPr="00A159C3">
        <w:rPr>
          <w:rFonts w:cstheme="minorHAnsi"/>
          <w:sz w:val="24"/>
          <w:szCs w:val="24"/>
        </w:rPr>
        <w:t>individual’s</w:t>
      </w:r>
      <w:r w:rsidR="00F21C0A" w:rsidRPr="00A159C3">
        <w:rPr>
          <w:rFonts w:cstheme="minorHAnsi"/>
          <w:sz w:val="24"/>
          <w:szCs w:val="24"/>
        </w:rPr>
        <w:t xml:space="preserve"> behaviours and their meanings qualitative research depend greatly </w:t>
      </w:r>
      <w:r w:rsidR="007A013F" w:rsidRPr="00A159C3">
        <w:rPr>
          <w:rFonts w:cstheme="minorHAnsi"/>
          <w:sz w:val="24"/>
          <w:szCs w:val="24"/>
        </w:rPr>
        <w:t>on primary face to face observations, data collection and in-depth interviews</w:t>
      </w:r>
      <w:r w:rsidR="00F21C0A" w:rsidRPr="00A159C3">
        <w:rPr>
          <w:rFonts w:cstheme="minorHAnsi"/>
          <w:sz w:val="24"/>
          <w:szCs w:val="24"/>
        </w:rPr>
        <w:t>.</w:t>
      </w:r>
      <w:r w:rsidR="00F7479C" w:rsidRPr="00A159C3">
        <w:rPr>
          <w:rFonts w:cstheme="minorHAnsi"/>
          <w:sz w:val="24"/>
          <w:szCs w:val="24"/>
        </w:rPr>
        <w:t xml:space="preserve">                                                                                                                                                         </w:t>
      </w:r>
      <w:r w:rsidR="00F21C0A" w:rsidRPr="00A159C3">
        <w:rPr>
          <w:rFonts w:cstheme="minorHAnsi"/>
          <w:sz w:val="24"/>
          <w:szCs w:val="24"/>
        </w:rPr>
        <w:t>T</w:t>
      </w:r>
      <w:r w:rsidR="00EB1E0C" w:rsidRPr="00A159C3">
        <w:rPr>
          <w:rFonts w:cstheme="minorHAnsi"/>
          <w:sz w:val="24"/>
          <w:szCs w:val="24"/>
        </w:rPr>
        <w:t>he researchers have used a range of methods like interviews, observations and documentary analysis (Walshe. 2008)</w:t>
      </w:r>
      <w:r w:rsidR="0014095C" w:rsidRPr="00A159C3">
        <w:rPr>
          <w:rFonts w:cstheme="minorHAnsi"/>
          <w:sz w:val="24"/>
          <w:szCs w:val="24"/>
        </w:rPr>
        <w:t xml:space="preserve">. During the research there was 57 people interviewed in-depth, these included district nurses, general practitioners (GP) allied health professionals. These interviews took place over six meetings and they analysed thirteen case notes and 84 other non-patient documents such as referrals and protocols. </w:t>
      </w:r>
    </w:p>
    <w:p w14:paraId="1F5F7E1C" w14:textId="2E5165A3" w:rsidR="00847D77" w:rsidRPr="00A159C3" w:rsidRDefault="00847D77" w:rsidP="00A159C3">
      <w:pPr>
        <w:spacing w:line="360" w:lineRule="auto"/>
        <w:rPr>
          <w:rFonts w:cstheme="minorHAnsi"/>
          <w:b/>
          <w:sz w:val="24"/>
          <w:szCs w:val="24"/>
        </w:rPr>
      </w:pPr>
      <w:r w:rsidRPr="00A159C3">
        <w:rPr>
          <w:rFonts w:cstheme="minorHAnsi"/>
          <w:b/>
          <w:sz w:val="24"/>
          <w:szCs w:val="24"/>
        </w:rPr>
        <w:t xml:space="preserve">Sample </w:t>
      </w:r>
    </w:p>
    <w:p w14:paraId="2D75B132" w14:textId="5509514A" w:rsidR="00847D77" w:rsidRPr="00A159C3" w:rsidRDefault="001D2040" w:rsidP="00A159C3">
      <w:pPr>
        <w:spacing w:line="360" w:lineRule="auto"/>
        <w:rPr>
          <w:rFonts w:cstheme="minorHAnsi"/>
          <w:sz w:val="24"/>
          <w:szCs w:val="24"/>
        </w:rPr>
      </w:pPr>
      <w:r w:rsidRPr="00A159C3">
        <w:rPr>
          <w:rFonts w:cstheme="minorHAnsi"/>
          <w:sz w:val="24"/>
          <w:szCs w:val="24"/>
        </w:rPr>
        <w:t>Samp</w:t>
      </w:r>
      <w:r w:rsidR="009A304D" w:rsidRPr="00A159C3">
        <w:rPr>
          <w:rFonts w:cstheme="minorHAnsi"/>
          <w:sz w:val="24"/>
          <w:szCs w:val="24"/>
        </w:rPr>
        <w:t>ling is gathering information f</w:t>
      </w:r>
      <w:r w:rsidRPr="00A159C3">
        <w:rPr>
          <w:rFonts w:cstheme="minorHAnsi"/>
          <w:sz w:val="24"/>
          <w:szCs w:val="24"/>
        </w:rPr>
        <w:t>r</w:t>
      </w:r>
      <w:r w:rsidR="009A304D" w:rsidRPr="00A159C3">
        <w:rPr>
          <w:rFonts w:cstheme="minorHAnsi"/>
          <w:sz w:val="24"/>
          <w:szCs w:val="24"/>
        </w:rPr>
        <w:t>o</w:t>
      </w:r>
      <w:r w:rsidRPr="00A159C3">
        <w:rPr>
          <w:rFonts w:cstheme="minorHAnsi"/>
          <w:sz w:val="24"/>
          <w:szCs w:val="24"/>
        </w:rPr>
        <w:t>m the population</w:t>
      </w:r>
      <w:r w:rsidR="009A304D" w:rsidRPr="00A159C3">
        <w:rPr>
          <w:rFonts w:cstheme="minorHAnsi"/>
          <w:sz w:val="24"/>
          <w:szCs w:val="24"/>
        </w:rPr>
        <w:t>,</w:t>
      </w:r>
      <w:r w:rsidRPr="00A159C3">
        <w:rPr>
          <w:rFonts w:cstheme="minorHAnsi"/>
          <w:sz w:val="24"/>
          <w:szCs w:val="24"/>
        </w:rPr>
        <w:t xml:space="preserve"> this is used by researchers to gain us</w:t>
      </w:r>
      <w:r w:rsidR="00513E51" w:rsidRPr="00A159C3">
        <w:rPr>
          <w:rFonts w:cstheme="minorHAnsi"/>
          <w:sz w:val="24"/>
          <w:szCs w:val="24"/>
        </w:rPr>
        <w:t>eful information (Thompson, 2013</w:t>
      </w:r>
      <w:r w:rsidRPr="00A159C3">
        <w:rPr>
          <w:rFonts w:cstheme="minorHAnsi"/>
          <w:sz w:val="24"/>
          <w:szCs w:val="24"/>
        </w:rPr>
        <w:t xml:space="preserve">). </w:t>
      </w:r>
      <w:r w:rsidR="00310DD4" w:rsidRPr="00A159C3">
        <w:rPr>
          <w:rFonts w:cstheme="minorHAnsi"/>
          <w:sz w:val="24"/>
          <w:szCs w:val="24"/>
        </w:rPr>
        <w:t xml:space="preserve">A sample should represent a percentage of the population to ensure that it can generalise the findings from the research and the </w:t>
      </w:r>
      <w:proofErr w:type="gramStart"/>
      <w:r w:rsidR="00310DD4" w:rsidRPr="00A159C3">
        <w:rPr>
          <w:rFonts w:cstheme="minorHAnsi"/>
          <w:sz w:val="24"/>
          <w:szCs w:val="24"/>
        </w:rPr>
        <w:t>population as a whole</w:t>
      </w:r>
      <w:proofErr w:type="gramEnd"/>
      <w:r w:rsidR="00310DD4" w:rsidRPr="00A159C3">
        <w:rPr>
          <w:rFonts w:cstheme="minorHAnsi"/>
          <w:sz w:val="24"/>
          <w:szCs w:val="24"/>
        </w:rPr>
        <w:t xml:space="preserve">. There are </w:t>
      </w:r>
      <w:r w:rsidR="00074A88" w:rsidRPr="00A159C3">
        <w:rPr>
          <w:rFonts w:cstheme="minorHAnsi"/>
          <w:sz w:val="24"/>
          <w:szCs w:val="24"/>
        </w:rPr>
        <w:t>many different methods of sampling. These are generally split in to two,</w:t>
      </w:r>
      <w:r w:rsidR="00F80012" w:rsidRPr="00A159C3">
        <w:rPr>
          <w:rFonts w:cstheme="minorHAnsi"/>
          <w:sz w:val="24"/>
          <w:szCs w:val="24"/>
        </w:rPr>
        <w:t xml:space="preserve"> probability sampling</w:t>
      </w:r>
      <w:r w:rsidR="00074A88" w:rsidRPr="00A159C3">
        <w:rPr>
          <w:rFonts w:cstheme="minorHAnsi"/>
          <w:sz w:val="24"/>
          <w:szCs w:val="24"/>
        </w:rPr>
        <w:t xml:space="preserve"> can include random, systematic and cluster sampling. </w:t>
      </w:r>
      <w:r w:rsidR="00F80012" w:rsidRPr="00A159C3">
        <w:rPr>
          <w:rFonts w:cstheme="minorHAnsi"/>
          <w:sz w:val="24"/>
          <w:szCs w:val="24"/>
        </w:rPr>
        <w:t>Non-probability</w:t>
      </w:r>
      <w:r w:rsidR="00074A88" w:rsidRPr="00A159C3">
        <w:rPr>
          <w:rFonts w:cstheme="minorHAnsi"/>
          <w:sz w:val="24"/>
          <w:szCs w:val="24"/>
        </w:rPr>
        <w:t xml:space="preserve"> samplin</w:t>
      </w:r>
      <w:r w:rsidR="00F80012" w:rsidRPr="00A159C3">
        <w:rPr>
          <w:rFonts w:cstheme="minorHAnsi"/>
          <w:sz w:val="24"/>
          <w:szCs w:val="24"/>
        </w:rPr>
        <w:t>g</w:t>
      </w:r>
      <w:r w:rsidR="00074A88" w:rsidRPr="00A159C3">
        <w:rPr>
          <w:rFonts w:cstheme="minorHAnsi"/>
          <w:sz w:val="24"/>
          <w:szCs w:val="24"/>
        </w:rPr>
        <w:t xml:space="preserve"> </w:t>
      </w:r>
      <w:r w:rsidR="00F80012" w:rsidRPr="00A159C3">
        <w:rPr>
          <w:rFonts w:cstheme="minorHAnsi"/>
          <w:sz w:val="24"/>
          <w:szCs w:val="24"/>
        </w:rPr>
        <w:t>includes</w:t>
      </w:r>
      <w:r w:rsidR="00074A88" w:rsidRPr="00A159C3">
        <w:rPr>
          <w:rFonts w:cstheme="minorHAnsi"/>
          <w:sz w:val="24"/>
          <w:szCs w:val="24"/>
        </w:rPr>
        <w:t xml:space="preserve"> purposive, quota, and convenience </w:t>
      </w:r>
      <w:r w:rsidR="007C6F22" w:rsidRPr="00A159C3">
        <w:rPr>
          <w:rFonts w:cstheme="minorHAnsi"/>
          <w:sz w:val="24"/>
          <w:szCs w:val="24"/>
        </w:rPr>
        <w:t>sampling</w:t>
      </w:r>
      <w:r w:rsidR="00F80012" w:rsidRPr="00A159C3">
        <w:rPr>
          <w:rFonts w:cstheme="minorHAnsi"/>
          <w:sz w:val="24"/>
          <w:szCs w:val="24"/>
        </w:rPr>
        <w:t>.</w:t>
      </w:r>
      <w:r w:rsidR="00074A88" w:rsidRPr="00A159C3">
        <w:rPr>
          <w:rFonts w:cstheme="minorHAnsi"/>
          <w:sz w:val="24"/>
          <w:szCs w:val="24"/>
        </w:rPr>
        <w:t xml:space="preserve"> </w:t>
      </w:r>
      <w:r w:rsidR="00F80012" w:rsidRPr="00A159C3">
        <w:rPr>
          <w:rFonts w:cstheme="minorHAnsi"/>
          <w:sz w:val="24"/>
          <w:szCs w:val="24"/>
        </w:rPr>
        <w:t xml:space="preserve">                                                                                                                                     </w:t>
      </w:r>
      <w:r w:rsidR="00847D77" w:rsidRPr="00A159C3">
        <w:rPr>
          <w:rFonts w:cstheme="minorHAnsi"/>
          <w:sz w:val="24"/>
          <w:szCs w:val="24"/>
        </w:rPr>
        <w:t xml:space="preserve">The </w:t>
      </w:r>
      <w:r w:rsidR="00306DAF" w:rsidRPr="00A159C3">
        <w:rPr>
          <w:rFonts w:cstheme="minorHAnsi"/>
          <w:sz w:val="24"/>
          <w:szCs w:val="24"/>
        </w:rPr>
        <w:t>target</w:t>
      </w:r>
      <w:r w:rsidR="00847D77" w:rsidRPr="00A159C3">
        <w:rPr>
          <w:rFonts w:cstheme="minorHAnsi"/>
          <w:sz w:val="24"/>
          <w:szCs w:val="24"/>
        </w:rPr>
        <w:t xml:space="preserve"> group for this study was a range of health professionals who were a key format </w:t>
      </w:r>
      <w:r w:rsidR="00847D77" w:rsidRPr="00A159C3">
        <w:rPr>
          <w:rFonts w:cstheme="minorHAnsi"/>
          <w:sz w:val="24"/>
          <w:szCs w:val="24"/>
        </w:rPr>
        <w:lastRenderedPageBreak/>
        <w:t>within the palliative care services.</w:t>
      </w:r>
      <w:r w:rsidR="00B17E69" w:rsidRPr="00A159C3">
        <w:rPr>
          <w:rFonts w:cstheme="minorHAnsi"/>
          <w:sz w:val="24"/>
          <w:szCs w:val="24"/>
        </w:rPr>
        <w:t xml:space="preserve"> </w:t>
      </w:r>
      <w:r w:rsidR="00A63B35" w:rsidRPr="00A159C3">
        <w:rPr>
          <w:rFonts w:cstheme="minorHAnsi"/>
          <w:sz w:val="24"/>
          <w:szCs w:val="24"/>
        </w:rPr>
        <w:t xml:space="preserve">(Patton, 2002) defines purposeful sampling is widely used in qualitative research to identify and select rich information in cases of limited resources. This sampling also can identify and select </w:t>
      </w:r>
      <w:r w:rsidR="00B17E69" w:rsidRPr="00A159C3">
        <w:rPr>
          <w:rFonts w:cstheme="minorHAnsi"/>
          <w:sz w:val="24"/>
          <w:szCs w:val="24"/>
        </w:rPr>
        <w:t>individuals</w:t>
      </w:r>
      <w:r w:rsidR="00A63B35" w:rsidRPr="00A159C3">
        <w:rPr>
          <w:rFonts w:cstheme="minorHAnsi"/>
          <w:sz w:val="24"/>
          <w:szCs w:val="24"/>
        </w:rPr>
        <w:t xml:space="preserve"> </w:t>
      </w:r>
      <w:r w:rsidR="00B17E69" w:rsidRPr="00A159C3">
        <w:rPr>
          <w:rFonts w:cstheme="minorHAnsi"/>
          <w:sz w:val="24"/>
          <w:szCs w:val="24"/>
        </w:rPr>
        <w:t>or groups that are knowledgeable and experienced within the field of interest (</w:t>
      </w:r>
      <w:proofErr w:type="spellStart"/>
      <w:r w:rsidR="00B17E69" w:rsidRPr="00A159C3">
        <w:rPr>
          <w:rFonts w:cstheme="minorHAnsi"/>
          <w:sz w:val="24"/>
          <w:szCs w:val="24"/>
        </w:rPr>
        <w:t>Cresswell</w:t>
      </w:r>
      <w:proofErr w:type="spellEnd"/>
      <w:r w:rsidR="00B17E69" w:rsidRPr="00A159C3">
        <w:rPr>
          <w:rFonts w:cstheme="minorHAnsi"/>
          <w:sz w:val="24"/>
          <w:szCs w:val="24"/>
        </w:rPr>
        <w:t xml:space="preserve">, 2011). </w:t>
      </w:r>
      <w:r w:rsidR="00847D77" w:rsidRPr="00A159C3">
        <w:rPr>
          <w:rFonts w:cstheme="minorHAnsi"/>
          <w:sz w:val="24"/>
          <w:szCs w:val="24"/>
        </w:rPr>
        <w:t xml:space="preserve"> These </w:t>
      </w:r>
      <w:r w:rsidR="009808C5" w:rsidRPr="00A159C3">
        <w:rPr>
          <w:rFonts w:cstheme="minorHAnsi"/>
          <w:sz w:val="24"/>
          <w:szCs w:val="24"/>
        </w:rPr>
        <w:t xml:space="preserve">health professions were selected from staff lists as they were likely to have pertinent information within the palliative care services (Coyne, 1997). The respondents were asked to suggest other informants to </w:t>
      </w:r>
      <w:r w:rsidR="00DB25AB" w:rsidRPr="00A159C3">
        <w:rPr>
          <w:rFonts w:cstheme="minorHAnsi"/>
          <w:sz w:val="24"/>
          <w:szCs w:val="24"/>
        </w:rPr>
        <w:t>identify</w:t>
      </w:r>
      <w:r w:rsidR="009808C5" w:rsidRPr="00A159C3">
        <w:rPr>
          <w:rFonts w:cstheme="minorHAnsi"/>
          <w:sz w:val="24"/>
          <w:szCs w:val="24"/>
        </w:rPr>
        <w:t xml:space="preserve"> </w:t>
      </w:r>
      <w:r w:rsidR="00DB25AB" w:rsidRPr="00A159C3">
        <w:rPr>
          <w:rFonts w:cstheme="minorHAnsi"/>
          <w:sz w:val="24"/>
          <w:szCs w:val="24"/>
        </w:rPr>
        <w:t xml:space="preserve">other relevant documents for analysis and to also suggest opportunities for observation and meetings. </w:t>
      </w:r>
      <w:r w:rsidR="00B17E69" w:rsidRPr="00A159C3">
        <w:rPr>
          <w:rFonts w:cstheme="minorHAnsi"/>
          <w:sz w:val="24"/>
          <w:szCs w:val="24"/>
        </w:rPr>
        <w:t xml:space="preserve">Although it is not stated within the paper they have also used snowball sampling to gain more information. Snowball sampling is a </w:t>
      </w:r>
      <w:r w:rsidR="00306DAF" w:rsidRPr="00A159C3">
        <w:rPr>
          <w:rFonts w:cstheme="minorHAnsi"/>
          <w:sz w:val="24"/>
          <w:szCs w:val="24"/>
        </w:rPr>
        <w:t>useful method for researchers to identify other possible participants that ar</w:t>
      </w:r>
      <w:r w:rsidR="007C6F22" w:rsidRPr="00A159C3">
        <w:rPr>
          <w:rFonts w:cstheme="minorHAnsi"/>
          <w:sz w:val="24"/>
          <w:szCs w:val="24"/>
        </w:rPr>
        <w:t>e difficult to find (Babbie, 2007</w:t>
      </w:r>
      <w:r w:rsidR="00306DAF" w:rsidRPr="00A159C3">
        <w:rPr>
          <w:rFonts w:cstheme="minorHAnsi"/>
          <w:sz w:val="24"/>
          <w:szCs w:val="24"/>
        </w:rPr>
        <w:t>).</w:t>
      </w:r>
      <w:r w:rsidR="009808C5" w:rsidRPr="00A159C3">
        <w:rPr>
          <w:rFonts w:cstheme="minorHAnsi"/>
          <w:sz w:val="24"/>
          <w:szCs w:val="24"/>
        </w:rPr>
        <w:t xml:space="preserve"> </w:t>
      </w:r>
    </w:p>
    <w:p w14:paraId="16267C1F" w14:textId="6B7A3052" w:rsidR="00306DAF" w:rsidRPr="00A159C3" w:rsidRDefault="00306DAF" w:rsidP="00A159C3">
      <w:pPr>
        <w:spacing w:line="360" w:lineRule="auto"/>
        <w:rPr>
          <w:rFonts w:cstheme="minorHAnsi"/>
          <w:b/>
          <w:sz w:val="24"/>
          <w:szCs w:val="24"/>
        </w:rPr>
      </w:pPr>
      <w:r w:rsidRPr="00A159C3">
        <w:rPr>
          <w:rFonts w:cstheme="minorHAnsi"/>
          <w:b/>
          <w:sz w:val="24"/>
          <w:szCs w:val="24"/>
        </w:rPr>
        <w:t xml:space="preserve">Data Collection </w:t>
      </w:r>
    </w:p>
    <w:p w14:paraId="5D7474D8" w14:textId="77777777" w:rsidR="00F6768E" w:rsidRPr="00A159C3" w:rsidRDefault="009A3F53" w:rsidP="00A159C3">
      <w:pPr>
        <w:spacing w:line="360" w:lineRule="auto"/>
        <w:rPr>
          <w:rFonts w:cstheme="minorHAnsi"/>
          <w:sz w:val="24"/>
          <w:szCs w:val="24"/>
        </w:rPr>
      </w:pPr>
      <w:r w:rsidRPr="00A159C3">
        <w:rPr>
          <w:rFonts w:cstheme="minorHAnsi"/>
          <w:sz w:val="24"/>
          <w:szCs w:val="24"/>
        </w:rPr>
        <w:t>The</w:t>
      </w:r>
      <w:r w:rsidR="00F6768E" w:rsidRPr="00A159C3">
        <w:rPr>
          <w:rFonts w:cstheme="minorHAnsi"/>
          <w:sz w:val="24"/>
          <w:szCs w:val="24"/>
        </w:rPr>
        <w:t xml:space="preserve"> primary</w:t>
      </w:r>
      <w:r w:rsidRPr="00A159C3">
        <w:rPr>
          <w:rFonts w:cstheme="minorHAnsi"/>
          <w:sz w:val="24"/>
          <w:szCs w:val="24"/>
        </w:rPr>
        <w:t xml:space="preserve"> collection of data that was used during the research process </w:t>
      </w:r>
      <w:r w:rsidR="00C951C5" w:rsidRPr="00A159C3">
        <w:rPr>
          <w:rFonts w:cstheme="minorHAnsi"/>
          <w:sz w:val="24"/>
          <w:szCs w:val="24"/>
        </w:rPr>
        <w:t>was</w:t>
      </w:r>
      <w:r w:rsidR="00F80012" w:rsidRPr="00A159C3">
        <w:rPr>
          <w:rFonts w:cstheme="minorHAnsi"/>
          <w:sz w:val="24"/>
          <w:szCs w:val="24"/>
        </w:rPr>
        <w:t xml:space="preserve"> interviews with health professionals</w:t>
      </w:r>
      <w:r w:rsidR="00F6768E" w:rsidRPr="00A159C3">
        <w:rPr>
          <w:rFonts w:cstheme="minorHAnsi"/>
          <w:sz w:val="24"/>
          <w:szCs w:val="24"/>
        </w:rPr>
        <w:t xml:space="preserve"> that were making and receiving palliative care referrals. There was also</w:t>
      </w:r>
      <w:r w:rsidR="00DB03D0" w:rsidRPr="00A159C3">
        <w:rPr>
          <w:rFonts w:cstheme="minorHAnsi"/>
          <w:sz w:val="24"/>
          <w:szCs w:val="24"/>
        </w:rPr>
        <w:t xml:space="preserve"> other data that</w:t>
      </w:r>
      <w:r w:rsidR="00F6768E" w:rsidRPr="00A159C3">
        <w:rPr>
          <w:rFonts w:cstheme="minorHAnsi"/>
          <w:sz w:val="24"/>
          <w:szCs w:val="24"/>
        </w:rPr>
        <w:t xml:space="preserve"> was</w:t>
      </w:r>
      <w:r w:rsidR="00DB03D0" w:rsidRPr="00A159C3">
        <w:rPr>
          <w:rFonts w:cstheme="minorHAnsi"/>
          <w:sz w:val="24"/>
          <w:szCs w:val="24"/>
        </w:rPr>
        <w:t xml:space="preserve"> </w:t>
      </w:r>
      <w:r w:rsidR="00F6768E" w:rsidRPr="00A159C3">
        <w:rPr>
          <w:rFonts w:cstheme="minorHAnsi"/>
          <w:sz w:val="24"/>
          <w:szCs w:val="24"/>
        </w:rPr>
        <w:t xml:space="preserve">collected such as documentary evidence, palliative care policies, protocols and strategies and observations of team meetings they also collected patients related documents such as referral notes and case notes. </w:t>
      </w:r>
      <w:r w:rsidR="002709D2" w:rsidRPr="00A159C3">
        <w:rPr>
          <w:rFonts w:cstheme="minorHAnsi"/>
          <w:sz w:val="24"/>
          <w:szCs w:val="24"/>
        </w:rPr>
        <w:t xml:space="preserve">                                                                                                                                                   </w:t>
      </w:r>
      <w:r w:rsidR="00F6768E" w:rsidRPr="00A159C3">
        <w:rPr>
          <w:rFonts w:cstheme="minorHAnsi"/>
          <w:sz w:val="24"/>
          <w:szCs w:val="24"/>
        </w:rPr>
        <w:t>The h</w:t>
      </w:r>
      <w:r w:rsidR="000A3B8C" w:rsidRPr="00A159C3">
        <w:rPr>
          <w:rFonts w:cstheme="minorHAnsi"/>
          <w:sz w:val="24"/>
          <w:szCs w:val="24"/>
        </w:rPr>
        <w:t>ealth professional was</w:t>
      </w:r>
      <w:r w:rsidR="00F6768E" w:rsidRPr="00A159C3">
        <w:rPr>
          <w:rFonts w:cstheme="minorHAnsi"/>
          <w:sz w:val="24"/>
          <w:szCs w:val="24"/>
        </w:rPr>
        <w:t xml:space="preserve"> asked to ident</w:t>
      </w:r>
      <w:r w:rsidR="000A3B8C" w:rsidRPr="00A159C3">
        <w:rPr>
          <w:rFonts w:cstheme="minorHAnsi"/>
          <w:sz w:val="24"/>
          <w:szCs w:val="24"/>
        </w:rPr>
        <w:t>ify a patient to be interviewed, who had been referred to the palliative</w:t>
      </w:r>
      <w:r w:rsidR="002709D2" w:rsidRPr="00A159C3">
        <w:rPr>
          <w:rFonts w:cstheme="minorHAnsi"/>
          <w:sz w:val="24"/>
          <w:szCs w:val="24"/>
        </w:rPr>
        <w:t xml:space="preserve"> care</w:t>
      </w:r>
      <w:r w:rsidR="000A3B8C" w:rsidRPr="00A159C3">
        <w:rPr>
          <w:rFonts w:cstheme="minorHAnsi"/>
          <w:sz w:val="24"/>
          <w:szCs w:val="24"/>
        </w:rPr>
        <w:t xml:space="preserve"> phase of any illness and</w:t>
      </w:r>
      <w:r w:rsidR="00C951C5" w:rsidRPr="00A159C3">
        <w:rPr>
          <w:rFonts w:cstheme="minorHAnsi"/>
          <w:sz w:val="24"/>
          <w:szCs w:val="24"/>
        </w:rPr>
        <w:t xml:space="preserve"> who</w:t>
      </w:r>
      <w:r w:rsidR="000A3B8C" w:rsidRPr="00A159C3">
        <w:rPr>
          <w:rFonts w:cstheme="minorHAnsi"/>
          <w:sz w:val="24"/>
          <w:szCs w:val="24"/>
        </w:rPr>
        <w:t xml:space="preserve"> had recent experience of the referral. However, there was a risk of a health professional referring a patient that could </w:t>
      </w:r>
      <w:r w:rsidR="00C951C5" w:rsidRPr="00A159C3">
        <w:rPr>
          <w:rFonts w:cstheme="minorHAnsi"/>
          <w:sz w:val="24"/>
          <w:szCs w:val="24"/>
        </w:rPr>
        <w:t>have</w:t>
      </w:r>
      <w:r w:rsidR="000A3B8C" w:rsidRPr="00A159C3">
        <w:rPr>
          <w:rFonts w:cstheme="minorHAnsi"/>
          <w:sz w:val="24"/>
          <w:szCs w:val="24"/>
        </w:rPr>
        <w:t xml:space="preserve"> reflected on their own care services. The </w:t>
      </w:r>
      <w:r w:rsidR="00C951C5" w:rsidRPr="00A159C3">
        <w:rPr>
          <w:rFonts w:cstheme="minorHAnsi"/>
          <w:sz w:val="24"/>
          <w:szCs w:val="24"/>
        </w:rPr>
        <w:t>open-ended</w:t>
      </w:r>
      <w:r w:rsidR="000A3B8C" w:rsidRPr="00A159C3">
        <w:rPr>
          <w:rFonts w:cstheme="minorHAnsi"/>
          <w:sz w:val="24"/>
          <w:szCs w:val="24"/>
        </w:rPr>
        <w:t xml:space="preserve"> interviews were conducted at a pl</w:t>
      </w:r>
      <w:r w:rsidR="00C951C5" w:rsidRPr="00A159C3">
        <w:rPr>
          <w:rFonts w:cstheme="minorHAnsi"/>
          <w:sz w:val="24"/>
          <w:szCs w:val="24"/>
        </w:rPr>
        <w:t xml:space="preserve">ace of the interviewees choice </w:t>
      </w:r>
      <w:r w:rsidR="002709D2" w:rsidRPr="00A159C3">
        <w:rPr>
          <w:rFonts w:cstheme="minorHAnsi"/>
          <w:sz w:val="24"/>
          <w:szCs w:val="24"/>
        </w:rPr>
        <w:t xml:space="preserve">and </w:t>
      </w:r>
      <w:r w:rsidR="00C951C5" w:rsidRPr="00A159C3">
        <w:rPr>
          <w:rFonts w:cstheme="minorHAnsi"/>
          <w:sz w:val="24"/>
          <w:szCs w:val="24"/>
        </w:rPr>
        <w:t xml:space="preserve">this was flexible and conversational. There were some focused questions but because of the iterative nature of the study </w:t>
      </w:r>
      <w:r w:rsidR="002709D2" w:rsidRPr="00A159C3">
        <w:rPr>
          <w:rFonts w:cstheme="minorHAnsi"/>
          <w:sz w:val="24"/>
          <w:szCs w:val="24"/>
        </w:rPr>
        <w:t xml:space="preserve">the question guide could change. After each interview they were fully </w:t>
      </w:r>
      <w:r w:rsidR="00201F33" w:rsidRPr="00A159C3">
        <w:rPr>
          <w:rFonts w:cstheme="minorHAnsi"/>
          <w:sz w:val="24"/>
          <w:szCs w:val="24"/>
        </w:rPr>
        <w:t>transcribed,</w:t>
      </w:r>
      <w:r w:rsidR="002709D2" w:rsidRPr="00A159C3">
        <w:rPr>
          <w:rFonts w:cstheme="minorHAnsi"/>
          <w:sz w:val="24"/>
          <w:szCs w:val="24"/>
        </w:rPr>
        <w:t xml:space="preserve"> and the interviews and observations were conducted by one </w:t>
      </w:r>
      <w:r w:rsidR="005C0758" w:rsidRPr="00A159C3">
        <w:rPr>
          <w:rFonts w:cstheme="minorHAnsi"/>
          <w:sz w:val="24"/>
          <w:szCs w:val="24"/>
        </w:rPr>
        <w:t xml:space="preserve">researcher </w:t>
      </w:r>
      <w:r w:rsidR="002709D2" w:rsidRPr="00A159C3">
        <w:rPr>
          <w:rFonts w:cstheme="minorHAnsi"/>
          <w:sz w:val="24"/>
          <w:szCs w:val="24"/>
        </w:rPr>
        <w:t xml:space="preserve"> </w:t>
      </w:r>
    </w:p>
    <w:p w14:paraId="1BBD1CC3" w14:textId="5D26CA61" w:rsidR="00847D77" w:rsidRPr="00A159C3" w:rsidRDefault="000D26BA" w:rsidP="00A159C3">
      <w:pPr>
        <w:spacing w:line="360" w:lineRule="auto"/>
        <w:rPr>
          <w:rFonts w:cstheme="minorHAnsi"/>
          <w:b/>
          <w:sz w:val="24"/>
          <w:szCs w:val="24"/>
        </w:rPr>
      </w:pPr>
      <w:r w:rsidRPr="00A159C3">
        <w:rPr>
          <w:rFonts w:cstheme="minorHAnsi"/>
          <w:b/>
          <w:sz w:val="24"/>
          <w:szCs w:val="24"/>
        </w:rPr>
        <w:t>Ethical Consideration</w:t>
      </w:r>
    </w:p>
    <w:p w14:paraId="410536E3" w14:textId="41CC2723" w:rsidR="002C0CCB" w:rsidRPr="00A159C3" w:rsidRDefault="000D26BA" w:rsidP="00A159C3">
      <w:pPr>
        <w:spacing w:line="360" w:lineRule="auto"/>
        <w:rPr>
          <w:rFonts w:cstheme="minorHAnsi"/>
          <w:sz w:val="24"/>
          <w:szCs w:val="24"/>
        </w:rPr>
      </w:pPr>
      <w:r w:rsidRPr="00A159C3">
        <w:rPr>
          <w:rFonts w:cstheme="minorHAnsi"/>
          <w:sz w:val="24"/>
          <w:szCs w:val="24"/>
        </w:rPr>
        <w:t xml:space="preserve">Ethics in research is important to protect a </w:t>
      </w:r>
      <w:r w:rsidR="004D16F5" w:rsidRPr="00A159C3">
        <w:rPr>
          <w:rFonts w:cstheme="minorHAnsi"/>
          <w:sz w:val="24"/>
          <w:szCs w:val="24"/>
        </w:rPr>
        <w:t>participant’s dignity, rights and welfare. Miller (2012) states that ethics that concern the morality of a human</w:t>
      </w:r>
      <w:r w:rsidR="00201F33" w:rsidRPr="00A159C3">
        <w:rPr>
          <w:rFonts w:cstheme="minorHAnsi"/>
          <w:sz w:val="24"/>
          <w:szCs w:val="24"/>
        </w:rPr>
        <w:t>s</w:t>
      </w:r>
      <w:r w:rsidR="004D16F5" w:rsidRPr="00A159C3">
        <w:rPr>
          <w:rFonts w:cstheme="minorHAnsi"/>
          <w:sz w:val="24"/>
          <w:szCs w:val="24"/>
        </w:rPr>
        <w:t xml:space="preserve"> conduct within social research, the moral deliberation, choice and the accountability that</w:t>
      </w:r>
      <w:r w:rsidR="00201F33" w:rsidRPr="00A159C3">
        <w:rPr>
          <w:rFonts w:cstheme="minorHAnsi"/>
          <w:sz w:val="24"/>
          <w:szCs w:val="24"/>
        </w:rPr>
        <w:t xml:space="preserve"> guides</w:t>
      </w:r>
      <w:r w:rsidR="004D16F5" w:rsidRPr="00A159C3">
        <w:rPr>
          <w:rFonts w:cstheme="minorHAnsi"/>
          <w:sz w:val="24"/>
          <w:szCs w:val="24"/>
        </w:rPr>
        <w:t xml:space="preserve"> the researchers throughout the process. </w:t>
      </w:r>
      <w:r w:rsidR="00675168" w:rsidRPr="00A159C3">
        <w:rPr>
          <w:rFonts w:cstheme="minorHAnsi"/>
          <w:sz w:val="24"/>
          <w:szCs w:val="24"/>
        </w:rPr>
        <w:t xml:space="preserve">                        </w:t>
      </w:r>
      <w:r w:rsidR="007C6F22" w:rsidRPr="00A159C3">
        <w:rPr>
          <w:rFonts w:cstheme="minorHAnsi"/>
          <w:sz w:val="24"/>
          <w:szCs w:val="24"/>
        </w:rPr>
        <w:t xml:space="preserve">                                                                                       </w:t>
      </w:r>
      <w:r w:rsidR="00675168" w:rsidRPr="00A159C3">
        <w:rPr>
          <w:rFonts w:cstheme="minorHAnsi"/>
          <w:sz w:val="24"/>
          <w:szCs w:val="24"/>
        </w:rPr>
        <w:lastRenderedPageBreak/>
        <w:t>Ethical consideration within research is critical</w:t>
      </w:r>
      <w:r w:rsidR="00790B70" w:rsidRPr="00A159C3">
        <w:rPr>
          <w:rFonts w:cstheme="minorHAnsi"/>
          <w:sz w:val="24"/>
          <w:szCs w:val="24"/>
        </w:rPr>
        <w:t xml:space="preserve">. The </w:t>
      </w:r>
      <w:r w:rsidR="00F25640" w:rsidRPr="00A159C3">
        <w:rPr>
          <w:rFonts w:cstheme="minorHAnsi"/>
          <w:sz w:val="24"/>
          <w:szCs w:val="24"/>
        </w:rPr>
        <w:t>ethical</w:t>
      </w:r>
      <w:r w:rsidR="00675168" w:rsidRPr="00A159C3">
        <w:rPr>
          <w:rFonts w:cstheme="minorHAnsi"/>
          <w:sz w:val="24"/>
          <w:szCs w:val="24"/>
        </w:rPr>
        <w:t xml:space="preserve"> standards of conduct </w:t>
      </w:r>
      <w:r w:rsidR="009A2C9B" w:rsidRPr="00A159C3">
        <w:rPr>
          <w:rFonts w:cstheme="minorHAnsi"/>
          <w:sz w:val="24"/>
          <w:szCs w:val="24"/>
        </w:rPr>
        <w:t>are</w:t>
      </w:r>
      <w:r w:rsidR="00675168" w:rsidRPr="00A159C3">
        <w:rPr>
          <w:rFonts w:cstheme="minorHAnsi"/>
          <w:sz w:val="24"/>
          <w:szCs w:val="24"/>
        </w:rPr>
        <w:t xml:space="preserve"> to distinguish between the right and wrong and what is acceptable and unacceptable behaviour</w:t>
      </w:r>
      <w:r w:rsidR="00790B70" w:rsidRPr="00A159C3">
        <w:rPr>
          <w:rFonts w:cstheme="minorHAnsi"/>
          <w:sz w:val="24"/>
          <w:szCs w:val="24"/>
        </w:rPr>
        <w:t>.</w:t>
      </w:r>
      <w:r w:rsidR="00F25640" w:rsidRPr="00A159C3">
        <w:rPr>
          <w:rFonts w:cstheme="minorHAnsi"/>
          <w:sz w:val="24"/>
          <w:szCs w:val="24"/>
        </w:rPr>
        <w:t xml:space="preserve"> This also protects against fabrication and falsifying data and promotes the knowledge and accuracy which is a primary g</w:t>
      </w:r>
      <w:r w:rsidR="001A0777" w:rsidRPr="00A159C3">
        <w:rPr>
          <w:rFonts w:cstheme="minorHAnsi"/>
          <w:sz w:val="24"/>
          <w:szCs w:val="24"/>
        </w:rPr>
        <w:t>oal within research</w:t>
      </w:r>
      <w:r w:rsidR="001A0777" w:rsidRPr="00A159C3">
        <w:rPr>
          <w:rFonts w:cstheme="minorHAnsi"/>
          <w:color w:val="000000"/>
          <w:sz w:val="24"/>
          <w:szCs w:val="24"/>
        </w:rPr>
        <w:t xml:space="preserve"> (Cirt.gcu.edu, 2018).</w:t>
      </w:r>
      <w:r w:rsidR="00F25640" w:rsidRPr="00A159C3">
        <w:rPr>
          <w:rFonts w:cstheme="minorHAnsi"/>
          <w:sz w:val="24"/>
          <w:szCs w:val="24"/>
        </w:rPr>
        <w:t xml:space="preserve"> </w:t>
      </w:r>
      <w:r w:rsidR="007C6F22" w:rsidRPr="00A159C3">
        <w:rPr>
          <w:rFonts w:cstheme="minorHAnsi"/>
          <w:sz w:val="24"/>
          <w:szCs w:val="24"/>
        </w:rPr>
        <w:t xml:space="preserve">                           </w:t>
      </w:r>
      <w:r w:rsidR="002C0CCB" w:rsidRPr="00A159C3">
        <w:rPr>
          <w:rFonts w:cstheme="minorHAnsi"/>
          <w:sz w:val="24"/>
          <w:szCs w:val="24"/>
        </w:rPr>
        <w:t>Et</w:t>
      </w:r>
      <w:r w:rsidR="009A304D" w:rsidRPr="00A159C3">
        <w:rPr>
          <w:rFonts w:cstheme="minorHAnsi"/>
          <w:sz w:val="24"/>
          <w:szCs w:val="24"/>
        </w:rPr>
        <w:t>hical consideration was approved</w:t>
      </w:r>
      <w:r w:rsidR="002C0CCB" w:rsidRPr="00A159C3">
        <w:rPr>
          <w:rFonts w:cstheme="minorHAnsi"/>
          <w:sz w:val="24"/>
          <w:szCs w:val="24"/>
        </w:rPr>
        <w:t xml:space="preserve"> and obtained by the National Health Service (NHS) and University research ethics </w:t>
      </w:r>
      <w:r w:rsidR="00363D23" w:rsidRPr="00A159C3">
        <w:rPr>
          <w:rFonts w:cstheme="minorHAnsi"/>
          <w:sz w:val="24"/>
          <w:szCs w:val="24"/>
        </w:rPr>
        <w:t>committee</w:t>
      </w:r>
      <w:r w:rsidR="002C0CCB" w:rsidRPr="00A159C3">
        <w:rPr>
          <w:rFonts w:cstheme="minorHAnsi"/>
          <w:sz w:val="24"/>
          <w:szCs w:val="24"/>
        </w:rPr>
        <w:t>s</w:t>
      </w:r>
      <w:r w:rsidR="00363D23" w:rsidRPr="00A159C3">
        <w:rPr>
          <w:rFonts w:cstheme="minorHAnsi"/>
          <w:sz w:val="24"/>
          <w:szCs w:val="24"/>
        </w:rPr>
        <w:t xml:space="preserve">. Participants were assured that they would be kept anonymised and disguised and their identities would not be confirmed. </w:t>
      </w:r>
    </w:p>
    <w:p w14:paraId="1F7034DD" w14:textId="7AAF5CA5" w:rsidR="00363D23" w:rsidRPr="00A159C3" w:rsidRDefault="00363D23" w:rsidP="00A159C3">
      <w:pPr>
        <w:spacing w:line="360" w:lineRule="auto"/>
        <w:rPr>
          <w:rFonts w:cstheme="minorHAnsi"/>
          <w:b/>
          <w:sz w:val="24"/>
          <w:szCs w:val="24"/>
        </w:rPr>
      </w:pPr>
      <w:r w:rsidRPr="00A159C3">
        <w:rPr>
          <w:rFonts w:cstheme="minorHAnsi"/>
          <w:b/>
          <w:sz w:val="24"/>
          <w:szCs w:val="24"/>
        </w:rPr>
        <w:t>Data Analysis</w:t>
      </w:r>
    </w:p>
    <w:p w14:paraId="2EA8CFEA" w14:textId="7916533D" w:rsidR="00F7479C" w:rsidRPr="00A159C3" w:rsidRDefault="00363D23" w:rsidP="00A159C3">
      <w:pPr>
        <w:spacing w:line="360" w:lineRule="auto"/>
        <w:rPr>
          <w:rFonts w:cstheme="minorHAnsi"/>
          <w:sz w:val="24"/>
          <w:szCs w:val="24"/>
        </w:rPr>
      </w:pPr>
      <w:r w:rsidRPr="00A159C3">
        <w:rPr>
          <w:rFonts w:cstheme="minorHAnsi"/>
          <w:sz w:val="24"/>
          <w:szCs w:val="24"/>
        </w:rPr>
        <w:t>Data anal</w:t>
      </w:r>
      <w:r w:rsidR="00FC3592" w:rsidRPr="00A159C3">
        <w:rPr>
          <w:rFonts w:cstheme="minorHAnsi"/>
          <w:sz w:val="24"/>
          <w:szCs w:val="24"/>
        </w:rPr>
        <w:t>ysis is a</w:t>
      </w:r>
      <w:r w:rsidR="002830FB" w:rsidRPr="00A159C3">
        <w:rPr>
          <w:rFonts w:cstheme="minorHAnsi"/>
          <w:sz w:val="24"/>
          <w:szCs w:val="24"/>
        </w:rPr>
        <w:t xml:space="preserve"> process that systematically applies a statistical or logical technique that will de</w:t>
      </w:r>
      <w:r w:rsidR="009A304D" w:rsidRPr="00A159C3">
        <w:rPr>
          <w:rFonts w:cstheme="minorHAnsi"/>
          <w:sz w:val="24"/>
          <w:szCs w:val="24"/>
        </w:rPr>
        <w:t>scribe, illustrate, condense</w:t>
      </w:r>
      <w:r w:rsidR="002830FB" w:rsidRPr="00A159C3">
        <w:rPr>
          <w:rFonts w:cstheme="minorHAnsi"/>
          <w:sz w:val="24"/>
          <w:szCs w:val="24"/>
        </w:rPr>
        <w:t xml:space="preserve"> recap</w:t>
      </w:r>
      <w:r w:rsidR="009A304D" w:rsidRPr="00A159C3">
        <w:rPr>
          <w:rFonts w:cstheme="minorHAnsi"/>
          <w:sz w:val="24"/>
          <w:szCs w:val="24"/>
        </w:rPr>
        <w:t>,</w:t>
      </w:r>
      <w:r w:rsidR="002830FB" w:rsidRPr="00A159C3">
        <w:rPr>
          <w:rFonts w:cstheme="minorHAnsi"/>
          <w:sz w:val="24"/>
          <w:szCs w:val="24"/>
        </w:rPr>
        <w:t xml:space="preserve"> evaluate data (</w:t>
      </w:r>
      <w:r w:rsidR="00E706E6" w:rsidRPr="00A159C3">
        <w:rPr>
          <w:rFonts w:cstheme="minorHAnsi"/>
          <w:sz w:val="24"/>
          <w:szCs w:val="24"/>
        </w:rPr>
        <w:t>Lim and Ting, 2012</w:t>
      </w:r>
      <w:r w:rsidR="002830FB" w:rsidRPr="00A159C3">
        <w:rPr>
          <w:rFonts w:cstheme="minorHAnsi"/>
          <w:sz w:val="24"/>
          <w:szCs w:val="24"/>
        </w:rPr>
        <w:t>). However (</w:t>
      </w:r>
      <w:r w:rsidR="009A304D" w:rsidRPr="00A159C3">
        <w:rPr>
          <w:rFonts w:cstheme="minorHAnsi"/>
          <w:sz w:val="24"/>
          <w:szCs w:val="24"/>
        </w:rPr>
        <w:t>Up.za.</w:t>
      </w:r>
      <w:r w:rsidR="00A11B29" w:rsidRPr="00A159C3">
        <w:rPr>
          <w:rFonts w:cstheme="minorHAnsi"/>
          <w:sz w:val="24"/>
          <w:szCs w:val="24"/>
        </w:rPr>
        <w:t>lib</w:t>
      </w:r>
      <w:r w:rsidR="009A304D" w:rsidRPr="00A159C3">
        <w:rPr>
          <w:rFonts w:cstheme="minorHAnsi"/>
          <w:sz w:val="24"/>
          <w:szCs w:val="24"/>
        </w:rPr>
        <w:t>guides.com. 2018)</w:t>
      </w:r>
      <w:r w:rsidR="002830FB" w:rsidRPr="00A159C3">
        <w:rPr>
          <w:rFonts w:cstheme="minorHAnsi"/>
          <w:sz w:val="24"/>
          <w:szCs w:val="24"/>
        </w:rPr>
        <w:t xml:space="preserve"> states that data analysis is a crucial part of </w:t>
      </w:r>
      <w:r w:rsidR="00FC3592" w:rsidRPr="00A159C3">
        <w:rPr>
          <w:rFonts w:cstheme="minorHAnsi"/>
          <w:sz w:val="24"/>
          <w:szCs w:val="24"/>
        </w:rPr>
        <w:t>research this will summarise the</w:t>
      </w:r>
      <w:r w:rsidR="002830FB" w:rsidRPr="00A159C3">
        <w:rPr>
          <w:rFonts w:cstheme="minorHAnsi"/>
          <w:sz w:val="24"/>
          <w:szCs w:val="24"/>
        </w:rPr>
        <w:t xml:space="preserve"> collect</w:t>
      </w:r>
      <w:r w:rsidR="00FC3592" w:rsidRPr="00A159C3">
        <w:rPr>
          <w:rFonts w:cstheme="minorHAnsi"/>
          <w:sz w:val="24"/>
          <w:szCs w:val="24"/>
        </w:rPr>
        <w:t>ed</w:t>
      </w:r>
      <w:r w:rsidR="002830FB" w:rsidRPr="00A159C3">
        <w:rPr>
          <w:rFonts w:cstheme="minorHAnsi"/>
          <w:sz w:val="24"/>
          <w:szCs w:val="24"/>
        </w:rPr>
        <w:t xml:space="preserve"> data it will also</w:t>
      </w:r>
      <w:r w:rsidR="00FC3592" w:rsidRPr="00A159C3">
        <w:rPr>
          <w:rFonts w:cstheme="minorHAnsi"/>
          <w:sz w:val="24"/>
          <w:szCs w:val="24"/>
        </w:rPr>
        <w:t xml:space="preserve"> interpret</w:t>
      </w:r>
      <w:r w:rsidR="002830FB" w:rsidRPr="00A159C3">
        <w:rPr>
          <w:rFonts w:cstheme="minorHAnsi"/>
          <w:sz w:val="24"/>
          <w:szCs w:val="24"/>
        </w:rPr>
        <w:t xml:space="preserve"> </w:t>
      </w:r>
      <w:r w:rsidR="00FC3592" w:rsidRPr="00A159C3">
        <w:rPr>
          <w:rFonts w:cstheme="minorHAnsi"/>
          <w:sz w:val="24"/>
          <w:szCs w:val="24"/>
        </w:rPr>
        <w:t xml:space="preserve">the gathered data and analyse patterns, trends and relationships. </w:t>
      </w:r>
      <w:r w:rsidR="00F7479C" w:rsidRPr="00A159C3">
        <w:rPr>
          <w:rFonts w:cstheme="minorHAnsi"/>
          <w:sz w:val="24"/>
          <w:szCs w:val="24"/>
        </w:rPr>
        <w:t xml:space="preserve">                                                                                                                                                       </w:t>
      </w:r>
      <w:r w:rsidR="00E844F4" w:rsidRPr="00A159C3">
        <w:rPr>
          <w:rFonts w:cstheme="minorHAnsi"/>
          <w:sz w:val="24"/>
          <w:szCs w:val="24"/>
        </w:rPr>
        <w:t xml:space="preserve">A framework </w:t>
      </w:r>
      <w:r w:rsidR="008F73AF" w:rsidRPr="00A159C3">
        <w:rPr>
          <w:rFonts w:cstheme="minorHAnsi"/>
          <w:sz w:val="24"/>
          <w:szCs w:val="24"/>
        </w:rPr>
        <w:t>analysis</w:t>
      </w:r>
      <w:r w:rsidR="00E844F4" w:rsidRPr="00A159C3">
        <w:rPr>
          <w:rFonts w:cstheme="minorHAnsi"/>
          <w:sz w:val="24"/>
          <w:szCs w:val="24"/>
        </w:rPr>
        <w:t xml:space="preserve"> technique was used to fac</w:t>
      </w:r>
      <w:r w:rsidR="008F73AF" w:rsidRPr="00A159C3">
        <w:rPr>
          <w:rFonts w:cstheme="minorHAnsi"/>
          <w:sz w:val="24"/>
          <w:szCs w:val="24"/>
        </w:rPr>
        <w:t xml:space="preserve">ilitate across and within the case analysis and cross case matching (Ritchie 2004). </w:t>
      </w:r>
      <w:r w:rsidR="00F17B52" w:rsidRPr="00A159C3">
        <w:rPr>
          <w:rFonts w:cstheme="minorHAnsi"/>
          <w:sz w:val="24"/>
          <w:szCs w:val="24"/>
        </w:rPr>
        <w:t xml:space="preserve">There was an initial thematic framework that was developed and from the theoretical propositions and data collected, and systematically applied to the data and changes were made to reflect the collected data, the computer software was facilitated </w:t>
      </w:r>
      <w:r w:rsidR="009A2C9B" w:rsidRPr="00A159C3">
        <w:rPr>
          <w:rFonts w:cstheme="minorHAnsi"/>
          <w:sz w:val="24"/>
          <w:szCs w:val="24"/>
        </w:rPr>
        <w:t>using</w:t>
      </w:r>
      <w:r w:rsidR="00F17B52" w:rsidRPr="00A159C3">
        <w:rPr>
          <w:rFonts w:cstheme="minorHAnsi"/>
          <w:sz w:val="24"/>
          <w:szCs w:val="24"/>
        </w:rPr>
        <w:t xml:space="preserve"> NVivo 2.0 (QSR 2002) for indexing and charting. </w:t>
      </w:r>
      <w:r w:rsidR="009A2C9B" w:rsidRPr="00A159C3">
        <w:rPr>
          <w:rFonts w:cstheme="minorHAnsi"/>
          <w:sz w:val="24"/>
          <w:szCs w:val="24"/>
        </w:rPr>
        <w:t xml:space="preserve">There were tactics used to enhance rigour this included various evidence sources. The evidence using the NVivo to tack data was peer debriefed with members of the research advisory group. There was also supervision of reading transcripts and identifying key themes (Darke,1998). </w:t>
      </w:r>
    </w:p>
    <w:p w14:paraId="4A02BE48" w14:textId="080EAF31" w:rsidR="00A11B29" w:rsidRPr="00A159C3" w:rsidRDefault="00A11B29" w:rsidP="00A159C3">
      <w:pPr>
        <w:spacing w:line="360" w:lineRule="auto"/>
        <w:rPr>
          <w:rFonts w:cstheme="minorHAnsi"/>
          <w:b/>
          <w:sz w:val="24"/>
          <w:szCs w:val="24"/>
        </w:rPr>
      </w:pPr>
      <w:r w:rsidRPr="00A159C3">
        <w:rPr>
          <w:rFonts w:cstheme="minorHAnsi"/>
          <w:b/>
          <w:sz w:val="24"/>
          <w:szCs w:val="24"/>
        </w:rPr>
        <w:t xml:space="preserve">Results </w:t>
      </w:r>
    </w:p>
    <w:p w14:paraId="664ABF46" w14:textId="073CF146" w:rsidR="00C51CF9" w:rsidRPr="00A159C3" w:rsidRDefault="00564B4A" w:rsidP="00A159C3">
      <w:pPr>
        <w:spacing w:line="360" w:lineRule="auto"/>
        <w:rPr>
          <w:rFonts w:cstheme="minorHAnsi"/>
          <w:sz w:val="24"/>
          <w:szCs w:val="24"/>
        </w:rPr>
      </w:pPr>
      <w:r w:rsidRPr="00A159C3">
        <w:rPr>
          <w:rFonts w:cstheme="minorHAnsi"/>
          <w:sz w:val="24"/>
          <w:szCs w:val="24"/>
        </w:rPr>
        <w:t>The results section of a resear</w:t>
      </w:r>
      <w:r w:rsidR="009A304D" w:rsidRPr="00A159C3">
        <w:rPr>
          <w:rFonts w:cstheme="minorHAnsi"/>
          <w:sz w:val="24"/>
          <w:szCs w:val="24"/>
        </w:rPr>
        <w:t xml:space="preserve">ch paper is where you will see </w:t>
      </w:r>
      <w:r w:rsidRPr="00A159C3">
        <w:rPr>
          <w:rFonts w:cstheme="minorHAnsi"/>
          <w:sz w:val="24"/>
          <w:szCs w:val="24"/>
        </w:rPr>
        <w:t xml:space="preserve">the findings of the study this is based on the methodology that was applied in gathering the information. The results section should only state the findings of the research, this should also be without a bias or interpretation </w:t>
      </w:r>
      <w:r w:rsidR="00AC4CB9" w:rsidRPr="00A159C3">
        <w:rPr>
          <w:rFonts w:cstheme="minorHAnsi"/>
          <w:sz w:val="24"/>
          <w:szCs w:val="24"/>
        </w:rPr>
        <w:t>(Smith, 2016).</w:t>
      </w:r>
      <w:r w:rsidR="00B21AE6" w:rsidRPr="00A159C3">
        <w:rPr>
          <w:rFonts w:cstheme="minorHAnsi"/>
          <w:sz w:val="24"/>
          <w:szCs w:val="24"/>
        </w:rPr>
        <w:t xml:space="preserve"> </w:t>
      </w:r>
      <w:r w:rsidR="00CE5129" w:rsidRPr="00A159C3">
        <w:rPr>
          <w:rFonts w:cstheme="minorHAnsi"/>
          <w:sz w:val="24"/>
          <w:szCs w:val="24"/>
        </w:rPr>
        <w:t xml:space="preserve">                                                                                                          </w:t>
      </w:r>
      <w:r w:rsidR="00B21AE6" w:rsidRPr="00A159C3">
        <w:rPr>
          <w:rFonts w:cstheme="minorHAnsi"/>
          <w:sz w:val="24"/>
          <w:szCs w:val="24"/>
        </w:rPr>
        <w:t xml:space="preserve">Within the research paper it has tables that go in-depth to show how many people were interviewed in each site and the profession of the interviewee. </w:t>
      </w:r>
      <w:r w:rsidR="00003E9A" w:rsidRPr="00A159C3">
        <w:rPr>
          <w:rFonts w:cstheme="minorHAnsi"/>
          <w:sz w:val="24"/>
          <w:szCs w:val="24"/>
        </w:rPr>
        <w:t>The findings that were presented from the results</w:t>
      </w:r>
      <w:r w:rsidR="0044483B" w:rsidRPr="00A159C3">
        <w:rPr>
          <w:rFonts w:cstheme="minorHAnsi"/>
          <w:sz w:val="24"/>
          <w:szCs w:val="24"/>
        </w:rPr>
        <w:t xml:space="preserve"> section were</w:t>
      </w:r>
      <w:r w:rsidR="00003E9A" w:rsidRPr="00A159C3">
        <w:rPr>
          <w:rFonts w:cstheme="minorHAnsi"/>
          <w:sz w:val="24"/>
          <w:szCs w:val="24"/>
        </w:rPr>
        <w:t xml:space="preserve"> from the </w:t>
      </w:r>
      <w:r w:rsidR="0044483B" w:rsidRPr="00A159C3">
        <w:rPr>
          <w:rFonts w:cstheme="minorHAnsi"/>
          <w:sz w:val="24"/>
          <w:szCs w:val="24"/>
        </w:rPr>
        <w:t>interviews, observations and referral forms, these</w:t>
      </w:r>
      <w:r w:rsidR="00003E9A" w:rsidRPr="00A159C3">
        <w:rPr>
          <w:rFonts w:cstheme="minorHAnsi"/>
          <w:sz w:val="24"/>
          <w:szCs w:val="24"/>
        </w:rPr>
        <w:t xml:space="preserve"> were analysed </w:t>
      </w:r>
      <w:r w:rsidR="0044483B" w:rsidRPr="00A159C3">
        <w:rPr>
          <w:rFonts w:cstheme="minorHAnsi"/>
          <w:sz w:val="24"/>
          <w:szCs w:val="24"/>
        </w:rPr>
        <w:t xml:space="preserve">and </w:t>
      </w:r>
      <w:r w:rsidR="00003E9A" w:rsidRPr="00A159C3">
        <w:rPr>
          <w:rFonts w:cstheme="minorHAnsi"/>
          <w:sz w:val="24"/>
          <w:szCs w:val="24"/>
        </w:rPr>
        <w:t>although there were ma</w:t>
      </w:r>
      <w:r w:rsidR="0044483B" w:rsidRPr="00A159C3">
        <w:rPr>
          <w:rFonts w:cstheme="minorHAnsi"/>
          <w:sz w:val="24"/>
          <w:szCs w:val="24"/>
        </w:rPr>
        <w:t>ny differences between the</w:t>
      </w:r>
      <w:r w:rsidR="00003E9A" w:rsidRPr="00A159C3">
        <w:rPr>
          <w:rFonts w:cstheme="minorHAnsi"/>
          <w:sz w:val="24"/>
          <w:szCs w:val="24"/>
        </w:rPr>
        <w:t xml:space="preserve"> sites </w:t>
      </w:r>
      <w:r w:rsidR="0044483B" w:rsidRPr="00A159C3">
        <w:rPr>
          <w:rFonts w:cstheme="minorHAnsi"/>
          <w:sz w:val="24"/>
          <w:szCs w:val="24"/>
        </w:rPr>
        <w:lastRenderedPageBreak/>
        <w:t>like service provision patterns</w:t>
      </w:r>
      <w:r w:rsidR="00B21AE6" w:rsidRPr="00A159C3">
        <w:rPr>
          <w:rFonts w:cstheme="minorHAnsi"/>
          <w:sz w:val="24"/>
          <w:szCs w:val="24"/>
        </w:rPr>
        <w:t>,</w:t>
      </w:r>
      <w:r w:rsidR="0044483B" w:rsidRPr="00A159C3">
        <w:rPr>
          <w:rFonts w:cstheme="minorHAnsi"/>
          <w:sz w:val="24"/>
          <w:szCs w:val="24"/>
        </w:rPr>
        <w:t xml:space="preserve"> these also revealed common influences on referral behaviours and practices.</w:t>
      </w:r>
      <w:r w:rsidR="001E2812" w:rsidRPr="00A159C3">
        <w:rPr>
          <w:rFonts w:cstheme="minorHAnsi"/>
          <w:sz w:val="24"/>
          <w:szCs w:val="24"/>
        </w:rPr>
        <w:t xml:space="preserve"> </w:t>
      </w:r>
      <w:r w:rsidR="00530315" w:rsidRPr="00A159C3">
        <w:rPr>
          <w:rFonts w:cstheme="minorHAnsi"/>
          <w:sz w:val="24"/>
          <w:szCs w:val="24"/>
        </w:rPr>
        <w:t xml:space="preserve">Several issues appeared to have an impact on a professional’s referrals. These were down to self-management, ownership, expertise in palliative care and balancing their workload issues. </w:t>
      </w:r>
      <w:r w:rsidR="00C51CF9" w:rsidRPr="00A159C3">
        <w:rPr>
          <w:rFonts w:cstheme="minorHAnsi"/>
          <w:sz w:val="24"/>
          <w:szCs w:val="24"/>
        </w:rPr>
        <w:t>A professional perceives that they can give a higher quality of care when working as part of a team although this can become difficult at times (</w:t>
      </w:r>
      <w:proofErr w:type="spellStart"/>
      <w:r w:rsidR="00C51CF9" w:rsidRPr="00A159C3">
        <w:rPr>
          <w:rFonts w:cstheme="minorHAnsi"/>
          <w:sz w:val="24"/>
          <w:szCs w:val="24"/>
        </w:rPr>
        <w:t>Henneman</w:t>
      </w:r>
      <w:proofErr w:type="spellEnd"/>
      <w:r w:rsidR="00C51CF9" w:rsidRPr="00A159C3">
        <w:rPr>
          <w:rFonts w:cstheme="minorHAnsi"/>
          <w:sz w:val="24"/>
          <w:szCs w:val="24"/>
        </w:rPr>
        <w:t>, 1995).</w:t>
      </w:r>
    </w:p>
    <w:p w14:paraId="6C53C209" w14:textId="34FB13B1" w:rsidR="00C51CF9" w:rsidRPr="00A159C3" w:rsidRDefault="00C51CF9" w:rsidP="00A159C3">
      <w:pPr>
        <w:spacing w:line="360" w:lineRule="auto"/>
        <w:rPr>
          <w:rFonts w:cstheme="minorHAnsi"/>
          <w:b/>
          <w:sz w:val="24"/>
          <w:szCs w:val="24"/>
        </w:rPr>
      </w:pPr>
      <w:r w:rsidRPr="00A159C3">
        <w:rPr>
          <w:rFonts w:cstheme="minorHAnsi"/>
          <w:b/>
          <w:sz w:val="24"/>
          <w:szCs w:val="24"/>
        </w:rPr>
        <w:t xml:space="preserve">Discussion </w:t>
      </w:r>
    </w:p>
    <w:p w14:paraId="6447BF2A" w14:textId="77777777" w:rsidR="00530315" w:rsidRPr="00A159C3" w:rsidRDefault="00C51CF9" w:rsidP="00A159C3">
      <w:pPr>
        <w:spacing w:line="360" w:lineRule="auto"/>
        <w:rPr>
          <w:rFonts w:cstheme="minorHAnsi"/>
          <w:sz w:val="24"/>
          <w:szCs w:val="24"/>
        </w:rPr>
      </w:pPr>
      <w:r w:rsidRPr="00A159C3">
        <w:rPr>
          <w:rFonts w:cstheme="minorHAnsi"/>
          <w:sz w:val="24"/>
          <w:szCs w:val="24"/>
        </w:rPr>
        <w:t xml:space="preserve">The </w:t>
      </w:r>
      <w:r w:rsidR="00EA1538" w:rsidRPr="00A159C3">
        <w:rPr>
          <w:rFonts w:cstheme="minorHAnsi"/>
          <w:sz w:val="24"/>
          <w:szCs w:val="24"/>
        </w:rPr>
        <w:t>purpose of a discussion is to describe and interpret the findings of what has been investigated within the research. The discussion will connect to the introduction and questions or hypotheses that was posed within the literature review, it will also give the reader a good understanding of the researc</w:t>
      </w:r>
      <w:r w:rsidR="0080481A" w:rsidRPr="00A159C3">
        <w:rPr>
          <w:rFonts w:cstheme="minorHAnsi"/>
          <w:sz w:val="24"/>
          <w:szCs w:val="24"/>
        </w:rPr>
        <w:t>h problem (Cargill and O'Connor, 2014).</w:t>
      </w:r>
      <w:r w:rsidR="004F739E" w:rsidRPr="00A159C3">
        <w:rPr>
          <w:rFonts w:cstheme="minorHAnsi"/>
          <w:sz w:val="24"/>
          <w:szCs w:val="24"/>
        </w:rPr>
        <w:t xml:space="preserve">                                                                                                   </w:t>
      </w:r>
      <w:r w:rsidR="00EA1538" w:rsidRPr="00A159C3">
        <w:rPr>
          <w:rFonts w:cstheme="minorHAnsi"/>
          <w:sz w:val="24"/>
          <w:szCs w:val="24"/>
        </w:rPr>
        <w:t>The researchers used a previous liter</w:t>
      </w:r>
      <w:r w:rsidR="008348A0" w:rsidRPr="00A159C3">
        <w:rPr>
          <w:rFonts w:cstheme="minorHAnsi"/>
          <w:sz w:val="24"/>
          <w:szCs w:val="24"/>
        </w:rPr>
        <w:t>ature to support this research, it also shows that there is more research needed which can explore further relationships between patients, professionals and what influences the referrals</w:t>
      </w:r>
      <w:r w:rsidR="0080481A" w:rsidRPr="00A159C3">
        <w:rPr>
          <w:rFonts w:cstheme="minorHAnsi"/>
          <w:sz w:val="24"/>
          <w:szCs w:val="24"/>
        </w:rPr>
        <w:t xml:space="preserve"> (Walshe et al., 2008)</w:t>
      </w:r>
      <w:r w:rsidR="004F739E" w:rsidRPr="00A159C3">
        <w:rPr>
          <w:rFonts w:cstheme="minorHAnsi"/>
          <w:sz w:val="24"/>
          <w:szCs w:val="24"/>
        </w:rPr>
        <w:t xml:space="preserve">. </w:t>
      </w:r>
      <w:r w:rsidR="001E2812" w:rsidRPr="00A159C3">
        <w:rPr>
          <w:rFonts w:cstheme="minorHAnsi"/>
          <w:sz w:val="24"/>
          <w:szCs w:val="24"/>
        </w:rPr>
        <w:t xml:space="preserve">                                          </w:t>
      </w:r>
      <w:r w:rsidR="004F739E" w:rsidRPr="00A159C3">
        <w:rPr>
          <w:rFonts w:cstheme="minorHAnsi"/>
          <w:sz w:val="24"/>
          <w:szCs w:val="24"/>
        </w:rPr>
        <w:t xml:space="preserve">There were some limitations during the research due to the difficulties of recruiting participants, especially GPs due to their workloads and time management. There was also a lamination to interview patients as some professionals were reluctant to involve them (Ewing et al., 2004)  </w:t>
      </w:r>
      <w:r w:rsidR="00530315" w:rsidRPr="00A159C3">
        <w:rPr>
          <w:rFonts w:cstheme="minorHAnsi"/>
          <w:sz w:val="24"/>
          <w:szCs w:val="24"/>
        </w:rPr>
        <w:t xml:space="preserve"> </w:t>
      </w:r>
    </w:p>
    <w:p w14:paraId="0116D383" w14:textId="5C967D64" w:rsidR="00336ABF" w:rsidRPr="00A159C3" w:rsidRDefault="00336ABF" w:rsidP="00A159C3">
      <w:pPr>
        <w:spacing w:line="360" w:lineRule="auto"/>
        <w:rPr>
          <w:rFonts w:cstheme="minorHAnsi"/>
          <w:b/>
          <w:sz w:val="24"/>
          <w:szCs w:val="24"/>
        </w:rPr>
      </w:pPr>
      <w:r w:rsidRPr="00A159C3">
        <w:rPr>
          <w:rFonts w:cstheme="minorHAnsi"/>
          <w:b/>
          <w:sz w:val="24"/>
          <w:szCs w:val="24"/>
        </w:rPr>
        <w:t>Conclusion</w:t>
      </w:r>
    </w:p>
    <w:p w14:paraId="63BCFE03" w14:textId="77777777" w:rsidR="00336ABF" w:rsidRPr="00A159C3" w:rsidRDefault="00336ABF" w:rsidP="00A159C3">
      <w:pPr>
        <w:spacing w:line="360" w:lineRule="auto"/>
        <w:rPr>
          <w:rFonts w:cstheme="minorHAnsi"/>
          <w:sz w:val="24"/>
          <w:szCs w:val="24"/>
        </w:rPr>
      </w:pPr>
      <w:r w:rsidRPr="00A159C3">
        <w:rPr>
          <w:rFonts w:cstheme="minorHAnsi"/>
          <w:sz w:val="24"/>
          <w:szCs w:val="24"/>
        </w:rPr>
        <w:t>The conclusion of this study is that although the research adds knowledge by revealing what impacts on referral processes, it also demonstrates the understanding of the referral process. This research also adds the patterns</w:t>
      </w:r>
      <w:r w:rsidR="00252E2E" w:rsidRPr="00A159C3">
        <w:rPr>
          <w:rFonts w:cstheme="minorHAnsi"/>
          <w:sz w:val="24"/>
          <w:szCs w:val="24"/>
        </w:rPr>
        <w:t xml:space="preserve"> and understanding</w:t>
      </w:r>
      <w:r w:rsidRPr="00A159C3">
        <w:rPr>
          <w:rFonts w:cstheme="minorHAnsi"/>
          <w:sz w:val="24"/>
          <w:szCs w:val="24"/>
        </w:rPr>
        <w:t xml:space="preserve"> of service utilisation</w:t>
      </w:r>
      <w:r w:rsidR="00252E2E" w:rsidRPr="00A159C3">
        <w:rPr>
          <w:rFonts w:cstheme="minorHAnsi"/>
          <w:sz w:val="24"/>
          <w:szCs w:val="24"/>
        </w:rPr>
        <w:t>. There</w:t>
      </w:r>
      <w:r w:rsidR="00533E19" w:rsidRPr="00A159C3">
        <w:rPr>
          <w:rFonts w:cstheme="minorHAnsi"/>
          <w:sz w:val="24"/>
          <w:szCs w:val="24"/>
        </w:rPr>
        <w:t xml:space="preserve"> </w:t>
      </w:r>
      <w:r w:rsidR="00252E2E" w:rsidRPr="00A159C3">
        <w:rPr>
          <w:rFonts w:cstheme="minorHAnsi"/>
          <w:sz w:val="24"/>
          <w:szCs w:val="24"/>
        </w:rPr>
        <w:t xml:space="preserve">are some limitations to this research which has now highlighted for further research to take place. </w:t>
      </w:r>
      <w:r w:rsidRPr="00A159C3">
        <w:rPr>
          <w:rFonts w:cstheme="minorHAnsi"/>
          <w:sz w:val="24"/>
          <w:szCs w:val="24"/>
        </w:rPr>
        <w:t xml:space="preserve">  </w:t>
      </w:r>
    </w:p>
    <w:p w14:paraId="6469A67C" w14:textId="77777777" w:rsidR="00847D77" w:rsidRPr="00A159C3" w:rsidRDefault="00847D77" w:rsidP="00A159C3">
      <w:pPr>
        <w:spacing w:line="360" w:lineRule="auto"/>
        <w:rPr>
          <w:rFonts w:cstheme="minorHAnsi"/>
          <w:sz w:val="24"/>
          <w:szCs w:val="24"/>
        </w:rPr>
      </w:pPr>
    </w:p>
    <w:p w14:paraId="4424CFD8" w14:textId="77777777" w:rsidR="00847D77" w:rsidRPr="00A159C3" w:rsidRDefault="00847D77" w:rsidP="00A159C3">
      <w:pPr>
        <w:spacing w:line="360" w:lineRule="auto"/>
        <w:rPr>
          <w:rFonts w:cstheme="minorHAnsi"/>
          <w:sz w:val="24"/>
          <w:szCs w:val="24"/>
        </w:rPr>
      </w:pPr>
    </w:p>
    <w:p w14:paraId="5346616B" w14:textId="77777777" w:rsidR="00847D77" w:rsidRPr="00A159C3" w:rsidRDefault="00847D77" w:rsidP="00A159C3">
      <w:pPr>
        <w:spacing w:line="360" w:lineRule="auto"/>
        <w:rPr>
          <w:rFonts w:cstheme="minorHAnsi"/>
          <w:sz w:val="24"/>
          <w:szCs w:val="24"/>
        </w:rPr>
      </w:pPr>
    </w:p>
    <w:p w14:paraId="091B5B5C" w14:textId="77777777" w:rsidR="00CE1ED9" w:rsidRDefault="00CE1ED9" w:rsidP="00A159C3">
      <w:pPr>
        <w:spacing w:line="360" w:lineRule="auto"/>
        <w:rPr>
          <w:rFonts w:cstheme="minorHAnsi"/>
          <w:sz w:val="24"/>
          <w:szCs w:val="24"/>
        </w:rPr>
      </w:pPr>
    </w:p>
    <w:p w14:paraId="423E7E72" w14:textId="70DA7DDC" w:rsidR="0009475D" w:rsidRPr="00A159C3" w:rsidRDefault="00725B8F" w:rsidP="00A159C3">
      <w:pPr>
        <w:spacing w:line="360" w:lineRule="auto"/>
        <w:rPr>
          <w:rFonts w:cstheme="minorHAnsi"/>
          <w:b/>
          <w:sz w:val="24"/>
          <w:szCs w:val="24"/>
        </w:rPr>
      </w:pPr>
      <w:r w:rsidRPr="00A159C3">
        <w:rPr>
          <w:rFonts w:cstheme="minorHAnsi"/>
          <w:b/>
          <w:sz w:val="24"/>
          <w:szCs w:val="24"/>
        </w:rPr>
        <w:lastRenderedPageBreak/>
        <w:t xml:space="preserve">Reference page </w:t>
      </w:r>
    </w:p>
    <w:p w14:paraId="7285A763" w14:textId="7C957D84" w:rsidR="00F778A5"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Babbie, E. (2007). </w:t>
      </w:r>
      <w:r w:rsidRPr="00A159C3">
        <w:rPr>
          <w:rFonts w:cstheme="minorHAnsi"/>
          <w:i/>
          <w:iCs/>
          <w:color w:val="000000"/>
          <w:sz w:val="24"/>
          <w:szCs w:val="24"/>
        </w:rPr>
        <w:t>The basics of social research</w:t>
      </w:r>
      <w:r w:rsidRPr="00A159C3">
        <w:rPr>
          <w:rFonts w:cstheme="minorHAnsi"/>
          <w:color w:val="000000"/>
          <w:sz w:val="24"/>
          <w:szCs w:val="24"/>
        </w:rPr>
        <w:t>.</w:t>
      </w:r>
    </w:p>
    <w:p w14:paraId="0C738837" w14:textId="77777777" w:rsidR="00F778A5" w:rsidRPr="00A159C3" w:rsidRDefault="00F778A5" w:rsidP="00A159C3">
      <w:pPr>
        <w:spacing w:line="360" w:lineRule="auto"/>
        <w:rPr>
          <w:rFonts w:cstheme="minorHAnsi"/>
          <w:sz w:val="24"/>
          <w:szCs w:val="24"/>
        </w:rPr>
      </w:pPr>
      <w:r w:rsidRPr="00A159C3">
        <w:rPr>
          <w:rFonts w:cstheme="minorHAnsi"/>
          <w:sz w:val="24"/>
          <w:szCs w:val="24"/>
        </w:rPr>
        <w:t xml:space="preserve">Burt, J., &amp; </w:t>
      </w:r>
      <w:proofErr w:type="spellStart"/>
      <w:r w:rsidRPr="00A159C3">
        <w:rPr>
          <w:rFonts w:cstheme="minorHAnsi"/>
          <w:sz w:val="24"/>
          <w:szCs w:val="24"/>
        </w:rPr>
        <w:t>Raine</w:t>
      </w:r>
      <w:proofErr w:type="spellEnd"/>
      <w:r w:rsidRPr="00A159C3">
        <w:rPr>
          <w:rFonts w:cstheme="minorHAnsi"/>
          <w:sz w:val="24"/>
          <w:szCs w:val="24"/>
        </w:rPr>
        <w:t>, R. (2006). The effects of age on referral to use of specialist palliative care services in adult cancer patients: a systematic review</w:t>
      </w:r>
      <w:r w:rsidRPr="00A159C3">
        <w:rPr>
          <w:rFonts w:cstheme="minorHAnsi"/>
          <w:i/>
          <w:sz w:val="24"/>
          <w:szCs w:val="24"/>
        </w:rPr>
        <w:t>. Age and Ageing</w:t>
      </w:r>
      <w:r w:rsidRPr="00A159C3">
        <w:rPr>
          <w:rFonts w:cstheme="minorHAnsi"/>
          <w:sz w:val="24"/>
          <w:szCs w:val="24"/>
        </w:rPr>
        <w:t xml:space="preserve">, 35(5), 469-476. </w:t>
      </w:r>
    </w:p>
    <w:p w14:paraId="16EE34AD" w14:textId="77777777" w:rsidR="00A159C3" w:rsidRPr="00A159C3" w:rsidRDefault="00F778A5" w:rsidP="00A159C3">
      <w:pPr>
        <w:spacing w:line="360" w:lineRule="auto"/>
        <w:rPr>
          <w:rFonts w:cstheme="minorHAnsi"/>
          <w:sz w:val="24"/>
          <w:szCs w:val="24"/>
        </w:rPr>
      </w:pPr>
      <w:r w:rsidRPr="00A159C3">
        <w:rPr>
          <w:rFonts w:cstheme="minorHAnsi"/>
          <w:sz w:val="24"/>
          <w:szCs w:val="24"/>
        </w:rPr>
        <w:t xml:space="preserve">Cargill, M. and O'Connor, P. (2014). </w:t>
      </w:r>
      <w:r w:rsidRPr="00A159C3">
        <w:rPr>
          <w:rFonts w:cstheme="minorHAnsi"/>
          <w:i/>
          <w:iCs/>
          <w:sz w:val="24"/>
          <w:szCs w:val="24"/>
        </w:rPr>
        <w:t>Writing scientific research articles</w:t>
      </w:r>
      <w:r w:rsidRPr="00A159C3">
        <w:rPr>
          <w:rFonts w:cstheme="minorHAnsi"/>
          <w:sz w:val="24"/>
          <w:szCs w:val="24"/>
        </w:rPr>
        <w:t>. Chichester: Wiley-Blackwell</w:t>
      </w:r>
    </w:p>
    <w:p w14:paraId="1A3ADA60" w14:textId="37DB75BC" w:rsidR="00A159C3"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Cleveland, D. and Cleveland, A. (2013). </w:t>
      </w:r>
      <w:r w:rsidRPr="00A159C3">
        <w:rPr>
          <w:rFonts w:cstheme="minorHAnsi"/>
          <w:i/>
          <w:iCs/>
          <w:color w:val="000000"/>
          <w:sz w:val="24"/>
          <w:szCs w:val="24"/>
        </w:rPr>
        <w:t>Introduction to indexing and abstracting</w:t>
      </w:r>
      <w:r w:rsidRPr="00A159C3">
        <w:rPr>
          <w:rFonts w:cstheme="minorHAnsi"/>
          <w:color w:val="000000"/>
          <w:sz w:val="24"/>
          <w:szCs w:val="24"/>
        </w:rPr>
        <w:t>. Santa Barbara, California: Libraries Unlimited, An Imprint of ABC-CLIO, LLC.</w:t>
      </w:r>
    </w:p>
    <w:p w14:paraId="4649179E" w14:textId="77777777" w:rsidR="00A159C3" w:rsidRPr="00A159C3" w:rsidRDefault="00F778A5" w:rsidP="00A159C3">
      <w:pPr>
        <w:spacing w:line="360" w:lineRule="auto"/>
        <w:rPr>
          <w:rFonts w:cstheme="minorHAnsi"/>
          <w:sz w:val="24"/>
          <w:szCs w:val="24"/>
        </w:rPr>
      </w:pPr>
      <w:r w:rsidRPr="00A159C3">
        <w:rPr>
          <w:rFonts w:cstheme="minorHAnsi"/>
          <w:sz w:val="24"/>
          <w:szCs w:val="24"/>
        </w:rPr>
        <w:t>Coyne, I. T., (1997). Sampling in qualitative research. Purposeful and theoretical sampling; merging or clear boundaries?</w:t>
      </w:r>
      <w:r w:rsidRPr="00A159C3">
        <w:rPr>
          <w:rFonts w:cstheme="minorHAnsi"/>
          <w:i/>
          <w:sz w:val="24"/>
          <w:szCs w:val="24"/>
        </w:rPr>
        <w:t xml:space="preserve"> Journal of Advanced Nursing</w:t>
      </w:r>
      <w:r w:rsidRPr="00A159C3">
        <w:rPr>
          <w:rFonts w:cstheme="minorHAnsi"/>
          <w:sz w:val="24"/>
          <w:szCs w:val="24"/>
        </w:rPr>
        <w:t>, 26, 623-630.</w:t>
      </w:r>
    </w:p>
    <w:p w14:paraId="5F271E32" w14:textId="77777777" w:rsidR="00A159C3" w:rsidRPr="00A159C3" w:rsidRDefault="00A159C3" w:rsidP="00A159C3">
      <w:pPr>
        <w:spacing w:line="360" w:lineRule="auto"/>
        <w:rPr>
          <w:rFonts w:cstheme="minorHAnsi"/>
          <w:sz w:val="24"/>
          <w:szCs w:val="24"/>
        </w:rPr>
      </w:pPr>
      <w:r w:rsidRPr="00A159C3">
        <w:rPr>
          <w:rFonts w:cstheme="minorHAnsi"/>
          <w:color w:val="000000"/>
          <w:sz w:val="24"/>
          <w:szCs w:val="24"/>
        </w:rPr>
        <w:t xml:space="preserve">Creswell, J. and Plano Clark, V. (2011). </w:t>
      </w:r>
      <w:r w:rsidRPr="00A159C3">
        <w:rPr>
          <w:rFonts w:cstheme="minorHAnsi"/>
          <w:i/>
          <w:iCs/>
          <w:color w:val="000000"/>
          <w:sz w:val="24"/>
          <w:szCs w:val="24"/>
        </w:rPr>
        <w:t>Designing and conducting mixed methods research</w:t>
      </w:r>
      <w:r w:rsidRPr="00A159C3">
        <w:rPr>
          <w:rFonts w:cstheme="minorHAnsi"/>
          <w:sz w:val="24"/>
          <w:szCs w:val="24"/>
        </w:rPr>
        <w:t xml:space="preserve">           </w:t>
      </w:r>
    </w:p>
    <w:p w14:paraId="70153663" w14:textId="5AF75FE8" w:rsidR="00F778A5" w:rsidRPr="00A159C3" w:rsidRDefault="00F778A5" w:rsidP="00A159C3">
      <w:pPr>
        <w:spacing w:line="360" w:lineRule="auto"/>
        <w:rPr>
          <w:rFonts w:cstheme="minorHAnsi"/>
          <w:sz w:val="24"/>
          <w:szCs w:val="24"/>
        </w:rPr>
      </w:pPr>
      <w:proofErr w:type="spellStart"/>
      <w:r w:rsidRPr="00A159C3">
        <w:rPr>
          <w:rFonts w:cstheme="minorHAnsi"/>
          <w:sz w:val="24"/>
          <w:szCs w:val="24"/>
        </w:rPr>
        <w:t>Darke</w:t>
      </w:r>
      <w:proofErr w:type="spellEnd"/>
      <w:r w:rsidRPr="00A159C3">
        <w:rPr>
          <w:rFonts w:cstheme="minorHAnsi"/>
          <w:sz w:val="24"/>
          <w:szCs w:val="24"/>
        </w:rPr>
        <w:t>, P., Shanks, G., &amp; Broadbent, M. (1998). Successfully completing case study research: combining rigour, relevance and pragmatism</w:t>
      </w:r>
      <w:r w:rsidRPr="00A159C3">
        <w:rPr>
          <w:rFonts w:cstheme="minorHAnsi"/>
          <w:i/>
          <w:sz w:val="24"/>
          <w:szCs w:val="24"/>
        </w:rPr>
        <w:t>. Information systems journal</w:t>
      </w:r>
      <w:r w:rsidRPr="00A159C3">
        <w:rPr>
          <w:rFonts w:cstheme="minorHAnsi"/>
          <w:sz w:val="24"/>
          <w:szCs w:val="24"/>
        </w:rPr>
        <w:t xml:space="preserve">, 8 273-289. </w:t>
      </w:r>
    </w:p>
    <w:p w14:paraId="3C035538" w14:textId="77777777" w:rsidR="00A159C3"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Erm.ecs.soton.ac.uk. (2018). </w:t>
      </w:r>
      <w:r w:rsidRPr="00A159C3">
        <w:rPr>
          <w:rFonts w:cstheme="minorHAnsi"/>
          <w:i/>
          <w:iCs/>
          <w:color w:val="000000"/>
          <w:sz w:val="24"/>
          <w:szCs w:val="24"/>
        </w:rPr>
        <w:t>Aims and Objectives</w:t>
      </w:r>
      <w:r w:rsidRPr="00A159C3">
        <w:rPr>
          <w:rFonts w:cstheme="minorHAnsi"/>
          <w:color w:val="000000"/>
          <w:sz w:val="24"/>
          <w:szCs w:val="24"/>
        </w:rPr>
        <w:t>. [online] Available at: http://www.erm.ecs.soton.ac.uk/theme4/aims_and_objectives.html [Accessed 5 Dec. 2018].</w:t>
      </w:r>
    </w:p>
    <w:p w14:paraId="78D474B0" w14:textId="7ABE58F9" w:rsidR="00F778A5" w:rsidRPr="00A159C3" w:rsidRDefault="00F778A5" w:rsidP="00A159C3">
      <w:pPr>
        <w:spacing w:line="360" w:lineRule="auto"/>
        <w:rPr>
          <w:rFonts w:cstheme="minorHAnsi"/>
          <w:sz w:val="24"/>
          <w:szCs w:val="24"/>
        </w:rPr>
      </w:pPr>
      <w:r w:rsidRPr="00A159C3">
        <w:rPr>
          <w:rFonts w:cstheme="minorHAnsi"/>
          <w:sz w:val="24"/>
          <w:szCs w:val="24"/>
        </w:rPr>
        <w:t xml:space="preserve">Ewing, G., Rogers, M., Barclay, S., McCabe, J., Martin, A., &amp; Todd, C. (2004). Recruiting patients into a primary </w:t>
      </w:r>
      <w:proofErr w:type="gramStart"/>
      <w:r w:rsidRPr="00A159C3">
        <w:rPr>
          <w:rFonts w:cstheme="minorHAnsi"/>
          <w:sz w:val="24"/>
          <w:szCs w:val="24"/>
        </w:rPr>
        <w:t>care based</w:t>
      </w:r>
      <w:proofErr w:type="gramEnd"/>
      <w:r w:rsidRPr="00A159C3">
        <w:rPr>
          <w:rFonts w:cstheme="minorHAnsi"/>
          <w:sz w:val="24"/>
          <w:szCs w:val="24"/>
        </w:rPr>
        <w:t xml:space="preserve"> study of palliative care: why is this difficult? </w:t>
      </w:r>
      <w:r w:rsidRPr="00A159C3">
        <w:rPr>
          <w:rFonts w:cstheme="minorHAnsi"/>
          <w:i/>
          <w:sz w:val="24"/>
          <w:szCs w:val="24"/>
        </w:rPr>
        <w:t>Palliative Medicine</w:t>
      </w:r>
      <w:r w:rsidRPr="00A159C3">
        <w:rPr>
          <w:rFonts w:cstheme="minorHAnsi"/>
          <w:sz w:val="24"/>
          <w:szCs w:val="24"/>
        </w:rPr>
        <w:t xml:space="preserve">, 18, 452-459. </w:t>
      </w:r>
    </w:p>
    <w:p w14:paraId="098D868B" w14:textId="77777777" w:rsidR="00F778A5" w:rsidRPr="00A159C3" w:rsidRDefault="00F778A5" w:rsidP="00A159C3">
      <w:pPr>
        <w:spacing w:line="360" w:lineRule="auto"/>
        <w:rPr>
          <w:rFonts w:cstheme="minorHAnsi"/>
          <w:sz w:val="24"/>
          <w:szCs w:val="24"/>
        </w:rPr>
      </w:pPr>
      <w:r w:rsidRPr="00A159C3">
        <w:rPr>
          <w:rFonts w:cstheme="minorHAnsi"/>
          <w:sz w:val="24"/>
          <w:szCs w:val="24"/>
        </w:rPr>
        <w:t>Friedman, B. T., Hardwood, M. K., &amp; Shields, M. (2002). Barriers and enables to hospice referrals: an expert overview</w:t>
      </w:r>
      <w:r w:rsidRPr="00A159C3">
        <w:rPr>
          <w:rFonts w:cstheme="minorHAnsi"/>
          <w:i/>
          <w:sz w:val="24"/>
          <w:szCs w:val="24"/>
        </w:rPr>
        <w:t>. Journal of palliative Medicine</w:t>
      </w:r>
      <w:r w:rsidRPr="00A159C3">
        <w:rPr>
          <w:rFonts w:cstheme="minorHAnsi"/>
          <w:sz w:val="24"/>
          <w:szCs w:val="24"/>
        </w:rPr>
        <w:t>, 5(1), 73-84</w:t>
      </w:r>
    </w:p>
    <w:p w14:paraId="156F26B0" w14:textId="77777777" w:rsidR="00F778A5" w:rsidRPr="00A159C3" w:rsidRDefault="00F778A5" w:rsidP="00A159C3">
      <w:pPr>
        <w:spacing w:line="360" w:lineRule="auto"/>
        <w:rPr>
          <w:rFonts w:cstheme="minorHAnsi"/>
          <w:sz w:val="24"/>
          <w:szCs w:val="24"/>
        </w:rPr>
      </w:pPr>
      <w:proofErr w:type="spellStart"/>
      <w:r w:rsidRPr="00A159C3">
        <w:rPr>
          <w:rFonts w:cstheme="minorHAnsi"/>
          <w:sz w:val="24"/>
          <w:szCs w:val="24"/>
        </w:rPr>
        <w:t>Gochman</w:t>
      </w:r>
      <w:proofErr w:type="spellEnd"/>
      <w:r w:rsidRPr="00A159C3">
        <w:rPr>
          <w:rFonts w:cstheme="minorHAnsi"/>
          <w:sz w:val="24"/>
          <w:szCs w:val="24"/>
        </w:rPr>
        <w:t xml:space="preserve">, D. S., &amp; Bonham, G.S., (1988). Physicians and the hospice decision: awareness, discussions, reasons and satisfaction. </w:t>
      </w:r>
      <w:r w:rsidRPr="00A159C3">
        <w:rPr>
          <w:rFonts w:cstheme="minorHAnsi"/>
          <w:i/>
          <w:sz w:val="24"/>
          <w:szCs w:val="24"/>
        </w:rPr>
        <w:t>Hospice journal</w:t>
      </w:r>
      <w:r w:rsidRPr="00A159C3">
        <w:rPr>
          <w:rFonts w:cstheme="minorHAnsi"/>
          <w:sz w:val="24"/>
          <w:szCs w:val="24"/>
        </w:rPr>
        <w:t>, 4(1), 25-53.</w:t>
      </w:r>
    </w:p>
    <w:p w14:paraId="642BFD82" w14:textId="77777777" w:rsidR="00F778A5" w:rsidRPr="00A159C3" w:rsidRDefault="00F778A5" w:rsidP="00A159C3">
      <w:pPr>
        <w:spacing w:line="360" w:lineRule="auto"/>
        <w:rPr>
          <w:rFonts w:cstheme="minorHAnsi"/>
          <w:sz w:val="24"/>
          <w:szCs w:val="24"/>
        </w:rPr>
      </w:pPr>
      <w:proofErr w:type="spellStart"/>
      <w:r w:rsidRPr="00A159C3">
        <w:rPr>
          <w:rFonts w:cstheme="minorHAnsi"/>
          <w:sz w:val="24"/>
          <w:szCs w:val="24"/>
        </w:rPr>
        <w:t>Hennnman</w:t>
      </w:r>
      <w:proofErr w:type="spellEnd"/>
      <w:r w:rsidRPr="00A159C3">
        <w:rPr>
          <w:rFonts w:cstheme="minorHAnsi"/>
          <w:sz w:val="24"/>
          <w:szCs w:val="24"/>
        </w:rPr>
        <w:t>, E. A., Lee, J.L., &amp;Cohen, J. I., (1995). Collaboration: a concept analysis</w:t>
      </w:r>
      <w:r w:rsidRPr="00A159C3">
        <w:rPr>
          <w:rFonts w:cstheme="minorHAnsi"/>
          <w:i/>
          <w:sz w:val="24"/>
          <w:szCs w:val="24"/>
        </w:rPr>
        <w:t>. Journal of Advanced Nursing</w:t>
      </w:r>
      <w:r w:rsidRPr="00A159C3">
        <w:rPr>
          <w:rFonts w:cstheme="minorHAnsi"/>
          <w:sz w:val="24"/>
          <w:szCs w:val="24"/>
        </w:rPr>
        <w:t xml:space="preserve">. 21, 103-109. </w:t>
      </w:r>
    </w:p>
    <w:p w14:paraId="06A960B0" w14:textId="77777777" w:rsidR="00F778A5" w:rsidRPr="00A159C3" w:rsidRDefault="00F778A5" w:rsidP="00A159C3">
      <w:pPr>
        <w:spacing w:line="360" w:lineRule="auto"/>
        <w:rPr>
          <w:rFonts w:cstheme="minorHAnsi"/>
          <w:sz w:val="24"/>
          <w:szCs w:val="24"/>
        </w:rPr>
      </w:pPr>
      <w:proofErr w:type="gramStart"/>
      <w:r w:rsidRPr="00A159C3">
        <w:rPr>
          <w:rFonts w:cstheme="minorHAnsi"/>
          <w:sz w:val="24"/>
          <w:szCs w:val="24"/>
        </w:rPr>
        <w:lastRenderedPageBreak/>
        <w:t>TheWritingCentre.com(</w:t>
      </w:r>
      <w:proofErr w:type="gramEnd"/>
      <w:r w:rsidRPr="00A159C3">
        <w:rPr>
          <w:rFonts w:cstheme="minorHAnsi"/>
          <w:sz w:val="24"/>
          <w:szCs w:val="24"/>
        </w:rPr>
        <w:t>2018).How to write a good Abstract. Available at https://www.adelaide.edu.au/writingcentre/sites/default/files/docs/learningguide-writinganabstract.pdf [Accessed 26</w:t>
      </w:r>
      <w:r w:rsidRPr="00A159C3">
        <w:rPr>
          <w:rFonts w:cstheme="minorHAnsi"/>
          <w:sz w:val="24"/>
          <w:szCs w:val="24"/>
          <w:vertAlign w:val="superscript"/>
        </w:rPr>
        <w:t>th</w:t>
      </w:r>
      <w:r w:rsidRPr="00A159C3">
        <w:rPr>
          <w:rFonts w:cstheme="minorHAnsi"/>
          <w:sz w:val="24"/>
          <w:szCs w:val="24"/>
        </w:rPr>
        <w:t xml:space="preserve"> Nov 2018]</w:t>
      </w:r>
    </w:p>
    <w:p w14:paraId="2AEEE81A" w14:textId="77777777" w:rsidR="00F778A5" w:rsidRPr="00A159C3" w:rsidRDefault="00F778A5" w:rsidP="00A159C3">
      <w:pPr>
        <w:spacing w:line="360" w:lineRule="auto"/>
        <w:rPr>
          <w:rFonts w:cstheme="minorHAnsi"/>
          <w:i/>
          <w:sz w:val="24"/>
          <w:szCs w:val="24"/>
        </w:rPr>
      </w:pPr>
      <w:proofErr w:type="spellStart"/>
      <w:r w:rsidRPr="00A159C3">
        <w:rPr>
          <w:rFonts w:cstheme="minorHAnsi"/>
          <w:sz w:val="24"/>
          <w:szCs w:val="24"/>
        </w:rPr>
        <w:t>Lapan</w:t>
      </w:r>
      <w:proofErr w:type="spellEnd"/>
      <w:r w:rsidRPr="00A159C3">
        <w:rPr>
          <w:rFonts w:cstheme="minorHAnsi"/>
          <w:sz w:val="24"/>
          <w:szCs w:val="24"/>
        </w:rPr>
        <w:t xml:space="preserve">, S. D., </w:t>
      </w:r>
      <w:proofErr w:type="spellStart"/>
      <w:r w:rsidRPr="00A159C3">
        <w:rPr>
          <w:rFonts w:cstheme="minorHAnsi"/>
          <w:sz w:val="24"/>
          <w:szCs w:val="24"/>
        </w:rPr>
        <w:t>Quartaroli</w:t>
      </w:r>
      <w:proofErr w:type="spellEnd"/>
      <w:r w:rsidRPr="00A159C3">
        <w:rPr>
          <w:rFonts w:cstheme="minorHAnsi"/>
          <w:sz w:val="24"/>
          <w:szCs w:val="24"/>
        </w:rPr>
        <w:t>, M. T., Riemer F, j., (2011). Qualitative Research</w:t>
      </w:r>
      <w:r w:rsidRPr="00A159C3">
        <w:rPr>
          <w:rFonts w:cstheme="minorHAnsi"/>
          <w:i/>
          <w:sz w:val="24"/>
          <w:szCs w:val="24"/>
        </w:rPr>
        <w:t xml:space="preserve">: An Introduction to Methods and Design. </w:t>
      </w:r>
    </w:p>
    <w:p w14:paraId="2A4AEEB6" w14:textId="77777777" w:rsidR="00F778A5" w:rsidRPr="00A159C3" w:rsidRDefault="00F778A5" w:rsidP="00A159C3">
      <w:pPr>
        <w:spacing w:line="360" w:lineRule="auto"/>
        <w:rPr>
          <w:rFonts w:cstheme="minorHAnsi"/>
          <w:sz w:val="24"/>
          <w:szCs w:val="24"/>
        </w:rPr>
      </w:pPr>
      <w:r w:rsidRPr="00A159C3">
        <w:rPr>
          <w:rFonts w:cstheme="minorHAnsi"/>
          <w:sz w:val="24"/>
          <w:szCs w:val="24"/>
        </w:rPr>
        <w:t xml:space="preserve">Lim, W. and Ting, D. (2012). </w:t>
      </w:r>
      <w:r w:rsidRPr="00A159C3">
        <w:rPr>
          <w:rFonts w:cstheme="minorHAnsi"/>
          <w:i/>
          <w:iCs/>
          <w:sz w:val="24"/>
          <w:szCs w:val="24"/>
        </w:rPr>
        <w:t>Research Methodology: A Toolkit of Sampling and Data Analysis Techniques for Quantitative Research</w:t>
      </w:r>
      <w:r w:rsidRPr="00A159C3">
        <w:rPr>
          <w:rFonts w:cstheme="minorHAnsi"/>
          <w:sz w:val="24"/>
          <w:szCs w:val="24"/>
        </w:rPr>
        <w:t xml:space="preserve">. </w:t>
      </w:r>
      <w:proofErr w:type="spellStart"/>
      <w:r w:rsidRPr="00A159C3">
        <w:rPr>
          <w:rFonts w:cstheme="minorHAnsi"/>
          <w:sz w:val="24"/>
          <w:szCs w:val="24"/>
        </w:rPr>
        <w:t>München</w:t>
      </w:r>
      <w:proofErr w:type="spellEnd"/>
      <w:r w:rsidRPr="00A159C3">
        <w:rPr>
          <w:rFonts w:cstheme="minorHAnsi"/>
          <w:sz w:val="24"/>
          <w:szCs w:val="24"/>
        </w:rPr>
        <w:t>: GRIN Verlag GmbH.</w:t>
      </w:r>
    </w:p>
    <w:p w14:paraId="17B4779D" w14:textId="168E8E07" w:rsidR="00F778A5" w:rsidRPr="00A159C3" w:rsidRDefault="00F778A5" w:rsidP="00A159C3">
      <w:pPr>
        <w:spacing w:line="360" w:lineRule="auto"/>
        <w:rPr>
          <w:rFonts w:cstheme="minorHAnsi"/>
          <w:sz w:val="24"/>
          <w:szCs w:val="24"/>
        </w:rPr>
      </w:pPr>
      <w:r w:rsidRPr="00A159C3">
        <w:rPr>
          <w:rFonts w:cstheme="minorHAnsi"/>
          <w:sz w:val="24"/>
          <w:szCs w:val="24"/>
        </w:rPr>
        <w:t xml:space="preserve">Miller, T. (2012). </w:t>
      </w:r>
      <w:r w:rsidRPr="00A159C3">
        <w:rPr>
          <w:rFonts w:cstheme="minorHAnsi"/>
          <w:i/>
          <w:iCs/>
          <w:sz w:val="24"/>
          <w:szCs w:val="24"/>
        </w:rPr>
        <w:t>Ethics in qualitative research</w:t>
      </w:r>
      <w:r w:rsidRPr="00A159C3">
        <w:rPr>
          <w:rFonts w:cstheme="minorHAnsi"/>
          <w:sz w:val="24"/>
          <w:szCs w:val="24"/>
        </w:rPr>
        <w:t>. Los Angeles, Calif.: London.</w:t>
      </w:r>
    </w:p>
    <w:p w14:paraId="43F77B52" w14:textId="77777777" w:rsidR="00A159C3"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McIntosh-Scott, A. (2013). </w:t>
      </w:r>
      <w:r w:rsidRPr="00A159C3">
        <w:rPr>
          <w:rFonts w:cstheme="minorHAnsi"/>
          <w:i/>
          <w:iCs/>
          <w:color w:val="000000"/>
          <w:sz w:val="24"/>
          <w:szCs w:val="24"/>
        </w:rPr>
        <w:t>Key concepts in nursing and healthcare research</w:t>
      </w:r>
      <w:r w:rsidRPr="00A159C3">
        <w:rPr>
          <w:rFonts w:cstheme="minorHAnsi"/>
          <w:color w:val="000000"/>
          <w:sz w:val="24"/>
          <w:szCs w:val="24"/>
        </w:rPr>
        <w:t>. Los Angeles [</w:t>
      </w:r>
      <w:proofErr w:type="spellStart"/>
      <w:r w:rsidRPr="00A159C3">
        <w:rPr>
          <w:rFonts w:cstheme="minorHAnsi"/>
          <w:color w:val="000000"/>
          <w:sz w:val="24"/>
          <w:szCs w:val="24"/>
        </w:rPr>
        <w:t>u.a</w:t>
      </w:r>
      <w:proofErr w:type="spellEnd"/>
      <w:r w:rsidRPr="00A159C3">
        <w:rPr>
          <w:rFonts w:cstheme="minorHAnsi"/>
          <w:color w:val="000000"/>
          <w:sz w:val="24"/>
          <w:szCs w:val="24"/>
        </w:rPr>
        <w:t>.]: SAGE.</w:t>
      </w:r>
    </w:p>
    <w:p w14:paraId="015D7E0F" w14:textId="055D006B" w:rsidR="00F778A5" w:rsidRPr="00A159C3" w:rsidRDefault="00F778A5" w:rsidP="00A159C3">
      <w:pPr>
        <w:spacing w:line="360" w:lineRule="auto"/>
        <w:rPr>
          <w:rFonts w:cstheme="minorHAnsi"/>
          <w:sz w:val="24"/>
          <w:szCs w:val="24"/>
        </w:rPr>
      </w:pPr>
      <w:r w:rsidRPr="00A159C3">
        <w:rPr>
          <w:rFonts w:cstheme="minorHAnsi"/>
          <w:sz w:val="24"/>
          <w:szCs w:val="24"/>
        </w:rPr>
        <w:t xml:space="preserve">Phillip, C., </w:t>
      </w:r>
      <w:proofErr w:type="spellStart"/>
      <w:r w:rsidRPr="00A159C3">
        <w:rPr>
          <w:rFonts w:cstheme="minorHAnsi"/>
          <w:sz w:val="24"/>
          <w:szCs w:val="24"/>
        </w:rPr>
        <w:t>Kolin</w:t>
      </w:r>
      <w:proofErr w:type="spellEnd"/>
      <w:r w:rsidRPr="00A159C3">
        <w:rPr>
          <w:rFonts w:cstheme="minorHAnsi"/>
          <w:sz w:val="24"/>
          <w:szCs w:val="24"/>
        </w:rPr>
        <w:t xml:space="preserve">, P. (2016). </w:t>
      </w:r>
      <w:r w:rsidRPr="00A159C3">
        <w:rPr>
          <w:rFonts w:cstheme="minorHAnsi"/>
          <w:i/>
          <w:iCs/>
          <w:sz w:val="24"/>
          <w:szCs w:val="24"/>
        </w:rPr>
        <w:t>Successful writing at work</w:t>
      </w:r>
      <w:r w:rsidRPr="00A159C3">
        <w:rPr>
          <w:rFonts w:cstheme="minorHAnsi"/>
          <w:sz w:val="24"/>
          <w:szCs w:val="24"/>
        </w:rPr>
        <w:t>. Boston, MA: Cengage Learning.</w:t>
      </w:r>
    </w:p>
    <w:p w14:paraId="732C00B1" w14:textId="77777777" w:rsidR="00A159C3"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Ridley, D. (2012). </w:t>
      </w:r>
      <w:r w:rsidRPr="00A159C3">
        <w:rPr>
          <w:rFonts w:cstheme="minorHAnsi"/>
          <w:i/>
          <w:iCs/>
          <w:color w:val="000000"/>
          <w:sz w:val="24"/>
          <w:szCs w:val="24"/>
        </w:rPr>
        <w:t xml:space="preserve">The literature </w:t>
      </w:r>
      <w:proofErr w:type="gramStart"/>
      <w:r w:rsidRPr="00A159C3">
        <w:rPr>
          <w:rFonts w:cstheme="minorHAnsi"/>
          <w:i/>
          <w:iCs/>
          <w:color w:val="000000"/>
          <w:sz w:val="24"/>
          <w:szCs w:val="24"/>
        </w:rPr>
        <w:t>review</w:t>
      </w:r>
      <w:proofErr w:type="gramEnd"/>
      <w:r w:rsidRPr="00A159C3">
        <w:rPr>
          <w:rFonts w:cstheme="minorHAnsi"/>
          <w:color w:val="000000"/>
          <w:sz w:val="24"/>
          <w:szCs w:val="24"/>
        </w:rPr>
        <w:t>. London: SAGE.</w:t>
      </w:r>
    </w:p>
    <w:p w14:paraId="7AB9A584" w14:textId="794077D9" w:rsidR="00F778A5" w:rsidRPr="00A159C3" w:rsidRDefault="00F778A5" w:rsidP="00A159C3">
      <w:pPr>
        <w:spacing w:line="360" w:lineRule="auto"/>
        <w:rPr>
          <w:rFonts w:cstheme="minorHAnsi"/>
          <w:sz w:val="24"/>
          <w:szCs w:val="24"/>
        </w:rPr>
      </w:pPr>
      <w:r w:rsidRPr="00A159C3">
        <w:rPr>
          <w:rFonts w:cstheme="minorHAnsi"/>
          <w:sz w:val="24"/>
          <w:szCs w:val="24"/>
        </w:rPr>
        <w:t xml:space="preserve">Ritchie, J., Lewis, J., McNaughton Nicholls, C. and </w:t>
      </w:r>
      <w:proofErr w:type="spellStart"/>
      <w:r w:rsidRPr="00A159C3">
        <w:rPr>
          <w:rFonts w:cstheme="minorHAnsi"/>
          <w:sz w:val="24"/>
          <w:szCs w:val="24"/>
        </w:rPr>
        <w:t>Ormston</w:t>
      </w:r>
      <w:proofErr w:type="spellEnd"/>
      <w:r w:rsidRPr="00A159C3">
        <w:rPr>
          <w:rFonts w:cstheme="minorHAnsi"/>
          <w:sz w:val="24"/>
          <w:szCs w:val="24"/>
        </w:rPr>
        <w:t xml:space="preserve">, R. (2004). </w:t>
      </w:r>
      <w:r w:rsidRPr="00A159C3">
        <w:rPr>
          <w:rFonts w:cstheme="minorHAnsi"/>
          <w:i/>
          <w:iCs/>
          <w:sz w:val="24"/>
          <w:szCs w:val="24"/>
        </w:rPr>
        <w:t>Qualitative research practice</w:t>
      </w:r>
      <w:r w:rsidRPr="00A159C3">
        <w:rPr>
          <w:rFonts w:cstheme="minorHAnsi"/>
          <w:sz w:val="24"/>
          <w:szCs w:val="24"/>
        </w:rPr>
        <w:t>.</w:t>
      </w:r>
    </w:p>
    <w:p w14:paraId="135CE4DB" w14:textId="77777777" w:rsidR="00AF05AF" w:rsidRPr="00A159C3" w:rsidRDefault="00AF05AF" w:rsidP="00A159C3">
      <w:pPr>
        <w:spacing w:line="360" w:lineRule="auto"/>
        <w:rPr>
          <w:rFonts w:cstheme="minorHAnsi"/>
          <w:color w:val="000000"/>
          <w:sz w:val="24"/>
          <w:szCs w:val="24"/>
        </w:rPr>
      </w:pPr>
      <w:r w:rsidRPr="00A159C3">
        <w:rPr>
          <w:rFonts w:cstheme="minorHAnsi"/>
          <w:color w:val="000000"/>
          <w:sz w:val="24"/>
          <w:szCs w:val="24"/>
        </w:rPr>
        <w:t>Smith, A., (2016). How to Write Social Sciences Research Paper</w:t>
      </w:r>
      <w:r w:rsidRPr="00A159C3">
        <w:rPr>
          <w:rFonts w:cstheme="minorHAnsi"/>
          <w:i/>
          <w:color w:val="000000"/>
          <w:sz w:val="24"/>
          <w:szCs w:val="24"/>
        </w:rPr>
        <w:t>: For Students and Professionals</w:t>
      </w:r>
      <w:r w:rsidRPr="00A159C3">
        <w:rPr>
          <w:rFonts w:cstheme="minorHAnsi"/>
          <w:color w:val="000000"/>
          <w:sz w:val="24"/>
          <w:szCs w:val="24"/>
        </w:rPr>
        <w:t>. Lulu Press.</w:t>
      </w:r>
    </w:p>
    <w:p w14:paraId="3F0FAF44" w14:textId="63091CE3" w:rsidR="00F778A5" w:rsidRPr="00A159C3" w:rsidRDefault="00F778A5" w:rsidP="00A159C3">
      <w:pPr>
        <w:spacing w:line="360" w:lineRule="auto"/>
        <w:rPr>
          <w:rFonts w:cstheme="minorHAnsi"/>
          <w:sz w:val="24"/>
          <w:szCs w:val="24"/>
        </w:rPr>
      </w:pPr>
      <w:proofErr w:type="spellStart"/>
      <w:r w:rsidRPr="00A159C3">
        <w:rPr>
          <w:rFonts w:cstheme="minorHAnsi"/>
          <w:sz w:val="24"/>
          <w:szCs w:val="24"/>
        </w:rPr>
        <w:t>Tingen</w:t>
      </w:r>
      <w:proofErr w:type="spellEnd"/>
      <w:r w:rsidRPr="00A159C3">
        <w:rPr>
          <w:rFonts w:cstheme="minorHAnsi"/>
          <w:sz w:val="24"/>
          <w:szCs w:val="24"/>
        </w:rPr>
        <w:t>, M, S., Burnett, A, H., (2009). The importance of nursing research</w:t>
      </w:r>
      <w:r w:rsidRPr="00A159C3">
        <w:rPr>
          <w:rFonts w:cstheme="minorHAnsi"/>
          <w:i/>
          <w:sz w:val="24"/>
          <w:szCs w:val="24"/>
        </w:rPr>
        <w:t>. Journal of Nursing Education</w:t>
      </w:r>
      <w:r w:rsidRPr="00A159C3">
        <w:rPr>
          <w:rFonts w:cstheme="minorHAnsi"/>
          <w:sz w:val="24"/>
          <w:szCs w:val="24"/>
        </w:rPr>
        <w:t>, 48(3), 167-170.</w:t>
      </w:r>
    </w:p>
    <w:p w14:paraId="42B84C55" w14:textId="77777777" w:rsidR="00A159C3" w:rsidRPr="00A159C3" w:rsidRDefault="00A159C3" w:rsidP="00A159C3">
      <w:pPr>
        <w:spacing w:line="360" w:lineRule="auto"/>
        <w:rPr>
          <w:rFonts w:cstheme="minorHAnsi"/>
          <w:color w:val="000000"/>
          <w:sz w:val="24"/>
          <w:szCs w:val="24"/>
        </w:rPr>
      </w:pPr>
      <w:r w:rsidRPr="00A159C3">
        <w:rPr>
          <w:rFonts w:cstheme="minorHAnsi"/>
          <w:color w:val="000000"/>
          <w:sz w:val="24"/>
          <w:szCs w:val="24"/>
        </w:rPr>
        <w:t xml:space="preserve">Thompson, S. (2013). </w:t>
      </w:r>
      <w:r w:rsidRPr="00A159C3">
        <w:rPr>
          <w:rFonts w:cstheme="minorHAnsi"/>
          <w:i/>
          <w:iCs/>
          <w:color w:val="000000"/>
          <w:sz w:val="24"/>
          <w:szCs w:val="24"/>
        </w:rPr>
        <w:t>Sampling</w:t>
      </w:r>
      <w:r w:rsidRPr="00A159C3">
        <w:rPr>
          <w:rFonts w:cstheme="minorHAnsi"/>
          <w:color w:val="000000"/>
          <w:sz w:val="24"/>
          <w:szCs w:val="24"/>
        </w:rPr>
        <w:t>. Hoboken, N.J.: Wiley.</w:t>
      </w:r>
    </w:p>
    <w:p w14:paraId="57C3A1E3" w14:textId="73E9D876" w:rsidR="00513E51" w:rsidRPr="00A159C3" w:rsidRDefault="00513E51" w:rsidP="00A159C3">
      <w:pPr>
        <w:spacing w:line="360" w:lineRule="auto"/>
        <w:rPr>
          <w:rFonts w:cstheme="minorHAnsi"/>
          <w:sz w:val="24"/>
          <w:szCs w:val="24"/>
        </w:rPr>
      </w:pPr>
      <w:r w:rsidRPr="00A159C3">
        <w:rPr>
          <w:rFonts w:cstheme="minorHAnsi"/>
          <w:sz w:val="24"/>
          <w:szCs w:val="24"/>
        </w:rPr>
        <w:t>Patton, M., (2014).</w:t>
      </w:r>
      <w:r w:rsidRPr="00A159C3">
        <w:rPr>
          <w:rFonts w:cstheme="minorHAnsi"/>
          <w:b/>
          <w:bCs/>
          <w:color w:val="333333"/>
          <w:sz w:val="24"/>
          <w:szCs w:val="24"/>
        </w:rPr>
        <w:t xml:space="preserve"> </w:t>
      </w:r>
      <w:r w:rsidRPr="00A159C3">
        <w:rPr>
          <w:rStyle w:val="fn"/>
          <w:rFonts w:cstheme="minorHAnsi"/>
          <w:bCs/>
          <w:color w:val="333333"/>
          <w:sz w:val="24"/>
          <w:szCs w:val="24"/>
        </w:rPr>
        <w:t>Qualitative Research &amp; Evaluation Methods</w:t>
      </w:r>
      <w:r w:rsidRPr="00A159C3">
        <w:rPr>
          <w:rFonts w:cstheme="minorHAnsi"/>
          <w:bCs/>
          <w:color w:val="333333"/>
          <w:sz w:val="24"/>
          <w:szCs w:val="24"/>
        </w:rPr>
        <w:t xml:space="preserve">: </w:t>
      </w:r>
      <w:r w:rsidRPr="00A159C3">
        <w:rPr>
          <w:rStyle w:val="Subtitle1"/>
          <w:rFonts w:cstheme="minorHAnsi"/>
          <w:i/>
          <w:color w:val="333333"/>
          <w:sz w:val="24"/>
          <w:szCs w:val="24"/>
        </w:rPr>
        <w:t>Integrating</w:t>
      </w:r>
      <w:r w:rsidRPr="00A159C3">
        <w:rPr>
          <w:rStyle w:val="Subtitle1"/>
          <w:rFonts w:cstheme="minorHAnsi"/>
          <w:color w:val="333333"/>
          <w:sz w:val="24"/>
          <w:szCs w:val="24"/>
        </w:rPr>
        <w:t xml:space="preserve"> </w:t>
      </w:r>
      <w:r w:rsidRPr="00A159C3">
        <w:rPr>
          <w:rStyle w:val="Subtitle1"/>
          <w:rFonts w:cstheme="minorHAnsi"/>
          <w:i/>
          <w:color w:val="333333"/>
          <w:sz w:val="24"/>
          <w:szCs w:val="24"/>
        </w:rPr>
        <w:t>Theory and Practice</w:t>
      </w:r>
      <w:r w:rsidR="002528EA" w:rsidRPr="00A159C3">
        <w:rPr>
          <w:rFonts w:cstheme="minorHAnsi"/>
          <w:sz w:val="24"/>
          <w:szCs w:val="24"/>
        </w:rPr>
        <w:t xml:space="preserve">. Sage. </w:t>
      </w:r>
    </w:p>
    <w:p w14:paraId="072667AC" w14:textId="77777777" w:rsidR="00F778A5" w:rsidRPr="00A159C3" w:rsidRDefault="00F778A5" w:rsidP="00A159C3">
      <w:pPr>
        <w:spacing w:line="360" w:lineRule="auto"/>
        <w:rPr>
          <w:rFonts w:cstheme="minorHAnsi"/>
          <w:sz w:val="24"/>
          <w:szCs w:val="24"/>
        </w:rPr>
      </w:pPr>
      <w:r w:rsidRPr="00A159C3">
        <w:rPr>
          <w:rFonts w:cstheme="minorHAnsi"/>
          <w:sz w:val="24"/>
          <w:szCs w:val="24"/>
        </w:rPr>
        <w:t xml:space="preserve">Up-za.libguides.com. (2018). </w:t>
      </w:r>
      <w:r w:rsidRPr="00A159C3">
        <w:rPr>
          <w:rFonts w:cstheme="minorHAnsi"/>
          <w:i/>
          <w:iCs/>
          <w:sz w:val="24"/>
          <w:szCs w:val="24"/>
        </w:rPr>
        <w:t>Subject Guides: Research Guide: Data analysis and findings</w:t>
      </w:r>
      <w:r w:rsidRPr="00A159C3">
        <w:rPr>
          <w:rFonts w:cstheme="minorHAnsi"/>
          <w:sz w:val="24"/>
          <w:szCs w:val="24"/>
        </w:rPr>
        <w:t>. [online] Available at: https://up-za.libguides.com/c.php?g=485435&amp;p=4425510 [Accessed 5 Dec. 2018].</w:t>
      </w:r>
    </w:p>
    <w:p w14:paraId="6763DBAB" w14:textId="77777777" w:rsidR="00F778A5" w:rsidRPr="00A159C3" w:rsidRDefault="00F778A5" w:rsidP="00A159C3">
      <w:pPr>
        <w:spacing w:line="360" w:lineRule="auto"/>
        <w:rPr>
          <w:rFonts w:cstheme="minorHAnsi"/>
          <w:sz w:val="24"/>
          <w:szCs w:val="24"/>
        </w:rPr>
      </w:pPr>
      <w:r w:rsidRPr="00A159C3">
        <w:rPr>
          <w:rFonts w:cstheme="minorHAnsi"/>
          <w:sz w:val="24"/>
          <w:szCs w:val="24"/>
        </w:rPr>
        <w:lastRenderedPageBreak/>
        <w:t xml:space="preserve">Walshe, C. E., Caress, A. L., Chew-Graham, C., &amp; Todd, C. J. (2004). Case studies: a research strategy appropriate for palliative care? </w:t>
      </w:r>
      <w:r w:rsidRPr="00A159C3">
        <w:rPr>
          <w:rFonts w:cstheme="minorHAnsi"/>
          <w:i/>
          <w:sz w:val="24"/>
          <w:szCs w:val="24"/>
        </w:rPr>
        <w:t>Palliative Medicine</w:t>
      </w:r>
      <w:r w:rsidRPr="00A159C3">
        <w:rPr>
          <w:rFonts w:cstheme="minorHAnsi"/>
          <w:sz w:val="24"/>
          <w:szCs w:val="24"/>
        </w:rPr>
        <w:t xml:space="preserve">, 18, 677-684. </w:t>
      </w:r>
    </w:p>
    <w:p w14:paraId="7CEF1312" w14:textId="77777777" w:rsidR="00F778A5" w:rsidRPr="00A159C3" w:rsidRDefault="00F778A5" w:rsidP="00A159C3">
      <w:pPr>
        <w:spacing w:line="360" w:lineRule="auto"/>
        <w:rPr>
          <w:rFonts w:cstheme="minorHAnsi"/>
          <w:sz w:val="24"/>
          <w:szCs w:val="24"/>
        </w:rPr>
      </w:pPr>
      <w:r w:rsidRPr="00A159C3">
        <w:rPr>
          <w:rFonts w:cstheme="minorHAnsi"/>
          <w:sz w:val="24"/>
          <w:szCs w:val="24"/>
        </w:rPr>
        <w:t xml:space="preserve">Walshe, C., Chew-Graham, C., Todd, C. and Caress, A. (2008). What influences referrals within community palliative care services? A qualitative case </w:t>
      </w:r>
      <w:proofErr w:type="gramStart"/>
      <w:r w:rsidRPr="00A159C3">
        <w:rPr>
          <w:rFonts w:cstheme="minorHAnsi"/>
          <w:sz w:val="24"/>
          <w:szCs w:val="24"/>
        </w:rPr>
        <w:t>study</w:t>
      </w:r>
      <w:proofErr w:type="gramEnd"/>
      <w:r w:rsidRPr="00A159C3">
        <w:rPr>
          <w:rFonts w:cstheme="minorHAnsi"/>
          <w:sz w:val="24"/>
          <w:szCs w:val="24"/>
        </w:rPr>
        <w:t xml:space="preserve">. </w:t>
      </w:r>
      <w:r w:rsidRPr="00A159C3">
        <w:rPr>
          <w:rFonts w:cstheme="minorHAnsi"/>
          <w:i/>
          <w:iCs/>
          <w:sz w:val="24"/>
          <w:szCs w:val="24"/>
        </w:rPr>
        <w:t>Social Science &amp; Medicine</w:t>
      </w:r>
      <w:r w:rsidRPr="00A159C3">
        <w:rPr>
          <w:rFonts w:cstheme="minorHAnsi"/>
          <w:sz w:val="24"/>
          <w:szCs w:val="24"/>
        </w:rPr>
        <w:t>, 67(1), pp.137-146.</w:t>
      </w:r>
    </w:p>
    <w:p w14:paraId="7ABBA594" w14:textId="77777777" w:rsidR="00F778A5" w:rsidRPr="00A159C3" w:rsidRDefault="00F778A5" w:rsidP="00A159C3">
      <w:pPr>
        <w:spacing w:line="360" w:lineRule="auto"/>
        <w:rPr>
          <w:rFonts w:cstheme="minorHAnsi"/>
          <w:sz w:val="24"/>
          <w:szCs w:val="24"/>
        </w:rPr>
      </w:pPr>
      <w:r w:rsidRPr="00A159C3">
        <w:rPr>
          <w:rFonts w:cstheme="minorHAnsi"/>
          <w:sz w:val="24"/>
          <w:szCs w:val="24"/>
        </w:rPr>
        <w:t>Www-sciencedirect-com.ezproxy.uwtsd.ac.uk. (2018). [online] Available at: https://www-</w:t>
      </w:r>
      <w:bookmarkStart w:id="0" w:name="_GoBack"/>
      <w:bookmarkEnd w:id="0"/>
      <w:r w:rsidRPr="00A159C3">
        <w:rPr>
          <w:rFonts w:cstheme="minorHAnsi"/>
          <w:sz w:val="24"/>
          <w:szCs w:val="24"/>
        </w:rPr>
        <w:t>sciencedirect-com.ezproxy.uwtsd.ac.uk/science/article/pii/S0277953608001615 [Accessed 5 Dec. 2018].</w:t>
      </w:r>
    </w:p>
    <w:p w14:paraId="229B1E7B" w14:textId="66A2EBC7" w:rsidR="002528EA" w:rsidRPr="00A0017A" w:rsidRDefault="002528EA">
      <w:pPr>
        <w:rPr>
          <w:rFonts w:ascii="Arial" w:hAnsi="Arial" w:cs="Arial"/>
          <w:color w:val="000000"/>
          <w:sz w:val="28"/>
          <w:szCs w:val="28"/>
        </w:rPr>
      </w:pPr>
    </w:p>
    <w:p w14:paraId="25501B6C" w14:textId="77777777" w:rsidR="002528EA" w:rsidRDefault="002528EA">
      <w:pPr>
        <w:rPr>
          <w:rFonts w:ascii="Arial" w:hAnsi="Arial" w:cs="Arial"/>
          <w:color w:val="000000"/>
          <w:sz w:val="20"/>
          <w:szCs w:val="20"/>
        </w:rPr>
      </w:pPr>
    </w:p>
    <w:p w14:paraId="0D38D514" w14:textId="77777777" w:rsidR="002528EA" w:rsidRDefault="002528EA">
      <w:pPr>
        <w:rPr>
          <w:rFonts w:ascii="Arial" w:hAnsi="Arial" w:cs="Arial"/>
          <w:color w:val="000000"/>
          <w:sz w:val="20"/>
          <w:szCs w:val="20"/>
        </w:rPr>
      </w:pPr>
    </w:p>
    <w:p w14:paraId="585327BF" w14:textId="77777777" w:rsidR="002528EA" w:rsidRPr="00F7479C" w:rsidRDefault="002528EA">
      <w:pPr>
        <w:rPr>
          <w:rFonts w:cstheme="minorHAnsi"/>
          <w:sz w:val="24"/>
          <w:szCs w:val="24"/>
        </w:rPr>
      </w:pPr>
    </w:p>
    <w:sectPr w:rsidR="002528EA" w:rsidRPr="00F7479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B28EE" w14:textId="77777777" w:rsidR="001114E7" w:rsidRDefault="001114E7" w:rsidP="00E844F4">
      <w:pPr>
        <w:spacing w:after="0" w:line="240" w:lineRule="auto"/>
      </w:pPr>
      <w:r>
        <w:separator/>
      </w:r>
    </w:p>
  </w:endnote>
  <w:endnote w:type="continuationSeparator" w:id="0">
    <w:p w14:paraId="6185024E" w14:textId="77777777" w:rsidR="001114E7" w:rsidRDefault="001114E7" w:rsidP="00E84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0" w:usb1="C000247B" w:usb2="00000009" w:usb3="00000000" w:csb0="000001FF" w:csb1="00000000"/>
  </w:font>
  <w:font w:name="Times New Roman">
    <w:panose1 w:val="02020603050405020304"/>
    <w:charset w:val="00"/>
    <w:family w:val="roman"/>
    <w:pitch w:val="variable"/>
    <w:sig w:usb0="00000000"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00000000" w:usb1="C000785B" w:usb2="00000009" w:usb3="00000000" w:csb0="000001FF" w:csb1="00000000"/>
  </w:font>
  <w:font w:name="Calibri Light">
    <w:panose1 w:val="020F0302020204030204"/>
    <w:charset w:val="00"/>
    <w:family w:val="swiss"/>
    <w:pitch w:val="variable"/>
    <w:sig w:usb0="00000000"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9658199"/>
      <w:docPartObj>
        <w:docPartGallery w:val="Page Numbers (Bottom of Page)"/>
        <w:docPartUnique/>
      </w:docPartObj>
    </w:sdtPr>
    <w:sdtEndPr>
      <w:rPr>
        <w:noProof/>
      </w:rPr>
    </w:sdtEndPr>
    <w:sdtContent>
      <w:p w14:paraId="5AE6528F" w14:textId="77777777" w:rsidR="00F50EC8" w:rsidRDefault="00F50E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FA2472" w14:textId="77777777" w:rsidR="00F50EC8" w:rsidRDefault="00F50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4C3DC" w14:textId="77777777" w:rsidR="001114E7" w:rsidRDefault="001114E7" w:rsidP="00E844F4">
      <w:pPr>
        <w:spacing w:after="0" w:line="240" w:lineRule="auto"/>
      </w:pPr>
      <w:r>
        <w:separator/>
      </w:r>
    </w:p>
  </w:footnote>
  <w:footnote w:type="continuationSeparator" w:id="0">
    <w:p w14:paraId="39997E6A" w14:textId="77777777" w:rsidR="001114E7" w:rsidRDefault="001114E7" w:rsidP="00E844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BDF"/>
    <w:rsid w:val="00003E9A"/>
    <w:rsid w:val="00012E26"/>
    <w:rsid w:val="00041A77"/>
    <w:rsid w:val="000438DD"/>
    <w:rsid w:val="00074A88"/>
    <w:rsid w:val="0009475D"/>
    <w:rsid w:val="000A3B8C"/>
    <w:rsid w:val="000C48E9"/>
    <w:rsid w:val="000D26BA"/>
    <w:rsid w:val="001114E7"/>
    <w:rsid w:val="00137951"/>
    <w:rsid w:val="0014095C"/>
    <w:rsid w:val="00170667"/>
    <w:rsid w:val="0017220B"/>
    <w:rsid w:val="001A0777"/>
    <w:rsid w:val="001D2040"/>
    <w:rsid w:val="001E2812"/>
    <w:rsid w:val="00201F33"/>
    <w:rsid w:val="00242945"/>
    <w:rsid w:val="002528EA"/>
    <w:rsid w:val="00252E2E"/>
    <w:rsid w:val="0026744E"/>
    <w:rsid w:val="002709D2"/>
    <w:rsid w:val="002830FB"/>
    <w:rsid w:val="002C0CCB"/>
    <w:rsid w:val="002F31E7"/>
    <w:rsid w:val="00306DAF"/>
    <w:rsid w:val="00310DD4"/>
    <w:rsid w:val="00336ABF"/>
    <w:rsid w:val="00340525"/>
    <w:rsid w:val="00360312"/>
    <w:rsid w:val="00363D23"/>
    <w:rsid w:val="00376D37"/>
    <w:rsid w:val="00384683"/>
    <w:rsid w:val="003C13A9"/>
    <w:rsid w:val="004146CF"/>
    <w:rsid w:val="004166F1"/>
    <w:rsid w:val="0044483B"/>
    <w:rsid w:val="00446511"/>
    <w:rsid w:val="004D16F5"/>
    <w:rsid w:val="004F739E"/>
    <w:rsid w:val="00513E51"/>
    <w:rsid w:val="00514608"/>
    <w:rsid w:val="00530315"/>
    <w:rsid w:val="00533E19"/>
    <w:rsid w:val="005365C2"/>
    <w:rsid w:val="00546C27"/>
    <w:rsid w:val="005471B6"/>
    <w:rsid w:val="00564B4A"/>
    <w:rsid w:val="00581EF2"/>
    <w:rsid w:val="005C0758"/>
    <w:rsid w:val="006042F9"/>
    <w:rsid w:val="006148C1"/>
    <w:rsid w:val="0062721F"/>
    <w:rsid w:val="0067311F"/>
    <w:rsid w:val="00675168"/>
    <w:rsid w:val="006A6EAF"/>
    <w:rsid w:val="00725B8F"/>
    <w:rsid w:val="0074446B"/>
    <w:rsid w:val="00790B70"/>
    <w:rsid w:val="007A013F"/>
    <w:rsid w:val="007C6F22"/>
    <w:rsid w:val="007F33F0"/>
    <w:rsid w:val="007F6DAF"/>
    <w:rsid w:val="0080481A"/>
    <w:rsid w:val="008317C3"/>
    <w:rsid w:val="008348A0"/>
    <w:rsid w:val="00847D77"/>
    <w:rsid w:val="00851133"/>
    <w:rsid w:val="00887635"/>
    <w:rsid w:val="00890C8F"/>
    <w:rsid w:val="008F3EB0"/>
    <w:rsid w:val="008F73AF"/>
    <w:rsid w:val="009808C5"/>
    <w:rsid w:val="0098628D"/>
    <w:rsid w:val="009A2C9B"/>
    <w:rsid w:val="009A304D"/>
    <w:rsid w:val="009A3F53"/>
    <w:rsid w:val="009D4BAD"/>
    <w:rsid w:val="009D7D4A"/>
    <w:rsid w:val="009E3D9C"/>
    <w:rsid w:val="00A0017A"/>
    <w:rsid w:val="00A11B29"/>
    <w:rsid w:val="00A159C3"/>
    <w:rsid w:val="00A26FEF"/>
    <w:rsid w:val="00A323C1"/>
    <w:rsid w:val="00A51139"/>
    <w:rsid w:val="00A63B35"/>
    <w:rsid w:val="00A85BDF"/>
    <w:rsid w:val="00AC4CB9"/>
    <w:rsid w:val="00AD7333"/>
    <w:rsid w:val="00AF05AF"/>
    <w:rsid w:val="00AF18EE"/>
    <w:rsid w:val="00B17E69"/>
    <w:rsid w:val="00B21AE6"/>
    <w:rsid w:val="00B4182B"/>
    <w:rsid w:val="00BB49C1"/>
    <w:rsid w:val="00BF7F43"/>
    <w:rsid w:val="00C25B91"/>
    <w:rsid w:val="00C44D21"/>
    <w:rsid w:val="00C51CF9"/>
    <w:rsid w:val="00C951C5"/>
    <w:rsid w:val="00CE1ED9"/>
    <w:rsid w:val="00CE5129"/>
    <w:rsid w:val="00D23F68"/>
    <w:rsid w:val="00DB03D0"/>
    <w:rsid w:val="00DB25AB"/>
    <w:rsid w:val="00DD71A3"/>
    <w:rsid w:val="00DE6B7D"/>
    <w:rsid w:val="00E706E6"/>
    <w:rsid w:val="00E844F4"/>
    <w:rsid w:val="00E92321"/>
    <w:rsid w:val="00EA1538"/>
    <w:rsid w:val="00EB1E0C"/>
    <w:rsid w:val="00F17B52"/>
    <w:rsid w:val="00F21C0A"/>
    <w:rsid w:val="00F25640"/>
    <w:rsid w:val="00F35E31"/>
    <w:rsid w:val="00F50EC8"/>
    <w:rsid w:val="00F53D9F"/>
    <w:rsid w:val="00F6768E"/>
    <w:rsid w:val="00F7479C"/>
    <w:rsid w:val="00F778A5"/>
    <w:rsid w:val="00F80012"/>
    <w:rsid w:val="00FC3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A56957E"/>
  <w15:chartTrackingRefBased/>
  <w15:docId w15:val="{C2712F39-1536-44DA-A8DA-3EE7A82B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44D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4D21"/>
    <w:rPr>
      <w:rFonts w:ascii="Segoe UI" w:hAnsi="Segoe UI" w:cs="Segoe UI"/>
      <w:sz w:val="18"/>
      <w:szCs w:val="18"/>
    </w:rPr>
  </w:style>
  <w:style w:type="paragraph" w:styleId="Header">
    <w:name w:val="header"/>
    <w:basedOn w:val="Normal"/>
    <w:link w:val="HeaderChar"/>
    <w:uiPriority w:val="99"/>
    <w:unhideWhenUsed/>
    <w:rsid w:val="00E84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4F4"/>
  </w:style>
  <w:style w:type="paragraph" w:styleId="Footer">
    <w:name w:val="footer"/>
    <w:basedOn w:val="Normal"/>
    <w:link w:val="FooterChar"/>
    <w:uiPriority w:val="99"/>
    <w:unhideWhenUsed/>
    <w:rsid w:val="00E84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4F4"/>
  </w:style>
  <w:style w:type="character" w:styleId="Hyperlink">
    <w:name w:val="Hyperlink"/>
    <w:basedOn w:val="DefaultParagraphFont"/>
    <w:uiPriority w:val="99"/>
    <w:unhideWhenUsed/>
    <w:rsid w:val="00360312"/>
    <w:rPr>
      <w:color w:val="0563C1" w:themeColor="hyperlink"/>
      <w:u w:val="single"/>
    </w:rPr>
  </w:style>
  <w:style w:type="character" w:styleId="UnresolvedMention">
    <w:name w:val="Unresolved Mention"/>
    <w:basedOn w:val="DefaultParagraphFont"/>
    <w:uiPriority w:val="99"/>
    <w:semiHidden/>
    <w:unhideWhenUsed/>
    <w:rsid w:val="00360312"/>
    <w:rPr>
      <w:color w:val="808080"/>
      <w:shd w:val="clear" w:color="auto" w:fill="E6E6E6"/>
    </w:rPr>
  </w:style>
  <w:style w:type="character" w:customStyle="1" w:styleId="fn">
    <w:name w:val="fn"/>
    <w:basedOn w:val="DefaultParagraphFont"/>
    <w:rsid w:val="00513E51"/>
  </w:style>
  <w:style w:type="character" w:customStyle="1" w:styleId="Subtitle1">
    <w:name w:val="Subtitle1"/>
    <w:basedOn w:val="DefaultParagraphFont"/>
    <w:rsid w:val="00513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2850</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267643</dc:creator>
  <cp:keywords/>
  <dc:description/>
  <cp:lastModifiedBy>carl bird</cp:lastModifiedBy>
  <cp:revision>2</cp:revision>
  <cp:lastPrinted>2018-12-05T21:04:00Z</cp:lastPrinted>
  <dcterms:created xsi:type="dcterms:W3CDTF">2018-12-06T23:23:00Z</dcterms:created>
  <dcterms:modified xsi:type="dcterms:W3CDTF">2018-12-06T23:23:00Z</dcterms:modified>
</cp:coreProperties>
</file>