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05E27" w14:textId="77777777" w:rsidR="00073645" w:rsidRPr="00395BEA" w:rsidRDefault="00073645" w:rsidP="00073645">
      <w:pPr>
        <w:rPr>
          <w:b/>
          <w:bCs/>
        </w:rPr>
      </w:pPr>
    </w:p>
    <w:p w14:paraId="71D8C187" w14:textId="77777777" w:rsidR="00073645" w:rsidRPr="001E0D3A" w:rsidRDefault="00073645" w:rsidP="00073645">
      <w:pPr>
        <w:spacing w:after="165" w:line="360" w:lineRule="auto"/>
        <w:rPr>
          <w:rFonts w:ascii="Arial" w:hAnsi="Arial" w:cs="Arial"/>
          <w:color w:val="000000"/>
        </w:rPr>
      </w:pPr>
      <w:r w:rsidRPr="001E0D3A">
        <w:rPr>
          <w:rFonts w:ascii="Arial" w:hAnsi="Arial" w:cs="Arial"/>
          <w:b/>
          <w:lang w:eastAsia="en-GB"/>
        </w:rPr>
        <w:drawing>
          <wp:inline distT="0" distB="0" distL="0" distR="0" wp14:anchorId="4A64CD4A" wp14:editId="1824598A">
            <wp:extent cx="1828800" cy="614855"/>
            <wp:effectExtent l="0" t="0" r="0" b="0"/>
            <wp:docPr id="7" name="Picture 7"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1861349" cy="625798"/>
                    </a:xfrm>
                    <a:prstGeom prst="rect">
                      <a:avLst/>
                    </a:prstGeom>
                    <a:noFill/>
                    <a:ln w="9525">
                      <a:noFill/>
                      <a:miter lim="800000"/>
                      <a:headEnd/>
                      <a:tailEnd/>
                    </a:ln>
                  </pic:spPr>
                </pic:pic>
              </a:graphicData>
            </a:graphic>
          </wp:inline>
        </w:drawing>
      </w:r>
    </w:p>
    <w:p w14:paraId="23853D33" w14:textId="77777777" w:rsidR="00073645" w:rsidRPr="001E0D3A" w:rsidRDefault="00073645" w:rsidP="00073645">
      <w:pPr>
        <w:spacing w:after="165" w:line="360" w:lineRule="auto"/>
        <w:jc w:val="center"/>
        <w:rPr>
          <w:rFonts w:ascii="Arial" w:hAnsi="Arial" w:cs="Arial"/>
          <w:color w:val="000000"/>
        </w:rPr>
      </w:pPr>
      <w:r w:rsidRPr="001E0D3A">
        <w:rPr>
          <w:rFonts w:ascii="Arial" w:hAnsi="Arial" w:cs="Arial"/>
        </w:rPr>
        <w:t xml:space="preserve">Leadership and Management - </w:t>
      </w:r>
      <w:r w:rsidRPr="001E0D3A">
        <w:rPr>
          <w:rFonts w:ascii="Arial" w:hAnsi="Arial" w:cs="Arial"/>
          <w:color w:val="000000"/>
        </w:rPr>
        <w:t>Skills for the Workplace</w:t>
      </w:r>
      <w:r w:rsidRPr="001E0D3A">
        <w:rPr>
          <w:rFonts w:ascii="Arial" w:hAnsi="Arial" w:cs="Arial"/>
          <w:color w:val="000000"/>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73645" w:rsidRPr="001E0D3A" w14:paraId="1464C6CC" w14:textId="77777777" w:rsidTr="002257E5">
        <w:tc>
          <w:tcPr>
            <w:tcW w:w="3438" w:type="dxa"/>
            <w:shd w:val="clear" w:color="auto" w:fill="D9D9D9"/>
          </w:tcPr>
          <w:p w14:paraId="498994C9" w14:textId="77777777" w:rsidR="00073645" w:rsidRPr="001E0D3A" w:rsidRDefault="00073645" w:rsidP="002257E5">
            <w:pPr>
              <w:spacing w:before="120" w:after="120" w:line="360" w:lineRule="auto"/>
              <w:rPr>
                <w:rFonts w:ascii="Arial" w:hAnsi="Arial" w:cs="Arial"/>
              </w:rPr>
            </w:pPr>
            <w:r w:rsidRPr="001E0D3A">
              <w:rPr>
                <w:rFonts w:ascii="Arial" w:hAnsi="Arial" w:cs="Arial"/>
              </w:rPr>
              <w:t>Student Name:</w:t>
            </w:r>
          </w:p>
        </w:tc>
        <w:tc>
          <w:tcPr>
            <w:tcW w:w="6055" w:type="dxa"/>
          </w:tcPr>
          <w:p w14:paraId="3E1DB2E5" w14:textId="77777777" w:rsidR="00073645" w:rsidRPr="001E0D3A" w:rsidRDefault="00073645" w:rsidP="002257E5">
            <w:pPr>
              <w:spacing w:before="120" w:after="120" w:line="360" w:lineRule="auto"/>
              <w:rPr>
                <w:rFonts w:ascii="Arial" w:hAnsi="Arial" w:cs="Arial"/>
                <w:b/>
                <w:bCs/>
              </w:rPr>
            </w:pPr>
            <w:r w:rsidRPr="001E0D3A">
              <w:rPr>
                <w:rFonts w:ascii="Arial" w:hAnsi="Arial" w:cs="Arial"/>
                <w:b/>
                <w:bCs/>
              </w:rPr>
              <w:t>Mahbub Ur Rashid</w:t>
            </w:r>
          </w:p>
        </w:tc>
      </w:tr>
      <w:tr w:rsidR="00073645" w:rsidRPr="001E0D3A" w14:paraId="05881E4F" w14:textId="77777777" w:rsidTr="002257E5">
        <w:tc>
          <w:tcPr>
            <w:tcW w:w="3438" w:type="dxa"/>
            <w:shd w:val="clear" w:color="auto" w:fill="D9D9D9"/>
          </w:tcPr>
          <w:p w14:paraId="792B3E26" w14:textId="77777777" w:rsidR="00073645" w:rsidRPr="001E0D3A" w:rsidRDefault="00073645" w:rsidP="002257E5">
            <w:pPr>
              <w:spacing w:before="120" w:after="120" w:line="360" w:lineRule="auto"/>
              <w:rPr>
                <w:rFonts w:ascii="Arial" w:hAnsi="Arial" w:cs="Arial"/>
              </w:rPr>
            </w:pPr>
            <w:r w:rsidRPr="001E0D3A">
              <w:rPr>
                <w:rFonts w:ascii="Arial" w:hAnsi="Arial" w:cs="Arial"/>
              </w:rPr>
              <w:t>Student Number:</w:t>
            </w:r>
          </w:p>
        </w:tc>
        <w:tc>
          <w:tcPr>
            <w:tcW w:w="6055" w:type="dxa"/>
          </w:tcPr>
          <w:p w14:paraId="0AFC20EF" w14:textId="77777777" w:rsidR="00073645" w:rsidRPr="001E0D3A" w:rsidRDefault="00073645" w:rsidP="002257E5">
            <w:pPr>
              <w:spacing w:before="120" w:after="120" w:line="360" w:lineRule="auto"/>
              <w:rPr>
                <w:rFonts w:ascii="Arial" w:hAnsi="Arial" w:cs="Arial"/>
                <w:b/>
                <w:bCs/>
              </w:rPr>
            </w:pPr>
            <w:r w:rsidRPr="001E0D3A">
              <w:rPr>
                <w:rFonts w:ascii="Arial" w:hAnsi="Arial" w:cs="Arial"/>
                <w:b/>
                <w:bCs/>
              </w:rPr>
              <w:t>1815292</w:t>
            </w:r>
          </w:p>
        </w:tc>
      </w:tr>
      <w:tr w:rsidR="00073645" w:rsidRPr="001E0D3A" w14:paraId="4DD008E2" w14:textId="77777777" w:rsidTr="002257E5">
        <w:tc>
          <w:tcPr>
            <w:tcW w:w="3438" w:type="dxa"/>
            <w:shd w:val="clear" w:color="auto" w:fill="D9D9D9"/>
          </w:tcPr>
          <w:p w14:paraId="51FF79FD" w14:textId="77777777" w:rsidR="00073645" w:rsidRPr="001E0D3A" w:rsidRDefault="00073645" w:rsidP="002257E5">
            <w:pPr>
              <w:spacing w:before="120" w:after="120" w:line="360" w:lineRule="auto"/>
              <w:rPr>
                <w:rFonts w:ascii="Arial" w:hAnsi="Arial" w:cs="Arial"/>
              </w:rPr>
            </w:pPr>
            <w:r w:rsidRPr="001E0D3A">
              <w:rPr>
                <w:rFonts w:ascii="Arial" w:hAnsi="Arial" w:cs="Arial"/>
              </w:rPr>
              <w:t>Module No:</w:t>
            </w:r>
          </w:p>
        </w:tc>
        <w:tc>
          <w:tcPr>
            <w:tcW w:w="6055" w:type="dxa"/>
          </w:tcPr>
          <w:p w14:paraId="50F7CF14" w14:textId="49A79093" w:rsidR="00073645" w:rsidRPr="001E0D3A" w:rsidRDefault="00073645" w:rsidP="002257E5">
            <w:pPr>
              <w:spacing w:before="120" w:after="120" w:line="360" w:lineRule="auto"/>
              <w:rPr>
                <w:rFonts w:ascii="Arial" w:hAnsi="Arial" w:cs="Arial"/>
                <w:b/>
                <w:bCs/>
                <w:color w:val="000000" w:themeColor="text1"/>
              </w:rPr>
            </w:pPr>
            <w:r w:rsidRPr="001E0D3A">
              <w:rPr>
                <w:rFonts w:ascii="Arial" w:hAnsi="Arial" w:cs="Arial"/>
                <w:b/>
                <w:bCs/>
                <w:color w:val="000000" w:themeColor="text1"/>
              </w:rPr>
              <w:t>BMSK600</w:t>
            </w:r>
            <w:r w:rsidR="00656D44">
              <w:rPr>
                <w:rFonts w:ascii="Arial" w:hAnsi="Arial" w:cs="Arial"/>
                <w:b/>
                <w:bCs/>
                <w:color w:val="000000" w:themeColor="text1"/>
              </w:rPr>
              <w:t>4</w:t>
            </w:r>
          </w:p>
        </w:tc>
      </w:tr>
      <w:tr w:rsidR="00073645" w:rsidRPr="001E0D3A" w14:paraId="15221769" w14:textId="77777777" w:rsidTr="002257E5">
        <w:trPr>
          <w:trHeight w:val="413"/>
        </w:trPr>
        <w:tc>
          <w:tcPr>
            <w:tcW w:w="3438" w:type="dxa"/>
            <w:shd w:val="clear" w:color="auto" w:fill="D9D9D9"/>
          </w:tcPr>
          <w:p w14:paraId="40F19F0B" w14:textId="77777777" w:rsidR="00073645" w:rsidRPr="001E0D3A" w:rsidRDefault="00073645" w:rsidP="002257E5">
            <w:pPr>
              <w:spacing w:before="120" w:after="120" w:line="360" w:lineRule="auto"/>
              <w:rPr>
                <w:rFonts w:ascii="Arial" w:hAnsi="Arial" w:cs="Arial"/>
              </w:rPr>
            </w:pPr>
            <w:r w:rsidRPr="001E0D3A">
              <w:rPr>
                <w:rFonts w:ascii="Arial" w:hAnsi="Arial" w:cs="Arial"/>
              </w:rPr>
              <w:t>Module Title:</w:t>
            </w:r>
          </w:p>
        </w:tc>
        <w:tc>
          <w:tcPr>
            <w:tcW w:w="6055" w:type="dxa"/>
          </w:tcPr>
          <w:p w14:paraId="106F33C7" w14:textId="139E545C" w:rsidR="00073645" w:rsidRPr="001E0D3A" w:rsidRDefault="00A921A1" w:rsidP="002257E5">
            <w:pPr>
              <w:spacing w:before="120" w:after="120" w:line="360" w:lineRule="auto"/>
              <w:rPr>
                <w:rFonts w:ascii="Arial" w:hAnsi="Arial" w:cs="Arial"/>
                <w:b/>
                <w:bCs/>
                <w:color w:val="000000" w:themeColor="text1"/>
              </w:rPr>
            </w:pPr>
            <w:r>
              <w:rPr>
                <w:rFonts w:ascii="Arial" w:hAnsi="Arial" w:cs="Arial"/>
                <w:b/>
                <w:bCs/>
                <w:color w:val="000000" w:themeColor="text1"/>
              </w:rPr>
              <w:t>Stra</w:t>
            </w:r>
            <w:r w:rsidR="007F4484">
              <w:rPr>
                <w:rFonts w:ascii="Arial" w:hAnsi="Arial" w:cs="Arial"/>
                <w:b/>
                <w:bCs/>
                <w:color w:val="000000" w:themeColor="text1"/>
              </w:rPr>
              <w:t>tegic Management of SMEs</w:t>
            </w:r>
          </w:p>
        </w:tc>
      </w:tr>
    </w:tbl>
    <w:p w14:paraId="57E8E0DF" w14:textId="77777777" w:rsidR="00073645" w:rsidRPr="001E0D3A" w:rsidRDefault="00073645" w:rsidP="00073645">
      <w:pPr>
        <w:spacing w:before="120" w:after="120" w:line="360" w:lineRule="auto"/>
        <w:rPr>
          <w:rFonts w:ascii="Arial" w:hAnsi="Arial" w:cs="Arial"/>
          <w:b/>
          <w:color w:val="000000"/>
        </w:rPr>
      </w:pPr>
    </w:p>
    <w:p w14:paraId="1C07C107" w14:textId="77777777" w:rsidR="00073645" w:rsidRPr="001E0D3A" w:rsidRDefault="00073645" w:rsidP="00073645">
      <w:pPr>
        <w:spacing w:before="120" w:after="120" w:line="360" w:lineRule="auto"/>
        <w:rPr>
          <w:rFonts w:ascii="Arial" w:hAnsi="Arial" w:cs="Arial"/>
          <w:b/>
          <w:color w:val="000000"/>
        </w:rPr>
      </w:pPr>
      <w:r w:rsidRPr="001E0D3A">
        <w:rPr>
          <w:rFonts w:ascii="Arial" w:hAnsi="Arial" w:cs="Arial"/>
          <w:b/>
          <w:color w:val="000000"/>
        </w:rPr>
        <w:t>Statement of Confirmation of Authenticity</w:t>
      </w:r>
    </w:p>
    <w:p w14:paraId="7084E03D" w14:textId="77777777" w:rsidR="00073645" w:rsidRPr="001E0D3A" w:rsidRDefault="00073645" w:rsidP="00073645">
      <w:pPr>
        <w:spacing w:before="120" w:after="120" w:line="360" w:lineRule="auto"/>
        <w:rPr>
          <w:rFonts w:ascii="Arial" w:hAnsi="Arial" w:cs="Arial"/>
          <w:color w:val="000000"/>
        </w:rPr>
      </w:pPr>
      <w:r w:rsidRPr="001E0D3A">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49B74EE" w14:textId="77777777" w:rsidR="00073645" w:rsidRPr="001E0D3A" w:rsidRDefault="00073645" w:rsidP="00073645">
      <w:pPr>
        <w:spacing w:before="120" w:after="120" w:line="360" w:lineRule="auto"/>
        <w:rPr>
          <w:rFonts w:ascii="Arial" w:hAnsi="Arial" w:cs="Arial"/>
          <w:color w:val="000000"/>
        </w:rPr>
      </w:pPr>
      <w:r w:rsidRPr="001E0D3A">
        <w:rPr>
          <w:rFonts w:ascii="Arial" w:hAnsi="Arial" w:cs="Arial"/>
          <w:color w:val="000000"/>
        </w:rPr>
        <w:t>Attention is drawn to the plagiarism and unfair practice policies of both the University and of ILM.</w:t>
      </w:r>
    </w:p>
    <w:p w14:paraId="4AE1902C" w14:textId="77777777" w:rsidR="00073645" w:rsidRDefault="00073645" w:rsidP="00073645">
      <w:r w:rsidRPr="00607C88">
        <w:rPr>
          <w:rFonts w:ascii="Arial" w:hAnsi="Arial"/>
          <w:b/>
          <w:bCs/>
          <w:color w:val="000000"/>
          <w:sz w:val="16"/>
          <w:szCs w:val="16"/>
        </w:rPr>
        <w:t>Permission for ILM to use this script</w:t>
      </w:r>
      <w:r w:rsidRPr="00607C88">
        <w:rPr>
          <w:rFonts w:ascii="Arial" w:hAnsi="Arial"/>
          <w:color w:val="000000"/>
          <w:sz w:val="16"/>
          <w:szCs w:val="16"/>
        </w:rPr>
        <w:br/>
      </w:r>
      <w:r w:rsidRPr="00607C88">
        <w:rPr>
          <w:rFonts w:ascii="Arial" w:hAnsi="Arial" w:cs="Arial"/>
          <w:color w:val="000000"/>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607C88">
        <w:rPr>
          <w:rFonts w:ascii="Arial" w:hAnsi="Arial" w:cs="Arial"/>
          <w:b/>
          <w:bCs/>
          <w:color w:val="000000"/>
          <w:sz w:val="16"/>
          <w:szCs w:val="16"/>
        </w:rPr>
        <w:t>□</w:t>
      </w:r>
    </w:p>
    <w:p w14:paraId="064658A1" w14:textId="549C6975" w:rsidR="00D300E6" w:rsidRDefault="00D300E6" w:rsidP="006565EB">
      <w:pPr>
        <w:rPr>
          <w:rFonts w:ascii="Times New Roman" w:hAnsi="Times New Roman" w:cs="Times New Roman"/>
          <w:b/>
          <w:bCs/>
          <w:sz w:val="24"/>
          <w:szCs w:val="24"/>
        </w:rPr>
      </w:pPr>
    </w:p>
    <w:p w14:paraId="70DE6E02" w14:textId="77777777" w:rsidR="00D300E6" w:rsidRDefault="00D300E6">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Arial" w:eastAsiaTheme="minorHAnsi" w:hAnsi="Arial" w:cs="Arial"/>
          <w:color w:val="auto"/>
          <w:sz w:val="24"/>
          <w:szCs w:val="24"/>
          <w:lang w:bidi="ne-NP"/>
        </w:rPr>
        <w:id w:val="979579416"/>
        <w:docPartObj>
          <w:docPartGallery w:val="Table of Contents"/>
          <w:docPartUnique/>
        </w:docPartObj>
      </w:sdtPr>
      <w:sdtEndPr>
        <w:rPr>
          <w:b/>
          <w:bCs/>
        </w:rPr>
      </w:sdtEndPr>
      <w:sdtContent>
        <w:p w14:paraId="5D4FF6B7" w14:textId="3C17070B" w:rsidR="00D300E6" w:rsidRDefault="00D300E6" w:rsidP="00D300E6">
          <w:pPr>
            <w:pStyle w:val="TOCHeading"/>
            <w:jc w:val="center"/>
            <w:rPr>
              <w:rFonts w:ascii="Arial" w:hAnsi="Arial" w:cs="Arial"/>
              <w:sz w:val="24"/>
              <w:szCs w:val="24"/>
            </w:rPr>
          </w:pPr>
          <w:r w:rsidRPr="004677E7">
            <w:rPr>
              <w:rFonts w:ascii="Arial" w:hAnsi="Arial" w:cs="Arial"/>
              <w:sz w:val="24"/>
              <w:szCs w:val="24"/>
            </w:rPr>
            <w:t>Table of Contents</w:t>
          </w:r>
        </w:p>
        <w:p w14:paraId="5A75FE9F" w14:textId="77777777" w:rsidR="007F4484" w:rsidRPr="007F4484" w:rsidRDefault="007F4484" w:rsidP="007F4484">
          <w:pPr>
            <w:rPr>
              <w:lang w:bidi="ar-SA"/>
            </w:rPr>
          </w:pPr>
        </w:p>
        <w:p w14:paraId="43C706ED" w14:textId="304F9126" w:rsidR="001A038D" w:rsidRDefault="00D300E6">
          <w:pPr>
            <w:pStyle w:val="TOC1"/>
            <w:tabs>
              <w:tab w:val="right" w:leader="dot" w:pos="10358"/>
            </w:tabs>
            <w:rPr>
              <w:rFonts w:eastAsiaTheme="minorEastAsia"/>
              <w:szCs w:val="22"/>
              <w:lang w:eastAsia="en-GB" w:bidi="ar-SA"/>
            </w:rPr>
          </w:pPr>
          <w:r w:rsidRPr="004677E7">
            <w:rPr>
              <w:rFonts w:ascii="Arial" w:hAnsi="Arial" w:cs="Arial"/>
              <w:noProof w:val="0"/>
              <w:sz w:val="24"/>
              <w:szCs w:val="24"/>
            </w:rPr>
            <w:fldChar w:fldCharType="begin"/>
          </w:r>
          <w:r w:rsidRPr="004677E7">
            <w:rPr>
              <w:rFonts w:ascii="Arial" w:hAnsi="Arial" w:cs="Arial"/>
              <w:sz w:val="24"/>
              <w:szCs w:val="24"/>
            </w:rPr>
            <w:instrText xml:space="preserve"> TOC \o "1-3" \h \z \u </w:instrText>
          </w:r>
          <w:r w:rsidRPr="004677E7">
            <w:rPr>
              <w:rFonts w:ascii="Arial" w:hAnsi="Arial" w:cs="Arial"/>
              <w:noProof w:val="0"/>
              <w:sz w:val="24"/>
              <w:szCs w:val="24"/>
            </w:rPr>
            <w:fldChar w:fldCharType="separate"/>
          </w:r>
          <w:hyperlink w:anchor="_Toc87897060" w:history="1">
            <w:r w:rsidR="001A038D" w:rsidRPr="004C68F8">
              <w:rPr>
                <w:rStyle w:val="Hyperlink"/>
                <w:rFonts w:ascii="Arial" w:hAnsi="Arial" w:cs="Arial"/>
              </w:rPr>
              <w:t>Introduction</w:t>
            </w:r>
            <w:r w:rsidR="001A038D">
              <w:rPr>
                <w:webHidden/>
              </w:rPr>
              <w:tab/>
            </w:r>
            <w:r w:rsidR="001A038D">
              <w:rPr>
                <w:webHidden/>
              </w:rPr>
              <w:fldChar w:fldCharType="begin"/>
            </w:r>
            <w:r w:rsidR="001A038D">
              <w:rPr>
                <w:webHidden/>
              </w:rPr>
              <w:instrText xml:space="preserve"> PAGEREF _Toc87897060 \h </w:instrText>
            </w:r>
            <w:r w:rsidR="001A038D">
              <w:rPr>
                <w:webHidden/>
              </w:rPr>
            </w:r>
            <w:r w:rsidR="001A038D">
              <w:rPr>
                <w:webHidden/>
              </w:rPr>
              <w:fldChar w:fldCharType="separate"/>
            </w:r>
            <w:r w:rsidR="001A038D">
              <w:rPr>
                <w:webHidden/>
              </w:rPr>
              <w:t>2</w:t>
            </w:r>
            <w:r w:rsidR="001A038D">
              <w:rPr>
                <w:webHidden/>
              </w:rPr>
              <w:fldChar w:fldCharType="end"/>
            </w:r>
          </w:hyperlink>
        </w:p>
        <w:p w14:paraId="45617A8E" w14:textId="34E6C3BD" w:rsidR="001A038D" w:rsidRDefault="001A038D">
          <w:pPr>
            <w:pStyle w:val="TOC1"/>
            <w:tabs>
              <w:tab w:val="right" w:leader="dot" w:pos="10358"/>
            </w:tabs>
            <w:rPr>
              <w:rFonts w:eastAsiaTheme="minorEastAsia"/>
              <w:szCs w:val="22"/>
              <w:lang w:eastAsia="en-GB" w:bidi="ar-SA"/>
            </w:rPr>
          </w:pPr>
          <w:hyperlink w:anchor="_Toc87897061" w:history="1">
            <w:r w:rsidRPr="004C68F8">
              <w:rPr>
                <w:rStyle w:val="Hyperlink"/>
                <w:rFonts w:ascii="Arial" w:eastAsia="Times New Roman" w:hAnsi="Arial" w:cs="Arial"/>
              </w:rPr>
              <w:t>Depth of critical analysis of the organization's internal and external environment</w:t>
            </w:r>
            <w:r>
              <w:rPr>
                <w:webHidden/>
              </w:rPr>
              <w:tab/>
            </w:r>
            <w:r>
              <w:rPr>
                <w:webHidden/>
              </w:rPr>
              <w:fldChar w:fldCharType="begin"/>
            </w:r>
            <w:r>
              <w:rPr>
                <w:webHidden/>
              </w:rPr>
              <w:instrText xml:space="preserve"> PAGEREF _Toc87897061 \h </w:instrText>
            </w:r>
            <w:r>
              <w:rPr>
                <w:webHidden/>
              </w:rPr>
            </w:r>
            <w:r>
              <w:rPr>
                <w:webHidden/>
              </w:rPr>
              <w:fldChar w:fldCharType="separate"/>
            </w:r>
            <w:r>
              <w:rPr>
                <w:webHidden/>
              </w:rPr>
              <w:t>3</w:t>
            </w:r>
            <w:r>
              <w:rPr>
                <w:webHidden/>
              </w:rPr>
              <w:fldChar w:fldCharType="end"/>
            </w:r>
          </w:hyperlink>
        </w:p>
        <w:p w14:paraId="47A765DD" w14:textId="2FC14CF8" w:rsidR="001A038D" w:rsidRDefault="001A038D">
          <w:pPr>
            <w:pStyle w:val="TOC1"/>
            <w:tabs>
              <w:tab w:val="right" w:leader="dot" w:pos="10358"/>
            </w:tabs>
            <w:rPr>
              <w:rFonts w:eastAsiaTheme="minorEastAsia"/>
              <w:szCs w:val="22"/>
              <w:lang w:eastAsia="en-GB" w:bidi="ar-SA"/>
            </w:rPr>
          </w:pPr>
          <w:hyperlink w:anchor="_Toc87897062" w:history="1">
            <w:r w:rsidRPr="004C68F8">
              <w:rPr>
                <w:rStyle w:val="Hyperlink"/>
                <w:rFonts w:ascii="Arial" w:eastAsia="Times New Roman" w:hAnsi="Arial" w:cs="Arial"/>
              </w:rPr>
              <w:t>Strength</w:t>
            </w:r>
            <w:r>
              <w:rPr>
                <w:webHidden/>
              </w:rPr>
              <w:tab/>
            </w:r>
            <w:r>
              <w:rPr>
                <w:webHidden/>
              </w:rPr>
              <w:fldChar w:fldCharType="begin"/>
            </w:r>
            <w:r>
              <w:rPr>
                <w:webHidden/>
              </w:rPr>
              <w:instrText xml:space="preserve"> PAGEREF _Toc87897062 \h </w:instrText>
            </w:r>
            <w:r>
              <w:rPr>
                <w:webHidden/>
              </w:rPr>
            </w:r>
            <w:r>
              <w:rPr>
                <w:webHidden/>
              </w:rPr>
              <w:fldChar w:fldCharType="separate"/>
            </w:r>
            <w:r>
              <w:rPr>
                <w:webHidden/>
              </w:rPr>
              <w:t>4</w:t>
            </w:r>
            <w:r>
              <w:rPr>
                <w:webHidden/>
              </w:rPr>
              <w:fldChar w:fldCharType="end"/>
            </w:r>
          </w:hyperlink>
        </w:p>
        <w:p w14:paraId="7BFBA5AD" w14:textId="768C2A39" w:rsidR="001A038D" w:rsidRDefault="001A038D">
          <w:pPr>
            <w:pStyle w:val="TOC1"/>
            <w:tabs>
              <w:tab w:val="right" w:leader="dot" w:pos="10358"/>
            </w:tabs>
            <w:rPr>
              <w:rFonts w:eastAsiaTheme="minorEastAsia"/>
              <w:szCs w:val="22"/>
              <w:lang w:eastAsia="en-GB" w:bidi="ar-SA"/>
            </w:rPr>
          </w:pPr>
          <w:hyperlink w:anchor="_Toc87897063" w:history="1">
            <w:r w:rsidRPr="004C68F8">
              <w:rPr>
                <w:rStyle w:val="Hyperlink"/>
                <w:rFonts w:ascii="Arial" w:eastAsia="Times New Roman" w:hAnsi="Arial" w:cs="Arial"/>
              </w:rPr>
              <w:t>Weakness</w:t>
            </w:r>
            <w:r>
              <w:rPr>
                <w:webHidden/>
              </w:rPr>
              <w:tab/>
            </w:r>
            <w:r>
              <w:rPr>
                <w:webHidden/>
              </w:rPr>
              <w:fldChar w:fldCharType="begin"/>
            </w:r>
            <w:r>
              <w:rPr>
                <w:webHidden/>
              </w:rPr>
              <w:instrText xml:space="preserve"> PAGEREF _Toc87897063 \h </w:instrText>
            </w:r>
            <w:r>
              <w:rPr>
                <w:webHidden/>
              </w:rPr>
            </w:r>
            <w:r>
              <w:rPr>
                <w:webHidden/>
              </w:rPr>
              <w:fldChar w:fldCharType="separate"/>
            </w:r>
            <w:r>
              <w:rPr>
                <w:webHidden/>
              </w:rPr>
              <w:t>4</w:t>
            </w:r>
            <w:r>
              <w:rPr>
                <w:webHidden/>
              </w:rPr>
              <w:fldChar w:fldCharType="end"/>
            </w:r>
          </w:hyperlink>
        </w:p>
        <w:p w14:paraId="000FC840" w14:textId="78C4F9E7" w:rsidR="001A038D" w:rsidRDefault="001A038D">
          <w:pPr>
            <w:pStyle w:val="TOC1"/>
            <w:tabs>
              <w:tab w:val="right" w:leader="dot" w:pos="10358"/>
            </w:tabs>
            <w:rPr>
              <w:rFonts w:eastAsiaTheme="minorEastAsia"/>
              <w:szCs w:val="22"/>
              <w:lang w:eastAsia="en-GB" w:bidi="ar-SA"/>
            </w:rPr>
          </w:pPr>
          <w:hyperlink w:anchor="_Toc87897064" w:history="1">
            <w:r w:rsidRPr="004C68F8">
              <w:rPr>
                <w:rStyle w:val="Hyperlink"/>
                <w:rFonts w:ascii="Arial" w:eastAsia="Carlito" w:hAnsi="Arial" w:cs="Arial"/>
              </w:rPr>
              <w:t>Opportunity</w:t>
            </w:r>
            <w:r>
              <w:rPr>
                <w:webHidden/>
              </w:rPr>
              <w:tab/>
            </w:r>
            <w:r>
              <w:rPr>
                <w:webHidden/>
              </w:rPr>
              <w:fldChar w:fldCharType="begin"/>
            </w:r>
            <w:r>
              <w:rPr>
                <w:webHidden/>
              </w:rPr>
              <w:instrText xml:space="preserve"> PAGEREF _Toc87897064 \h </w:instrText>
            </w:r>
            <w:r>
              <w:rPr>
                <w:webHidden/>
              </w:rPr>
            </w:r>
            <w:r>
              <w:rPr>
                <w:webHidden/>
              </w:rPr>
              <w:fldChar w:fldCharType="separate"/>
            </w:r>
            <w:r>
              <w:rPr>
                <w:webHidden/>
              </w:rPr>
              <w:t>5</w:t>
            </w:r>
            <w:r>
              <w:rPr>
                <w:webHidden/>
              </w:rPr>
              <w:fldChar w:fldCharType="end"/>
            </w:r>
          </w:hyperlink>
        </w:p>
        <w:p w14:paraId="7881F006" w14:textId="3AED6A6F" w:rsidR="001A038D" w:rsidRDefault="001A038D">
          <w:pPr>
            <w:pStyle w:val="TOC1"/>
            <w:tabs>
              <w:tab w:val="right" w:leader="dot" w:pos="10358"/>
            </w:tabs>
            <w:rPr>
              <w:rFonts w:eastAsiaTheme="minorEastAsia"/>
              <w:szCs w:val="22"/>
              <w:lang w:eastAsia="en-GB" w:bidi="ar-SA"/>
            </w:rPr>
          </w:pPr>
          <w:hyperlink w:anchor="_Toc87897065" w:history="1">
            <w:r w:rsidRPr="004C68F8">
              <w:rPr>
                <w:rStyle w:val="Hyperlink"/>
                <w:rFonts w:ascii="Arial" w:eastAsia="Carlito" w:hAnsi="Arial" w:cs="Arial"/>
              </w:rPr>
              <w:t>Threat</w:t>
            </w:r>
            <w:r>
              <w:rPr>
                <w:webHidden/>
              </w:rPr>
              <w:tab/>
            </w:r>
            <w:r>
              <w:rPr>
                <w:webHidden/>
              </w:rPr>
              <w:fldChar w:fldCharType="begin"/>
            </w:r>
            <w:r>
              <w:rPr>
                <w:webHidden/>
              </w:rPr>
              <w:instrText xml:space="preserve"> PAGEREF _Toc87897065 \h </w:instrText>
            </w:r>
            <w:r>
              <w:rPr>
                <w:webHidden/>
              </w:rPr>
            </w:r>
            <w:r>
              <w:rPr>
                <w:webHidden/>
              </w:rPr>
              <w:fldChar w:fldCharType="separate"/>
            </w:r>
            <w:r>
              <w:rPr>
                <w:webHidden/>
              </w:rPr>
              <w:t>6</w:t>
            </w:r>
            <w:r>
              <w:rPr>
                <w:webHidden/>
              </w:rPr>
              <w:fldChar w:fldCharType="end"/>
            </w:r>
          </w:hyperlink>
        </w:p>
        <w:p w14:paraId="2BE21FE7" w14:textId="4443738A" w:rsidR="001A038D" w:rsidRDefault="001A038D">
          <w:pPr>
            <w:pStyle w:val="TOC1"/>
            <w:tabs>
              <w:tab w:val="right" w:leader="dot" w:pos="10358"/>
            </w:tabs>
            <w:rPr>
              <w:rFonts w:eastAsiaTheme="minorEastAsia"/>
              <w:szCs w:val="22"/>
              <w:lang w:eastAsia="en-GB" w:bidi="ar-SA"/>
            </w:rPr>
          </w:pPr>
          <w:hyperlink w:anchor="_Toc87897066" w:history="1">
            <w:r w:rsidRPr="004C68F8">
              <w:rPr>
                <w:rStyle w:val="Hyperlink"/>
                <w:rFonts w:ascii="Arial" w:eastAsia="Carlito" w:hAnsi="Arial" w:cs="Arial"/>
              </w:rPr>
              <w:t>PEST ANALYSIS</w:t>
            </w:r>
            <w:r>
              <w:rPr>
                <w:webHidden/>
              </w:rPr>
              <w:tab/>
            </w:r>
            <w:r>
              <w:rPr>
                <w:webHidden/>
              </w:rPr>
              <w:fldChar w:fldCharType="begin"/>
            </w:r>
            <w:r>
              <w:rPr>
                <w:webHidden/>
              </w:rPr>
              <w:instrText xml:space="preserve"> PAGEREF _Toc87897066 \h </w:instrText>
            </w:r>
            <w:r>
              <w:rPr>
                <w:webHidden/>
              </w:rPr>
            </w:r>
            <w:r>
              <w:rPr>
                <w:webHidden/>
              </w:rPr>
              <w:fldChar w:fldCharType="separate"/>
            </w:r>
            <w:r>
              <w:rPr>
                <w:webHidden/>
              </w:rPr>
              <w:t>6</w:t>
            </w:r>
            <w:r>
              <w:rPr>
                <w:webHidden/>
              </w:rPr>
              <w:fldChar w:fldCharType="end"/>
            </w:r>
          </w:hyperlink>
        </w:p>
        <w:p w14:paraId="1CEE9CA3" w14:textId="4EF9DEE0" w:rsidR="001A038D" w:rsidRDefault="001A038D">
          <w:pPr>
            <w:pStyle w:val="TOC1"/>
            <w:tabs>
              <w:tab w:val="right" w:leader="dot" w:pos="10358"/>
            </w:tabs>
            <w:rPr>
              <w:rFonts w:eastAsiaTheme="minorEastAsia"/>
              <w:szCs w:val="22"/>
              <w:lang w:eastAsia="en-GB" w:bidi="ar-SA"/>
            </w:rPr>
          </w:pPr>
          <w:hyperlink w:anchor="_Toc87897067" w:history="1">
            <w:r w:rsidRPr="004C68F8">
              <w:rPr>
                <w:rStyle w:val="Hyperlink"/>
                <w:rFonts w:ascii="Arial" w:eastAsia="Carlito" w:hAnsi="Arial" w:cs="Arial"/>
              </w:rPr>
              <w:t>Stakeholder investigation and an assessment of partner assumptions</w:t>
            </w:r>
            <w:r>
              <w:rPr>
                <w:webHidden/>
              </w:rPr>
              <w:tab/>
            </w:r>
            <w:r>
              <w:rPr>
                <w:webHidden/>
              </w:rPr>
              <w:fldChar w:fldCharType="begin"/>
            </w:r>
            <w:r>
              <w:rPr>
                <w:webHidden/>
              </w:rPr>
              <w:instrText xml:space="preserve"> PAGEREF _Toc87897067 \h </w:instrText>
            </w:r>
            <w:r>
              <w:rPr>
                <w:webHidden/>
              </w:rPr>
            </w:r>
            <w:r>
              <w:rPr>
                <w:webHidden/>
              </w:rPr>
              <w:fldChar w:fldCharType="separate"/>
            </w:r>
            <w:r>
              <w:rPr>
                <w:webHidden/>
              </w:rPr>
              <w:t>8</w:t>
            </w:r>
            <w:r>
              <w:rPr>
                <w:webHidden/>
              </w:rPr>
              <w:fldChar w:fldCharType="end"/>
            </w:r>
          </w:hyperlink>
        </w:p>
        <w:p w14:paraId="08FBEA24" w14:textId="54AFBB69" w:rsidR="001A038D" w:rsidRDefault="001A038D">
          <w:pPr>
            <w:pStyle w:val="TOC1"/>
            <w:tabs>
              <w:tab w:val="right" w:leader="dot" w:pos="10358"/>
            </w:tabs>
            <w:rPr>
              <w:rFonts w:eastAsiaTheme="minorEastAsia"/>
              <w:szCs w:val="22"/>
              <w:lang w:eastAsia="en-GB" w:bidi="ar-SA"/>
            </w:rPr>
          </w:pPr>
          <w:hyperlink w:anchor="_Toc87897068" w:history="1">
            <w:r w:rsidRPr="004C68F8">
              <w:rPr>
                <w:rStyle w:val="Hyperlink"/>
                <w:rFonts w:ascii="Arial" w:eastAsia="Carlito" w:hAnsi="Arial" w:cs="Arial"/>
              </w:rPr>
              <w:t>Utilization of an extent of critical hypothesis and models</w:t>
            </w:r>
            <w:r>
              <w:rPr>
                <w:webHidden/>
              </w:rPr>
              <w:tab/>
            </w:r>
            <w:r>
              <w:rPr>
                <w:webHidden/>
              </w:rPr>
              <w:fldChar w:fldCharType="begin"/>
            </w:r>
            <w:r>
              <w:rPr>
                <w:webHidden/>
              </w:rPr>
              <w:instrText xml:space="preserve"> PAGEREF _Toc87897068 \h </w:instrText>
            </w:r>
            <w:r>
              <w:rPr>
                <w:webHidden/>
              </w:rPr>
            </w:r>
            <w:r>
              <w:rPr>
                <w:webHidden/>
              </w:rPr>
              <w:fldChar w:fldCharType="separate"/>
            </w:r>
            <w:r>
              <w:rPr>
                <w:webHidden/>
              </w:rPr>
              <w:t>10</w:t>
            </w:r>
            <w:r>
              <w:rPr>
                <w:webHidden/>
              </w:rPr>
              <w:fldChar w:fldCharType="end"/>
            </w:r>
          </w:hyperlink>
        </w:p>
        <w:p w14:paraId="43522126" w14:textId="564F3084" w:rsidR="001A038D" w:rsidRDefault="001A038D">
          <w:pPr>
            <w:pStyle w:val="TOC1"/>
            <w:tabs>
              <w:tab w:val="right" w:leader="dot" w:pos="10358"/>
            </w:tabs>
            <w:rPr>
              <w:rFonts w:eastAsiaTheme="minorEastAsia"/>
              <w:szCs w:val="22"/>
              <w:lang w:eastAsia="en-GB" w:bidi="ar-SA"/>
            </w:rPr>
          </w:pPr>
          <w:hyperlink w:anchor="_Toc87897069" w:history="1">
            <w:r w:rsidRPr="004C68F8">
              <w:rPr>
                <w:rStyle w:val="Hyperlink"/>
                <w:rFonts w:ascii="Arial" w:hAnsi="Arial" w:cs="Arial"/>
              </w:rPr>
              <w:t>A basic evaluation of the association's present vital bearing</w:t>
            </w:r>
            <w:r>
              <w:rPr>
                <w:webHidden/>
              </w:rPr>
              <w:tab/>
            </w:r>
            <w:r>
              <w:rPr>
                <w:webHidden/>
              </w:rPr>
              <w:fldChar w:fldCharType="begin"/>
            </w:r>
            <w:r>
              <w:rPr>
                <w:webHidden/>
              </w:rPr>
              <w:instrText xml:space="preserve"> PAGEREF _Toc87897069 \h </w:instrText>
            </w:r>
            <w:r>
              <w:rPr>
                <w:webHidden/>
              </w:rPr>
            </w:r>
            <w:r>
              <w:rPr>
                <w:webHidden/>
              </w:rPr>
              <w:fldChar w:fldCharType="separate"/>
            </w:r>
            <w:r>
              <w:rPr>
                <w:webHidden/>
              </w:rPr>
              <w:t>11</w:t>
            </w:r>
            <w:r>
              <w:rPr>
                <w:webHidden/>
              </w:rPr>
              <w:fldChar w:fldCharType="end"/>
            </w:r>
          </w:hyperlink>
        </w:p>
        <w:p w14:paraId="40CE7FE1" w14:textId="61071D77" w:rsidR="001A038D" w:rsidRDefault="001A038D">
          <w:pPr>
            <w:pStyle w:val="TOC1"/>
            <w:tabs>
              <w:tab w:val="right" w:leader="dot" w:pos="10358"/>
            </w:tabs>
            <w:rPr>
              <w:rFonts w:eastAsiaTheme="minorEastAsia"/>
              <w:szCs w:val="22"/>
              <w:lang w:eastAsia="en-GB" w:bidi="ar-SA"/>
            </w:rPr>
          </w:pPr>
          <w:hyperlink w:anchor="_Toc87897070" w:history="1">
            <w:r w:rsidRPr="004C68F8">
              <w:rPr>
                <w:rStyle w:val="Hyperlink"/>
                <w:rFonts w:ascii="Arial" w:eastAsia="Times New Roman" w:hAnsi="Arial" w:cs="Arial"/>
              </w:rPr>
              <w:t>Depth and clarity of the proposed new strategy</w:t>
            </w:r>
            <w:r>
              <w:rPr>
                <w:webHidden/>
              </w:rPr>
              <w:tab/>
            </w:r>
            <w:r>
              <w:rPr>
                <w:webHidden/>
              </w:rPr>
              <w:fldChar w:fldCharType="begin"/>
            </w:r>
            <w:r>
              <w:rPr>
                <w:webHidden/>
              </w:rPr>
              <w:instrText xml:space="preserve"> PAGEREF _Toc87897070 \h </w:instrText>
            </w:r>
            <w:r>
              <w:rPr>
                <w:webHidden/>
              </w:rPr>
            </w:r>
            <w:r>
              <w:rPr>
                <w:webHidden/>
              </w:rPr>
              <w:fldChar w:fldCharType="separate"/>
            </w:r>
            <w:r>
              <w:rPr>
                <w:webHidden/>
              </w:rPr>
              <w:t>12</w:t>
            </w:r>
            <w:r>
              <w:rPr>
                <w:webHidden/>
              </w:rPr>
              <w:fldChar w:fldCharType="end"/>
            </w:r>
          </w:hyperlink>
        </w:p>
        <w:p w14:paraId="4D0CA2BE" w14:textId="468158DD" w:rsidR="001A038D" w:rsidRDefault="001A038D">
          <w:pPr>
            <w:pStyle w:val="TOC1"/>
            <w:tabs>
              <w:tab w:val="right" w:leader="dot" w:pos="10358"/>
            </w:tabs>
            <w:rPr>
              <w:rFonts w:eastAsiaTheme="minorEastAsia"/>
              <w:szCs w:val="22"/>
              <w:lang w:eastAsia="en-GB" w:bidi="ar-SA"/>
            </w:rPr>
          </w:pPr>
          <w:hyperlink w:anchor="_Toc87897071" w:history="1">
            <w:r w:rsidRPr="004C68F8">
              <w:rPr>
                <w:rStyle w:val="Hyperlink"/>
                <w:rFonts w:ascii="Arial" w:eastAsia="Times New Roman" w:hAnsi="Arial" w:cs="Arial"/>
              </w:rPr>
              <w:t>Conclusion</w:t>
            </w:r>
            <w:r>
              <w:rPr>
                <w:webHidden/>
              </w:rPr>
              <w:tab/>
            </w:r>
            <w:r>
              <w:rPr>
                <w:webHidden/>
              </w:rPr>
              <w:fldChar w:fldCharType="begin"/>
            </w:r>
            <w:r>
              <w:rPr>
                <w:webHidden/>
              </w:rPr>
              <w:instrText xml:space="preserve"> PAGEREF _Toc87897071 \h </w:instrText>
            </w:r>
            <w:r>
              <w:rPr>
                <w:webHidden/>
              </w:rPr>
            </w:r>
            <w:r>
              <w:rPr>
                <w:webHidden/>
              </w:rPr>
              <w:fldChar w:fldCharType="separate"/>
            </w:r>
            <w:r>
              <w:rPr>
                <w:webHidden/>
              </w:rPr>
              <w:t>15</w:t>
            </w:r>
            <w:r>
              <w:rPr>
                <w:webHidden/>
              </w:rPr>
              <w:fldChar w:fldCharType="end"/>
            </w:r>
          </w:hyperlink>
        </w:p>
        <w:p w14:paraId="78CC4237" w14:textId="07002424" w:rsidR="001A038D" w:rsidRDefault="001A038D">
          <w:pPr>
            <w:pStyle w:val="TOC1"/>
            <w:tabs>
              <w:tab w:val="right" w:leader="dot" w:pos="10358"/>
            </w:tabs>
            <w:rPr>
              <w:rFonts w:eastAsiaTheme="minorEastAsia"/>
              <w:szCs w:val="22"/>
              <w:lang w:eastAsia="en-GB" w:bidi="ar-SA"/>
            </w:rPr>
          </w:pPr>
          <w:hyperlink w:anchor="_Toc87897072" w:history="1">
            <w:r w:rsidRPr="004C68F8">
              <w:rPr>
                <w:rStyle w:val="Hyperlink"/>
                <w:rFonts w:ascii="Arial" w:hAnsi="Arial" w:cs="Arial"/>
              </w:rPr>
              <w:t>References</w:t>
            </w:r>
            <w:r>
              <w:rPr>
                <w:webHidden/>
              </w:rPr>
              <w:tab/>
            </w:r>
            <w:r>
              <w:rPr>
                <w:webHidden/>
              </w:rPr>
              <w:fldChar w:fldCharType="begin"/>
            </w:r>
            <w:r>
              <w:rPr>
                <w:webHidden/>
              </w:rPr>
              <w:instrText xml:space="preserve"> PAGEREF _Toc87897072 \h </w:instrText>
            </w:r>
            <w:r>
              <w:rPr>
                <w:webHidden/>
              </w:rPr>
            </w:r>
            <w:r>
              <w:rPr>
                <w:webHidden/>
              </w:rPr>
              <w:fldChar w:fldCharType="separate"/>
            </w:r>
            <w:r>
              <w:rPr>
                <w:webHidden/>
              </w:rPr>
              <w:t>16</w:t>
            </w:r>
            <w:r>
              <w:rPr>
                <w:webHidden/>
              </w:rPr>
              <w:fldChar w:fldCharType="end"/>
            </w:r>
          </w:hyperlink>
        </w:p>
        <w:p w14:paraId="5FB8C164" w14:textId="4F152719" w:rsidR="00D300E6" w:rsidRPr="004677E7" w:rsidRDefault="00D300E6">
          <w:pPr>
            <w:rPr>
              <w:rFonts w:ascii="Arial" w:hAnsi="Arial" w:cs="Arial"/>
              <w:sz w:val="24"/>
              <w:szCs w:val="24"/>
            </w:rPr>
          </w:pPr>
          <w:r w:rsidRPr="004677E7">
            <w:rPr>
              <w:rFonts w:ascii="Arial" w:hAnsi="Arial" w:cs="Arial"/>
              <w:b/>
              <w:bCs/>
              <w:sz w:val="24"/>
              <w:szCs w:val="24"/>
            </w:rPr>
            <w:fldChar w:fldCharType="end"/>
          </w:r>
        </w:p>
      </w:sdtContent>
    </w:sdt>
    <w:p w14:paraId="3D9D7699" w14:textId="53C2BD21" w:rsidR="00D300E6" w:rsidRPr="004677E7" w:rsidRDefault="00D300E6" w:rsidP="00D300E6">
      <w:pPr>
        <w:jc w:val="center"/>
        <w:rPr>
          <w:rFonts w:ascii="Arial" w:hAnsi="Arial" w:cs="Arial"/>
          <w:b/>
          <w:bCs/>
          <w:sz w:val="24"/>
          <w:szCs w:val="24"/>
        </w:rPr>
      </w:pPr>
      <w:r w:rsidRPr="004677E7">
        <w:rPr>
          <w:rFonts w:ascii="Arial" w:hAnsi="Arial" w:cs="Arial"/>
          <w:b/>
          <w:bCs/>
          <w:sz w:val="24"/>
          <w:szCs w:val="24"/>
        </w:rPr>
        <w:br w:type="page"/>
      </w:r>
    </w:p>
    <w:p w14:paraId="299E162C" w14:textId="5906634F" w:rsidR="0009410F" w:rsidRPr="002C1907" w:rsidRDefault="0009410F" w:rsidP="00D300E6">
      <w:pPr>
        <w:pStyle w:val="Heading1"/>
        <w:rPr>
          <w:rFonts w:ascii="Arial" w:hAnsi="Arial" w:cs="Arial"/>
          <w:sz w:val="28"/>
          <w:szCs w:val="28"/>
        </w:rPr>
      </w:pPr>
      <w:bookmarkStart w:id="0" w:name="_Toc87897060"/>
      <w:r w:rsidRPr="002C1907">
        <w:rPr>
          <w:rFonts w:ascii="Arial" w:hAnsi="Arial" w:cs="Arial"/>
          <w:sz w:val="28"/>
          <w:szCs w:val="28"/>
        </w:rPr>
        <w:t>Introduction</w:t>
      </w:r>
      <w:bookmarkEnd w:id="0"/>
    </w:p>
    <w:p w14:paraId="651CA643" w14:textId="77777777" w:rsidR="002C1907" w:rsidRPr="002C1907" w:rsidRDefault="002C1907" w:rsidP="002C1907"/>
    <w:p w14:paraId="30C553A7" w14:textId="59D117EB" w:rsidR="00853C69" w:rsidRPr="004677E7" w:rsidRDefault="00B93D41" w:rsidP="00676293">
      <w:pPr>
        <w:spacing w:line="360" w:lineRule="auto"/>
        <w:jc w:val="both"/>
        <w:rPr>
          <w:rFonts w:ascii="Arial" w:hAnsi="Arial" w:cs="Arial"/>
          <w:sz w:val="24"/>
          <w:szCs w:val="24"/>
        </w:rPr>
      </w:pPr>
      <w:r w:rsidRPr="004677E7">
        <w:rPr>
          <w:rFonts w:ascii="Arial" w:hAnsi="Arial" w:cs="Arial"/>
          <w:sz w:val="24"/>
          <w:szCs w:val="24"/>
        </w:rPr>
        <w:t>This report has been presented to explore the information on org</w:t>
      </w:r>
      <w:r w:rsidR="002473C6" w:rsidRPr="004677E7">
        <w:rPr>
          <w:rFonts w:ascii="Arial" w:hAnsi="Arial" w:cs="Arial"/>
          <w:sz w:val="24"/>
          <w:szCs w:val="24"/>
        </w:rPr>
        <w:t>a</w:t>
      </w:r>
      <w:r w:rsidRPr="004677E7">
        <w:rPr>
          <w:rFonts w:ascii="Arial" w:hAnsi="Arial" w:cs="Arial"/>
          <w:sz w:val="24"/>
          <w:szCs w:val="24"/>
        </w:rPr>
        <w:t xml:space="preserve">nization i.e. </w:t>
      </w:r>
      <w:r w:rsidR="00D97C21" w:rsidRPr="004677E7">
        <w:rPr>
          <w:rFonts w:ascii="Arial" w:hAnsi="Arial" w:cs="Arial"/>
          <w:sz w:val="24"/>
          <w:szCs w:val="24"/>
        </w:rPr>
        <w:t>Amazon UK</w:t>
      </w:r>
      <w:r w:rsidRPr="004677E7">
        <w:rPr>
          <w:rFonts w:ascii="Arial" w:hAnsi="Arial" w:cs="Arial"/>
          <w:sz w:val="24"/>
          <w:szCs w:val="24"/>
        </w:rPr>
        <w:t xml:space="preserve"> having multi aspects. </w:t>
      </w:r>
      <w:r w:rsidR="00EE669C" w:rsidRPr="004677E7">
        <w:rPr>
          <w:rFonts w:ascii="Arial" w:hAnsi="Arial" w:cs="Arial"/>
          <w:sz w:val="24"/>
          <w:szCs w:val="24"/>
        </w:rPr>
        <w:t xml:space="preserve">The </w:t>
      </w:r>
      <w:r w:rsidR="00D97C21" w:rsidRPr="004677E7">
        <w:rPr>
          <w:rFonts w:ascii="Arial" w:hAnsi="Arial" w:cs="Arial"/>
          <w:sz w:val="24"/>
          <w:szCs w:val="24"/>
        </w:rPr>
        <w:t>Amazon UK</w:t>
      </w:r>
      <w:r w:rsidR="00EE669C" w:rsidRPr="004677E7">
        <w:rPr>
          <w:rFonts w:ascii="Arial" w:hAnsi="Arial" w:cs="Arial"/>
          <w:sz w:val="24"/>
          <w:szCs w:val="24"/>
        </w:rPr>
        <w:t xml:space="preserve"> is company to provide large amount of online retailer in world and it's a prominent cloud service provider. The headquarter of the company </w:t>
      </w:r>
      <w:r w:rsidR="00D97C21" w:rsidRPr="004677E7">
        <w:rPr>
          <w:rFonts w:ascii="Arial" w:hAnsi="Arial" w:cs="Arial"/>
          <w:sz w:val="24"/>
          <w:szCs w:val="24"/>
        </w:rPr>
        <w:t>Amazon UK</w:t>
      </w:r>
      <w:r w:rsidR="00EE669C" w:rsidRPr="004677E7">
        <w:rPr>
          <w:rFonts w:ascii="Arial" w:hAnsi="Arial" w:cs="Arial"/>
          <w:sz w:val="24"/>
          <w:szCs w:val="24"/>
        </w:rPr>
        <w:t xml:space="preserve"> is Seattle, </w:t>
      </w:r>
      <w:r w:rsidR="00D97C21" w:rsidRPr="004677E7">
        <w:rPr>
          <w:rFonts w:ascii="Arial" w:hAnsi="Arial" w:cs="Arial"/>
          <w:sz w:val="24"/>
          <w:szCs w:val="24"/>
        </w:rPr>
        <w:t>Amazon UK</w:t>
      </w:r>
      <w:r w:rsidR="00EE669C" w:rsidRPr="004677E7">
        <w:rPr>
          <w:rFonts w:ascii="Arial" w:hAnsi="Arial" w:cs="Arial"/>
          <w:sz w:val="24"/>
          <w:szCs w:val="24"/>
        </w:rPr>
        <w:t xml:space="preserve">. The company has maintained its services with varieties of channels or media to support it. The expansion of the organization has dealt with </w:t>
      </w:r>
      <w:r w:rsidR="004C16E4" w:rsidRPr="004677E7">
        <w:rPr>
          <w:rFonts w:ascii="Arial" w:hAnsi="Arial" w:cs="Arial"/>
          <w:sz w:val="24"/>
          <w:szCs w:val="24"/>
        </w:rPr>
        <w:t xml:space="preserve">according to </w:t>
      </w:r>
      <w:r w:rsidR="00EE669C" w:rsidRPr="004677E7">
        <w:rPr>
          <w:rFonts w:ascii="Arial" w:hAnsi="Arial" w:cs="Arial"/>
          <w:sz w:val="24"/>
          <w:szCs w:val="24"/>
        </w:rPr>
        <w:t>the development of the information technology</w:t>
      </w:r>
      <w:r w:rsidR="00360AE6" w:rsidRPr="004677E7">
        <w:rPr>
          <w:rFonts w:ascii="Arial" w:hAnsi="Arial" w:cs="Arial"/>
          <w:sz w:val="24"/>
          <w:szCs w:val="24"/>
        </w:rPr>
        <w:t xml:space="preserve"> </w:t>
      </w:r>
      <w:r w:rsidR="00360AE6" w:rsidRPr="004677E7">
        <w:rPr>
          <w:rFonts w:ascii="Arial" w:hAnsi="Arial" w:cs="Arial"/>
          <w:sz w:val="24"/>
          <w:szCs w:val="24"/>
        </w:rPr>
        <w:fldChar w:fldCharType="begin" w:fldLock="1"/>
      </w:r>
      <w:r w:rsidR="00360AE6" w:rsidRPr="004677E7">
        <w:rPr>
          <w:rFonts w:ascii="Arial" w:hAnsi="Arial" w:cs="Arial"/>
          <w:sz w:val="24"/>
          <w:szCs w:val="24"/>
        </w:rPr>
        <w:instrText>ADDIN CSL_CITATION {"citationItems":[{"id":"ITEM-1","itemData":{"author":[{"dropping-particle":"","family":"Chaffey","given":"Dave","non-dropping-particle":"","parse-names":false,"suffix":""}],"id":"ITEM-1","issued":{"date-parts":[["2021"]]},"title":"Amazon.com marketing strategy: A business case study","type":"report"},"uris":["http://www.mendeley.com/documents/?uuid=5734dc12-7404-4ed7-8244-f1cf7e83f5ab"]}],"mendeley":{"formattedCitation":"(Chaffey, 2021)","plainTextFormattedCitation":"(Chaffey, 2021)","previouslyFormattedCitation":"(Chaffey, 2021)"},"properties":{"noteIndex":0},"schema":"https://github.com/citation-style-language/schema/raw/master/csl-citation.json"}</w:instrText>
      </w:r>
      <w:r w:rsidR="00360AE6" w:rsidRPr="004677E7">
        <w:rPr>
          <w:rFonts w:ascii="Arial" w:hAnsi="Arial" w:cs="Arial"/>
          <w:sz w:val="24"/>
          <w:szCs w:val="24"/>
        </w:rPr>
        <w:fldChar w:fldCharType="separate"/>
      </w:r>
      <w:r w:rsidR="00360AE6" w:rsidRPr="004677E7">
        <w:rPr>
          <w:rFonts w:ascii="Arial" w:hAnsi="Arial" w:cs="Arial"/>
          <w:sz w:val="24"/>
          <w:szCs w:val="24"/>
        </w:rPr>
        <w:t>(Chaffey, 2021)</w:t>
      </w:r>
      <w:r w:rsidR="00360AE6" w:rsidRPr="004677E7">
        <w:rPr>
          <w:rFonts w:ascii="Arial" w:hAnsi="Arial" w:cs="Arial"/>
          <w:sz w:val="24"/>
          <w:szCs w:val="24"/>
        </w:rPr>
        <w:fldChar w:fldCharType="end"/>
      </w:r>
      <w:r w:rsidR="00EE669C" w:rsidRPr="004677E7">
        <w:rPr>
          <w:rFonts w:ascii="Arial" w:hAnsi="Arial" w:cs="Arial"/>
          <w:sz w:val="24"/>
          <w:szCs w:val="24"/>
        </w:rPr>
        <w:t xml:space="preserve">. </w:t>
      </w:r>
      <w:r w:rsidR="002473C6" w:rsidRPr="004677E7">
        <w:rPr>
          <w:rFonts w:ascii="Arial" w:hAnsi="Arial" w:cs="Arial"/>
          <w:sz w:val="24"/>
          <w:szCs w:val="24"/>
        </w:rPr>
        <w:t xml:space="preserve">The general to specific details has been explored in the report. The report has shared the views on informative parts in distinct paragraphs. The chosen organization has the popularity to deal the business in many countries. </w:t>
      </w:r>
      <w:r w:rsidR="00B46C3E" w:rsidRPr="004677E7">
        <w:rPr>
          <w:rFonts w:ascii="Arial" w:hAnsi="Arial" w:cs="Arial"/>
          <w:sz w:val="24"/>
          <w:szCs w:val="24"/>
        </w:rPr>
        <w:t xml:space="preserve">The report has described and researched with the several discussion parts. The first part is about the critical analysis of the organization's internal and external environment. What is the current situation within the organization and outside the organization due to the influence of </w:t>
      </w:r>
      <w:r w:rsidR="00D97C21" w:rsidRPr="004677E7">
        <w:rPr>
          <w:rFonts w:ascii="Arial" w:hAnsi="Arial" w:cs="Arial"/>
          <w:sz w:val="24"/>
          <w:szCs w:val="24"/>
        </w:rPr>
        <w:t>Amazon UK</w:t>
      </w:r>
      <w:r w:rsidR="00B46C3E" w:rsidRPr="004677E7">
        <w:rPr>
          <w:rFonts w:ascii="Arial" w:hAnsi="Arial" w:cs="Arial"/>
          <w:sz w:val="24"/>
          <w:szCs w:val="24"/>
        </w:rPr>
        <w:t xml:space="preserve"> has been answered in the paragraph. </w:t>
      </w:r>
    </w:p>
    <w:p w14:paraId="1D26F3F4" w14:textId="7F8D5F3F" w:rsidR="00093EB5" w:rsidRPr="004677E7" w:rsidRDefault="00B46C3E" w:rsidP="00676293">
      <w:pPr>
        <w:spacing w:line="360" w:lineRule="auto"/>
        <w:jc w:val="both"/>
        <w:rPr>
          <w:rFonts w:ascii="Arial" w:hAnsi="Arial" w:cs="Arial"/>
          <w:sz w:val="24"/>
          <w:szCs w:val="24"/>
        </w:rPr>
      </w:pPr>
      <w:r w:rsidRPr="004677E7">
        <w:rPr>
          <w:rFonts w:ascii="Arial" w:hAnsi="Arial" w:cs="Arial"/>
          <w:sz w:val="24"/>
          <w:szCs w:val="24"/>
        </w:rPr>
        <w:t>About the service and its existence are the matters to link during the process to do the crit</w:t>
      </w:r>
      <w:r w:rsidR="000E6708" w:rsidRPr="004677E7">
        <w:rPr>
          <w:rFonts w:ascii="Arial" w:hAnsi="Arial" w:cs="Arial"/>
          <w:sz w:val="24"/>
          <w:szCs w:val="24"/>
        </w:rPr>
        <w:t xml:space="preserve">ical </w:t>
      </w:r>
      <w:r w:rsidRPr="004677E7">
        <w:rPr>
          <w:rFonts w:ascii="Arial" w:hAnsi="Arial" w:cs="Arial"/>
          <w:sz w:val="24"/>
          <w:szCs w:val="24"/>
        </w:rPr>
        <w:t xml:space="preserve">analysis. Another part during discussion and research has been about the </w:t>
      </w:r>
      <w:r w:rsidR="00D96F34" w:rsidRPr="004677E7">
        <w:rPr>
          <w:rFonts w:ascii="Arial" w:hAnsi="Arial" w:cs="Arial"/>
          <w:sz w:val="24"/>
          <w:szCs w:val="24"/>
        </w:rPr>
        <w:t xml:space="preserve">stakeholders of </w:t>
      </w:r>
      <w:r w:rsidR="00D97C21" w:rsidRPr="004677E7">
        <w:rPr>
          <w:rFonts w:ascii="Arial" w:hAnsi="Arial" w:cs="Arial"/>
          <w:sz w:val="24"/>
          <w:szCs w:val="24"/>
        </w:rPr>
        <w:t>Amazon UK</w:t>
      </w:r>
      <w:r w:rsidR="00D96F34" w:rsidRPr="004677E7">
        <w:rPr>
          <w:rFonts w:ascii="Arial" w:hAnsi="Arial" w:cs="Arial"/>
          <w:sz w:val="24"/>
          <w:szCs w:val="24"/>
        </w:rPr>
        <w:t xml:space="preserve"> to analyze the role and facilities having the evaluation as well as expectations of the stakeholders. </w:t>
      </w:r>
      <w:r w:rsidR="00BA1998" w:rsidRPr="004677E7">
        <w:rPr>
          <w:rFonts w:ascii="Arial" w:hAnsi="Arial" w:cs="Arial"/>
          <w:sz w:val="24"/>
          <w:szCs w:val="24"/>
        </w:rPr>
        <w:t xml:space="preserve">The application of </w:t>
      </w:r>
      <w:r w:rsidR="00087B40" w:rsidRPr="004677E7">
        <w:rPr>
          <w:rFonts w:ascii="Arial" w:hAnsi="Arial" w:cs="Arial"/>
          <w:sz w:val="24"/>
          <w:szCs w:val="24"/>
        </w:rPr>
        <w:t>relevant</w:t>
      </w:r>
      <w:r w:rsidR="00BA1998" w:rsidRPr="004677E7">
        <w:rPr>
          <w:rFonts w:ascii="Arial" w:hAnsi="Arial" w:cs="Arial"/>
          <w:sz w:val="24"/>
          <w:szCs w:val="24"/>
        </w:rPr>
        <w:t xml:space="preserve"> academic models or theories has increased its validity to make the research fruitful. To study the </w:t>
      </w:r>
      <w:r w:rsidR="00A310CA" w:rsidRPr="004677E7">
        <w:rPr>
          <w:rFonts w:ascii="Arial" w:hAnsi="Arial" w:cs="Arial"/>
          <w:sz w:val="24"/>
          <w:szCs w:val="24"/>
        </w:rPr>
        <w:t xml:space="preserve">whole concepts and dimensions of the </w:t>
      </w:r>
      <w:r w:rsidR="00D97C21" w:rsidRPr="004677E7">
        <w:rPr>
          <w:rFonts w:ascii="Arial" w:hAnsi="Arial" w:cs="Arial"/>
          <w:sz w:val="24"/>
          <w:szCs w:val="24"/>
        </w:rPr>
        <w:t>Amazon UK</w:t>
      </w:r>
      <w:r w:rsidR="00A310CA" w:rsidRPr="004677E7">
        <w:rPr>
          <w:rFonts w:ascii="Arial" w:hAnsi="Arial" w:cs="Arial"/>
          <w:sz w:val="24"/>
          <w:szCs w:val="24"/>
        </w:rPr>
        <w:t xml:space="preserve">'s existence for the stakeholders, it is described about the detailed information of </w:t>
      </w:r>
      <w:r w:rsidR="00D97C21" w:rsidRPr="004677E7">
        <w:rPr>
          <w:rFonts w:ascii="Arial" w:hAnsi="Arial" w:cs="Arial"/>
          <w:sz w:val="24"/>
          <w:szCs w:val="24"/>
        </w:rPr>
        <w:t>Amazon UK</w:t>
      </w:r>
      <w:r w:rsidR="00A310CA" w:rsidRPr="004677E7">
        <w:rPr>
          <w:rFonts w:ascii="Arial" w:hAnsi="Arial" w:cs="Arial"/>
          <w:sz w:val="24"/>
          <w:szCs w:val="24"/>
        </w:rPr>
        <w:t xml:space="preserve"> using theories and models in a proper order. The current </w:t>
      </w:r>
      <w:r w:rsidR="00087B40" w:rsidRPr="004677E7">
        <w:rPr>
          <w:rFonts w:ascii="Arial" w:hAnsi="Arial" w:cs="Arial"/>
          <w:sz w:val="24"/>
          <w:szCs w:val="24"/>
        </w:rPr>
        <w:t>strategic</w:t>
      </w:r>
      <w:r w:rsidR="00A310CA" w:rsidRPr="004677E7">
        <w:rPr>
          <w:rFonts w:ascii="Arial" w:hAnsi="Arial" w:cs="Arial"/>
          <w:sz w:val="24"/>
          <w:szCs w:val="24"/>
        </w:rPr>
        <w:t xml:space="preserve"> direction and relation towards the organization has been the part of discussion through the critical appraisal and </w:t>
      </w:r>
      <w:r w:rsidR="00087B40" w:rsidRPr="004677E7">
        <w:rPr>
          <w:rFonts w:ascii="Arial" w:hAnsi="Arial" w:cs="Arial"/>
          <w:sz w:val="24"/>
          <w:szCs w:val="24"/>
        </w:rPr>
        <w:t>analysis</w:t>
      </w:r>
      <w:r w:rsidR="00A310CA" w:rsidRPr="004677E7">
        <w:rPr>
          <w:rFonts w:ascii="Arial" w:hAnsi="Arial" w:cs="Arial"/>
          <w:sz w:val="24"/>
          <w:szCs w:val="24"/>
        </w:rPr>
        <w:t xml:space="preserve"> as well. The organization has a unique new innovation which deals with the new proposed strategy to gain the more benefits and adequate expected result. The deep and clear explanation through critical </w:t>
      </w:r>
      <w:r w:rsidR="00087B40" w:rsidRPr="004677E7">
        <w:rPr>
          <w:rFonts w:ascii="Arial" w:hAnsi="Arial" w:cs="Arial"/>
          <w:sz w:val="24"/>
          <w:szCs w:val="24"/>
        </w:rPr>
        <w:t>analysis</w:t>
      </w:r>
      <w:r w:rsidR="00A310CA" w:rsidRPr="004677E7">
        <w:rPr>
          <w:rFonts w:ascii="Arial" w:hAnsi="Arial" w:cs="Arial"/>
          <w:sz w:val="24"/>
          <w:szCs w:val="24"/>
        </w:rPr>
        <w:t xml:space="preserve"> on </w:t>
      </w:r>
      <w:r w:rsidR="00D97C21" w:rsidRPr="004677E7">
        <w:rPr>
          <w:rFonts w:ascii="Arial" w:hAnsi="Arial" w:cs="Arial"/>
          <w:sz w:val="24"/>
          <w:szCs w:val="24"/>
        </w:rPr>
        <w:t>Amazon UK</w:t>
      </w:r>
      <w:r w:rsidR="00A310CA" w:rsidRPr="004677E7">
        <w:rPr>
          <w:rFonts w:ascii="Arial" w:hAnsi="Arial" w:cs="Arial"/>
          <w:sz w:val="24"/>
          <w:szCs w:val="24"/>
        </w:rPr>
        <w:t xml:space="preserve"> makes the report more reliable</w:t>
      </w:r>
      <w:r w:rsidR="00C91F74" w:rsidRPr="004677E7">
        <w:rPr>
          <w:rFonts w:ascii="Arial" w:hAnsi="Arial" w:cs="Arial"/>
          <w:sz w:val="24"/>
          <w:szCs w:val="24"/>
        </w:rPr>
        <w:t xml:space="preserve"> </w:t>
      </w:r>
      <w:r w:rsidR="00C91F74" w:rsidRPr="004677E7">
        <w:rPr>
          <w:rFonts w:ascii="Arial" w:hAnsi="Arial" w:cs="Arial"/>
          <w:sz w:val="24"/>
          <w:szCs w:val="24"/>
        </w:rPr>
        <w:fldChar w:fldCharType="begin" w:fldLock="1"/>
      </w:r>
      <w:r w:rsidR="00C91F74" w:rsidRPr="004677E7">
        <w:rPr>
          <w:rFonts w:ascii="Arial" w:hAnsi="Arial" w:cs="Arial"/>
          <w:sz w:val="24"/>
          <w:szCs w:val="24"/>
        </w:rPr>
        <w:instrText>ADDIN CSL_CITATION {"citationItems":[{"id":"ITEM-1","itemData":{"DOI":"10.5937/jouproman6-19264","ISSN":"2334-735X","author":[{"dropping-particle":"","family":"Majed","given":"Sadq","non-dropping-particle":"","parse-names":false,"suffix":""},{"dropping-particle":"","family":"Nuraddin","given":"Sabir","non-dropping-particle":"","parse-names":false,"suffix":""},{"dropping-particle":"","family":"Hama","given":"Saeed","non-dropping-particle":"","parse-names":false,"suffix":""}],"container-title":"Journal of Process Management. New Technologies","id":"ITEM-1","issue":"4","issued":{"date-parts":[["2018"]]},"page":"65-69","title":"Analyzing the Amazon success strategies","type":"article-journal","volume":"6"},"uris":["http://www.mendeley.com/documents/?uuid=c29768db-499f-4ae0-ba41-be85407efe40"]}],"mendeley":{"formattedCitation":"(Majed et al., 2018)","plainTextFormattedCitation":"(Majed et al., 2018)","previouslyFormattedCitation":"(Majed et al., 2018)"},"properties":{"noteIndex":0},"schema":"https://github.com/citation-style-language/schema/raw/master/csl-citation.json"}</w:instrText>
      </w:r>
      <w:r w:rsidR="00C91F74" w:rsidRPr="004677E7">
        <w:rPr>
          <w:rFonts w:ascii="Arial" w:hAnsi="Arial" w:cs="Arial"/>
          <w:sz w:val="24"/>
          <w:szCs w:val="24"/>
        </w:rPr>
        <w:fldChar w:fldCharType="separate"/>
      </w:r>
      <w:r w:rsidR="00C91F74" w:rsidRPr="004677E7">
        <w:rPr>
          <w:rFonts w:ascii="Arial" w:hAnsi="Arial" w:cs="Arial"/>
          <w:sz w:val="24"/>
          <w:szCs w:val="24"/>
        </w:rPr>
        <w:t>(Majed et al., 2018)</w:t>
      </w:r>
      <w:r w:rsidR="00C91F74" w:rsidRPr="004677E7">
        <w:rPr>
          <w:rFonts w:ascii="Arial" w:hAnsi="Arial" w:cs="Arial"/>
          <w:sz w:val="24"/>
          <w:szCs w:val="24"/>
        </w:rPr>
        <w:fldChar w:fldCharType="end"/>
      </w:r>
      <w:r w:rsidR="00A310CA" w:rsidRPr="004677E7">
        <w:rPr>
          <w:rFonts w:ascii="Arial" w:hAnsi="Arial" w:cs="Arial"/>
          <w:sz w:val="24"/>
          <w:szCs w:val="24"/>
        </w:rPr>
        <w:t xml:space="preserve">. The whole report is considered with the worldwide </w:t>
      </w:r>
      <w:r w:rsidR="00087B40" w:rsidRPr="004677E7">
        <w:rPr>
          <w:rFonts w:ascii="Arial" w:hAnsi="Arial" w:cs="Arial"/>
          <w:sz w:val="24"/>
          <w:szCs w:val="24"/>
        </w:rPr>
        <w:t>existence</w:t>
      </w:r>
      <w:r w:rsidR="00A310CA" w:rsidRPr="004677E7">
        <w:rPr>
          <w:rFonts w:ascii="Arial" w:hAnsi="Arial" w:cs="Arial"/>
          <w:sz w:val="24"/>
          <w:szCs w:val="24"/>
        </w:rPr>
        <w:t xml:space="preserve"> of the services and facilities having new digital application for the particular stakeholder. </w:t>
      </w:r>
      <w:r w:rsidR="003703AE" w:rsidRPr="004677E7">
        <w:rPr>
          <w:rFonts w:ascii="Arial" w:hAnsi="Arial" w:cs="Arial"/>
          <w:sz w:val="24"/>
          <w:szCs w:val="24"/>
        </w:rPr>
        <w:t>The shopping style, shipping pattern, digital platform, and needs of customers etc. are the basis elements to make the research centered.</w:t>
      </w:r>
    </w:p>
    <w:p w14:paraId="7A6999A6" w14:textId="77777777" w:rsidR="00B46C3E" w:rsidRDefault="00B46C3E" w:rsidP="00676293">
      <w:pPr>
        <w:spacing w:line="360" w:lineRule="auto"/>
        <w:jc w:val="both"/>
        <w:rPr>
          <w:rFonts w:ascii="Arial" w:hAnsi="Arial" w:cs="Arial"/>
          <w:sz w:val="24"/>
          <w:szCs w:val="24"/>
        </w:rPr>
      </w:pPr>
    </w:p>
    <w:p w14:paraId="26A47537" w14:textId="77777777" w:rsidR="00AA13F6" w:rsidRDefault="00AA13F6" w:rsidP="00676293">
      <w:pPr>
        <w:spacing w:line="360" w:lineRule="auto"/>
        <w:jc w:val="both"/>
        <w:rPr>
          <w:rFonts w:ascii="Arial" w:hAnsi="Arial" w:cs="Arial"/>
          <w:sz w:val="24"/>
          <w:szCs w:val="24"/>
        </w:rPr>
      </w:pPr>
    </w:p>
    <w:p w14:paraId="1AB8BBE7" w14:textId="77777777" w:rsidR="00AA13F6" w:rsidRDefault="00AA13F6" w:rsidP="00676293">
      <w:pPr>
        <w:spacing w:line="360" w:lineRule="auto"/>
        <w:jc w:val="both"/>
        <w:rPr>
          <w:rFonts w:ascii="Arial" w:hAnsi="Arial" w:cs="Arial"/>
          <w:sz w:val="24"/>
          <w:szCs w:val="24"/>
        </w:rPr>
      </w:pPr>
    </w:p>
    <w:p w14:paraId="6B479155" w14:textId="77777777" w:rsidR="00AA13F6" w:rsidRDefault="00AA13F6" w:rsidP="00676293">
      <w:pPr>
        <w:spacing w:line="360" w:lineRule="auto"/>
        <w:jc w:val="both"/>
        <w:rPr>
          <w:rFonts w:ascii="Arial" w:hAnsi="Arial" w:cs="Arial"/>
          <w:sz w:val="24"/>
          <w:szCs w:val="24"/>
        </w:rPr>
      </w:pPr>
    </w:p>
    <w:p w14:paraId="2D393820" w14:textId="77777777" w:rsidR="00AA13F6" w:rsidRDefault="00AA13F6" w:rsidP="00676293">
      <w:pPr>
        <w:spacing w:line="360" w:lineRule="auto"/>
        <w:jc w:val="both"/>
        <w:rPr>
          <w:rFonts w:ascii="Arial" w:hAnsi="Arial" w:cs="Arial"/>
          <w:sz w:val="24"/>
          <w:szCs w:val="24"/>
        </w:rPr>
      </w:pPr>
    </w:p>
    <w:p w14:paraId="532C2BC1" w14:textId="77777777" w:rsidR="00AA13F6" w:rsidRPr="004677E7" w:rsidRDefault="00AA13F6" w:rsidP="00676293">
      <w:pPr>
        <w:spacing w:line="360" w:lineRule="auto"/>
        <w:jc w:val="both"/>
        <w:rPr>
          <w:rFonts w:ascii="Arial" w:hAnsi="Arial" w:cs="Arial"/>
          <w:sz w:val="24"/>
          <w:szCs w:val="24"/>
        </w:rPr>
      </w:pPr>
    </w:p>
    <w:p w14:paraId="4038767B" w14:textId="5FF30608" w:rsidR="00FA5DAF" w:rsidRDefault="0009410F" w:rsidP="00D300E6">
      <w:pPr>
        <w:pStyle w:val="Heading1"/>
        <w:rPr>
          <w:rFonts w:ascii="Arial" w:eastAsia="Times New Roman" w:hAnsi="Arial" w:cs="Arial"/>
          <w:sz w:val="28"/>
          <w:szCs w:val="28"/>
        </w:rPr>
      </w:pPr>
      <w:bookmarkStart w:id="1" w:name="_Toc87897061"/>
      <w:r w:rsidRPr="002C1907">
        <w:rPr>
          <w:rFonts w:ascii="Arial" w:eastAsia="Times New Roman" w:hAnsi="Arial" w:cs="Arial"/>
          <w:sz w:val="28"/>
          <w:szCs w:val="28"/>
        </w:rPr>
        <w:t xml:space="preserve">Depth of critical analysis of </w:t>
      </w:r>
      <w:r w:rsidR="00093EB5" w:rsidRPr="002C1907">
        <w:rPr>
          <w:rFonts w:ascii="Arial" w:eastAsia="Times New Roman" w:hAnsi="Arial" w:cs="Arial"/>
          <w:sz w:val="28"/>
          <w:szCs w:val="28"/>
        </w:rPr>
        <w:t>the</w:t>
      </w:r>
      <w:r w:rsidRPr="002C1907">
        <w:rPr>
          <w:rFonts w:ascii="Arial" w:eastAsia="Times New Roman" w:hAnsi="Arial" w:cs="Arial"/>
          <w:sz w:val="28"/>
          <w:szCs w:val="28"/>
        </w:rPr>
        <w:t xml:space="preserve"> organization's internal and external environment</w:t>
      </w:r>
      <w:bookmarkEnd w:id="1"/>
    </w:p>
    <w:p w14:paraId="093B4FA7" w14:textId="77777777" w:rsidR="002C1907" w:rsidRPr="002C1907" w:rsidRDefault="002C1907" w:rsidP="002C1907"/>
    <w:p w14:paraId="51262C37" w14:textId="77777777" w:rsidR="0093185C" w:rsidRPr="00217F5D" w:rsidRDefault="00D97C21" w:rsidP="00676293">
      <w:pPr>
        <w:spacing w:line="360" w:lineRule="auto"/>
        <w:jc w:val="both"/>
        <w:rPr>
          <w:rFonts w:ascii="Arial" w:eastAsia="Times New Roman" w:hAnsi="Arial" w:cs="Arial"/>
          <w:bCs/>
          <w:sz w:val="28"/>
          <w:szCs w:val="28"/>
        </w:rPr>
      </w:pPr>
      <w:r w:rsidRPr="00217F5D">
        <w:rPr>
          <w:rFonts w:ascii="Arial" w:eastAsia="Times New Roman" w:hAnsi="Arial" w:cs="Arial"/>
          <w:bCs/>
          <w:sz w:val="28"/>
          <w:szCs w:val="28"/>
        </w:rPr>
        <w:t>Amazon UK</w:t>
      </w:r>
      <w:r w:rsidR="0093185C" w:rsidRPr="00217F5D">
        <w:rPr>
          <w:rFonts w:ascii="Arial" w:eastAsia="Times New Roman" w:hAnsi="Arial" w:cs="Arial"/>
          <w:bCs/>
          <w:sz w:val="28"/>
          <w:szCs w:val="28"/>
        </w:rPr>
        <w:t xml:space="preserve"> Porter's Five Forces </w:t>
      </w:r>
    </w:p>
    <w:p w14:paraId="50D44DF6" w14:textId="77777777" w:rsidR="00217F5D" w:rsidRDefault="00217F5D" w:rsidP="00217F5D">
      <w:pPr>
        <w:pStyle w:val="BodyText"/>
        <w:spacing w:line="360" w:lineRule="auto"/>
        <w:ind w:right="116"/>
        <w:jc w:val="both"/>
        <w:rPr>
          <w:rFonts w:ascii="Arial" w:eastAsia="Times New Roman" w:hAnsi="Arial" w:cs="Arial"/>
          <w:bCs/>
          <w:lang w:bidi="ne-NP"/>
        </w:rPr>
      </w:pPr>
    </w:p>
    <w:p w14:paraId="501B29C6" w14:textId="102325A9" w:rsidR="00DE5F6D" w:rsidRDefault="006570AF" w:rsidP="00217F5D">
      <w:pPr>
        <w:pStyle w:val="BodyText"/>
        <w:spacing w:line="360" w:lineRule="auto"/>
        <w:ind w:right="116"/>
        <w:jc w:val="both"/>
        <w:rPr>
          <w:rFonts w:ascii="Arial" w:eastAsia="Times New Roman" w:hAnsi="Arial" w:cs="Arial"/>
          <w:bCs/>
          <w:lang w:bidi="ne-NP"/>
        </w:rPr>
      </w:pPr>
      <w:r w:rsidRPr="004677E7">
        <w:rPr>
          <w:rFonts w:ascii="Arial" w:eastAsia="Times New Roman" w:hAnsi="Arial" w:cs="Arial"/>
          <w:bCs/>
          <w:lang w:bidi="ne-NP"/>
        </w:rPr>
        <w:t>The danger of new persons entering the online retail business is huge. Despite the fact that certain industry region limitations exist, such as economies of scale and anticipated counters from current market players, potential new market hopefuls may be able to gain an advantage based on creative aspects and cutoff points of their association offering or an overall creative system. In this sense, migration and innovation may help to mitigate the impact of industrial sector barriers, but the inability to exchange prices for consumers raises the danger of new competitors</w:t>
      </w:r>
      <w:r w:rsidR="00CF2082" w:rsidRPr="004677E7">
        <w:rPr>
          <w:rFonts w:ascii="Arial" w:eastAsia="Times New Roman" w:hAnsi="Arial" w:cs="Arial"/>
          <w:bCs/>
          <w:lang w:bidi="ne-NP"/>
        </w:rPr>
        <w:t xml:space="preserve"> </w:t>
      </w:r>
      <w:r w:rsidR="00CF2082" w:rsidRPr="004677E7">
        <w:rPr>
          <w:rFonts w:ascii="Arial" w:eastAsia="Times New Roman" w:hAnsi="Arial" w:cs="Arial"/>
          <w:bCs/>
          <w:lang w:bidi="ne-NP"/>
        </w:rPr>
        <w:fldChar w:fldCharType="begin" w:fldLock="1"/>
      </w:r>
      <w:r w:rsidR="00CF2082" w:rsidRPr="004677E7">
        <w:rPr>
          <w:rFonts w:ascii="Arial" w:eastAsia="Times New Roman" w:hAnsi="Arial" w:cs="Arial"/>
          <w:bCs/>
          <w:lang w:bidi="ne-NP"/>
        </w:rPr>
        <w:instrText>ADDIN CSL_CITATION {"citationItems":[{"id":"ITEM-1","itemData":{"DOI":"10.1016/j.sbspro.2015.06.323","ISSN":"18770428","author":[{"dropping-particle":"","family":"Dereli","given":"Deniz Dilara","non-dropping-particle":"","parse-names":false,"suffix":""}],"container-title":"Procedia - Social and Behavioral Sciences","id":"ITEM-1","issued":{"date-parts":[["2015","7"]]},"page":"1365-1370","title":"Innovation Management in Global Competition and Competitive Advantage","type":"article-journal","volume":"195"},"uris":["http://www.mendeley.com/documents/?uuid=b9ecdc24-4d79-43a1-a735-e40d96ffd501"]}],"mendeley":{"formattedCitation":"(Dereli, 2015)","plainTextFormattedCitation":"(Dereli, 2015)","previouslyFormattedCitation":"(Dereli, 2015)"},"properties":{"noteIndex":0},"schema":"https://github.com/citation-style-language/schema/raw/master/csl-citation.json"}</w:instrText>
      </w:r>
      <w:r w:rsidR="00CF2082" w:rsidRPr="004677E7">
        <w:rPr>
          <w:rFonts w:ascii="Arial" w:eastAsia="Times New Roman" w:hAnsi="Arial" w:cs="Arial"/>
          <w:bCs/>
          <w:lang w:bidi="ne-NP"/>
        </w:rPr>
        <w:fldChar w:fldCharType="separate"/>
      </w:r>
      <w:r w:rsidR="00CF2082" w:rsidRPr="004677E7">
        <w:rPr>
          <w:rFonts w:ascii="Arial" w:eastAsia="Times New Roman" w:hAnsi="Arial" w:cs="Arial"/>
          <w:bCs/>
          <w:lang w:bidi="ne-NP"/>
        </w:rPr>
        <w:t>(Dereli, 2015)</w:t>
      </w:r>
      <w:r w:rsidR="00CF2082" w:rsidRPr="004677E7">
        <w:rPr>
          <w:rFonts w:ascii="Arial" w:eastAsia="Times New Roman" w:hAnsi="Arial" w:cs="Arial"/>
          <w:bCs/>
          <w:lang w:bidi="ne-NP"/>
        </w:rPr>
        <w:fldChar w:fldCharType="end"/>
      </w:r>
      <w:r w:rsidRPr="004677E7">
        <w:rPr>
          <w:rFonts w:ascii="Arial" w:eastAsia="Times New Roman" w:hAnsi="Arial" w:cs="Arial"/>
          <w:bCs/>
          <w:lang w:bidi="ne-NP"/>
        </w:rPr>
        <w:t>.</w:t>
      </w:r>
      <w:r w:rsidR="00DE5F6D" w:rsidRPr="004677E7">
        <w:rPr>
          <w:rFonts w:ascii="Arial" w:eastAsia="Times New Roman" w:hAnsi="Arial" w:cs="Arial"/>
          <w:bCs/>
          <w:lang w:bidi="ne-NP"/>
        </w:rPr>
        <w:t xml:space="preserve"> </w:t>
      </w:r>
    </w:p>
    <w:p w14:paraId="2F687ACB" w14:textId="77777777" w:rsidR="00217F5D" w:rsidRPr="004677E7" w:rsidRDefault="00217F5D" w:rsidP="00217F5D">
      <w:pPr>
        <w:pStyle w:val="BodyText"/>
        <w:spacing w:line="360" w:lineRule="auto"/>
        <w:ind w:right="116"/>
        <w:jc w:val="both"/>
        <w:rPr>
          <w:rFonts w:ascii="Arial" w:eastAsia="Times New Roman" w:hAnsi="Arial" w:cs="Arial"/>
          <w:bCs/>
          <w:lang w:bidi="ne-NP"/>
        </w:rPr>
      </w:pPr>
    </w:p>
    <w:p w14:paraId="55799C24" w14:textId="68EE2122" w:rsidR="00DE5F6D" w:rsidRPr="004677E7" w:rsidRDefault="000E6708" w:rsidP="00217F5D">
      <w:pPr>
        <w:pStyle w:val="BodyText"/>
        <w:spacing w:line="360" w:lineRule="auto"/>
        <w:ind w:right="116"/>
        <w:jc w:val="both"/>
        <w:rPr>
          <w:rFonts w:ascii="Arial" w:eastAsia="Times New Roman" w:hAnsi="Arial" w:cs="Arial"/>
          <w:bCs/>
          <w:lang w:bidi="ne-NP"/>
        </w:rPr>
      </w:pPr>
      <w:r w:rsidRPr="004677E7">
        <w:rPr>
          <w:rFonts w:ascii="Arial" w:eastAsia="Times New Roman" w:hAnsi="Arial" w:cs="Arial"/>
          <w:bCs/>
          <w:lang w:bidi="ne-NP"/>
        </w:rPr>
        <w:t>Furthermore, because of the quickly accessible messenger associations such as DHL, TNT, UPS, and others, new market hopefuls will have no difficulties enrolling in spread channels</w:t>
      </w:r>
      <w:r w:rsidR="00CF2082" w:rsidRPr="004677E7">
        <w:rPr>
          <w:rFonts w:ascii="Arial" w:eastAsia="Times New Roman" w:hAnsi="Arial" w:cs="Arial"/>
          <w:bCs/>
          <w:lang w:bidi="ne-NP"/>
        </w:rPr>
        <w:t xml:space="preserve"> </w:t>
      </w:r>
      <w:r w:rsidR="00CF2082" w:rsidRPr="004677E7">
        <w:rPr>
          <w:rFonts w:ascii="Arial" w:eastAsia="Times New Roman" w:hAnsi="Arial" w:cs="Arial"/>
          <w:bCs/>
          <w:lang w:bidi="ne-NP"/>
        </w:rPr>
        <w:fldChar w:fldCharType="begin" w:fldLock="1"/>
      </w:r>
      <w:r w:rsidR="00CF2082" w:rsidRPr="004677E7">
        <w:rPr>
          <w:rFonts w:ascii="Arial" w:eastAsia="Times New Roman" w:hAnsi="Arial" w:cs="Arial"/>
          <w:bCs/>
          <w:lang w:bidi="ne-NP"/>
        </w:rPr>
        <w:instrText>ADDIN CSL_CITATION {"citationItems":[{"id":"ITEM-1","itemData":{"DOI":"10.1007/s11747-011-0279-9","ISSN":"0092-0703","author":[{"dropping-particle":"","family":"Morgan","given":"Neil A.","non-dropping-particle":"","parse-names":false,"suffix":""}],"container-title":"Journal of the Academy of Marketing Science","id":"ITEM-1","issue":"1","issued":{"date-parts":[["2011","1","20"]]},"page":"102-119","title":"Marketing and business performance","type":"article-journal","volume":"40"},"uris":["http://www.mendeley.com/documents/?uuid=ee8837b0-a7ce-469f-98c4-80bfefa6744b"]}],"mendeley":{"formattedCitation":"(Morgan, 2011)","plainTextFormattedCitation":"(Morgan, 2011)","previouslyFormattedCitation":"(Morgan, 2011)"},"properties":{"noteIndex":0},"schema":"https://github.com/citation-style-language/schema/raw/master/csl-citation.json"}</w:instrText>
      </w:r>
      <w:r w:rsidR="00CF2082" w:rsidRPr="004677E7">
        <w:rPr>
          <w:rFonts w:ascii="Arial" w:eastAsia="Times New Roman" w:hAnsi="Arial" w:cs="Arial"/>
          <w:bCs/>
          <w:lang w:bidi="ne-NP"/>
        </w:rPr>
        <w:fldChar w:fldCharType="separate"/>
      </w:r>
      <w:r w:rsidR="00CF2082" w:rsidRPr="004677E7">
        <w:rPr>
          <w:rFonts w:ascii="Arial" w:eastAsia="Times New Roman" w:hAnsi="Arial" w:cs="Arial"/>
          <w:bCs/>
          <w:lang w:bidi="ne-NP"/>
        </w:rPr>
        <w:t>(Morgan, 2011)</w:t>
      </w:r>
      <w:r w:rsidR="00CF2082" w:rsidRPr="004677E7">
        <w:rPr>
          <w:rFonts w:ascii="Arial" w:eastAsia="Times New Roman" w:hAnsi="Arial" w:cs="Arial"/>
          <w:bCs/>
          <w:lang w:bidi="ne-NP"/>
        </w:rPr>
        <w:fldChar w:fldCharType="end"/>
      </w:r>
      <w:r w:rsidRPr="004677E7">
        <w:rPr>
          <w:rFonts w:ascii="Arial" w:eastAsia="Times New Roman" w:hAnsi="Arial" w:cs="Arial"/>
          <w:bCs/>
          <w:lang w:bidi="ne-NP"/>
        </w:rPr>
        <w:t>. Because of the growing popularity of online shopping, time of place may also be referred to as a major factor in expanding the risk of new people.</w:t>
      </w:r>
    </w:p>
    <w:p w14:paraId="3567E3F3" w14:textId="77777777" w:rsidR="00DE5F6D" w:rsidRPr="004677E7" w:rsidRDefault="00DE5F6D" w:rsidP="00676293">
      <w:pPr>
        <w:pStyle w:val="BodyText"/>
        <w:spacing w:line="360" w:lineRule="auto"/>
        <w:ind w:left="221" w:right="116"/>
        <w:jc w:val="both"/>
        <w:rPr>
          <w:rFonts w:ascii="Arial" w:eastAsia="Times New Roman" w:hAnsi="Arial" w:cs="Arial"/>
          <w:bCs/>
          <w:lang w:bidi="ne-NP"/>
        </w:rPr>
      </w:pPr>
    </w:p>
    <w:p w14:paraId="6DA0B711" w14:textId="11A2C109" w:rsidR="00DE5F6D" w:rsidRPr="004677E7" w:rsidRDefault="00DE5F6D" w:rsidP="00217F5D">
      <w:pPr>
        <w:pStyle w:val="BodyText"/>
        <w:spacing w:line="360" w:lineRule="auto"/>
        <w:ind w:right="116"/>
        <w:jc w:val="both"/>
        <w:rPr>
          <w:rFonts w:ascii="Arial" w:eastAsia="Times New Roman" w:hAnsi="Arial" w:cs="Arial"/>
          <w:bCs/>
          <w:lang w:bidi="ne-NP"/>
        </w:rPr>
      </w:pPr>
      <w:r w:rsidRPr="004677E7">
        <w:rPr>
          <w:rFonts w:ascii="Arial" w:eastAsia="Times New Roman" w:hAnsi="Arial" w:cs="Arial"/>
          <w:bCs/>
          <w:lang w:bidi="ne-NP"/>
        </w:rPr>
        <w:t>Hazard of substitute things or associations is broad. There is a wide degree of brief and devious exchange for such things and associations presented by Amazon UK. Direct exchanges for Amazon UK associations combine standard genuine stores</w:t>
      </w:r>
      <w:r w:rsidR="00360AE6" w:rsidRPr="004677E7">
        <w:rPr>
          <w:rFonts w:ascii="Arial" w:eastAsia="Times New Roman" w:hAnsi="Arial" w:cs="Arial"/>
          <w:bCs/>
          <w:lang w:bidi="ne-NP"/>
        </w:rPr>
        <w:t xml:space="preserve"> </w:t>
      </w:r>
      <w:r w:rsidR="00360AE6" w:rsidRPr="004677E7">
        <w:rPr>
          <w:rFonts w:ascii="Arial" w:eastAsia="Times New Roman" w:hAnsi="Arial" w:cs="Arial"/>
          <w:bCs/>
          <w:lang w:bidi="ne-NP"/>
        </w:rPr>
        <w:fldChar w:fldCharType="begin" w:fldLock="1"/>
      </w:r>
      <w:r w:rsidR="00360AE6" w:rsidRPr="004677E7">
        <w:rPr>
          <w:rFonts w:ascii="Arial" w:eastAsia="Times New Roman" w:hAnsi="Arial" w:cs="Arial"/>
          <w:bCs/>
          <w:lang w:bidi="ne-NP"/>
        </w:rPr>
        <w:instrText>ADDIN CSL_CITATION {"citationItems":[{"id":"ITEM-1","itemData":{"DOI":"10.1108/JSM-02-2012-0030","ISSN":"0887-6045","author":[{"dropping-particle":"","family":"Klaus","given":"Philipp","non-dropping-particle":"","parse-names":false,"suffix":""}],"container-title":"Journal of Services Marketing","id":"ITEM-1","issue":"6","issued":{"date-parts":[["2013","9","9"]]},"page":"443-457","title":"The case of Amazon.com: towards a conceptual framework of online customer service experience (OCSE) using the emerging consensus technique (ECT)","type":"article-journal","volume":"27"},"uris":["http://www.mendeley.com/documents/?uuid=3322fd4c-d15a-460d-bf4d-e8171826fc0d"]}],"mendeley":{"formattedCitation":"(Klaus, 2013)","plainTextFormattedCitation":"(Klaus, 2013)","previouslyFormattedCitation":"(Klaus, 2013)"},"properties":{"noteIndex":0},"schema":"https://github.com/citation-style-language/schema/raw/master/csl-citation.json"}</w:instrText>
      </w:r>
      <w:r w:rsidR="00360AE6" w:rsidRPr="004677E7">
        <w:rPr>
          <w:rFonts w:ascii="Arial" w:eastAsia="Times New Roman" w:hAnsi="Arial" w:cs="Arial"/>
          <w:bCs/>
          <w:lang w:bidi="ne-NP"/>
        </w:rPr>
        <w:fldChar w:fldCharType="separate"/>
      </w:r>
      <w:r w:rsidR="00360AE6" w:rsidRPr="004677E7">
        <w:rPr>
          <w:rFonts w:ascii="Arial" w:eastAsia="Times New Roman" w:hAnsi="Arial" w:cs="Arial"/>
          <w:bCs/>
          <w:lang w:bidi="ne-NP"/>
        </w:rPr>
        <w:t>(Klaus, 2013)</w:t>
      </w:r>
      <w:r w:rsidR="00360AE6" w:rsidRPr="004677E7">
        <w:rPr>
          <w:rFonts w:ascii="Arial" w:eastAsia="Times New Roman" w:hAnsi="Arial" w:cs="Arial"/>
          <w:bCs/>
          <w:lang w:bidi="ne-NP"/>
        </w:rPr>
        <w:fldChar w:fldCharType="end"/>
      </w:r>
      <w:r w:rsidRPr="004677E7">
        <w:rPr>
          <w:rFonts w:ascii="Arial" w:eastAsia="Times New Roman" w:hAnsi="Arial" w:cs="Arial"/>
          <w:bCs/>
          <w:lang w:bidi="ne-NP"/>
        </w:rPr>
        <w:t xml:space="preserve">. Different objections zeroed in on the game plans of express thing classes, </w:t>
      </w:r>
      <w:r w:rsidR="00B94F75" w:rsidRPr="004677E7">
        <w:rPr>
          <w:rFonts w:ascii="Arial" w:eastAsia="Times New Roman" w:hAnsi="Arial" w:cs="Arial"/>
          <w:bCs/>
          <w:lang w:bidi="ne-NP"/>
        </w:rPr>
        <w:t>For instance, www.newegg.com sells electrical items, emusic.com sells music, and Barnes and Noble sells books. Record plan retail, on the other hand, might be referred to as a devious substitute for Amazon UK. For the vast majority of items and organizations, exchanging expenses for replacement is seldom necessary, and customers' preference for replacement may be unusual when considering the effect of a combination of elements.</w:t>
      </w:r>
      <w:r w:rsidRPr="004677E7">
        <w:rPr>
          <w:rFonts w:ascii="Arial" w:eastAsia="Times New Roman" w:hAnsi="Arial" w:cs="Arial"/>
          <w:bCs/>
          <w:lang w:bidi="ne-NP"/>
        </w:rPr>
        <w:t xml:space="preserve"> </w:t>
      </w:r>
    </w:p>
    <w:p w14:paraId="32B9B426" w14:textId="77777777" w:rsidR="00217F5D" w:rsidRDefault="00217F5D" w:rsidP="00217F5D">
      <w:pPr>
        <w:pStyle w:val="BodyText"/>
        <w:spacing w:line="360" w:lineRule="auto"/>
        <w:ind w:right="116"/>
        <w:jc w:val="both"/>
        <w:rPr>
          <w:rFonts w:ascii="Arial" w:eastAsia="Times New Roman" w:hAnsi="Arial" w:cs="Arial"/>
          <w:bCs/>
          <w:lang w:bidi="ne-NP"/>
        </w:rPr>
      </w:pPr>
    </w:p>
    <w:p w14:paraId="01B44756" w14:textId="224B02DE" w:rsidR="00DE5F6D" w:rsidRPr="004677E7" w:rsidRDefault="00DE5F6D" w:rsidP="00217F5D">
      <w:pPr>
        <w:pStyle w:val="BodyText"/>
        <w:spacing w:line="360" w:lineRule="auto"/>
        <w:ind w:right="116"/>
        <w:jc w:val="both"/>
        <w:rPr>
          <w:rFonts w:ascii="Arial" w:eastAsia="Times New Roman" w:hAnsi="Arial" w:cs="Arial"/>
          <w:bCs/>
          <w:lang w:bidi="ne-NP"/>
        </w:rPr>
      </w:pPr>
      <w:r w:rsidRPr="004677E7">
        <w:rPr>
          <w:rFonts w:ascii="Arial" w:eastAsia="Times New Roman" w:hAnsi="Arial" w:cs="Arial"/>
          <w:bCs/>
          <w:lang w:bidi="ne-NP"/>
        </w:rPr>
        <w:t xml:space="preserve">Overseeing force of Amazon UK purchasers is unprecedented as a rule. </w:t>
      </w:r>
      <w:r w:rsidR="00B94F75" w:rsidRPr="004677E7">
        <w:rPr>
          <w:rFonts w:ascii="Arial" w:eastAsia="Times New Roman" w:hAnsi="Arial" w:cs="Arial"/>
          <w:bCs/>
          <w:lang w:bidi="ne-NP"/>
        </w:rPr>
        <w:t>Simultaneously, explain that at Amazon UK, the level of buyer oversight authority varies by client class, depending on the likelihood of items and associations being devoured. Clients who purchase from the Amazon UK business center have the greatest control over their purchases since they may test or replace items and associations, and they are treated with extreme caution. Furthermore, given the intense competition in the business world, a customer's ability to switch to a different site may be incredible</w:t>
      </w:r>
      <w:r w:rsidR="002F4064" w:rsidRPr="004677E7">
        <w:rPr>
          <w:rFonts w:ascii="Arial" w:eastAsia="Times New Roman" w:hAnsi="Arial" w:cs="Arial"/>
          <w:bCs/>
          <w:lang w:bidi="ne-NP"/>
        </w:rPr>
        <w:t xml:space="preserve"> </w:t>
      </w:r>
      <w:r w:rsidR="002F4064" w:rsidRPr="004677E7">
        <w:rPr>
          <w:rFonts w:ascii="Arial" w:eastAsia="Times New Roman" w:hAnsi="Arial" w:cs="Arial"/>
          <w:bCs/>
          <w:lang w:bidi="ne-NP"/>
        </w:rPr>
        <w:fldChar w:fldCharType="begin" w:fldLock="1"/>
      </w:r>
      <w:r w:rsidR="002F4064" w:rsidRPr="004677E7">
        <w:rPr>
          <w:rFonts w:ascii="Arial" w:eastAsia="Times New Roman" w:hAnsi="Arial" w:cs="Arial"/>
          <w:bCs/>
          <w:lang w:bidi="ne-NP"/>
        </w:rPr>
        <w:instrText>ADDIN CSL_CITATION {"citationItems":[{"id":"ITEM-1","itemData":{"DOI":"10.1007/s11747-011-0279-9","ISSN":"0092-0703","author":[{"dropping-particle":"","family":"Morgan","given":"Neil A.","non-dropping-particle":"","parse-names":false,"suffix":""}],"container-title":"Journal of the Academy of Marketing Science","id":"ITEM-1","issue":"1","issued":{"date-parts":[["2011","1","20"]]},"page":"102-119","title":"Marketing and business performance","type":"article-journal","volume":"40"},"uris":["http://www.mendeley.com/documents/?uuid=ee8837b0-a7ce-469f-98c4-80bfefa6744b"]}],"mendeley":{"formattedCitation":"(Morgan, 2011)","plainTextFormattedCitation":"(Morgan, 2011)","previouslyFormattedCitation":"(Morgan, 2011)"},"properties":{"noteIndex":0},"schema":"https://github.com/citation-style-language/schema/raw/master/csl-citation.json"}</w:instrText>
      </w:r>
      <w:r w:rsidR="002F4064" w:rsidRPr="004677E7">
        <w:rPr>
          <w:rFonts w:ascii="Arial" w:eastAsia="Times New Roman" w:hAnsi="Arial" w:cs="Arial"/>
          <w:bCs/>
          <w:lang w:bidi="ne-NP"/>
        </w:rPr>
        <w:fldChar w:fldCharType="separate"/>
      </w:r>
      <w:r w:rsidR="002F4064" w:rsidRPr="004677E7">
        <w:rPr>
          <w:rFonts w:ascii="Arial" w:eastAsia="Times New Roman" w:hAnsi="Arial" w:cs="Arial"/>
          <w:bCs/>
          <w:lang w:bidi="ne-NP"/>
        </w:rPr>
        <w:t>(Morgan, 2011)</w:t>
      </w:r>
      <w:r w:rsidR="002F4064" w:rsidRPr="004677E7">
        <w:rPr>
          <w:rFonts w:ascii="Arial" w:eastAsia="Times New Roman" w:hAnsi="Arial" w:cs="Arial"/>
          <w:bCs/>
          <w:lang w:bidi="ne-NP"/>
        </w:rPr>
        <w:fldChar w:fldCharType="end"/>
      </w:r>
      <w:r w:rsidR="00B94F75" w:rsidRPr="004677E7">
        <w:rPr>
          <w:rFonts w:ascii="Arial" w:eastAsia="Times New Roman" w:hAnsi="Arial" w:cs="Arial"/>
          <w:bCs/>
          <w:lang w:bidi="ne-NP"/>
        </w:rPr>
        <w:t>.</w:t>
      </w:r>
      <w:r w:rsidRPr="004677E7">
        <w:rPr>
          <w:rFonts w:ascii="Arial" w:eastAsia="Times New Roman" w:hAnsi="Arial" w:cs="Arial"/>
          <w:bCs/>
          <w:lang w:bidi="ne-NP"/>
        </w:rPr>
        <w:t xml:space="preserve"> </w:t>
      </w:r>
    </w:p>
    <w:p w14:paraId="479051C9" w14:textId="77777777" w:rsidR="00217F5D" w:rsidRDefault="00217F5D" w:rsidP="00217F5D">
      <w:pPr>
        <w:pStyle w:val="BodyText"/>
        <w:spacing w:line="360" w:lineRule="auto"/>
        <w:ind w:right="116"/>
        <w:jc w:val="both"/>
        <w:rPr>
          <w:rFonts w:ascii="Arial" w:eastAsia="Times New Roman" w:hAnsi="Arial" w:cs="Arial"/>
          <w:bCs/>
          <w:lang w:bidi="ne-NP"/>
        </w:rPr>
      </w:pPr>
    </w:p>
    <w:p w14:paraId="28A8B645" w14:textId="10632BB4" w:rsidR="00BD7761" w:rsidRPr="004677E7" w:rsidRDefault="00DE5F6D" w:rsidP="00217F5D">
      <w:pPr>
        <w:pStyle w:val="BodyText"/>
        <w:spacing w:line="360" w:lineRule="auto"/>
        <w:ind w:right="116"/>
        <w:jc w:val="both"/>
        <w:rPr>
          <w:rFonts w:ascii="Arial" w:eastAsia="Times New Roman" w:hAnsi="Arial" w:cs="Arial"/>
          <w:bCs/>
          <w:lang w:bidi="ne-NP"/>
        </w:rPr>
      </w:pPr>
      <w:r w:rsidRPr="004677E7">
        <w:rPr>
          <w:rFonts w:ascii="Arial" w:eastAsia="Times New Roman" w:hAnsi="Arial" w:cs="Arial"/>
          <w:bCs/>
          <w:lang w:bidi="ne-NP"/>
        </w:rPr>
        <w:t xml:space="preserve">Purchasers of Amazon UK Web Services (AWS), then again, have less fighting force showed up diversely comparable to purchasers from Amazon UK Marketplace power taking into account the presence of changing expenses for an elective master community. </w:t>
      </w:r>
      <w:r w:rsidR="00BD7761" w:rsidRPr="004677E7">
        <w:rPr>
          <w:rFonts w:ascii="Arial" w:eastAsia="Times New Roman" w:hAnsi="Arial" w:cs="Arial"/>
          <w:bCs/>
          <w:lang w:bidi="ne-NP"/>
        </w:rPr>
        <w:t>Vendors on Amazon UK Marketplace as another grouping of Because of the shortfall of contenders to Amazon UK and the organization's prevailing situation as an overall web-based retailer, Amazon UK customers don't have huge arranging power</w:t>
      </w:r>
      <w:r w:rsidR="00360AE6" w:rsidRPr="004677E7">
        <w:rPr>
          <w:rFonts w:ascii="Arial" w:eastAsia="Times New Roman" w:hAnsi="Arial" w:cs="Arial"/>
          <w:bCs/>
          <w:lang w:bidi="ne-NP"/>
        </w:rPr>
        <w:t xml:space="preserve"> </w:t>
      </w:r>
      <w:r w:rsidR="00360AE6" w:rsidRPr="004677E7">
        <w:rPr>
          <w:rFonts w:ascii="Arial" w:eastAsia="Times New Roman" w:hAnsi="Arial" w:cs="Arial"/>
          <w:bCs/>
          <w:lang w:bidi="ne-NP"/>
        </w:rPr>
        <w:fldChar w:fldCharType="begin" w:fldLock="1"/>
      </w:r>
      <w:r w:rsidR="00E847DE" w:rsidRPr="004677E7">
        <w:rPr>
          <w:rFonts w:ascii="Arial" w:eastAsia="Times New Roman" w:hAnsi="Arial" w:cs="Arial"/>
          <w:bCs/>
          <w:lang w:bidi="ne-NP"/>
        </w:rPr>
        <w:instrText>ADDIN CSL_CITATION {"citationItems":[{"id":"ITEM-1","itemData":{"DOI":"10.4018/978-1-4666-0077-5.ch014","author":[{"dropping-particle":"","family":"Karakaya","given":"Fahri","non-dropping-particle":"","parse-names":false,"suffix":""}],"container-title":"Service Science Research, Strategy and Innovation","id":"ITEM-1","issued":{"date-parts":[["2012"]]},"page":"227-244","publisher":"IGI Global","title":"Business-to-Consumers eCommerce: How companies use the Internet in marketing products and services to consumers","type":"chapter"},"uris":["http://www.mendeley.com/documents/?uuid=6226d0a0-490f-4519-b18d-9134c3766977"]}],"mendeley":{"formattedCitation":"(Karakaya, 2012)","plainTextFormattedCitation":"(Karakaya, 2012)","previouslyFormattedCitation":"(Karakaya, 2012)"},"properties":{"noteIndex":0},"schema":"https://github.com/citation-style-language/schema/raw/master/csl-citation.json"}</w:instrText>
      </w:r>
      <w:r w:rsidR="00360AE6" w:rsidRPr="004677E7">
        <w:rPr>
          <w:rFonts w:ascii="Arial" w:eastAsia="Times New Roman" w:hAnsi="Arial" w:cs="Arial"/>
          <w:bCs/>
          <w:lang w:bidi="ne-NP"/>
        </w:rPr>
        <w:fldChar w:fldCharType="separate"/>
      </w:r>
      <w:r w:rsidR="00360AE6" w:rsidRPr="004677E7">
        <w:rPr>
          <w:rFonts w:ascii="Arial" w:eastAsia="Times New Roman" w:hAnsi="Arial" w:cs="Arial"/>
          <w:bCs/>
          <w:lang w:bidi="ne-NP"/>
        </w:rPr>
        <w:t>(Karakaya, 2012)</w:t>
      </w:r>
      <w:r w:rsidR="00360AE6" w:rsidRPr="004677E7">
        <w:rPr>
          <w:rFonts w:ascii="Arial" w:eastAsia="Times New Roman" w:hAnsi="Arial" w:cs="Arial"/>
          <w:bCs/>
          <w:lang w:bidi="ne-NP"/>
        </w:rPr>
        <w:fldChar w:fldCharType="end"/>
      </w:r>
      <w:r w:rsidR="00BD7761" w:rsidRPr="004677E7">
        <w:rPr>
          <w:rFonts w:ascii="Arial" w:eastAsia="Times New Roman" w:hAnsi="Arial" w:cs="Arial"/>
          <w:bCs/>
          <w:lang w:bidi="ne-NP"/>
        </w:rPr>
        <w:t xml:space="preserve">. </w:t>
      </w:r>
    </w:p>
    <w:p w14:paraId="6B6531D5" w14:textId="77777777" w:rsidR="00BD7761" w:rsidRPr="004677E7" w:rsidRDefault="00BD7761" w:rsidP="00676293">
      <w:pPr>
        <w:pStyle w:val="BodyText"/>
        <w:spacing w:line="360" w:lineRule="auto"/>
        <w:ind w:left="221" w:right="116"/>
        <w:jc w:val="both"/>
        <w:rPr>
          <w:rFonts w:ascii="Arial" w:eastAsia="Times New Roman" w:hAnsi="Arial" w:cs="Arial"/>
          <w:bCs/>
          <w:lang w:bidi="ne-NP"/>
        </w:rPr>
      </w:pPr>
    </w:p>
    <w:p w14:paraId="24359E22" w14:textId="77777777" w:rsidR="00BD7761" w:rsidRPr="00ED5B96" w:rsidRDefault="00BD7761" w:rsidP="00D300E6">
      <w:pPr>
        <w:pStyle w:val="Heading1"/>
        <w:rPr>
          <w:rFonts w:ascii="Arial" w:eastAsia="Times New Roman" w:hAnsi="Arial" w:cs="Arial"/>
          <w:sz w:val="28"/>
          <w:szCs w:val="28"/>
        </w:rPr>
      </w:pPr>
      <w:bookmarkStart w:id="2" w:name="_Toc87897062"/>
      <w:r w:rsidRPr="00ED5B96">
        <w:rPr>
          <w:rFonts w:ascii="Arial" w:eastAsia="Times New Roman" w:hAnsi="Arial" w:cs="Arial"/>
          <w:sz w:val="28"/>
          <w:szCs w:val="28"/>
        </w:rPr>
        <w:t>Strength</w:t>
      </w:r>
      <w:bookmarkEnd w:id="2"/>
      <w:r w:rsidRPr="00ED5B96">
        <w:rPr>
          <w:rFonts w:ascii="Arial" w:eastAsia="Times New Roman" w:hAnsi="Arial" w:cs="Arial"/>
          <w:sz w:val="28"/>
          <w:szCs w:val="28"/>
        </w:rPr>
        <w:t xml:space="preserve"> </w:t>
      </w:r>
    </w:p>
    <w:p w14:paraId="38004B9A" w14:textId="77777777" w:rsidR="00BD7761" w:rsidRPr="004677E7" w:rsidRDefault="00BD7761" w:rsidP="00676293">
      <w:pPr>
        <w:pStyle w:val="BodyText"/>
        <w:spacing w:line="360" w:lineRule="auto"/>
        <w:ind w:left="221" w:right="116"/>
        <w:jc w:val="both"/>
        <w:rPr>
          <w:rFonts w:ascii="Arial" w:eastAsia="Times New Roman" w:hAnsi="Arial" w:cs="Arial"/>
          <w:bCs/>
          <w:lang w:bidi="ne-NP"/>
        </w:rPr>
      </w:pPr>
    </w:p>
    <w:p w14:paraId="7E613732" w14:textId="175F7ACF" w:rsidR="00BD7761" w:rsidRPr="004677E7" w:rsidRDefault="00BD7761" w:rsidP="00ED5B96">
      <w:pPr>
        <w:pStyle w:val="BodyText"/>
        <w:spacing w:line="360" w:lineRule="auto"/>
        <w:ind w:right="116"/>
        <w:jc w:val="both"/>
        <w:rPr>
          <w:rFonts w:ascii="Arial" w:eastAsia="Times New Roman" w:hAnsi="Arial" w:cs="Arial"/>
          <w:bCs/>
          <w:lang w:bidi="ne-NP"/>
        </w:rPr>
      </w:pPr>
      <w:r w:rsidRPr="004677E7">
        <w:rPr>
          <w:rFonts w:ascii="Arial" w:eastAsia="Times New Roman" w:hAnsi="Arial" w:cs="Arial"/>
          <w:bCs/>
          <w:lang w:bidi="ne-NP"/>
        </w:rPr>
        <w:t>Amazon UK has set up a predominant brand in the worldwide commercial center. Without physical areas Amazon UK doesn't cause the related expense. Due to Amazon UK's economies of scale, Amazon UK has more command over expenses and efficiencies takes into account decreased stock renewal time</w:t>
      </w:r>
      <w:r w:rsidR="00676293" w:rsidRPr="004677E7">
        <w:rPr>
          <w:rFonts w:ascii="Arial" w:eastAsia="Times New Roman" w:hAnsi="Arial" w:cs="Arial"/>
          <w:bCs/>
          <w:lang w:bidi="ne-NP"/>
        </w:rPr>
        <w:t xml:space="preserve"> </w:t>
      </w:r>
      <w:r w:rsidR="00676293" w:rsidRPr="004677E7">
        <w:rPr>
          <w:rFonts w:ascii="Arial" w:eastAsia="Times New Roman" w:hAnsi="Arial" w:cs="Arial"/>
          <w:bCs/>
          <w:lang w:bidi="ne-NP"/>
        </w:rPr>
        <w:fldChar w:fldCharType="begin" w:fldLock="1"/>
      </w:r>
      <w:r w:rsidR="00676293" w:rsidRPr="004677E7">
        <w:rPr>
          <w:rFonts w:ascii="Arial" w:eastAsia="Times New Roman" w:hAnsi="Arial" w:cs="Arial"/>
          <w:bCs/>
          <w:lang w:bidi="ne-NP"/>
        </w:rPr>
        <w:instrText>ADDIN CSL_CITATION {"citationItems":[{"id":"ITEM-1","itemData":{"DOI":"10.1007/978-3-030-20138-8_1","author":[{"dropping-particle":"","family":"Arlott","given":"Alina","non-dropping-particle":"","parse-names":false,"suffix":""},{"dropping-particle":"","family":"Henike","given":"Tassilo","non-dropping-particle":"","parse-names":false,"suffix":""},{"dropping-particle":"","family":"Holzle","given":"Katharina","non-dropping-particle":"","parse-names":false,"suffix":""}],"container-title":"Digital Entrepreneurship","id":"ITEM-1","issued":{"date-parts":[["2019"]]},"page":"1-22","title":"Digital Entrepreneurship and Value Beyond: Why to Not Purely Play Online","type":"chapter"},"uris":["http://www.mendeley.com/documents/?uuid=b2389f64-34b7-4313-8b32-15472463c8a9"]}],"mendeley":{"formattedCitation":"(Arlott et al., 2019)","plainTextFormattedCitation":"(Arlott et al., 2019)","previouslyFormattedCitation":"(Arlott et al., 2019)"},"properties":{"noteIndex":0},"schema":"https://github.com/citation-style-language/schema/raw/master/csl-citation.json"}</w:instrText>
      </w:r>
      <w:r w:rsidR="00676293" w:rsidRPr="004677E7">
        <w:rPr>
          <w:rFonts w:ascii="Arial" w:eastAsia="Times New Roman" w:hAnsi="Arial" w:cs="Arial"/>
          <w:bCs/>
          <w:lang w:bidi="ne-NP"/>
        </w:rPr>
        <w:fldChar w:fldCharType="separate"/>
      </w:r>
      <w:r w:rsidR="00676293" w:rsidRPr="004677E7">
        <w:rPr>
          <w:rFonts w:ascii="Arial" w:eastAsia="Times New Roman" w:hAnsi="Arial" w:cs="Arial"/>
          <w:bCs/>
          <w:lang w:bidi="ne-NP"/>
        </w:rPr>
        <w:t>(Arlott et al., 2019)</w:t>
      </w:r>
      <w:r w:rsidR="00676293" w:rsidRPr="004677E7">
        <w:rPr>
          <w:rFonts w:ascii="Arial" w:eastAsia="Times New Roman" w:hAnsi="Arial" w:cs="Arial"/>
          <w:bCs/>
          <w:lang w:bidi="ne-NP"/>
        </w:rPr>
        <w:fldChar w:fldCharType="end"/>
      </w:r>
      <w:r w:rsidRPr="004677E7">
        <w:rPr>
          <w:rFonts w:ascii="Arial" w:eastAsia="Times New Roman" w:hAnsi="Arial" w:cs="Arial"/>
          <w:bCs/>
          <w:lang w:bidi="ne-NP"/>
        </w:rPr>
        <w:t xml:space="preserve">. Amazon UK likewise has made solid vital unions and made a solid worth chain which takes into consideration cost control. </w:t>
      </w:r>
    </w:p>
    <w:p w14:paraId="728F7AB6" w14:textId="77777777" w:rsidR="00BD7761" w:rsidRPr="004677E7" w:rsidRDefault="00BD7761" w:rsidP="00676293">
      <w:pPr>
        <w:pStyle w:val="BodyText"/>
        <w:spacing w:line="360" w:lineRule="auto"/>
        <w:ind w:left="221" w:right="116"/>
        <w:jc w:val="both"/>
        <w:rPr>
          <w:rFonts w:ascii="Arial" w:eastAsia="Times New Roman" w:hAnsi="Arial" w:cs="Arial"/>
          <w:bCs/>
          <w:lang w:bidi="ne-NP"/>
        </w:rPr>
      </w:pPr>
    </w:p>
    <w:p w14:paraId="05639A92" w14:textId="77777777" w:rsidR="00BD7761" w:rsidRPr="004677E7" w:rsidRDefault="00BD7761" w:rsidP="00ED5B96">
      <w:pPr>
        <w:pStyle w:val="BodyText"/>
        <w:spacing w:line="360" w:lineRule="auto"/>
        <w:ind w:right="116"/>
        <w:jc w:val="both"/>
        <w:rPr>
          <w:rFonts w:ascii="Arial" w:eastAsia="Times New Roman" w:hAnsi="Arial" w:cs="Arial"/>
          <w:bCs/>
          <w:lang w:bidi="ne-NP"/>
        </w:rPr>
      </w:pPr>
      <w:r w:rsidRPr="004677E7">
        <w:rPr>
          <w:rFonts w:ascii="Arial" w:eastAsia="Times New Roman" w:hAnsi="Arial" w:cs="Arial"/>
          <w:bCs/>
          <w:lang w:bidi="ne-NP"/>
        </w:rPr>
        <w:t xml:space="preserve">Amazon UK brand manages the cost of them the capacity to make new items and grow its contributions in current business sectors just as rival current rivals on the lookout. </w:t>
      </w:r>
    </w:p>
    <w:p w14:paraId="592D8FA8" w14:textId="77777777" w:rsidR="00BD7761" w:rsidRPr="004677E7" w:rsidRDefault="00BD7761" w:rsidP="00676293">
      <w:pPr>
        <w:pStyle w:val="BodyText"/>
        <w:spacing w:line="360" w:lineRule="auto"/>
        <w:ind w:left="221" w:right="116"/>
        <w:jc w:val="both"/>
        <w:rPr>
          <w:rFonts w:ascii="Arial" w:eastAsia="Times New Roman" w:hAnsi="Arial" w:cs="Arial"/>
          <w:bCs/>
          <w:lang w:bidi="ne-NP"/>
        </w:rPr>
      </w:pPr>
    </w:p>
    <w:p w14:paraId="43ECF7D9" w14:textId="77777777" w:rsidR="00B94F75" w:rsidRPr="004677E7" w:rsidRDefault="00B94F75" w:rsidP="00ED5B96">
      <w:pPr>
        <w:pStyle w:val="BodyText"/>
        <w:spacing w:line="360" w:lineRule="auto"/>
        <w:ind w:right="116"/>
        <w:jc w:val="both"/>
        <w:rPr>
          <w:rFonts w:ascii="Arial" w:eastAsia="Times New Roman" w:hAnsi="Arial" w:cs="Arial"/>
          <w:bCs/>
          <w:lang w:bidi="ne-NP"/>
        </w:rPr>
      </w:pPr>
      <w:r w:rsidRPr="004677E7">
        <w:rPr>
          <w:rFonts w:ascii="Arial" w:eastAsia="Times New Roman" w:hAnsi="Arial" w:cs="Arial"/>
          <w:bCs/>
          <w:lang w:bidi="ne-NP"/>
        </w:rPr>
        <w:t>Amazon UK now offers over 500 million items, which attracts more users to the site for a more conspicuous gauge of their purchases. Customers prefer to consolidate their purchases over a limited number of locations, which provides Amazon UK an advantage over the competition.</w:t>
      </w:r>
    </w:p>
    <w:p w14:paraId="74ED152C" w14:textId="77777777" w:rsidR="00B94F75" w:rsidRPr="004677E7" w:rsidRDefault="00B94F75" w:rsidP="00676293">
      <w:pPr>
        <w:pStyle w:val="BodyText"/>
        <w:spacing w:line="360" w:lineRule="auto"/>
        <w:ind w:left="221" w:right="116"/>
        <w:jc w:val="both"/>
        <w:rPr>
          <w:rFonts w:ascii="Arial" w:eastAsia="Times New Roman" w:hAnsi="Arial" w:cs="Arial"/>
          <w:bCs/>
          <w:lang w:bidi="ne-NP"/>
        </w:rPr>
      </w:pPr>
    </w:p>
    <w:p w14:paraId="465234EA" w14:textId="0866034A" w:rsidR="00DE5F6D" w:rsidRPr="004677E7" w:rsidRDefault="00B94F75" w:rsidP="00ED5B96">
      <w:pPr>
        <w:pStyle w:val="BodyText"/>
        <w:spacing w:line="360" w:lineRule="auto"/>
        <w:ind w:right="116"/>
        <w:jc w:val="both"/>
        <w:rPr>
          <w:rFonts w:ascii="Arial" w:eastAsia="Times New Roman" w:hAnsi="Arial" w:cs="Arial"/>
          <w:bCs/>
          <w:lang w:bidi="ne-NP"/>
        </w:rPr>
      </w:pPr>
      <w:r w:rsidRPr="004677E7">
        <w:rPr>
          <w:rFonts w:ascii="Arial" w:eastAsia="Times New Roman" w:hAnsi="Arial" w:cs="Arial"/>
          <w:bCs/>
          <w:lang w:bidi="ne-NP"/>
        </w:rPr>
        <w:t>Amazon UK has a huge advantage over the resistance when it comes to collaborations and dispersing. Amazon UK employs a variety of unusually beneficial cooperation and dispersal arrangements.</w:t>
      </w:r>
      <w:r w:rsidR="00DE5F6D" w:rsidRPr="004677E7">
        <w:rPr>
          <w:rFonts w:ascii="Arial" w:eastAsia="Times New Roman" w:hAnsi="Arial" w:cs="Arial"/>
          <w:bCs/>
          <w:lang w:bidi="ne-NP"/>
        </w:rPr>
        <w:t xml:space="preserve"> Amazon UK has fixed transportation rates for different movement periods of time. This licenses Amazon UK trustworthy, secure, and speedy transport of product and things to the customers</w:t>
      </w:r>
      <w:r w:rsidR="00CF2082" w:rsidRPr="004677E7">
        <w:rPr>
          <w:rFonts w:ascii="Arial" w:eastAsia="Times New Roman" w:hAnsi="Arial" w:cs="Arial"/>
          <w:bCs/>
          <w:lang w:bidi="ne-NP"/>
        </w:rPr>
        <w:t xml:space="preserve"> </w:t>
      </w:r>
      <w:r w:rsidR="00CF2082" w:rsidRPr="004677E7">
        <w:rPr>
          <w:rFonts w:ascii="Arial" w:eastAsia="Times New Roman" w:hAnsi="Arial" w:cs="Arial"/>
          <w:bCs/>
          <w:lang w:bidi="ne-NP"/>
        </w:rPr>
        <w:fldChar w:fldCharType="begin" w:fldLock="1"/>
      </w:r>
      <w:r w:rsidR="00CF2082" w:rsidRPr="004677E7">
        <w:rPr>
          <w:rFonts w:ascii="Arial" w:eastAsia="Times New Roman" w:hAnsi="Arial" w:cs="Arial"/>
          <w:bCs/>
          <w:lang w:bidi="ne-NP"/>
        </w:rPr>
        <w:instrText>ADDIN CSL_CITATION {"citationItems":[{"id":"ITEM-1","itemData":{"author":[{"dropping-particle":"","family":"Rahman","given":"Ramees","non-dropping-particle":"","parse-names":false,"suffix":""}],"container-title":"Theeranaipunya - A Capacity Building Training Programme Equipping the Fisher women Youth for the Future","id":"ITEM-1","issue":"June","issued":{"date-parts":[["2016"]]},"page":"259-262","title":"Customer Needs and Customer Satisfaction","type":"chapter"},"uris":["http://www.mendeley.com/documents/?uuid=21571d23-9553-409d-855f-1bb77faee4b2"]}],"mendeley":{"formattedCitation":"(Rahman, 2016)","plainTextFormattedCitation":"(Rahman, 2016)","previouslyFormattedCitation":"(Rahman, 2016)"},"properties":{"noteIndex":0},"schema":"https://github.com/citation-style-language/schema/raw/master/csl-citation.json"}</w:instrText>
      </w:r>
      <w:r w:rsidR="00CF2082" w:rsidRPr="004677E7">
        <w:rPr>
          <w:rFonts w:ascii="Arial" w:eastAsia="Times New Roman" w:hAnsi="Arial" w:cs="Arial"/>
          <w:bCs/>
          <w:lang w:bidi="ne-NP"/>
        </w:rPr>
        <w:fldChar w:fldCharType="separate"/>
      </w:r>
      <w:r w:rsidR="00CF2082" w:rsidRPr="004677E7">
        <w:rPr>
          <w:rFonts w:ascii="Arial" w:eastAsia="Times New Roman" w:hAnsi="Arial" w:cs="Arial"/>
          <w:bCs/>
          <w:lang w:bidi="ne-NP"/>
        </w:rPr>
        <w:t>(Rahman, 2016)</w:t>
      </w:r>
      <w:r w:rsidR="00CF2082" w:rsidRPr="004677E7">
        <w:rPr>
          <w:rFonts w:ascii="Arial" w:eastAsia="Times New Roman" w:hAnsi="Arial" w:cs="Arial"/>
          <w:bCs/>
          <w:lang w:bidi="ne-NP"/>
        </w:rPr>
        <w:fldChar w:fldCharType="end"/>
      </w:r>
      <w:r w:rsidR="00DE5F6D" w:rsidRPr="004677E7">
        <w:rPr>
          <w:rFonts w:ascii="Arial" w:eastAsia="Times New Roman" w:hAnsi="Arial" w:cs="Arial"/>
          <w:bCs/>
          <w:lang w:bidi="ne-NP"/>
        </w:rPr>
        <w:t xml:space="preserve">. </w:t>
      </w:r>
    </w:p>
    <w:p w14:paraId="5AC4DFA1" w14:textId="77777777" w:rsidR="00DE5F6D" w:rsidRPr="004677E7" w:rsidRDefault="00DE5F6D" w:rsidP="00676293">
      <w:pPr>
        <w:pStyle w:val="BodyText"/>
        <w:spacing w:line="360" w:lineRule="auto"/>
        <w:ind w:left="221" w:right="116"/>
        <w:jc w:val="both"/>
        <w:rPr>
          <w:rFonts w:ascii="Arial" w:eastAsia="Times New Roman" w:hAnsi="Arial" w:cs="Arial"/>
          <w:bCs/>
          <w:lang w:bidi="ne-NP"/>
        </w:rPr>
      </w:pPr>
    </w:p>
    <w:p w14:paraId="4DC40F89" w14:textId="77777777" w:rsidR="00DE5F6D" w:rsidRPr="00ED5B96" w:rsidRDefault="00DE5F6D" w:rsidP="00D300E6">
      <w:pPr>
        <w:pStyle w:val="Heading1"/>
        <w:rPr>
          <w:rFonts w:ascii="Arial" w:eastAsia="Times New Roman" w:hAnsi="Arial" w:cs="Arial"/>
          <w:sz w:val="28"/>
          <w:szCs w:val="28"/>
        </w:rPr>
      </w:pPr>
      <w:bookmarkStart w:id="3" w:name="_Toc87897063"/>
      <w:r w:rsidRPr="00ED5B96">
        <w:rPr>
          <w:rFonts w:ascii="Arial" w:eastAsia="Times New Roman" w:hAnsi="Arial" w:cs="Arial"/>
          <w:sz w:val="28"/>
          <w:szCs w:val="28"/>
        </w:rPr>
        <w:t>Weakness</w:t>
      </w:r>
      <w:bookmarkEnd w:id="3"/>
    </w:p>
    <w:p w14:paraId="7594D1C2" w14:textId="77777777" w:rsidR="00DE5F6D" w:rsidRPr="004677E7" w:rsidRDefault="00DE5F6D" w:rsidP="00676293">
      <w:pPr>
        <w:pStyle w:val="BodyText"/>
        <w:spacing w:line="360" w:lineRule="auto"/>
        <w:ind w:left="221" w:right="116"/>
        <w:jc w:val="both"/>
        <w:rPr>
          <w:rFonts w:ascii="Arial" w:eastAsia="Times New Roman" w:hAnsi="Arial" w:cs="Arial"/>
          <w:bCs/>
          <w:lang w:bidi="ne-NP"/>
        </w:rPr>
      </w:pPr>
    </w:p>
    <w:p w14:paraId="693FFB42" w14:textId="54166C46" w:rsidR="00DE5F6D" w:rsidRPr="004677E7" w:rsidRDefault="00B94F75" w:rsidP="00ED5B96">
      <w:pPr>
        <w:pStyle w:val="BodyText"/>
        <w:spacing w:line="360" w:lineRule="auto"/>
        <w:ind w:right="116"/>
        <w:jc w:val="both"/>
        <w:rPr>
          <w:rFonts w:ascii="Arial" w:eastAsia="Times New Roman" w:hAnsi="Arial" w:cs="Arial"/>
          <w:bCs/>
          <w:lang w:bidi="ne-NP"/>
        </w:rPr>
      </w:pPr>
      <w:r w:rsidRPr="004677E7">
        <w:rPr>
          <w:rFonts w:ascii="Arial" w:eastAsia="Times New Roman" w:hAnsi="Arial" w:cs="Arial"/>
          <w:bCs/>
          <w:lang w:bidi="ne-NP"/>
        </w:rPr>
        <w:t>In the current modernized world, online retail organizations are rapidly growing. It's so natural to be able to copy Amazon UK's game plan for competitors. There are two or three associations that are currently correct and posing a threat to Amazon UK. Barnes &amp; Noble, eBay, AliBaba, Netflix, Hulu, and Oyster are among the others. The customer's transportation is free when they use Amazon UK's Prime service</w:t>
      </w:r>
      <w:r w:rsidR="00AF4C7A" w:rsidRPr="004677E7">
        <w:rPr>
          <w:rFonts w:ascii="Arial" w:eastAsia="Times New Roman" w:hAnsi="Arial" w:cs="Arial"/>
          <w:bCs/>
          <w:lang w:bidi="ne-NP"/>
        </w:rPr>
        <w:t xml:space="preserve"> </w:t>
      </w:r>
      <w:r w:rsidR="00AF4C7A" w:rsidRPr="004677E7">
        <w:rPr>
          <w:rFonts w:ascii="Arial" w:eastAsia="Times New Roman" w:hAnsi="Arial" w:cs="Arial"/>
          <w:bCs/>
          <w:lang w:bidi="ne-NP"/>
        </w:rPr>
        <w:fldChar w:fldCharType="begin" w:fldLock="1"/>
      </w:r>
      <w:r w:rsidR="00676293" w:rsidRPr="004677E7">
        <w:rPr>
          <w:rFonts w:ascii="Arial" w:eastAsia="Times New Roman" w:hAnsi="Arial" w:cs="Arial"/>
          <w:bCs/>
          <w:lang w:bidi="ne-NP"/>
        </w:rPr>
        <w:instrText>ADDIN CSL_CITATION {"citationItems":[{"id":"ITEM-1","itemData":{"DOI":"10.1108/JSM-02-2012-0030","ISSN":"0887-6045","author":[{"dropping-particle":"","family":"Klaus","given":"Philipp","non-dropping-particle":"","parse-names":false,"suffix":""}],"container-title":"Journal of Services Marketing","id":"ITEM-1","issue":"6","issued":{"date-parts":[["2013","9","9"]]},"page":"443-457","title":"The case of Amazon.com: towards a conceptual framework of online customer service experience (OCSE) using the emerging consensus technique (ECT)","type":"article-journal","volume":"27"},"uris":["http://www.mendeley.com/documents/?uuid=19489e23-0074-43ab-9fe1-d9fce8ddbe04"]}],"mendeley":{"formattedCitation":"(Klaus, 2013)","plainTextFormattedCitation":"(Klaus, 2013)","previouslyFormattedCitation":"(Klaus, 2013)"},"properties":{"noteIndex":0},"schema":"https://github.com/citation-style-language/schema/raw/master/csl-citation.json"}</w:instrText>
      </w:r>
      <w:r w:rsidR="00AF4C7A" w:rsidRPr="004677E7">
        <w:rPr>
          <w:rFonts w:ascii="Arial" w:eastAsia="Times New Roman" w:hAnsi="Arial" w:cs="Arial"/>
          <w:bCs/>
          <w:lang w:bidi="ne-NP"/>
        </w:rPr>
        <w:fldChar w:fldCharType="separate"/>
      </w:r>
      <w:r w:rsidR="00AF4C7A" w:rsidRPr="004677E7">
        <w:rPr>
          <w:rFonts w:ascii="Arial" w:eastAsia="Times New Roman" w:hAnsi="Arial" w:cs="Arial"/>
          <w:bCs/>
          <w:lang w:bidi="ne-NP"/>
        </w:rPr>
        <w:t>(Klaus, 2013)</w:t>
      </w:r>
      <w:r w:rsidR="00AF4C7A" w:rsidRPr="004677E7">
        <w:rPr>
          <w:rFonts w:ascii="Arial" w:eastAsia="Times New Roman" w:hAnsi="Arial" w:cs="Arial"/>
          <w:bCs/>
          <w:lang w:bidi="ne-NP"/>
        </w:rPr>
        <w:fldChar w:fldCharType="end"/>
      </w:r>
      <w:r w:rsidRPr="004677E7">
        <w:rPr>
          <w:rFonts w:ascii="Arial" w:eastAsia="Times New Roman" w:hAnsi="Arial" w:cs="Arial"/>
          <w:bCs/>
          <w:lang w:bidi="ne-NP"/>
        </w:rPr>
        <w:t>. In some regions, this has an impact on the customer's cost and, as a result, the margins.</w:t>
      </w:r>
      <w:r w:rsidR="00DE5F6D" w:rsidRPr="004677E7">
        <w:rPr>
          <w:rFonts w:ascii="Arial" w:eastAsia="Times New Roman" w:hAnsi="Arial" w:cs="Arial"/>
          <w:bCs/>
          <w:lang w:bidi="ne-NP"/>
        </w:rPr>
        <w:t xml:space="preserve"> </w:t>
      </w:r>
    </w:p>
    <w:p w14:paraId="5696EF83" w14:textId="77777777" w:rsidR="00DE5F6D" w:rsidRPr="004677E7" w:rsidRDefault="00DE5F6D" w:rsidP="00676293">
      <w:pPr>
        <w:pStyle w:val="BodyText"/>
        <w:spacing w:line="360" w:lineRule="auto"/>
        <w:ind w:left="221" w:right="116"/>
        <w:jc w:val="both"/>
        <w:rPr>
          <w:rFonts w:ascii="Arial" w:eastAsia="Times New Roman" w:hAnsi="Arial" w:cs="Arial"/>
          <w:bCs/>
          <w:lang w:bidi="ne-NP"/>
        </w:rPr>
      </w:pPr>
    </w:p>
    <w:p w14:paraId="776F5AF0" w14:textId="77777777" w:rsidR="00BD7761" w:rsidRPr="004677E7" w:rsidRDefault="00DE5F6D" w:rsidP="00ED5B96">
      <w:pPr>
        <w:pStyle w:val="BodyText"/>
        <w:spacing w:line="360" w:lineRule="auto"/>
        <w:ind w:right="116"/>
        <w:jc w:val="both"/>
        <w:rPr>
          <w:rFonts w:ascii="Arial" w:eastAsia="Times New Roman" w:hAnsi="Arial" w:cs="Arial"/>
          <w:bCs/>
          <w:lang w:bidi="ne-NP"/>
        </w:rPr>
      </w:pPr>
      <w:r w:rsidRPr="004677E7">
        <w:rPr>
          <w:rFonts w:ascii="Arial" w:eastAsia="Times New Roman" w:hAnsi="Arial" w:cs="Arial"/>
          <w:bCs/>
          <w:lang w:bidi="ne-NP"/>
        </w:rPr>
        <w:t>Amazon UK has dispatched some new things conveyed by Amazon UK anyway has had issues and they were seen as frustrations watching out. Fire Phone and the Kindle thing are examples of something disillusionments.</w:t>
      </w:r>
      <w:r w:rsidR="00BD7761" w:rsidRPr="004677E7">
        <w:rPr>
          <w:rFonts w:ascii="Arial" w:eastAsia="Times New Roman" w:hAnsi="Arial" w:cs="Arial"/>
          <w:bCs/>
          <w:lang w:bidi="ne-NP"/>
        </w:rPr>
        <w:t xml:space="preserve"> </w:t>
      </w:r>
    </w:p>
    <w:p w14:paraId="0600AE0A" w14:textId="77777777" w:rsidR="00BD7761" w:rsidRPr="004677E7" w:rsidRDefault="00BD7761" w:rsidP="00676293">
      <w:pPr>
        <w:pStyle w:val="BodyText"/>
        <w:spacing w:line="360" w:lineRule="auto"/>
        <w:ind w:left="221" w:right="116"/>
        <w:jc w:val="both"/>
        <w:rPr>
          <w:rFonts w:ascii="Arial" w:eastAsia="Times New Roman" w:hAnsi="Arial" w:cs="Arial"/>
          <w:bCs/>
          <w:lang w:bidi="ne-NP"/>
        </w:rPr>
      </w:pPr>
    </w:p>
    <w:p w14:paraId="63216B0E" w14:textId="20204A84" w:rsidR="00BD7761" w:rsidRPr="004677E7" w:rsidRDefault="00BD7761" w:rsidP="00ED5B96">
      <w:pPr>
        <w:pStyle w:val="BodyText"/>
        <w:spacing w:line="360" w:lineRule="auto"/>
        <w:ind w:right="116"/>
        <w:jc w:val="both"/>
        <w:rPr>
          <w:rFonts w:ascii="Arial" w:eastAsia="Times New Roman" w:hAnsi="Arial" w:cs="Arial"/>
          <w:bCs/>
          <w:lang w:bidi="ne-NP"/>
        </w:rPr>
      </w:pPr>
      <w:r w:rsidRPr="004677E7">
        <w:rPr>
          <w:rFonts w:ascii="Arial" w:eastAsia="Times New Roman" w:hAnsi="Arial" w:cs="Arial"/>
          <w:bCs/>
          <w:lang w:bidi="ne-NP"/>
        </w:rPr>
        <w:t>Amazon UK, on account of its construction, is exceptionally reliant upon its wholesalers. In case there is an issue satisfying requests the negative influence is seen by on Amazon UK's administration by the client</w:t>
      </w:r>
      <w:r w:rsidR="00676293" w:rsidRPr="004677E7">
        <w:rPr>
          <w:rFonts w:ascii="Arial" w:eastAsia="Times New Roman" w:hAnsi="Arial" w:cs="Arial"/>
          <w:bCs/>
          <w:lang w:bidi="ne-NP"/>
        </w:rPr>
        <w:t xml:space="preserve"> </w:t>
      </w:r>
      <w:r w:rsidR="00676293" w:rsidRPr="004677E7">
        <w:rPr>
          <w:rFonts w:ascii="Arial" w:eastAsia="Times New Roman" w:hAnsi="Arial" w:cs="Arial"/>
          <w:bCs/>
          <w:lang w:bidi="ne-NP"/>
        </w:rPr>
        <w:fldChar w:fldCharType="begin" w:fldLock="1"/>
      </w:r>
      <w:r w:rsidR="00676293" w:rsidRPr="004677E7">
        <w:rPr>
          <w:rFonts w:ascii="Arial" w:eastAsia="Times New Roman" w:hAnsi="Arial" w:cs="Arial"/>
          <w:bCs/>
          <w:lang w:bidi="ne-NP"/>
        </w:rPr>
        <w:instrText>ADDIN CSL_CITATION {"citationItems":[{"id":"ITEM-1","itemData":{"DOI":"10.13140/RG.2.2.13205.27367","author":[{"dropping-particle":"","family":"Mohammed","given":"Aladdin","non-dropping-particle":"","parse-names":false,"suffix":""}],"id":"ITEM-1","issued":{"date-parts":[["2019"]]},"title":"Stratigic Management","type":"report"},"uris":["http://www.mendeley.com/documents/?uuid=b7340360-59f1-48c4-8f4d-01d3b4476314"]}],"mendeley":{"formattedCitation":"(Mohammed, 2019)","plainTextFormattedCitation":"(Mohammed, 2019)","previouslyFormattedCitation":"(Mohammed, 2019)"},"properties":{"noteIndex":0},"schema":"https://github.com/citation-style-language/schema/raw/master/csl-citation.json"}</w:instrText>
      </w:r>
      <w:r w:rsidR="00676293" w:rsidRPr="004677E7">
        <w:rPr>
          <w:rFonts w:ascii="Arial" w:eastAsia="Times New Roman" w:hAnsi="Arial" w:cs="Arial"/>
          <w:bCs/>
          <w:lang w:bidi="ne-NP"/>
        </w:rPr>
        <w:fldChar w:fldCharType="separate"/>
      </w:r>
      <w:r w:rsidR="00676293" w:rsidRPr="004677E7">
        <w:rPr>
          <w:rFonts w:ascii="Arial" w:eastAsia="Times New Roman" w:hAnsi="Arial" w:cs="Arial"/>
          <w:bCs/>
          <w:lang w:bidi="ne-NP"/>
        </w:rPr>
        <w:t>(Mohammed, 2019)</w:t>
      </w:r>
      <w:r w:rsidR="00676293" w:rsidRPr="004677E7">
        <w:rPr>
          <w:rFonts w:ascii="Arial" w:eastAsia="Times New Roman" w:hAnsi="Arial" w:cs="Arial"/>
          <w:bCs/>
          <w:lang w:bidi="ne-NP"/>
        </w:rPr>
        <w:fldChar w:fldCharType="end"/>
      </w:r>
      <w:r w:rsidRPr="004677E7">
        <w:rPr>
          <w:rFonts w:ascii="Arial" w:eastAsia="Times New Roman" w:hAnsi="Arial" w:cs="Arial"/>
          <w:bCs/>
          <w:lang w:bidi="ne-NP"/>
        </w:rPr>
        <w:t xml:space="preserve">. Additionally, when vigorously subject to wholesalers they merchant can acquire influence on value exchanges. </w:t>
      </w:r>
    </w:p>
    <w:p w14:paraId="1414E57C" w14:textId="77777777" w:rsidR="00BD7761" w:rsidRPr="004677E7" w:rsidRDefault="00BD7761" w:rsidP="00676293">
      <w:pPr>
        <w:pStyle w:val="BodyText"/>
        <w:spacing w:line="360" w:lineRule="auto"/>
        <w:ind w:left="221" w:right="116"/>
        <w:jc w:val="both"/>
        <w:rPr>
          <w:rFonts w:ascii="Arial" w:eastAsia="Times New Roman" w:hAnsi="Arial" w:cs="Arial"/>
          <w:bCs/>
          <w:lang w:bidi="ne-NP"/>
        </w:rPr>
      </w:pPr>
    </w:p>
    <w:p w14:paraId="00B48105" w14:textId="5520A54D" w:rsidR="003651DE" w:rsidRDefault="00BD7761" w:rsidP="00ED5B96">
      <w:pPr>
        <w:pStyle w:val="BodyText"/>
        <w:spacing w:line="360" w:lineRule="auto"/>
        <w:ind w:right="116"/>
        <w:jc w:val="both"/>
        <w:rPr>
          <w:rFonts w:ascii="Arial" w:eastAsia="Times New Roman" w:hAnsi="Arial" w:cs="Arial"/>
          <w:bCs/>
          <w:lang w:bidi="ne-NP"/>
        </w:rPr>
      </w:pPr>
      <w:r w:rsidRPr="004677E7">
        <w:rPr>
          <w:rFonts w:ascii="Arial" w:eastAsia="Times New Roman" w:hAnsi="Arial" w:cs="Arial"/>
          <w:bCs/>
          <w:lang w:bidi="ne-NP"/>
        </w:rPr>
        <w:t>Because of the reality Amazon UK has representatives in more than 185 nations they are dependent upon a wide scope of work laws and worker connection issues. One nation might be performing fine without any issues and afterward another could see workers take to the streets. Amazon UK has zero control and is helpless before the work debate in that country</w:t>
      </w:r>
      <w:r w:rsidR="00676293" w:rsidRPr="004677E7">
        <w:rPr>
          <w:rFonts w:ascii="Arial" w:eastAsia="Times New Roman" w:hAnsi="Arial" w:cs="Arial"/>
          <w:bCs/>
          <w:lang w:bidi="ne-NP"/>
        </w:rPr>
        <w:t xml:space="preserve"> </w:t>
      </w:r>
      <w:r w:rsidRPr="004677E7">
        <w:rPr>
          <w:rFonts w:ascii="Arial" w:eastAsia="Times New Roman" w:hAnsi="Arial" w:cs="Arial"/>
          <w:bCs/>
          <w:lang w:bidi="ne-NP"/>
        </w:rPr>
        <w:t>. This issue could cause could close down circulation places and supply to the client base.</w:t>
      </w:r>
    </w:p>
    <w:p w14:paraId="60725855" w14:textId="1DB39B29" w:rsidR="00ED5B96" w:rsidRDefault="00ED5B96" w:rsidP="00ED5B96">
      <w:pPr>
        <w:pStyle w:val="BodyText"/>
        <w:spacing w:line="360" w:lineRule="auto"/>
        <w:ind w:right="116"/>
        <w:jc w:val="both"/>
        <w:rPr>
          <w:rFonts w:ascii="Arial" w:eastAsia="Times New Roman" w:hAnsi="Arial" w:cs="Arial"/>
          <w:bCs/>
          <w:lang w:bidi="ne-NP"/>
        </w:rPr>
      </w:pPr>
    </w:p>
    <w:p w14:paraId="0E54250D" w14:textId="77777777" w:rsidR="00ED5B96" w:rsidRPr="004677E7" w:rsidRDefault="00ED5B96" w:rsidP="00ED5B96">
      <w:pPr>
        <w:pStyle w:val="BodyText"/>
        <w:spacing w:line="360" w:lineRule="auto"/>
        <w:ind w:right="116"/>
        <w:jc w:val="both"/>
        <w:rPr>
          <w:rFonts w:ascii="Arial" w:hAnsi="Arial" w:cs="Arial"/>
        </w:rPr>
      </w:pPr>
    </w:p>
    <w:p w14:paraId="27C64E6C" w14:textId="642B6C8F" w:rsidR="003651DE" w:rsidRDefault="003651DE" w:rsidP="00676293">
      <w:pPr>
        <w:pStyle w:val="BodyText"/>
        <w:spacing w:before="2" w:line="360" w:lineRule="auto"/>
        <w:jc w:val="both"/>
        <w:rPr>
          <w:rFonts w:ascii="Arial" w:hAnsi="Arial" w:cs="Arial"/>
        </w:rPr>
      </w:pPr>
    </w:p>
    <w:p w14:paraId="70F0A547" w14:textId="4B96890D" w:rsidR="00FA680E" w:rsidRDefault="00FA680E" w:rsidP="00676293">
      <w:pPr>
        <w:pStyle w:val="BodyText"/>
        <w:spacing w:before="2" w:line="360" w:lineRule="auto"/>
        <w:jc w:val="both"/>
        <w:rPr>
          <w:rFonts w:ascii="Arial" w:hAnsi="Arial" w:cs="Arial"/>
        </w:rPr>
      </w:pPr>
    </w:p>
    <w:p w14:paraId="6914A471" w14:textId="77777777" w:rsidR="00FA680E" w:rsidRPr="004677E7" w:rsidRDefault="00FA680E" w:rsidP="00676293">
      <w:pPr>
        <w:pStyle w:val="BodyText"/>
        <w:spacing w:before="2" w:line="360" w:lineRule="auto"/>
        <w:jc w:val="both"/>
        <w:rPr>
          <w:rFonts w:ascii="Arial" w:hAnsi="Arial" w:cs="Arial"/>
        </w:rPr>
      </w:pPr>
    </w:p>
    <w:p w14:paraId="7DBB4226" w14:textId="77777777" w:rsidR="00BD7761" w:rsidRPr="00ED5B96" w:rsidRDefault="00BD7761" w:rsidP="00D300E6">
      <w:pPr>
        <w:pStyle w:val="Heading1"/>
        <w:rPr>
          <w:rFonts w:ascii="Arial" w:eastAsia="Carlito" w:hAnsi="Arial" w:cs="Arial"/>
          <w:sz w:val="28"/>
          <w:szCs w:val="28"/>
          <w:lang w:bidi="ar-SA"/>
        </w:rPr>
      </w:pPr>
      <w:bookmarkStart w:id="4" w:name="_Toc87897064"/>
      <w:r w:rsidRPr="00ED5B96">
        <w:rPr>
          <w:rFonts w:ascii="Arial" w:eastAsia="Carlito" w:hAnsi="Arial" w:cs="Arial"/>
          <w:sz w:val="28"/>
          <w:szCs w:val="28"/>
          <w:lang w:bidi="ar-SA"/>
        </w:rPr>
        <w:t>Opportunity</w:t>
      </w:r>
      <w:bookmarkEnd w:id="4"/>
      <w:r w:rsidRPr="00ED5B96">
        <w:rPr>
          <w:rFonts w:ascii="Arial" w:eastAsia="Carlito" w:hAnsi="Arial" w:cs="Arial"/>
          <w:sz w:val="28"/>
          <w:szCs w:val="28"/>
          <w:lang w:bidi="ar-SA"/>
        </w:rPr>
        <w:t xml:space="preserve"> </w:t>
      </w:r>
    </w:p>
    <w:p w14:paraId="13E5AB00" w14:textId="77777777" w:rsidR="00BD7761" w:rsidRPr="004677E7" w:rsidRDefault="00BD7761" w:rsidP="00676293">
      <w:pPr>
        <w:spacing w:line="360" w:lineRule="auto"/>
        <w:jc w:val="both"/>
        <w:rPr>
          <w:rFonts w:ascii="Arial" w:eastAsia="Carlito" w:hAnsi="Arial" w:cs="Arial"/>
          <w:b/>
          <w:bCs/>
          <w:sz w:val="24"/>
          <w:szCs w:val="24"/>
          <w:lang w:bidi="ar-SA"/>
        </w:rPr>
      </w:pPr>
    </w:p>
    <w:p w14:paraId="6CDDCC2E" w14:textId="74C476FF" w:rsidR="00BD7761" w:rsidRPr="004677E7" w:rsidRDefault="00BD7761"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Making physical stores (actual areas), Amazon UK could build rivalry with the Big Box retailers like Walmart, Target, and Home Depot</w:t>
      </w:r>
      <w:r w:rsidR="00676293" w:rsidRPr="004677E7">
        <w:rPr>
          <w:rFonts w:ascii="Arial" w:eastAsia="Carlito" w:hAnsi="Arial" w:cs="Arial"/>
          <w:bCs/>
          <w:sz w:val="24"/>
          <w:szCs w:val="24"/>
          <w:lang w:bidi="ar-SA"/>
        </w:rPr>
        <w:t xml:space="preserve"> </w:t>
      </w:r>
      <w:r w:rsidR="00676293" w:rsidRPr="004677E7">
        <w:rPr>
          <w:rFonts w:ascii="Arial" w:eastAsia="Carlito" w:hAnsi="Arial" w:cs="Arial"/>
          <w:bCs/>
          <w:sz w:val="24"/>
          <w:szCs w:val="24"/>
          <w:lang w:bidi="ar-SA"/>
        </w:rPr>
        <w:fldChar w:fldCharType="begin" w:fldLock="1"/>
      </w:r>
      <w:r w:rsidR="00676293" w:rsidRPr="004677E7">
        <w:rPr>
          <w:rFonts w:ascii="Arial" w:eastAsia="Carlito" w:hAnsi="Arial" w:cs="Arial"/>
          <w:bCs/>
          <w:sz w:val="24"/>
          <w:szCs w:val="24"/>
          <w:lang w:bidi="ar-SA"/>
        </w:rPr>
        <w:instrText>ADDIN CSL_CITATION {"citationItems":[{"id":"ITEM-1","itemData":{"author":[{"dropping-particle":"","family":"Patel","given":"Bhavik N.","non-dropping-particle":"","parse-names":false,"suffix":""},{"dropping-particle":"V.","family":"Cespedes","given":"Frank","non-dropping-particle":"","parse-names":false,"suffix":""}],"id":"ITEM-1","issued":{"date-parts":[["2019"]]},"title":"Introduction to Business Strategy","type":"report"},"uris":["http://www.mendeley.com/documents/?uuid=f53651ce-c233-496c-ad2a-f7f4ba3cb2c3"]}],"mendeley":{"formattedCitation":"(Patel &amp; Cespedes, 2019)","plainTextFormattedCitation":"(Patel &amp; Cespedes, 2019)","previouslyFormattedCitation":"(Patel &amp; Cespedes, 2019)"},"properties":{"noteIndex":0},"schema":"https://github.com/citation-style-language/schema/raw/master/csl-citation.json"}</w:instrText>
      </w:r>
      <w:r w:rsidR="00676293" w:rsidRPr="004677E7">
        <w:rPr>
          <w:rFonts w:ascii="Arial" w:eastAsia="Carlito" w:hAnsi="Arial" w:cs="Arial"/>
          <w:bCs/>
          <w:sz w:val="24"/>
          <w:szCs w:val="24"/>
          <w:lang w:bidi="ar-SA"/>
        </w:rPr>
        <w:fldChar w:fldCharType="separate"/>
      </w:r>
      <w:r w:rsidR="00676293" w:rsidRPr="004677E7">
        <w:rPr>
          <w:rFonts w:ascii="Arial" w:eastAsia="Carlito" w:hAnsi="Arial" w:cs="Arial"/>
          <w:bCs/>
          <w:sz w:val="24"/>
          <w:szCs w:val="24"/>
          <w:lang w:bidi="ar-SA"/>
        </w:rPr>
        <w:t>(Patel &amp; Cespedes, 2019)</w:t>
      </w:r>
      <w:r w:rsidR="00676293" w:rsidRPr="004677E7">
        <w:rPr>
          <w:rFonts w:ascii="Arial" w:eastAsia="Carlito" w:hAnsi="Arial" w:cs="Arial"/>
          <w:bCs/>
          <w:sz w:val="24"/>
          <w:szCs w:val="24"/>
          <w:lang w:bidi="ar-SA"/>
        </w:rPr>
        <w:fldChar w:fldCharType="end"/>
      </w:r>
      <w:r w:rsidRPr="004677E7">
        <w:rPr>
          <w:rFonts w:ascii="Arial" w:eastAsia="Carlito" w:hAnsi="Arial" w:cs="Arial"/>
          <w:bCs/>
          <w:sz w:val="24"/>
          <w:szCs w:val="24"/>
          <w:lang w:bidi="ar-SA"/>
        </w:rPr>
        <w:t xml:space="preserve">. This additionally offers the chance to build the worth of the brand for Amazon UK. </w:t>
      </w:r>
    </w:p>
    <w:p w14:paraId="13EEEEDC" w14:textId="77777777" w:rsidR="00BD7761" w:rsidRPr="004677E7" w:rsidRDefault="00BD7761" w:rsidP="00676293">
      <w:pPr>
        <w:spacing w:line="360" w:lineRule="auto"/>
        <w:jc w:val="both"/>
        <w:rPr>
          <w:rFonts w:ascii="Arial" w:eastAsia="Carlito" w:hAnsi="Arial" w:cs="Arial"/>
          <w:bCs/>
          <w:sz w:val="24"/>
          <w:szCs w:val="24"/>
          <w:lang w:bidi="ar-SA"/>
        </w:rPr>
      </w:pPr>
    </w:p>
    <w:p w14:paraId="504E21FF" w14:textId="77777777" w:rsidR="00BD7761" w:rsidRPr="004677E7" w:rsidRDefault="00BD7761"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 xml:space="preserve">One issue Amazon UK should manage is fake deals. In light of the design providers for Amazon UK may not be confirmed and Amazon UK is confiding in the item quality to the provider. With new innovation and arrangements this danger can be diminished causing a higher fulfillment rate for the client. </w:t>
      </w:r>
    </w:p>
    <w:p w14:paraId="607B16B1" w14:textId="77777777" w:rsidR="00BD7761" w:rsidRPr="004677E7" w:rsidRDefault="00BD7761" w:rsidP="00676293">
      <w:pPr>
        <w:spacing w:line="360" w:lineRule="auto"/>
        <w:jc w:val="both"/>
        <w:rPr>
          <w:rFonts w:ascii="Arial" w:eastAsia="Carlito" w:hAnsi="Arial" w:cs="Arial"/>
          <w:bCs/>
          <w:sz w:val="24"/>
          <w:szCs w:val="24"/>
          <w:lang w:bidi="ar-SA"/>
        </w:rPr>
      </w:pPr>
    </w:p>
    <w:p w14:paraId="6D226315" w14:textId="77777777" w:rsidR="00BD7761" w:rsidRPr="004677E7" w:rsidRDefault="00BD7761"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 xml:space="preserve">Amazon UK can deliver more in-house brands through in reverse coordination. This would further develop edges, increment b rand acknowledgment, and further separate Amazon UK from the opposition. </w:t>
      </w:r>
    </w:p>
    <w:p w14:paraId="5B401437" w14:textId="77777777" w:rsidR="00BD7761" w:rsidRPr="004677E7" w:rsidRDefault="00BD7761" w:rsidP="00676293">
      <w:pPr>
        <w:spacing w:line="360" w:lineRule="auto"/>
        <w:jc w:val="both"/>
        <w:rPr>
          <w:rFonts w:ascii="Arial" w:eastAsia="Carlito" w:hAnsi="Arial" w:cs="Arial"/>
          <w:bCs/>
          <w:sz w:val="24"/>
          <w:szCs w:val="24"/>
          <w:lang w:bidi="ar-SA"/>
        </w:rPr>
      </w:pPr>
    </w:p>
    <w:p w14:paraId="445457EC" w14:textId="647D5136" w:rsidR="00BD7761" w:rsidRPr="004677E7" w:rsidRDefault="00BD7761"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Amazon UK can expand its conveyance administrations with its obtaining of Zoox. This will permit Amazon UK to build its capacity to offer more types of assistance to convey bundles to clients. The acquisition of Zoox will permit the making of different conveyance arrangements like conveyance robots and self-propelled vehicles</w:t>
      </w:r>
      <w:r w:rsidR="00AF4C7A" w:rsidRPr="004677E7">
        <w:rPr>
          <w:rFonts w:ascii="Arial" w:eastAsia="Carlito" w:hAnsi="Arial" w:cs="Arial"/>
          <w:bCs/>
          <w:sz w:val="24"/>
          <w:szCs w:val="24"/>
          <w:lang w:bidi="ar-SA"/>
        </w:rPr>
        <w:t xml:space="preserve"> </w:t>
      </w:r>
      <w:r w:rsidR="00AF4C7A" w:rsidRPr="004677E7">
        <w:rPr>
          <w:rFonts w:ascii="Arial" w:eastAsia="Carlito" w:hAnsi="Arial" w:cs="Arial"/>
          <w:bCs/>
          <w:sz w:val="24"/>
          <w:szCs w:val="24"/>
          <w:lang w:bidi="ar-SA"/>
        </w:rPr>
        <w:fldChar w:fldCharType="begin" w:fldLock="1"/>
      </w:r>
      <w:r w:rsidR="00AF4C7A" w:rsidRPr="004677E7">
        <w:rPr>
          <w:rFonts w:ascii="Arial" w:eastAsia="Carlito" w:hAnsi="Arial" w:cs="Arial"/>
          <w:bCs/>
          <w:sz w:val="24"/>
          <w:szCs w:val="24"/>
          <w:lang w:bidi="ar-SA"/>
        </w:rPr>
        <w:instrText>ADDIN CSL_CITATION {"citationItems":[{"id":"ITEM-1","itemData":{"DOI":"10.1007/s11431-017-9338-1","ISSN":"1674-7321","author":[{"dropping-particle":"","family":"Yang","given":"DianGe","non-dropping-particle":"","parse-names":false,"suffix":""},{"dropping-particle":"","family":"Jiang","given":"Kun","non-dropping-particle":"","parse-names":false,"suffix":""},{"dropping-particle":"","family":"Zhao","given":"Ding","non-dropping-particle":"","parse-names":false,"suffix":""},{"dropping-particle":"","family":"Yu","given":"ChunLei","non-dropping-particle":"","parse-names":false,"suffix":""},{"dropping-particle":"","family":"Cao","given":"Zhong","non-dropping-particle":"","parse-names":false,"suffix":""},{"dropping-particle":"","family":"Xie","given":"ShiChao","non-dropping-particle":"","parse-names":false,"suffix":""},{"dropping-particle":"","family":"Xiao","given":"ZhongYang","non-dropping-particle":"","parse-names":false,"suffix":""},{"dropping-particle":"","family":"Jiao","given":"XinYu","non-dropping-particle":"","parse-names":false,"suffix":""},{"dropping-particle":"","family":"Wang","given":"SiJia","non-dropping-particle":"","parse-names":false,"suffix":""},{"dropping-particle":"","family":"Zhang","given":"Kai","non-dropping-particle":"","parse-names":false,"suffix":""}],"container-title":"Science China Technological Sciences","id":"ITEM-1","issue":"10","issued":{"date-parts":[["2018","10","19"]]},"page":"1446-1471","title":"Intelligent and connected vehicles: Current status and future perspectives","type":"article-journal","volume":"61"},"uris":["http://www.mendeley.com/documents/?uuid=96e68312-dc55-4f7e-b079-e08c6daf866c"]}],"mendeley":{"formattedCitation":"(Yang et al., 2018)","plainTextFormattedCitation":"(Yang et al., 2018)","previouslyFormattedCitation":"(Yang et al., 2018)"},"properties":{"noteIndex":0},"schema":"https://github.com/citation-style-language/schema/raw/master/csl-citation.json"}</w:instrText>
      </w:r>
      <w:r w:rsidR="00AF4C7A" w:rsidRPr="004677E7">
        <w:rPr>
          <w:rFonts w:ascii="Arial" w:eastAsia="Carlito" w:hAnsi="Arial" w:cs="Arial"/>
          <w:bCs/>
          <w:sz w:val="24"/>
          <w:szCs w:val="24"/>
          <w:lang w:bidi="ar-SA"/>
        </w:rPr>
        <w:fldChar w:fldCharType="separate"/>
      </w:r>
      <w:r w:rsidR="00AF4C7A" w:rsidRPr="004677E7">
        <w:rPr>
          <w:rFonts w:ascii="Arial" w:eastAsia="Carlito" w:hAnsi="Arial" w:cs="Arial"/>
          <w:bCs/>
          <w:sz w:val="24"/>
          <w:szCs w:val="24"/>
          <w:lang w:bidi="ar-SA"/>
        </w:rPr>
        <w:t>(Yang et al., 2018)</w:t>
      </w:r>
      <w:r w:rsidR="00AF4C7A" w:rsidRPr="004677E7">
        <w:rPr>
          <w:rFonts w:ascii="Arial" w:eastAsia="Carlito" w:hAnsi="Arial" w:cs="Arial"/>
          <w:bCs/>
          <w:sz w:val="24"/>
          <w:szCs w:val="24"/>
          <w:lang w:bidi="ar-SA"/>
        </w:rPr>
        <w:fldChar w:fldCharType="end"/>
      </w:r>
      <w:r w:rsidRPr="004677E7">
        <w:rPr>
          <w:rFonts w:ascii="Arial" w:eastAsia="Carlito" w:hAnsi="Arial" w:cs="Arial"/>
          <w:bCs/>
          <w:sz w:val="24"/>
          <w:szCs w:val="24"/>
          <w:lang w:bidi="ar-SA"/>
        </w:rPr>
        <w:t xml:space="preserve">. </w:t>
      </w:r>
    </w:p>
    <w:p w14:paraId="72BDDFAF" w14:textId="77777777" w:rsidR="00BD7761" w:rsidRPr="004677E7" w:rsidRDefault="00BD7761" w:rsidP="00676293">
      <w:pPr>
        <w:spacing w:line="360" w:lineRule="auto"/>
        <w:jc w:val="both"/>
        <w:rPr>
          <w:rFonts w:ascii="Arial" w:eastAsia="Carlito" w:hAnsi="Arial" w:cs="Arial"/>
          <w:bCs/>
          <w:sz w:val="24"/>
          <w:szCs w:val="24"/>
          <w:lang w:bidi="ar-SA"/>
        </w:rPr>
      </w:pPr>
    </w:p>
    <w:p w14:paraId="793B2C70" w14:textId="77777777" w:rsidR="00BD7761" w:rsidRPr="00ED5B96" w:rsidRDefault="00BB3704" w:rsidP="00D300E6">
      <w:pPr>
        <w:pStyle w:val="Heading1"/>
        <w:rPr>
          <w:rFonts w:ascii="Arial" w:eastAsia="Carlito" w:hAnsi="Arial" w:cs="Arial"/>
          <w:sz w:val="28"/>
          <w:szCs w:val="28"/>
          <w:lang w:bidi="ar-SA"/>
        </w:rPr>
      </w:pPr>
      <w:bookmarkStart w:id="5" w:name="_Toc87897065"/>
      <w:r w:rsidRPr="00ED5B96">
        <w:rPr>
          <w:rFonts w:ascii="Arial" w:eastAsia="Carlito" w:hAnsi="Arial" w:cs="Arial"/>
          <w:sz w:val="28"/>
          <w:szCs w:val="28"/>
          <w:lang w:bidi="ar-SA"/>
        </w:rPr>
        <w:t>Threat</w:t>
      </w:r>
      <w:bookmarkEnd w:id="5"/>
    </w:p>
    <w:p w14:paraId="6E24CC3B" w14:textId="77777777" w:rsidR="00BD7761" w:rsidRPr="004677E7" w:rsidRDefault="00BD7761" w:rsidP="00676293">
      <w:pPr>
        <w:spacing w:line="360" w:lineRule="auto"/>
        <w:jc w:val="both"/>
        <w:rPr>
          <w:rFonts w:ascii="Arial" w:eastAsia="Carlito" w:hAnsi="Arial" w:cs="Arial"/>
          <w:bCs/>
          <w:sz w:val="24"/>
          <w:szCs w:val="24"/>
          <w:lang w:bidi="ar-SA"/>
        </w:rPr>
      </w:pPr>
    </w:p>
    <w:p w14:paraId="14BBE3E7" w14:textId="338DAB68" w:rsidR="006570AF" w:rsidRPr="004677E7" w:rsidRDefault="00BD7761"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Unofficial law is consistently a worry while venturing into different nations. Any change to burden code, work laws, or banking guidelines could generally affect Amazon UK's exhibition in that country. Suggestions could likewise move to different organizations that nay be associated in the store network</w:t>
      </w:r>
      <w:r w:rsidR="00AF4C7A" w:rsidRPr="004677E7">
        <w:rPr>
          <w:rFonts w:ascii="Arial" w:eastAsia="Carlito" w:hAnsi="Arial" w:cs="Arial"/>
          <w:bCs/>
          <w:sz w:val="24"/>
          <w:szCs w:val="24"/>
          <w:lang w:bidi="ar-SA"/>
        </w:rPr>
        <w:t xml:space="preserve"> </w:t>
      </w:r>
      <w:r w:rsidR="00AF4C7A" w:rsidRPr="004677E7">
        <w:rPr>
          <w:rFonts w:ascii="Arial" w:eastAsia="Carlito" w:hAnsi="Arial" w:cs="Arial"/>
          <w:bCs/>
          <w:sz w:val="24"/>
          <w:szCs w:val="24"/>
          <w:lang w:bidi="ar-SA"/>
        </w:rPr>
        <w:fldChar w:fldCharType="begin" w:fldLock="1"/>
      </w:r>
      <w:r w:rsidR="00AF4C7A" w:rsidRPr="004677E7">
        <w:rPr>
          <w:rFonts w:ascii="Arial" w:eastAsia="Carlito" w:hAnsi="Arial" w:cs="Arial"/>
          <w:bCs/>
          <w:sz w:val="24"/>
          <w:szCs w:val="24"/>
          <w:lang w:bidi="ar-SA"/>
        </w:rPr>
        <w:instrText>ADDIN CSL_CITATION {"citationItems":[{"id":"ITEM-1","itemData":{"DOI":"10.1108/JWL-07-2018-0096","ISSN":"1366-5626","author":[{"dropping-particle":"","family":"Ahmad","given":"Farhan","non-dropping-particle":"","parse-names":false,"suffix":""},{"dropping-particle":"","family":"Karim","given":"Muhaimin","non-dropping-particle":"","parse-names":false,"suffix":""}],"container-title":"Journal of Workplace Learning","id":"ITEM-1","issue":"3","issued":{"date-parts":[["2019","4","8"]]},"page":"207-230","title":"Impacts of knowledge sharing: a review and directions for future research","type":"article-journal","volume":"31"},"uris":["http://www.mendeley.com/documents/?uuid=719f73ca-72e0-47c8-b57c-0ba6b24d791e"]}],"mendeley":{"formattedCitation":"(Ahmad &amp; Karim, 2019)","plainTextFormattedCitation":"(Ahmad &amp; Karim, 2019)","previouslyFormattedCitation":"(Ahmad &amp; Karim, 2019)"},"properties":{"noteIndex":0},"schema":"https://github.com/citation-style-language/schema/raw/master/csl-citation.json"}</w:instrText>
      </w:r>
      <w:r w:rsidR="00AF4C7A" w:rsidRPr="004677E7">
        <w:rPr>
          <w:rFonts w:ascii="Arial" w:eastAsia="Carlito" w:hAnsi="Arial" w:cs="Arial"/>
          <w:bCs/>
          <w:sz w:val="24"/>
          <w:szCs w:val="24"/>
          <w:lang w:bidi="ar-SA"/>
        </w:rPr>
        <w:fldChar w:fldCharType="separate"/>
      </w:r>
      <w:r w:rsidR="00AF4C7A" w:rsidRPr="004677E7">
        <w:rPr>
          <w:rFonts w:ascii="Arial" w:eastAsia="Carlito" w:hAnsi="Arial" w:cs="Arial"/>
          <w:bCs/>
          <w:sz w:val="24"/>
          <w:szCs w:val="24"/>
          <w:lang w:bidi="ar-SA"/>
        </w:rPr>
        <w:t>(Ahmad &amp; Karim, 2019)</w:t>
      </w:r>
      <w:r w:rsidR="00AF4C7A" w:rsidRPr="004677E7">
        <w:rPr>
          <w:rFonts w:ascii="Arial" w:eastAsia="Carlito" w:hAnsi="Arial" w:cs="Arial"/>
          <w:bCs/>
          <w:sz w:val="24"/>
          <w:szCs w:val="24"/>
          <w:lang w:bidi="ar-SA"/>
        </w:rPr>
        <w:fldChar w:fldCharType="end"/>
      </w:r>
      <w:r w:rsidRPr="004677E7">
        <w:rPr>
          <w:rFonts w:ascii="Arial" w:eastAsia="Carlito" w:hAnsi="Arial" w:cs="Arial"/>
          <w:bCs/>
          <w:sz w:val="24"/>
          <w:szCs w:val="24"/>
          <w:lang w:bidi="ar-SA"/>
        </w:rPr>
        <w:t xml:space="preserve">. </w:t>
      </w:r>
      <w:r w:rsidR="006570AF" w:rsidRPr="004677E7">
        <w:rPr>
          <w:rFonts w:ascii="Arial" w:eastAsia="Carlito" w:hAnsi="Arial" w:cs="Arial"/>
          <w:bCs/>
          <w:sz w:val="24"/>
          <w:szCs w:val="24"/>
          <w:lang w:bidi="ar-SA"/>
        </w:rPr>
        <w:t>Because the foundation of Amazon UK is dependent on the internet, cybercrime is a possible threat that should be studied. Organizational security is both vital to Amazon UK's success and a significant risk.</w:t>
      </w:r>
    </w:p>
    <w:p w14:paraId="0722E120" w14:textId="37BCE837" w:rsidR="00BD7761" w:rsidRPr="004677E7" w:rsidRDefault="006570AF"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Amazon UK will always be at risk from contests. Because of the shortage of blocks and cement, competitors can enter the market without incurring prohibitive initial expenses. There is fierce competition in every market sector of Amazon UK</w:t>
      </w:r>
      <w:r w:rsidR="00E847DE" w:rsidRPr="004677E7">
        <w:rPr>
          <w:rFonts w:ascii="Arial" w:eastAsia="Carlito" w:hAnsi="Arial" w:cs="Arial"/>
          <w:bCs/>
          <w:sz w:val="24"/>
          <w:szCs w:val="24"/>
          <w:lang w:bidi="ar-SA"/>
        </w:rPr>
        <w:t xml:space="preserve"> </w:t>
      </w:r>
      <w:r w:rsidR="00E847DE" w:rsidRPr="004677E7">
        <w:rPr>
          <w:rFonts w:ascii="Arial" w:hAnsi="Arial" w:cs="Arial"/>
          <w:sz w:val="24"/>
          <w:szCs w:val="24"/>
        </w:rPr>
        <w:fldChar w:fldCharType="begin" w:fldLock="1"/>
      </w:r>
      <w:r w:rsidR="00E847DE" w:rsidRPr="004677E7">
        <w:rPr>
          <w:rFonts w:ascii="Arial" w:hAnsi="Arial" w:cs="Arial"/>
          <w:sz w:val="24"/>
          <w:szCs w:val="24"/>
        </w:rPr>
        <w:instrText>ADDIN CSL_CITATION {"citationItems":[{"id":"ITEM-1","itemData":{"author":[{"dropping-particle":"","family":"Cross","given":"Ogohi","non-dropping-particle":"","parse-names":false,"suffix":""},{"dropping-particle":"","family":"Daniel","given":"Cross","non-dropping-particle":"","parse-names":false,"suffix":""}],"container-title":"International Journal of Business Marketing and Management","id":"ITEM-1","issue":"9","issued":{"date-parts":[["2018"]]},"page":"1-9","title":"Effects Of Marketing Strategies On Organizational Performannce","type":"article-journal","volume":"3"},"uris":["http://www.mendeley.com/documents/?uuid=52e8c58c-165f-4939-b48e-5e4c26186d9c"]}],"mendeley":{"formattedCitation":"(Cross &amp; Daniel, 2018)","plainTextFormattedCitation":"(Cross &amp; Daniel, 2018)","previouslyFormattedCitation":"(Cross &amp; Daniel, 2018)"},"properties":{"noteIndex":0},"schema":"https://github.com/citation-style-language/schema/raw/master/csl-citation.json"}</w:instrText>
      </w:r>
      <w:r w:rsidR="00E847DE" w:rsidRPr="004677E7">
        <w:rPr>
          <w:rFonts w:ascii="Arial" w:hAnsi="Arial" w:cs="Arial"/>
          <w:sz w:val="24"/>
          <w:szCs w:val="24"/>
        </w:rPr>
        <w:fldChar w:fldCharType="separate"/>
      </w:r>
      <w:r w:rsidR="00E847DE" w:rsidRPr="004677E7">
        <w:rPr>
          <w:rFonts w:ascii="Arial" w:hAnsi="Arial" w:cs="Arial"/>
          <w:sz w:val="24"/>
          <w:szCs w:val="24"/>
        </w:rPr>
        <w:t>(Cross &amp; Daniel, 2018)</w:t>
      </w:r>
      <w:r w:rsidR="00E847DE" w:rsidRPr="004677E7">
        <w:rPr>
          <w:rFonts w:ascii="Arial" w:hAnsi="Arial" w:cs="Arial"/>
          <w:sz w:val="24"/>
          <w:szCs w:val="24"/>
        </w:rPr>
        <w:fldChar w:fldCharType="end"/>
      </w:r>
      <w:r w:rsidRPr="004677E7">
        <w:rPr>
          <w:rFonts w:ascii="Arial" w:eastAsia="Carlito" w:hAnsi="Arial" w:cs="Arial"/>
          <w:bCs/>
          <w:sz w:val="24"/>
          <w:szCs w:val="24"/>
          <w:lang w:bidi="ar-SA"/>
        </w:rPr>
        <w:t>. The competition may not be able to compete with Amazon UK in every way, but they can compete in certain areas. Amazon UK's video-on-demand service should compete with Netflix, Disney+, and Apple TV.</w:t>
      </w:r>
      <w:r w:rsidR="00BD7761" w:rsidRPr="004677E7">
        <w:rPr>
          <w:rFonts w:ascii="Arial" w:eastAsia="Carlito" w:hAnsi="Arial" w:cs="Arial"/>
          <w:bCs/>
          <w:sz w:val="24"/>
          <w:szCs w:val="24"/>
          <w:lang w:bidi="ar-SA"/>
        </w:rPr>
        <w:t xml:space="preserve"> </w:t>
      </w:r>
    </w:p>
    <w:p w14:paraId="602331AF" w14:textId="77777777" w:rsidR="00BD7761" w:rsidRPr="004677E7" w:rsidRDefault="00BD7761" w:rsidP="00676293">
      <w:pPr>
        <w:spacing w:line="360" w:lineRule="auto"/>
        <w:jc w:val="both"/>
        <w:rPr>
          <w:rFonts w:ascii="Arial" w:eastAsia="Carlito" w:hAnsi="Arial" w:cs="Arial"/>
          <w:bCs/>
          <w:sz w:val="24"/>
          <w:szCs w:val="24"/>
          <w:lang w:bidi="ar-SA"/>
        </w:rPr>
      </w:pPr>
    </w:p>
    <w:p w14:paraId="4135F518" w14:textId="77777777" w:rsidR="00BD7761" w:rsidRPr="00ED5B96" w:rsidRDefault="00BB3704" w:rsidP="00D300E6">
      <w:pPr>
        <w:pStyle w:val="Heading1"/>
        <w:rPr>
          <w:rFonts w:ascii="Arial" w:eastAsia="Carlito" w:hAnsi="Arial" w:cs="Arial"/>
          <w:sz w:val="28"/>
          <w:szCs w:val="28"/>
          <w:lang w:bidi="ar-SA"/>
        </w:rPr>
      </w:pPr>
      <w:bookmarkStart w:id="6" w:name="_Toc87897066"/>
      <w:r w:rsidRPr="00ED5B96">
        <w:rPr>
          <w:rFonts w:ascii="Arial" w:eastAsia="Carlito" w:hAnsi="Arial" w:cs="Arial"/>
          <w:sz w:val="28"/>
          <w:szCs w:val="28"/>
          <w:lang w:bidi="ar-SA"/>
        </w:rPr>
        <w:t>PEST</w:t>
      </w:r>
      <w:r w:rsidR="00BD7761" w:rsidRPr="00ED5B96">
        <w:rPr>
          <w:rFonts w:ascii="Arial" w:eastAsia="Carlito" w:hAnsi="Arial" w:cs="Arial"/>
          <w:sz w:val="28"/>
          <w:szCs w:val="28"/>
          <w:lang w:bidi="ar-SA"/>
        </w:rPr>
        <w:t xml:space="preserve"> ANALYSIS</w:t>
      </w:r>
      <w:bookmarkEnd w:id="6"/>
      <w:r w:rsidR="00BD7761" w:rsidRPr="00ED5B96">
        <w:rPr>
          <w:rFonts w:ascii="Arial" w:eastAsia="Carlito" w:hAnsi="Arial" w:cs="Arial"/>
          <w:sz w:val="28"/>
          <w:szCs w:val="28"/>
          <w:lang w:bidi="ar-SA"/>
        </w:rPr>
        <w:t xml:space="preserve"> </w:t>
      </w:r>
    </w:p>
    <w:p w14:paraId="4E08707C" w14:textId="77777777" w:rsidR="00BD7761" w:rsidRPr="004677E7" w:rsidRDefault="00BD7761" w:rsidP="00676293">
      <w:pPr>
        <w:spacing w:line="360" w:lineRule="auto"/>
        <w:jc w:val="both"/>
        <w:rPr>
          <w:rFonts w:ascii="Arial" w:eastAsia="Carlito" w:hAnsi="Arial" w:cs="Arial"/>
          <w:bCs/>
          <w:sz w:val="24"/>
          <w:szCs w:val="24"/>
          <w:lang w:bidi="ar-SA"/>
        </w:rPr>
      </w:pPr>
    </w:p>
    <w:p w14:paraId="34D02BED" w14:textId="685ADA85" w:rsidR="00BD7761" w:rsidRPr="004677E7" w:rsidRDefault="00923E3E"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 xml:space="preserve">Amazon </w:t>
      </w:r>
      <w:r w:rsidR="00BD7761" w:rsidRPr="004677E7">
        <w:rPr>
          <w:rFonts w:ascii="Arial" w:eastAsia="Carlito" w:hAnsi="Arial" w:cs="Arial"/>
          <w:bCs/>
          <w:sz w:val="24"/>
          <w:szCs w:val="24"/>
          <w:lang w:bidi="ar-SA"/>
        </w:rPr>
        <w:t>is a worldwide retailer and with any worldwide organization political and financial elements assume a huge part. Government laws and guidelines influence the activities of Amazon and should be dissected. Financial solidness in created and emerging nations bears the cost of chances for Amazon UK to set up activities just as lift the nation's economy</w:t>
      </w:r>
      <w:r w:rsidR="00224F45" w:rsidRPr="004677E7">
        <w:rPr>
          <w:rFonts w:ascii="Arial" w:eastAsia="Carlito" w:hAnsi="Arial" w:cs="Arial"/>
          <w:bCs/>
          <w:sz w:val="24"/>
          <w:szCs w:val="24"/>
          <w:lang w:bidi="ar-SA"/>
        </w:rPr>
        <w:t xml:space="preserve"> </w:t>
      </w:r>
      <w:r w:rsidR="00224F45" w:rsidRPr="004677E7">
        <w:rPr>
          <w:rFonts w:ascii="Arial" w:eastAsia="Carlito" w:hAnsi="Arial" w:cs="Arial"/>
          <w:bCs/>
          <w:sz w:val="24"/>
          <w:szCs w:val="24"/>
          <w:lang w:bidi="ar-SA"/>
        </w:rPr>
        <w:fldChar w:fldCharType="begin" w:fldLock="1"/>
      </w:r>
      <w:r w:rsidR="00224F45" w:rsidRPr="004677E7">
        <w:rPr>
          <w:rFonts w:ascii="Arial" w:eastAsia="Carlito" w:hAnsi="Arial" w:cs="Arial"/>
          <w:bCs/>
          <w:sz w:val="24"/>
          <w:szCs w:val="24"/>
          <w:lang w:bidi="ar-SA"/>
        </w:rPr>
        <w:instrText>ADDIN CSL_CITATION {"citationItems":[{"id":"ITEM-1","itemData":{"DOI":"10.1002/9781118785317.weom120113","author":[{"dropping-particle":"","family":"Bonnici","given":"Tanya","non-dropping-particle":"","parse-names":false,"suffix":""},{"dropping-particle":"","family":"Galea","given":"David","non-dropping-particle":"","parse-names":false,"suffix":""}],"container-title":"Wiley Encyclopedia of Management","id":"ITEM-1","issued":{"date-parts":[["2015","1","22"]]},"page":"1-1","publisher":"John Wiley &amp; Sons, Ltd","publisher-place":"Chichester, UK","title":"PEST analysis","type":"chapter"},"uris":["http://www.mendeley.com/documents/?uuid=598cb25f-e1aa-41de-9fad-df9b127534a9"]}],"mendeley":{"formattedCitation":"(Bonnici &amp; Galea, 2015)","plainTextFormattedCitation":"(Bonnici &amp; Galea, 2015)","previouslyFormattedCitation":"(Bonnici &amp; Galea, 2015)"},"properties":{"noteIndex":0},"schema":"https://github.com/citation-style-language/schema/raw/master/csl-citation.json"}</w:instrText>
      </w:r>
      <w:r w:rsidR="00224F45" w:rsidRPr="004677E7">
        <w:rPr>
          <w:rFonts w:ascii="Arial" w:eastAsia="Carlito" w:hAnsi="Arial" w:cs="Arial"/>
          <w:bCs/>
          <w:sz w:val="24"/>
          <w:szCs w:val="24"/>
          <w:lang w:bidi="ar-SA"/>
        </w:rPr>
        <w:fldChar w:fldCharType="separate"/>
      </w:r>
      <w:r w:rsidR="00224F45" w:rsidRPr="004677E7">
        <w:rPr>
          <w:rFonts w:ascii="Arial" w:eastAsia="Carlito" w:hAnsi="Arial" w:cs="Arial"/>
          <w:bCs/>
          <w:sz w:val="24"/>
          <w:szCs w:val="24"/>
          <w:lang w:bidi="ar-SA"/>
        </w:rPr>
        <w:t>(Bonnici &amp; Galea, 2015)</w:t>
      </w:r>
      <w:r w:rsidR="00224F45" w:rsidRPr="004677E7">
        <w:rPr>
          <w:rFonts w:ascii="Arial" w:eastAsia="Carlito" w:hAnsi="Arial" w:cs="Arial"/>
          <w:bCs/>
          <w:sz w:val="24"/>
          <w:szCs w:val="24"/>
          <w:lang w:bidi="ar-SA"/>
        </w:rPr>
        <w:fldChar w:fldCharType="end"/>
      </w:r>
      <w:r w:rsidR="00BD7761" w:rsidRPr="004677E7">
        <w:rPr>
          <w:rFonts w:ascii="Arial" w:eastAsia="Carlito" w:hAnsi="Arial" w:cs="Arial"/>
          <w:bCs/>
          <w:sz w:val="24"/>
          <w:szCs w:val="24"/>
          <w:lang w:bidi="ar-SA"/>
        </w:rPr>
        <w:t xml:space="preserve">. </w:t>
      </w:r>
    </w:p>
    <w:p w14:paraId="3131E5A3" w14:textId="77777777" w:rsidR="00BD7761" w:rsidRPr="004677E7" w:rsidRDefault="00BD7761" w:rsidP="00676293">
      <w:pPr>
        <w:spacing w:line="360" w:lineRule="auto"/>
        <w:jc w:val="both"/>
        <w:rPr>
          <w:rFonts w:ascii="Arial" w:eastAsia="Carlito" w:hAnsi="Arial" w:cs="Arial"/>
          <w:bCs/>
          <w:sz w:val="24"/>
          <w:szCs w:val="24"/>
          <w:lang w:bidi="ar-SA"/>
        </w:rPr>
      </w:pPr>
    </w:p>
    <w:p w14:paraId="3BC35935" w14:textId="24A28509" w:rsidR="00BD7761" w:rsidRPr="004677E7" w:rsidRDefault="00BD7761"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Web based shopping has been a gigantic accomplishment with recent college grads so for Amazon this sets out more open doors development</w:t>
      </w:r>
      <w:r w:rsidR="00676293" w:rsidRPr="004677E7">
        <w:rPr>
          <w:rFonts w:ascii="Arial" w:eastAsia="Carlito" w:hAnsi="Arial" w:cs="Arial"/>
          <w:bCs/>
          <w:sz w:val="24"/>
          <w:szCs w:val="24"/>
          <w:lang w:bidi="ar-SA"/>
        </w:rPr>
        <w:t xml:space="preserve"> </w:t>
      </w:r>
      <w:r w:rsidR="00676293" w:rsidRPr="004677E7">
        <w:rPr>
          <w:rFonts w:ascii="Arial" w:eastAsia="Carlito" w:hAnsi="Arial" w:cs="Arial"/>
          <w:bCs/>
          <w:sz w:val="24"/>
          <w:szCs w:val="24"/>
          <w:lang w:bidi="ar-SA"/>
        </w:rPr>
        <w:fldChar w:fldCharType="begin" w:fldLock="1"/>
      </w:r>
      <w:r w:rsidR="00676293" w:rsidRPr="004677E7">
        <w:rPr>
          <w:rFonts w:ascii="Arial" w:eastAsia="Carlito" w:hAnsi="Arial" w:cs="Arial"/>
          <w:bCs/>
          <w:sz w:val="24"/>
          <w:szCs w:val="24"/>
          <w:lang w:bidi="ar-SA"/>
        </w:rPr>
        <w:instrText>ADDIN CSL_CITATION {"citationItems":[{"id":"ITEM-1","itemData":{"DOI":"10.1080/02642069.2011.552977","ISSN":"0264-2069","author":[{"dropping-particle":"","family":"Audretsch","given":"David B.","non-dropping-particle":"","parse-names":false,"suffix":""},{"dropping-particle":"","family":"Fuentes","given":"Clara","non-dropping-particle":"","parse-names":false,"suffix":""},{"dropping-particle":"","family":"Val","given":"Manuela","non-dropping-particle":"","parse-names":false,"suffix":""}],"container-title":"The Service Industries Journal","id":"ITEM-1","issue":"12","issued":{"date-parts":[["2011","9"]]},"page":"1921-1930","title":"Incremental innovation in services through continuous improvement","type":"article-journal","volume":"31"},"uris":["http://www.mendeley.com/documents/?uuid=ee581a06-27b9-4813-a4a9-fae0cd69d4d7"]}],"mendeley":{"formattedCitation":"(Audretsch et al., 2011)","plainTextFormattedCitation":"(Audretsch et al., 2011)"},"properties":{"noteIndex":0},"schema":"https://github.com/citation-style-language/schema/raw/master/csl-citation.json"}</w:instrText>
      </w:r>
      <w:r w:rsidR="00676293" w:rsidRPr="004677E7">
        <w:rPr>
          <w:rFonts w:ascii="Arial" w:eastAsia="Carlito" w:hAnsi="Arial" w:cs="Arial"/>
          <w:bCs/>
          <w:sz w:val="24"/>
          <w:szCs w:val="24"/>
          <w:lang w:bidi="ar-SA"/>
        </w:rPr>
        <w:fldChar w:fldCharType="separate"/>
      </w:r>
      <w:r w:rsidR="00676293" w:rsidRPr="004677E7">
        <w:rPr>
          <w:rFonts w:ascii="Arial" w:eastAsia="Carlito" w:hAnsi="Arial" w:cs="Arial"/>
          <w:bCs/>
          <w:sz w:val="24"/>
          <w:szCs w:val="24"/>
          <w:lang w:bidi="ar-SA"/>
        </w:rPr>
        <w:t>(Audretsch et al., 2011)</w:t>
      </w:r>
      <w:r w:rsidR="00676293" w:rsidRPr="004677E7">
        <w:rPr>
          <w:rFonts w:ascii="Arial" w:eastAsia="Carlito" w:hAnsi="Arial" w:cs="Arial"/>
          <w:bCs/>
          <w:sz w:val="24"/>
          <w:szCs w:val="24"/>
          <w:lang w:bidi="ar-SA"/>
        </w:rPr>
        <w:fldChar w:fldCharType="end"/>
      </w:r>
      <w:r w:rsidRPr="004677E7">
        <w:rPr>
          <w:rFonts w:ascii="Arial" w:eastAsia="Carlito" w:hAnsi="Arial" w:cs="Arial"/>
          <w:bCs/>
          <w:sz w:val="24"/>
          <w:szCs w:val="24"/>
          <w:lang w:bidi="ar-SA"/>
        </w:rPr>
        <w:t xml:space="preserve">. Right now 71% of twenty to thirty year olds prefer Amazon Prime. With Millennials there is a push for making strides toward environmental friendliness, being manageable and environment agreeable strategic policies. </w:t>
      </w:r>
    </w:p>
    <w:p w14:paraId="5042244A" w14:textId="77777777" w:rsidR="00BD7761" w:rsidRPr="004677E7" w:rsidRDefault="00BD7761" w:rsidP="00676293">
      <w:pPr>
        <w:spacing w:line="360" w:lineRule="auto"/>
        <w:jc w:val="both"/>
        <w:rPr>
          <w:rFonts w:ascii="Arial" w:eastAsia="Carlito" w:hAnsi="Arial" w:cs="Arial"/>
          <w:bCs/>
          <w:sz w:val="24"/>
          <w:szCs w:val="24"/>
          <w:lang w:bidi="ar-SA"/>
        </w:rPr>
      </w:pPr>
    </w:p>
    <w:p w14:paraId="14770327" w14:textId="77777777" w:rsidR="00BD7761" w:rsidRPr="007F2CAE" w:rsidRDefault="00BD7761" w:rsidP="00676293">
      <w:pPr>
        <w:spacing w:line="360" w:lineRule="auto"/>
        <w:jc w:val="both"/>
        <w:rPr>
          <w:rFonts w:ascii="Arial" w:eastAsia="Carlito" w:hAnsi="Arial" w:cs="Arial"/>
          <w:bCs/>
          <w:sz w:val="28"/>
          <w:szCs w:val="28"/>
          <w:lang w:bidi="ar-SA"/>
        </w:rPr>
      </w:pPr>
      <w:r w:rsidRPr="007F2CAE">
        <w:rPr>
          <w:rFonts w:ascii="Arial" w:eastAsia="Carlito" w:hAnsi="Arial" w:cs="Arial"/>
          <w:bCs/>
          <w:sz w:val="28"/>
          <w:szCs w:val="28"/>
          <w:lang w:bidi="ar-SA"/>
        </w:rPr>
        <w:t xml:space="preserve">Political </w:t>
      </w:r>
    </w:p>
    <w:p w14:paraId="34C0A199" w14:textId="77777777" w:rsidR="00BD7761" w:rsidRPr="004677E7" w:rsidRDefault="00BD7761" w:rsidP="00676293">
      <w:pPr>
        <w:spacing w:line="360" w:lineRule="auto"/>
        <w:jc w:val="both"/>
        <w:rPr>
          <w:rFonts w:ascii="Arial" w:eastAsia="Carlito" w:hAnsi="Arial" w:cs="Arial"/>
          <w:bCs/>
          <w:sz w:val="24"/>
          <w:szCs w:val="24"/>
          <w:lang w:bidi="ar-SA"/>
        </w:rPr>
      </w:pPr>
    </w:p>
    <w:p w14:paraId="5D04276C" w14:textId="6B8EFA53" w:rsidR="00BD7761" w:rsidRPr="004677E7" w:rsidRDefault="006570AF"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 xml:space="preserve">Because Amazon UK's customers come from all over the world (185+ countries), they are reliant on political and legal frameworks in all of the countries they operate in. To keep their firm running, Amazon UK relies on the assistance of local state-run administrations. For their territories, political stability is crucial. </w:t>
      </w:r>
      <w:r w:rsidR="00BD7761" w:rsidRPr="004677E7">
        <w:rPr>
          <w:rFonts w:ascii="Arial" w:eastAsia="Carlito" w:hAnsi="Arial" w:cs="Arial"/>
          <w:bCs/>
          <w:sz w:val="24"/>
          <w:szCs w:val="24"/>
          <w:lang w:bidi="ar-SA"/>
        </w:rPr>
        <w:t>Amazon UK is additionally subject to the neighborhood government's laws and guidelines in regards to online protection and internet business</w:t>
      </w:r>
      <w:r w:rsidR="00C91F74" w:rsidRPr="004677E7">
        <w:rPr>
          <w:rFonts w:ascii="Arial" w:eastAsia="Carlito" w:hAnsi="Arial" w:cs="Arial"/>
          <w:bCs/>
          <w:sz w:val="24"/>
          <w:szCs w:val="24"/>
          <w:lang w:bidi="ar-SA"/>
        </w:rPr>
        <w:t xml:space="preserve"> </w:t>
      </w:r>
      <w:r w:rsidR="00C91F74" w:rsidRPr="004677E7">
        <w:rPr>
          <w:rFonts w:ascii="Arial" w:hAnsi="Arial" w:cs="Arial"/>
          <w:sz w:val="24"/>
          <w:szCs w:val="24"/>
        </w:rPr>
        <w:fldChar w:fldCharType="begin" w:fldLock="1"/>
      </w:r>
      <w:r w:rsidR="00C91F74" w:rsidRPr="004677E7">
        <w:rPr>
          <w:rFonts w:ascii="Arial" w:hAnsi="Arial" w:cs="Arial"/>
          <w:sz w:val="24"/>
          <w:szCs w:val="24"/>
        </w:rPr>
        <w:instrText>ADDIN CSL_CITATION {"citationItems":[{"id":"ITEM-1","itemData":{"DOI":"10.5937/markt1504243M","ISSN":"0354-3471","author":[{"dropping-particle":"","family":"Maricic","given":"Branko","non-dropping-particle":"","parse-names":false,"suffix":""},{"dropping-particle":"","family":"Djordjevic","given":"Aleksandar","non-dropping-particle":"","parse-names":false,"suffix":""}],"container-title":"Marketing","id":"ITEM-1","issue":"4","issued":{"date-parts":[["2015"]]},"page":"243-251","title":"Strategic market segmentation","type":"article-journal","volume":"46"},"uris":["http://www.mendeley.com/documents/?uuid=7150431d-dace-4dd6-b328-59b6d451e358"]}],"mendeley":{"formattedCitation":"(Maricic &amp; Djordjevic, 2015)","plainTextFormattedCitation":"(Maricic &amp; Djordjevic, 2015)","previouslyFormattedCitation":"(Maricic &amp; Djordjevic, 2015)"},"properties":{"noteIndex":0},"schema":"https://github.com/citation-style-language/schema/raw/master/csl-citation.json"}</w:instrText>
      </w:r>
      <w:r w:rsidR="00C91F74" w:rsidRPr="004677E7">
        <w:rPr>
          <w:rFonts w:ascii="Arial" w:hAnsi="Arial" w:cs="Arial"/>
          <w:sz w:val="24"/>
          <w:szCs w:val="24"/>
        </w:rPr>
        <w:fldChar w:fldCharType="separate"/>
      </w:r>
      <w:r w:rsidR="00C91F74" w:rsidRPr="004677E7">
        <w:rPr>
          <w:rFonts w:ascii="Arial" w:hAnsi="Arial" w:cs="Arial"/>
          <w:sz w:val="24"/>
          <w:szCs w:val="24"/>
        </w:rPr>
        <w:t>(Maricic &amp; Djordjevic, 2015)</w:t>
      </w:r>
      <w:r w:rsidR="00C91F74" w:rsidRPr="004677E7">
        <w:rPr>
          <w:rFonts w:ascii="Arial" w:hAnsi="Arial" w:cs="Arial"/>
          <w:sz w:val="24"/>
          <w:szCs w:val="24"/>
        </w:rPr>
        <w:fldChar w:fldCharType="end"/>
      </w:r>
      <w:r w:rsidR="00BD7761" w:rsidRPr="004677E7">
        <w:rPr>
          <w:rFonts w:ascii="Arial" w:eastAsia="Carlito" w:hAnsi="Arial" w:cs="Arial"/>
          <w:bCs/>
          <w:sz w:val="24"/>
          <w:szCs w:val="24"/>
          <w:lang w:bidi="ar-SA"/>
        </w:rPr>
        <w:t xml:space="preserve">. Duties are likewise an extra concern. Duties in outside nations can be temperamental and can alter in a particular bearing relying upon who is in power at that point. </w:t>
      </w:r>
    </w:p>
    <w:p w14:paraId="036946F6" w14:textId="77777777" w:rsidR="00BD7761" w:rsidRPr="004677E7" w:rsidRDefault="00BD7761" w:rsidP="00676293">
      <w:pPr>
        <w:spacing w:line="360" w:lineRule="auto"/>
        <w:jc w:val="both"/>
        <w:rPr>
          <w:rFonts w:ascii="Arial" w:eastAsia="Carlito" w:hAnsi="Arial" w:cs="Arial"/>
          <w:bCs/>
          <w:sz w:val="24"/>
          <w:szCs w:val="24"/>
          <w:lang w:bidi="ar-SA"/>
        </w:rPr>
      </w:pPr>
    </w:p>
    <w:p w14:paraId="78D3EDFB" w14:textId="77777777" w:rsidR="00BD7761" w:rsidRPr="007F2CAE" w:rsidRDefault="00A1788D" w:rsidP="00676293">
      <w:pPr>
        <w:spacing w:line="360" w:lineRule="auto"/>
        <w:jc w:val="both"/>
        <w:rPr>
          <w:rFonts w:ascii="Arial" w:eastAsia="Carlito" w:hAnsi="Arial" w:cs="Arial"/>
          <w:bCs/>
          <w:sz w:val="28"/>
          <w:szCs w:val="28"/>
          <w:lang w:bidi="ar-SA"/>
        </w:rPr>
      </w:pPr>
      <w:r w:rsidRPr="007F2CAE">
        <w:rPr>
          <w:rFonts w:ascii="Arial" w:eastAsia="Carlito" w:hAnsi="Arial" w:cs="Arial"/>
          <w:bCs/>
          <w:sz w:val="28"/>
          <w:szCs w:val="28"/>
          <w:lang w:bidi="ar-SA"/>
        </w:rPr>
        <w:t>Economical</w:t>
      </w:r>
    </w:p>
    <w:p w14:paraId="755DB33C" w14:textId="77777777" w:rsidR="00BD7761" w:rsidRPr="004677E7" w:rsidRDefault="00BD7761" w:rsidP="00676293">
      <w:pPr>
        <w:spacing w:line="360" w:lineRule="auto"/>
        <w:jc w:val="both"/>
        <w:rPr>
          <w:rFonts w:ascii="Arial" w:eastAsia="Carlito" w:hAnsi="Arial" w:cs="Arial"/>
          <w:bCs/>
          <w:sz w:val="24"/>
          <w:szCs w:val="24"/>
          <w:lang w:bidi="ar-SA"/>
        </w:rPr>
      </w:pPr>
    </w:p>
    <w:p w14:paraId="26B20B25" w14:textId="67B0C004" w:rsidR="00BD7761" w:rsidRPr="004677E7" w:rsidRDefault="00BD7761"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Having various areas, every area will oversee activities in a nearby money except if utilizing the USD as the practical cash. Much of the time unfamiliar money trades will happen to execute business. Additionally, money interpretation will be a variable in</w:t>
      </w:r>
      <w:r w:rsidR="00A1788D" w:rsidRPr="004677E7">
        <w:rPr>
          <w:rFonts w:ascii="Arial" w:eastAsia="Carlito" w:hAnsi="Arial" w:cs="Arial"/>
          <w:bCs/>
          <w:sz w:val="24"/>
          <w:szCs w:val="24"/>
          <w:lang w:bidi="ar-SA"/>
        </w:rPr>
        <w:t xml:space="preserve"> monetary detailing. </w:t>
      </w:r>
      <w:r w:rsidRPr="004677E7">
        <w:rPr>
          <w:rFonts w:ascii="Arial" w:eastAsia="Carlito" w:hAnsi="Arial" w:cs="Arial"/>
          <w:bCs/>
          <w:sz w:val="24"/>
          <w:szCs w:val="24"/>
          <w:lang w:bidi="ar-SA"/>
        </w:rPr>
        <w:t>As Amazon UK builds innovation a few positions are being supplanted by this innovation. As the conveyance places become more mechanized there is less requirement for actual work</w:t>
      </w:r>
      <w:r w:rsidR="00C91F74" w:rsidRPr="004677E7">
        <w:rPr>
          <w:rFonts w:ascii="Arial" w:eastAsia="Carlito" w:hAnsi="Arial" w:cs="Arial"/>
          <w:bCs/>
          <w:sz w:val="24"/>
          <w:szCs w:val="24"/>
          <w:lang w:bidi="ar-SA"/>
        </w:rPr>
        <w:t xml:space="preserve"> </w:t>
      </w:r>
      <w:r w:rsidR="00C91F74" w:rsidRPr="004677E7">
        <w:rPr>
          <w:rFonts w:ascii="Arial" w:hAnsi="Arial" w:cs="Arial"/>
          <w:sz w:val="24"/>
          <w:szCs w:val="24"/>
        </w:rPr>
        <w:fldChar w:fldCharType="begin" w:fldLock="1"/>
      </w:r>
      <w:r w:rsidR="00C91F74" w:rsidRPr="004677E7">
        <w:rPr>
          <w:rFonts w:ascii="Arial" w:hAnsi="Arial" w:cs="Arial"/>
          <w:sz w:val="24"/>
          <w:szCs w:val="24"/>
        </w:rPr>
        <w:instrText>ADDIN CSL_CITATION {"citationItems":[{"id":"ITEM-1","itemData":{"DOI":"10.13140/RG.2.1.1618.0326","author":[{"dropping-particle":"","family":"Zuzaku","given":"Agim","non-dropping-particle":"","parse-names":false,"suffix":""}],"container-title":"ADVANCES IN BUSINESS MANAGEMENT. Towards Systemic Approac","id":"ITEM-1","issued":{"date-parts":[["2015"]]},"title":"The significance of market research to businesses","type":"paper-conference"},"uris":["http://www.mendeley.com/documents/?uuid=fe6d6529-f7e1-444f-971a-283154753b64"]}],"mendeley":{"formattedCitation":"(Zuzaku, 2015)","plainTextFormattedCitation":"(Zuzaku, 2015)","previouslyFormattedCitation":"(Zuzaku, 2015)"},"properties":{"noteIndex":0},"schema":"https://github.com/citation-style-language/schema/raw/master/csl-citation.json"}</w:instrText>
      </w:r>
      <w:r w:rsidR="00C91F74" w:rsidRPr="004677E7">
        <w:rPr>
          <w:rFonts w:ascii="Arial" w:hAnsi="Arial" w:cs="Arial"/>
          <w:sz w:val="24"/>
          <w:szCs w:val="24"/>
        </w:rPr>
        <w:fldChar w:fldCharType="separate"/>
      </w:r>
      <w:r w:rsidR="00C91F74" w:rsidRPr="004677E7">
        <w:rPr>
          <w:rFonts w:ascii="Arial" w:hAnsi="Arial" w:cs="Arial"/>
          <w:sz w:val="24"/>
          <w:szCs w:val="24"/>
        </w:rPr>
        <w:t>(Zuzaku, 2015)</w:t>
      </w:r>
      <w:r w:rsidR="00C91F74" w:rsidRPr="004677E7">
        <w:rPr>
          <w:rFonts w:ascii="Arial" w:hAnsi="Arial" w:cs="Arial"/>
          <w:sz w:val="24"/>
          <w:szCs w:val="24"/>
        </w:rPr>
        <w:fldChar w:fldCharType="end"/>
      </w:r>
      <w:r w:rsidRPr="004677E7">
        <w:rPr>
          <w:rFonts w:ascii="Arial" w:eastAsia="Carlito" w:hAnsi="Arial" w:cs="Arial"/>
          <w:bCs/>
          <w:sz w:val="24"/>
          <w:szCs w:val="24"/>
          <w:lang w:bidi="ar-SA"/>
        </w:rPr>
        <w:t xml:space="preserve">. With the new acquisition of Zoox, the conveyance frameworks will change over the long haul also. As conveyance vehicles become robotized it will diminish the quantity of conveyance drivers. </w:t>
      </w:r>
    </w:p>
    <w:p w14:paraId="17625825" w14:textId="77777777" w:rsidR="00BD7761" w:rsidRPr="004677E7" w:rsidRDefault="00BD7761" w:rsidP="00676293">
      <w:pPr>
        <w:spacing w:line="360" w:lineRule="auto"/>
        <w:jc w:val="both"/>
        <w:rPr>
          <w:rFonts w:ascii="Arial" w:eastAsia="Carlito" w:hAnsi="Arial" w:cs="Arial"/>
          <w:bCs/>
          <w:sz w:val="24"/>
          <w:szCs w:val="24"/>
          <w:lang w:bidi="ar-SA"/>
        </w:rPr>
      </w:pPr>
    </w:p>
    <w:p w14:paraId="32DC44C8" w14:textId="77777777" w:rsidR="00BD7761" w:rsidRPr="007F2CAE" w:rsidRDefault="00BD7761" w:rsidP="00676293">
      <w:pPr>
        <w:spacing w:line="360" w:lineRule="auto"/>
        <w:jc w:val="both"/>
        <w:rPr>
          <w:rFonts w:ascii="Arial" w:eastAsia="Carlito" w:hAnsi="Arial" w:cs="Arial"/>
          <w:bCs/>
          <w:sz w:val="28"/>
          <w:szCs w:val="28"/>
          <w:lang w:bidi="ar-SA"/>
        </w:rPr>
      </w:pPr>
      <w:r w:rsidRPr="007F2CAE">
        <w:rPr>
          <w:rFonts w:ascii="Arial" w:eastAsia="Carlito" w:hAnsi="Arial" w:cs="Arial"/>
          <w:bCs/>
          <w:sz w:val="28"/>
          <w:szCs w:val="28"/>
          <w:lang w:bidi="ar-SA"/>
        </w:rPr>
        <w:t xml:space="preserve">Social </w:t>
      </w:r>
    </w:p>
    <w:p w14:paraId="47476F1E" w14:textId="77777777" w:rsidR="00BD7761" w:rsidRPr="004677E7" w:rsidRDefault="00BD7761" w:rsidP="00676293">
      <w:pPr>
        <w:spacing w:line="360" w:lineRule="auto"/>
        <w:jc w:val="both"/>
        <w:rPr>
          <w:rFonts w:ascii="Arial" w:eastAsia="Carlito" w:hAnsi="Arial" w:cs="Arial"/>
          <w:bCs/>
          <w:sz w:val="24"/>
          <w:szCs w:val="24"/>
          <w:lang w:bidi="ar-SA"/>
        </w:rPr>
      </w:pPr>
    </w:p>
    <w:p w14:paraId="1A7EB029" w14:textId="0FE79C96" w:rsidR="00BD7761" w:rsidRPr="004677E7" w:rsidRDefault="00BD7761"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Amazon UK has entered the basic food item conveyance market. Since individuals can arrange food and never leave the lounge chair there is a conviction that the general's wellbeing will be contrarily impacted. With heftiness on the ascent and named a wellbeing emergency this is the sort of thing Amazon UK has seen analysis</w:t>
      </w:r>
      <w:r w:rsidR="00C91F74" w:rsidRPr="004677E7">
        <w:rPr>
          <w:rFonts w:ascii="Arial" w:eastAsia="Carlito" w:hAnsi="Arial" w:cs="Arial"/>
          <w:bCs/>
          <w:sz w:val="24"/>
          <w:szCs w:val="24"/>
          <w:lang w:bidi="ar-SA"/>
        </w:rPr>
        <w:t xml:space="preserve"> </w:t>
      </w:r>
      <w:r w:rsidR="00C91F74" w:rsidRPr="004677E7">
        <w:rPr>
          <w:rFonts w:ascii="Arial" w:hAnsi="Arial" w:cs="Arial"/>
          <w:sz w:val="24"/>
          <w:szCs w:val="24"/>
        </w:rPr>
        <w:fldChar w:fldCharType="begin" w:fldLock="1"/>
      </w:r>
      <w:r w:rsidR="00360AE6" w:rsidRPr="004677E7">
        <w:rPr>
          <w:rFonts w:ascii="Arial" w:hAnsi="Arial" w:cs="Arial"/>
          <w:sz w:val="24"/>
          <w:szCs w:val="24"/>
        </w:rPr>
        <w:instrText>ADDIN CSL_CITATION {"citationItems":[{"id":"ITEM-1","itemData":{"DOI":"10.1007/978-3-319-49849-2_2","author":[{"dropping-particle":"","family":"Camilleri","given":"Mark Anthony","non-dropping-particle":"","parse-names":false,"suffix":""}],"chapter-number":"2","container-title":"Travel Marketing, Tourism Economics and the Airline Product: An Introduction to Theory and P","editor":[{"dropping-particle":"","family":"Camilleri","given":"Mark Anthony","non-dropping-particle":"","parse-names":false,"suffix":""}],"id":"ITEM-1","issued":{"date-parts":[["2017"]]},"page":"29-50","publisher":"Springer, Milan, Italy.","title":"Understanding Customer Needs and Wants","type":"chapter"},"uris":["http://www.mendeley.com/documents/?uuid=674e4dd8-7bc7-41b5-b14d-246a9eae914d"]}],"mendeley":{"formattedCitation":"(Camilleri, 2017)","plainTextFormattedCitation":"(Camilleri, 2017)","previouslyFormattedCitation":"(Camilleri, 2017)"},"properties":{"noteIndex":0},"schema":"https://github.com/citation-style-language/schema/raw/master/csl-citation.json"}</w:instrText>
      </w:r>
      <w:r w:rsidR="00C91F74" w:rsidRPr="004677E7">
        <w:rPr>
          <w:rFonts w:ascii="Arial" w:hAnsi="Arial" w:cs="Arial"/>
          <w:sz w:val="24"/>
          <w:szCs w:val="24"/>
        </w:rPr>
        <w:fldChar w:fldCharType="separate"/>
      </w:r>
      <w:r w:rsidR="00C91F74" w:rsidRPr="004677E7">
        <w:rPr>
          <w:rFonts w:ascii="Arial" w:hAnsi="Arial" w:cs="Arial"/>
          <w:sz w:val="24"/>
          <w:szCs w:val="24"/>
        </w:rPr>
        <w:t>(Camilleri, 2017)</w:t>
      </w:r>
      <w:r w:rsidR="00C91F74" w:rsidRPr="004677E7">
        <w:rPr>
          <w:rFonts w:ascii="Arial" w:hAnsi="Arial" w:cs="Arial"/>
          <w:sz w:val="24"/>
          <w:szCs w:val="24"/>
        </w:rPr>
        <w:fldChar w:fldCharType="end"/>
      </w:r>
      <w:r w:rsidRPr="004677E7">
        <w:rPr>
          <w:rFonts w:ascii="Arial" w:eastAsia="Carlito" w:hAnsi="Arial" w:cs="Arial"/>
          <w:bCs/>
          <w:sz w:val="24"/>
          <w:szCs w:val="24"/>
          <w:lang w:bidi="ar-SA"/>
        </w:rPr>
        <w:t xml:space="preserve">. </w:t>
      </w:r>
    </w:p>
    <w:p w14:paraId="0938DBB5" w14:textId="77777777" w:rsidR="00BD7761" w:rsidRPr="004677E7" w:rsidRDefault="00BD7761" w:rsidP="00676293">
      <w:pPr>
        <w:spacing w:line="360" w:lineRule="auto"/>
        <w:jc w:val="both"/>
        <w:rPr>
          <w:rFonts w:ascii="Arial" w:eastAsia="Carlito" w:hAnsi="Arial" w:cs="Arial"/>
          <w:bCs/>
          <w:sz w:val="24"/>
          <w:szCs w:val="24"/>
          <w:lang w:bidi="ar-SA"/>
        </w:rPr>
      </w:pPr>
    </w:p>
    <w:p w14:paraId="655154D1" w14:textId="2295E151" w:rsidR="00BD7761" w:rsidRPr="004677E7" w:rsidRDefault="00BD7761"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Recent college grads have made a web-based media upheaval. Amazon UK has the chance to exploit this market powerhouse. With every one of the online media stages today, Amazon UK can reach and keep on advertising to the recent college grads</w:t>
      </w:r>
      <w:r w:rsidR="00AF4C7A" w:rsidRPr="004677E7">
        <w:rPr>
          <w:rFonts w:ascii="Arial" w:eastAsia="Carlito" w:hAnsi="Arial" w:cs="Arial"/>
          <w:bCs/>
          <w:sz w:val="24"/>
          <w:szCs w:val="24"/>
          <w:lang w:bidi="ar-SA"/>
        </w:rPr>
        <w:t xml:space="preserve"> </w:t>
      </w:r>
      <w:r w:rsidR="00AF4C7A" w:rsidRPr="004677E7">
        <w:rPr>
          <w:rFonts w:ascii="Arial" w:eastAsia="Carlito" w:hAnsi="Arial" w:cs="Arial"/>
          <w:bCs/>
          <w:sz w:val="24"/>
          <w:szCs w:val="24"/>
          <w:lang w:bidi="ar-SA"/>
        </w:rPr>
        <w:fldChar w:fldCharType="begin" w:fldLock="1"/>
      </w:r>
      <w:r w:rsidR="00AF4C7A" w:rsidRPr="004677E7">
        <w:rPr>
          <w:rFonts w:ascii="Arial" w:eastAsia="Carlito" w:hAnsi="Arial" w:cs="Arial"/>
          <w:bCs/>
          <w:sz w:val="24"/>
          <w:szCs w:val="24"/>
          <w:lang w:bidi="ar-SA"/>
        </w:rPr>
        <w:instrText>ADDIN CSL_CITATION {"citationItems":[{"id":"ITEM-1","itemData":{"DOI":"10.1016/j.tourman.2014.09.005","ISSN":"02615177","author":[{"dropping-particle":"","family":"Dijkmans","given":"Corne","non-dropping-particle":"","parse-names":false,"suffix":""},{"dropping-particle":"","family":"Kerkhof","given":"Peter","non-dropping-particle":"","parse-names":false,"suffix":""},{"dropping-particle":"","family":"Beukeboom","given":"Camiel J.","non-dropping-particle":"","parse-names":false,"suffix":""}],"container-title":"Tourism Management","id":"ITEM-1","issued":{"date-parts":[["2015","4"]]},"page":"58-67","title":"A stage to engage: Social media use and corporate reputation","type":"article-journal","volume":"47"},"uris":["http://www.mendeley.com/documents/?uuid=1e5a9a6f-d4e9-4f38-9354-ae076df94243"]}],"mendeley":{"formattedCitation":"(Dijkmans et al., 2015)","plainTextFormattedCitation":"(Dijkmans et al., 2015)","previouslyFormattedCitation":"(Dijkmans et al., 2015)"},"properties":{"noteIndex":0},"schema":"https://github.com/citation-style-language/schema/raw/master/csl-citation.json"}</w:instrText>
      </w:r>
      <w:r w:rsidR="00AF4C7A" w:rsidRPr="004677E7">
        <w:rPr>
          <w:rFonts w:ascii="Arial" w:eastAsia="Carlito" w:hAnsi="Arial" w:cs="Arial"/>
          <w:bCs/>
          <w:sz w:val="24"/>
          <w:szCs w:val="24"/>
          <w:lang w:bidi="ar-SA"/>
        </w:rPr>
        <w:fldChar w:fldCharType="separate"/>
      </w:r>
      <w:r w:rsidR="00AF4C7A" w:rsidRPr="004677E7">
        <w:rPr>
          <w:rFonts w:ascii="Arial" w:eastAsia="Carlito" w:hAnsi="Arial" w:cs="Arial"/>
          <w:bCs/>
          <w:sz w:val="24"/>
          <w:szCs w:val="24"/>
          <w:lang w:bidi="ar-SA"/>
        </w:rPr>
        <w:t>(Dijkmans et al., 2015)</w:t>
      </w:r>
      <w:r w:rsidR="00AF4C7A" w:rsidRPr="004677E7">
        <w:rPr>
          <w:rFonts w:ascii="Arial" w:eastAsia="Carlito" w:hAnsi="Arial" w:cs="Arial"/>
          <w:bCs/>
          <w:sz w:val="24"/>
          <w:szCs w:val="24"/>
          <w:lang w:bidi="ar-SA"/>
        </w:rPr>
        <w:fldChar w:fldCharType="end"/>
      </w:r>
      <w:r w:rsidRPr="004677E7">
        <w:rPr>
          <w:rFonts w:ascii="Arial" w:eastAsia="Carlito" w:hAnsi="Arial" w:cs="Arial"/>
          <w:bCs/>
          <w:sz w:val="24"/>
          <w:szCs w:val="24"/>
          <w:lang w:bidi="ar-SA"/>
        </w:rPr>
        <w:t xml:space="preserve">. </w:t>
      </w:r>
    </w:p>
    <w:p w14:paraId="7C2FBA40" w14:textId="77777777" w:rsidR="00BD7761" w:rsidRPr="004677E7" w:rsidRDefault="00BD7761" w:rsidP="00676293">
      <w:pPr>
        <w:spacing w:line="360" w:lineRule="auto"/>
        <w:jc w:val="both"/>
        <w:rPr>
          <w:rFonts w:ascii="Arial" w:eastAsia="Carlito" w:hAnsi="Arial" w:cs="Arial"/>
          <w:bCs/>
          <w:sz w:val="24"/>
          <w:szCs w:val="24"/>
          <w:lang w:bidi="ar-SA"/>
        </w:rPr>
      </w:pPr>
    </w:p>
    <w:p w14:paraId="4E0931C5" w14:textId="77777777" w:rsidR="00BD7761" w:rsidRPr="007F2CAE" w:rsidRDefault="00A1788D" w:rsidP="00676293">
      <w:pPr>
        <w:spacing w:line="360" w:lineRule="auto"/>
        <w:jc w:val="both"/>
        <w:rPr>
          <w:rFonts w:ascii="Arial" w:eastAsia="Carlito" w:hAnsi="Arial" w:cs="Arial"/>
          <w:bCs/>
          <w:sz w:val="28"/>
          <w:szCs w:val="28"/>
          <w:lang w:bidi="ar-SA"/>
        </w:rPr>
      </w:pPr>
      <w:r w:rsidRPr="007F2CAE">
        <w:rPr>
          <w:rFonts w:ascii="Arial" w:eastAsia="Carlito" w:hAnsi="Arial" w:cs="Arial"/>
          <w:bCs/>
          <w:sz w:val="28"/>
          <w:szCs w:val="28"/>
          <w:lang w:bidi="ar-SA"/>
        </w:rPr>
        <w:t>Technological</w:t>
      </w:r>
    </w:p>
    <w:p w14:paraId="51C72A9B" w14:textId="77777777" w:rsidR="00BD7761" w:rsidRPr="004677E7" w:rsidRDefault="00BD7761" w:rsidP="00676293">
      <w:pPr>
        <w:spacing w:line="360" w:lineRule="auto"/>
        <w:jc w:val="both"/>
        <w:rPr>
          <w:rFonts w:ascii="Arial" w:eastAsia="Carlito" w:hAnsi="Arial" w:cs="Arial"/>
          <w:bCs/>
          <w:sz w:val="24"/>
          <w:szCs w:val="24"/>
          <w:lang w:bidi="ar-SA"/>
        </w:rPr>
      </w:pPr>
    </w:p>
    <w:p w14:paraId="60BA668E" w14:textId="6AC5FBE5" w:rsidR="00BD7761" w:rsidRPr="004677E7" w:rsidRDefault="00BD7761"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Amazon UK is a tech organization so this is one region that they can dominate in working on the business. Conveyance and conveyance intensely depend on innovation. With innovation progresses Amazon UK is looking for better approaches to convey bundles to their clients</w:t>
      </w:r>
      <w:r w:rsidR="00C91F74" w:rsidRPr="004677E7">
        <w:rPr>
          <w:rFonts w:ascii="Arial" w:eastAsia="Carlito" w:hAnsi="Arial" w:cs="Arial"/>
          <w:bCs/>
          <w:sz w:val="24"/>
          <w:szCs w:val="24"/>
          <w:lang w:bidi="ar-SA"/>
        </w:rPr>
        <w:t xml:space="preserve"> </w:t>
      </w:r>
      <w:r w:rsidR="00C91F74" w:rsidRPr="004677E7">
        <w:rPr>
          <w:rFonts w:ascii="Arial" w:hAnsi="Arial" w:cs="Arial"/>
          <w:sz w:val="24"/>
          <w:szCs w:val="24"/>
        </w:rPr>
        <w:fldChar w:fldCharType="begin" w:fldLock="1"/>
      </w:r>
      <w:r w:rsidR="00C91F74" w:rsidRPr="004677E7">
        <w:rPr>
          <w:rFonts w:ascii="Arial" w:hAnsi="Arial" w:cs="Arial"/>
          <w:sz w:val="24"/>
          <w:szCs w:val="24"/>
        </w:rPr>
        <w:instrText>ADDIN CSL_CITATION {"citationItems":[{"id":"ITEM-1","itemData":{"DOI":"10.1146/annurev-orgpsych-041015-062352","ISSN":"2327-0608","author":[{"dropping-particle":"","family":"Cascio","given":"Wayne F.","non-dropping-particle":"","parse-names":false,"suffix":""},{"dropping-particle":"","family":"Montealegre","given":"Ramiro","non-dropping-particle":"","parse-names":false,"suffix":""}],"container-title":"Annual Review of Organizational Psychology and Organizational Behavior","id":"ITEM-1","issue":"1","issued":{"date-parts":[["2016","3","21"]]},"page":"349-375","title":"How Technology Is Changing Work and Organizations","type":"article-journal","volume":"3"},"uris":["http://www.mendeley.com/documents/?uuid=851d831e-12da-4fbf-9c6f-5b8175b39e60"]}],"mendeley":{"formattedCitation":"(Cascio &amp; Montealegre, 2016)","plainTextFormattedCitation":"(Cascio &amp; Montealegre, 2016)","previouslyFormattedCitation":"(Cascio &amp; Montealegre, 2016)"},"properties":{"noteIndex":0},"schema":"https://github.com/citation-style-language/schema/raw/master/csl-citation.json"}</w:instrText>
      </w:r>
      <w:r w:rsidR="00C91F74" w:rsidRPr="004677E7">
        <w:rPr>
          <w:rFonts w:ascii="Arial" w:hAnsi="Arial" w:cs="Arial"/>
          <w:sz w:val="24"/>
          <w:szCs w:val="24"/>
        </w:rPr>
        <w:fldChar w:fldCharType="separate"/>
      </w:r>
      <w:r w:rsidR="00C91F74" w:rsidRPr="004677E7">
        <w:rPr>
          <w:rFonts w:ascii="Arial" w:hAnsi="Arial" w:cs="Arial"/>
          <w:sz w:val="24"/>
          <w:szCs w:val="24"/>
        </w:rPr>
        <w:t>(Cascio &amp; Montealegre, 2016)</w:t>
      </w:r>
      <w:r w:rsidR="00C91F74" w:rsidRPr="004677E7">
        <w:rPr>
          <w:rFonts w:ascii="Arial" w:hAnsi="Arial" w:cs="Arial"/>
          <w:sz w:val="24"/>
          <w:szCs w:val="24"/>
        </w:rPr>
        <w:fldChar w:fldCharType="end"/>
      </w:r>
      <w:r w:rsidRPr="004677E7">
        <w:rPr>
          <w:rFonts w:ascii="Arial" w:eastAsia="Carlito" w:hAnsi="Arial" w:cs="Arial"/>
          <w:bCs/>
          <w:sz w:val="24"/>
          <w:szCs w:val="24"/>
          <w:lang w:bidi="ar-SA"/>
        </w:rPr>
        <w:t xml:space="preserve">. There was a robot try done by Amazon UK in 2017. The innovation progresses are finding ways of utilizing this innovation to convey bundles securely, safely, and inside guidelines to the client. </w:t>
      </w:r>
    </w:p>
    <w:p w14:paraId="69FD4527" w14:textId="77777777" w:rsidR="00BD7761" w:rsidRPr="004677E7" w:rsidRDefault="00BD7761" w:rsidP="00676293">
      <w:pPr>
        <w:spacing w:line="360" w:lineRule="auto"/>
        <w:jc w:val="both"/>
        <w:rPr>
          <w:rFonts w:ascii="Arial" w:eastAsia="Carlito" w:hAnsi="Arial" w:cs="Arial"/>
          <w:bCs/>
          <w:sz w:val="24"/>
          <w:szCs w:val="24"/>
          <w:lang w:bidi="ar-SA"/>
        </w:rPr>
      </w:pPr>
    </w:p>
    <w:p w14:paraId="3452D4C4" w14:textId="1979219A" w:rsidR="00BD7761" w:rsidRPr="004677E7" w:rsidRDefault="00BD7761"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Amazon UK likewise utilizes innovation to further develop client relations. Through email updates about things saw or in the truck to things that might start your advantage. Amazon UK likewise has magnificent client care with the capacity to accept calls and resolve them 24 hours of the day</w:t>
      </w:r>
      <w:r w:rsidR="00AF4C7A" w:rsidRPr="004677E7">
        <w:rPr>
          <w:rFonts w:ascii="Arial" w:eastAsia="Carlito" w:hAnsi="Arial" w:cs="Arial"/>
          <w:bCs/>
          <w:sz w:val="24"/>
          <w:szCs w:val="24"/>
          <w:lang w:bidi="ar-SA"/>
        </w:rPr>
        <w:t xml:space="preserve"> </w:t>
      </w:r>
      <w:r w:rsidR="00AF4C7A" w:rsidRPr="004677E7">
        <w:rPr>
          <w:rFonts w:ascii="Arial" w:eastAsia="Carlito" w:hAnsi="Arial" w:cs="Arial"/>
          <w:bCs/>
          <w:sz w:val="24"/>
          <w:szCs w:val="24"/>
          <w:lang w:bidi="ar-SA"/>
        </w:rPr>
        <w:fldChar w:fldCharType="begin" w:fldLock="1"/>
      </w:r>
      <w:r w:rsidR="00AF4C7A" w:rsidRPr="004677E7">
        <w:rPr>
          <w:rFonts w:ascii="Arial" w:eastAsia="Carlito" w:hAnsi="Arial" w:cs="Arial"/>
          <w:bCs/>
          <w:sz w:val="24"/>
          <w:szCs w:val="24"/>
          <w:lang w:bidi="ar-SA"/>
        </w:rPr>
        <w:instrText>ADDIN CSL_CITATION {"citationItems":[{"id":"ITEM-1","itemData":{"ISBN":"978-1-118-53859-3","author":[{"dropping-particle":"","family":"Bessant","given":"John","non-dropping-particle":"","parse-names":false,"suffix":""},{"dropping-particle":"","family":"Tidd","given":"Joe","non-dropping-particle":"","parse-names":false,"suffix":""}],"edition":"5","id":"ITEM-1","issued":{"date-parts":[["2013"]]},"publisher":"John Wiley","title":"Managing Innovation","type":"book"},"uris":["http://www.mendeley.com/documents/?uuid=0607bc67-6a37-4ba5-bbda-134cbfed7448"]}],"mendeley":{"formattedCitation":"(Bessant &amp; Tidd, 2013)","plainTextFormattedCitation":"(Bessant &amp; Tidd, 2013)","previouslyFormattedCitation":"(Bessant &amp; Tidd, 2013)"},"properties":{"noteIndex":0},"schema":"https://github.com/citation-style-language/schema/raw/master/csl-citation.json"}</w:instrText>
      </w:r>
      <w:r w:rsidR="00AF4C7A" w:rsidRPr="004677E7">
        <w:rPr>
          <w:rFonts w:ascii="Arial" w:eastAsia="Carlito" w:hAnsi="Arial" w:cs="Arial"/>
          <w:bCs/>
          <w:sz w:val="24"/>
          <w:szCs w:val="24"/>
          <w:lang w:bidi="ar-SA"/>
        </w:rPr>
        <w:fldChar w:fldCharType="separate"/>
      </w:r>
      <w:r w:rsidR="00AF4C7A" w:rsidRPr="004677E7">
        <w:rPr>
          <w:rFonts w:ascii="Arial" w:eastAsia="Carlito" w:hAnsi="Arial" w:cs="Arial"/>
          <w:bCs/>
          <w:sz w:val="24"/>
          <w:szCs w:val="24"/>
          <w:lang w:bidi="ar-SA"/>
        </w:rPr>
        <w:t>(Bessant &amp; Tidd, 2013)</w:t>
      </w:r>
      <w:r w:rsidR="00AF4C7A" w:rsidRPr="004677E7">
        <w:rPr>
          <w:rFonts w:ascii="Arial" w:eastAsia="Carlito" w:hAnsi="Arial" w:cs="Arial"/>
          <w:bCs/>
          <w:sz w:val="24"/>
          <w:szCs w:val="24"/>
          <w:lang w:bidi="ar-SA"/>
        </w:rPr>
        <w:fldChar w:fldCharType="end"/>
      </w:r>
      <w:r w:rsidRPr="004677E7">
        <w:rPr>
          <w:rFonts w:ascii="Arial" w:eastAsia="Carlito" w:hAnsi="Arial" w:cs="Arial"/>
          <w:bCs/>
          <w:sz w:val="24"/>
          <w:szCs w:val="24"/>
          <w:lang w:bidi="ar-SA"/>
        </w:rPr>
        <w:t xml:space="preserve">. </w:t>
      </w:r>
    </w:p>
    <w:p w14:paraId="68B936BF" w14:textId="77777777" w:rsidR="00BD7761" w:rsidRPr="004677E7" w:rsidRDefault="00BD7761" w:rsidP="00676293">
      <w:pPr>
        <w:spacing w:line="360" w:lineRule="auto"/>
        <w:jc w:val="both"/>
        <w:rPr>
          <w:rFonts w:ascii="Arial" w:eastAsia="Carlito" w:hAnsi="Arial" w:cs="Arial"/>
          <w:bCs/>
          <w:sz w:val="24"/>
          <w:szCs w:val="24"/>
          <w:lang w:bidi="ar-SA"/>
        </w:rPr>
      </w:pPr>
    </w:p>
    <w:p w14:paraId="24762B89" w14:textId="77777777" w:rsidR="00BD7761" w:rsidRPr="007F2CAE" w:rsidRDefault="009E43E6" w:rsidP="00D300E6">
      <w:pPr>
        <w:pStyle w:val="Heading1"/>
        <w:rPr>
          <w:rFonts w:ascii="Arial" w:eastAsia="Carlito" w:hAnsi="Arial" w:cs="Arial"/>
          <w:sz w:val="28"/>
          <w:szCs w:val="28"/>
          <w:lang w:bidi="ar-SA"/>
        </w:rPr>
      </w:pPr>
      <w:bookmarkStart w:id="7" w:name="_Toc87897067"/>
      <w:r w:rsidRPr="007F2CAE">
        <w:rPr>
          <w:rFonts w:ascii="Arial" w:eastAsia="Carlito" w:hAnsi="Arial" w:cs="Arial"/>
          <w:sz w:val="28"/>
          <w:szCs w:val="28"/>
          <w:lang w:bidi="ar-SA"/>
        </w:rPr>
        <w:t>Stakeholder</w:t>
      </w:r>
      <w:r w:rsidR="00BD7761" w:rsidRPr="007F2CAE">
        <w:rPr>
          <w:rFonts w:ascii="Arial" w:eastAsia="Carlito" w:hAnsi="Arial" w:cs="Arial"/>
          <w:sz w:val="28"/>
          <w:szCs w:val="28"/>
          <w:lang w:bidi="ar-SA"/>
        </w:rPr>
        <w:t xml:space="preserve"> investigation and an assessment of partner assumptions</w:t>
      </w:r>
      <w:bookmarkEnd w:id="7"/>
      <w:r w:rsidR="00BD7761" w:rsidRPr="007F2CAE">
        <w:rPr>
          <w:rFonts w:ascii="Arial" w:eastAsia="Carlito" w:hAnsi="Arial" w:cs="Arial"/>
          <w:sz w:val="28"/>
          <w:szCs w:val="28"/>
          <w:lang w:bidi="ar-SA"/>
        </w:rPr>
        <w:t xml:space="preserve"> </w:t>
      </w:r>
    </w:p>
    <w:p w14:paraId="6470DAB1" w14:textId="77777777" w:rsidR="00BD7761" w:rsidRPr="004677E7" w:rsidRDefault="00BD7761" w:rsidP="00676293">
      <w:pPr>
        <w:spacing w:line="360" w:lineRule="auto"/>
        <w:jc w:val="both"/>
        <w:rPr>
          <w:rFonts w:ascii="Arial" w:eastAsia="Carlito" w:hAnsi="Arial" w:cs="Arial"/>
          <w:bCs/>
          <w:sz w:val="24"/>
          <w:szCs w:val="24"/>
          <w:lang w:bidi="ar-SA"/>
        </w:rPr>
      </w:pPr>
    </w:p>
    <w:p w14:paraId="5882B3C8" w14:textId="7B0E3533" w:rsidR="009E43E6" w:rsidRPr="004677E7" w:rsidRDefault="00FB6A71"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Client-driven, customer-focused, and client-focused are just a few of the phrases used to describe Amazon's protests in the United Kingdom. From the outset, Jeff Bezos has made it obvious that the customer is their primary priority, and that anything corrupts or obstructs their progress toward fulfilling their clients will not be considered or given as much weight. Along these lines, the most important stakeholders for Amazon UK and Jeff Bezos are its clients - clients are individuals with money</w:t>
      </w:r>
      <w:r w:rsidR="00224F45" w:rsidRPr="004677E7">
        <w:rPr>
          <w:rFonts w:ascii="Arial" w:eastAsia="Carlito" w:hAnsi="Arial" w:cs="Arial"/>
          <w:bCs/>
          <w:sz w:val="24"/>
          <w:szCs w:val="24"/>
          <w:lang w:bidi="ar-SA"/>
        </w:rPr>
        <w:t xml:space="preserve"> </w:t>
      </w:r>
      <w:r w:rsidR="00224F45" w:rsidRPr="004677E7">
        <w:rPr>
          <w:rFonts w:ascii="Arial" w:eastAsia="Carlito" w:hAnsi="Arial" w:cs="Arial"/>
          <w:bCs/>
          <w:sz w:val="24"/>
          <w:szCs w:val="24"/>
          <w:lang w:bidi="ar-SA"/>
        </w:rPr>
        <w:fldChar w:fldCharType="begin" w:fldLock="1"/>
      </w:r>
      <w:r w:rsidR="00224F45" w:rsidRPr="004677E7">
        <w:rPr>
          <w:rFonts w:ascii="Arial" w:eastAsia="Carlito" w:hAnsi="Arial" w:cs="Arial"/>
          <w:bCs/>
          <w:sz w:val="24"/>
          <w:szCs w:val="24"/>
          <w:lang w:bidi="ar-SA"/>
        </w:rPr>
        <w:instrText>ADDIN CSL_CITATION {"citationItems":[{"id":"ITEM-1","itemData":{"DOI":"10.1002/9781118785317.weom120174","author":[{"dropping-particle":"","family":"Mcgee","given":"John","non-dropping-particle":"","parse-names":false,"suffix":""},{"dropping-particle":"","family":"Bonnici","given":"Tanya","non-dropping-particle":"","parse-names":false,"suffix":""}],"container-title":"Wiley Encyclopedia of Management","id":"ITEM-1","issued":{"date-parts":[["2015","1","22"]]},"page":"1-4","publisher":"John Wiley &amp; Sons, Ltd","publisher-place":"Chichester, UK","title":"Competitive Strategy","type":"chapter"},"uris":["http://www.mendeley.com/documents/?uuid=cfed6f22-6e94-4e2f-9be5-4e1c6465bce1"]}],"mendeley":{"formattedCitation":"(Mcgee &amp; Bonnici, 2015)","plainTextFormattedCitation":"(Mcgee &amp; Bonnici, 2015)","previouslyFormattedCitation":"(Mcgee &amp; Bonnici, 2015)"},"properties":{"noteIndex":0},"schema":"https://github.com/citation-style-language/schema/raw/master/csl-citation.json"}</w:instrText>
      </w:r>
      <w:r w:rsidR="00224F45" w:rsidRPr="004677E7">
        <w:rPr>
          <w:rFonts w:ascii="Arial" w:eastAsia="Carlito" w:hAnsi="Arial" w:cs="Arial"/>
          <w:bCs/>
          <w:sz w:val="24"/>
          <w:szCs w:val="24"/>
          <w:lang w:bidi="ar-SA"/>
        </w:rPr>
        <w:fldChar w:fldCharType="separate"/>
      </w:r>
      <w:r w:rsidR="00224F45" w:rsidRPr="004677E7">
        <w:rPr>
          <w:rFonts w:ascii="Arial" w:eastAsia="Carlito" w:hAnsi="Arial" w:cs="Arial"/>
          <w:bCs/>
          <w:sz w:val="24"/>
          <w:szCs w:val="24"/>
          <w:lang w:bidi="ar-SA"/>
        </w:rPr>
        <w:t>(Mcgee &amp; Bonnici, 2015)</w:t>
      </w:r>
      <w:r w:rsidR="00224F45" w:rsidRPr="004677E7">
        <w:rPr>
          <w:rFonts w:ascii="Arial" w:eastAsia="Carlito" w:hAnsi="Arial" w:cs="Arial"/>
          <w:bCs/>
          <w:sz w:val="24"/>
          <w:szCs w:val="24"/>
          <w:lang w:bidi="ar-SA"/>
        </w:rPr>
        <w:fldChar w:fldCharType="end"/>
      </w:r>
      <w:r w:rsidRPr="004677E7">
        <w:rPr>
          <w:rFonts w:ascii="Arial" w:eastAsia="Carlito" w:hAnsi="Arial" w:cs="Arial"/>
          <w:bCs/>
          <w:sz w:val="24"/>
          <w:szCs w:val="24"/>
          <w:lang w:bidi="ar-SA"/>
        </w:rPr>
        <w:t>. Our competitors will never pay us money — Amazon's Jeff Bezos</w:t>
      </w:r>
    </w:p>
    <w:p w14:paraId="2937E6AF" w14:textId="77777777" w:rsidR="009E43E6" w:rsidRPr="004677E7" w:rsidRDefault="009E43E6" w:rsidP="00676293">
      <w:pPr>
        <w:spacing w:line="360" w:lineRule="auto"/>
        <w:jc w:val="both"/>
        <w:rPr>
          <w:rFonts w:ascii="Arial" w:eastAsia="Carlito" w:hAnsi="Arial" w:cs="Arial"/>
          <w:bCs/>
          <w:sz w:val="24"/>
          <w:szCs w:val="24"/>
          <w:lang w:bidi="ar-SA"/>
        </w:rPr>
      </w:pPr>
    </w:p>
    <w:p w14:paraId="6099980C" w14:textId="57A60775" w:rsidR="00BD7761" w:rsidRPr="004677E7" w:rsidRDefault="00057ACA" w:rsidP="00676293">
      <w:pPr>
        <w:spacing w:line="360" w:lineRule="auto"/>
        <w:jc w:val="both"/>
        <w:rPr>
          <w:rFonts w:ascii="Arial" w:eastAsia="Carlito" w:hAnsi="Arial" w:cs="Arial"/>
          <w:bCs/>
          <w:sz w:val="24"/>
          <w:szCs w:val="24"/>
          <w:lang w:bidi="ar-SA"/>
        </w:rPr>
      </w:pPr>
      <w:r w:rsidRPr="004677E7">
        <w:rPr>
          <w:rFonts w:ascii="Arial" w:eastAsia="Carlito" w:hAnsi="Arial" w:cs="Arial"/>
          <w:bCs/>
          <w:sz w:val="24"/>
          <w:szCs w:val="24"/>
          <w:lang w:bidi="ar-SA"/>
        </w:rPr>
        <w:t>Amazon may profit less per item to fulfill the accessory's expectations, but by consistently gaining trust, they will sell many more items. As a result, Amazon provides inexpensive prices across the board'. As a consequence of this approach, Amazon UK has become a market leader in the E-commerce industry, with the freedom to go into encounters that are either within their skills or worth relationship with the alliance, or, on rare occasions, direct inverses</w:t>
      </w:r>
      <w:r w:rsidR="00E847DE" w:rsidRPr="004677E7">
        <w:rPr>
          <w:rFonts w:ascii="Arial" w:eastAsia="Carlito" w:hAnsi="Arial" w:cs="Arial"/>
          <w:bCs/>
          <w:sz w:val="24"/>
          <w:szCs w:val="24"/>
          <w:lang w:bidi="ar-SA"/>
        </w:rPr>
        <w:t xml:space="preserve"> </w:t>
      </w:r>
      <w:r w:rsidR="00E847DE" w:rsidRPr="004677E7">
        <w:rPr>
          <w:rFonts w:ascii="Arial" w:eastAsia="Carlito" w:hAnsi="Arial" w:cs="Arial"/>
          <w:bCs/>
          <w:sz w:val="24"/>
          <w:szCs w:val="24"/>
          <w:lang w:bidi="ar-SA"/>
        </w:rPr>
        <w:fldChar w:fldCharType="begin" w:fldLock="1"/>
      </w:r>
      <w:r w:rsidR="00224F45" w:rsidRPr="004677E7">
        <w:rPr>
          <w:rFonts w:ascii="Arial" w:eastAsia="Carlito" w:hAnsi="Arial" w:cs="Arial"/>
          <w:bCs/>
          <w:sz w:val="24"/>
          <w:szCs w:val="24"/>
          <w:lang w:bidi="ar-SA"/>
        </w:rPr>
        <w:instrText>ADDIN CSL_CITATION {"citationItems":[{"id":"ITEM-1","itemData":{"author":[{"dropping-particle":"","family":"Wesley Chai","given":"","non-dropping-particle":"","parse-names":false,"suffix":""}],"id":"ITEM-1","issued":{"date-parts":[["2019"]]},"title":"E-Commerce","type":"report"},"uris":["http://www.mendeley.com/documents/?uuid=126810e1-0845-415a-8e80-583ab8e2c4fd"]}],"mendeley":{"formattedCitation":"(Wesley Chai, 2019)","plainTextFormattedCitation":"(Wesley Chai, 2019)","previouslyFormattedCitation":"(Wesley Chai, 2019)"},"properties":{"noteIndex":0},"schema":"https://github.com/citation-style-language/schema/raw/master/csl-citation.json"}</w:instrText>
      </w:r>
      <w:r w:rsidR="00E847DE" w:rsidRPr="004677E7">
        <w:rPr>
          <w:rFonts w:ascii="Arial" w:eastAsia="Carlito" w:hAnsi="Arial" w:cs="Arial"/>
          <w:bCs/>
          <w:sz w:val="24"/>
          <w:szCs w:val="24"/>
          <w:lang w:bidi="ar-SA"/>
        </w:rPr>
        <w:fldChar w:fldCharType="separate"/>
      </w:r>
      <w:r w:rsidR="00E847DE" w:rsidRPr="004677E7">
        <w:rPr>
          <w:rFonts w:ascii="Arial" w:eastAsia="Carlito" w:hAnsi="Arial" w:cs="Arial"/>
          <w:bCs/>
          <w:sz w:val="24"/>
          <w:szCs w:val="24"/>
          <w:lang w:bidi="ar-SA"/>
        </w:rPr>
        <w:t>(Wesley Chai, 2019)</w:t>
      </w:r>
      <w:r w:rsidR="00E847DE" w:rsidRPr="004677E7">
        <w:rPr>
          <w:rFonts w:ascii="Arial" w:eastAsia="Carlito" w:hAnsi="Arial" w:cs="Arial"/>
          <w:bCs/>
          <w:sz w:val="24"/>
          <w:szCs w:val="24"/>
          <w:lang w:bidi="ar-SA"/>
        </w:rPr>
        <w:fldChar w:fldCharType="end"/>
      </w:r>
      <w:r w:rsidRPr="004677E7">
        <w:rPr>
          <w:rFonts w:ascii="Arial" w:eastAsia="Carlito" w:hAnsi="Arial" w:cs="Arial"/>
          <w:bCs/>
          <w:sz w:val="24"/>
          <w:szCs w:val="24"/>
          <w:lang w:bidi="ar-SA"/>
        </w:rPr>
        <w:t>.</w:t>
      </w:r>
      <w:r w:rsidR="009E43E6" w:rsidRPr="004677E7">
        <w:rPr>
          <w:rFonts w:ascii="Arial" w:eastAsia="Carlito" w:hAnsi="Arial" w:cs="Arial"/>
          <w:bCs/>
          <w:sz w:val="24"/>
          <w:szCs w:val="24"/>
          <w:lang w:bidi="ar-SA"/>
        </w:rPr>
        <w:t xml:space="preserve"> Associate orchestrating perceives assistant doubts and force and helps in understanding political prerequisites.</w:t>
      </w:r>
      <w:r w:rsidR="00BD7761" w:rsidRPr="004677E7">
        <w:rPr>
          <w:rFonts w:ascii="Arial" w:eastAsia="Carlito" w:hAnsi="Arial" w:cs="Arial"/>
          <w:bCs/>
          <w:sz w:val="24"/>
          <w:szCs w:val="24"/>
          <w:lang w:bidi="ar-SA"/>
        </w:rPr>
        <w:t xml:space="preserve"> It depicts the setting inside which a method might be pursued by describing accomplices practically identical to the power they hold and how much they are presumably going to show interest in supporting or limiting a particular procedure. It shows how accomplice's assumptions are directed similar to Amazon UK.com </w:t>
      </w:r>
    </w:p>
    <w:p w14:paraId="7F6AE158" w14:textId="77777777" w:rsidR="00BD7761" w:rsidRPr="004677E7" w:rsidRDefault="00BD7761" w:rsidP="00676293">
      <w:pPr>
        <w:spacing w:line="360" w:lineRule="auto"/>
        <w:jc w:val="both"/>
        <w:rPr>
          <w:rFonts w:ascii="Arial" w:eastAsia="Carlito" w:hAnsi="Arial" w:cs="Arial"/>
          <w:bCs/>
          <w:sz w:val="24"/>
          <w:szCs w:val="24"/>
          <w:lang w:bidi="ar-SA"/>
        </w:rPr>
      </w:pPr>
    </w:p>
    <w:p w14:paraId="4253D6C5" w14:textId="333DB6A6" w:rsidR="009E43E6" w:rsidRPr="004677E7" w:rsidRDefault="00057ACA" w:rsidP="00676293">
      <w:pPr>
        <w:pStyle w:val="ListParagraph"/>
        <w:tabs>
          <w:tab w:val="left" w:pos="494"/>
        </w:tabs>
        <w:spacing w:before="4" w:line="360" w:lineRule="auto"/>
        <w:ind w:left="102" w:right="122"/>
        <w:rPr>
          <w:rFonts w:ascii="Arial" w:eastAsia="Carlito" w:hAnsi="Arial" w:cs="Arial"/>
          <w:bCs/>
          <w:sz w:val="24"/>
          <w:szCs w:val="24"/>
        </w:rPr>
      </w:pPr>
      <w:r w:rsidRPr="004677E7">
        <w:rPr>
          <w:rFonts w:ascii="Arial" w:eastAsia="Carlito" w:hAnsi="Arial" w:cs="Arial"/>
          <w:bCs/>
          <w:sz w:val="24"/>
          <w:szCs w:val="24"/>
        </w:rPr>
        <w:t>Amazon.com, Inc. is the parent company of Amazon.com, Inc. Capacity to fulfill accessories stays pace with the electronic business industry's powerful advancement. Accessories are persons or parties associated with the partnership who have a stake in what the business does, according to Archie Carroll's notion of corporate social responsibility (CSR)</w:t>
      </w:r>
      <w:r w:rsidR="00CF2082" w:rsidRPr="004677E7">
        <w:rPr>
          <w:rFonts w:ascii="Arial" w:eastAsia="Carlito" w:hAnsi="Arial" w:cs="Arial"/>
          <w:bCs/>
          <w:sz w:val="24"/>
          <w:szCs w:val="24"/>
        </w:rPr>
        <w:t xml:space="preserve"> </w:t>
      </w:r>
      <w:r w:rsidR="00CF2082" w:rsidRPr="004677E7">
        <w:rPr>
          <w:rFonts w:ascii="Arial" w:eastAsia="Carlito" w:hAnsi="Arial" w:cs="Arial"/>
          <w:bCs/>
          <w:sz w:val="24"/>
          <w:szCs w:val="24"/>
        </w:rPr>
        <w:fldChar w:fldCharType="begin" w:fldLock="1"/>
      </w:r>
      <w:r w:rsidR="002F4064" w:rsidRPr="004677E7">
        <w:rPr>
          <w:rFonts w:ascii="Arial" w:eastAsia="Carlito" w:hAnsi="Arial" w:cs="Arial"/>
          <w:bCs/>
          <w:sz w:val="24"/>
          <w:szCs w:val="24"/>
        </w:rPr>
        <w:instrText>ADDIN CSL_CITATION {"citationItems":[{"id":"ITEM-1","itemData":{"DOI":"10.1177/1094670510375460","ISSN":"1094-6705","abstract":"Recent years have witnessed the rise of new media channels such as Facebook, YouTube, Google, and Twitter, which enable customers to take a more active role as market players and reach (and be reached by) almost everyone anywhere and anytime. These new media threaten long established business models and corporate strategies, but also provide ample opportunities for growth through new adaptive strategies. This paper introduces a new ‘‘pinball’’ framework of new media’s impact on relationships with customers and identifies key new media phenomena which companies should take into account when managing their relationships with customers in the new media universe. For each phenomenon, we identify challenges for researchers and managers which relate to (a) the understanding of consumer behavior, (b) the use of new media to successfully manage customer interactions, and (c) the effective measurement of customers’ activities and outcomes.","author":[{"dropping-particle":"","family":"Thurau","given":"Thorsten","non-dropping-particle":"","parse-names":false,"suffix":""},{"dropping-particle":"","family":"Malthouse","given":"Edward C.","non-dropping-particle":"","parse-names":false,"suffix":""},{"dropping-particle":"","family":"Friege","given":"Christian","non-dropping-particle":"","parse-names":false,"suffix":""},{"dropping-particle":"","family":"Gensler","given":"Sonja","non-dropping-particle":"","parse-names":false,"suffix":""},{"dropping-particle":"","family":"Lobschat","given":"Lara","non-dropping-particle":"","parse-names":false,"suffix":""},{"dropping-particle":"","family":"Rangaswamy","given":"Arvind","non-dropping-particle":"","parse-names":false,"suffix":""},{"dropping-particle":"","family":"Skiera","given":"Bernd","non-dropping-particle":"","parse-names":false,"suffix":""}],"container-title":"Journal of Service Research","id":"ITEM-1","issue":"3","issued":{"date-parts":[["2010","8","11"]]},"page":"311-330","title":"The Impact of New Media on Customer Relationships","type":"article-journal","volume":"13"},"uris":["http://www.mendeley.com/documents/?uuid=fb964fbd-5830-45d4-9b2d-8b91ba571fc0"]}],"mendeley":{"formattedCitation":"(Thurau et al., 2010)","plainTextFormattedCitation":"(Thurau et al., 2010)","previouslyFormattedCitation":"(Thurau et al., 2010)"},"properties":{"noteIndex":0},"schema":"https://github.com/citation-style-language/schema/raw/master/csl-citation.json"}</w:instrText>
      </w:r>
      <w:r w:rsidR="00CF2082" w:rsidRPr="004677E7">
        <w:rPr>
          <w:rFonts w:ascii="Arial" w:eastAsia="Carlito" w:hAnsi="Arial" w:cs="Arial"/>
          <w:bCs/>
          <w:sz w:val="24"/>
          <w:szCs w:val="24"/>
        </w:rPr>
        <w:fldChar w:fldCharType="separate"/>
      </w:r>
      <w:r w:rsidR="00CF2082" w:rsidRPr="004677E7">
        <w:rPr>
          <w:rFonts w:ascii="Arial" w:eastAsia="Carlito" w:hAnsi="Arial" w:cs="Arial"/>
          <w:bCs/>
          <w:sz w:val="24"/>
          <w:szCs w:val="24"/>
        </w:rPr>
        <w:t>(Thurau et al., 2010)</w:t>
      </w:r>
      <w:r w:rsidR="00CF2082" w:rsidRPr="004677E7">
        <w:rPr>
          <w:rFonts w:ascii="Arial" w:eastAsia="Carlito" w:hAnsi="Arial" w:cs="Arial"/>
          <w:bCs/>
          <w:sz w:val="24"/>
          <w:szCs w:val="24"/>
        </w:rPr>
        <w:fldChar w:fldCharType="end"/>
      </w:r>
      <w:r w:rsidRPr="004677E7">
        <w:rPr>
          <w:rFonts w:ascii="Arial" w:eastAsia="Carlito" w:hAnsi="Arial" w:cs="Arial"/>
          <w:bCs/>
          <w:sz w:val="24"/>
          <w:szCs w:val="24"/>
        </w:rPr>
        <w:t xml:space="preserve">. The affiliation has an influence on its members, as well as the other way around. Accessories have wildly varying interests as a result of Amazon UK, investigating the broad reach of the link. This situation necessitates a high level of corporate social responsibility method, frameworks, and activities for the affiliation. </w:t>
      </w:r>
      <w:r w:rsidR="009E43E6" w:rsidRPr="004677E7">
        <w:rPr>
          <w:rFonts w:ascii="Arial" w:eastAsia="Carlito" w:hAnsi="Arial" w:cs="Arial"/>
          <w:bCs/>
          <w:sz w:val="24"/>
          <w:szCs w:val="24"/>
        </w:rPr>
        <w:t xml:space="preserve">Amazon UK.com Inc. stays mindful of corporate social responsibility drives to focus in on the interests of its essential assistant parties. If all else fails, the web business connection encounters tension from an assortment of assistants and their propensities. Notwithstanding, Amazon UK's corporate social responsibility programs are wanted to address and fulfill the interests of the going with assistant parties, facilitated by importance: </w:t>
      </w:r>
    </w:p>
    <w:p w14:paraId="25630954" w14:textId="77777777" w:rsidR="009E43E6" w:rsidRPr="004677E7" w:rsidRDefault="009E43E6" w:rsidP="00676293">
      <w:pPr>
        <w:pStyle w:val="ListParagraph"/>
        <w:tabs>
          <w:tab w:val="left" w:pos="494"/>
        </w:tabs>
        <w:spacing w:before="4" w:line="360" w:lineRule="auto"/>
        <w:ind w:left="102" w:right="122"/>
        <w:rPr>
          <w:rFonts w:ascii="Arial" w:eastAsia="Carlito" w:hAnsi="Arial" w:cs="Arial"/>
          <w:bCs/>
          <w:sz w:val="24"/>
          <w:szCs w:val="24"/>
        </w:rPr>
      </w:pPr>
    </w:p>
    <w:p w14:paraId="6369931C" w14:textId="65722A1D" w:rsidR="00B94F75" w:rsidRPr="004677E7" w:rsidRDefault="009E43E6" w:rsidP="00676293">
      <w:pPr>
        <w:pStyle w:val="ListParagraph"/>
        <w:tabs>
          <w:tab w:val="left" w:pos="494"/>
        </w:tabs>
        <w:spacing w:before="4" w:line="360" w:lineRule="auto"/>
        <w:ind w:left="102" w:right="122"/>
        <w:rPr>
          <w:rFonts w:ascii="Arial" w:eastAsia="Carlito" w:hAnsi="Arial" w:cs="Arial"/>
          <w:bCs/>
          <w:sz w:val="24"/>
          <w:szCs w:val="24"/>
        </w:rPr>
      </w:pPr>
      <w:r w:rsidRPr="004677E7">
        <w:rPr>
          <w:rFonts w:ascii="Arial" w:eastAsia="Carlito" w:hAnsi="Arial" w:cs="Arial"/>
          <w:bCs/>
          <w:sz w:val="24"/>
          <w:szCs w:val="24"/>
        </w:rPr>
        <w:t xml:space="preserve">Clients. </w:t>
      </w:r>
      <w:r w:rsidR="00057ACA" w:rsidRPr="004677E7">
        <w:rPr>
          <w:rFonts w:ascii="Arial" w:eastAsia="Carlito" w:hAnsi="Arial" w:cs="Arial"/>
          <w:bCs/>
          <w:sz w:val="24"/>
          <w:szCs w:val="24"/>
        </w:rPr>
        <w:t>The major necessity is given to clients as the fundamental associate bundle in Amazon UK's corporate social responsibility policy. Clients are considered the most important indicator of the affiliation's electronic company success, especially given how these associates entirely influence compensations. This emphasis aligns with Amazon UK's mission statement and vision statement, which emphasize the importance of clients to the company and its new direction. Reasonable surveying, association comfort, and online security in executing with the affiliation are the goals of these helpers. Amazon UK satisfies their desires with an assistance and progressio</w:t>
      </w:r>
      <w:r w:rsidR="00A46522" w:rsidRPr="004677E7">
        <w:rPr>
          <w:rFonts w:ascii="Arial" w:eastAsia="Carlito" w:hAnsi="Arial" w:cs="Arial"/>
          <w:bCs/>
          <w:sz w:val="24"/>
          <w:szCs w:val="24"/>
        </w:rPr>
        <w:t>n</w:t>
      </w:r>
      <w:r w:rsidR="00057ACA" w:rsidRPr="004677E7">
        <w:rPr>
          <w:rFonts w:ascii="Arial" w:eastAsia="Carlito" w:hAnsi="Arial" w:cs="Arial"/>
          <w:bCs/>
          <w:sz w:val="24"/>
          <w:szCs w:val="24"/>
        </w:rPr>
        <w:t xml:space="preserve"> supplement.</w:t>
      </w:r>
      <w:r w:rsidRPr="004677E7">
        <w:rPr>
          <w:rFonts w:ascii="Arial" w:eastAsia="Carlito" w:hAnsi="Arial" w:cs="Arial"/>
          <w:bCs/>
          <w:sz w:val="24"/>
          <w:szCs w:val="24"/>
        </w:rPr>
        <w:t xml:space="preserve"> </w:t>
      </w:r>
      <w:r w:rsidR="00A46522" w:rsidRPr="004677E7">
        <w:rPr>
          <w:rFonts w:ascii="Arial" w:eastAsia="Carlito" w:hAnsi="Arial" w:cs="Arial"/>
          <w:bCs/>
          <w:sz w:val="24"/>
          <w:szCs w:val="24"/>
        </w:rPr>
        <w:t xml:space="preserve">For example, the association uses advanced data and communication improvements for safe exchanges as well as practical purchase and development operations. </w:t>
      </w:r>
      <w:r w:rsidR="00B94F75" w:rsidRPr="004677E7">
        <w:rPr>
          <w:rFonts w:ascii="Arial" w:eastAsia="Carlito" w:hAnsi="Arial" w:cs="Arial"/>
          <w:bCs/>
          <w:sz w:val="24"/>
          <w:szCs w:val="24"/>
        </w:rPr>
        <w:t>Employees at Amazon UK are likewise prepared to harness the benefits of these innovations while ensuring consumer satisfaction. A rivalry among merchants on the affiliation's electronic retail site and a market-based approach also keep proper surveys in mind [Read: Amazon UK's pricing Strategies, Marketing Mix]</w:t>
      </w:r>
      <w:r w:rsidR="00CF2082" w:rsidRPr="004677E7">
        <w:rPr>
          <w:rFonts w:ascii="Arial" w:eastAsia="Carlito" w:hAnsi="Arial" w:cs="Arial"/>
          <w:bCs/>
          <w:sz w:val="24"/>
          <w:szCs w:val="24"/>
        </w:rPr>
        <w:t xml:space="preserve"> </w:t>
      </w:r>
      <w:r w:rsidR="00CF2082" w:rsidRPr="004677E7">
        <w:rPr>
          <w:rFonts w:ascii="Arial" w:eastAsia="Carlito" w:hAnsi="Arial" w:cs="Arial"/>
          <w:bCs/>
          <w:sz w:val="24"/>
          <w:szCs w:val="24"/>
        </w:rPr>
        <w:fldChar w:fldCharType="begin" w:fldLock="1"/>
      </w:r>
      <w:r w:rsidR="00CF2082" w:rsidRPr="004677E7">
        <w:rPr>
          <w:rFonts w:ascii="Arial" w:eastAsia="Carlito" w:hAnsi="Arial" w:cs="Arial"/>
          <w:bCs/>
          <w:sz w:val="24"/>
          <w:szCs w:val="24"/>
        </w:rPr>
        <w:instrText>ADDIN CSL_CITATION {"citationItems":[{"id":"ITEM-1","itemData":{"DOI":"10.5281/zenodo.56533","author":[{"dropping-particle":"","family":"Isoraite","given":"Margarita","non-dropping-particle":"","parse-names":false,"suffix":""}],"container-title":"INTERNATIONAL JOURNAL of RESEARCH – GRANTHAALAYAH","id":"ITEM-1","issue":"6","issued":{"date-parts":[["2016"]]},"page":"25-37","title":"Marketing Mix Theoritical Aspects","type":"article-journal","volume":"4"},"uris":["http://www.mendeley.com/documents/?uuid=e663235e-68a3-4d55-8896-8eca0ca912d6"]}],"mendeley":{"formattedCitation":"(Isoraite, 2016)","plainTextFormattedCitation":"(Isoraite, 2016)","previouslyFormattedCitation":"(Isoraite, 2016)"},"properties":{"noteIndex":0},"schema":"https://github.com/citation-style-language/schema/raw/master/csl-citation.json"}</w:instrText>
      </w:r>
      <w:r w:rsidR="00CF2082" w:rsidRPr="004677E7">
        <w:rPr>
          <w:rFonts w:ascii="Arial" w:eastAsia="Carlito" w:hAnsi="Arial" w:cs="Arial"/>
          <w:bCs/>
          <w:sz w:val="24"/>
          <w:szCs w:val="24"/>
        </w:rPr>
        <w:fldChar w:fldCharType="separate"/>
      </w:r>
      <w:r w:rsidR="00CF2082" w:rsidRPr="004677E7">
        <w:rPr>
          <w:rFonts w:ascii="Arial" w:eastAsia="Carlito" w:hAnsi="Arial" w:cs="Arial"/>
          <w:bCs/>
          <w:sz w:val="24"/>
          <w:szCs w:val="24"/>
        </w:rPr>
        <w:t>(Isoraite, 2016)</w:t>
      </w:r>
      <w:r w:rsidR="00CF2082" w:rsidRPr="004677E7">
        <w:rPr>
          <w:rFonts w:ascii="Arial" w:eastAsia="Carlito" w:hAnsi="Arial" w:cs="Arial"/>
          <w:bCs/>
          <w:sz w:val="24"/>
          <w:szCs w:val="24"/>
        </w:rPr>
        <w:fldChar w:fldCharType="end"/>
      </w:r>
      <w:r w:rsidR="00B94F75" w:rsidRPr="004677E7">
        <w:rPr>
          <w:rFonts w:ascii="Arial" w:eastAsia="Carlito" w:hAnsi="Arial" w:cs="Arial"/>
          <w:bCs/>
          <w:sz w:val="24"/>
          <w:szCs w:val="24"/>
        </w:rPr>
        <w:t>. As a result, the major target group for Amazon UK's corporate social responsibility policy is clients.</w:t>
      </w:r>
    </w:p>
    <w:p w14:paraId="643D90D5" w14:textId="77777777" w:rsidR="00B94F75" w:rsidRPr="004677E7" w:rsidRDefault="00B94F75" w:rsidP="00676293">
      <w:pPr>
        <w:pStyle w:val="ListParagraph"/>
        <w:tabs>
          <w:tab w:val="left" w:pos="494"/>
        </w:tabs>
        <w:spacing w:before="4" w:line="360" w:lineRule="auto"/>
        <w:ind w:left="102" w:right="122"/>
        <w:rPr>
          <w:rFonts w:ascii="Arial" w:eastAsia="Carlito" w:hAnsi="Arial" w:cs="Arial"/>
          <w:bCs/>
          <w:sz w:val="24"/>
          <w:szCs w:val="24"/>
        </w:rPr>
      </w:pPr>
    </w:p>
    <w:p w14:paraId="28EA184B" w14:textId="2D543253" w:rsidR="009E43E6" w:rsidRPr="004677E7" w:rsidRDefault="00B94F75" w:rsidP="00676293">
      <w:pPr>
        <w:pStyle w:val="ListParagraph"/>
        <w:tabs>
          <w:tab w:val="left" w:pos="494"/>
        </w:tabs>
        <w:spacing w:before="4" w:line="360" w:lineRule="auto"/>
        <w:ind w:left="102" w:right="122"/>
        <w:rPr>
          <w:rFonts w:ascii="Arial" w:eastAsia="Carlito" w:hAnsi="Arial" w:cs="Arial"/>
          <w:bCs/>
          <w:sz w:val="24"/>
          <w:szCs w:val="24"/>
        </w:rPr>
      </w:pPr>
      <w:r w:rsidRPr="004677E7">
        <w:rPr>
          <w:rFonts w:ascii="Arial" w:eastAsia="Carlito" w:hAnsi="Arial" w:cs="Arial"/>
          <w:bCs/>
          <w:sz w:val="24"/>
          <w:szCs w:val="24"/>
        </w:rPr>
        <w:t>Workers are important determinants of authoritative execution and corporate social responsibility methods and undertakings, according to Amazon UK.com Inc. This particular group is ecstatic about more pay and better call quality.</w:t>
      </w:r>
      <w:r w:rsidR="009E43E6" w:rsidRPr="004677E7">
        <w:rPr>
          <w:rFonts w:ascii="Arial" w:eastAsia="Carlito" w:hAnsi="Arial" w:cs="Arial"/>
          <w:bCs/>
          <w:sz w:val="24"/>
          <w:szCs w:val="24"/>
        </w:rPr>
        <w:t xml:space="preserve"> Representatives are tremendous considering the way that they support advantage dependent upon Amazon UK's ever-evolving society. </w:t>
      </w:r>
      <w:r w:rsidR="00403252" w:rsidRPr="004677E7">
        <w:rPr>
          <w:rFonts w:ascii="Arial" w:eastAsia="Carlito" w:hAnsi="Arial" w:cs="Arial"/>
          <w:bCs/>
          <w:sz w:val="24"/>
          <w:szCs w:val="24"/>
        </w:rPr>
        <w:t>The HR department of the organization assists in the development of comprehensive programs to increase company value. Amazon UK caters to the needs of these accessories by driving new developments and providing a suitable compensation structure based on the alliance's great growth potential</w:t>
      </w:r>
      <w:r w:rsidR="00AF4C7A" w:rsidRPr="004677E7">
        <w:rPr>
          <w:rFonts w:ascii="Arial" w:eastAsia="Carlito" w:hAnsi="Arial" w:cs="Arial"/>
          <w:bCs/>
          <w:sz w:val="24"/>
          <w:szCs w:val="24"/>
        </w:rPr>
        <w:t xml:space="preserve"> </w:t>
      </w:r>
      <w:r w:rsidR="00AF4C7A" w:rsidRPr="004677E7">
        <w:rPr>
          <w:rFonts w:ascii="Arial" w:eastAsia="Carlito" w:hAnsi="Arial" w:cs="Arial"/>
          <w:bCs/>
          <w:sz w:val="24"/>
          <w:szCs w:val="24"/>
        </w:rPr>
        <w:fldChar w:fldCharType="begin" w:fldLock="1"/>
      </w:r>
      <w:r w:rsidR="00AF4C7A" w:rsidRPr="004677E7">
        <w:rPr>
          <w:rFonts w:ascii="Arial" w:eastAsia="Carlito" w:hAnsi="Arial" w:cs="Arial"/>
          <w:bCs/>
          <w:sz w:val="24"/>
          <w:szCs w:val="24"/>
        </w:rPr>
        <w:instrText>ADDIN CSL_CITATION {"citationItems":[{"id":"ITEM-1","itemData":{"DOI":"10.1108/S1745-886220180000013014","author":[{"dropping-particle":"","family":"Wu","given":"Xinyi","non-dropping-particle":"","parse-names":false,"suffix":""},{"dropping-particle":"","family":"Gereffi","given":"Gary","non-dropping-particle":"","parse-names":false,"suffix":""}],"container-title":"International Business in the Information and Digital","id":"ITEM-1","issued":{"date-parts":[["2018","12","10"]]},"page":"327-356","title":"Chapter 13 Amazon and Alibaba: Internet Governance, Business Models, and Internationalization Strategies","type":"chapter"},"uris":["http://www.mendeley.com/documents/?uuid=87e42ee4-4434-4f86-a490-837db4188cd3"]}],"mendeley":{"formattedCitation":"(Wu &amp; Gereffi, 2018)","plainTextFormattedCitation":"(Wu &amp; Gereffi, 2018)","previouslyFormattedCitation":"(Wu &amp; Gereffi, 2018)"},"properties":{"noteIndex":0},"schema":"https://github.com/citation-style-language/schema/raw/master/csl-citation.json"}</w:instrText>
      </w:r>
      <w:r w:rsidR="00AF4C7A" w:rsidRPr="004677E7">
        <w:rPr>
          <w:rFonts w:ascii="Arial" w:eastAsia="Carlito" w:hAnsi="Arial" w:cs="Arial"/>
          <w:bCs/>
          <w:sz w:val="24"/>
          <w:szCs w:val="24"/>
        </w:rPr>
        <w:fldChar w:fldCharType="separate"/>
      </w:r>
      <w:r w:rsidR="00AF4C7A" w:rsidRPr="004677E7">
        <w:rPr>
          <w:rFonts w:ascii="Arial" w:eastAsia="Carlito" w:hAnsi="Arial" w:cs="Arial"/>
          <w:bCs/>
          <w:sz w:val="24"/>
          <w:szCs w:val="24"/>
        </w:rPr>
        <w:t>(Wu &amp; Gereffi, 2018)</w:t>
      </w:r>
      <w:r w:rsidR="00AF4C7A" w:rsidRPr="004677E7">
        <w:rPr>
          <w:rFonts w:ascii="Arial" w:eastAsia="Carlito" w:hAnsi="Arial" w:cs="Arial"/>
          <w:bCs/>
          <w:sz w:val="24"/>
          <w:szCs w:val="24"/>
        </w:rPr>
        <w:fldChar w:fldCharType="end"/>
      </w:r>
      <w:r w:rsidR="00403252" w:rsidRPr="004677E7">
        <w:rPr>
          <w:rFonts w:ascii="Arial" w:eastAsia="Carlito" w:hAnsi="Arial" w:cs="Arial"/>
          <w:bCs/>
          <w:sz w:val="24"/>
          <w:szCs w:val="24"/>
        </w:rPr>
        <w:t>. For example, the association provides significant remuneration, particularly for IT personnel who are clearly drawn to developing and maintaining the web-based business's development resources. Amazon UK's advancement and overall growth strategy lays out capable accomplishment open doors for experts, notably in leadership and board roles.</w:t>
      </w:r>
      <w:r w:rsidR="009E43E6" w:rsidRPr="004677E7">
        <w:rPr>
          <w:rFonts w:ascii="Arial" w:eastAsia="Carlito" w:hAnsi="Arial" w:cs="Arial"/>
          <w:bCs/>
          <w:sz w:val="24"/>
          <w:szCs w:val="24"/>
        </w:rPr>
        <w:t xml:space="preserve"> </w:t>
      </w:r>
      <w:r w:rsidR="00403252" w:rsidRPr="004677E7">
        <w:rPr>
          <w:rFonts w:ascii="Arial" w:eastAsia="Carlito" w:hAnsi="Arial" w:cs="Arial"/>
          <w:bCs/>
          <w:sz w:val="24"/>
          <w:szCs w:val="24"/>
        </w:rPr>
        <w:t>As a result, to fulfill the interests of this accessory pack, Amazon UK's corporate social responsibility strategy includes certified pay and reasonable social assistance.</w:t>
      </w:r>
      <w:r w:rsidR="009E43E6" w:rsidRPr="004677E7">
        <w:rPr>
          <w:rFonts w:ascii="Arial" w:eastAsia="Carlito" w:hAnsi="Arial" w:cs="Arial"/>
          <w:bCs/>
          <w:sz w:val="24"/>
          <w:szCs w:val="24"/>
        </w:rPr>
        <w:t xml:space="preserve"> </w:t>
      </w:r>
    </w:p>
    <w:p w14:paraId="37B2B1B7" w14:textId="77777777" w:rsidR="009E43E6" w:rsidRPr="004677E7" w:rsidRDefault="009E43E6" w:rsidP="00676293">
      <w:pPr>
        <w:pStyle w:val="ListParagraph"/>
        <w:tabs>
          <w:tab w:val="left" w:pos="494"/>
        </w:tabs>
        <w:spacing w:before="4" w:line="360" w:lineRule="auto"/>
        <w:ind w:left="102" w:right="122"/>
        <w:rPr>
          <w:rFonts w:ascii="Arial" w:eastAsia="Carlito" w:hAnsi="Arial" w:cs="Arial"/>
          <w:bCs/>
          <w:sz w:val="24"/>
          <w:szCs w:val="24"/>
        </w:rPr>
      </w:pPr>
    </w:p>
    <w:p w14:paraId="5D58835C" w14:textId="2AF6F8B8" w:rsidR="009E43E6" w:rsidRPr="004677E7" w:rsidRDefault="00403252" w:rsidP="00676293">
      <w:pPr>
        <w:pStyle w:val="ListParagraph"/>
        <w:tabs>
          <w:tab w:val="left" w:pos="494"/>
        </w:tabs>
        <w:spacing w:before="4" w:line="360" w:lineRule="auto"/>
        <w:ind w:left="102" w:right="122"/>
        <w:rPr>
          <w:rFonts w:ascii="Arial" w:eastAsia="Carlito" w:hAnsi="Arial" w:cs="Arial"/>
          <w:bCs/>
          <w:sz w:val="24"/>
          <w:szCs w:val="24"/>
        </w:rPr>
      </w:pPr>
      <w:r w:rsidRPr="004677E7">
        <w:rPr>
          <w:rFonts w:ascii="Arial" w:eastAsia="Carlito" w:hAnsi="Arial" w:cs="Arial"/>
          <w:bCs/>
          <w:sz w:val="24"/>
          <w:szCs w:val="24"/>
        </w:rPr>
        <w:t>Associations. For networks, Amazon UK has a corporate social responsibility program. Because of how they impact customer interest in the affiliation's work and goods, these accessories are monstrous</w:t>
      </w:r>
      <w:r w:rsidR="00CF2082" w:rsidRPr="004677E7">
        <w:rPr>
          <w:rFonts w:ascii="Arial" w:eastAsia="Carlito" w:hAnsi="Arial" w:cs="Arial"/>
          <w:bCs/>
          <w:sz w:val="24"/>
          <w:szCs w:val="24"/>
        </w:rPr>
        <w:t xml:space="preserve"> </w:t>
      </w:r>
      <w:r w:rsidR="00CF2082" w:rsidRPr="004677E7">
        <w:rPr>
          <w:rFonts w:ascii="Arial" w:eastAsia="Carlito" w:hAnsi="Arial" w:cs="Arial"/>
          <w:bCs/>
          <w:sz w:val="24"/>
          <w:szCs w:val="24"/>
        </w:rPr>
        <w:fldChar w:fldCharType="begin" w:fldLock="1"/>
      </w:r>
      <w:r w:rsidR="00CF2082" w:rsidRPr="004677E7">
        <w:rPr>
          <w:rFonts w:ascii="Arial" w:eastAsia="Carlito" w:hAnsi="Arial" w:cs="Arial"/>
          <w:bCs/>
          <w:sz w:val="24"/>
          <w:szCs w:val="24"/>
        </w:rPr>
        <w:instrText>ADDIN CSL_CITATION {"citationItems":[{"id":"ITEM-1","itemData":{"DOI":"10.1007/s11747-009-0176-7","ISSN":"0092-0703","author":[{"dropping-particle":"","family":"Varadarajan","given":"Rajan","non-dropping-particle":"","parse-names":false,"suffix":""}],"container-title":"Journal of the Academy of Marketing Science","id":"ITEM-1","issue":"2","issued":{"date-parts":[["2010","4","28"]]},"page":"119-140","title":"Strategic marketing and marketing strategy: domain, definition, fundamental issues and foundational premises","type":"article-journal","volume":"38"},"uris":["http://www.mendeley.com/documents/?uuid=85c23b46-b89a-4291-8b43-53eb92d1596a"]}],"mendeley":{"formattedCitation":"(Varadarajan, 2010)","plainTextFormattedCitation":"(Varadarajan, 2010)","previouslyFormattedCitation":"(Varadarajan, 2010)"},"properties":{"noteIndex":0},"schema":"https://github.com/citation-style-language/schema/raw/master/csl-citation.json"}</w:instrText>
      </w:r>
      <w:r w:rsidR="00CF2082" w:rsidRPr="004677E7">
        <w:rPr>
          <w:rFonts w:ascii="Arial" w:eastAsia="Carlito" w:hAnsi="Arial" w:cs="Arial"/>
          <w:bCs/>
          <w:sz w:val="24"/>
          <w:szCs w:val="24"/>
        </w:rPr>
        <w:fldChar w:fldCharType="separate"/>
      </w:r>
      <w:r w:rsidR="00CF2082" w:rsidRPr="004677E7">
        <w:rPr>
          <w:rFonts w:ascii="Arial" w:eastAsia="Carlito" w:hAnsi="Arial" w:cs="Arial"/>
          <w:bCs/>
          <w:sz w:val="24"/>
          <w:szCs w:val="24"/>
        </w:rPr>
        <w:t>(Varadarajan, 2010)</w:t>
      </w:r>
      <w:r w:rsidR="00CF2082" w:rsidRPr="004677E7">
        <w:rPr>
          <w:rFonts w:ascii="Arial" w:eastAsia="Carlito" w:hAnsi="Arial" w:cs="Arial"/>
          <w:bCs/>
          <w:sz w:val="24"/>
          <w:szCs w:val="24"/>
        </w:rPr>
        <w:fldChar w:fldCharType="end"/>
      </w:r>
      <w:r w:rsidRPr="004677E7">
        <w:rPr>
          <w:rFonts w:ascii="Arial" w:eastAsia="Carlito" w:hAnsi="Arial" w:cs="Arial"/>
          <w:bCs/>
          <w:sz w:val="24"/>
          <w:szCs w:val="24"/>
        </w:rPr>
        <w:t>. Associations' interests include advancement assistance, such as via planning, clinical advantages, and routine confirmation.</w:t>
      </w:r>
      <w:r w:rsidR="009E43E6" w:rsidRPr="004677E7">
        <w:rPr>
          <w:rFonts w:ascii="Arial" w:eastAsia="Carlito" w:hAnsi="Arial" w:cs="Arial"/>
          <w:bCs/>
          <w:sz w:val="24"/>
          <w:szCs w:val="24"/>
        </w:rPr>
        <w:t xml:space="preserve"> The affiliation watches out for these interests commonly through its key area arm, Amazon UK Smile. For instance, through Amazon UK Smile, a level of courses of action jobs are given to clients' picked helpful affiliations. This way of thinking draws in the general reach of Amazon UK's corporate social responsibility framework in fulfilling the interests of associations as a massive accessory pack in the electronic retail business. </w:t>
      </w:r>
    </w:p>
    <w:p w14:paraId="27B43E02" w14:textId="77777777" w:rsidR="009E43E6" w:rsidRPr="004677E7" w:rsidRDefault="009E43E6" w:rsidP="00676293">
      <w:pPr>
        <w:pStyle w:val="ListParagraph"/>
        <w:tabs>
          <w:tab w:val="left" w:pos="494"/>
        </w:tabs>
        <w:spacing w:before="4" w:line="360" w:lineRule="auto"/>
        <w:ind w:left="102" w:right="122"/>
        <w:rPr>
          <w:rFonts w:ascii="Arial" w:eastAsia="Carlito" w:hAnsi="Arial" w:cs="Arial"/>
          <w:bCs/>
          <w:sz w:val="24"/>
          <w:szCs w:val="24"/>
        </w:rPr>
      </w:pPr>
    </w:p>
    <w:p w14:paraId="48BBA78C" w14:textId="77777777" w:rsidR="009E43E6" w:rsidRPr="004677E7" w:rsidRDefault="009E43E6" w:rsidP="00D300E6">
      <w:pPr>
        <w:pStyle w:val="Heading1"/>
        <w:rPr>
          <w:rFonts w:ascii="Arial" w:eastAsia="Carlito" w:hAnsi="Arial" w:cs="Arial"/>
          <w:sz w:val="24"/>
          <w:szCs w:val="24"/>
        </w:rPr>
      </w:pPr>
      <w:bookmarkStart w:id="8" w:name="_Toc87897068"/>
      <w:r w:rsidRPr="007F2CAE">
        <w:rPr>
          <w:rFonts w:ascii="Arial" w:eastAsia="Carlito" w:hAnsi="Arial" w:cs="Arial"/>
          <w:sz w:val="28"/>
          <w:szCs w:val="28"/>
        </w:rPr>
        <w:t>Utilization of an extent of critical hypothesis and</w:t>
      </w:r>
      <w:r w:rsidRPr="004677E7">
        <w:rPr>
          <w:rFonts w:ascii="Arial" w:eastAsia="Carlito" w:hAnsi="Arial" w:cs="Arial"/>
          <w:sz w:val="24"/>
          <w:szCs w:val="24"/>
        </w:rPr>
        <w:t xml:space="preserve"> models</w:t>
      </w:r>
      <w:bookmarkEnd w:id="8"/>
      <w:r w:rsidRPr="004677E7">
        <w:rPr>
          <w:rFonts w:ascii="Arial" w:eastAsia="Carlito" w:hAnsi="Arial" w:cs="Arial"/>
          <w:sz w:val="24"/>
          <w:szCs w:val="24"/>
        </w:rPr>
        <w:t xml:space="preserve"> </w:t>
      </w:r>
    </w:p>
    <w:p w14:paraId="62177103" w14:textId="77777777" w:rsidR="009E43E6" w:rsidRPr="004677E7" w:rsidRDefault="009E43E6" w:rsidP="00676293">
      <w:pPr>
        <w:pStyle w:val="ListParagraph"/>
        <w:tabs>
          <w:tab w:val="left" w:pos="494"/>
        </w:tabs>
        <w:spacing w:before="4" w:line="360" w:lineRule="auto"/>
        <w:ind w:left="102" w:right="122"/>
        <w:rPr>
          <w:rFonts w:ascii="Arial" w:eastAsia="Carlito" w:hAnsi="Arial" w:cs="Arial"/>
          <w:bCs/>
          <w:sz w:val="24"/>
          <w:szCs w:val="24"/>
        </w:rPr>
      </w:pPr>
    </w:p>
    <w:p w14:paraId="3857610C" w14:textId="31ECF693" w:rsidR="00306EFF" w:rsidRPr="004677E7" w:rsidRDefault="00403252" w:rsidP="00676293">
      <w:pPr>
        <w:pStyle w:val="ListParagraph"/>
        <w:tabs>
          <w:tab w:val="left" w:pos="494"/>
        </w:tabs>
        <w:spacing w:before="4" w:line="360" w:lineRule="auto"/>
        <w:ind w:left="102" w:right="122"/>
        <w:rPr>
          <w:rFonts w:ascii="Arial" w:eastAsiaTheme="minorHAnsi" w:hAnsi="Arial" w:cs="Arial"/>
          <w:bCs/>
          <w:sz w:val="24"/>
          <w:szCs w:val="24"/>
          <w:lang w:bidi="ne-NP"/>
        </w:rPr>
      </w:pPr>
      <w:r w:rsidRPr="004677E7">
        <w:rPr>
          <w:rFonts w:ascii="Arial" w:eastAsia="Carlito" w:hAnsi="Arial" w:cs="Arial"/>
          <w:bCs/>
          <w:sz w:val="24"/>
          <w:szCs w:val="24"/>
        </w:rPr>
        <w:t>In the United Kingdom, Amazon takes a different method. Amazon UK will earn more than $280 billion in pay and $11.5 billion in net benefits in 2019. The majority of Amazon UK's payment came from Physical Stores, Amazon AWS, Subscription Services, Third-party Seller Services, and Advertising Pay.</w:t>
      </w:r>
      <w:r w:rsidR="00B94F75" w:rsidRPr="004677E7">
        <w:rPr>
          <w:rFonts w:ascii="Arial" w:eastAsia="Carlito" w:hAnsi="Arial" w:cs="Arial"/>
          <w:bCs/>
          <w:sz w:val="24"/>
          <w:szCs w:val="24"/>
        </w:rPr>
        <w:t xml:space="preserve"> Amazon also has a two- or three-billion-dollar advertising company. As a result, the Amazon UK plan of action mix resembles a collection of relationships rolled into one. Amazon UK measures its success by focusing on the customer experience, cutting costs, maintaining a solid technological base, and providing free compensation. </w:t>
      </w:r>
      <w:r w:rsidR="009E43E6" w:rsidRPr="004677E7">
        <w:rPr>
          <w:rFonts w:ascii="Arial" w:eastAsia="Carlito" w:hAnsi="Arial" w:cs="Arial"/>
          <w:bCs/>
          <w:sz w:val="24"/>
          <w:szCs w:val="24"/>
        </w:rPr>
        <w:t xml:space="preserve">Amazon UK is the best business local area on the planet. Notwithstanding the way that the United States kept an eye on the crucial kind of pay for Amazon UK. It is growing from one side of the planet to the next. In fact, net game plans have broadened starting around 2014. In 2016 things tended to basically 70% of complete game plans. Association’s deals have been making at a high speed. </w:t>
      </w:r>
      <w:r w:rsidR="00C05CF0" w:rsidRPr="004677E7">
        <w:rPr>
          <w:rFonts w:ascii="Arial" w:eastAsia="Carlito" w:hAnsi="Arial" w:cs="Arial"/>
          <w:bCs/>
          <w:sz w:val="24"/>
          <w:szCs w:val="24"/>
        </w:rPr>
        <w:t>In terms of Operating Income, the growth has been primarily driven by the strong margins obtained from the company's transactions. Enlistment and AWS associations have been making progress by paying close attention to the compensation sources. This demonstrates how Amazon UK is expanding in all directions by moving more dynamically toward associations (like Prime enlistment and AWS).</w:t>
      </w:r>
      <w:r w:rsidR="00306EFF" w:rsidRPr="004677E7">
        <w:rPr>
          <w:rFonts w:ascii="Arial" w:eastAsiaTheme="minorHAnsi" w:hAnsi="Arial" w:cs="Arial"/>
          <w:bCs/>
          <w:sz w:val="24"/>
          <w:szCs w:val="24"/>
          <w:lang w:bidi="ne-NP"/>
        </w:rPr>
        <w:t>The offer given by Amazon UK is clear. They offer the most convenience, vastest reach and the smallest expenses. Their expenses are altogether low, to the point that they have removed Wal-Mart very much like the pioneer is low worth class! The astounding part about Amazon UK is that it gives work and items for unquestionably negligible cost without mulling over quality utilizing all possible means. Amazon UK makes the most decreased expenses possible by using advancement</w:t>
      </w:r>
      <w:r w:rsidR="00AF4C7A" w:rsidRPr="004677E7">
        <w:rPr>
          <w:rFonts w:ascii="Arial" w:eastAsiaTheme="minorHAnsi" w:hAnsi="Arial" w:cs="Arial"/>
          <w:bCs/>
          <w:sz w:val="24"/>
          <w:szCs w:val="24"/>
          <w:lang w:bidi="ne-NP"/>
        </w:rPr>
        <w:t xml:space="preserve"> </w:t>
      </w:r>
      <w:r w:rsidR="00AF4C7A" w:rsidRPr="004677E7">
        <w:rPr>
          <w:rFonts w:ascii="Arial" w:eastAsiaTheme="minorHAnsi" w:hAnsi="Arial" w:cs="Arial"/>
          <w:bCs/>
          <w:sz w:val="24"/>
          <w:szCs w:val="24"/>
          <w:lang w:bidi="ne-NP"/>
        </w:rPr>
        <w:fldChar w:fldCharType="begin" w:fldLock="1"/>
      </w:r>
      <w:r w:rsidR="00AF4C7A" w:rsidRPr="004677E7">
        <w:rPr>
          <w:rFonts w:ascii="Arial" w:eastAsiaTheme="minorHAnsi" w:hAnsi="Arial" w:cs="Arial"/>
          <w:bCs/>
          <w:sz w:val="24"/>
          <w:szCs w:val="24"/>
          <w:lang w:bidi="ne-NP"/>
        </w:rPr>
        <w:instrText>ADDIN CSL_CITATION {"citationItems":[{"id":"ITEM-1","itemData":{"author":[{"dropping-particle":"","family":"Kandemirli","given":"Bahadir","non-dropping-particle":"","parse-names":false,"suffix":""}],"id":"ITEM-1","issued":{"date-parts":[["2018"]]},"title":"Amazon.com's Digital Strategies Amazon.com Case Study","type":"report"},"uris":["http://www.mendeley.com/documents/?uuid=af2c37ec-3b89-4c92-b752-02560c2ff87f"]}],"mendeley":{"formattedCitation":"(Kandemirli, 2018)","plainTextFormattedCitation":"(Kandemirli, 2018)","previouslyFormattedCitation":"(Kandemirli, 2018)"},"properties":{"noteIndex":0},"schema":"https://github.com/citation-style-language/schema/raw/master/csl-citation.json"}</w:instrText>
      </w:r>
      <w:r w:rsidR="00AF4C7A" w:rsidRPr="004677E7">
        <w:rPr>
          <w:rFonts w:ascii="Arial" w:eastAsiaTheme="minorHAnsi" w:hAnsi="Arial" w:cs="Arial"/>
          <w:bCs/>
          <w:sz w:val="24"/>
          <w:szCs w:val="24"/>
          <w:lang w:bidi="ne-NP"/>
        </w:rPr>
        <w:fldChar w:fldCharType="separate"/>
      </w:r>
      <w:r w:rsidR="00AF4C7A" w:rsidRPr="004677E7">
        <w:rPr>
          <w:rFonts w:ascii="Arial" w:eastAsiaTheme="minorHAnsi" w:hAnsi="Arial" w:cs="Arial"/>
          <w:bCs/>
          <w:sz w:val="24"/>
          <w:szCs w:val="24"/>
          <w:lang w:bidi="ne-NP"/>
        </w:rPr>
        <w:t>(Kandemirli, 2018)</w:t>
      </w:r>
      <w:r w:rsidR="00AF4C7A" w:rsidRPr="004677E7">
        <w:rPr>
          <w:rFonts w:ascii="Arial" w:eastAsiaTheme="minorHAnsi" w:hAnsi="Arial" w:cs="Arial"/>
          <w:bCs/>
          <w:sz w:val="24"/>
          <w:szCs w:val="24"/>
          <w:lang w:bidi="ne-NP"/>
        </w:rPr>
        <w:fldChar w:fldCharType="end"/>
      </w:r>
      <w:r w:rsidR="00306EFF" w:rsidRPr="004677E7">
        <w:rPr>
          <w:rFonts w:ascii="Arial" w:eastAsiaTheme="minorHAnsi" w:hAnsi="Arial" w:cs="Arial"/>
          <w:bCs/>
          <w:sz w:val="24"/>
          <w:szCs w:val="24"/>
          <w:lang w:bidi="ne-NP"/>
        </w:rPr>
        <w:t xml:space="preserve">. At first, it has used development to not have to supply of any kind. While various stores are reeling under the colossal cost loads of stacking stock, Amazon UK can bear undermining the resistance on this. </w:t>
      </w:r>
    </w:p>
    <w:p w14:paraId="0B32E4DA" w14:textId="77777777" w:rsidR="00306EFF" w:rsidRPr="004677E7" w:rsidRDefault="00306EFF" w:rsidP="00676293">
      <w:pPr>
        <w:pStyle w:val="ListParagraph"/>
        <w:tabs>
          <w:tab w:val="left" w:pos="494"/>
        </w:tabs>
        <w:spacing w:before="4" w:line="360" w:lineRule="auto"/>
        <w:ind w:left="102" w:right="122"/>
        <w:rPr>
          <w:rFonts w:ascii="Arial" w:eastAsiaTheme="minorHAnsi" w:hAnsi="Arial" w:cs="Arial"/>
          <w:bCs/>
          <w:sz w:val="24"/>
          <w:szCs w:val="24"/>
          <w:lang w:bidi="ne-NP"/>
        </w:rPr>
      </w:pPr>
    </w:p>
    <w:p w14:paraId="3A822A5B" w14:textId="3AFCE475" w:rsidR="00306EFF" w:rsidRPr="004677E7" w:rsidRDefault="00306EFF" w:rsidP="00676293">
      <w:pPr>
        <w:pStyle w:val="ListParagraph"/>
        <w:tabs>
          <w:tab w:val="left" w:pos="494"/>
        </w:tabs>
        <w:spacing w:before="4" w:line="360" w:lineRule="auto"/>
        <w:ind w:left="102" w:right="122"/>
        <w:rPr>
          <w:rFonts w:ascii="Arial" w:eastAsiaTheme="minorHAnsi" w:hAnsi="Arial" w:cs="Arial"/>
          <w:bCs/>
          <w:sz w:val="24"/>
          <w:szCs w:val="24"/>
          <w:lang w:bidi="ne-NP"/>
        </w:rPr>
      </w:pPr>
      <w:r w:rsidRPr="004677E7">
        <w:rPr>
          <w:rFonts w:ascii="Arial" w:eastAsiaTheme="minorHAnsi" w:hAnsi="Arial" w:cs="Arial"/>
          <w:bCs/>
          <w:sz w:val="24"/>
          <w:szCs w:val="24"/>
          <w:lang w:bidi="ne-NP"/>
        </w:rPr>
        <w:t xml:space="preserve">It is a mix of a retail association similarly as a development association. Not at all like, retail associations, Amazon UK infrequently enrolls stock partners and floor chairmen. Their laborers have high imaginative capacities like data mining, etc </w:t>
      </w:r>
    </w:p>
    <w:p w14:paraId="2E9FB083" w14:textId="77777777" w:rsidR="00306EFF" w:rsidRPr="004677E7" w:rsidRDefault="00306EFF" w:rsidP="00676293">
      <w:pPr>
        <w:pStyle w:val="ListParagraph"/>
        <w:tabs>
          <w:tab w:val="left" w:pos="494"/>
        </w:tabs>
        <w:spacing w:before="4" w:line="360" w:lineRule="auto"/>
        <w:ind w:left="102" w:right="122"/>
        <w:rPr>
          <w:rFonts w:ascii="Arial" w:eastAsiaTheme="minorHAnsi" w:hAnsi="Arial" w:cs="Arial"/>
          <w:bCs/>
          <w:sz w:val="24"/>
          <w:szCs w:val="24"/>
          <w:lang w:bidi="ne-NP"/>
        </w:rPr>
      </w:pPr>
    </w:p>
    <w:p w14:paraId="3F43680F" w14:textId="77777777" w:rsidR="00306EFF" w:rsidRPr="007F2CAE" w:rsidRDefault="00306EFF" w:rsidP="00D300E6">
      <w:pPr>
        <w:pStyle w:val="Heading1"/>
        <w:rPr>
          <w:rFonts w:ascii="Arial" w:eastAsiaTheme="minorHAnsi" w:hAnsi="Arial" w:cs="Arial"/>
          <w:sz w:val="28"/>
          <w:szCs w:val="28"/>
        </w:rPr>
      </w:pPr>
      <w:bookmarkStart w:id="9" w:name="_Toc87897069"/>
      <w:r w:rsidRPr="007F2CAE">
        <w:rPr>
          <w:rFonts w:ascii="Arial" w:eastAsiaTheme="minorHAnsi" w:hAnsi="Arial" w:cs="Arial"/>
          <w:sz w:val="28"/>
          <w:szCs w:val="28"/>
        </w:rPr>
        <w:t>A basic evaluation of the association's present vital bearing</w:t>
      </w:r>
      <w:bookmarkEnd w:id="9"/>
      <w:r w:rsidRPr="007F2CAE">
        <w:rPr>
          <w:rFonts w:ascii="Arial" w:eastAsiaTheme="minorHAnsi" w:hAnsi="Arial" w:cs="Arial"/>
          <w:sz w:val="28"/>
          <w:szCs w:val="28"/>
        </w:rPr>
        <w:t xml:space="preserve"> </w:t>
      </w:r>
    </w:p>
    <w:p w14:paraId="68785944" w14:textId="77777777" w:rsidR="00FA680E" w:rsidRDefault="00FA680E" w:rsidP="00FA680E">
      <w:pPr>
        <w:tabs>
          <w:tab w:val="left" w:pos="494"/>
        </w:tabs>
        <w:spacing w:before="4" w:line="360" w:lineRule="auto"/>
        <w:ind w:right="122"/>
        <w:rPr>
          <w:rFonts w:ascii="Arial" w:hAnsi="Arial" w:cs="Arial"/>
          <w:bCs/>
          <w:sz w:val="24"/>
          <w:szCs w:val="24"/>
        </w:rPr>
      </w:pPr>
    </w:p>
    <w:p w14:paraId="32C57F2A" w14:textId="38B08F5B" w:rsidR="009E43E6" w:rsidRPr="00FA680E" w:rsidRDefault="00C05CF0" w:rsidP="00FA680E">
      <w:pPr>
        <w:tabs>
          <w:tab w:val="left" w:pos="494"/>
        </w:tabs>
        <w:spacing w:before="4" w:line="360" w:lineRule="auto"/>
        <w:ind w:right="122"/>
        <w:rPr>
          <w:rFonts w:ascii="Arial" w:hAnsi="Arial" w:cs="Arial"/>
          <w:bCs/>
          <w:sz w:val="24"/>
          <w:szCs w:val="24"/>
        </w:rPr>
      </w:pPr>
      <w:r w:rsidRPr="00FA680E">
        <w:rPr>
          <w:rFonts w:ascii="Arial" w:hAnsi="Arial" w:cs="Arial"/>
          <w:bCs/>
          <w:sz w:val="24"/>
          <w:szCs w:val="24"/>
        </w:rPr>
        <w:t>Amazon's UK business approach may be described as cost containment to the nth degree. The whole online retailer operates on a razor-thin net profit margin and succeeds thanks to a combination of economies of scale, the development of numerous business processes, and continual company expansion</w:t>
      </w:r>
      <w:r w:rsidR="00891183" w:rsidRPr="00FA680E">
        <w:rPr>
          <w:rFonts w:ascii="Arial" w:hAnsi="Arial" w:cs="Arial"/>
          <w:bCs/>
          <w:sz w:val="24"/>
          <w:szCs w:val="24"/>
        </w:rPr>
        <w:t xml:space="preserve"> </w:t>
      </w:r>
      <w:r w:rsidR="00891183" w:rsidRPr="00FA680E">
        <w:rPr>
          <w:rFonts w:ascii="Arial" w:hAnsi="Arial" w:cs="Arial"/>
          <w:bCs/>
          <w:sz w:val="24"/>
          <w:szCs w:val="24"/>
        </w:rPr>
        <w:fldChar w:fldCharType="begin" w:fldLock="1"/>
      </w:r>
      <w:r w:rsidR="00AF4C7A" w:rsidRPr="00FA680E">
        <w:rPr>
          <w:rFonts w:ascii="Arial" w:hAnsi="Arial" w:cs="Arial"/>
          <w:bCs/>
          <w:sz w:val="24"/>
          <w:szCs w:val="24"/>
        </w:rPr>
        <w:instrText>ADDIN CSL_CITATION {"citationItems":[{"id":"ITEM-1","itemData":{"DOI":"10.1108/09590551011086000","ISSN":"0959-0552","author":[{"dropping-particle":"","family":"Doherty","given":"Neil F.","non-dropping-particle":"","parse-names":false,"suffix":""},{"dropping-particle":"","family":"Chadwick","given":"Fiona","non-dropping-particle":"","parse-names":false,"suffix":""}],"container-title":"International Journal of Retail &amp; Distribution Management","editor":[{"dropping-particle":"","family":"Fernie","given":"John","non-dropping-particle":"","parse-names":false,"suffix":""}],"id":"ITEM-1","issue":"11","issued":{"date-parts":[["2010","10","12"]]},"page":"943-965","title":"Internet retailing: the past, the present and the future","type":"article-journal","volume":"38"},"uris":["http://www.mendeley.com/documents/?uuid=b649fded-4fba-43af-8799-da5fd05d2c7a"]}],"mendeley":{"formattedCitation":"(Doherty &amp; Chadwick, 2010)","plainTextFormattedCitation":"(Doherty &amp; Chadwick, 2010)","previouslyFormattedCitation":"(Doherty &amp; Chadwick, 2010)"},"properties":{"noteIndex":0},"schema":"https://github.com/citation-style-language/schema/raw/master/csl-citation.json"}</w:instrText>
      </w:r>
      <w:r w:rsidR="00891183" w:rsidRPr="00FA680E">
        <w:rPr>
          <w:rFonts w:ascii="Arial" w:hAnsi="Arial" w:cs="Arial"/>
          <w:bCs/>
          <w:sz w:val="24"/>
          <w:szCs w:val="24"/>
        </w:rPr>
        <w:fldChar w:fldCharType="separate"/>
      </w:r>
      <w:r w:rsidR="00891183" w:rsidRPr="00FA680E">
        <w:rPr>
          <w:rFonts w:ascii="Arial" w:hAnsi="Arial" w:cs="Arial"/>
          <w:bCs/>
          <w:sz w:val="24"/>
          <w:szCs w:val="24"/>
        </w:rPr>
        <w:t>(Doherty &amp; Chadwick, 2010)</w:t>
      </w:r>
      <w:r w:rsidR="00891183" w:rsidRPr="00FA680E">
        <w:rPr>
          <w:rFonts w:ascii="Arial" w:hAnsi="Arial" w:cs="Arial"/>
          <w:bCs/>
          <w:sz w:val="24"/>
          <w:szCs w:val="24"/>
        </w:rPr>
        <w:fldChar w:fldCharType="end"/>
      </w:r>
      <w:r w:rsidRPr="00FA680E">
        <w:rPr>
          <w:rFonts w:ascii="Arial" w:hAnsi="Arial" w:cs="Arial"/>
          <w:bCs/>
          <w:sz w:val="24"/>
          <w:szCs w:val="24"/>
        </w:rPr>
        <w:t>. Four principles define Amazon UK's corporate philosophy: client preoccupation rather than competitive emphasis, passion for development, devotion to practical significance, and long-term thinking.</w:t>
      </w:r>
    </w:p>
    <w:p w14:paraId="5DAC2B9F" w14:textId="77777777" w:rsidR="00C05CF0" w:rsidRPr="004677E7" w:rsidRDefault="00C05CF0" w:rsidP="00676293">
      <w:pPr>
        <w:pStyle w:val="ListParagraph"/>
        <w:tabs>
          <w:tab w:val="left" w:pos="494"/>
        </w:tabs>
        <w:spacing w:before="4" w:line="360" w:lineRule="auto"/>
        <w:ind w:left="102" w:right="122"/>
        <w:rPr>
          <w:rFonts w:ascii="Arial" w:eastAsiaTheme="minorHAnsi" w:hAnsi="Arial" w:cs="Arial"/>
          <w:bCs/>
          <w:sz w:val="24"/>
          <w:szCs w:val="24"/>
          <w:lang w:bidi="ne-NP"/>
        </w:rPr>
      </w:pPr>
    </w:p>
    <w:p w14:paraId="5D8E6E30" w14:textId="77777777" w:rsidR="00A21CE9" w:rsidRDefault="00A21CE9" w:rsidP="00676293">
      <w:pPr>
        <w:pStyle w:val="ListParagraph"/>
        <w:tabs>
          <w:tab w:val="left" w:pos="494"/>
        </w:tabs>
        <w:spacing w:before="4" w:line="360" w:lineRule="auto"/>
        <w:ind w:left="102" w:right="122"/>
        <w:rPr>
          <w:rFonts w:ascii="Arial" w:eastAsiaTheme="minorHAnsi" w:hAnsi="Arial" w:cs="Arial"/>
          <w:bCs/>
          <w:sz w:val="24"/>
          <w:szCs w:val="24"/>
          <w:lang w:bidi="ne-NP"/>
        </w:rPr>
      </w:pPr>
    </w:p>
    <w:p w14:paraId="1A50A3DB" w14:textId="77777777" w:rsidR="00A21CE9" w:rsidRDefault="00A21CE9" w:rsidP="00676293">
      <w:pPr>
        <w:pStyle w:val="ListParagraph"/>
        <w:tabs>
          <w:tab w:val="left" w:pos="494"/>
        </w:tabs>
        <w:spacing w:before="4" w:line="360" w:lineRule="auto"/>
        <w:ind w:left="102" w:right="122"/>
        <w:rPr>
          <w:rFonts w:ascii="Arial" w:eastAsiaTheme="minorHAnsi" w:hAnsi="Arial" w:cs="Arial"/>
          <w:bCs/>
          <w:sz w:val="24"/>
          <w:szCs w:val="24"/>
          <w:lang w:bidi="ne-NP"/>
        </w:rPr>
      </w:pPr>
    </w:p>
    <w:p w14:paraId="0A1F20E7" w14:textId="77777777" w:rsidR="00A21CE9" w:rsidRDefault="00A21CE9" w:rsidP="00676293">
      <w:pPr>
        <w:pStyle w:val="ListParagraph"/>
        <w:tabs>
          <w:tab w:val="left" w:pos="494"/>
        </w:tabs>
        <w:spacing w:before="4" w:line="360" w:lineRule="auto"/>
        <w:ind w:left="102" w:right="122"/>
        <w:rPr>
          <w:rFonts w:ascii="Arial" w:eastAsiaTheme="minorHAnsi" w:hAnsi="Arial" w:cs="Arial"/>
          <w:bCs/>
          <w:sz w:val="24"/>
          <w:szCs w:val="24"/>
          <w:lang w:bidi="ne-NP"/>
        </w:rPr>
      </w:pPr>
    </w:p>
    <w:p w14:paraId="65143186" w14:textId="77777777" w:rsidR="001A038D" w:rsidRDefault="001A038D" w:rsidP="00676293">
      <w:pPr>
        <w:pStyle w:val="ListParagraph"/>
        <w:tabs>
          <w:tab w:val="left" w:pos="494"/>
        </w:tabs>
        <w:spacing w:before="4" w:line="360" w:lineRule="auto"/>
        <w:ind w:left="102" w:right="122"/>
        <w:rPr>
          <w:rFonts w:ascii="Arial" w:eastAsiaTheme="minorHAnsi" w:hAnsi="Arial" w:cs="Arial"/>
          <w:bCs/>
          <w:sz w:val="24"/>
          <w:szCs w:val="24"/>
          <w:lang w:bidi="ne-NP"/>
        </w:rPr>
      </w:pPr>
    </w:p>
    <w:p w14:paraId="31F07B42" w14:textId="77777777" w:rsidR="001A038D" w:rsidRDefault="001A038D" w:rsidP="00676293">
      <w:pPr>
        <w:pStyle w:val="ListParagraph"/>
        <w:tabs>
          <w:tab w:val="left" w:pos="494"/>
        </w:tabs>
        <w:spacing w:before="4" w:line="360" w:lineRule="auto"/>
        <w:ind w:left="102" w:right="122"/>
        <w:rPr>
          <w:rFonts w:ascii="Arial" w:eastAsiaTheme="minorHAnsi" w:hAnsi="Arial" w:cs="Arial"/>
          <w:bCs/>
          <w:sz w:val="24"/>
          <w:szCs w:val="24"/>
          <w:lang w:bidi="ne-NP"/>
        </w:rPr>
      </w:pPr>
    </w:p>
    <w:p w14:paraId="311269E6" w14:textId="52BCD97D" w:rsidR="009E43E6" w:rsidRPr="004677E7" w:rsidRDefault="009E43E6" w:rsidP="00676293">
      <w:pPr>
        <w:pStyle w:val="ListParagraph"/>
        <w:tabs>
          <w:tab w:val="left" w:pos="494"/>
        </w:tabs>
        <w:spacing w:before="4" w:line="360" w:lineRule="auto"/>
        <w:ind w:left="102" w:right="122"/>
        <w:rPr>
          <w:rFonts w:ascii="Arial" w:eastAsiaTheme="minorHAnsi" w:hAnsi="Arial" w:cs="Arial"/>
          <w:bCs/>
          <w:sz w:val="24"/>
          <w:szCs w:val="24"/>
          <w:lang w:bidi="ne-NP"/>
        </w:rPr>
      </w:pPr>
      <w:r w:rsidRPr="004677E7">
        <w:rPr>
          <w:rFonts w:ascii="Arial" w:eastAsiaTheme="minorHAnsi" w:hAnsi="Arial" w:cs="Arial"/>
          <w:bCs/>
          <w:sz w:val="24"/>
          <w:szCs w:val="24"/>
          <w:lang w:bidi="ne-NP"/>
        </w:rPr>
        <w:t xml:space="preserve">The going with three centers build up the establishments of Amazon UK business framework: </w:t>
      </w:r>
    </w:p>
    <w:p w14:paraId="2A756F0D" w14:textId="77777777" w:rsidR="009E43E6" w:rsidRPr="004677E7" w:rsidRDefault="009E43E6" w:rsidP="00676293">
      <w:pPr>
        <w:pStyle w:val="ListParagraph"/>
        <w:tabs>
          <w:tab w:val="left" w:pos="494"/>
        </w:tabs>
        <w:spacing w:before="4" w:line="360" w:lineRule="auto"/>
        <w:ind w:left="102" w:right="122"/>
        <w:rPr>
          <w:rFonts w:ascii="Arial" w:eastAsiaTheme="minorHAnsi" w:hAnsi="Arial" w:cs="Arial"/>
          <w:bCs/>
          <w:sz w:val="24"/>
          <w:szCs w:val="24"/>
          <w:lang w:bidi="ne-NP"/>
        </w:rPr>
      </w:pPr>
    </w:p>
    <w:p w14:paraId="76321F09" w14:textId="56E5848E" w:rsidR="009E43E6" w:rsidRPr="004677E7" w:rsidRDefault="00C05CF0" w:rsidP="00676293">
      <w:pPr>
        <w:pStyle w:val="ListParagraph"/>
        <w:tabs>
          <w:tab w:val="left" w:pos="494"/>
        </w:tabs>
        <w:spacing w:before="4" w:line="360" w:lineRule="auto"/>
        <w:ind w:left="102" w:right="122"/>
        <w:rPr>
          <w:rFonts w:ascii="Arial" w:eastAsiaTheme="minorHAnsi" w:hAnsi="Arial" w:cs="Arial"/>
          <w:bCs/>
          <w:sz w:val="24"/>
          <w:szCs w:val="24"/>
          <w:lang w:bidi="ne-NP"/>
        </w:rPr>
      </w:pPr>
      <w:r w:rsidRPr="004677E7">
        <w:rPr>
          <w:rFonts w:ascii="Arial" w:eastAsiaTheme="minorHAnsi" w:hAnsi="Arial" w:cs="Arial"/>
          <w:bCs/>
          <w:sz w:val="24"/>
          <w:szCs w:val="24"/>
          <w:lang w:bidi="ne-NP"/>
        </w:rPr>
        <w:t>Going into new fortes and sections on a regular basis. Amazon UK, which began in 1997 as an online store dedicated to selling authentic books, now offers anything that can be sold online on a global scale. One of the firm foundations of Amazon UK's high ground is refined overall cooperation, and the company has taken full use of this advantage to participate in productive commercial growth</w:t>
      </w:r>
      <w:r w:rsidR="00224F45" w:rsidRPr="004677E7">
        <w:rPr>
          <w:rFonts w:ascii="Arial" w:eastAsiaTheme="minorHAnsi" w:hAnsi="Arial" w:cs="Arial"/>
          <w:bCs/>
          <w:sz w:val="24"/>
          <w:szCs w:val="24"/>
          <w:lang w:bidi="ne-NP"/>
        </w:rPr>
        <w:t xml:space="preserve"> </w:t>
      </w:r>
      <w:r w:rsidR="00224F45" w:rsidRPr="004677E7">
        <w:rPr>
          <w:rFonts w:ascii="Arial" w:eastAsiaTheme="minorHAnsi" w:hAnsi="Arial" w:cs="Arial"/>
          <w:bCs/>
          <w:sz w:val="24"/>
          <w:szCs w:val="24"/>
          <w:lang w:bidi="ne-NP"/>
        </w:rPr>
        <w:fldChar w:fldCharType="begin" w:fldLock="1"/>
      </w:r>
      <w:r w:rsidR="00224F45" w:rsidRPr="004677E7">
        <w:rPr>
          <w:rFonts w:ascii="Arial" w:eastAsiaTheme="minorHAnsi" w:hAnsi="Arial" w:cs="Arial"/>
          <w:bCs/>
          <w:sz w:val="24"/>
          <w:szCs w:val="24"/>
          <w:lang w:bidi="ne-NP"/>
        </w:rPr>
        <w:instrText>ADDIN CSL_CITATION {"citationItems":[{"id":"ITEM-1","itemData":{"ISBN":"978-1118432679","author":[{"dropping-particle":"","family":"McDonald","given":"Malcolm","non-dropping-particle":"","parse-names":false,"suffix":""}],"id":"ITEM-1","issued":{"date-parts":[["2012"]]},"number-of-pages":"512","publisher":"Wiley","title":"Market Segmentation: How to Do It and How to Profit from It","type":"book"},"uris":["http://www.mendeley.com/documents/?uuid=7b817a19-05d1-4cca-bc5c-97c45158ed54"]}],"mendeley":{"formattedCitation":"(McDonald, 2012)","plainTextFormattedCitation":"(McDonald, 2012)","previouslyFormattedCitation":"(McDonald, 2012)"},"properties":{"noteIndex":0},"schema":"https://github.com/citation-style-language/schema/raw/master/csl-citation.json"}</w:instrText>
      </w:r>
      <w:r w:rsidR="00224F45" w:rsidRPr="004677E7">
        <w:rPr>
          <w:rFonts w:ascii="Arial" w:eastAsiaTheme="minorHAnsi" w:hAnsi="Arial" w:cs="Arial"/>
          <w:bCs/>
          <w:sz w:val="24"/>
          <w:szCs w:val="24"/>
          <w:lang w:bidi="ne-NP"/>
        </w:rPr>
        <w:fldChar w:fldCharType="separate"/>
      </w:r>
      <w:r w:rsidR="00224F45" w:rsidRPr="004677E7">
        <w:rPr>
          <w:rFonts w:ascii="Arial" w:eastAsiaTheme="minorHAnsi" w:hAnsi="Arial" w:cs="Arial"/>
          <w:bCs/>
          <w:sz w:val="24"/>
          <w:szCs w:val="24"/>
          <w:lang w:bidi="ne-NP"/>
        </w:rPr>
        <w:t>(McDonald, 2012)</w:t>
      </w:r>
      <w:r w:rsidR="00224F45" w:rsidRPr="004677E7">
        <w:rPr>
          <w:rFonts w:ascii="Arial" w:eastAsiaTheme="minorHAnsi" w:hAnsi="Arial" w:cs="Arial"/>
          <w:bCs/>
          <w:sz w:val="24"/>
          <w:szCs w:val="24"/>
          <w:lang w:bidi="ne-NP"/>
        </w:rPr>
        <w:fldChar w:fldCharType="end"/>
      </w:r>
      <w:r w:rsidRPr="004677E7">
        <w:rPr>
          <w:rFonts w:ascii="Arial" w:eastAsiaTheme="minorHAnsi" w:hAnsi="Arial" w:cs="Arial"/>
          <w:bCs/>
          <w:sz w:val="24"/>
          <w:szCs w:val="24"/>
          <w:lang w:bidi="ne-NP"/>
        </w:rPr>
        <w:t>. As a continuation of its increasing framework, the organization recently launched Amazon UK Home Services, a critical technique for buying and planning close by master businesses.</w:t>
      </w:r>
      <w:r w:rsidR="009E43E6" w:rsidRPr="004677E7">
        <w:rPr>
          <w:rFonts w:ascii="Arial" w:eastAsiaTheme="minorHAnsi" w:hAnsi="Arial" w:cs="Arial"/>
          <w:bCs/>
          <w:sz w:val="24"/>
          <w:szCs w:val="24"/>
          <w:lang w:bidi="ne-NP"/>
        </w:rPr>
        <w:t xml:space="preserve"> </w:t>
      </w:r>
    </w:p>
    <w:p w14:paraId="7BDD89E3" w14:textId="77777777" w:rsidR="009E43E6" w:rsidRPr="004677E7" w:rsidRDefault="009E43E6" w:rsidP="00676293">
      <w:pPr>
        <w:pStyle w:val="ListParagraph"/>
        <w:tabs>
          <w:tab w:val="left" w:pos="494"/>
        </w:tabs>
        <w:spacing w:before="4" w:line="360" w:lineRule="auto"/>
        <w:ind w:left="102" w:right="122"/>
        <w:rPr>
          <w:rFonts w:ascii="Arial" w:eastAsiaTheme="minorHAnsi" w:hAnsi="Arial" w:cs="Arial"/>
          <w:bCs/>
          <w:sz w:val="24"/>
          <w:szCs w:val="24"/>
          <w:lang w:bidi="ne-NP"/>
        </w:rPr>
      </w:pPr>
    </w:p>
    <w:p w14:paraId="7CFFBFC6" w14:textId="56A517EC" w:rsidR="00C05CF0" w:rsidRPr="004677E7" w:rsidRDefault="00C05CF0" w:rsidP="00676293">
      <w:pPr>
        <w:pStyle w:val="ListParagraph"/>
        <w:tabs>
          <w:tab w:val="left" w:pos="494"/>
        </w:tabs>
        <w:spacing w:before="4" w:line="360" w:lineRule="auto"/>
        <w:ind w:left="102" w:right="122"/>
        <w:rPr>
          <w:rFonts w:ascii="Arial" w:eastAsiaTheme="minorHAnsi" w:hAnsi="Arial" w:cs="Arial"/>
          <w:bCs/>
          <w:sz w:val="24"/>
          <w:szCs w:val="24"/>
          <w:lang w:bidi="ne-NP"/>
        </w:rPr>
      </w:pPr>
      <w:r w:rsidRPr="004677E7">
        <w:rPr>
          <w:rFonts w:ascii="Arial" w:eastAsiaTheme="minorHAnsi" w:hAnsi="Arial" w:cs="Arial"/>
          <w:bCs/>
          <w:sz w:val="24"/>
          <w:szCs w:val="24"/>
          <w:lang w:bidi="ne-NP"/>
        </w:rPr>
        <w:t>Maintaining Amazon's natural structure in the United Kingdom. Sellers, authors, reporters, distributers, application planners, and the information market of savants, analysts, editorialists, and part writers who spread the word about a good situation on the Amazon stage make up the Amazon UK organic framework. Amazon's top management is focused on getting the most out of all components of the association natural structure, as well as maintaining connection between the pieces</w:t>
      </w:r>
      <w:r w:rsidR="00891183" w:rsidRPr="004677E7">
        <w:rPr>
          <w:rFonts w:ascii="Arial" w:eastAsiaTheme="minorHAnsi" w:hAnsi="Arial" w:cs="Arial"/>
          <w:bCs/>
          <w:sz w:val="24"/>
          <w:szCs w:val="24"/>
          <w:lang w:bidi="ne-NP"/>
        </w:rPr>
        <w:t xml:space="preserve"> </w:t>
      </w:r>
      <w:r w:rsidR="00891183" w:rsidRPr="004677E7">
        <w:rPr>
          <w:rFonts w:ascii="Arial" w:eastAsiaTheme="minorHAnsi" w:hAnsi="Arial" w:cs="Arial"/>
          <w:bCs/>
          <w:sz w:val="24"/>
          <w:szCs w:val="24"/>
          <w:lang w:bidi="ne-NP"/>
        </w:rPr>
        <w:fldChar w:fldCharType="begin" w:fldLock="1"/>
      </w:r>
      <w:r w:rsidR="00891183" w:rsidRPr="004677E7">
        <w:rPr>
          <w:rFonts w:ascii="Arial" w:eastAsiaTheme="minorHAnsi" w:hAnsi="Arial" w:cs="Arial"/>
          <w:bCs/>
          <w:sz w:val="24"/>
          <w:szCs w:val="24"/>
          <w:lang w:bidi="ne-NP"/>
        </w:rPr>
        <w:instrText>ADDIN CSL_CITATION {"citationItems":[{"id":"ITEM-1","itemData":{"DOI":"10.1016/j.riob.2017.10.002","ISSN":"01913085","author":[{"dropping-particle":"","family":"Lee","given":"Michael Y.","non-dropping-particle":"","parse-names":false,"suffix":""},{"dropping-particle":"","family":"Edmondson","given":"Amy C.","non-dropping-particle":"","parse-names":false,"suffix":""}],"container-title":"Research in Organizational Behavior","id":"ITEM-1","issued":{"date-parts":[["2017"]]},"page":"35-58","title":"Self-managing organizations: Exploring the limits of less-hierarchical organizing","type":"article-journal","volume":"37"},"uris":["http://www.mendeley.com/documents/?uuid=25c3fc3f-df17-4c3a-863e-6c2228b42468"]}],"mendeley":{"formattedCitation":"(Lee &amp; Edmondson, 2017)","plainTextFormattedCitation":"(Lee &amp; Edmondson, 2017)","previouslyFormattedCitation":"(Lee &amp; Edmondson, 2017)"},"properties":{"noteIndex":0},"schema":"https://github.com/citation-style-language/schema/raw/master/csl-citation.json"}</w:instrText>
      </w:r>
      <w:r w:rsidR="00891183" w:rsidRPr="004677E7">
        <w:rPr>
          <w:rFonts w:ascii="Arial" w:eastAsiaTheme="minorHAnsi" w:hAnsi="Arial" w:cs="Arial"/>
          <w:bCs/>
          <w:sz w:val="24"/>
          <w:szCs w:val="24"/>
          <w:lang w:bidi="ne-NP"/>
        </w:rPr>
        <w:fldChar w:fldCharType="separate"/>
      </w:r>
      <w:r w:rsidR="00891183" w:rsidRPr="004677E7">
        <w:rPr>
          <w:rFonts w:ascii="Arial" w:eastAsiaTheme="minorHAnsi" w:hAnsi="Arial" w:cs="Arial"/>
          <w:bCs/>
          <w:sz w:val="24"/>
          <w:szCs w:val="24"/>
          <w:lang w:bidi="ne-NP"/>
        </w:rPr>
        <w:t>(Lee &amp; Edmondson, 2017)</w:t>
      </w:r>
      <w:r w:rsidR="00891183" w:rsidRPr="004677E7">
        <w:rPr>
          <w:rFonts w:ascii="Arial" w:eastAsiaTheme="minorHAnsi" w:hAnsi="Arial" w:cs="Arial"/>
          <w:bCs/>
          <w:sz w:val="24"/>
          <w:szCs w:val="24"/>
          <w:lang w:bidi="ne-NP"/>
        </w:rPr>
        <w:fldChar w:fldCharType="end"/>
      </w:r>
      <w:r w:rsidRPr="004677E7">
        <w:rPr>
          <w:rFonts w:ascii="Arial" w:eastAsiaTheme="minorHAnsi" w:hAnsi="Arial" w:cs="Arial"/>
          <w:bCs/>
          <w:sz w:val="24"/>
          <w:szCs w:val="24"/>
          <w:lang w:bidi="ne-NP"/>
        </w:rPr>
        <w:t>.</w:t>
      </w:r>
    </w:p>
    <w:p w14:paraId="7A6D07F0" w14:textId="77777777" w:rsidR="00C05CF0" w:rsidRPr="004677E7" w:rsidRDefault="00C05CF0" w:rsidP="00676293">
      <w:pPr>
        <w:pStyle w:val="ListParagraph"/>
        <w:tabs>
          <w:tab w:val="left" w:pos="494"/>
        </w:tabs>
        <w:spacing w:before="4" w:line="360" w:lineRule="auto"/>
        <w:ind w:left="102" w:right="122"/>
        <w:rPr>
          <w:rFonts w:ascii="Arial" w:eastAsiaTheme="minorHAnsi" w:hAnsi="Arial" w:cs="Arial"/>
          <w:bCs/>
          <w:sz w:val="24"/>
          <w:szCs w:val="24"/>
          <w:lang w:bidi="ne-NP"/>
        </w:rPr>
      </w:pPr>
    </w:p>
    <w:p w14:paraId="43D66984" w14:textId="65B5E328" w:rsidR="008D7982" w:rsidRPr="004677E7" w:rsidRDefault="00C05CF0" w:rsidP="00676293">
      <w:pPr>
        <w:pStyle w:val="ListParagraph"/>
        <w:tabs>
          <w:tab w:val="left" w:pos="494"/>
        </w:tabs>
        <w:spacing w:before="4" w:line="360" w:lineRule="auto"/>
        <w:ind w:left="102" w:right="122"/>
        <w:rPr>
          <w:rFonts w:ascii="Arial" w:hAnsi="Arial" w:cs="Arial"/>
          <w:sz w:val="24"/>
          <w:szCs w:val="24"/>
        </w:rPr>
      </w:pPr>
      <w:r w:rsidRPr="004677E7">
        <w:rPr>
          <w:rFonts w:ascii="Arial" w:eastAsiaTheme="minorHAnsi" w:hAnsi="Arial" w:cs="Arial"/>
          <w:bCs/>
          <w:sz w:val="24"/>
          <w:szCs w:val="24"/>
          <w:lang w:bidi="ne-NP"/>
        </w:rPr>
        <w:t>In terms of Amazon UK authority, we're concentrating our efforts. Another source of Amazon UK advantage is getting a high-level raise from HR. Working for Amazon UK is a harrowing experience, and agents are expected to assume the worst</w:t>
      </w:r>
      <w:r w:rsidR="009E43E6" w:rsidRPr="004677E7">
        <w:rPr>
          <w:rFonts w:ascii="Arial" w:eastAsiaTheme="minorHAnsi" w:hAnsi="Arial" w:cs="Arial"/>
          <w:bCs/>
          <w:sz w:val="24"/>
          <w:szCs w:val="24"/>
          <w:lang w:bidi="ne-NP"/>
        </w:rPr>
        <w:t xml:space="preserve"> on significant liability, habitually relinquishing balance among genuine and fun exercises</w:t>
      </w:r>
      <w:r w:rsidR="00891183" w:rsidRPr="004677E7">
        <w:rPr>
          <w:rFonts w:ascii="Arial" w:eastAsiaTheme="minorHAnsi" w:hAnsi="Arial" w:cs="Arial"/>
          <w:bCs/>
          <w:sz w:val="24"/>
          <w:szCs w:val="24"/>
          <w:lang w:bidi="ne-NP"/>
        </w:rPr>
        <w:t xml:space="preserve"> </w:t>
      </w:r>
      <w:r w:rsidR="00891183" w:rsidRPr="004677E7">
        <w:rPr>
          <w:rFonts w:ascii="Arial" w:eastAsiaTheme="minorHAnsi" w:hAnsi="Arial" w:cs="Arial"/>
          <w:bCs/>
          <w:sz w:val="24"/>
          <w:szCs w:val="24"/>
          <w:lang w:bidi="ne-NP"/>
        </w:rPr>
        <w:fldChar w:fldCharType="begin" w:fldLock="1"/>
      </w:r>
      <w:r w:rsidR="00891183" w:rsidRPr="004677E7">
        <w:rPr>
          <w:rFonts w:ascii="Arial" w:eastAsiaTheme="minorHAnsi" w:hAnsi="Arial" w:cs="Arial"/>
          <w:bCs/>
          <w:sz w:val="24"/>
          <w:szCs w:val="24"/>
          <w:lang w:bidi="ne-NP"/>
        </w:rPr>
        <w:instrText>ADDIN CSL_CITATION {"citationItems":[{"id":"ITEM-1","itemData":{"ISBN":"978-1981028870","author":[{"dropping-particle":"","family":"Kaptein","given":"Muel","non-dropping-particle":"","parse-names":false,"suffix":""}],"id":"ITEM-1","issued":{"date-parts":[["0"]]},"publisher":"mazon: https://www.amazon.com/Servant-People-integrity-politics-government/dp/1981028870/ref=sr_1_5?s=books&amp;ie=UTF8&amp;qid=1540633448&amp;sr=1-5","title":"The Servant of the People: On the power of integrity in politics and government","type":"book"},"uris":["http://www.mendeley.com/documents/?uuid=28985358-afad-48ab-bf44-c81869ab9b01"]}],"mendeley":{"formattedCitation":"(Kaptein, n.d.)","plainTextFormattedCitation":"(Kaptein, n.d.)","previouslyFormattedCitation":"(Kaptein, n.d.)"},"properties":{"noteIndex":0},"schema":"https://github.com/citation-style-language/schema/raw/master/csl-citation.json"}</w:instrText>
      </w:r>
      <w:r w:rsidR="00891183" w:rsidRPr="004677E7">
        <w:rPr>
          <w:rFonts w:ascii="Arial" w:eastAsiaTheme="minorHAnsi" w:hAnsi="Arial" w:cs="Arial"/>
          <w:bCs/>
          <w:sz w:val="24"/>
          <w:szCs w:val="24"/>
          <w:lang w:bidi="ne-NP"/>
        </w:rPr>
        <w:fldChar w:fldCharType="separate"/>
      </w:r>
      <w:r w:rsidR="00891183" w:rsidRPr="004677E7">
        <w:rPr>
          <w:rFonts w:ascii="Arial" w:eastAsiaTheme="minorHAnsi" w:hAnsi="Arial" w:cs="Arial"/>
          <w:bCs/>
          <w:sz w:val="24"/>
          <w:szCs w:val="24"/>
          <w:lang w:bidi="ne-NP"/>
        </w:rPr>
        <w:t>(Kaptein, n.d.)</w:t>
      </w:r>
      <w:r w:rsidR="00891183" w:rsidRPr="004677E7">
        <w:rPr>
          <w:rFonts w:ascii="Arial" w:eastAsiaTheme="minorHAnsi" w:hAnsi="Arial" w:cs="Arial"/>
          <w:bCs/>
          <w:sz w:val="24"/>
          <w:szCs w:val="24"/>
          <w:lang w:bidi="ne-NP"/>
        </w:rPr>
        <w:fldChar w:fldCharType="end"/>
      </w:r>
      <w:r w:rsidR="009E43E6" w:rsidRPr="004677E7">
        <w:rPr>
          <w:rFonts w:ascii="Arial" w:eastAsiaTheme="minorHAnsi" w:hAnsi="Arial" w:cs="Arial"/>
          <w:bCs/>
          <w:sz w:val="24"/>
          <w:szCs w:val="24"/>
          <w:lang w:bidi="ne-NP"/>
        </w:rPr>
        <w:t>. Amazon UK authority regards containing 14 norms, similar to customer obsession, requesting the best quality and bouncing significant, expect an instrumental part similarly as extending the commitment from HR.</w:t>
      </w:r>
    </w:p>
    <w:p w14:paraId="30D24D90" w14:textId="77777777" w:rsidR="008D7982" w:rsidRPr="004677E7" w:rsidRDefault="008D7982" w:rsidP="00676293">
      <w:pPr>
        <w:spacing w:line="360" w:lineRule="auto"/>
        <w:jc w:val="both"/>
        <w:rPr>
          <w:rFonts w:ascii="Arial" w:eastAsia="Times New Roman" w:hAnsi="Arial" w:cs="Arial"/>
          <w:b/>
          <w:bCs/>
          <w:sz w:val="24"/>
          <w:szCs w:val="24"/>
        </w:rPr>
      </w:pPr>
    </w:p>
    <w:p w14:paraId="0EF64E21" w14:textId="530BEA45" w:rsidR="008D7982" w:rsidRDefault="008D7982" w:rsidP="00D300E6">
      <w:pPr>
        <w:pStyle w:val="Heading1"/>
        <w:rPr>
          <w:rFonts w:ascii="Arial" w:eastAsia="Times New Roman" w:hAnsi="Arial" w:cs="Arial"/>
          <w:sz w:val="28"/>
          <w:szCs w:val="28"/>
        </w:rPr>
      </w:pPr>
      <w:bookmarkStart w:id="10" w:name="_Toc87869709"/>
      <w:bookmarkStart w:id="11" w:name="_Toc87897070"/>
      <w:r w:rsidRPr="007F2CAE">
        <w:rPr>
          <w:rFonts w:ascii="Arial" w:eastAsia="Times New Roman" w:hAnsi="Arial" w:cs="Arial"/>
          <w:sz w:val="28"/>
          <w:szCs w:val="28"/>
        </w:rPr>
        <w:t>Depth and clarity of the proposed new strategy</w:t>
      </w:r>
      <w:bookmarkEnd w:id="10"/>
      <w:bookmarkEnd w:id="11"/>
    </w:p>
    <w:p w14:paraId="0B273814" w14:textId="77777777" w:rsidR="007F2CAE" w:rsidRPr="007F2CAE" w:rsidRDefault="007F2CAE" w:rsidP="007F2CAE"/>
    <w:p w14:paraId="1A20000A" w14:textId="1D1AEF40" w:rsidR="00D97C21" w:rsidRPr="004677E7" w:rsidRDefault="00403252" w:rsidP="00676293">
      <w:pPr>
        <w:spacing w:line="360" w:lineRule="auto"/>
        <w:jc w:val="both"/>
        <w:rPr>
          <w:rFonts w:ascii="Arial" w:eastAsia="Times New Roman" w:hAnsi="Arial" w:cs="Arial"/>
          <w:bCs/>
          <w:sz w:val="24"/>
          <w:szCs w:val="24"/>
        </w:rPr>
      </w:pPr>
      <w:r w:rsidRPr="004677E7">
        <w:rPr>
          <w:rFonts w:ascii="Arial" w:eastAsia="Times New Roman" w:hAnsi="Arial" w:cs="Arial"/>
          <w:bCs/>
          <w:sz w:val="24"/>
          <w:szCs w:val="24"/>
        </w:rPr>
        <w:t xml:space="preserve">In the United Kingdom, the expense of doing business with Amazon is rising. Amazon UK acquired ten new businesses in 2017, more than any previous year on record. In addition to Whole Foods, the company bought Harvest.ai, an online security business, GameSparks, a game production platform, and Blink, a home surveillance camera manufacturer, as well as expanding geographically by buying Souq.com, a Middle Eastern internet shopping website. </w:t>
      </w:r>
      <w:r w:rsidR="00C05CF0" w:rsidRPr="004677E7">
        <w:rPr>
          <w:rFonts w:ascii="Arial" w:eastAsia="Times New Roman" w:hAnsi="Arial" w:cs="Arial"/>
          <w:bCs/>
          <w:sz w:val="24"/>
          <w:szCs w:val="24"/>
        </w:rPr>
        <w:t>In contrast to Amazon UK's normally modest M&amp;A history, this important year might indicate that the company is taking a more aggressive approach to feed its AI and venture aspirations.</w:t>
      </w:r>
      <w:r w:rsidR="00B06818" w:rsidRPr="004677E7">
        <w:rPr>
          <w:rFonts w:ascii="Arial" w:eastAsia="Times New Roman" w:hAnsi="Arial" w:cs="Arial"/>
          <w:bCs/>
          <w:sz w:val="24"/>
          <w:szCs w:val="24"/>
        </w:rPr>
        <w:t xml:space="preserve"> </w:t>
      </w:r>
      <w:r w:rsidR="00C05CF0" w:rsidRPr="004677E7">
        <w:rPr>
          <w:rFonts w:ascii="Arial" w:eastAsia="Times New Roman" w:hAnsi="Arial" w:cs="Arial"/>
          <w:bCs/>
          <w:sz w:val="24"/>
          <w:szCs w:val="24"/>
        </w:rPr>
        <w:t xml:space="preserve">After Amazon announced a search for a city with the ability and innovative streak to host its second US headquarters, cities have fiercely competed to attract the company. (It's worth noting that Amazon also has a European headquarters in Luxembourg, which is supposed to help the company avoid paying billions in administrative costs to the US government.) The chosen city will generate 50,000 new jobs and $4 billion in total investment. For a long time, rumors have circulated about which city Amazon UK will name (its second) home. Austin, Boston, Denver, Fairfax, and Raleigh are all well-known, but Atlanta is the most popular choice among CB Insights' users. </w:t>
      </w:r>
      <w:r w:rsidRPr="004677E7">
        <w:rPr>
          <w:rFonts w:ascii="Arial" w:eastAsia="Times New Roman" w:hAnsi="Arial" w:cs="Arial"/>
          <w:bCs/>
          <w:sz w:val="24"/>
          <w:szCs w:val="24"/>
        </w:rPr>
        <w:t>Creating and promoting Amazon UK's own brands to the company's loyal customer base</w:t>
      </w:r>
      <w:r w:rsidR="00224F45" w:rsidRPr="004677E7">
        <w:rPr>
          <w:rFonts w:ascii="Arial" w:eastAsia="Times New Roman" w:hAnsi="Arial" w:cs="Arial"/>
          <w:bCs/>
          <w:sz w:val="24"/>
          <w:szCs w:val="24"/>
        </w:rPr>
        <w:t xml:space="preserve"> </w:t>
      </w:r>
      <w:r w:rsidR="00224F45" w:rsidRPr="004677E7">
        <w:rPr>
          <w:rFonts w:ascii="Arial" w:eastAsia="Times New Roman" w:hAnsi="Arial" w:cs="Arial"/>
          <w:bCs/>
          <w:sz w:val="24"/>
          <w:szCs w:val="24"/>
        </w:rPr>
        <w:fldChar w:fldCharType="begin" w:fldLock="1"/>
      </w:r>
      <w:r w:rsidR="00224F45" w:rsidRPr="004677E7">
        <w:rPr>
          <w:rFonts w:ascii="Arial" w:eastAsia="Times New Roman" w:hAnsi="Arial" w:cs="Arial"/>
          <w:bCs/>
          <w:sz w:val="24"/>
          <w:szCs w:val="24"/>
        </w:rPr>
        <w:instrText>ADDIN CSL_CITATION {"citationItems":[{"id":"ITEM-1","itemData":{"DOI":"10.2139/ssrn.3472492","ISSN":"1556-5068","author":[{"dropping-particle":"","family":"Kankam Boadu","given":"Ama Achiaa","non-dropping-particle":"","parse-names":false,"suffix":""}],"container-title":"SSRN Electronic Journal","id":"ITEM-1","issued":{"date-parts":[["2019"]]},"title":"Customer Relationship Management and Customer Retention","type":"report"},"uris":["http://www.mendeley.com/documents/?uuid=e6fe4f9a-6edc-47dd-a170-b3d7aee90db5"]}],"mendeley":{"formattedCitation":"(Kankam Boadu, 2019)","plainTextFormattedCitation":"(Kankam Boadu, 2019)","previouslyFormattedCitation":"(Kankam Boadu, 2019)"},"properties":{"noteIndex":0},"schema":"https://github.com/citation-style-language/schema/raw/master/csl-citation.json"}</w:instrText>
      </w:r>
      <w:r w:rsidR="00224F45" w:rsidRPr="004677E7">
        <w:rPr>
          <w:rFonts w:ascii="Arial" w:eastAsia="Times New Roman" w:hAnsi="Arial" w:cs="Arial"/>
          <w:bCs/>
          <w:sz w:val="24"/>
          <w:szCs w:val="24"/>
        </w:rPr>
        <w:fldChar w:fldCharType="separate"/>
      </w:r>
      <w:r w:rsidR="00224F45" w:rsidRPr="004677E7">
        <w:rPr>
          <w:rFonts w:ascii="Arial" w:eastAsia="Times New Roman" w:hAnsi="Arial" w:cs="Arial"/>
          <w:bCs/>
          <w:sz w:val="24"/>
          <w:szCs w:val="24"/>
        </w:rPr>
        <w:t>(Kankam Boadu, 2019)</w:t>
      </w:r>
      <w:r w:rsidR="00224F45" w:rsidRPr="004677E7">
        <w:rPr>
          <w:rFonts w:ascii="Arial" w:eastAsia="Times New Roman" w:hAnsi="Arial" w:cs="Arial"/>
          <w:bCs/>
          <w:sz w:val="24"/>
          <w:szCs w:val="24"/>
        </w:rPr>
        <w:fldChar w:fldCharType="end"/>
      </w:r>
      <w:r w:rsidRPr="004677E7">
        <w:rPr>
          <w:rFonts w:ascii="Arial" w:eastAsia="Times New Roman" w:hAnsi="Arial" w:cs="Arial"/>
          <w:bCs/>
          <w:sz w:val="24"/>
          <w:szCs w:val="24"/>
        </w:rPr>
        <w:t>. Amazon will be able to preserve its value at a low cost due to the significant interest in selling their own branded products on the Amazon stage. Amazon approaches a number of firms through its gas pedal project in the hopes of obtaining and securing a private mark for themselves. The more private companies Amazon UK.com can list on its site before removing them, the more money it will make.</w:t>
      </w:r>
      <w:r w:rsidR="00C36084" w:rsidRPr="004677E7">
        <w:rPr>
          <w:rFonts w:ascii="Arial" w:eastAsia="Times New Roman" w:hAnsi="Arial" w:cs="Arial"/>
          <w:bCs/>
          <w:sz w:val="24"/>
          <w:szCs w:val="24"/>
        </w:rPr>
        <w:t xml:space="preserve"> Expand your presence in the staple sector by using current business facts to cultivate a profitable staple conveyance business for more Amazon UK customers</w:t>
      </w:r>
      <w:r w:rsidR="00224F45" w:rsidRPr="004677E7">
        <w:rPr>
          <w:rFonts w:ascii="Arial" w:eastAsia="Times New Roman" w:hAnsi="Arial" w:cs="Arial"/>
          <w:bCs/>
          <w:sz w:val="24"/>
          <w:szCs w:val="24"/>
        </w:rPr>
        <w:t xml:space="preserve"> </w:t>
      </w:r>
      <w:r w:rsidR="00224F45" w:rsidRPr="004677E7">
        <w:rPr>
          <w:rFonts w:ascii="Arial" w:eastAsia="Times New Roman" w:hAnsi="Arial" w:cs="Arial"/>
          <w:bCs/>
          <w:sz w:val="24"/>
          <w:szCs w:val="24"/>
        </w:rPr>
        <w:fldChar w:fldCharType="begin" w:fldLock="1"/>
      </w:r>
      <w:r w:rsidR="00224F45" w:rsidRPr="004677E7">
        <w:rPr>
          <w:rFonts w:ascii="Arial" w:eastAsia="Times New Roman" w:hAnsi="Arial" w:cs="Arial"/>
          <w:bCs/>
          <w:sz w:val="24"/>
          <w:szCs w:val="24"/>
        </w:rPr>
        <w:instrText>ADDIN CSL_CITATION {"citationItems":[{"id":"ITEM-1","itemData":{"DOI":"10.5901/mjss.2015.v6n2p260","ISSN":"20399340","author":[{"dropping-particle":"","family":"Sobihah","given":"Mutia","non-dropping-particle":"","parse-names":false,"suffix":""},{"dropping-particle":"","family":"Mohamad","given":"Mahadzirah","non-dropping-particle":"","parse-names":false,"suffix":""},{"dropping-particle":"","family":"Mat Ali","given":"Nor Azman","non-dropping-particle":"","parse-names":false,"suffix":""},{"dropping-particle":"","family":"Wan Ismail","given":"Wan Zulqurnain","non-dropping-particle":"","parse-names":false,"suffix":""}],"container-title":"Mediterranean Journal of Social Sciences","id":"ITEM-1","issue":"2","issued":{"date-parts":[["2015","3","1"]]},"page":"260-266","title":"E-Commerce Service Quality on Customer Satisfaction, Belief and Loyalty: A Proposal","type":"article-journal","volume":"6"},"uris":["http://www.mendeley.com/documents/?uuid=a7411719-eacf-47ea-b1b2-56cf9722c0cb"]}],"mendeley":{"formattedCitation":"(Sobihah et al., 2015)","plainTextFormattedCitation":"(Sobihah et al., 2015)","previouslyFormattedCitation":"(Sobihah et al., 2015)"},"properties":{"noteIndex":0},"schema":"https://github.com/citation-style-language/schema/raw/master/csl-citation.json"}</w:instrText>
      </w:r>
      <w:r w:rsidR="00224F45" w:rsidRPr="004677E7">
        <w:rPr>
          <w:rFonts w:ascii="Arial" w:eastAsia="Times New Roman" w:hAnsi="Arial" w:cs="Arial"/>
          <w:bCs/>
          <w:sz w:val="24"/>
          <w:szCs w:val="24"/>
        </w:rPr>
        <w:fldChar w:fldCharType="separate"/>
      </w:r>
      <w:r w:rsidR="00224F45" w:rsidRPr="004677E7">
        <w:rPr>
          <w:rFonts w:ascii="Arial" w:eastAsia="Times New Roman" w:hAnsi="Arial" w:cs="Arial"/>
          <w:bCs/>
          <w:sz w:val="24"/>
          <w:szCs w:val="24"/>
        </w:rPr>
        <w:t>(Sobihah et al., 2015)</w:t>
      </w:r>
      <w:r w:rsidR="00224F45" w:rsidRPr="004677E7">
        <w:rPr>
          <w:rFonts w:ascii="Arial" w:eastAsia="Times New Roman" w:hAnsi="Arial" w:cs="Arial"/>
          <w:bCs/>
          <w:sz w:val="24"/>
          <w:szCs w:val="24"/>
        </w:rPr>
        <w:fldChar w:fldCharType="end"/>
      </w:r>
      <w:r w:rsidR="00C36084" w:rsidRPr="004677E7">
        <w:rPr>
          <w:rFonts w:ascii="Arial" w:eastAsia="Times New Roman" w:hAnsi="Arial" w:cs="Arial"/>
          <w:bCs/>
          <w:sz w:val="24"/>
          <w:szCs w:val="24"/>
        </w:rPr>
        <w:t>.</w:t>
      </w:r>
      <w:r w:rsidR="00D97C21" w:rsidRPr="004677E7">
        <w:rPr>
          <w:rFonts w:ascii="Arial" w:eastAsia="Times New Roman" w:hAnsi="Arial" w:cs="Arial"/>
          <w:bCs/>
          <w:sz w:val="24"/>
          <w:szCs w:val="24"/>
        </w:rPr>
        <w:t xml:space="preserve"> </w:t>
      </w:r>
    </w:p>
    <w:p w14:paraId="58AE2E03" w14:textId="77777777" w:rsidR="00D97C21" w:rsidRPr="004677E7" w:rsidRDefault="00D97C21" w:rsidP="00676293">
      <w:pPr>
        <w:spacing w:line="360" w:lineRule="auto"/>
        <w:jc w:val="both"/>
        <w:rPr>
          <w:rFonts w:ascii="Arial" w:eastAsia="Times New Roman" w:hAnsi="Arial" w:cs="Arial"/>
          <w:bCs/>
          <w:sz w:val="24"/>
          <w:szCs w:val="24"/>
        </w:rPr>
      </w:pPr>
    </w:p>
    <w:p w14:paraId="2D2813A4" w14:textId="21EAF006" w:rsidR="00D97C21" w:rsidRPr="004677E7" w:rsidRDefault="00C36084" w:rsidP="00676293">
      <w:pPr>
        <w:spacing w:line="360" w:lineRule="auto"/>
        <w:jc w:val="both"/>
        <w:rPr>
          <w:rFonts w:ascii="Arial" w:eastAsia="Times New Roman" w:hAnsi="Arial" w:cs="Arial"/>
          <w:bCs/>
          <w:sz w:val="24"/>
          <w:szCs w:val="24"/>
        </w:rPr>
      </w:pPr>
      <w:r w:rsidRPr="004677E7">
        <w:rPr>
          <w:rFonts w:ascii="Arial" w:eastAsia="Times New Roman" w:hAnsi="Arial" w:cs="Arial"/>
          <w:bCs/>
          <w:sz w:val="24"/>
          <w:szCs w:val="24"/>
        </w:rPr>
        <w:t xml:space="preserve">Cost: </w:t>
      </w:r>
      <w:r w:rsidR="00403252" w:rsidRPr="004677E7">
        <w:rPr>
          <w:rFonts w:ascii="Arial" w:eastAsia="Times New Roman" w:hAnsi="Arial" w:cs="Arial"/>
          <w:bCs/>
          <w:sz w:val="24"/>
          <w:szCs w:val="24"/>
        </w:rPr>
        <w:t>Each Amazon UK Go store is estimated to cost roughly a million dollars to construct. There are now 21 Amazon UK Go general stores that allow customers to shop without having to check out. Amazon UK has the potential to expand this to mostly big to medium-sized urban communities in the United States, with the goal of eventually expanding globally. Amazon UK may write off its Whole Foods acquisition in order to grow the company and reach out to more people who shop for staples at those locations. The object must have a unique trait that none of the other contenders have. It would be simple for Amazon UK to make such an enticing item, either by selling it for a low price or by adding a new function to an existing product</w:t>
      </w:r>
      <w:r w:rsidR="00224F45" w:rsidRPr="004677E7">
        <w:rPr>
          <w:rFonts w:ascii="Arial" w:eastAsia="Times New Roman" w:hAnsi="Arial" w:cs="Arial"/>
          <w:bCs/>
          <w:sz w:val="24"/>
          <w:szCs w:val="24"/>
        </w:rPr>
        <w:t xml:space="preserve"> </w:t>
      </w:r>
      <w:r w:rsidR="00224F45" w:rsidRPr="004677E7">
        <w:rPr>
          <w:rFonts w:ascii="Arial" w:eastAsia="Times New Roman" w:hAnsi="Arial" w:cs="Arial"/>
          <w:bCs/>
          <w:sz w:val="24"/>
          <w:szCs w:val="24"/>
        </w:rPr>
        <w:fldChar w:fldCharType="begin" w:fldLock="1"/>
      </w:r>
      <w:r w:rsidR="00CF2082" w:rsidRPr="004677E7">
        <w:rPr>
          <w:rFonts w:ascii="Arial" w:eastAsia="Times New Roman" w:hAnsi="Arial" w:cs="Arial"/>
          <w:bCs/>
          <w:sz w:val="24"/>
          <w:szCs w:val="24"/>
        </w:rPr>
        <w:instrText>ADDIN CSL_CITATION {"citationItems":[{"id":"ITEM-1","itemData":{"DOI":"10.1016/j.arcontrol.2010.02.005","ISSN":"13675788","author":[{"dropping-particle":"","family":"Dolgui","given":"Alexandre","non-dropping-particle":"","parse-names":false,"suffix":""},{"dropping-particle":"","family":"Proth","given":"Jean","non-dropping-particle":"","parse-names":false,"suffix":""}],"container-title":"Annual Reviews in Control","id":"ITEM-1","issue":"1","issued":{"date-parts":[["2010","4"]]},"page":"101-110","title":"Pricing strategies and models","type":"article-journal","volume":"34"},"uris":["http://www.mendeley.com/documents/?uuid=ce0762a8-1e44-4458-bf21-e0b5193f78d6"]}],"mendeley":{"formattedCitation":"(Dolgui &amp; Proth, 2010)","plainTextFormattedCitation":"(Dolgui &amp; Proth, 2010)","previouslyFormattedCitation":"(Dolgui &amp; Proth, 2010)"},"properties":{"noteIndex":0},"schema":"https://github.com/citation-style-language/schema/raw/master/csl-citation.json"}</w:instrText>
      </w:r>
      <w:r w:rsidR="00224F45" w:rsidRPr="004677E7">
        <w:rPr>
          <w:rFonts w:ascii="Arial" w:eastAsia="Times New Roman" w:hAnsi="Arial" w:cs="Arial"/>
          <w:bCs/>
          <w:sz w:val="24"/>
          <w:szCs w:val="24"/>
        </w:rPr>
        <w:fldChar w:fldCharType="separate"/>
      </w:r>
      <w:r w:rsidR="00224F45" w:rsidRPr="004677E7">
        <w:rPr>
          <w:rFonts w:ascii="Arial" w:eastAsia="Times New Roman" w:hAnsi="Arial" w:cs="Arial"/>
          <w:bCs/>
          <w:sz w:val="24"/>
          <w:szCs w:val="24"/>
        </w:rPr>
        <w:t>(Dolgui &amp; Proth, 2010)</w:t>
      </w:r>
      <w:r w:rsidR="00224F45" w:rsidRPr="004677E7">
        <w:rPr>
          <w:rFonts w:ascii="Arial" w:eastAsia="Times New Roman" w:hAnsi="Arial" w:cs="Arial"/>
          <w:bCs/>
          <w:sz w:val="24"/>
          <w:szCs w:val="24"/>
        </w:rPr>
        <w:fldChar w:fldCharType="end"/>
      </w:r>
      <w:r w:rsidR="00403252" w:rsidRPr="004677E7">
        <w:rPr>
          <w:rFonts w:ascii="Arial" w:eastAsia="Times New Roman" w:hAnsi="Arial" w:cs="Arial"/>
          <w:bCs/>
          <w:sz w:val="24"/>
          <w:szCs w:val="24"/>
        </w:rPr>
        <w:t>.</w:t>
      </w:r>
      <w:r w:rsidR="00D97C21" w:rsidRPr="004677E7">
        <w:rPr>
          <w:rFonts w:ascii="Arial" w:eastAsia="Times New Roman" w:hAnsi="Arial" w:cs="Arial"/>
          <w:bCs/>
          <w:sz w:val="24"/>
          <w:szCs w:val="24"/>
        </w:rPr>
        <w:t xml:space="preserve"> Rather than zeroing in on making an unwavering gathering, they should proceed to develop and grow and make items so charming for clients that they tell others in their day to day existence. They could likewise incorporate collaborating with currently made items that need a little lift for deals and advertising. This could help the two sides of the party. </w:t>
      </w:r>
    </w:p>
    <w:p w14:paraId="7586394A" w14:textId="77777777" w:rsidR="00D97C21" w:rsidRPr="004677E7" w:rsidRDefault="00D97C21" w:rsidP="00676293">
      <w:pPr>
        <w:spacing w:line="360" w:lineRule="auto"/>
        <w:jc w:val="both"/>
        <w:rPr>
          <w:rFonts w:ascii="Arial" w:eastAsia="Times New Roman" w:hAnsi="Arial" w:cs="Arial"/>
          <w:bCs/>
          <w:sz w:val="24"/>
          <w:szCs w:val="24"/>
        </w:rPr>
      </w:pPr>
    </w:p>
    <w:p w14:paraId="3950CD5C" w14:textId="0F60BADF" w:rsidR="00D97C21" w:rsidRPr="004677E7" w:rsidRDefault="00D97C21" w:rsidP="00676293">
      <w:pPr>
        <w:spacing w:line="360" w:lineRule="auto"/>
        <w:jc w:val="both"/>
        <w:rPr>
          <w:rFonts w:ascii="Arial" w:eastAsia="Times New Roman" w:hAnsi="Arial" w:cs="Arial"/>
          <w:bCs/>
          <w:sz w:val="24"/>
          <w:szCs w:val="24"/>
        </w:rPr>
      </w:pPr>
      <w:r w:rsidRPr="004677E7">
        <w:rPr>
          <w:rFonts w:ascii="Arial" w:eastAsia="Times New Roman" w:hAnsi="Arial" w:cs="Arial"/>
          <w:bCs/>
          <w:sz w:val="24"/>
          <w:szCs w:val="24"/>
        </w:rPr>
        <w:t>Dangers factors for procedure number 1 could incorporate the absence of assets and the cost for them. Assets are beginning to get low for new items. Except if recommending elective courses for creating the item, Amazon UK may wind up buying a negligible source that has an enormous value as a result of significant worth</w:t>
      </w:r>
      <w:r w:rsidR="00224F45" w:rsidRPr="004677E7">
        <w:rPr>
          <w:rFonts w:ascii="Arial" w:eastAsia="Times New Roman" w:hAnsi="Arial" w:cs="Arial"/>
          <w:bCs/>
          <w:sz w:val="24"/>
          <w:szCs w:val="24"/>
        </w:rPr>
        <w:t xml:space="preserve"> </w:t>
      </w:r>
      <w:r w:rsidR="00224F45" w:rsidRPr="004677E7">
        <w:rPr>
          <w:rFonts w:ascii="Arial" w:eastAsia="Times New Roman" w:hAnsi="Arial" w:cs="Arial"/>
          <w:bCs/>
          <w:sz w:val="24"/>
          <w:szCs w:val="24"/>
        </w:rPr>
        <w:fldChar w:fldCharType="begin" w:fldLock="1"/>
      </w:r>
      <w:r w:rsidR="00224F45" w:rsidRPr="004677E7">
        <w:rPr>
          <w:rFonts w:ascii="Arial" w:eastAsia="Times New Roman" w:hAnsi="Arial" w:cs="Arial"/>
          <w:bCs/>
          <w:sz w:val="24"/>
          <w:szCs w:val="24"/>
        </w:rPr>
        <w:instrText>ADDIN CSL_CITATION {"citationItems":[{"id":"ITEM-1","itemData":{"DOI":"10.1016/j.lrp.2009.07.003","ISSN":"00246301","author":[{"dropping-particle":"","family":"Teece","given":"David J.","non-dropping-particle":"","parse-names":false,"suffix":""}],"container-title":"Long Range Planning","id":"ITEM-1","issue":"2-3","issued":{"date-parts":[["2010","4"]]},"page":"172-194","title":"Business Models, Business Strategy and Innovation","type":"article-journal","volume":"43"},"uris":["http://www.mendeley.com/documents/?uuid=9457edd5-4eb5-4b4b-8e25-aee2cc0cb94b"]}],"mendeley":{"formattedCitation":"(Teece, 2010)","plainTextFormattedCitation":"(Teece, 2010)","previouslyFormattedCitation":"(Teece, 2010)"},"properties":{"noteIndex":0},"schema":"https://github.com/citation-style-language/schema/raw/master/csl-citation.json"}</w:instrText>
      </w:r>
      <w:r w:rsidR="00224F45" w:rsidRPr="004677E7">
        <w:rPr>
          <w:rFonts w:ascii="Arial" w:eastAsia="Times New Roman" w:hAnsi="Arial" w:cs="Arial"/>
          <w:bCs/>
          <w:sz w:val="24"/>
          <w:szCs w:val="24"/>
        </w:rPr>
        <w:fldChar w:fldCharType="separate"/>
      </w:r>
      <w:r w:rsidR="00224F45" w:rsidRPr="004677E7">
        <w:rPr>
          <w:rFonts w:ascii="Arial" w:eastAsia="Times New Roman" w:hAnsi="Arial" w:cs="Arial"/>
          <w:bCs/>
          <w:sz w:val="24"/>
          <w:szCs w:val="24"/>
        </w:rPr>
        <w:t>(Teece, 2010)</w:t>
      </w:r>
      <w:r w:rsidR="00224F45" w:rsidRPr="004677E7">
        <w:rPr>
          <w:rFonts w:ascii="Arial" w:eastAsia="Times New Roman" w:hAnsi="Arial" w:cs="Arial"/>
          <w:bCs/>
          <w:sz w:val="24"/>
          <w:szCs w:val="24"/>
        </w:rPr>
        <w:fldChar w:fldCharType="end"/>
      </w:r>
      <w:r w:rsidRPr="004677E7">
        <w:rPr>
          <w:rFonts w:ascii="Arial" w:eastAsia="Times New Roman" w:hAnsi="Arial" w:cs="Arial"/>
          <w:bCs/>
          <w:sz w:val="24"/>
          <w:szCs w:val="24"/>
        </w:rPr>
        <w:t xml:space="preserve">. This could affect the monetary side of the business and may lose the incredible exhibition Amazon UK presently has. The subsequent danger is authoritative culture. We suggest either picking an alternate item source or moving to different organizations in various nations. </w:t>
      </w:r>
    </w:p>
    <w:p w14:paraId="6BE31777" w14:textId="77777777" w:rsidR="00D97C21" w:rsidRPr="004677E7" w:rsidRDefault="00D97C21" w:rsidP="00676293">
      <w:pPr>
        <w:spacing w:line="360" w:lineRule="auto"/>
        <w:jc w:val="both"/>
        <w:rPr>
          <w:rFonts w:ascii="Arial" w:eastAsia="Times New Roman" w:hAnsi="Arial" w:cs="Arial"/>
          <w:bCs/>
          <w:sz w:val="24"/>
          <w:szCs w:val="24"/>
        </w:rPr>
      </w:pPr>
    </w:p>
    <w:p w14:paraId="0208104B" w14:textId="2D7AACE5" w:rsidR="00D97C21" w:rsidRPr="004677E7" w:rsidRDefault="009F5759" w:rsidP="00676293">
      <w:pPr>
        <w:spacing w:line="360" w:lineRule="auto"/>
        <w:jc w:val="both"/>
        <w:rPr>
          <w:rFonts w:ascii="Arial" w:eastAsia="Times New Roman" w:hAnsi="Arial" w:cs="Arial"/>
          <w:bCs/>
          <w:sz w:val="24"/>
          <w:szCs w:val="24"/>
        </w:rPr>
      </w:pPr>
      <w:r w:rsidRPr="004677E7">
        <w:rPr>
          <w:rFonts w:ascii="Arial" w:eastAsia="Times New Roman" w:hAnsi="Arial" w:cs="Arial"/>
          <w:bCs/>
          <w:sz w:val="24"/>
          <w:szCs w:val="24"/>
        </w:rPr>
        <w:t>The item on which Amazon UK decides to collaborate or produce might have an impact on how a few employees view the company and its future. This might lead to disagreements and a lack of labor that isn't necessary. The best method for Amazon UK to avoid this is for them to engage with their employees and hear what they have to say before producing the goods</w:t>
      </w:r>
      <w:r w:rsidR="00891183" w:rsidRPr="004677E7">
        <w:rPr>
          <w:rFonts w:ascii="Arial" w:eastAsia="Times New Roman" w:hAnsi="Arial" w:cs="Arial"/>
          <w:bCs/>
          <w:sz w:val="24"/>
          <w:szCs w:val="24"/>
        </w:rPr>
        <w:t xml:space="preserve"> </w:t>
      </w:r>
      <w:r w:rsidR="00891183" w:rsidRPr="004677E7">
        <w:rPr>
          <w:rFonts w:ascii="Arial" w:eastAsia="Times New Roman" w:hAnsi="Arial" w:cs="Arial"/>
          <w:bCs/>
          <w:sz w:val="24"/>
          <w:szCs w:val="24"/>
        </w:rPr>
        <w:fldChar w:fldCharType="begin" w:fldLock="1"/>
      </w:r>
      <w:r w:rsidR="00891183" w:rsidRPr="004677E7">
        <w:rPr>
          <w:rFonts w:ascii="Arial" w:eastAsia="Times New Roman" w:hAnsi="Arial" w:cs="Arial"/>
          <w:bCs/>
          <w:sz w:val="24"/>
          <w:szCs w:val="24"/>
        </w:rPr>
        <w:instrText>ADDIN CSL_CITATION {"citationItems":[{"id":"ITEM-1","itemData":{"DOI":"10.2307/20721420","ISSN":"02767783","author":[{"dropping-particle":"","family":"Mudambi","given":"Susan M.","non-dropping-particle":"","parse-names":false,"suffix":""},{"dropping-particle":"","family":"Schuff","given":"David","non-dropping-particle":"","parse-names":false,"suffix":""}],"container-title":"MIS Quarterly","id":"ITEM-1","issue":"1","issued":{"date-parts":[["2010"]]},"page":"185","title":"Research Note: What Makes a Helpful Online Review? A Study of Customer Reviews on Amazon.com","type":"article-journal","volume":"34"},"uris":["http://www.mendeley.com/documents/?uuid=65def959-0a42-42f5-abd5-ec05755fbe11"]}],"mendeley":{"formattedCitation":"(Mudambi &amp; Schuff, 2010)","plainTextFormattedCitation":"(Mudambi &amp; Schuff, 2010)","previouslyFormattedCitation":"(Mudambi &amp; Schuff, 2010)"},"properties":{"noteIndex":0},"schema":"https://github.com/citation-style-language/schema/raw/master/csl-citation.json"}</w:instrText>
      </w:r>
      <w:r w:rsidR="00891183" w:rsidRPr="004677E7">
        <w:rPr>
          <w:rFonts w:ascii="Arial" w:eastAsia="Times New Roman" w:hAnsi="Arial" w:cs="Arial"/>
          <w:bCs/>
          <w:sz w:val="24"/>
          <w:szCs w:val="24"/>
        </w:rPr>
        <w:fldChar w:fldCharType="separate"/>
      </w:r>
      <w:r w:rsidR="00891183" w:rsidRPr="004677E7">
        <w:rPr>
          <w:rFonts w:ascii="Arial" w:eastAsia="Times New Roman" w:hAnsi="Arial" w:cs="Arial"/>
          <w:bCs/>
          <w:sz w:val="24"/>
          <w:szCs w:val="24"/>
        </w:rPr>
        <w:t>(Mudambi &amp; Schuff, 2010)</w:t>
      </w:r>
      <w:r w:rsidR="00891183" w:rsidRPr="004677E7">
        <w:rPr>
          <w:rFonts w:ascii="Arial" w:eastAsia="Times New Roman" w:hAnsi="Arial" w:cs="Arial"/>
          <w:bCs/>
          <w:sz w:val="24"/>
          <w:szCs w:val="24"/>
        </w:rPr>
        <w:fldChar w:fldCharType="end"/>
      </w:r>
      <w:r w:rsidRPr="004677E7">
        <w:rPr>
          <w:rFonts w:ascii="Arial" w:eastAsia="Times New Roman" w:hAnsi="Arial" w:cs="Arial"/>
          <w:bCs/>
          <w:sz w:val="24"/>
          <w:szCs w:val="24"/>
        </w:rPr>
        <w:t>. Not face to face, but rather a choice in favor of each element of the organization to demonstrate a degree of agreement and disagreement for the item and Amazon UK's way of life.</w:t>
      </w:r>
    </w:p>
    <w:p w14:paraId="0A65BBA1" w14:textId="77777777" w:rsidR="00D97C21" w:rsidRPr="004677E7" w:rsidRDefault="00D97C21" w:rsidP="00676293">
      <w:pPr>
        <w:spacing w:line="360" w:lineRule="auto"/>
        <w:jc w:val="both"/>
        <w:rPr>
          <w:rFonts w:ascii="Arial" w:eastAsia="Times New Roman" w:hAnsi="Arial" w:cs="Arial"/>
          <w:bCs/>
          <w:sz w:val="24"/>
          <w:szCs w:val="24"/>
        </w:rPr>
      </w:pPr>
    </w:p>
    <w:p w14:paraId="7BDBD3AC" w14:textId="558D917F" w:rsidR="00D97C21" w:rsidRPr="004677E7" w:rsidRDefault="009F5759" w:rsidP="00676293">
      <w:pPr>
        <w:spacing w:line="360" w:lineRule="auto"/>
        <w:jc w:val="both"/>
        <w:rPr>
          <w:rFonts w:ascii="Arial" w:eastAsia="Times New Roman" w:hAnsi="Arial" w:cs="Arial"/>
          <w:bCs/>
          <w:sz w:val="24"/>
          <w:szCs w:val="24"/>
        </w:rPr>
      </w:pPr>
      <w:r w:rsidRPr="004677E7">
        <w:rPr>
          <w:rFonts w:ascii="Arial" w:eastAsia="Times New Roman" w:hAnsi="Arial" w:cs="Arial"/>
          <w:bCs/>
          <w:sz w:val="24"/>
          <w:szCs w:val="24"/>
        </w:rPr>
        <w:t>Environmental factors may also be impacted. New processing factories for storing and generating new goods come with new products</w:t>
      </w:r>
      <w:r w:rsidR="00891183" w:rsidRPr="004677E7">
        <w:rPr>
          <w:rFonts w:ascii="Arial" w:eastAsia="Times New Roman" w:hAnsi="Arial" w:cs="Arial"/>
          <w:bCs/>
          <w:sz w:val="24"/>
          <w:szCs w:val="24"/>
        </w:rPr>
        <w:t xml:space="preserve"> </w:t>
      </w:r>
      <w:r w:rsidR="00891183" w:rsidRPr="004677E7">
        <w:rPr>
          <w:rFonts w:ascii="Arial" w:eastAsia="Times New Roman" w:hAnsi="Arial" w:cs="Arial"/>
          <w:bCs/>
          <w:sz w:val="24"/>
          <w:szCs w:val="24"/>
        </w:rPr>
        <w:fldChar w:fldCharType="begin" w:fldLock="1"/>
      </w:r>
      <w:r w:rsidR="00891183" w:rsidRPr="004677E7">
        <w:rPr>
          <w:rFonts w:ascii="Arial" w:eastAsia="Times New Roman" w:hAnsi="Arial" w:cs="Arial"/>
          <w:bCs/>
          <w:sz w:val="24"/>
          <w:szCs w:val="24"/>
        </w:rPr>
        <w:instrText>ADDIN CSL_CITATION {"citationItems":[{"id":"ITEM-1","itemData":{"DOI":"10.1177/1094670510375604","ISSN":"1094-6705","abstract":"The area of consumer cocreation is in its infancy and many aspects are not well understood. In this article, we outline and discuss a conceptual framework that focuses on the degree of consumer cocreation in new product development (NPD). The authors examine (a) the major stimulators and impediments to this process, (b) the impact of cocreation at each stage of the NPD process, and (c) the various firm-related and consumer-related outcomes. A number of areas for future research are suggested.","author":[{"dropping-particle":"","family":"Hoyer","given":"Wayne D.","non-dropping-particle":"","parse-names":false,"suffix":""},{"dropping-particle":"","family":"Chandy","given":"Rajesh","non-dropping-particle":"","parse-names":false,"suffix":""},{"dropping-particle":"","family":"Dorotic","given":"Matilda","non-dropping-particle":"","parse-names":false,"suffix":""},{"dropping-particle":"","family":"Krafft","given":"Manfred","non-dropping-particle":"","parse-names":false,"suffix":""},{"dropping-particle":"","family":"Singh","given":"Siddharth S.","non-dropping-particle":"","parse-names":false,"suffix":""}],"container-title":"Journal of Service Research","id":"ITEM-1","issue":"3","issued":{"date-parts":[["2010","8","11"]]},"page":"283-296","title":"Consumer Cocreation in New Product Development","type":"article-journal","volume":"13"},"uris":["http://www.mendeley.com/documents/?uuid=81936246-1951-48fa-9d50-817e3fffd066"]}],"mendeley":{"formattedCitation":"(Hoyer et al., 2010)","plainTextFormattedCitation":"(Hoyer et al., 2010)","previouslyFormattedCitation":"(Hoyer et al., 2010)"},"properties":{"noteIndex":0},"schema":"https://github.com/citation-style-language/schema/raw/master/csl-citation.json"}</w:instrText>
      </w:r>
      <w:r w:rsidR="00891183" w:rsidRPr="004677E7">
        <w:rPr>
          <w:rFonts w:ascii="Arial" w:eastAsia="Times New Roman" w:hAnsi="Arial" w:cs="Arial"/>
          <w:bCs/>
          <w:sz w:val="24"/>
          <w:szCs w:val="24"/>
        </w:rPr>
        <w:fldChar w:fldCharType="separate"/>
      </w:r>
      <w:r w:rsidR="00891183" w:rsidRPr="004677E7">
        <w:rPr>
          <w:rFonts w:ascii="Arial" w:eastAsia="Times New Roman" w:hAnsi="Arial" w:cs="Arial"/>
          <w:bCs/>
          <w:sz w:val="24"/>
          <w:szCs w:val="24"/>
        </w:rPr>
        <w:t>(Hoyer et al., 2010)</w:t>
      </w:r>
      <w:r w:rsidR="00891183" w:rsidRPr="004677E7">
        <w:rPr>
          <w:rFonts w:ascii="Arial" w:eastAsia="Times New Roman" w:hAnsi="Arial" w:cs="Arial"/>
          <w:bCs/>
          <w:sz w:val="24"/>
          <w:szCs w:val="24"/>
        </w:rPr>
        <w:fldChar w:fldCharType="end"/>
      </w:r>
      <w:r w:rsidRPr="004677E7">
        <w:rPr>
          <w:rFonts w:ascii="Arial" w:eastAsia="Times New Roman" w:hAnsi="Arial" w:cs="Arial"/>
          <w:bCs/>
          <w:sz w:val="24"/>
          <w:szCs w:val="24"/>
        </w:rPr>
        <w:t>. Is the thing dangerous? Is it necessary for the item to be placed on a piece of land that is large enough to have an impact on the environment and people surrounding it? The Environmental Protection Agency (EPA) and the Occupational Safety and Health Administration (OSHA) provide free testing to businesses and would gladly take a chance to collaborate with Amazon UK to guarantee that everything is in order for the organization's local region and the rest of the world.</w:t>
      </w:r>
    </w:p>
    <w:p w14:paraId="3B54698F" w14:textId="43890130" w:rsidR="00C36084" w:rsidRPr="004677E7" w:rsidRDefault="009F5759" w:rsidP="00676293">
      <w:pPr>
        <w:spacing w:line="360" w:lineRule="auto"/>
        <w:jc w:val="both"/>
        <w:rPr>
          <w:rFonts w:ascii="Arial" w:eastAsia="Times New Roman" w:hAnsi="Arial" w:cs="Arial"/>
          <w:bCs/>
          <w:sz w:val="24"/>
          <w:szCs w:val="24"/>
        </w:rPr>
      </w:pPr>
      <w:r w:rsidRPr="004677E7">
        <w:rPr>
          <w:rFonts w:ascii="Arial" w:eastAsia="Times New Roman" w:hAnsi="Arial" w:cs="Arial"/>
          <w:bCs/>
          <w:sz w:val="24"/>
          <w:szCs w:val="24"/>
        </w:rPr>
        <w:t>This strategy will remove an inconsistency in Amazon UK's pay due to the course of events, construction supplies, and agency stock. Amazon UK should keep an eye on where they are allocating resources to get this going, as well as what is expected to recover if all else fails. To have a safety net, we propose that Amazon UK examine a few outlets in small and large networks in various parts of the United States. Choose whether or not to go deeper into the less intrusive companies after receiving the financial findings</w:t>
      </w:r>
      <w:r w:rsidR="002F4064" w:rsidRPr="004677E7">
        <w:rPr>
          <w:rFonts w:ascii="Arial" w:eastAsia="Times New Roman" w:hAnsi="Arial" w:cs="Arial"/>
          <w:bCs/>
          <w:sz w:val="24"/>
          <w:szCs w:val="24"/>
        </w:rPr>
        <w:t xml:space="preserve"> </w:t>
      </w:r>
      <w:r w:rsidR="002F4064" w:rsidRPr="004677E7">
        <w:rPr>
          <w:rFonts w:ascii="Arial" w:eastAsia="Times New Roman" w:hAnsi="Arial" w:cs="Arial"/>
          <w:bCs/>
          <w:sz w:val="24"/>
          <w:szCs w:val="24"/>
        </w:rPr>
        <w:fldChar w:fldCharType="begin" w:fldLock="1"/>
      </w:r>
      <w:r w:rsidR="00891183" w:rsidRPr="004677E7">
        <w:rPr>
          <w:rFonts w:ascii="Arial" w:eastAsia="Times New Roman" w:hAnsi="Arial" w:cs="Arial"/>
          <w:bCs/>
          <w:sz w:val="24"/>
          <w:szCs w:val="24"/>
        </w:rPr>
        <w:instrText>ADDIN CSL_CITATION {"citationItems":[{"id":"ITEM-1","itemData":{"DOI":"10.2307/41409970","ISSN":"02767783","author":[{"dropping-particle":"","family":"Smith","given":"H. Jeff","non-dropping-particle":"","parse-names":false,"suffix":""},{"dropping-particle":"","family":"Tamara Dinev","given":"","non-dropping-particle":"","parse-names":false,"suffix":""},{"dropping-particle":"","family":"Heng Xu","given":"","non-dropping-particle":"","parse-names":false,"suffix":""}],"container-title":"MIS Quarterly","id":"ITEM-1","issue":"4","issued":{"date-parts":[["2011"]]},"page":"989","title":"Information Privacy Research: An Interdisciplinary Review","type":"article-journal","volume":"35"},"uris":["http://www.mendeley.com/documents/?uuid=73b51387-7a46-4ff5-8588-4f703bd612c8"]}],"mendeley":{"formattedCitation":"(Smith et al., 2011)","plainTextFormattedCitation":"(Smith et al., 2011)","previouslyFormattedCitation":"(Smith et al., 2011)"},"properties":{"noteIndex":0},"schema":"https://github.com/citation-style-language/schema/raw/master/csl-citation.json"}</w:instrText>
      </w:r>
      <w:r w:rsidR="002F4064" w:rsidRPr="004677E7">
        <w:rPr>
          <w:rFonts w:ascii="Arial" w:eastAsia="Times New Roman" w:hAnsi="Arial" w:cs="Arial"/>
          <w:bCs/>
          <w:sz w:val="24"/>
          <w:szCs w:val="24"/>
        </w:rPr>
        <w:fldChar w:fldCharType="separate"/>
      </w:r>
      <w:r w:rsidR="002F4064" w:rsidRPr="004677E7">
        <w:rPr>
          <w:rFonts w:ascii="Arial" w:eastAsia="Times New Roman" w:hAnsi="Arial" w:cs="Arial"/>
          <w:bCs/>
          <w:sz w:val="24"/>
          <w:szCs w:val="24"/>
        </w:rPr>
        <w:t>(Smith et al., 2011)</w:t>
      </w:r>
      <w:r w:rsidR="002F4064" w:rsidRPr="004677E7">
        <w:rPr>
          <w:rFonts w:ascii="Arial" w:eastAsia="Times New Roman" w:hAnsi="Arial" w:cs="Arial"/>
          <w:bCs/>
          <w:sz w:val="24"/>
          <w:szCs w:val="24"/>
        </w:rPr>
        <w:fldChar w:fldCharType="end"/>
      </w:r>
      <w:r w:rsidRPr="004677E7">
        <w:rPr>
          <w:rFonts w:ascii="Arial" w:eastAsia="Times New Roman" w:hAnsi="Arial" w:cs="Arial"/>
          <w:bCs/>
          <w:sz w:val="24"/>
          <w:szCs w:val="24"/>
        </w:rPr>
        <w:t>.</w:t>
      </w:r>
    </w:p>
    <w:p w14:paraId="306255DD" w14:textId="4F8622BA" w:rsidR="00C36084" w:rsidRPr="004677E7" w:rsidRDefault="009F5759" w:rsidP="00676293">
      <w:pPr>
        <w:spacing w:line="360" w:lineRule="auto"/>
        <w:jc w:val="both"/>
        <w:rPr>
          <w:rFonts w:ascii="Arial" w:eastAsia="Times New Roman" w:hAnsi="Arial" w:cs="Arial"/>
          <w:bCs/>
          <w:sz w:val="24"/>
          <w:szCs w:val="24"/>
        </w:rPr>
      </w:pPr>
      <w:r w:rsidRPr="004677E7">
        <w:rPr>
          <w:rFonts w:ascii="Arial" w:eastAsia="Times New Roman" w:hAnsi="Arial" w:cs="Arial"/>
          <w:bCs/>
          <w:sz w:val="24"/>
          <w:szCs w:val="24"/>
        </w:rPr>
        <w:t>Amazon UK should plan ahead for the region while opening their locations. The reason for this is that the environment is one of the most important areas of study in our planet. Amazon UK can't just go into a business and expect the community to support it</w:t>
      </w:r>
      <w:r w:rsidR="002F4064" w:rsidRPr="004677E7">
        <w:rPr>
          <w:rFonts w:ascii="Arial" w:eastAsia="Times New Roman" w:hAnsi="Arial" w:cs="Arial"/>
          <w:bCs/>
          <w:sz w:val="24"/>
          <w:szCs w:val="24"/>
        </w:rPr>
        <w:t xml:space="preserve"> </w:t>
      </w:r>
      <w:r w:rsidR="002F4064" w:rsidRPr="004677E7">
        <w:rPr>
          <w:rFonts w:ascii="Arial" w:eastAsia="Times New Roman" w:hAnsi="Arial" w:cs="Arial"/>
          <w:bCs/>
          <w:sz w:val="24"/>
          <w:szCs w:val="24"/>
        </w:rPr>
        <w:fldChar w:fldCharType="begin" w:fldLock="1"/>
      </w:r>
      <w:r w:rsidR="002F4064" w:rsidRPr="004677E7">
        <w:rPr>
          <w:rFonts w:ascii="Arial" w:eastAsia="Times New Roman" w:hAnsi="Arial" w:cs="Arial"/>
          <w:bCs/>
          <w:sz w:val="24"/>
          <w:szCs w:val="24"/>
        </w:rPr>
        <w:instrText>ADDIN CSL_CITATION {"citationItems":[{"id":"ITEM-1","itemData":{"DOI":"10.2139/ssrn.2181113","ISSN":"1556-5068","author":[{"dropping-particle":"","family":"DaSilva","given":"Carlos M.","non-dropping-particle":"","parse-names":false,"suffix":""},{"dropping-particle":"","family":"Trkman","given":"Peter","non-dropping-particle":"","parse-names":false,"suffix":""}],"container-title":"SSRN Electronic Journal","id":"ITEM-1","issue":"1","issued":{"date-parts":[["2013"]]},"title":"Business Model: What it is and What it is Not","type":"article-journal","volume":"2013"},"uris":["http://www.mendeley.com/documents/?uuid=2e1cb5bc-e98c-482f-9e41-bc4a55fea51c"]}],"mendeley":{"formattedCitation":"(DaSilva &amp; Trkman, 2013)","plainTextFormattedCitation":"(DaSilva &amp; Trkman, 2013)","previouslyFormattedCitation":"(DaSilva &amp; Trkman, 2013)"},"properties":{"noteIndex":0},"schema":"https://github.com/citation-style-language/schema/raw/master/csl-citation.json"}</w:instrText>
      </w:r>
      <w:r w:rsidR="002F4064" w:rsidRPr="004677E7">
        <w:rPr>
          <w:rFonts w:ascii="Arial" w:eastAsia="Times New Roman" w:hAnsi="Arial" w:cs="Arial"/>
          <w:bCs/>
          <w:sz w:val="24"/>
          <w:szCs w:val="24"/>
        </w:rPr>
        <w:fldChar w:fldCharType="separate"/>
      </w:r>
      <w:r w:rsidR="002F4064" w:rsidRPr="004677E7">
        <w:rPr>
          <w:rFonts w:ascii="Arial" w:eastAsia="Times New Roman" w:hAnsi="Arial" w:cs="Arial"/>
          <w:bCs/>
          <w:sz w:val="24"/>
          <w:szCs w:val="24"/>
        </w:rPr>
        <w:t>(DaSilva &amp; Trkman, 2013)</w:t>
      </w:r>
      <w:r w:rsidR="002F4064" w:rsidRPr="004677E7">
        <w:rPr>
          <w:rFonts w:ascii="Arial" w:eastAsia="Times New Roman" w:hAnsi="Arial" w:cs="Arial"/>
          <w:bCs/>
          <w:sz w:val="24"/>
          <w:szCs w:val="24"/>
        </w:rPr>
        <w:fldChar w:fldCharType="end"/>
      </w:r>
      <w:r w:rsidRPr="004677E7">
        <w:rPr>
          <w:rFonts w:ascii="Arial" w:eastAsia="Times New Roman" w:hAnsi="Arial" w:cs="Arial"/>
          <w:bCs/>
          <w:sz w:val="24"/>
          <w:szCs w:val="24"/>
        </w:rPr>
        <w:t>. The best course of action would be to buy a whole gathered building that was abandoned or available for purchase and then renovate both inside and exterior. If that isn't possible, we recommend consulting with OSHA and the EPA to figure out the best way to handle fostering a construction on corporate property.</w:t>
      </w:r>
      <w:r w:rsidR="00C36084" w:rsidRPr="004677E7">
        <w:rPr>
          <w:rFonts w:ascii="Arial" w:eastAsia="Times New Roman" w:hAnsi="Arial" w:cs="Arial"/>
          <w:bCs/>
          <w:sz w:val="24"/>
          <w:szCs w:val="24"/>
        </w:rPr>
        <w:t xml:space="preserve"> </w:t>
      </w:r>
    </w:p>
    <w:p w14:paraId="4784BAA1" w14:textId="77777777" w:rsidR="00C36084" w:rsidRPr="004677E7" w:rsidRDefault="00C36084" w:rsidP="00676293">
      <w:pPr>
        <w:spacing w:line="360" w:lineRule="auto"/>
        <w:jc w:val="both"/>
        <w:rPr>
          <w:rFonts w:ascii="Arial" w:eastAsia="Times New Roman" w:hAnsi="Arial" w:cs="Arial"/>
          <w:bCs/>
          <w:sz w:val="24"/>
          <w:szCs w:val="24"/>
        </w:rPr>
      </w:pPr>
    </w:p>
    <w:p w14:paraId="49F886EF" w14:textId="77777777" w:rsidR="00C36084" w:rsidRPr="007F2CAE" w:rsidRDefault="00C36084" w:rsidP="00D300E6">
      <w:pPr>
        <w:pStyle w:val="Heading1"/>
        <w:rPr>
          <w:rFonts w:ascii="Arial" w:eastAsia="Times New Roman" w:hAnsi="Arial" w:cs="Arial"/>
          <w:sz w:val="28"/>
          <w:szCs w:val="28"/>
        </w:rPr>
      </w:pPr>
      <w:bookmarkStart w:id="12" w:name="_Toc87897071"/>
      <w:r w:rsidRPr="007F2CAE">
        <w:rPr>
          <w:rFonts w:ascii="Arial" w:eastAsia="Times New Roman" w:hAnsi="Arial" w:cs="Arial"/>
          <w:sz w:val="28"/>
          <w:szCs w:val="28"/>
        </w:rPr>
        <w:t>Conclusion</w:t>
      </w:r>
      <w:bookmarkEnd w:id="12"/>
    </w:p>
    <w:p w14:paraId="5E5D4D7F" w14:textId="77777777" w:rsidR="00C36084" w:rsidRPr="004677E7" w:rsidRDefault="00C36084" w:rsidP="00676293">
      <w:pPr>
        <w:spacing w:line="360" w:lineRule="auto"/>
        <w:jc w:val="both"/>
        <w:rPr>
          <w:rFonts w:ascii="Arial" w:eastAsia="Times New Roman" w:hAnsi="Arial" w:cs="Arial"/>
          <w:bCs/>
          <w:sz w:val="24"/>
          <w:szCs w:val="24"/>
        </w:rPr>
      </w:pPr>
    </w:p>
    <w:p w14:paraId="3C72F6B3" w14:textId="77777777" w:rsidR="00C57356" w:rsidRPr="004677E7" w:rsidRDefault="00C36084" w:rsidP="00676293">
      <w:pPr>
        <w:spacing w:line="360" w:lineRule="auto"/>
        <w:jc w:val="both"/>
        <w:rPr>
          <w:rFonts w:ascii="Arial" w:eastAsia="Times New Roman" w:hAnsi="Arial" w:cs="Arial"/>
          <w:bCs/>
          <w:sz w:val="24"/>
          <w:szCs w:val="24"/>
        </w:rPr>
      </w:pPr>
      <w:r w:rsidRPr="004677E7">
        <w:rPr>
          <w:rFonts w:ascii="Arial" w:eastAsia="Times New Roman" w:hAnsi="Arial" w:cs="Arial"/>
          <w:bCs/>
          <w:sz w:val="24"/>
          <w:szCs w:val="24"/>
        </w:rPr>
        <w:t xml:space="preserve">To sum up, Amazon, private brand and to move into the essential food thing transport market. The essential idea is encourage a private brand and the SWOT, PEST and Five Forces Model assistance this proposition. </w:t>
      </w:r>
      <w:r w:rsidR="009F5759" w:rsidRPr="004677E7">
        <w:rPr>
          <w:rFonts w:ascii="Arial" w:eastAsia="Times New Roman" w:hAnsi="Arial" w:cs="Arial"/>
          <w:bCs/>
          <w:sz w:val="24"/>
          <w:szCs w:val="24"/>
        </w:rPr>
        <w:t>Amazon's constant customer service is one of their distinctive traits; developing a private brand would put them ahead of the competition because they already have a client base. Amazon has a significant association with industrial strength and financial sufficiency since it is positioned in the key quadrant of the SPACE. Encouragement of a private brand would assist both their competitive advantage and the strength of the industry. Amazon's dominance necessitates product and market development in order for them to preserve their position.</w:t>
      </w:r>
      <w:r w:rsidR="00A46522" w:rsidRPr="004677E7">
        <w:rPr>
          <w:rFonts w:ascii="Arial" w:eastAsia="Times New Roman" w:hAnsi="Arial" w:cs="Arial"/>
          <w:bCs/>
          <w:sz w:val="24"/>
          <w:szCs w:val="24"/>
        </w:rPr>
        <w:t xml:space="preserve"> In North America and across the board, Amazon beats expectations in terms of piece of the pie, demonstrating their customer immovability and industry strength.</w:t>
      </w:r>
      <w:r w:rsidRPr="004677E7">
        <w:rPr>
          <w:rFonts w:ascii="Arial" w:eastAsia="Times New Roman" w:hAnsi="Arial" w:cs="Arial"/>
          <w:bCs/>
          <w:sz w:val="24"/>
          <w:szCs w:val="24"/>
        </w:rPr>
        <w:t xml:space="preserve"> </w:t>
      </w:r>
      <w:r w:rsidR="00A46522" w:rsidRPr="004677E7">
        <w:rPr>
          <w:rFonts w:ascii="Arial" w:eastAsia="Times New Roman" w:hAnsi="Arial" w:cs="Arial"/>
          <w:bCs/>
          <w:sz w:val="24"/>
          <w:szCs w:val="24"/>
        </w:rPr>
        <w:t xml:space="preserve">Amazon has transportation down to a science at this time, and adding another section of non-standard hunting for food would help them maintain their position. High ground would be supplemented by creating a private brand and expanding their business's main movement place. </w:t>
      </w:r>
      <w:r w:rsidR="009F5759" w:rsidRPr="004677E7">
        <w:rPr>
          <w:rFonts w:ascii="Arial" w:eastAsia="Times New Roman" w:hAnsi="Arial" w:cs="Arial"/>
          <w:bCs/>
          <w:sz w:val="24"/>
          <w:szCs w:val="24"/>
        </w:rPr>
        <w:t>Creating a private brand might be appealing given Amazon's consumer trust and industry dominance. With forays into the critical food item market, the ultimate consequence would be a more efficient method of managing staple shops and forays into common locations for mobility. Amazon's supremacy, as well as the industry's strength, agility, and financial stability, would be strengthened as a result. Amazon has two threats: competition and replacement; by establishing a private brand, they reduce the likelihood of alternatives. By introducing and growing its basic food item transportation, Amazon is competing in another area while also expanding their market. Amazon is in a terrific position, but they must work hard to keep it.</w:t>
      </w:r>
    </w:p>
    <w:p w14:paraId="216F0AA5" w14:textId="13CCFA92" w:rsidR="00C57356" w:rsidRDefault="00C57356" w:rsidP="00676293">
      <w:pPr>
        <w:spacing w:line="360" w:lineRule="auto"/>
        <w:jc w:val="both"/>
        <w:rPr>
          <w:rFonts w:ascii="Arial" w:eastAsia="Times New Roman" w:hAnsi="Arial" w:cs="Arial"/>
          <w:bCs/>
          <w:sz w:val="24"/>
          <w:szCs w:val="24"/>
        </w:rPr>
      </w:pPr>
      <w:r w:rsidRPr="004677E7">
        <w:rPr>
          <w:rFonts w:ascii="Arial" w:eastAsia="Times New Roman" w:hAnsi="Arial" w:cs="Arial"/>
          <w:bCs/>
          <w:sz w:val="24"/>
          <w:szCs w:val="24"/>
        </w:rPr>
        <w:br w:type="page"/>
      </w:r>
    </w:p>
    <w:p w14:paraId="39B5780C" w14:textId="77777777" w:rsidR="00CA1ACB" w:rsidRPr="004677E7" w:rsidRDefault="00CA1ACB" w:rsidP="00676293">
      <w:pPr>
        <w:spacing w:line="360" w:lineRule="auto"/>
        <w:jc w:val="both"/>
        <w:rPr>
          <w:rFonts w:ascii="Arial" w:eastAsia="Times New Roman" w:hAnsi="Arial" w:cs="Arial"/>
          <w:bCs/>
          <w:sz w:val="24"/>
          <w:szCs w:val="24"/>
        </w:rPr>
      </w:pPr>
    </w:p>
    <w:p w14:paraId="3BF818B5" w14:textId="77777777" w:rsidR="008D7982" w:rsidRPr="007F2CAE" w:rsidRDefault="008D7982" w:rsidP="00676293">
      <w:pPr>
        <w:spacing w:line="360" w:lineRule="auto"/>
        <w:jc w:val="both"/>
        <w:rPr>
          <w:rFonts w:ascii="Arial" w:hAnsi="Arial" w:cs="Arial"/>
          <w:bCs/>
          <w:sz w:val="28"/>
          <w:szCs w:val="28"/>
        </w:rPr>
      </w:pPr>
    </w:p>
    <w:p w14:paraId="37D8BD82" w14:textId="5BD5521C" w:rsidR="008D7982" w:rsidRDefault="008D7982" w:rsidP="00D300E6">
      <w:pPr>
        <w:pStyle w:val="Heading1"/>
        <w:rPr>
          <w:rFonts w:ascii="Arial" w:hAnsi="Arial" w:cs="Arial"/>
          <w:sz w:val="28"/>
          <w:szCs w:val="28"/>
        </w:rPr>
      </w:pPr>
      <w:bookmarkStart w:id="13" w:name="_Toc87897072"/>
      <w:r w:rsidRPr="007F2CAE">
        <w:rPr>
          <w:rFonts w:ascii="Arial" w:hAnsi="Arial" w:cs="Arial"/>
          <w:sz w:val="28"/>
          <w:szCs w:val="28"/>
        </w:rPr>
        <w:t>References</w:t>
      </w:r>
      <w:bookmarkEnd w:id="13"/>
    </w:p>
    <w:p w14:paraId="21BBEBF8" w14:textId="77777777" w:rsidR="007F2CAE" w:rsidRPr="007F2CAE" w:rsidRDefault="007F2CAE" w:rsidP="007F2CAE"/>
    <w:p w14:paraId="64E0B3C0" w14:textId="404F4859"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Ahmad, F. &amp; Karim, M. (2019) Impacts of knowledge sharing: a review and directions for future research. </w:t>
      </w:r>
      <w:r w:rsidRPr="004677E7">
        <w:rPr>
          <w:rFonts w:ascii="Arial" w:hAnsi="Arial" w:cs="Arial"/>
          <w:i/>
          <w:iCs/>
          <w:sz w:val="24"/>
          <w:szCs w:val="24"/>
        </w:rPr>
        <w:t>Journal of Workplace Learning</w:t>
      </w:r>
      <w:r w:rsidRPr="004677E7">
        <w:rPr>
          <w:rFonts w:ascii="Arial" w:hAnsi="Arial" w:cs="Arial"/>
          <w:sz w:val="24"/>
          <w:szCs w:val="24"/>
        </w:rPr>
        <w:t xml:space="preserve">, 31 (3), pp.207–230. Available from: </w:t>
      </w:r>
      <w:hyperlink r:id="rId9" w:history="1">
        <w:r w:rsidRPr="004677E7">
          <w:rPr>
            <w:rStyle w:val="Hyperlink"/>
            <w:rFonts w:ascii="Arial" w:hAnsi="Arial" w:cs="Arial"/>
            <w:sz w:val="24"/>
            <w:szCs w:val="24"/>
          </w:rPr>
          <w:t>https://www.emerald.com/insight/content/doi/10.1108/JWL-07-2018-0096/full/html</w:t>
        </w:r>
      </w:hyperlink>
      <w:r w:rsidRPr="004677E7">
        <w:rPr>
          <w:rFonts w:ascii="Arial" w:hAnsi="Arial" w:cs="Arial"/>
          <w:sz w:val="24"/>
          <w:szCs w:val="24"/>
        </w:rPr>
        <w:t xml:space="preserve"> .</w:t>
      </w:r>
    </w:p>
    <w:p w14:paraId="1B5CB640" w14:textId="5F05E18C"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Arlott, A., Henike, T. &amp; Holzle, K. (2019) Digital Entrepreneurship and Value Beyond: Why to Not Purely Play Online. In: </w:t>
      </w:r>
      <w:r w:rsidRPr="004677E7">
        <w:rPr>
          <w:rFonts w:ascii="Arial" w:hAnsi="Arial" w:cs="Arial"/>
          <w:i/>
          <w:iCs/>
          <w:sz w:val="24"/>
          <w:szCs w:val="24"/>
        </w:rPr>
        <w:t>Digital Entrepreneurship</w:t>
      </w:r>
      <w:r w:rsidRPr="004677E7">
        <w:rPr>
          <w:rFonts w:ascii="Arial" w:hAnsi="Arial" w:cs="Arial"/>
          <w:sz w:val="24"/>
          <w:szCs w:val="24"/>
        </w:rPr>
        <w:t xml:space="preserve">. pp.1–22. Available from: </w:t>
      </w:r>
      <w:hyperlink r:id="rId10" w:history="1">
        <w:r w:rsidRPr="004677E7">
          <w:rPr>
            <w:rStyle w:val="Hyperlink"/>
            <w:rFonts w:ascii="Arial" w:hAnsi="Arial" w:cs="Arial"/>
            <w:sz w:val="24"/>
            <w:szCs w:val="24"/>
          </w:rPr>
          <w:t>http://link.springer.com/10.1007/978-3-030-20138-8_1</w:t>
        </w:r>
      </w:hyperlink>
      <w:r w:rsidRPr="004677E7">
        <w:rPr>
          <w:rFonts w:ascii="Arial" w:hAnsi="Arial" w:cs="Arial"/>
          <w:sz w:val="24"/>
          <w:szCs w:val="24"/>
        </w:rPr>
        <w:t xml:space="preserve"> .</w:t>
      </w:r>
    </w:p>
    <w:p w14:paraId="4EC8857F" w14:textId="3DA3490A"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Audretsch, D.B., Fuentes, C. &amp; Val, M. (2011) Incremental innovation in services through continuous improvement. </w:t>
      </w:r>
      <w:r w:rsidRPr="004677E7">
        <w:rPr>
          <w:rFonts w:ascii="Arial" w:hAnsi="Arial" w:cs="Arial"/>
          <w:i/>
          <w:iCs/>
          <w:sz w:val="24"/>
          <w:szCs w:val="24"/>
        </w:rPr>
        <w:t>The Service Industries Journal</w:t>
      </w:r>
      <w:r w:rsidRPr="004677E7">
        <w:rPr>
          <w:rFonts w:ascii="Arial" w:hAnsi="Arial" w:cs="Arial"/>
          <w:sz w:val="24"/>
          <w:szCs w:val="24"/>
        </w:rPr>
        <w:t xml:space="preserve">, 31 (12), pp.1921–1930. Available from: </w:t>
      </w:r>
      <w:hyperlink r:id="rId11" w:history="1">
        <w:r w:rsidRPr="004677E7">
          <w:rPr>
            <w:rStyle w:val="Hyperlink"/>
            <w:rFonts w:ascii="Arial" w:hAnsi="Arial" w:cs="Arial"/>
            <w:sz w:val="24"/>
            <w:szCs w:val="24"/>
          </w:rPr>
          <w:t>http://www.tandfonline.com/doi/abs/10.1080/02642069.2011.552977</w:t>
        </w:r>
      </w:hyperlink>
      <w:r w:rsidRPr="004677E7">
        <w:rPr>
          <w:rFonts w:ascii="Arial" w:hAnsi="Arial" w:cs="Arial"/>
          <w:sz w:val="24"/>
          <w:szCs w:val="24"/>
        </w:rPr>
        <w:t xml:space="preserve"> .</w:t>
      </w:r>
    </w:p>
    <w:p w14:paraId="7DB64794" w14:textId="6C77A4F3"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Bessant, J. &amp; Tidd, J. (2013) </w:t>
      </w:r>
      <w:r w:rsidRPr="004677E7">
        <w:rPr>
          <w:rFonts w:ascii="Arial" w:hAnsi="Arial" w:cs="Arial"/>
          <w:i/>
          <w:iCs/>
          <w:sz w:val="24"/>
          <w:szCs w:val="24"/>
        </w:rPr>
        <w:t>Managing Innovation</w:t>
      </w:r>
      <w:r w:rsidRPr="004677E7">
        <w:rPr>
          <w:rFonts w:ascii="Arial" w:hAnsi="Arial" w:cs="Arial"/>
          <w:sz w:val="24"/>
          <w:szCs w:val="24"/>
        </w:rPr>
        <w:t xml:space="preserve">. 5th ed. John Wiley. Available from: </w:t>
      </w:r>
      <w:hyperlink r:id="rId12" w:history="1">
        <w:r w:rsidRPr="004677E7">
          <w:rPr>
            <w:rStyle w:val="Hyperlink"/>
            <w:rFonts w:ascii="Arial" w:hAnsi="Arial" w:cs="Arial"/>
            <w:sz w:val="24"/>
            <w:szCs w:val="24"/>
          </w:rPr>
          <w:t>https://www.researchgate.net/publication/285052130_Managing_Innovation</w:t>
        </w:r>
      </w:hyperlink>
      <w:r w:rsidRPr="004677E7">
        <w:rPr>
          <w:rFonts w:ascii="Arial" w:hAnsi="Arial" w:cs="Arial"/>
          <w:sz w:val="24"/>
          <w:szCs w:val="24"/>
        </w:rPr>
        <w:t xml:space="preserve"> .</w:t>
      </w:r>
    </w:p>
    <w:p w14:paraId="54E4EEED" w14:textId="08C1BDDE"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Bonnici, T. &amp; Galea, D. (2015) PEST analysis. In: </w:t>
      </w:r>
      <w:r w:rsidRPr="004677E7">
        <w:rPr>
          <w:rFonts w:ascii="Arial" w:hAnsi="Arial" w:cs="Arial"/>
          <w:i/>
          <w:iCs/>
          <w:sz w:val="24"/>
          <w:szCs w:val="24"/>
        </w:rPr>
        <w:t>Wiley Encyclopedia of Management</w:t>
      </w:r>
      <w:r w:rsidRPr="004677E7">
        <w:rPr>
          <w:rFonts w:ascii="Arial" w:hAnsi="Arial" w:cs="Arial"/>
          <w:sz w:val="24"/>
          <w:szCs w:val="24"/>
        </w:rPr>
        <w:t xml:space="preserve">. Chichester, UK, John Wiley &amp; Sons, Ltd, pp.1–1. Available from: </w:t>
      </w:r>
      <w:hyperlink r:id="rId13" w:history="1">
        <w:r w:rsidRPr="004677E7">
          <w:rPr>
            <w:rStyle w:val="Hyperlink"/>
            <w:rFonts w:ascii="Arial" w:hAnsi="Arial" w:cs="Arial"/>
            <w:sz w:val="24"/>
            <w:szCs w:val="24"/>
          </w:rPr>
          <w:t>https://onlinelibrary.wiley.com/doi/10.1002/9781118785317.weom120113</w:t>
        </w:r>
      </w:hyperlink>
      <w:r w:rsidRPr="004677E7">
        <w:rPr>
          <w:rFonts w:ascii="Arial" w:hAnsi="Arial" w:cs="Arial"/>
          <w:sz w:val="24"/>
          <w:szCs w:val="24"/>
        </w:rPr>
        <w:t xml:space="preserve"> .</w:t>
      </w:r>
    </w:p>
    <w:p w14:paraId="6DAEE52B" w14:textId="4847F4BD"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Camilleri, M.A. (2017) Understanding Customer Needs and Wants. In: M. A. Camilleri ed. </w:t>
      </w:r>
      <w:r w:rsidRPr="004677E7">
        <w:rPr>
          <w:rFonts w:ascii="Arial" w:hAnsi="Arial" w:cs="Arial"/>
          <w:i/>
          <w:iCs/>
          <w:sz w:val="24"/>
          <w:szCs w:val="24"/>
        </w:rPr>
        <w:t>Travel Marketing, Tourism Economics and the Airline Product: An Introduction to Theory and P</w:t>
      </w:r>
      <w:r w:rsidRPr="004677E7">
        <w:rPr>
          <w:rFonts w:ascii="Arial" w:hAnsi="Arial" w:cs="Arial"/>
          <w:sz w:val="24"/>
          <w:szCs w:val="24"/>
        </w:rPr>
        <w:t xml:space="preserve">. Springer, Milan, Italy., pp.29–50. Available from: </w:t>
      </w:r>
      <w:hyperlink r:id="rId14" w:history="1">
        <w:r w:rsidRPr="004677E7">
          <w:rPr>
            <w:rStyle w:val="Hyperlink"/>
            <w:rFonts w:ascii="Arial" w:hAnsi="Arial" w:cs="Arial"/>
            <w:sz w:val="24"/>
            <w:szCs w:val="24"/>
          </w:rPr>
          <w:t>http://link.springer.com/10.1007/978-3-319-49849-2_2</w:t>
        </w:r>
      </w:hyperlink>
      <w:r w:rsidRPr="004677E7">
        <w:rPr>
          <w:rFonts w:ascii="Arial" w:hAnsi="Arial" w:cs="Arial"/>
          <w:sz w:val="24"/>
          <w:szCs w:val="24"/>
        </w:rPr>
        <w:t xml:space="preserve"> .</w:t>
      </w:r>
    </w:p>
    <w:p w14:paraId="699A921D" w14:textId="635AFAEE"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Cascio, W.F. &amp; Montealegre, R. (2016) How Technology Is Changing Work and Organizations. </w:t>
      </w:r>
      <w:r w:rsidRPr="004677E7">
        <w:rPr>
          <w:rFonts w:ascii="Arial" w:hAnsi="Arial" w:cs="Arial"/>
          <w:i/>
          <w:iCs/>
          <w:sz w:val="24"/>
          <w:szCs w:val="24"/>
        </w:rPr>
        <w:t>Annual Review of Organizational Psychology and Organizational Behavior</w:t>
      </w:r>
      <w:r w:rsidRPr="004677E7">
        <w:rPr>
          <w:rFonts w:ascii="Arial" w:hAnsi="Arial" w:cs="Arial"/>
          <w:sz w:val="24"/>
          <w:szCs w:val="24"/>
        </w:rPr>
        <w:t xml:space="preserve">, 3 (1), pp.349–375. Available from: </w:t>
      </w:r>
      <w:hyperlink r:id="rId15" w:history="1">
        <w:r w:rsidRPr="004677E7">
          <w:rPr>
            <w:rStyle w:val="Hyperlink"/>
            <w:rFonts w:ascii="Arial" w:hAnsi="Arial" w:cs="Arial"/>
            <w:sz w:val="24"/>
            <w:szCs w:val="24"/>
          </w:rPr>
          <w:t>http://www.annualreviews.org/doi/10.1146/annurev-orgpsych-041015-062352</w:t>
        </w:r>
      </w:hyperlink>
      <w:r w:rsidRPr="004677E7">
        <w:rPr>
          <w:rFonts w:ascii="Arial" w:hAnsi="Arial" w:cs="Arial"/>
          <w:sz w:val="24"/>
          <w:szCs w:val="24"/>
        </w:rPr>
        <w:t xml:space="preserve"> .</w:t>
      </w:r>
    </w:p>
    <w:p w14:paraId="69E44729" w14:textId="71C51A78"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Chaffey, D. (2021) </w:t>
      </w:r>
      <w:r w:rsidRPr="004677E7">
        <w:rPr>
          <w:rFonts w:ascii="Arial" w:hAnsi="Arial" w:cs="Arial"/>
          <w:i/>
          <w:iCs/>
          <w:sz w:val="24"/>
          <w:szCs w:val="24"/>
        </w:rPr>
        <w:t>Amazon.com marketing strategy: A business case study</w:t>
      </w:r>
      <w:r w:rsidRPr="004677E7">
        <w:rPr>
          <w:rFonts w:ascii="Arial" w:hAnsi="Arial" w:cs="Arial"/>
          <w:sz w:val="24"/>
          <w:szCs w:val="24"/>
        </w:rPr>
        <w:t xml:space="preserve">. Available from: </w:t>
      </w:r>
      <w:hyperlink r:id="rId16" w:history="1">
        <w:r w:rsidRPr="004677E7">
          <w:rPr>
            <w:rStyle w:val="Hyperlink"/>
            <w:rFonts w:ascii="Arial" w:hAnsi="Arial" w:cs="Arial"/>
            <w:sz w:val="24"/>
            <w:szCs w:val="24"/>
          </w:rPr>
          <w:t>https://www.smartinsights.com/digital-marketing-strategy/online-business-revenue-models/amazon-case-study/</w:t>
        </w:r>
      </w:hyperlink>
      <w:r w:rsidRPr="004677E7">
        <w:rPr>
          <w:rFonts w:ascii="Arial" w:hAnsi="Arial" w:cs="Arial"/>
          <w:sz w:val="24"/>
          <w:szCs w:val="24"/>
        </w:rPr>
        <w:t xml:space="preserve"> .</w:t>
      </w:r>
    </w:p>
    <w:p w14:paraId="758AEDEC" w14:textId="6539D350"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Cross, O. &amp; Daniel, C. (2018) Effects Of Marketing Strategies On Organizational Performannce. </w:t>
      </w:r>
      <w:r w:rsidRPr="004677E7">
        <w:rPr>
          <w:rFonts w:ascii="Arial" w:hAnsi="Arial" w:cs="Arial"/>
          <w:i/>
          <w:iCs/>
          <w:sz w:val="24"/>
          <w:szCs w:val="24"/>
        </w:rPr>
        <w:t>International Journal of Business Marketing and Management</w:t>
      </w:r>
      <w:r w:rsidRPr="004677E7">
        <w:rPr>
          <w:rFonts w:ascii="Arial" w:hAnsi="Arial" w:cs="Arial"/>
          <w:sz w:val="24"/>
          <w:szCs w:val="24"/>
        </w:rPr>
        <w:t xml:space="preserve">, 3 (9), pp.1–9. Available from: </w:t>
      </w:r>
      <w:hyperlink r:id="rId17" w:history="1">
        <w:r w:rsidRPr="004677E7">
          <w:rPr>
            <w:rStyle w:val="Hyperlink"/>
            <w:rFonts w:ascii="Arial" w:hAnsi="Arial" w:cs="Arial"/>
            <w:sz w:val="24"/>
            <w:szCs w:val="24"/>
          </w:rPr>
          <w:t>https://www.researchgate.net/publication/338690405_EFFECTS_OF_MARKETING_STRATEGIES_ON_ORGANIZATIONAL_PERFORMANCE</w:t>
        </w:r>
      </w:hyperlink>
      <w:r w:rsidRPr="004677E7">
        <w:rPr>
          <w:rFonts w:ascii="Arial" w:hAnsi="Arial" w:cs="Arial"/>
          <w:sz w:val="24"/>
          <w:szCs w:val="24"/>
        </w:rPr>
        <w:t xml:space="preserve"> . </w:t>
      </w:r>
    </w:p>
    <w:p w14:paraId="6DD66480" w14:textId="62D12039"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DaSilva, C.M. &amp; Trkman, P. (2013) Business Model: What it is and What it is Not. </w:t>
      </w:r>
      <w:r w:rsidRPr="004677E7">
        <w:rPr>
          <w:rFonts w:ascii="Arial" w:hAnsi="Arial" w:cs="Arial"/>
          <w:i/>
          <w:iCs/>
          <w:sz w:val="24"/>
          <w:szCs w:val="24"/>
        </w:rPr>
        <w:t>SSRN Electronic Journal</w:t>
      </w:r>
      <w:r w:rsidRPr="004677E7">
        <w:rPr>
          <w:rFonts w:ascii="Arial" w:hAnsi="Arial" w:cs="Arial"/>
          <w:sz w:val="24"/>
          <w:szCs w:val="24"/>
        </w:rPr>
        <w:t xml:space="preserve">, 2013 (1). Available from: </w:t>
      </w:r>
      <w:hyperlink r:id="rId18" w:history="1">
        <w:r w:rsidRPr="004677E7">
          <w:rPr>
            <w:rStyle w:val="Hyperlink"/>
            <w:rFonts w:ascii="Arial" w:hAnsi="Arial" w:cs="Arial"/>
            <w:sz w:val="24"/>
            <w:szCs w:val="24"/>
          </w:rPr>
          <w:t>http://www.ssrn.com/abstract=2181113</w:t>
        </w:r>
      </w:hyperlink>
      <w:r w:rsidRPr="004677E7">
        <w:rPr>
          <w:rFonts w:ascii="Arial" w:hAnsi="Arial" w:cs="Arial"/>
          <w:sz w:val="24"/>
          <w:szCs w:val="24"/>
        </w:rPr>
        <w:t xml:space="preserve"> .</w:t>
      </w:r>
    </w:p>
    <w:p w14:paraId="54DA86BF" w14:textId="6F12F8B0"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Dereli, D.D. (2015) Innovation Management in Global Competition and Competitive Advantage. </w:t>
      </w:r>
      <w:r w:rsidRPr="004677E7">
        <w:rPr>
          <w:rFonts w:ascii="Arial" w:hAnsi="Arial" w:cs="Arial"/>
          <w:i/>
          <w:iCs/>
          <w:sz w:val="24"/>
          <w:szCs w:val="24"/>
        </w:rPr>
        <w:t>Procedia - Social and Behavioral Sciences</w:t>
      </w:r>
      <w:r w:rsidRPr="004677E7">
        <w:rPr>
          <w:rFonts w:ascii="Arial" w:hAnsi="Arial" w:cs="Arial"/>
          <w:sz w:val="24"/>
          <w:szCs w:val="24"/>
        </w:rPr>
        <w:t xml:space="preserve">, 195, pp.1365–1370. Available from: </w:t>
      </w:r>
      <w:hyperlink r:id="rId19" w:history="1">
        <w:r w:rsidRPr="004677E7">
          <w:rPr>
            <w:rStyle w:val="Hyperlink"/>
            <w:rFonts w:ascii="Arial" w:hAnsi="Arial" w:cs="Arial"/>
            <w:sz w:val="24"/>
            <w:szCs w:val="24"/>
          </w:rPr>
          <w:t>https://linkinghub.elsevier.com/retrieve/pii/S1877042815038021</w:t>
        </w:r>
      </w:hyperlink>
      <w:r w:rsidRPr="004677E7">
        <w:rPr>
          <w:rFonts w:ascii="Arial" w:hAnsi="Arial" w:cs="Arial"/>
          <w:sz w:val="24"/>
          <w:szCs w:val="24"/>
        </w:rPr>
        <w:t xml:space="preserve"> .</w:t>
      </w:r>
    </w:p>
    <w:p w14:paraId="5E703E27" w14:textId="750C7B70"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Dijkmans, C., Kerkhof, P. &amp; Beukeboom, C.J. (2015) A stage to engage: Social media use and corporate reputation. </w:t>
      </w:r>
      <w:r w:rsidRPr="004677E7">
        <w:rPr>
          <w:rFonts w:ascii="Arial" w:hAnsi="Arial" w:cs="Arial"/>
          <w:i/>
          <w:iCs/>
          <w:sz w:val="24"/>
          <w:szCs w:val="24"/>
        </w:rPr>
        <w:t>Tourism Management</w:t>
      </w:r>
      <w:r w:rsidRPr="004677E7">
        <w:rPr>
          <w:rFonts w:ascii="Arial" w:hAnsi="Arial" w:cs="Arial"/>
          <w:sz w:val="24"/>
          <w:szCs w:val="24"/>
        </w:rPr>
        <w:t xml:space="preserve">, 47, pp.58–67. Available from: </w:t>
      </w:r>
      <w:hyperlink r:id="rId20" w:history="1">
        <w:r w:rsidRPr="004677E7">
          <w:rPr>
            <w:rStyle w:val="Hyperlink"/>
            <w:rFonts w:ascii="Arial" w:hAnsi="Arial" w:cs="Arial"/>
            <w:sz w:val="24"/>
            <w:szCs w:val="24"/>
          </w:rPr>
          <w:t>https://linkinghub.elsevier.com/retrieve/pii/S0261517714001757</w:t>
        </w:r>
      </w:hyperlink>
      <w:r w:rsidRPr="004677E7">
        <w:rPr>
          <w:rFonts w:ascii="Arial" w:hAnsi="Arial" w:cs="Arial"/>
          <w:sz w:val="24"/>
          <w:szCs w:val="24"/>
        </w:rPr>
        <w:t xml:space="preserve"> .</w:t>
      </w:r>
    </w:p>
    <w:p w14:paraId="130D462C" w14:textId="1BEDE5C5"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Doherty, N.F. &amp; Chadwick, F. (2010) Internet retailing: the past, the present and the future J. Fernie ed. </w:t>
      </w:r>
      <w:r w:rsidRPr="004677E7">
        <w:rPr>
          <w:rFonts w:ascii="Arial" w:hAnsi="Arial" w:cs="Arial"/>
          <w:i/>
          <w:iCs/>
          <w:sz w:val="24"/>
          <w:szCs w:val="24"/>
        </w:rPr>
        <w:t>International Journal of Retail &amp; Distribution Management</w:t>
      </w:r>
      <w:r w:rsidRPr="004677E7">
        <w:rPr>
          <w:rFonts w:ascii="Arial" w:hAnsi="Arial" w:cs="Arial"/>
          <w:sz w:val="24"/>
          <w:szCs w:val="24"/>
        </w:rPr>
        <w:t xml:space="preserve">, 38 (11), pp.943–965. Available from: </w:t>
      </w:r>
      <w:hyperlink r:id="rId21" w:history="1">
        <w:r w:rsidRPr="004677E7">
          <w:rPr>
            <w:rStyle w:val="Hyperlink"/>
            <w:rFonts w:ascii="Arial" w:hAnsi="Arial" w:cs="Arial"/>
            <w:sz w:val="24"/>
            <w:szCs w:val="24"/>
          </w:rPr>
          <w:t>https://www.emerald.com/insight/content/doi/10.1108/09590551011086000/full/html</w:t>
        </w:r>
      </w:hyperlink>
      <w:r w:rsidRPr="004677E7">
        <w:rPr>
          <w:rFonts w:ascii="Arial" w:hAnsi="Arial" w:cs="Arial"/>
          <w:sz w:val="24"/>
          <w:szCs w:val="24"/>
        </w:rPr>
        <w:t xml:space="preserve"> .</w:t>
      </w:r>
    </w:p>
    <w:p w14:paraId="7F49BDF4" w14:textId="01B0C739"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Dolgui, A. &amp; Proth, J. (2010) Pricing strategies and models. </w:t>
      </w:r>
      <w:r w:rsidRPr="004677E7">
        <w:rPr>
          <w:rFonts w:ascii="Arial" w:hAnsi="Arial" w:cs="Arial"/>
          <w:i/>
          <w:iCs/>
          <w:sz w:val="24"/>
          <w:szCs w:val="24"/>
        </w:rPr>
        <w:t>Annual Reviews in Control</w:t>
      </w:r>
      <w:r w:rsidRPr="004677E7">
        <w:rPr>
          <w:rFonts w:ascii="Arial" w:hAnsi="Arial" w:cs="Arial"/>
          <w:sz w:val="24"/>
          <w:szCs w:val="24"/>
        </w:rPr>
        <w:t xml:space="preserve">, 34 (1), pp.101–110. Available from: </w:t>
      </w:r>
      <w:hyperlink r:id="rId22" w:history="1">
        <w:r w:rsidRPr="004677E7">
          <w:rPr>
            <w:rStyle w:val="Hyperlink"/>
            <w:rFonts w:ascii="Arial" w:hAnsi="Arial" w:cs="Arial"/>
            <w:sz w:val="24"/>
            <w:szCs w:val="24"/>
          </w:rPr>
          <w:t>https://linkinghub.elsevier.com/retrieve/pii/S1367578810000118</w:t>
        </w:r>
      </w:hyperlink>
      <w:r w:rsidRPr="004677E7">
        <w:rPr>
          <w:rFonts w:ascii="Arial" w:hAnsi="Arial" w:cs="Arial"/>
          <w:sz w:val="24"/>
          <w:szCs w:val="24"/>
        </w:rPr>
        <w:t xml:space="preserve"> .</w:t>
      </w:r>
    </w:p>
    <w:p w14:paraId="4B092DC7" w14:textId="610671AA"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Hoyer, W.D., Chandy, R., Dorotic, M., Krafft, M. &amp; Singh, S.S. (2010) Consumer Cocreation in New Product Development. </w:t>
      </w:r>
      <w:r w:rsidRPr="004677E7">
        <w:rPr>
          <w:rFonts w:ascii="Arial" w:hAnsi="Arial" w:cs="Arial"/>
          <w:i/>
          <w:iCs/>
          <w:sz w:val="24"/>
          <w:szCs w:val="24"/>
        </w:rPr>
        <w:t>Journal of Service Research</w:t>
      </w:r>
      <w:r w:rsidRPr="004677E7">
        <w:rPr>
          <w:rFonts w:ascii="Arial" w:hAnsi="Arial" w:cs="Arial"/>
          <w:sz w:val="24"/>
          <w:szCs w:val="24"/>
        </w:rPr>
        <w:t xml:space="preserve">, 13 (3), pp.283–296. Available from: </w:t>
      </w:r>
      <w:hyperlink r:id="rId23" w:history="1">
        <w:r w:rsidRPr="004677E7">
          <w:rPr>
            <w:rStyle w:val="Hyperlink"/>
            <w:rFonts w:ascii="Arial" w:hAnsi="Arial" w:cs="Arial"/>
            <w:sz w:val="24"/>
            <w:szCs w:val="24"/>
          </w:rPr>
          <w:t>http://journals.sagepub.com/doi/10.1177/1094670510375604</w:t>
        </w:r>
      </w:hyperlink>
      <w:r w:rsidRPr="004677E7">
        <w:rPr>
          <w:rFonts w:ascii="Arial" w:hAnsi="Arial" w:cs="Arial"/>
          <w:sz w:val="24"/>
          <w:szCs w:val="24"/>
        </w:rPr>
        <w:t xml:space="preserve"> .</w:t>
      </w:r>
    </w:p>
    <w:p w14:paraId="3A2E1A1D" w14:textId="7483FD06"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Isoraite, M. (2016) Marketing Mix Theoritical Aspects. </w:t>
      </w:r>
      <w:r w:rsidRPr="004677E7">
        <w:rPr>
          <w:rFonts w:ascii="Arial" w:hAnsi="Arial" w:cs="Arial"/>
          <w:i/>
          <w:iCs/>
          <w:sz w:val="24"/>
          <w:szCs w:val="24"/>
        </w:rPr>
        <w:t>INTERNATIONAL JOURNAL of RESEARCH – GRANTHAALAYAH</w:t>
      </w:r>
      <w:r w:rsidRPr="004677E7">
        <w:rPr>
          <w:rFonts w:ascii="Arial" w:hAnsi="Arial" w:cs="Arial"/>
          <w:sz w:val="24"/>
          <w:szCs w:val="24"/>
        </w:rPr>
        <w:t>, 4 (6), pp.25–37.</w:t>
      </w:r>
      <w:r w:rsidR="00540E93" w:rsidRPr="004677E7">
        <w:rPr>
          <w:rFonts w:ascii="Arial" w:hAnsi="Arial" w:cs="Arial"/>
          <w:sz w:val="24"/>
          <w:szCs w:val="24"/>
        </w:rPr>
        <w:t xml:space="preserve">    </w:t>
      </w:r>
    </w:p>
    <w:p w14:paraId="15AC96D1" w14:textId="69E7F155"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Kandemirli, B. (2018) </w:t>
      </w:r>
      <w:r w:rsidRPr="004677E7">
        <w:rPr>
          <w:rFonts w:ascii="Arial" w:hAnsi="Arial" w:cs="Arial"/>
          <w:i/>
          <w:iCs/>
          <w:sz w:val="24"/>
          <w:szCs w:val="24"/>
        </w:rPr>
        <w:t>Amazon.com’s Digital Strategies Amazon.com Case Study</w:t>
      </w:r>
      <w:r w:rsidRPr="004677E7">
        <w:rPr>
          <w:rFonts w:ascii="Arial" w:hAnsi="Arial" w:cs="Arial"/>
          <w:sz w:val="24"/>
          <w:szCs w:val="24"/>
        </w:rPr>
        <w:t xml:space="preserve">. Available from: </w:t>
      </w:r>
      <w:hyperlink r:id="rId24" w:history="1">
        <w:r w:rsidR="00540E93" w:rsidRPr="004677E7">
          <w:rPr>
            <w:rStyle w:val="Hyperlink"/>
            <w:rFonts w:ascii="Arial" w:hAnsi="Arial" w:cs="Arial"/>
            <w:sz w:val="24"/>
            <w:szCs w:val="24"/>
          </w:rPr>
          <w:t>https://www.researchgate.net/publication/326132044_AMAZONCOM’S_DIGITAL_STRATEGIES_AMAZONCOM_CASE_STUDY</w:t>
        </w:r>
      </w:hyperlink>
      <w:r w:rsidR="00540E93" w:rsidRPr="004677E7">
        <w:rPr>
          <w:rFonts w:ascii="Arial" w:hAnsi="Arial" w:cs="Arial"/>
          <w:sz w:val="24"/>
          <w:szCs w:val="24"/>
        </w:rPr>
        <w:t xml:space="preserve"> </w:t>
      </w:r>
      <w:r w:rsidRPr="004677E7">
        <w:rPr>
          <w:rFonts w:ascii="Arial" w:hAnsi="Arial" w:cs="Arial"/>
          <w:sz w:val="24"/>
          <w:szCs w:val="24"/>
        </w:rPr>
        <w:t>.</w:t>
      </w:r>
      <w:r w:rsidR="00540E93" w:rsidRPr="004677E7">
        <w:rPr>
          <w:rFonts w:ascii="Arial" w:hAnsi="Arial" w:cs="Arial"/>
          <w:sz w:val="24"/>
          <w:szCs w:val="24"/>
        </w:rPr>
        <w:t xml:space="preserve"> </w:t>
      </w:r>
    </w:p>
    <w:p w14:paraId="19227FF5" w14:textId="41FAA4A3"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Kankam Boadu, A.A. (2019) </w:t>
      </w:r>
      <w:r w:rsidRPr="004677E7">
        <w:rPr>
          <w:rFonts w:ascii="Arial" w:hAnsi="Arial" w:cs="Arial"/>
          <w:i/>
          <w:iCs/>
          <w:sz w:val="24"/>
          <w:szCs w:val="24"/>
        </w:rPr>
        <w:t>Customer Relationship Management and Customer Retention</w:t>
      </w:r>
      <w:r w:rsidRPr="004677E7">
        <w:rPr>
          <w:rFonts w:ascii="Arial" w:hAnsi="Arial" w:cs="Arial"/>
          <w:sz w:val="24"/>
          <w:szCs w:val="24"/>
        </w:rPr>
        <w:t xml:space="preserve">. Available from: </w:t>
      </w:r>
      <w:hyperlink r:id="rId25" w:history="1">
        <w:r w:rsidR="00540E93" w:rsidRPr="004677E7">
          <w:rPr>
            <w:rStyle w:val="Hyperlink"/>
            <w:rFonts w:ascii="Arial" w:hAnsi="Arial" w:cs="Arial"/>
            <w:sz w:val="24"/>
            <w:szCs w:val="24"/>
          </w:rPr>
          <w:t>https://www.ssrn.com/abstract=3472492</w:t>
        </w:r>
      </w:hyperlink>
      <w:r w:rsidR="00540E93" w:rsidRPr="004677E7">
        <w:rPr>
          <w:rFonts w:ascii="Arial" w:hAnsi="Arial" w:cs="Arial"/>
          <w:sz w:val="24"/>
          <w:szCs w:val="24"/>
        </w:rPr>
        <w:t xml:space="preserve"> </w:t>
      </w:r>
      <w:r w:rsidRPr="004677E7">
        <w:rPr>
          <w:rFonts w:ascii="Arial" w:hAnsi="Arial" w:cs="Arial"/>
          <w:sz w:val="24"/>
          <w:szCs w:val="24"/>
        </w:rPr>
        <w:t>.</w:t>
      </w:r>
    </w:p>
    <w:p w14:paraId="5B939E0A" w14:textId="04015F43"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Kaptein, M. </w:t>
      </w:r>
      <w:r w:rsidRPr="004677E7">
        <w:rPr>
          <w:rFonts w:ascii="Arial" w:hAnsi="Arial" w:cs="Arial"/>
          <w:i/>
          <w:iCs/>
          <w:sz w:val="24"/>
          <w:szCs w:val="24"/>
        </w:rPr>
        <w:t>The Servant of the People: On the power of integrity in politics and government</w:t>
      </w:r>
      <w:r w:rsidRPr="004677E7">
        <w:rPr>
          <w:rFonts w:ascii="Arial" w:hAnsi="Arial" w:cs="Arial"/>
          <w:sz w:val="24"/>
          <w:szCs w:val="24"/>
        </w:rPr>
        <w:t xml:space="preserve">. mazon: https://www.amazon.com/Servant-People-integrity-politics-government/dp/1981028870/ref=sr_1_5?s=books&amp;ie=UTF8&amp;qid=1540633448&amp;sr=1-5. Available from: </w:t>
      </w:r>
      <w:hyperlink r:id="rId26" w:history="1">
        <w:r w:rsidR="00540E93" w:rsidRPr="004677E7">
          <w:rPr>
            <w:rStyle w:val="Hyperlink"/>
            <w:rFonts w:ascii="Arial" w:hAnsi="Arial" w:cs="Arial"/>
            <w:sz w:val="24"/>
            <w:szCs w:val="24"/>
          </w:rPr>
          <w:t>https://www.researchgate.net/publication/266394787_The_Servant_of_the_People_On_the_power_of_integrity_in_politics_and_government</w:t>
        </w:r>
      </w:hyperlink>
      <w:r w:rsidR="00540E93" w:rsidRPr="004677E7">
        <w:rPr>
          <w:rFonts w:ascii="Arial" w:hAnsi="Arial" w:cs="Arial"/>
          <w:sz w:val="24"/>
          <w:szCs w:val="24"/>
        </w:rPr>
        <w:t xml:space="preserve"> </w:t>
      </w:r>
      <w:r w:rsidRPr="004677E7">
        <w:rPr>
          <w:rFonts w:ascii="Arial" w:hAnsi="Arial" w:cs="Arial"/>
          <w:sz w:val="24"/>
          <w:szCs w:val="24"/>
        </w:rPr>
        <w:t>.</w:t>
      </w:r>
      <w:r w:rsidR="00540E93" w:rsidRPr="004677E7">
        <w:rPr>
          <w:rFonts w:ascii="Arial" w:hAnsi="Arial" w:cs="Arial"/>
          <w:sz w:val="24"/>
          <w:szCs w:val="24"/>
        </w:rPr>
        <w:t xml:space="preserve"> </w:t>
      </w:r>
    </w:p>
    <w:p w14:paraId="4922BCC6" w14:textId="377BA79A"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Karakaya, F. (2012) Business-to-Consumers eCommerce: How companies use the Internet in marketing products and services to consumers. In: </w:t>
      </w:r>
      <w:r w:rsidRPr="004677E7">
        <w:rPr>
          <w:rFonts w:ascii="Arial" w:hAnsi="Arial" w:cs="Arial"/>
          <w:i/>
          <w:iCs/>
          <w:sz w:val="24"/>
          <w:szCs w:val="24"/>
        </w:rPr>
        <w:t>Service Science Research, Strategy and Innovation</w:t>
      </w:r>
      <w:r w:rsidRPr="004677E7">
        <w:rPr>
          <w:rFonts w:ascii="Arial" w:hAnsi="Arial" w:cs="Arial"/>
          <w:sz w:val="24"/>
          <w:szCs w:val="24"/>
        </w:rPr>
        <w:t xml:space="preserve">. IGI Global, pp.227–244. Available from: </w:t>
      </w:r>
      <w:hyperlink r:id="rId27" w:history="1">
        <w:r w:rsidR="00540E93" w:rsidRPr="004677E7">
          <w:rPr>
            <w:rStyle w:val="Hyperlink"/>
            <w:rFonts w:ascii="Arial" w:hAnsi="Arial" w:cs="Arial"/>
            <w:sz w:val="24"/>
            <w:szCs w:val="24"/>
          </w:rPr>
          <w:t>http://services.igi-global.com/resolvedoi/resolve.aspx?doi=10.4018/978-1-4666-0077-5.ch014</w:t>
        </w:r>
      </w:hyperlink>
      <w:r w:rsidR="00540E93" w:rsidRPr="004677E7">
        <w:rPr>
          <w:rFonts w:ascii="Arial" w:hAnsi="Arial" w:cs="Arial"/>
          <w:sz w:val="24"/>
          <w:szCs w:val="24"/>
        </w:rPr>
        <w:t xml:space="preserve"> </w:t>
      </w:r>
      <w:r w:rsidRPr="004677E7">
        <w:rPr>
          <w:rFonts w:ascii="Arial" w:hAnsi="Arial" w:cs="Arial"/>
          <w:sz w:val="24"/>
          <w:szCs w:val="24"/>
        </w:rPr>
        <w:t>.</w:t>
      </w:r>
    </w:p>
    <w:p w14:paraId="54B0DB49" w14:textId="2AB62848"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Klaus, P. (2013) The case of Amazon.com: towards a conceptual framework of online customer service experience (OCSE) using the emerging consensus technique (ECT). </w:t>
      </w:r>
      <w:r w:rsidRPr="004677E7">
        <w:rPr>
          <w:rFonts w:ascii="Arial" w:hAnsi="Arial" w:cs="Arial"/>
          <w:i/>
          <w:iCs/>
          <w:sz w:val="24"/>
          <w:szCs w:val="24"/>
        </w:rPr>
        <w:t>Journal of Services Marketing</w:t>
      </w:r>
      <w:r w:rsidRPr="004677E7">
        <w:rPr>
          <w:rFonts w:ascii="Arial" w:hAnsi="Arial" w:cs="Arial"/>
          <w:sz w:val="24"/>
          <w:szCs w:val="24"/>
        </w:rPr>
        <w:t xml:space="preserve">, 27 (6), pp.443–457. Available from: </w:t>
      </w:r>
      <w:hyperlink r:id="rId28" w:history="1">
        <w:r w:rsidR="00540E93" w:rsidRPr="004677E7">
          <w:rPr>
            <w:rStyle w:val="Hyperlink"/>
            <w:rFonts w:ascii="Arial" w:hAnsi="Arial" w:cs="Arial"/>
            <w:sz w:val="24"/>
            <w:szCs w:val="24"/>
          </w:rPr>
          <w:t>https://www.emerald.com/insight/content/doi/10.1108/JSM-02-2012-0030/full/html</w:t>
        </w:r>
      </w:hyperlink>
      <w:r w:rsidR="00540E93" w:rsidRPr="004677E7">
        <w:rPr>
          <w:rFonts w:ascii="Arial" w:hAnsi="Arial" w:cs="Arial"/>
          <w:sz w:val="24"/>
          <w:szCs w:val="24"/>
        </w:rPr>
        <w:t xml:space="preserve"> </w:t>
      </w:r>
      <w:r w:rsidRPr="004677E7">
        <w:rPr>
          <w:rFonts w:ascii="Arial" w:hAnsi="Arial" w:cs="Arial"/>
          <w:sz w:val="24"/>
          <w:szCs w:val="24"/>
        </w:rPr>
        <w:t>.</w:t>
      </w:r>
    </w:p>
    <w:p w14:paraId="1FD953D1" w14:textId="7B42880D"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Lee, M.Y. &amp; Edmondson, A.C. (2017) Self-managing organizations: Exploring the limits of less-hierarchical organizing. </w:t>
      </w:r>
      <w:r w:rsidRPr="004677E7">
        <w:rPr>
          <w:rFonts w:ascii="Arial" w:hAnsi="Arial" w:cs="Arial"/>
          <w:i/>
          <w:iCs/>
          <w:sz w:val="24"/>
          <w:szCs w:val="24"/>
        </w:rPr>
        <w:t>Research in Organizational Behavior</w:t>
      </w:r>
      <w:r w:rsidRPr="004677E7">
        <w:rPr>
          <w:rFonts w:ascii="Arial" w:hAnsi="Arial" w:cs="Arial"/>
          <w:sz w:val="24"/>
          <w:szCs w:val="24"/>
        </w:rPr>
        <w:t xml:space="preserve">, 37, pp.35–58. Available from: </w:t>
      </w:r>
      <w:hyperlink r:id="rId29" w:history="1">
        <w:r w:rsidR="00540E93" w:rsidRPr="004677E7">
          <w:rPr>
            <w:rStyle w:val="Hyperlink"/>
            <w:rFonts w:ascii="Arial" w:hAnsi="Arial" w:cs="Arial"/>
            <w:sz w:val="24"/>
            <w:szCs w:val="24"/>
          </w:rPr>
          <w:t>https://linkinghub.elsevier.com/retrieve/pii/S0191308517300059</w:t>
        </w:r>
      </w:hyperlink>
      <w:r w:rsidR="00540E93" w:rsidRPr="004677E7">
        <w:rPr>
          <w:rFonts w:ascii="Arial" w:hAnsi="Arial" w:cs="Arial"/>
          <w:sz w:val="24"/>
          <w:szCs w:val="24"/>
        </w:rPr>
        <w:t xml:space="preserve"> </w:t>
      </w:r>
      <w:r w:rsidRPr="004677E7">
        <w:rPr>
          <w:rFonts w:ascii="Arial" w:hAnsi="Arial" w:cs="Arial"/>
          <w:sz w:val="24"/>
          <w:szCs w:val="24"/>
        </w:rPr>
        <w:t>.</w:t>
      </w:r>
    </w:p>
    <w:p w14:paraId="6F7139A9" w14:textId="21B14F4C"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Majed, S., Nuraddin, S. &amp; Hama, S. (2018) Analyzing the Amazon success strategies. </w:t>
      </w:r>
      <w:r w:rsidRPr="004677E7">
        <w:rPr>
          <w:rFonts w:ascii="Arial" w:hAnsi="Arial" w:cs="Arial"/>
          <w:i/>
          <w:iCs/>
          <w:sz w:val="24"/>
          <w:szCs w:val="24"/>
        </w:rPr>
        <w:t>Journal of Process Management. New Technologies</w:t>
      </w:r>
      <w:r w:rsidRPr="004677E7">
        <w:rPr>
          <w:rFonts w:ascii="Arial" w:hAnsi="Arial" w:cs="Arial"/>
          <w:sz w:val="24"/>
          <w:szCs w:val="24"/>
        </w:rPr>
        <w:t xml:space="preserve">, 6 (4), pp.65–69. Available from: </w:t>
      </w:r>
      <w:hyperlink r:id="rId30" w:history="1">
        <w:r w:rsidR="00540E93" w:rsidRPr="004677E7">
          <w:rPr>
            <w:rStyle w:val="Hyperlink"/>
            <w:rFonts w:ascii="Arial" w:hAnsi="Arial" w:cs="Arial"/>
            <w:sz w:val="24"/>
            <w:szCs w:val="24"/>
          </w:rPr>
          <w:t>https://scindeks.ceon.rs/Article.aspx?artid=2334-735X1804065M</w:t>
        </w:r>
      </w:hyperlink>
      <w:r w:rsidR="00540E93" w:rsidRPr="004677E7">
        <w:rPr>
          <w:rFonts w:ascii="Arial" w:hAnsi="Arial" w:cs="Arial"/>
          <w:sz w:val="24"/>
          <w:szCs w:val="24"/>
        </w:rPr>
        <w:t xml:space="preserve"> </w:t>
      </w:r>
      <w:r w:rsidRPr="004677E7">
        <w:rPr>
          <w:rFonts w:ascii="Arial" w:hAnsi="Arial" w:cs="Arial"/>
          <w:sz w:val="24"/>
          <w:szCs w:val="24"/>
        </w:rPr>
        <w:t>.</w:t>
      </w:r>
    </w:p>
    <w:p w14:paraId="65BE0632" w14:textId="3211DFFB"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Maricic, B. &amp; Djordjevic, A. (2015) Strategic market segmentation. </w:t>
      </w:r>
      <w:r w:rsidRPr="004677E7">
        <w:rPr>
          <w:rFonts w:ascii="Arial" w:hAnsi="Arial" w:cs="Arial"/>
          <w:i/>
          <w:iCs/>
          <w:sz w:val="24"/>
          <w:szCs w:val="24"/>
        </w:rPr>
        <w:t>Marketing</w:t>
      </w:r>
      <w:r w:rsidRPr="004677E7">
        <w:rPr>
          <w:rFonts w:ascii="Arial" w:hAnsi="Arial" w:cs="Arial"/>
          <w:sz w:val="24"/>
          <w:szCs w:val="24"/>
        </w:rPr>
        <w:t xml:space="preserve">, 46 (4), pp.243–251. Available from: </w:t>
      </w:r>
      <w:hyperlink r:id="rId31" w:history="1">
        <w:r w:rsidRPr="004677E7">
          <w:rPr>
            <w:rStyle w:val="Hyperlink"/>
            <w:rFonts w:ascii="Arial" w:hAnsi="Arial" w:cs="Arial"/>
            <w:sz w:val="24"/>
            <w:szCs w:val="24"/>
          </w:rPr>
          <w:t>http://scindeks.ceon.rs/Article.aspx?artid=0354-34711504243M</w:t>
        </w:r>
      </w:hyperlink>
      <w:r w:rsidRPr="004677E7">
        <w:rPr>
          <w:rFonts w:ascii="Arial" w:hAnsi="Arial" w:cs="Arial"/>
          <w:sz w:val="24"/>
          <w:szCs w:val="24"/>
        </w:rPr>
        <w:t xml:space="preserve"> .</w:t>
      </w:r>
    </w:p>
    <w:p w14:paraId="4600AB78" w14:textId="75CC37EF"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McDonald, M. (2012) </w:t>
      </w:r>
      <w:r w:rsidRPr="004677E7">
        <w:rPr>
          <w:rFonts w:ascii="Arial" w:hAnsi="Arial" w:cs="Arial"/>
          <w:i/>
          <w:iCs/>
          <w:sz w:val="24"/>
          <w:szCs w:val="24"/>
        </w:rPr>
        <w:t>Market Segmentation: How to Do It and How to Profit from It</w:t>
      </w:r>
      <w:r w:rsidRPr="004677E7">
        <w:rPr>
          <w:rFonts w:ascii="Arial" w:hAnsi="Arial" w:cs="Arial"/>
          <w:sz w:val="24"/>
          <w:szCs w:val="24"/>
        </w:rPr>
        <w:t xml:space="preserve">. Wiley. Available from: </w:t>
      </w:r>
      <w:hyperlink r:id="rId32" w:history="1">
        <w:r w:rsidRPr="004677E7">
          <w:rPr>
            <w:rStyle w:val="Hyperlink"/>
            <w:rFonts w:ascii="Arial" w:hAnsi="Arial" w:cs="Arial"/>
            <w:sz w:val="24"/>
            <w:szCs w:val="24"/>
          </w:rPr>
          <w:t>https://www.amazon.com/Market-Segmentation-How-Do-Profit/dp/1118432673</w:t>
        </w:r>
      </w:hyperlink>
      <w:r w:rsidRPr="004677E7">
        <w:rPr>
          <w:rFonts w:ascii="Arial" w:hAnsi="Arial" w:cs="Arial"/>
          <w:sz w:val="24"/>
          <w:szCs w:val="24"/>
        </w:rPr>
        <w:t xml:space="preserve"> .</w:t>
      </w:r>
    </w:p>
    <w:p w14:paraId="22BEE560" w14:textId="11E7BB2B"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Mcgee, J. &amp; Bonnici, T. (2015) Competitive Strategy. In: </w:t>
      </w:r>
      <w:r w:rsidRPr="004677E7">
        <w:rPr>
          <w:rFonts w:ascii="Arial" w:hAnsi="Arial" w:cs="Arial"/>
          <w:i/>
          <w:iCs/>
          <w:sz w:val="24"/>
          <w:szCs w:val="24"/>
        </w:rPr>
        <w:t>Wiley Encyclopedia of Management</w:t>
      </w:r>
      <w:r w:rsidRPr="004677E7">
        <w:rPr>
          <w:rFonts w:ascii="Arial" w:hAnsi="Arial" w:cs="Arial"/>
          <w:sz w:val="24"/>
          <w:szCs w:val="24"/>
        </w:rPr>
        <w:t xml:space="preserve">. Chichester, UK, John Wiley &amp; Sons, Ltd, pp.1–4. Available from: </w:t>
      </w:r>
      <w:hyperlink r:id="rId33" w:history="1">
        <w:r w:rsidRPr="004677E7">
          <w:rPr>
            <w:rStyle w:val="Hyperlink"/>
            <w:rFonts w:ascii="Arial" w:hAnsi="Arial" w:cs="Arial"/>
            <w:sz w:val="24"/>
            <w:szCs w:val="24"/>
          </w:rPr>
          <w:t>http://doi.wiley.com/10.1002/9781118785317.weom120174</w:t>
        </w:r>
      </w:hyperlink>
      <w:r w:rsidRPr="004677E7">
        <w:rPr>
          <w:rFonts w:ascii="Arial" w:hAnsi="Arial" w:cs="Arial"/>
          <w:sz w:val="24"/>
          <w:szCs w:val="24"/>
        </w:rPr>
        <w:t xml:space="preserve"> .</w:t>
      </w:r>
    </w:p>
    <w:p w14:paraId="107251FE" w14:textId="4CDB3856"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Mohammed, A. (2019) </w:t>
      </w:r>
      <w:r w:rsidRPr="004677E7">
        <w:rPr>
          <w:rFonts w:ascii="Arial" w:hAnsi="Arial" w:cs="Arial"/>
          <w:i/>
          <w:iCs/>
          <w:sz w:val="24"/>
          <w:szCs w:val="24"/>
        </w:rPr>
        <w:t>Stratigic Management</w:t>
      </w:r>
      <w:r w:rsidRPr="004677E7">
        <w:rPr>
          <w:rFonts w:ascii="Arial" w:hAnsi="Arial" w:cs="Arial"/>
          <w:sz w:val="24"/>
          <w:szCs w:val="24"/>
        </w:rPr>
        <w:t xml:space="preserve">. Available from: </w:t>
      </w:r>
      <w:hyperlink r:id="rId34" w:history="1">
        <w:r w:rsidRPr="004677E7">
          <w:rPr>
            <w:rStyle w:val="Hyperlink"/>
            <w:rFonts w:ascii="Arial" w:hAnsi="Arial" w:cs="Arial"/>
            <w:sz w:val="24"/>
            <w:szCs w:val="24"/>
          </w:rPr>
          <w:t>https://www.researchgate.net/publication/336114897_Stratigic_Management/citation/download</w:t>
        </w:r>
      </w:hyperlink>
      <w:r w:rsidRPr="004677E7">
        <w:rPr>
          <w:rFonts w:ascii="Arial" w:hAnsi="Arial" w:cs="Arial"/>
          <w:sz w:val="24"/>
          <w:szCs w:val="24"/>
        </w:rPr>
        <w:t xml:space="preserve"> .</w:t>
      </w:r>
    </w:p>
    <w:p w14:paraId="0CC04702" w14:textId="118F050E"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Morgan, N.A. (2011) Marketing and business performance. </w:t>
      </w:r>
      <w:r w:rsidRPr="004677E7">
        <w:rPr>
          <w:rFonts w:ascii="Arial" w:hAnsi="Arial" w:cs="Arial"/>
          <w:i/>
          <w:iCs/>
          <w:sz w:val="24"/>
          <w:szCs w:val="24"/>
        </w:rPr>
        <w:t>Journal of the Academy of Marketing Science</w:t>
      </w:r>
      <w:r w:rsidRPr="004677E7">
        <w:rPr>
          <w:rFonts w:ascii="Arial" w:hAnsi="Arial" w:cs="Arial"/>
          <w:sz w:val="24"/>
          <w:szCs w:val="24"/>
        </w:rPr>
        <w:t xml:space="preserve">, 40 (1), pp.102–119. Available from: </w:t>
      </w:r>
      <w:hyperlink r:id="rId35" w:history="1">
        <w:r w:rsidRPr="004677E7">
          <w:rPr>
            <w:rStyle w:val="Hyperlink"/>
            <w:rFonts w:ascii="Arial" w:hAnsi="Arial" w:cs="Arial"/>
            <w:sz w:val="24"/>
            <w:szCs w:val="24"/>
          </w:rPr>
          <w:t>http://link.springer.com/10.1007/s11747-011-0279-9</w:t>
        </w:r>
      </w:hyperlink>
      <w:r w:rsidRPr="004677E7">
        <w:rPr>
          <w:rFonts w:ascii="Arial" w:hAnsi="Arial" w:cs="Arial"/>
          <w:sz w:val="24"/>
          <w:szCs w:val="24"/>
        </w:rPr>
        <w:t xml:space="preserve"> .</w:t>
      </w:r>
    </w:p>
    <w:p w14:paraId="4770C103" w14:textId="2E8E6957"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Mudambi, S.M. &amp; Schuff, D. (2010) Research Note: What Makes a Helpful Online Review? A Study of Customer Reviews on Amazon.com. </w:t>
      </w:r>
      <w:r w:rsidRPr="004677E7">
        <w:rPr>
          <w:rFonts w:ascii="Arial" w:hAnsi="Arial" w:cs="Arial"/>
          <w:i/>
          <w:iCs/>
          <w:sz w:val="24"/>
          <w:szCs w:val="24"/>
        </w:rPr>
        <w:t>MIS Quarterly</w:t>
      </w:r>
      <w:r w:rsidRPr="004677E7">
        <w:rPr>
          <w:rFonts w:ascii="Arial" w:hAnsi="Arial" w:cs="Arial"/>
          <w:sz w:val="24"/>
          <w:szCs w:val="24"/>
        </w:rPr>
        <w:t xml:space="preserve">, 34 (1), p.185. Available from: </w:t>
      </w:r>
      <w:hyperlink r:id="rId36" w:history="1">
        <w:r w:rsidRPr="004677E7">
          <w:rPr>
            <w:rStyle w:val="Hyperlink"/>
            <w:rFonts w:ascii="Arial" w:hAnsi="Arial" w:cs="Arial"/>
            <w:sz w:val="24"/>
            <w:szCs w:val="24"/>
          </w:rPr>
          <w:t>https://www.jstor.org/stable/10.2307/20721420</w:t>
        </w:r>
      </w:hyperlink>
      <w:r w:rsidRPr="004677E7">
        <w:rPr>
          <w:rFonts w:ascii="Arial" w:hAnsi="Arial" w:cs="Arial"/>
          <w:sz w:val="24"/>
          <w:szCs w:val="24"/>
        </w:rPr>
        <w:t xml:space="preserve"> .</w:t>
      </w:r>
    </w:p>
    <w:p w14:paraId="4BA96D27" w14:textId="37785F0F"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Patel, B.N. &amp; Cespedes, F. V. (2019) </w:t>
      </w:r>
      <w:r w:rsidRPr="004677E7">
        <w:rPr>
          <w:rFonts w:ascii="Arial" w:hAnsi="Arial" w:cs="Arial"/>
          <w:i/>
          <w:iCs/>
          <w:sz w:val="24"/>
          <w:szCs w:val="24"/>
        </w:rPr>
        <w:t>Introduction to Business Strategy</w:t>
      </w:r>
      <w:r w:rsidRPr="004677E7">
        <w:rPr>
          <w:rFonts w:ascii="Arial" w:hAnsi="Arial" w:cs="Arial"/>
          <w:sz w:val="24"/>
          <w:szCs w:val="24"/>
        </w:rPr>
        <w:t xml:space="preserve">. Available from: </w:t>
      </w:r>
      <w:hyperlink r:id="rId37" w:history="1">
        <w:r w:rsidRPr="004677E7">
          <w:rPr>
            <w:rStyle w:val="Hyperlink"/>
            <w:rFonts w:ascii="Arial" w:hAnsi="Arial" w:cs="Arial"/>
            <w:sz w:val="24"/>
            <w:szCs w:val="24"/>
          </w:rPr>
          <w:t>https://www.jacr.org/article/S1546-1440(15)01277-6/pdf</w:t>
        </w:r>
      </w:hyperlink>
      <w:r w:rsidRPr="004677E7">
        <w:rPr>
          <w:rFonts w:ascii="Arial" w:hAnsi="Arial" w:cs="Arial"/>
          <w:sz w:val="24"/>
          <w:szCs w:val="24"/>
        </w:rPr>
        <w:t xml:space="preserve"> .</w:t>
      </w:r>
    </w:p>
    <w:p w14:paraId="3DCD3B92" w14:textId="5F58CBB1"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Rahman, R. (2016) Customer Needs and Customer Satisfaction. In: </w:t>
      </w:r>
      <w:r w:rsidRPr="004677E7">
        <w:rPr>
          <w:rFonts w:ascii="Arial" w:hAnsi="Arial" w:cs="Arial"/>
          <w:i/>
          <w:iCs/>
          <w:sz w:val="24"/>
          <w:szCs w:val="24"/>
        </w:rPr>
        <w:t>Theeranaipunya - A Capacity Building Training Programme Equipping the Fisher women Youth for the Future</w:t>
      </w:r>
      <w:r w:rsidRPr="004677E7">
        <w:rPr>
          <w:rFonts w:ascii="Arial" w:hAnsi="Arial" w:cs="Arial"/>
          <w:sz w:val="24"/>
          <w:szCs w:val="24"/>
        </w:rPr>
        <w:t xml:space="preserve">. pp.259–262. Available from: </w:t>
      </w:r>
      <w:hyperlink r:id="rId38" w:history="1">
        <w:r w:rsidRPr="004677E7">
          <w:rPr>
            <w:rStyle w:val="Hyperlink"/>
            <w:rFonts w:ascii="Arial" w:hAnsi="Arial" w:cs="Arial"/>
            <w:sz w:val="24"/>
            <w:szCs w:val="24"/>
          </w:rPr>
          <w:t xml:space="preserve">https://www.researchgate.net/publication/303813023 </w:t>
        </w:r>
      </w:hyperlink>
      <w:r w:rsidRPr="004677E7">
        <w:rPr>
          <w:rFonts w:ascii="Arial" w:hAnsi="Arial" w:cs="Arial"/>
          <w:sz w:val="24"/>
          <w:szCs w:val="24"/>
        </w:rPr>
        <w:t xml:space="preserve"> .</w:t>
      </w:r>
    </w:p>
    <w:p w14:paraId="0573380B" w14:textId="7B2A15E0"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Smith, H.J., Tamara Dinev &amp; Heng Xu (2011) Information Privacy Research: An Interdisciplinary Review. </w:t>
      </w:r>
      <w:r w:rsidRPr="004677E7">
        <w:rPr>
          <w:rFonts w:ascii="Arial" w:hAnsi="Arial" w:cs="Arial"/>
          <w:i/>
          <w:iCs/>
          <w:sz w:val="24"/>
          <w:szCs w:val="24"/>
        </w:rPr>
        <w:t>MIS Quarterly</w:t>
      </w:r>
      <w:r w:rsidRPr="004677E7">
        <w:rPr>
          <w:rFonts w:ascii="Arial" w:hAnsi="Arial" w:cs="Arial"/>
          <w:sz w:val="24"/>
          <w:szCs w:val="24"/>
        </w:rPr>
        <w:t xml:space="preserve">, 35 (4), p.989. Available from: </w:t>
      </w:r>
      <w:hyperlink r:id="rId39" w:history="1">
        <w:r w:rsidRPr="004677E7">
          <w:rPr>
            <w:rStyle w:val="Hyperlink"/>
            <w:rFonts w:ascii="Arial" w:hAnsi="Arial" w:cs="Arial"/>
            <w:sz w:val="24"/>
            <w:szCs w:val="24"/>
          </w:rPr>
          <w:t>https://www.jstor.org/stable/10.2307/41409970</w:t>
        </w:r>
      </w:hyperlink>
      <w:r w:rsidRPr="004677E7">
        <w:rPr>
          <w:rFonts w:ascii="Arial" w:hAnsi="Arial" w:cs="Arial"/>
          <w:sz w:val="24"/>
          <w:szCs w:val="24"/>
        </w:rPr>
        <w:t xml:space="preserve"> .</w:t>
      </w:r>
    </w:p>
    <w:p w14:paraId="3039B5F8" w14:textId="19DB4519"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Sobihah, M., Mohamad, M., Mat Ali, N.A. &amp; Wan Ismail, W.Z. (2015) E-Commerce Service Quality on Customer Satisfaction, Belief and Loyalty: A Proposal. </w:t>
      </w:r>
      <w:r w:rsidRPr="004677E7">
        <w:rPr>
          <w:rFonts w:ascii="Arial" w:hAnsi="Arial" w:cs="Arial"/>
          <w:i/>
          <w:iCs/>
          <w:sz w:val="24"/>
          <w:szCs w:val="24"/>
        </w:rPr>
        <w:t>Mediterranean Journal of Social Sciences</w:t>
      </w:r>
      <w:r w:rsidRPr="004677E7">
        <w:rPr>
          <w:rFonts w:ascii="Arial" w:hAnsi="Arial" w:cs="Arial"/>
          <w:sz w:val="24"/>
          <w:szCs w:val="24"/>
        </w:rPr>
        <w:t xml:space="preserve">, 6 (2), pp.260–266. Available from: </w:t>
      </w:r>
      <w:hyperlink r:id="rId40" w:history="1">
        <w:r w:rsidRPr="004677E7">
          <w:rPr>
            <w:rStyle w:val="Hyperlink"/>
            <w:rFonts w:ascii="Arial" w:hAnsi="Arial" w:cs="Arial"/>
            <w:sz w:val="24"/>
            <w:szCs w:val="24"/>
          </w:rPr>
          <w:t>https://www.richtmann.org/journal/index.php/mjss/article/view/5806</w:t>
        </w:r>
      </w:hyperlink>
      <w:r w:rsidRPr="004677E7">
        <w:rPr>
          <w:rFonts w:ascii="Arial" w:hAnsi="Arial" w:cs="Arial"/>
          <w:sz w:val="24"/>
          <w:szCs w:val="24"/>
        </w:rPr>
        <w:t xml:space="preserve"> .</w:t>
      </w:r>
    </w:p>
    <w:p w14:paraId="3106B8DF" w14:textId="341A3E25"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Teece, D.J. (2010) Business Models, Business Strategy and Innovation. </w:t>
      </w:r>
      <w:r w:rsidRPr="004677E7">
        <w:rPr>
          <w:rFonts w:ascii="Arial" w:hAnsi="Arial" w:cs="Arial"/>
          <w:i/>
          <w:iCs/>
          <w:sz w:val="24"/>
          <w:szCs w:val="24"/>
        </w:rPr>
        <w:t>Long Range Planning</w:t>
      </w:r>
      <w:r w:rsidRPr="004677E7">
        <w:rPr>
          <w:rFonts w:ascii="Arial" w:hAnsi="Arial" w:cs="Arial"/>
          <w:sz w:val="24"/>
          <w:szCs w:val="24"/>
        </w:rPr>
        <w:t xml:space="preserve">, 43 (2–3), pp.172–194. Available from: </w:t>
      </w:r>
      <w:hyperlink r:id="rId41" w:history="1">
        <w:r w:rsidRPr="004677E7">
          <w:rPr>
            <w:rStyle w:val="Hyperlink"/>
            <w:rFonts w:ascii="Arial" w:hAnsi="Arial" w:cs="Arial"/>
            <w:sz w:val="24"/>
            <w:szCs w:val="24"/>
          </w:rPr>
          <w:t>https://linkinghub.elsevier.com/retrieve/pii/S002463010900051X</w:t>
        </w:r>
      </w:hyperlink>
      <w:r w:rsidRPr="004677E7">
        <w:rPr>
          <w:rFonts w:ascii="Arial" w:hAnsi="Arial" w:cs="Arial"/>
          <w:sz w:val="24"/>
          <w:szCs w:val="24"/>
        </w:rPr>
        <w:t xml:space="preserve"> .</w:t>
      </w:r>
    </w:p>
    <w:p w14:paraId="69EF0B51" w14:textId="2A36C49D"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Thurau, T., Malthouse, E.C., Friege, C., Gensler, S., Lobschat, L., Rangaswamy, A. &amp; Skiera, B. (2010) The Impact of New Media on Customer Relationships. </w:t>
      </w:r>
      <w:r w:rsidRPr="004677E7">
        <w:rPr>
          <w:rFonts w:ascii="Arial" w:hAnsi="Arial" w:cs="Arial"/>
          <w:i/>
          <w:iCs/>
          <w:sz w:val="24"/>
          <w:szCs w:val="24"/>
        </w:rPr>
        <w:t>Journal of Service Research</w:t>
      </w:r>
      <w:r w:rsidRPr="004677E7">
        <w:rPr>
          <w:rFonts w:ascii="Arial" w:hAnsi="Arial" w:cs="Arial"/>
          <w:sz w:val="24"/>
          <w:szCs w:val="24"/>
        </w:rPr>
        <w:t xml:space="preserve">, 13 (3), pp.311–330. Available from: </w:t>
      </w:r>
      <w:hyperlink r:id="rId42" w:history="1">
        <w:r w:rsidRPr="004677E7">
          <w:rPr>
            <w:rStyle w:val="Hyperlink"/>
            <w:rFonts w:ascii="Arial" w:hAnsi="Arial" w:cs="Arial"/>
            <w:sz w:val="24"/>
            <w:szCs w:val="24"/>
          </w:rPr>
          <w:t>http://journals.sagepub.com/doi/10.1177/1094670510375460</w:t>
        </w:r>
      </w:hyperlink>
      <w:r w:rsidRPr="004677E7">
        <w:rPr>
          <w:rFonts w:ascii="Arial" w:hAnsi="Arial" w:cs="Arial"/>
          <w:sz w:val="24"/>
          <w:szCs w:val="24"/>
        </w:rPr>
        <w:t xml:space="preserve"> .</w:t>
      </w:r>
    </w:p>
    <w:p w14:paraId="12920722" w14:textId="638D12BA"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Varadarajan, R. (2010) Strategic marketing and marketing strategy: domain, definition, fundamental issues and foundational premises. </w:t>
      </w:r>
      <w:r w:rsidRPr="004677E7">
        <w:rPr>
          <w:rFonts w:ascii="Arial" w:hAnsi="Arial" w:cs="Arial"/>
          <w:i/>
          <w:iCs/>
          <w:sz w:val="24"/>
          <w:szCs w:val="24"/>
        </w:rPr>
        <w:t>Journal of the Academy of Marketing Science</w:t>
      </w:r>
      <w:r w:rsidRPr="004677E7">
        <w:rPr>
          <w:rFonts w:ascii="Arial" w:hAnsi="Arial" w:cs="Arial"/>
          <w:sz w:val="24"/>
          <w:szCs w:val="24"/>
        </w:rPr>
        <w:t xml:space="preserve">, 38 (2), pp.119–140. Available from: </w:t>
      </w:r>
      <w:hyperlink r:id="rId43" w:history="1">
        <w:r w:rsidRPr="004677E7">
          <w:rPr>
            <w:rStyle w:val="Hyperlink"/>
            <w:rFonts w:ascii="Arial" w:hAnsi="Arial" w:cs="Arial"/>
            <w:sz w:val="24"/>
            <w:szCs w:val="24"/>
          </w:rPr>
          <w:t>http://link.springer.com/10.1007/s11747-009-0176-7</w:t>
        </w:r>
      </w:hyperlink>
      <w:r w:rsidRPr="004677E7">
        <w:rPr>
          <w:rFonts w:ascii="Arial" w:hAnsi="Arial" w:cs="Arial"/>
          <w:sz w:val="24"/>
          <w:szCs w:val="24"/>
        </w:rPr>
        <w:t xml:space="preserve"> .</w:t>
      </w:r>
    </w:p>
    <w:p w14:paraId="07285BA0" w14:textId="5E987766"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Wesley Chai (2019) </w:t>
      </w:r>
      <w:r w:rsidRPr="004677E7">
        <w:rPr>
          <w:rFonts w:ascii="Arial" w:hAnsi="Arial" w:cs="Arial"/>
          <w:i/>
          <w:iCs/>
          <w:sz w:val="24"/>
          <w:szCs w:val="24"/>
        </w:rPr>
        <w:t>E-Commerce</w:t>
      </w:r>
      <w:r w:rsidRPr="004677E7">
        <w:rPr>
          <w:rFonts w:ascii="Arial" w:hAnsi="Arial" w:cs="Arial"/>
          <w:sz w:val="24"/>
          <w:szCs w:val="24"/>
        </w:rPr>
        <w:t xml:space="preserve">. Available from: </w:t>
      </w:r>
      <w:hyperlink r:id="rId44" w:history="1">
        <w:r w:rsidRPr="004677E7">
          <w:rPr>
            <w:rStyle w:val="Hyperlink"/>
            <w:rFonts w:ascii="Arial" w:hAnsi="Arial" w:cs="Arial"/>
            <w:sz w:val="24"/>
            <w:szCs w:val="24"/>
          </w:rPr>
          <w:t>https://searchcio.techtarget.com/definition/e-commerce</w:t>
        </w:r>
      </w:hyperlink>
      <w:r w:rsidRPr="004677E7">
        <w:rPr>
          <w:rFonts w:ascii="Arial" w:hAnsi="Arial" w:cs="Arial"/>
          <w:sz w:val="24"/>
          <w:szCs w:val="24"/>
        </w:rPr>
        <w:t xml:space="preserve"> .</w:t>
      </w:r>
    </w:p>
    <w:p w14:paraId="324FCC69" w14:textId="5695A0D8"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Wu, X. &amp; Gereffi, G. (2018) Chapter 13 Amazon and Alibaba: Internet Governance, Business Models, and Internationalization Strategies. In: </w:t>
      </w:r>
      <w:r w:rsidRPr="004677E7">
        <w:rPr>
          <w:rFonts w:ascii="Arial" w:hAnsi="Arial" w:cs="Arial"/>
          <w:i/>
          <w:iCs/>
          <w:sz w:val="24"/>
          <w:szCs w:val="24"/>
        </w:rPr>
        <w:t>International Business in the Information and Digital</w:t>
      </w:r>
      <w:r w:rsidRPr="004677E7">
        <w:rPr>
          <w:rFonts w:ascii="Arial" w:hAnsi="Arial" w:cs="Arial"/>
          <w:sz w:val="24"/>
          <w:szCs w:val="24"/>
        </w:rPr>
        <w:t xml:space="preserve">. pp.327–356. Available from: </w:t>
      </w:r>
      <w:hyperlink r:id="rId45" w:history="1">
        <w:r w:rsidRPr="004677E7">
          <w:rPr>
            <w:rStyle w:val="Hyperlink"/>
            <w:rFonts w:ascii="Arial" w:hAnsi="Arial" w:cs="Arial"/>
            <w:sz w:val="24"/>
            <w:szCs w:val="24"/>
          </w:rPr>
          <w:t>https://www.emerald.com/insight/content/doi/10.1108/S1745-886220180000013014/full/html</w:t>
        </w:r>
      </w:hyperlink>
      <w:r w:rsidRPr="004677E7">
        <w:rPr>
          <w:rFonts w:ascii="Arial" w:hAnsi="Arial" w:cs="Arial"/>
          <w:sz w:val="24"/>
          <w:szCs w:val="24"/>
        </w:rPr>
        <w:t xml:space="preserve"> .</w:t>
      </w:r>
    </w:p>
    <w:p w14:paraId="3A61B654" w14:textId="5E568A5B"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Yang, D., Jiang, K., Zhao, D., Yu, C., Cao, Z., Xie, S., Xiao, Z., Jiao, X., Wang, S. &amp; Zhang, K. (2018) Intelligent and connected vehicles: Current status and future perspectives. </w:t>
      </w:r>
      <w:r w:rsidRPr="004677E7">
        <w:rPr>
          <w:rFonts w:ascii="Arial" w:hAnsi="Arial" w:cs="Arial"/>
          <w:i/>
          <w:iCs/>
          <w:sz w:val="24"/>
          <w:szCs w:val="24"/>
        </w:rPr>
        <w:t>Science China Technological Sciences</w:t>
      </w:r>
      <w:r w:rsidRPr="004677E7">
        <w:rPr>
          <w:rFonts w:ascii="Arial" w:hAnsi="Arial" w:cs="Arial"/>
          <w:sz w:val="24"/>
          <w:szCs w:val="24"/>
        </w:rPr>
        <w:t xml:space="preserve">, 61 (10), pp.1446–1471. Available from: </w:t>
      </w:r>
      <w:hyperlink r:id="rId46" w:history="1">
        <w:r w:rsidRPr="004677E7">
          <w:rPr>
            <w:rStyle w:val="Hyperlink"/>
            <w:rFonts w:ascii="Arial" w:hAnsi="Arial" w:cs="Arial"/>
            <w:sz w:val="24"/>
            <w:szCs w:val="24"/>
          </w:rPr>
          <w:t>http://link.springer.com/10.1007/s11431-017-9338-1</w:t>
        </w:r>
      </w:hyperlink>
      <w:r w:rsidRPr="004677E7">
        <w:rPr>
          <w:rFonts w:ascii="Arial" w:hAnsi="Arial" w:cs="Arial"/>
          <w:sz w:val="24"/>
          <w:szCs w:val="24"/>
        </w:rPr>
        <w:t xml:space="preserve"> .</w:t>
      </w:r>
    </w:p>
    <w:p w14:paraId="76A3CCFB" w14:textId="2961E169"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t xml:space="preserve">Zuzaku, A. (2015) The significance of market research to businesses. In: </w:t>
      </w:r>
      <w:r w:rsidRPr="004677E7">
        <w:rPr>
          <w:rFonts w:ascii="Arial" w:hAnsi="Arial" w:cs="Arial"/>
          <w:i/>
          <w:iCs/>
          <w:sz w:val="24"/>
          <w:szCs w:val="24"/>
        </w:rPr>
        <w:t>ADVANCES IN BUSINESS MANAGEMENT. Towards Systemic Approac</w:t>
      </w:r>
      <w:r w:rsidRPr="004677E7">
        <w:rPr>
          <w:rFonts w:ascii="Arial" w:hAnsi="Arial" w:cs="Arial"/>
          <w:sz w:val="24"/>
          <w:szCs w:val="24"/>
        </w:rPr>
        <w:t xml:space="preserve">. Available from: </w:t>
      </w:r>
      <w:hyperlink r:id="rId47" w:history="1">
        <w:r w:rsidRPr="004677E7">
          <w:rPr>
            <w:rStyle w:val="Hyperlink"/>
            <w:rFonts w:ascii="Arial" w:hAnsi="Arial" w:cs="Arial"/>
            <w:sz w:val="24"/>
            <w:szCs w:val="24"/>
          </w:rPr>
          <w:t>https://www.researchgate.net/publication/279537078_The_significance_of_market_research_to_businesses</w:t>
        </w:r>
      </w:hyperlink>
      <w:r w:rsidRPr="004677E7">
        <w:rPr>
          <w:rFonts w:ascii="Arial" w:hAnsi="Arial" w:cs="Arial"/>
          <w:sz w:val="24"/>
          <w:szCs w:val="24"/>
        </w:rPr>
        <w:t xml:space="preserve"> .</w:t>
      </w:r>
    </w:p>
    <w:p w14:paraId="174F54AC" w14:textId="04FBB39F" w:rsidR="00676293" w:rsidRPr="004677E7" w:rsidRDefault="00676293" w:rsidP="00676293">
      <w:pPr>
        <w:widowControl w:val="0"/>
        <w:autoSpaceDE w:val="0"/>
        <w:autoSpaceDN w:val="0"/>
        <w:adjustRightInd w:val="0"/>
        <w:spacing w:line="360" w:lineRule="auto"/>
        <w:ind w:left="480" w:hanging="480"/>
        <w:jc w:val="both"/>
        <w:rPr>
          <w:rFonts w:ascii="Arial" w:hAnsi="Arial" w:cs="Arial"/>
          <w:sz w:val="24"/>
          <w:szCs w:val="24"/>
        </w:rPr>
      </w:pPr>
      <w:r w:rsidRPr="004677E7">
        <w:rPr>
          <w:rFonts w:ascii="Arial" w:hAnsi="Arial" w:cs="Arial"/>
          <w:sz w:val="24"/>
          <w:szCs w:val="24"/>
        </w:rPr>
        <w:fldChar w:fldCharType="begin" w:fldLock="1"/>
      </w:r>
      <w:r w:rsidRPr="004677E7">
        <w:rPr>
          <w:rFonts w:ascii="Arial" w:hAnsi="Arial" w:cs="Arial"/>
          <w:sz w:val="24"/>
          <w:szCs w:val="24"/>
        </w:rPr>
        <w:instrText xml:space="preserve">ADDIN Mendeley Bibliography CSL_BIBLIOGRAPHY </w:instrText>
      </w:r>
      <w:r w:rsidRPr="004677E7">
        <w:rPr>
          <w:rFonts w:ascii="Arial" w:hAnsi="Arial" w:cs="Arial"/>
          <w:sz w:val="24"/>
          <w:szCs w:val="24"/>
        </w:rPr>
        <w:fldChar w:fldCharType="separate"/>
      </w:r>
    </w:p>
    <w:p w14:paraId="3C795294" w14:textId="5F74ED02" w:rsidR="0009410F" w:rsidRPr="004677E7" w:rsidRDefault="00676293" w:rsidP="00676293">
      <w:pPr>
        <w:spacing w:line="360" w:lineRule="auto"/>
        <w:jc w:val="both"/>
        <w:rPr>
          <w:rFonts w:ascii="Arial" w:hAnsi="Arial" w:cs="Arial"/>
          <w:sz w:val="24"/>
          <w:szCs w:val="24"/>
        </w:rPr>
      </w:pPr>
      <w:r w:rsidRPr="004677E7">
        <w:rPr>
          <w:rFonts w:ascii="Arial" w:hAnsi="Arial" w:cs="Arial"/>
          <w:sz w:val="24"/>
          <w:szCs w:val="24"/>
        </w:rPr>
        <w:fldChar w:fldCharType="end"/>
      </w:r>
    </w:p>
    <w:sectPr w:rsidR="0009410F" w:rsidRPr="004677E7" w:rsidSect="00D300E6">
      <w:pgSz w:w="12240" w:h="15840"/>
      <w:pgMar w:top="432" w:right="432" w:bottom="432" w:left="1440" w:header="187"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22C87" w14:textId="77777777" w:rsidR="002257E5" w:rsidRDefault="002257E5" w:rsidP="00EE669C">
      <w:pPr>
        <w:spacing w:after="0" w:line="240" w:lineRule="auto"/>
      </w:pPr>
      <w:r>
        <w:separator/>
      </w:r>
    </w:p>
  </w:endnote>
  <w:endnote w:type="continuationSeparator" w:id="0">
    <w:p w14:paraId="6D7CBABE" w14:textId="77777777" w:rsidR="002257E5" w:rsidRDefault="002257E5" w:rsidP="00EE669C">
      <w:pPr>
        <w:spacing w:after="0" w:line="240" w:lineRule="auto"/>
      </w:pPr>
      <w:r>
        <w:continuationSeparator/>
      </w:r>
    </w:p>
  </w:endnote>
  <w:endnote w:type="continuationNotice" w:id="1">
    <w:p w14:paraId="733443A0" w14:textId="77777777" w:rsidR="002257E5" w:rsidRDefault="002257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jaVu Sans">
    <w:altName w:val="Arial"/>
    <w:charset w:val="00"/>
    <w:family w:val="swiss"/>
    <w:pitch w:val="variable"/>
  </w:font>
  <w:font w:name="Carlito">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B0D0C" w14:textId="77777777" w:rsidR="002257E5" w:rsidRDefault="002257E5" w:rsidP="00EE669C">
      <w:pPr>
        <w:spacing w:after="0" w:line="240" w:lineRule="auto"/>
      </w:pPr>
      <w:r>
        <w:separator/>
      </w:r>
    </w:p>
  </w:footnote>
  <w:footnote w:type="continuationSeparator" w:id="0">
    <w:p w14:paraId="759BC663" w14:textId="77777777" w:rsidR="002257E5" w:rsidRDefault="002257E5" w:rsidP="00EE669C">
      <w:pPr>
        <w:spacing w:after="0" w:line="240" w:lineRule="auto"/>
      </w:pPr>
      <w:r>
        <w:continuationSeparator/>
      </w:r>
    </w:p>
  </w:footnote>
  <w:footnote w:type="continuationNotice" w:id="1">
    <w:p w14:paraId="281FFAFE" w14:textId="77777777" w:rsidR="002257E5" w:rsidRDefault="002257E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F4E34"/>
    <w:multiLevelType w:val="hybridMultilevel"/>
    <w:tmpl w:val="EC32B856"/>
    <w:lvl w:ilvl="0" w:tplc="511AE0EE">
      <w:start w:val="1"/>
      <w:numFmt w:val="upperRoman"/>
      <w:lvlText w:val="%1."/>
      <w:lvlJc w:val="left"/>
      <w:pPr>
        <w:ind w:left="835" w:hanging="482"/>
        <w:jc w:val="right"/>
      </w:pPr>
      <w:rPr>
        <w:rFonts w:hint="default"/>
        <w:spacing w:val="-2"/>
        <w:w w:val="99"/>
        <w:lang w:val="en-US" w:eastAsia="en-US" w:bidi="ar-SA"/>
      </w:rPr>
    </w:lvl>
    <w:lvl w:ilvl="1" w:tplc="BB4E122C">
      <w:numFmt w:val="bullet"/>
      <w:lvlText w:val="•"/>
      <w:lvlJc w:val="left"/>
      <w:pPr>
        <w:ind w:left="1222" w:hanging="482"/>
      </w:pPr>
      <w:rPr>
        <w:rFonts w:hint="default"/>
        <w:lang w:val="en-US" w:eastAsia="en-US" w:bidi="ar-SA"/>
      </w:rPr>
    </w:lvl>
    <w:lvl w:ilvl="2" w:tplc="75942324">
      <w:numFmt w:val="bullet"/>
      <w:lvlText w:val="•"/>
      <w:lvlJc w:val="left"/>
      <w:pPr>
        <w:ind w:left="1605" w:hanging="482"/>
      </w:pPr>
      <w:rPr>
        <w:rFonts w:hint="default"/>
        <w:lang w:val="en-US" w:eastAsia="en-US" w:bidi="ar-SA"/>
      </w:rPr>
    </w:lvl>
    <w:lvl w:ilvl="3" w:tplc="9B689250">
      <w:numFmt w:val="bullet"/>
      <w:lvlText w:val="•"/>
      <w:lvlJc w:val="left"/>
      <w:pPr>
        <w:ind w:left="1987" w:hanging="482"/>
      </w:pPr>
      <w:rPr>
        <w:rFonts w:hint="default"/>
        <w:lang w:val="en-US" w:eastAsia="en-US" w:bidi="ar-SA"/>
      </w:rPr>
    </w:lvl>
    <w:lvl w:ilvl="4" w:tplc="A0AA3634">
      <w:numFmt w:val="bullet"/>
      <w:lvlText w:val="•"/>
      <w:lvlJc w:val="left"/>
      <w:pPr>
        <w:ind w:left="2370" w:hanging="482"/>
      </w:pPr>
      <w:rPr>
        <w:rFonts w:hint="default"/>
        <w:lang w:val="en-US" w:eastAsia="en-US" w:bidi="ar-SA"/>
      </w:rPr>
    </w:lvl>
    <w:lvl w:ilvl="5" w:tplc="E4BCA9E0">
      <w:numFmt w:val="bullet"/>
      <w:lvlText w:val="•"/>
      <w:lvlJc w:val="left"/>
      <w:pPr>
        <w:ind w:left="2753" w:hanging="482"/>
      </w:pPr>
      <w:rPr>
        <w:rFonts w:hint="default"/>
        <w:lang w:val="en-US" w:eastAsia="en-US" w:bidi="ar-SA"/>
      </w:rPr>
    </w:lvl>
    <w:lvl w:ilvl="6" w:tplc="60A2BD14">
      <w:numFmt w:val="bullet"/>
      <w:lvlText w:val="•"/>
      <w:lvlJc w:val="left"/>
      <w:pPr>
        <w:ind w:left="3135" w:hanging="482"/>
      </w:pPr>
      <w:rPr>
        <w:rFonts w:hint="default"/>
        <w:lang w:val="en-US" w:eastAsia="en-US" w:bidi="ar-SA"/>
      </w:rPr>
    </w:lvl>
    <w:lvl w:ilvl="7" w:tplc="27B0CFC6">
      <w:numFmt w:val="bullet"/>
      <w:lvlText w:val="•"/>
      <w:lvlJc w:val="left"/>
      <w:pPr>
        <w:ind w:left="3518" w:hanging="482"/>
      </w:pPr>
      <w:rPr>
        <w:rFonts w:hint="default"/>
        <w:lang w:val="en-US" w:eastAsia="en-US" w:bidi="ar-SA"/>
      </w:rPr>
    </w:lvl>
    <w:lvl w:ilvl="8" w:tplc="5394B92C">
      <w:numFmt w:val="bullet"/>
      <w:lvlText w:val="•"/>
      <w:lvlJc w:val="left"/>
      <w:pPr>
        <w:ind w:left="3900" w:hanging="482"/>
      </w:pPr>
      <w:rPr>
        <w:rFonts w:hint="default"/>
        <w:lang w:val="en-US" w:eastAsia="en-US" w:bidi="ar-SA"/>
      </w:rPr>
    </w:lvl>
  </w:abstractNum>
  <w:abstractNum w:abstractNumId="1" w15:restartNumberingAfterBreak="0">
    <w:nsid w:val="23145CB5"/>
    <w:multiLevelType w:val="hybridMultilevel"/>
    <w:tmpl w:val="51908068"/>
    <w:lvl w:ilvl="0" w:tplc="7AA48BD0">
      <w:start w:val="1"/>
      <w:numFmt w:val="decimal"/>
      <w:lvlText w:val="%1."/>
      <w:lvlJc w:val="left"/>
      <w:pPr>
        <w:ind w:left="102" w:hanging="442"/>
      </w:pPr>
      <w:rPr>
        <w:rFonts w:ascii="DejaVu Sans" w:eastAsia="DejaVu Sans" w:hAnsi="DejaVu Sans" w:cs="DejaVu Sans" w:hint="default"/>
        <w:b/>
        <w:bCs/>
        <w:color w:val="363636"/>
        <w:spacing w:val="-42"/>
        <w:w w:val="100"/>
        <w:sz w:val="26"/>
        <w:szCs w:val="26"/>
        <w:lang w:val="en-US" w:eastAsia="en-US" w:bidi="ar-SA"/>
      </w:rPr>
    </w:lvl>
    <w:lvl w:ilvl="1" w:tplc="2E06E848">
      <w:numFmt w:val="bullet"/>
      <w:lvlText w:val="•"/>
      <w:lvlJc w:val="left"/>
      <w:pPr>
        <w:ind w:left="1048" w:hanging="442"/>
      </w:pPr>
      <w:rPr>
        <w:rFonts w:hint="default"/>
        <w:lang w:val="en-US" w:eastAsia="en-US" w:bidi="ar-SA"/>
      </w:rPr>
    </w:lvl>
    <w:lvl w:ilvl="2" w:tplc="99C0CA86">
      <w:numFmt w:val="bullet"/>
      <w:lvlText w:val="•"/>
      <w:lvlJc w:val="left"/>
      <w:pPr>
        <w:ind w:left="1996" w:hanging="442"/>
      </w:pPr>
      <w:rPr>
        <w:rFonts w:hint="default"/>
        <w:lang w:val="en-US" w:eastAsia="en-US" w:bidi="ar-SA"/>
      </w:rPr>
    </w:lvl>
    <w:lvl w:ilvl="3" w:tplc="F650109C">
      <w:numFmt w:val="bullet"/>
      <w:lvlText w:val="•"/>
      <w:lvlJc w:val="left"/>
      <w:pPr>
        <w:ind w:left="2944" w:hanging="442"/>
      </w:pPr>
      <w:rPr>
        <w:rFonts w:hint="default"/>
        <w:lang w:val="en-US" w:eastAsia="en-US" w:bidi="ar-SA"/>
      </w:rPr>
    </w:lvl>
    <w:lvl w:ilvl="4" w:tplc="7E04C99E">
      <w:numFmt w:val="bullet"/>
      <w:lvlText w:val="•"/>
      <w:lvlJc w:val="left"/>
      <w:pPr>
        <w:ind w:left="3892" w:hanging="442"/>
      </w:pPr>
      <w:rPr>
        <w:rFonts w:hint="default"/>
        <w:lang w:val="en-US" w:eastAsia="en-US" w:bidi="ar-SA"/>
      </w:rPr>
    </w:lvl>
    <w:lvl w:ilvl="5" w:tplc="2A22DB84">
      <w:numFmt w:val="bullet"/>
      <w:lvlText w:val="•"/>
      <w:lvlJc w:val="left"/>
      <w:pPr>
        <w:ind w:left="4840" w:hanging="442"/>
      </w:pPr>
      <w:rPr>
        <w:rFonts w:hint="default"/>
        <w:lang w:val="en-US" w:eastAsia="en-US" w:bidi="ar-SA"/>
      </w:rPr>
    </w:lvl>
    <w:lvl w:ilvl="6" w:tplc="1A06C442">
      <w:numFmt w:val="bullet"/>
      <w:lvlText w:val="•"/>
      <w:lvlJc w:val="left"/>
      <w:pPr>
        <w:ind w:left="5788" w:hanging="442"/>
      </w:pPr>
      <w:rPr>
        <w:rFonts w:hint="default"/>
        <w:lang w:val="en-US" w:eastAsia="en-US" w:bidi="ar-SA"/>
      </w:rPr>
    </w:lvl>
    <w:lvl w:ilvl="7" w:tplc="B0FE6ED6">
      <w:numFmt w:val="bullet"/>
      <w:lvlText w:val="•"/>
      <w:lvlJc w:val="left"/>
      <w:pPr>
        <w:ind w:left="6736" w:hanging="442"/>
      </w:pPr>
      <w:rPr>
        <w:rFonts w:hint="default"/>
        <w:lang w:val="en-US" w:eastAsia="en-US" w:bidi="ar-SA"/>
      </w:rPr>
    </w:lvl>
    <w:lvl w:ilvl="8" w:tplc="A88CA7C2">
      <w:numFmt w:val="bullet"/>
      <w:lvlText w:val="•"/>
      <w:lvlJc w:val="left"/>
      <w:pPr>
        <w:ind w:left="7684" w:hanging="442"/>
      </w:pPr>
      <w:rPr>
        <w:rFonts w:hint="default"/>
        <w:lang w:val="en-US" w:eastAsia="en-US" w:bidi="ar-SA"/>
      </w:rPr>
    </w:lvl>
  </w:abstractNum>
  <w:abstractNum w:abstractNumId="2" w15:restartNumberingAfterBreak="0">
    <w:nsid w:val="28005446"/>
    <w:multiLevelType w:val="hybridMultilevel"/>
    <w:tmpl w:val="AA10A4FE"/>
    <w:lvl w:ilvl="0" w:tplc="295E5FB2">
      <w:start w:val="1"/>
      <w:numFmt w:val="upperRoman"/>
      <w:lvlText w:val="%1."/>
      <w:lvlJc w:val="left"/>
      <w:pPr>
        <w:ind w:left="833" w:hanging="480"/>
        <w:jc w:val="right"/>
      </w:pPr>
      <w:rPr>
        <w:rFonts w:ascii="Carlito" w:eastAsia="Carlito" w:hAnsi="Carlito" w:cs="Carlito" w:hint="default"/>
        <w:spacing w:val="-2"/>
        <w:w w:val="100"/>
        <w:sz w:val="24"/>
        <w:szCs w:val="24"/>
        <w:lang w:val="en-US" w:eastAsia="en-US" w:bidi="ar-SA"/>
      </w:rPr>
    </w:lvl>
    <w:lvl w:ilvl="1" w:tplc="B4BAE68E">
      <w:numFmt w:val="bullet"/>
      <w:lvlText w:val="•"/>
      <w:lvlJc w:val="left"/>
      <w:pPr>
        <w:ind w:left="1222" w:hanging="480"/>
      </w:pPr>
      <w:rPr>
        <w:rFonts w:hint="default"/>
        <w:lang w:val="en-US" w:eastAsia="en-US" w:bidi="ar-SA"/>
      </w:rPr>
    </w:lvl>
    <w:lvl w:ilvl="2" w:tplc="6DCA414E">
      <w:numFmt w:val="bullet"/>
      <w:lvlText w:val="•"/>
      <w:lvlJc w:val="left"/>
      <w:pPr>
        <w:ind w:left="1604" w:hanging="480"/>
      </w:pPr>
      <w:rPr>
        <w:rFonts w:hint="default"/>
        <w:lang w:val="en-US" w:eastAsia="en-US" w:bidi="ar-SA"/>
      </w:rPr>
    </w:lvl>
    <w:lvl w:ilvl="3" w:tplc="BF66406C">
      <w:numFmt w:val="bullet"/>
      <w:lvlText w:val="•"/>
      <w:lvlJc w:val="left"/>
      <w:pPr>
        <w:ind w:left="1987" w:hanging="480"/>
      </w:pPr>
      <w:rPr>
        <w:rFonts w:hint="default"/>
        <w:lang w:val="en-US" w:eastAsia="en-US" w:bidi="ar-SA"/>
      </w:rPr>
    </w:lvl>
    <w:lvl w:ilvl="4" w:tplc="F9F60330">
      <w:numFmt w:val="bullet"/>
      <w:lvlText w:val="•"/>
      <w:lvlJc w:val="left"/>
      <w:pPr>
        <w:ind w:left="2369" w:hanging="480"/>
      </w:pPr>
      <w:rPr>
        <w:rFonts w:hint="default"/>
        <w:lang w:val="en-US" w:eastAsia="en-US" w:bidi="ar-SA"/>
      </w:rPr>
    </w:lvl>
    <w:lvl w:ilvl="5" w:tplc="9168B2BE">
      <w:numFmt w:val="bullet"/>
      <w:lvlText w:val="•"/>
      <w:lvlJc w:val="left"/>
      <w:pPr>
        <w:ind w:left="2752" w:hanging="480"/>
      </w:pPr>
      <w:rPr>
        <w:rFonts w:hint="default"/>
        <w:lang w:val="en-US" w:eastAsia="en-US" w:bidi="ar-SA"/>
      </w:rPr>
    </w:lvl>
    <w:lvl w:ilvl="6" w:tplc="A8565D22">
      <w:numFmt w:val="bullet"/>
      <w:lvlText w:val="•"/>
      <w:lvlJc w:val="left"/>
      <w:pPr>
        <w:ind w:left="3134" w:hanging="480"/>
      </w:pPr>
      <w:rPr>
        <w:rFonts w:hint="default"/>
        <w:lang w:val="en-US" w:eastAsia="en-US" w:bidi="ar-SA"/>
      </w:rPr>
    </w:lvl>
    <w:lvl w:ilvl="7" w:tplc="66309FB0">
      <w:numFmt w:val="bullet"/>
      <w:lvlText w:val="•"/>
      <w:lvlJc w:val="left"/>
      <w:pPr>
        <w:ind w:left="3516" w:hanging="480"/>
      </w:pPr>
      <w:rPr>
        <w:rFonts w:hint="default"/>
        <w:lang w:val="en-US" w:eastAsia="en-US" w:bidi="ar-SA"/>
      </w:rPr>
    </w:lvl>
    <w:lvl w:ilvl="8" w:tplc="C8F4AFFC">
      <w:numFmt w:val="bullet"/>
      <w:lvlText w:val="•"/>
      <w:lvlJc w:val="left"/>
      <w:pPr>
        <w:ind w:left="3899" w:hanging="480"/>
      </w:pPr>
      <w:rPr>
        <w:rFonts w:hint="default"/>
        <w:lang w:val="en-US" w:eastAsia="en-US" w:bidi="ar-SA"/>
      </w:rPr>
    </w:lvl>
  </w:abstractNum>
  <w:abstractNum w:abstractNumId="3" w15:restartNumberingAfterBreak="0">
    <w:nsid w:val="6C5E1F7E"/>
    <w:multiLevelType w:val="hybridMultilevel"/>
    <w:tmpl w:val="94DE8754"/>
    <w:lvl w:ilvl="0" w:tplc="0B8C3592">
      <w:start w:val="1"/>
      <w:numFmt w:val="upperRoman"/>
      <w:lvlText w:val="%1."/>
      <w:lvlJc w:val="left"/>
      <w:pPr>
        <w:ind w:left="833" w:hanging="480"/>
        <w:jc w:val="right"/>
      </w:pPr>
      <w:rPr>
        <w:rFonts w:ascii="Carlito" w:eastAsia="Carlito" w:hAnsi="Carlito" w:cs="Carlito" w:hint="default"/>
        <w:spacing w:val="-5"/>
        <w:w w:val="99"/>
        <w:sz w:val="24"/>
        <w:szCs w:val="24"/>
        <w:lang w:val="en-US" w:eastAsia="en-US" w:bidi="ar-SA"/>
      </w:rPr>
    </w:lvl>
    <w:lvl w:ilvl="1" w:tplc="A85C745A">
      <w:numFmt w:val="bullet"/>
      <w:lvlText w:val="•"/>
      <w:lvlJc w:val="left"/>
      <w:pPr>
        <w:ind w:left="1222" w:hanging="480"/>
      </w:pPr>
      <w:rPr>
        <w:rFonts w:hint="default"/>
        <w:lang w:val="en-US" w:eastAsia="en-US" w:bidi="ar-SA"/>
      </w:rPr>
    </w:lvl>
    <w:lvl w:ilvl="2" w:tplc="08424F98">
      <w:numFmt w:val="bullet"/>
      <w:lvlText w:val="•"/>
      <w:lvlJc w:val="left"/>
      <w:pPr>
        <w:ind w:left="1604" w:hanging="480"/>
      </w:pPr>
      <w:rPr>
        <w:rFonts w:hint="default"/>
        <w:lang w:val="en-US" w:eastAsia="en-US" w:bidi="ar-SA"/>
      </w:rPr>
    </w:lvl>
    <w:lvl w:ilvl="3" w:tplc="CA9C4AEC">
      <w:numFmt w:val="bullet"/>
      <w:lvlText w:val="•"/>
      <w:lvlJc w:val="left"/>
      <w:pPr>
        <w:ind w:left="1987" w:hanging="480"/>
      </w:pPr>
      <w:rPr>
        <w:rFonts w:hint="default"/>
        <w:lang w:val="en-US" w:eastAsia="en-US" w:bidi="ar-SA"/>
      </w:rPr>
    </w:lvl>
    <w:lvl w:ilvl="4" w:tplc="D8D63FF4">
      <w:numFmt w:val="bullet"/>
      <w:lvlText w:val="•"/>
      <w:lvlJc w:val="left"/>
      <w:pPr>
        <w:ind w:left="2369" w:hanging="480"/>
      </w:pPr>
      <w:rPr>
        <w:rFonts w:hint="default"/>
        <w:lang w:val="en-US" w:eastAsia="en-US" w:bidi="ar-SA"/>
      </w:rPr>
    </w:lvl>
    <w:lvl w:ilvl="5" w:tplc="035E9150">
      <w:numFmt w:val="bullet"/>
      <w:lvlText w:val="•"/>
      <w:lvlJc w:val="left"/>
      <w:pPr>
        <w:ind w:left="2752" w:hanging="480"/>
      </w:pPr>
      <w:rPr>
        <w:rFonts w:hint="default"/>
        <w:lang w:val="en-US" w:eastAsia="en-US" w:bidi="ar-SA"/>
      </w:rPr>
    </w:lvl>
    <w:lvl w:ilvl="6" w:tplc="29AE83E6">
      <w:numFmt w:val="bullet"/>
      <w:lvlText w:val="•"/>
      <w:lvlJc w:val="left"/>
      <w:pPr>
        <w:ind w:left="3134" w:hanging="480"/>
      </w:pPr>
      <w:rPr>
        <w:rFonts w:hint="default"/>
        <w:lang w:val="en-US" w:eastAsia="en-US" w:bidi="ar-SA"/>
      </w:rPr>
    </w:lvl>
    <w:lvl w:ilvl="7" w:tplc="8A94C042">
      <w:numFmt w:val="bullet"/>
      <w:lvlText w:val="•"/>
      <w:lvlJc w:val="left"/>
      <w:pPr>
        <w:ind w:left="3516" w:hanging="480"/>
      </w:pPr>
      <w:rPr>
        <w:rFonts w:hint="default"/>
        <w:lang w:val="en-US" w:eastAsia="en-US" w:bidi="ar-SA"/>
      </w:rPr>
    </w:lvl>
    <w:lvl w:ilvl="8" w:tplc="3B36103E">
      <w:numFmt w:val="bullet"/>
      <w:lvlText w:val="•"/>
      <w:lvlJc w:val="left"/>
      <w:pPr>
        <w:ind w:left="3899" w:hanging="480"/>
      </w:pPr>
      <w:rPr>
        <w:rFonts w:hint="default"/>
        <w:lang w:val="en-US" w:eastAsia="en-US" w:bidi="ar-SA"/>
      </w:rPr>
    </w:lvl>
  </w:abstractNum>
  <w:abstractNum w:abstractNumId="4" w15:restartNumberingAfterBreak="0">
    <w:nsid w:val="78E412CB"/>
    <w:multiLevelType w:val="hybridMultilevel"/>
    <w:tmpl w:val="51908068"/>
    <w:lvl w:ilvl="0" w:tplc="7AA48BD0">
      <w:start w:val="1"/>
      <w:numFmt w:val="decimal"/>
      <w:lvlText w:val="%1."/>
      <w:lvlJc w:val="left"/>
      <w:pPr>
        <w:ind w:left="102" w:hanging="442"/>
      </w:pPr>
      <w:rPr>
        <w:rFonts w:ascii="DejaVu Sans" w:eastAsia="DejaVu Sans" w:hAnsi="DejaVu Sans" w:cs="DejaVu Sans" w:hint="default"/>
        <w:b/>
        <w:bCs/>
        <w:color w:val="363636"/>
        <w:spacing w:val="-42"/>
        <w:w w:val="100"/>
        <w:sz w:val="26"/>
        <w:szCs w:val="26"/>
        <w:lang w:val="en-US" w:eastAsia="en-US" w:bidi="ar-SA"/>
      </w:rPr>
    </w:lvl>
    <w:lvl w:ilvl="1" w:tplc="2E06E848">
      <w:numFmt w:val="bullet"/>
      <w:lvlText w:val="•"/>
      <w:lvlJc w:val="left"/>
      <w:pPr>
        <w:ind w:left="1048" w:hanging="442"/>
      </w:pPr>
      <w:rPr>
        <w:rFonts w:hint="default"/>
        <w:lang w:val="en-US" w:eastAsia="en-US" w:bidi="ar-SA"/>
      </w:rPr>
    </w:lvl>
    <w:lvl w:ilvl="2" w:tplc="99C0CA86">
      <w:numFmt w:val="bullet"/>
      <w:lvlText w:val="•"/>
      <w:lvlJc w:val="left"/>
      <w:pPr>
        <w:ind w:left="1996" w:hanging="442"/>
      </w:pPr>
      <w:rPr>
        <w:rFonts w:hint="default"/>
        <w:lang w:val="en-US" w:eastAsia="en-US" w:bidi="ar-SA"/>
      </w:rPr>
    </w:lvl>
    <w:lvl w:ilvl="3" w:tplc="F650109C">
      <w:numFmt w:val="bullet"/>
      <w:lvlText w:val="•"/>
      <w:lvlJc w:val="left"/>
      <w:pPr>
        <w:ind w:left="2944" w:hanging="442"/>
      </w:pPr>
      <w:rPr>
        <w:rFonts w:hint="default"/>
        <w:lang w:val="en-US" w:eastAsia="en-US" w:bidi="ar-SA"/>
      </w:rPr>
    </w:lvl>
    <w:lvl w:ilvl="4" w:tplc="7E04C99E">
      <w:numFmt w:val="bullet"/>
      <w:lvlText w:val="•"/>
      <w:lvlJc w:val="left"/>
      <w:pPr>
        <w:ind w:left="3892" w:hanging="442"/>
      </w:pPr>
      <w:rPr>
        <w:rFonts w:hint="default"/>
        <w:lang w:val="en-US" w:eastAsia="en-US" w:bidi="ar-SA"/>
      </w:rPr>
    </w:lvl>
    <w:lvl w:ilvl="5" w:tplc="2A22DB84">
      <w:numFmt w:val="bullet"/>
      <w:lvlText w:val="•"/>
      <w:lvlJc w:val="left"/>
      <w:pPr>
        <w:ind w:left="4840" w:hanging="442"/>
      </w:pPr>
      <w:rPr>
        <w:rFonts w:hint="default"/>
        <w:lang w:val="en-US" w:eastAsia="en-US" w:bidi="ar-SA"/>
      </w:rPr>
    </w:lvl>
    <w:lvl w:ilvl="6" w:tplc="1A06C442">
      <w:numFmt w:val="bullet"/>
      <w:lvlText w:val="•"/>
      <w:lvlJc w:val="left"/>
      <w:pPr>
        <w:ind w:left="5788" w:hanging="442"/>
      </w:pPr>
      <w:rPr>
        <w:rFonts w:hint="default"/>
        <w:lang w:val="en-US" w:eastAsia="en-US" w:bidi="ar-SA"/>
      </w:rPr>
    </w:lvl>
    <w:lvl w:ilvl="7" w:tplc="B0FE6ED6">
      <w:numFmt w:val="bullet"/>
      <w:lvlText w:val="•"/>
      <w:lvlJc w:val="left"/>
      <w:pPr>
        <w:ind w:left="6736" w:hanging="442"/>
      </w:pPr>
      <w:rPr>
        <w:rFonts w:hint="default"/>
        <w:lang w:val="en-US" w:eastAsia="en-US" w:bidi="ar-SA"/>
      </w:rPr>
    </w:lvl>
    <w:lvl w:ilvl="8" w:tplc="A88CA7C2">
      <w:numFmt w:val="bullet"/>
      <w:lvlText w:val="•"/>
      <w:lvlJc w:val="left"/>
      <w:pPr>
        <w:ind w:left="7684" w:hanging="442"/>
      </w:pPr>
      <w:rPr>
        <w:rFonts w:hint="default"/>
        <w:lang w:val="en-US" w:eastAsia="en-US" w:bidi="ar-SA"/>
      </w:rPr>
    </w:lvl>
  </w:abstractNum>
  <w:abstractNum w:abstractNumId="5" w15:restartNumberingAfterBreak="0">
    <w:nsid w:val="7B886BF9"/>
    <w:multiLevelType w:val="hybridMultilevel"/>
    <w:tmpl w:val="1F545980"/>
    <w:lvl w:ilvl="0" w:tplc="DA963984">
      <w:start w:val="1"/>
      <w:numFmt w:val="upperRoman"/>
      <w:lvlText w:val="%1."/>
      <w:lvlJc w:val="left"/>
      <w:pPr>
        <w:ind w:left="835" w:hanging="482"/>
      </w:pPr>
      <w:rPr>
        <w:rFonts w:ascii="Carlito" w:eastAsia="Carlito" w:hAnsi="Carlito" w:cs="Carlito" w:hint="default"/>
        <w:spacing w:val="-9"/>
        <w:w w:val="100"/>
        <w:sz w:val="24"/>
        <w:szCs w:val="24"/>
        <w:lang w:val="en-US" w:eastAsia="en-US" w:bidi="ar-SA"/>
      </w:rPr>
    </w:lvl>
    <w:lvl w:ilvl="1" w:tplc="09C2D96E">
      <w:numFmt w:val="bullet"/>
      <w:lvlText w:val="•"/>
      <w:lvlJc w:val="left"/>
      <w:pPr>
        <w:ind w:left="1222" w:hanging="482"/>
      </w:pPr>
      <w:rPr>
        <w:rFonts w:hint="default"/>
        <w:lang w:val="en-US" w:eastAsia="en-US" w:bidi="ar-SA"/>
      </w:rPr>
    </w:lvl>
    <w:lvl w:ilvl="2" w:tplc="D86ADAF6">
      <w:numFmt w:val="bullet"/>
      <w:lvlText w:val="•"/>
      <w:lvlJc w:val="left"/>
      <w:pPr>
        <w:ind w:left="1605" w:hanging="482"/>
      </w:pPr>
      <w:rPr>
        <w:rFonts w:hint="default"/>
        <w:lang w:val="en-US" w:eastAsia="en-US" w:bidi="ar-SA"/>
      </w:rPr>
    </w:lvl>
    <w:lvl w:ilvl="3" w:tplc="9DCAC412">
      <w:numFmt w:val="bullet"/>
      <w:lvlText w:val="•"/>
      <w:lvlJc w:val="left"/>
      <w:pPr>
        <w:ind w:left="1987" w:hanging="482"/>
      </w:pPr>
      <w:rPr>
        <w:rFonts w:hint="default"/>
        <w:lang w:val="en-US" w:eastAsia="en-US" w:bidi="ar-SA"/>
      </w:rPr>
    </w:lvl>
    <w:lvl w:ilvl="4" w:tplc="5A723E76">
      <w:numFmt w:val="bullet"/>
      <w:lvlText w:val="•"/>
      <w:lvlJc w:val="left"/>
      <w:pPr>
        <w:ind w:left="2370" w:hanging="482"/>
      </w:pPr>
      <w:rPr>
        <w:rFonts w:hint="default"/>
        <w:lang w:val="en-US" w:eastAsia="en-US" w:bidi="ar-SA"/>
      </w:rPr>
    </w:lvl>
    <w:lvl w:ilvl="5" w:tplc="B226E36A">
      <w:numFmt w:val="bullet"/>
      <w:lvlText w:val="•"/>
      <w:lvlJc w:val="left"/>
      <w:pPr>
        <w:ind w:left="2753" w:hanging="482"/>
      </w:pPr>
      <w:rPr>
        <w:rFonts w:hint="default"/>
        <w:lang w:val="en-US" w:eastAsia="en-US" w:bidi="ar-SA"/>
      </w:rPr>
    </w:lvl>
    <w:lvl w:ilvl="6" w:tplc="E4D4397E">
      <w:numFmt w:val="bullet"/>
      <w:lvlText w:val="•"/>
      <w:lvlJc w:val="left"/>
      <w:pPr>
        <w:ind w:left="3135" w:hanging="482"/>
      </w:pPr>
      <w:rPr>
        <w:rFonts w:hint="default"/>
        <w:lang w:val="en-US" w:eastAsia="en-US" w:bidi="ar-SA"/>
      </w:rPr>
    </w:lvl>
    <w:lvl w:ilvl="7" w:tplc="01B27B0A">
      <w:numFmt w:val="bullet"/>
      <w:lvlText w:val="•"/>
      <w:lvlJc w:val="left"/>
      <w:pPr>
        <w:ind w:left="3518" w:hanging="482"/>
      </w:pPr>
      <w:rPr>
        <w:rFonts w:hint="default"/>
        <w:lang w:val="en-US" w:eastAsia="en-US" w:bidi="ar-SA"/>
      </w:rPr>
    </w:lvl>
    <w:lvl w:ilvl="8" w:tplc="A40831C0">
      <w:numFmt w:val="bullet"/>
      <w:lvlText w:val="•"/>
      <w:lvlJc w:val="left"/>
      <w:pPr>
        <w:ind w:left="3900" w:hanging="482"/>
      </w:pPr>
      <w:rPr>
        <w:rFonts w:hint="default"/>
        <w:lang w:val="en-US" w:eastAsia="en-US" w:bidi="ar-SA"/>
      </w:r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45A"/>
    <w:rsid w:val="0003314B"/>
    <w:rsid w:val="00057ACA"/>
    <w:rsid w:val="00063B4B"/>
    <w:rsid w:val="00073645"/>
    <w:rsid w:val="00087B40"/>
    <w:rsid w:val="00093EB5"/>
    <w:rsid w:val="0009410F"/>
    <w:rsid w:val="000D6E3E"/>
    <w:rsid w:val="000E6708"/>
    <w:rsid w:val="00144498"/>
    <w:rsid w:val="001529ED"/>
    <w:rsid w:val="00154057"/>
    <w:rsid w:val="00161476"/>
    <w:rsid w:val="001A038D"/>
    <w:rsid w:val="001D7A18"/>
    <w:rsid w:val="00217F5D"/>
    <w:rsid w:val="0022342A"/>
    <w:rsid w:val="00224F45"/>
    <w:rsid w:val="002257E5"/>
    <w:rsid w:val="002473C6"/>
    <w:rsid w:val="0028333F"/>
    <w:rsid w:val="002C1907"/>
    <w:rsid w:val="002F4064"/>
    <w:rsid w:val="00306EFF"/>
    <w:rsid w:val="0033277A"/>
    <w:rsid w:val="0035166F"/>
    <w:rsid w:val="00360AE6"/>
    <w:rsid w:val="003651DE"/>
    <w:rsid w:val="003703AE"/>
    <w:rsid w:val="00383DBE"/>
    <w:rsid w:val="003B1C6E"/>
    <w:rsid w:val="003D703A"/>
    <w:rsid w:val="00403252"/>
    <w:rsid w:val="00432CE2"/>
    <w:rsid w:val="00455995"/>
    <w:rsid w:val="004569B7"/>
    <w:rsid w:val="004677E7"/>
    <w:rsid w:val="00472F34"/>
    <w:rsid w:val="004A1AD5"/>
    <w:rsid w:val="004C16E4"/>
    <w:rsid w:val="00540E93"/>
    <w:rsid w:val="00623E88"/>
    <w:rsid w:val="0062745D"/>
    <w:rsid w:val="00636EC5"/>
    <w:rsid w:val="006565EB"/>
    <w:rsid w:val="00656D44"/>
    <w:rsid w:val="006570AF"/>
    <w:rsid w:val="00676293"/>
    <w:rsid w:val="00677439"/>
    <w:rsid w:val="006B4523"/>
    <w:rsid w:val="006E3395"/>
    <w:rsid w:val="00786FCA"/>
    <w:rsid w:val="00797A6C"/>
    <w:rsid w:val="007B6BE1"/>
    <w:rsid w:val="007F2CAE"/>
    <w:rsid w:val="007F4484"/>
    <w:rsid w:val="00853C69"/>
    <w:rsid w:val="00891183"/>
    <w:rsid w:val="008D7982"/>
    <w:rsid w:val="00923E3E"/>
    <w:rsid w:val="0093185C"/>
    <w:rsid w:val="00966734"/>
    <w:rsid w:val="00980878"/>
    <w:rsid w:val="009E43E6"/>
    <w:rsid w:val="009F5759"/>
    <w:rsid w:val="00A01A8B"/>
    <w:rsid w:val="00A1788D"/>
    <w:rsid w:val="00A21CE9"/>
    <w:rsid w:val="00A310CA"/>
    <w:rsid w:val="00A37DFF"/>
    <w:rsid w:val="00A46522"/>
    <w:rsid w:val="00A921A1"/>
    <w:rsid w:val="00AA13F6"/>
    <w:rsid w:val="00AF4C7A"/>
    <w:rsid w:val="00B013A4"/>
    <w:rsid w:val="00B06818"/>
    <w:rsid w:val="00B203CF"/>
    <w:rsid w:val="00B441E6"/>
    <w:rsid w:val="00B46C3E"/>
    <w:rsid w:val="00B76D27"/>
    <w:rsid w:val="00B93D41"/>
    <w:rsid w:val="00B94F75"/>
    <w:rsid w:val="00BA1998"/>
    <w:rsid w:val="00BB127A"/>
    <w:rsid w:val="00BB3704"/>
    <w:rsid w:val="00BB39F3"/>
    <w:rsid w:val="00BB3DAF"/>
    <w:rsid w:val="00BC73C9"/>
    <w:rsid w:val="00BD1E1D"/>
    <w:rsid w:val="00BD7761"/>
    <w:rsid w:val="00C05CF0"/>
    <w:rsid w:val="00C232D9"/>
    <w:rsid w:val="00C36084"/>
    <w:rsid w:val="00C57356"/>
    <w:rsid w:val="00C91F74"/>
    <w:rsid w:val="00CA1ACB"/>
    <w:rsid w:val="00CF2082"/>
    <w:rsid w:val="00D133A4"/>
    <w:rsid w:val="00D300E6"/>
    <w:rsid w:val="00D447F3"/>
    <w:rsid w:val="00D53765"/>
    <w:rsid w:val="00D67A3F"/>
    <w:rsid w:val="00D80763"/>
    <w:rsid w:val="00D96F34"/>
    <w:rsid w:val="00D97C21"/>
    <w:rsid w:val="00DE0E4A"/>
    <w:rsid w:val="00DE5F6D"/>
    <w:rsid w:val="00E26725"/>
    <w:rsid w:val="00E847DE"/>
    <w:rsid w:val="00E92B04"/>
    <w:rsid w:val="00ED5B96"/>
    <w:rsid w:val="00EE669C"/>
    <w:rsid w:val="00F63210"/>
    <w:rsid w:val="00FA5DAF"/>
    <w:rsid w:val="00FA680E"/>
    <w:rsid w:val="00FB345A"/>
    <w:rsid w:val="00FB6A71"/>
    <w:rsid w:val="00FC1CD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6D2CC"/>
  <w15:docId w15:val="{E6106F35-64F0-49C4-BDD0-AA0D21690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GB"/>
    </w:rPr>
  </w:style>
  <w:style w:type="paragraph" w:styleId="Heading1">
    <w:name w:val="heading 1"/>
    <w:basedOn w:val="Normal"/>
    <w:next w:val="Normal"/>
    <w:link w:val="Heading1Char"/>
    <w:uiPriority w:val="9"/>
    <w:qFormat/>
    <w:rsid w:val="00D300E6"/>
    <w:pPr>
      <w:keepNext/>
      <w:keepLines/>
      <w:spacing w:before="240" w:after="0"/>
      <w:outlineLvl w:val="0"/>
    </w:pPr>
    <w:rPr>
      <w:rFonts w:asciiTheme="majorHAnsi" w:eastAsiaTheme="majorEastAsia" w:hAnsiTheme="majorHAnsi" w:cstheme="majorBidi"/>
      <w:color w:val="365F91" w:themeColor="accent1" w:themeShade="BF"/>
      <w:sz w:val="32"/>
      <w:szCs w:val="29"/>
    </w:rPr>
  </w:style>
  <w:style w:type="paragraph" w:styleId="Heading3">
    <w:name w:val="heading 3"/>
    <w:basedOn w:val="Normal"/>
    <w:link w:val="Heading3Char"/>
    <w:uiPriority w:val="1"/>
    <w:qFormat/>
    <w:rsid w:val="003651DE"/>
    <w:pPr>
      <w:widowControl w:val="0"/>
      <w:autoSpaceDE w:val="0"/>
      <w:autoSpaceDN w:val="0"/>
      <w:spacing w:after="0" w:line="240" w:lineRule="auto"/>
      <w:ind w:left="221"/>
      <w:outlineLvl w:val="2"/>
    </w:pPr>
    <w:rPr>
      <w:rFonts w:ascii="Carlito" w:eastAsia="Carlito" w:hAnsi="Carlito" w:cs="Carlito"/>
      <w:b/>
      <w:bCs/>
      <w:sz w:val="32"/>
      <w:szCs w:val="32"/>
      <w:lang w:bidi="ar-SA"/>
    </w:rPr>
  </w:style>
  <w:style w:type="paragraph" w:styleId="Heading4">
    <w:name w:val="heading 4"/>
    <w:basedOn w:val="Normal"/>
    <w:link w:val="Heading4Char"/>
    <w:uiPriority w:val="1"/>
    <w:qFormat/>
    <w:rsid w:val="003651DE"/>
    <w:pPr>
      <w:widowControl w:val="0"/>
      <w:autoSpaceDE w:val="0"/>
      <w:autoSpaceDN w:val="0"/>
      <w:spacing w:after="0" w:line="240" w:lineRule="auto"/>
      <w:ind w:left="221"/>
      <w:outlineLvl w:val="3"/>
    </w:pPr>
    <w:rPr>
      <w:rFonts w:ascii="Carlito" w:eastAsia="Carlito" w:hAnsi="Carlito" w:cs="Carlito"/>
      <w:b/>
      <w:bCs/>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E669C"/>
    <w:pPr>
      <w:spacing w:after="0" w:line="240" w:lineRule="auto"/>
    </w:pPr>
    <w:rPr>
      <w:sz w:val="20"/>
      <w:szCs w:val="18"/>
    </w:rPr>
  </w:style>
  <w:style w:type="character" w:customStyle="1" w:styleId="FootnoteTextChar">
    <w:name w:val="Footnote Text Char"/>
    <w:basedOn w:val="DefaultParagraphFont"/>
    <w:link w:val="FootnoteText"/>
    <w:uiPriority w:val="99"/>
    <w:semiHidden/>
    <w:rsid w:val="00EE669C"/>
    <w:rPr>
      <w:sz w:val="20"/>
      <w:szCs w:val="18"/>
    </w:rPr>
  </w:style>
  <w:style w:type="character" w:styleId="FootnoteReference">
    <w:name w:val="footnote reference"/>
    <w:basedOn w:val="DefaultParagraphFont"/>
    <w:uiPriority w:val="99"/>
    <w:semiHidden/>
    <w:unhideWhenUsed/>
    <w:rsid w:val="00EE669C"/>
    <w:rPr>
      <w:vertAlign w:val="superscript"/>
    </w:rPr>
  </w:style>
  <w:style w:type="character" w:customStyle="1" w:styleId="Heading3Char">
    <w:name w:val="Heading 3 Char"/>
    <w:basedOn w:val="DefaultParagraphFont"/>
    <w:link w:val="Heading3"/>
    <w:uiPriority w:val="1"/>
    <w:rsid w:val="003651DE"/>
    <w:rPr>
      <w:rFonts w:ascii="Carlito" w:eastAsia="Carlito" w:hAnsi="Carlito" w:cs="Carlito"/>
      <w:b/>
      <w:bCs/>
      <w:sz w:val="32"/>
      <w:szCs w:val="32"/>
      <w:lang w:bidi="ar-SA"/>
    </w:rPr>
  </w:style>
  <w:style w:type="character" w:customStyle="1" w:styleId="Heading4Char">
    <w:name w:val="Heading 4 Char"/>
    <w:basedOn w:val="DefaultParagraphFont"/>
    <w:link w:val="Heading4"/>
    <w:uiPriority w:val="1"/>
    <w:rsid w:val="003651DE"/>
    <w:rPr>
      <w:rFonts w:ascii="Carlito" w:eastAsia="Carlito" w:hAnsi="Carlito" w:cs="Carlito"/>
      <w:b/>
      <w:bCs/>
      <w:sz w:val="24"/>
      <w:szCs w:val="24"/>
      <w:lang w:bidi="ar-SA"/>
    </w:rPr>
  </w:style>
  <w:style w:type="paragraph" w:styleId="BodyText">
    <w:name w:val="Body Text"/>
    <w:basedOn w:val="Normal"/>
    <w:link w:val="BodyTextChar"/>
    <w:uiPriority w:val="1"/>
    <w:qFormat/>
    <w:rsid w:val="003651DE"/>
    <w:pPr>
      <w:widowControl w:val="0"/>
      <w:autoSpaceDE w:val="0"/>
      <w:autoSpaceDN w:val="0"/>
      <w:spacing w:after="0" w:line="240" w:lineRule="auto"/>
    </w:pPr>
    <w:rPr>
      <w:rFonts w:ascii="Carlito" w:eastAsia="Carlito" w:hAnsi="Carlito" w:cs="Carlito"/>
      <w:sz w:val="24"/>
      <w:szCs w:val="24"/>
      <w:lang w:bidi="ar-SA"/>
    </w:rPr>
  </w:style>
  <w:style w:type="character" w:customStyle="1" w:styleId="BodyTextChar">
    <w:name w:val="Body Text Char"/>
    <w:basedOn w:val="DefaultParagraphFont"/>
    <w:link w:val="BodyText"/>
    <w:uiPriority w:val="1"/>
    <w:rsid w:val="003651DE"/>
    <w:rPr>
      <w:rFonts w:ascii="Carlito" w:eastAsia="Carlito" w:hAnsi="Carlito" w:cs="Carlito"/>
      <w:sz w:val="24"/>
      <w:szCs w:val="24"/>
      <w:lang w:bidi="ar-SA"/>
    </w:rPr>
  </w:style>
  <w:style w:type="paragraph" w:styleId="NormalWeb">
    <w:name w:val="Normal (Web)"/>
    <w:basedOn w:val="Normal"/>
    <w:uiPriority w:val="99"/>
    <w:semiHidden/>
    <w:unhideWhenUsed/>
    <w:rsid w:val="003651DE"/>
    <w:pPr>
      <w:spacing w:before="100" w:beforeAutospacing="1" w:after="100" w:afterAutospacing="1" w:line="240" w:lineRule="auto"/>
    </w:pPr>
    <w:rPr>
      <w:rFonts w:ascii="Times New Roman" w:eastAsiaTheme="minorEastAsia" w:hAnsi="Times New Roman" w:cs="Times New Roman"/>
      <w:sz w:val="24"/>
      <w:szCs w:val="24"/>
      <w:lang w:bidi="ar-SA"/>
    </w:rPr>
  </w:style>
  <w:style w:type="paragraph" w:customStyle="1" w:styleId="TableParagraph">
    <w:name w:val="Table Paragraph"/>
    <w:basedOn w:val="Normal"/>
    <w:uiPriority w:val="1"/>
    <w:qFormat/>
    <w:rsid w:val="008D7982"/>
    <w:pPr>
      <w:widowControl w:val="0"/>
      <w:autoSpaceDE w:val="0"/>
      <w:autoSpaceDN w:val="0"/>
      <w:spacing w:after="0" w:line="240" w:lineRule="auto"/>
      <w:ind w:left="833"/>
    </w:pPr>
    <w:rPr>
      <w:rFonts w:ascii="Carlito" w:eastAsia="Carlito" w:hAnsi="Carlito" w:cs="Carlito"/>
      <w:szCs w:val="22"/>
      <w:lang w:bidi="ar-SA"/>
    </w:rPr>
  </w:style>
  <w:style w:type="paragraph" w:styleId="Header">
    <w:name w:val="header"/>
    <w:basedOn w:val="Normal"/>
    <w:link w:val="HeaderChar"/>
    <w:uiPriority w:val="99"/>
    <w:unhideWhenUsed/>
    <w:rsid w:val="008D79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7982"/>
  </w:style>
  <w:style w:type="paragraph" w:styleId="Footer">
    <w:name w:val="footer"/>
    <w:basedOn w:val="Normal"/>
    <w:link w:val="FooterChar"/>
    <w:uiPriority w:val="99"/>
    <w:unhideWhenUsed/>
    <w:rsid w:val="008D79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7982"/>
  </w:style>
  <w:style w:type="paragraph" w:styleId="ListParagraph">
    <w:name w:val="List Paragraph"/>
    <w:basedOn w:val="Normal"/>
    <w:uiPriority w:val="1"/>
    <w:qFormat/>
    <w:rsid w:val="008D7982"/>
    <w:pPr>
      <w:widowControl w:val="0"/>
      <w:autoSpaceDE w:val="0"/>
      <w:autoSpaceDN w:val="0"/>
      <w:spacing w:before="1" w:after="0" w:line="240" w:lineRule="auto"/>
      <w:ind w:left="101" w:right="117"/>
      <w:jc w:val="both"/>
    </w:pPr>
    <w:rPr>
      <w:rFonts w:ascii="DejaVu Sans" w:eastAsia="DejaVu Sans" w:hAnsi="DejaVu Sans" w:cs="DejaVu Sans"/>
      <w:szCs w:val="22"/>
      <w:lang w:bidi="ar-SA"/>
    </w:rPr>
  </w:style>
  <w:style w:type="character" w:styleId="Hyperlink">
    <w:name w:val="Hyperlink"/>
    <w:basedOn w:val="DefaultParagraphFont"/>
    <w:uiPriority w:val="99"/>
    <w:unhideWhenUsed/>
    <w:rsid w:val="00676293"/>
    <w:rPr>
      <w:color w:val="0000FF" w:themeColor="hyperlink"/>
      <w:u w:val="single"/>
    </w:rPr>
  </w:style>
  <w:style w:type="character" w:styleId="UnresolvedMention">
    <w:name w:val="Unresolved Mention"/>
    <w:basedOn w:val="DefaultParagraphFont"/>
    <w:uiPriority w:val="99"/>
    <w:semiHidden/>
    <w:unhideWhenUsed/>
    <w:rsid w:val="00676293"/>
    <w:rPr>
      <w:color w:val="605E5C"/>
      <w:shd w:val="clear" w:color="auto" w:fill="E1DFDD"/>
    </w:rPr>
  </w:style>
  <w:style w:type="character" w:customStyle="1" w:styleId="Heading1Char">
    <w:name w:val="Heading 1 Char"/>
    <w:basedOn w:val="DefaultParagraphFont"/>
    <w:link w:val="Heading1"/>
    <w:uiPriority w:val="9"/>
    <w:rsid w:val="00D300E6"/>
    <w:rPr>
      <w:rFonts w:asciiTheme="majorHAnsi" w:eastAsiaTheme="majorEastAsia" w:hAnsiTheme="majorHAnsi" w:cstheme="majorBidi"/>
      <w:color w:val="365F91" w:themeColor="accent1" w:themeShade="BF"/>
      <w:sz w:val="32"/>
      <w:szCs w:val="29"/>
    </w:rPr>
  </w:style>
  <w:style w:type="paragraph" w:styleId="TOCHeading">
    <w:name w:val="TOC Heading"/>
    <w:basedOn w:val="Heading1"/>
    <w:next w:val="Normal"/>
    <w:uiPriority w:val="39"/>
    <w:unhideWhenUsed/>
    <w:qFormat/>
    <w:rsid w:val="00D300E6"/>
    <w:pPr>
      <w:spacing w:line="259" w:lineRule="auto"/>
      <w:outlineLvl w:val="9"/>
    </w:pPr>
    <w:rPr>
      <w:szCs w:val="32"/>
      <w:lang w:bidi="ar-SA"/>
    </w:rPr>
  </w:style>
  <w:style w:type="paragraph" w:styleId="TOC1">
    <w:name w:val="toc 1"/>
    <w:basedOn w:val="Normal"/>
    <w:next w:val="Normal"/>
    <w:autoRedefine/>
    <w:uiPriority w:val="39"/>
    <w:unhideWhenUsed/>
    <w:rsid w:val="00D300E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606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10.1002/9781118785317.weom120113" TargetMode="External"/><Relationship Id="rId18" Type="http://schemas.openxmlformats.org/officeDocument/2006/relationships/hyperlink" Target="http://www.ssrn.com/abstract=2181113" TargetMode="External"/><Relationship Id="rId26" Type="http://schemas.openxmlformats.org/officeDocument/2006/relationships/hyperlink" Target="https://www.researchgate.net/publication/266394787_The_Servant_of_the_People_On_the_power_of_integrity_in_politics_and_government" TargetMode="External"/><Relationship Id="rId39" Type="http://schemas.openxmlformats.org/officeDocument/2006/relationships/hyperlink" Target="https://www.jstor.org/stable/10.2307/41409970" TargetMode="External"/><Relationship Id="rId3" Type="http://schemas.openxmlformats.org/officeDocument/2006/relationships/styles" Target="styles.xml"/><Relationship Id="rId21" Type="http://schemas.openxmlformats.org/officeDocument/2006/relationships/hyperlink" Target="https://www.emerald.com/insight/content/doi/10.1108/09590551011086000/full/html" TargetMode="External"/><Relationship Id="rId34" Type="http://schemas.openxmlformats.org/officeDocument/2006/relationships/hyperlink" Target="https://www.researchgate.net/publication/336114897_Stratigic_Management/citation/download" TargetMode="External"/><Relationship Id="rId42" Type="http://schemas.openxmlformats.org/officeDocument/2006/relationships/hyperlink" Target="http://journals.sagepub.com/doi/10.1177/1094670510375460" TargetMode="External"/><Relationship Id="rId47" Type="http://schemas.openxmlformats.org/officeDocument/2006/relationships/hyperlink" Target="https://www.researchgate.net/publication/279537078_The_significance_of_market_research_to_businesses" TargetMode="External"/><Relationship Id="rId7" Type="http://schemas.openxmlformats.org/officeDocument/2006/relationships/endnotes" Target="endnotes.xml"/><Relationship Id="rId12" Type="http://schemas.openxmlformats.org/officeDocument/2006/relationships/hyperlink" Target="https://www.researchgate.net/publication/285052130_Managing_Innovation" TargetMode="External"/><Relationship Id="rId17" Type="http://schemas.openxmlformats.org/officeDocument/2006/relationships/hyperlink" Target="https://www.researchgate.net/publication/338690405_EFFECTS_OF_MARKETING_STRATEGIES_ON_ORGANIZATIONAL_PERFORMANCE" TargetMode="External"/><Relationship Id="rId25" Type="http://schemas.openxmlformats.org/officeDocument/2006/relationships/hyperlink" Target="https://www.ssrn.com/abstract=3472492" TargetMode="External"/><Relationship Id="rId33" Type="http://schemas.openxmlformats.org/officeDocument/2006/relationships/hyperlink" Target="http://doi.wiley.com/10.1002/9781118785317.weom120174" TargetMode="External"/><Relationship Id="rId38" Type="http://schemas.openxmlformats.org/officeDocument/2006/relationships/hyperlink" Target="https://www.researchgate.net/publication/303813023%20" TargetMode="External"/><Relationship Id="rId46" Type="http://schemas.openxmlformats.org/officeDocument/2006/relationships/hyperlink" Target="http://link.springer.com/10.1007/s11431-017-9338-1" TargetMode="External"/><Relationship Id="rId2" Type="http://schemas.openxmlformats.org/officeDocument/2006/relationships/numbering" Target="numbering.xml"/><Relationship Id="rId16" Type="http://schemas.openxmlformats.org/officeDocument/2006/relationships/hyperlink" Target="https://www.smartinsights.com/digital-marketing-strategy/online-business-revenue-models/amazon-case-study/" TargetMode="External"/><Relationship Id="rId20" Type="http://schemas.openxmlformats.org/officeDocument/2006/relationships/hyperlink" Target="https://linkinghub.elsevier.com/retrieve/pii/S0261517714001757" TargetMode="External"/><Relationship Id="rId29" Type="http://schemas.openxmlformats.org/officeDocument/2006/relationships/hyperlink" Target="https://linkinghub.elsevier.com/retrieve/pii/S0191308517300059" TargetMode="External"/><Relationship Id="rId41" Type="http://schemas.openxmlformats.org/officeDocument/2006/relationships/hyperlink" Target="https://linkinghub.elsevier.com/retrieve/pii/S002463010900051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andfonline.com/doi/abs/10.1080/02642069.2011.552977" TargetMode="External"/><Relationship Id="rId24" Type="http://schemas.openxmlformats.org/officeDocument/2006/relationships/hyperlink" Target="https://www.researchgate.net/publication/326132044_AMAZONCOM&#8217;S_DIGITAL_STRATEGIES_AMAZONCOM_CASE_STUDY" TargetMode="External"/><Relationship Id="rId32" Type="http://schemas.openxmlformats.org/officeDocument/2006/relationships/hyperlink" Target="https://www.amazon.com/Market-Segmentation-How-Do-Profit/dp/1118432673" TargetMode="External"/><Relationship Id="rId37" Type="http://schemas.openxmlformats.org/officeDocument/2006/relationships/hyperlink" Target="https://www.jacr.org/article/S1546-1440(15)01277-6/pdf" TargetMode="External"/><Relationship Id="rId40" Type="http://schemas.openxmlformats.org/officeDocument/2006/relationships/hyperlink" Target="https://www.richtmann.org/journal/index.php/mjss/article/view/5806" TargetMode="External"/><Relationship Id="rId45" Type="http://schemas.openxmlformats.org/officeDocument/2006/relationships/hyperlink" Target="https://www.emerald.com/insight/content/doi/10.1108/S1745-886220180000013014/full/html" TargetMode="External"/><Relationship Id="rId5" Type="http://schemas.openxmlformats.org/officeDocument/2006/relationships/webSettings" Target="webSettings.xml"/><Relationship Id="rId15" Type="http://schemas.openxmlformats.org/officeDocument/2006/relationships/hyperlink" Target="http://www.annualreviews.org/doi/10.1146/annurev-orgpsych-041015-062352" TargetMode="External"/><Relationship Id="rId23" Type="http://schemas.openxmlformats.org/officeDocument/2006/relationships/hyperlink" Target="http://journals.sagepub.com/doi/10.1177/1094670510375604" TargetMode="External"/><Relationship Id="rId28" Type="http://schemas.openxmlformats.org/officeDocument/2006/relationships/hyperlink" Target="https://www.emerald.com/insight/content/doi/10.1108/JSM-02-2012-0030/full/html" TargetMode="External"/><Relationship Id="rId36" Type="http://schemas.openxmlformats.org/officeDocument/2006/relationships/hyperlink" Target="https://www.jstor.org/stable/10.2307/20721420" TargetMode="External"/><Relationship Id="rId49" Type="http://schemas.openxmlformats.org/officeDocument/2006/relationships/theme" Target="theme/theme1.xml"/><Relationship Id="rId10" Type="http://schemas.openxmlformats.org/officeDocument/2006/relationships/hyperlink" Target="http://link.springer.com/10.1007/978-3-030-20138-8_1" TargetMode="External"/><Relationship Id="rId19" Type="http://schemas.openxmlformats.org/officeDocument/2006/relationships/hyperlink" Target="https://linkinghub.elsevier.com/retrieve/pii/S1877042815038021" TargetMode="External"/><Relationship Id="rId31" Type="http://schemas.openxmlformats.org/officeDocument/2006/relationships/hyperlink" Target="http://scindeks.ceon.rs/Article.aspx?artid=0354-34711504243M" TargetMode="External"/><Relationship Id="rId44" Type="http://schemas.openxmlformats.org/officeDocument/2006/relationships/hyperlink" Target="https://searchcio.techtarget.com/definition/e-commerce" TargetMode="External"/><Relationship Id="rId4" Type="http://schemas.openxmlformats.org/officeDocument/2006/relationships/settings" Target="settings.xml"/><Relationship Id="rId9" Type="http://schemas.openxmlformats.org/officeDocument/2006/relationships/hyperlink" Target="https://www.emerald.com/insight/content/doi/10.1108/JWL-07-2018-0096/full/html" TargetMode="External"/><Relationship Id="rId14" Type="http://schemas.openxmlformats.org/officeDocument/2006/relationships/hyperlink" Target="http://link.springer.com/10.1007/978-3-319-49849-2_2" TargetMode="External"/><Relationship Id="rId22" Type="http://schemas.openxmlformats.org/officeDocument/2006/relationships/hyperlink" Target="https://linkinghub.elsevier.com/retrieve/pii/S1367578810000118" TargetMode="External"/><Relationship Id="rId27" Type="http://schemas.openxmlformats.org/officeDocument/2006/relationships/hyperlink" Target="http://services.igi-global.com/resolvedoi/resolve.aspx?doi=10.4018/978-1-4666-0077-5.ch014" TargetMode="External"/><Relationship Id="rId30" Type="http://schemas.openxmlformats.org/officeDocument/2006/relationships/hyperlink" Target="https://scindeks.ceon.rs/Article.aspx?artid=2334-735X1804065M" TargetMode="External"/><Relationship Id="rId35" Type="http://schemas.openxmlformats.org/officeDocument/2006/relationships/hyperlink" Target="http://link.springer.com/10.1007/s11747-011-0279-9" TargetMode="External"/><Relationship Id="rId43" Type="http://schemas.openxmlformats.org/officeDocument/2006/relationships/hyperlink" Target="http://link.springer.com/10.1007/s11747-009-0176-7" TargetMode="External"/><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88728-EEA6-438E-ADE1-ED84B3AD3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13425</Words>
  <Characters>76523</Characters>
  <Application>Microsoft Office Word</Application>
  <DocSecurity>4</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89769</CharactersWithSpaces>
  <SharedDoc>false</SharedDoc>
  <HLinks>
    <vt:vector size="312" baseType="variant">
      <vt:variant>
        <vt:i4>3276813</vt:i4>
      </vt:variant>
      <vt:variant>
        <vt:i4>321</vt:i4>
      </vt:variant>
      <vt:variant>
        <vt:i4>0</vt:i4>
      </vt:variant>
      <vt:variant>
        <vt:i4>5</vt:i4>
      </vt:variant>
      <vt:variant>
        <vt:lpwstr>https://www.researchgate.net/publication/279537078_The_significance_of_market_research_to_businesses</vt:lpwstr>
      </vt:variant>
      <vt:variant>
        <vt:lpwstr/>
      </vt:variant>
      <vt:variant>
        <vt:i4>6750309</vt:i4>
      </vt:variant>
      <vt:variant>
        <vt:i4>318</vt:i4>
      </vt:variant>
      <vt:variant>
        <vt:i4>0</vt:i4>
      </vt:variant>
      <vt:variant>
        <vt:i4>5</vt:i4>
      </vt:variant>
      <vt:variant>
        <vt:lpwstr>http://link.springer.com/10.1007/s11431-017-9338-1</vt:lpwstr>
      </vt:variant>
      <vt:variant>
        <vt:lpwstr/>
      </vt:variant>
      <vt:variant>
        <vt:i4>3342392</vt:i4>
      </vt:variant>
      <vt:variant>
        <vt:i4>315</vt:i4>
      </vt:variant>
      <vt:variant>
        <vt:i4>0</vt:i4>
      </vt:variant>
      <vt:variant>
        <vt:i4>5</vt:i4>
      </vt:variant>
      <vt:variant>
        <vt:lpwstr>https://www.emerald.com/insight/content/doi/10.1108/S1745-886220180000013014/full/html</vt:lpwstr>
      </vt:variant>
      <vt:variant>
        <vt:lpwstr/>
      </vt:variant>
      <vt:variant>
        <vt:i4>3670056</vt:i4>
      </vt:variant>
      <vt:variant>
        <vt:i4>312</vt:i4>
      </vt:variant>
      <vt:variant>
        <vt:i4>0</vt:i4>
      </vt:variant>
      <vt:variant>
        <vt:i4>5</vt:i4>
      </vt:variant>
      <vt:variant>
        <vt:lpwstr>https://searchcio.techtarget.com/definition/e-commerce</vt:lpwstr>
      </vt:variant>
      <vt:variant>
        <vt:lpwstr/>
      </vt:variant>
      <vt:variant>
        <vt:i4>7012451</vt:i4>
      </vt:variant>
      <vt:variant>
        <vt:i4>309</vt:i4>
      </vt:variant>
      <vt:variant>
        <vt:i4>0</vt:i4>
      </vt:variant>
      <vt:variant>
        <vt:i4>5</vt:i4>
      </vt:variant>
      <vt:variant>
        <vt:lpwstr>http://link.springer.com/10.1007/s11747-009-0176-7</vt:lpwstr>
      </vt:variant>
      <vt:variant>
        <vt:lpwstr/>
      </vt:variant>
      <vt:variant>
        <vt:i4>5963797</vt:i4>
      </vt:variant>
      <vt:variant>
        <vt:i4>306</vt:i4>
      </vt:variant>
      <vt:variant>
        <vt:i4>0</vt:i4>
      </vt:variant>
      <vt:variant>
        <vt:i4>5</vt:i4>
      </vt:variant>
      <vt:variant>
        <vt:lpwstr>http://journals.sagepub.com/doi/10.1177/1094670510375460</vt:lpwstr>
      </vt:variant>
      <vt:variant>
        <vt:lpwstr/>
      </vt:variant>
      <vt:variant>
        <vt:i4>2293886</vt:i4>
      </vt:variant>
      <vt:variant>
        <vt:i4>303</vt:i4>
      </vt:variant>
      <vt:variant>
        <vt:i4>0</vt:i4>
      </vt:variant>
      <vt:variant>
        <vt:i4>5</vt:i4>
      </vt:variant>
      <vt:variant>
        <vt:lpwstr>https://linkinghub.elsevier.com/retrieve/pii/S002463010900051X</vt:lpwstr>
      </vt:variant>
      <vt:variant>
        <vt:lpwstr/>
      </vt:variant>
      <vt:variant>
        <vt:i4>3145784</vt:i4>
      </vt:variant>
      <vt:variant>
        <vt:i4>300</vt:i4>
      </vt:variant>
      <vt:variant>
        <vt:i4>0</vt:i4>
      </vt:variant>
      <vt:variant>
        <vt:i4>5</vt:i4>
      </vt:variant>
      <vt:variant>
        <vt:lpwstr>https://www.richtmann.org/journal/index.php/mjss/article/view/5806</vt:lpwstr>
      </vt:variant>
      <vt:variant>
        <vt:lpwstr/>
      </vt:variant>
      <vt:variant>
        <vt:i4>4259920</vt:i4>
      </vt:variant>
      <vt:variant>
        <vt:i4>297</vt:i4>
      </vt:variant>
      <vt:variant>
        <vt:i4>0</vt:i4>
      </vt:variant>
      <vt:variant>
        <vt:i4>5</vt:i4>
      </vt:variant>
      <vt:variant>
        <vt:lpwstr>https://www.jstor.org/stable/10.2307/41409970</vt:lpwstr>
      </vt:variant>
      <vt:variant>
        <vt:lpwstr/>
      </vt:variant>
      <vt:variant>
        <vt:i4>6488179</vt:i4>
      </vt:variant>
      <vt:variant>
        <vt:i4>294</vt:i4>
      </vt:variant>
      <vt:variant>
        <vt:i4>0</vt:i4>
      </vt:variant>
      <vt:variant>
        <vt:i4>5</vt:i4>
      </vt:variant>
      <vt:variant>
        <vt:lpwstr>https://www.researchgate.net/publication/303813023</vt:lpwstr>
      </vt:variant>
      <vt:variant>
        <vt:lpwstr/>
      </vt:variant>
      <vt:variant>
        <vt:i4>3997750</vt:i4>
      </vt:variant>
      <vt:variant>
        <vt:i4>291</vt:i4>
      </vt:variant>
      <vt:variant>
        <vt:i4>0</vt:i4>
      </vt:variant>
      <vt:variant>
        <vt:i4>5</vt:i4>
      </vt:variant>
      <vt:variant>
        <vt:lpwstr>https://www.jacr.org/article/S1546-1440(15)01277-6/pdf</vt:lpwstr>
      </vt:variant>
      <vt:variant>
        <vt:lpwstr/>
      </vt:variant>
      <vt:variant>
        <vt:i4>4784222</vt:i4>
      </vt:variant>
      <vt:variant>
        <vt:i4>288</vt:i4>
      </vt:variant>
      <vt:variant>
        <vt:i4>0</vt:i4>
      </vt:variant>
      <vt:variant>
        <vt:i4>5</vt:i4>
      </vt:variant>
      <vt:variant>
        <vt:lpwstr>https://www.jstor.org/stable/10.2307/20721420</vt:lpwstr>
      </vt:variant>
      <vt:variant>
        <vt:lpwstr/>
      </vt:variant>
      <vt:variant>
        <vt:i4>6815851</vt:i4>
      </vt:variant>
      <vt:variant>
        <vt:i4>285</vt:i4>
      </vt:variant>
      <vt:variant>
        <vt:i4>0</vt:i4>
      </vt:variant>
      <vt:variant>
        <vt:i4>5</vt:i4>
      </vt:variant>
      <vt:variant>
        <vt:lpwstr>http://link.springer.com/10.1007/s11747-011-0279-9</vt:lpwstr>
      </vt:variant>
      <vt:variant>
        <vt:lpwstr/>
      </vt:variant>
      <vt:variant>
        <vt:i4>4325465</vt:i4>
      </vt:variant>
      <vt:variant>
        <vt:i4>282</vt:i4>
      </vt:variant>
      <vt:variant>
        <vt:i4>0</vt:i4>
      </vt:variant>
      <vt:variant>
        <vt:i4>5</vt:i4>
      </vt:variant>
      <vt:variant>
        <vt:lpwstr>https://www.researchgate.net/publication/336114897_Stratigic_Management/citation/download</vt:lpwstr>
      </vt:variant>
      <vt:variant>
        <vt:lpwstr/>
      </vt:variant>
      <vt:variant>
        <vt:i4>5046293</vt:i4>
      </vt:variant>
      <vt:variant>
        <vt:i4>279</vt:i4>
      </vt:variant>
      <vt:variant>
        <vt:i4>0</vt:i4>
      </vt:variant>
      <vt:variant>
        <vt:i4>5</vt:i4>
      </vt:variant>
      <vt:variant>
        <vt:lpwstr>http://doi.wiley.com/10.1002/9781118785317.weom120174</vt:lpwstr>
      </vt:variant>
      <vt:variant>
        <vt:lpwstr/>
      </vt:variant>
      <vt:variant>
        <vt:i4>2752569</vt:i4>
      </vt:variant>
      <vt:variant>
        <vt:i4>276</vt:i4>
      </vt:variant>
      <vt:variant>
        <vt:i4>0</vt:i4>
      </vt:variant>
      <vt:variant>
        <vt:i4>5</vt:i4>
      </vt:variant>
      <vt:variant>
        <vt:lpwstr>https://www.amazon.com/Market-Segmentation-How-Do-Profit/dp/1118432673</vt:lpwstr>
      </vt:variant>
      <vt:variant>
        <vt:lpwstr/>
      </vt:variant>
      <vt:variant>
        <vt:i4>1048667</vt:i4>
      </vt:variant>
      <vt:variant>
        <vt:i4>273</vt:i4>
      </vt:variant>
      <vt:variant>
        <vt:i4>0</vt:i4>
      </vt:variant>
      <vt:variant>
        <vt:i4>5</vt:i4>
      </vt:variant>
      <vt:variant>
        <vt:lpwstr>http://scindeks.ceon.rs/Article.aspx?artid=0354-34711504243M</vt:lpwstr>
      </vt:variant>
      <vt:variant>
        <vt:lpwstr/>
      </vt:variant>
      <vt:variant>
        <vt:i4>4259923</vt:i4>
      </vt:variant>
      <vt:variant>
        <vt:i4>270</vt:i4>
      </vt:variant>
      <vt:variant>
        <vt:i4>0</vt:i4>
      </vt:variant>
      <vt:variant>
        <vt:i4>5</vt:i4>
      </vt:variant>
      <vt:variant>
        <vt:lpwstr>https://scindeks.ceon.rs/Article.aspx?artid=2334-735X1804065M</vt:lpwstr>
      </vt:variant>
      <vt:variant>
        <vt:lpwstr/>
      </vt:variant>
      <vt:variant>
        <vt:i4>6946942</vt:i4>
      </vt:variant>
      <vt:variant>
        <vt:i4>267</vt:i4>
      </vt:variant>
      <vt:variant>
        <vt:i4>0</vt:i4>
      </vt:variant>
      <vt:variant>
        <vt:i4>5</vt:i4>
      </vt:variant>
      <vt:variant>
        <vt:lpwstr>https://linkinghub.elsevier.com/retrieve/pii/S0191308517300059</vt:lpwstr>
      </vt:variant>
      <vt:variant>
        <vt:lpwstr/>
      </vt:variant>
      <vt:variant>
        <vt:i4>7209069</vt:i4>
      </vt:variant>
      <vt:variant>
        <vt:i4>264</vt:i4>
      </vt:variant>
      <vt:variant>
        <vt:i4>0</vt:i4>
      </vt:variant>
      <vt:variant>
        <vt:i4>5</vt:i4>
      </vt:variant>
      <vt:variant>
        <vt:lpwstr>https://www.emerald.com/insight/content/doi/10.1108/JSM-02-2012-0030/full/html</vt:lpwstr>
      </vt:variant>
      <vt:variant>
        <vt:lpwstr/>
      </vt:variant>
      <vt:variant>
        <vt:i4>7274616</vt:i4>
      </vt:variant>
      <vt:variant>
        <vt:i4>261</vt:i4>
      </vt:variant>
      <vt:variant>
        <vt:i4>0</vt:i4>
      </vt:variant>
      <vt:variant>
        <vt:i4>5</vt:i4>
      </vt:variant>
      <vt:variant>
        <vt:lpwstr>http://services.igi-global.com/resolvedoi/resolve.aspx?doi=10.4018/978-1-4666-0077-5.ch014</vt:lpwstr>
      </vt:variant>
      <vt:variant>
        <vt:lpwstr/>
      </vt:variant>
      <vt:variant>
        <vt:i4>983040</vt:i4>
      </vt:variant>
      <vt:variant>
        <vt:i4>258</vt:i4>
      </vt:variant>
      <vt:variant>
        <vt:i4>0</vt:i4>
      </vt:variant>
      <vt:variant>
        <vt:i4>5</vt:i4>
      </vt:variant>
      <vt:variant>
        <vt:lpwstr>https://www.researchgate.net/publication/266394787_The_Servant_of_the_People_On_the_power_of_integrity_in_politics_and_government</vt:lpwstr>
      </vt:variant>
      <vt:variant>
        <vt:lpwstr/>
      </vt:variant>
      <vt:variant>
        <vt:i4>5898268</vt:i4>
      </vt:variant>
      <vt:variant>
        <vt:i4>255</vt:i4>
      </vt:variant>
      <vt:variant>
        <vt:i4>0</vt:i4>
      </vt:variant>
      <vt:variant>
        <vt:i4>5</vt:i4>
      </vt:variant>
      <vt:variant>
        <vt:lpwstr>https://www.ssrn.com/abstract=3472492</vt:lpwstr>
      </vt:variant>
      <vt:variant>
        <vt:lpwstr/>
      </vt:variant>
      <vt:variant>
        <vt:i4>7348250</vt:i4>
      </vt:variant>
      <vt:variant>
        <vt:i4>252</vt:i4>
      </vt:variant>
      <vt:variant>
        <vt:i4>0</vt:i4>
      </vt:variant>
      <vt:variant>
        <vt:i4>5</vt:i4>
      </vt:variant>
      <vt:variant>
        <vt:lpwstr>https://www.researchgate.net/publication/326132044_AMAZONCOM’S_DIGITAL_STRATEGIES_AMAZONCOM_CASE_STUDY</vt:lpwstr>
      </vt:variant>
      <vt:variant>
        <vt:lpwstr/>
      </vt:variant>
      <vt:variant>
        <vt:i4>6094867</vt:i4>
      </vt:variant>
      <vt:variant>
        <vt:i4>249</vt:i4>
      </vt:variant>
      <vt:variant>
        <vt:i4>0</vt:i4>
      </vt:variant>
      <vt:variant>
        <vt:i4>5</vt:i4>
      </vt:variant>
      <vt:variant>
        <vt:lpwstr>http://journals.sagepub.com/doi/10.1177/1094670510375604</vt:lpwstr>
      </vt:variant>
      <vt:variant>
        <vt:lpwstr/>
      </vt:variant>
      <vt:variant>
        <vt:i4>6488177</vt:i4>
      </vt:variant>
      <vt:variant>
        <vt:i4>246</vt:i4>
      </vt:variant>
      <vt:variant>
        <vt:i4>0</vt:i4>
      </vt:variant>
      <vt:variant>
        <vt:i4>5</vt:i4>
      </vt:variant>
      <vt:variant>
        <vt:lpwstr>https://linkinghub.elsevier.com/retrieve/pii/S1367578810000118</vt:lpwstr>
      </vt:variant>
      <vt:variant>
        <vt:lpwstr/>
      </vt:variant>
      <vt:variant>
        <vt:i4>2162733</vt:i4>
      </vt:variant>
      <vt:variant>
        <vt:i4>243</vt:i4>
      </vt:variant>
      <vt:variant>
        <vt:i4>0</vt:i4>
      </vt:variant>
      <vt:variant>
        <vt:i4>5</vt:i4>
      </vt:variant>
      <vt:variant>
        <vt:lpwstr>https://www.emerald.com/insight/content/doi/10.1108/09590551011086000/full/html</vt:lpwstr>
      </vt:variant>
      <vt:variant>
        <vt:lpwstr/>
      </vt:variant>
      <vt:variant>
        <vt:i4>6291578</vt:i4>
      </vt:variant>
      <vt:variant>
        <vt:i4>240</vt:i4>
      </vt:variant>
      <vt:variant>
        <vt:i4>0</vt:i4>
      </vt:variant>
      <vt:variant>
        <vt:i4>5</vt:i4>
      </vt:variant>
      <vt:variant>
        <vt:lpwstr>https://linkinghub.elsevier.com/retrieve/pii/S0261517714001757</vt:lpwstr>
      </vt:variant>
      <vt:variant>
        <vt:lpwstr/>
      </vt:variant>
      <vt:variant>
        <vt:i4>6619252</vt:i4>
      </vt:variant>
      <vt:variant>
        <vt:i4>237</vt:i4>
      </vt:variant>
      <vt:variant>
        <vt:i4>0</vt:i4>
      </vt:variant>
      <vt:variant>
        <vt:i4>5</vt:i4>
      </vt:variant>
      <vt:variant>
        <vt:lpwstr>https://linkinghub.elsevier.com/retrieve/pii/S1877042815038021</vt:lpwstr>
      </vt:variant>
      <vt:variant>
        <vt:lpwstr/>
      </vt:variant>
      <vt:variant>
        <vt:i4>5177420</vt:i4>
      </vt:variant>
      <vt:variant>
        <vt:i4>234</vt:i4>
      </vt:variant>
      <vt:variant>
        <vt:i4>0</vt:i4>
      </vt:variant>
      <vt:variant>
        <vt:i4>5</vt:i4>
      </vt:variant>
      <vt:variant>
        <vt:lpwstr>http://www.ssrn.com/abstract=2181113</vt:lpwstr>
      </vt:variant>
      <vt:variant>
        <vt:lpwstr/>
      </vt:variant>
      <vt:variant>
        <vt:i4>3080214</vt:i4>
      </vt:variant>
      <vt:variant>
        <vt:i4>231</vt:i4>
      </vt:variant>
      <vt:variant>
        <vt:i4>0</vt:i4>
      </vt:variant>
      <vt:variant>
        <vt:i4>5</vt:i4>
      </vt:variant>
      <vt:variant>
        <vt:lpwstr>https://www.researchgate.net/publication/338690405_EFFECTS_OF_MARKETING_STRATEGIES_ON_ORGANIZATIONAL_PERFORMANCE</vt:lpwstr>
      </vt:variant>
      <vt:variant>
        <vt:lpwstr/>
      </vt:variant>
      <vt:variant>
        <vt:i4>3932221</vt:i4>
      </vt:variant>
      <vt:variant>
        <vt:i4>228</vt:i4>
      </vt:variant>
      <vt:variant>
        <vt:i4>0</vt:i4>
      </vt:variant>
      <vt:variant>
        <vt:i4>5</vt:i4>
      </vt:variant>
      <vt:variant>
        <vt:lpwstr>https://www.smartinsights.com/digital-marketing-strategy/online-business-revenue-models/amazon-case-study/</vt:lpwstr>
      </vt:variant>
      <vt:variant>
        <vt:lpwstr/>
      </vt:variant>
      <vt:variant>
        <vt:i4>7471149</vt:i4>
      </vt:variant>
      <vt:variant>
        <vt:i4>225</vt:i4>
      </vt:variant>
      <vt:variant>
        <vt:i4>0</vt:i4>
      </vt:variant>
      <vt:variant>
        <vt:i4>5</vt:i4>
      </vt:variant>
      <vt:variant>
        <vt:lpwstr>http://www.annualreviews.org/doi/10.1146/annurev-orgpsych-041015-062352</vt:lpwstr>
      </vt:variant>
      <vt:variant>
        <vt:lpwstr/>
      </vt:variant>
      <vt:variant>
        <vt:i4>1048613</vt:i4>
      </vt:variant>
      <vt:variant>
        <vt:i4>222</vt:i4>
      </vt:variant>
      <vt:variant>
        <vt:i4>0</vt:i4>
      </vt:variant>
      <vt:variant>
        <vt:i4>5</vt:i4>
      </vt:variant>
      <vt:variant>
        <vt:lpwstr>http://link.springer.com/10.1007/978-3-319-49849-2_2</vt:lpwstr>
      </vt:variant>
      <vt:variant>
        <vt:lpwstr/>
      </vt:variant>
      <vt:variant>
        <vt:i4>1704027</vt:i4>
      </vt:variant>
      <vt:variant>
        <vt:i4>219</vt:i4>
      </vt:variant>
      <vt:variant>
        <vt:i4>0</vt:i4>
      </vt:variant>
      <vt:variant>
        <vt:i4>5</vt:i4>
      </vt:variant>
      <vt:variant>
        <vt:lpwstr>https://onlinelibrary.wiley.com/doi/10.1002/9781118785317.weom120113</vt:lpwstr>
      </vt:variant>
      <vt:variant>
        <vt:lpwstr/>
      </vt:variant>
      <vt:variant>
        <vt:i4>5242952</vt:i4>
      </vt:variant>
      <vt:variant>
        <vt:i4>216</vt:i4>
      </vt:variant>
      <vt:variant>
        <vt:i4>0</vt:i4>
      </vt:variant>
      <vt:variant>
        <vt:i4>5</vt:i4>
      </vt:variant>
      <vt:variant>
        <vt:lpwstr>https://www.researchgate.net/publication/285052130_Managing_Innovation</vt:lpwstr>
      </vt:variant>
      <vt:variant>
        <vt:lpwstr/>
      </vt:variant>
      <vt:variant>
        <vt:i4>2490467</vt:i4>
      </vt:variant>
      <vt:variant>
        <vt:i4>213</vt:i4>
      </vt:variant>
      <vt:variant>
        <vt:i4>0</vt:i4>
      </vt:variant>
      <vt:variant>
        <vt:i4>5</vt:i4>
      </vt:variant>
      <vt:variant>
        <vt:lpwstr>http://www.tandfonline.com/doi/abs/10.1080/02642069.2011.552977</vt:lpwstr>
      </vt:variant>
      <vt:variant>
        <vt:lpwstr/>
      </vt:variant>
      <vt:variant>
        <vt:i4>1900585</vt:i4>
      </vt:variant>
      <vt:variant>
        <vt:i4>210</vt:i4>
      </vt:variant>
      <vt:variant>
        <vt:i4>0</vt:i4>
      </vt:variant>
      <vt:variant>
        <vt:i4>5</vt:i4>
      </vt:variant>
      <vt:variant>
        <vt:lpwstr>http://link.springer.com/10.1007/978-3-030-20138-8_1</vt:lpwstr>
      </vt:variant>
      <vt:variant>
        <vt:lpwstr/>
      </vt:variant>
      <vt:variant>
        <vt:i4>6881388</vt:i4>
      </vt:variant>
      <vt:variant>
        <vt:i4>207</vt:i4>
      </vt:variant>
      <vt:variant>
        <vt:i4>0</vt:i4>
      </vt:variant>
      <vt:variant>
        <vt:i4>5</vt:i4>
      </vt:variant>
      <vt:variant>
        <vt:lpwstr>https://www.emerald.com/insight/content/doi/10.1108/JWL-07-2018-0096/full/html</vt:lpwstr>
      </vt:variant>
      <vt:variant>
        <vt:lpwstr/>
      </vt:variant>
      <vt:variant>
        <vt:i4>1769520</vt:i4>
      </vt:variant>
      <vt:variant>
        <vt:i4>74</vt:i4>
      </vt:variant>
      <vt:variant>
        <vt:i4>0</vt:i4>
      </vt:variant>
      <vt:variant>
        <vt:i4>5</vt:i4>
      </vt:variant>
      <vt:variant>
        <vt:lpwstr/>
      </vt:variant>
      <vt:variant>
        <vt:lpwstr>_Toc87897072</vt:lpwstr>
      </vt:variant>
      <vt:variant>
        <vt:i4>1572912</vt:i4>
      </vt:variant>
      <vt:variant>
        <vt:i4>68</vt:i4>
      </vt:variant>
      <vt:variant>
        <vt:i4>0</vt:i4>
      </vt:variant>
      <vt:variant>
        <vt:i4>5</vt:i4>
      </vt:variant>
      <vt:variant>
        <vt:lpwstr/>
      </vt:variant>
      <vt:variant>
        <vt:lpwstr>_Toc87897071</vt:lpwstr>
      </vt:variant>
      <vt:variant>
        <vt:i4>1638448</vt:i4>
      </vt:variant>
      <vt:variant>
        <vt:i4>62</vt:i4>
      </vt:variant>
      <vt:variant>
        <vt:i4>0</vt:i4>
      </vt:variant>
      <vt:variant>
        <vt:i4>5</vt:i4>
      </vt:variant>
      <vt:variant>
        <vt:lpwstr/>
      </vt:variant>
      <vt:variant>
        <vt:lpwstr>_Toc87897070</vt:lpwstr>
      </vt:variant>
      <vt:variant>
        <vt:i4>1048625</vt:i4>
      </vt:variant>
      <vt:variant>
        <vt:i4>56</vt:i4>
      </vt:variant>
      <vt:variant>
        <vt:i4>0</vt:i4>
      </vt:variant>
      <vt:variant>
        <vt:i4>5</vt:i4>
      </vt:variant>
      <vt:variant>
        <vt:lpwstr/>
      </vt:variant>
      <vt:variant>
        <vt:lpwstr>_Toc87897069</vt:lpwstr>
      </vt:variant>
      <vt:variant>
        <vt:i4>1114161</vt:i4>
      </vt:variant>
      <vt:variant>
        <vt:i4>50</vt:i4>
      </vt:variant>
      <vt:variant>
        <vt:i4>0</vt:i4>
      </vt:variant>
      <vt:variant>
        <vt:i4>5</vt:i4>
      </vt:variant>
      <vt:variant>
        <vt:lpwstr/>
      </vt:variant>
      <vt:variant>
        <vt:lpwstr>_Toc87897068</vt:lpwstr>
      </vt:variant>
      <vt:variant>
        <vt:i4>1966129</vt:i4>
      </vt:variant>
      <vt:variant>
        <vt:i4>44</vt:i4>
      </vt:variant>
      <vt:variant>
        <vt:i4>0</vt:i4>
      </vt:variant>
      <vt:variant>
        <vt:i4>5</vt:i4>
      </vt:variant>
      <vt:variant>
        <vt:lpwstr/>
      </vt:variant>
      <vt:variant>
        <vt:lpwstr>_Toc87897067</vt:lpwstr>
      </vt:variant>
      <vt:variant>
        <vt:i4>2031665</vt:i4>
      </vt:variant>
      <vt:variant>
        <vt:i4>38</vt:i4>
      </vt:variant>
      <vt:variant>
        <vt:i4>0</vt:i4>
      </vt:variant>
      <vt:variant>
        <vt:i4>5</vt:i4>
      </vt:variant>
      <vt:variant>
        <vt:lpwstr/>
      </vt:variant>
      <vt:variant>
        <vt:lpwstr>_Toc87897066</vt:lpwstr>
      </vt:variant>
      <vt:variant>
        <vt:i4>1835057</vt:i4>
      </vt:variant>
      <vt:variant>
        <vt:i4>32</vt:i4>
      </vt:variant>
      <vt:variant>
        <vt:i4>0</vt:i4>
      </vt:variant>
      <vt:variant>
        <vt:i4>5</vt:i4>
      </vt:variant>
      <vt:variant>
        <vt:lpwstr/>
      </vt:variant>
      <vt:variant>
        <vt:lpwstr>_Toc87897065</vt:lpwstr>
      </vt:variant>
      <vt:variant>
        <vt:i4>1900593</vt:i4>
      </vt:variant>
      <vt:variant>
        <vt:i4>26</vt:i4>
      </vt:variant>
      <vt:variant>
        <vt:i4>0</vt:i4>
      </vt:variant>
      <vt:variant>
        <vt:i4>5</vt:i4>
      </vt:variant>
      <vt:variant>
        <vt:lpwstr/>
      </vt:variant>
      <vt:variant>
        <vt:lpwstr>_Toc87897064</vt:lpwstr>
      </vt:variant>
      <vt:variant>
        <vt:i4>1703985</vt:i4>
      </vt:variant>
      <vt:variant>
        <vt:i4>20</vt:i4>
      </vt:variant>
      <vt:variant>
        <vt:i4>0</vt:i4>
      </vt:variant>
      <vt:variant>
        <vt:i4>5</vt:i4>
      </vt:variant>
      <vt:variant>
        <vt:lpwstr/>
      </vt:variant>
      <vt:variant>
        <vt:lpwstr>_Toc87897063</vt:lpwstr>
      </vt:variant>
      <vt:variant>
        <vt:i4>1769521</vt:i4>
      </vt:variant>
      <vt:variant>
        <vt:i4>14</vt:i4>
      </vt:variant>
      <vt:variant>
        <vt:i4>0</vt:i4>
      </vt:variant>
      <vt:variant>
        <vt:i4>5</vt:i4>
      </vt:variant>
      <vt:variant>
        <vt:lpwstr/>
      </vt:variant>
      <vt:variant>
        <vt:lpwstr>_Toc87897062</vt:lpwstr>
      </vt:variant>
      <vt:variant>
        <vt:i4>1572913</vt:i4>
      </vt:variant>
      <vt:variant>
        <vt:i4>8</vt:i4>
      </vt:variant>
      <vt:variant>
        <vt:i4>0</vt:i4>
      </vt:variant>
      <vt:variant>
        <vt:i4>5</vt:i4>
      </vt:variant>
      <vt:variant>
        <vt:lpwstr/>
      </vt:variant>
      <vt:variant>
        <vt:lpwstr>_Toc87897061</vt:lpwstr>
      </vt:variant>
      <vt:variant>
        <vt:i4>1638449</vt:i4>
      </vt:variant>
      <vt:variant>
        <vt:i4>2</vt:i4>
      </vt:variant>
      <vt:variant>
        <vt:i4>0</vt:i4>
      </vt:variant>
      <vt:variant>
        <vt:i4>5</vt:i4>
      </vt:variant>
      <vt:variant>
        <vt:lpwstr/>
      </vt:variant>
      <vt:variant>
        <vt:lpwstr>_Toc87897060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Mahbub Ur Rashid</dc:creator>
  <cp:keywords/>
  <dc:description/>
  <cp:lastModifiedBy>Mahbub Ur Rashid</cp:lastModifiedBy>
  <cp:revision>27</cp:revision>
  <dcterms:created xsi:type="dcterms:W3CDTF">2021-11-15T11:27:00Z</dcterms:created>
  <dcterms:modified xsi:type="dcterms:W3CDTF">2021-11-15T19:31:00Z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7th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 6th edition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http://www.zotero.org/styles/harvard-leeds-metropolitan-university</vt:lpwstr>
  </property>
  <property fmtid="{D5CDD505-2E9C-101B-9397-08002B2CF9AE}" pid="15" name="Mendeley Recent Style Name 6_1">
    <vt:lpwstr>Leeds Metropolitan University - Harvard</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e38bf2f8-7800-38ee-805f-6362cc139eee</vt:lpwstr>
  </property>
  <property fmtid="{D5CDD505-2E9C-101B-9397-08002B2CF9AE}" pid="24" name="Mendeley Citation Style_1">
    <vt:lpwstr>http://www.zotero.org/styles/harvard-leeds-metropolitan-university</vt:lpwstr>
  </property>
</Properties>
</file>