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C3B96E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A4183">
        <w:rPr>
          <w:rFonts w:asciiTheme="minorBidi" w:hAnsiTheme="minorBidi"/>
          <w:sz w:val="28"/>
          <w:szCs w:val="28"/>
        </w:rPr>
        <w:t>Aamina Nazakat</w:t>
      </w:r>
    </w:p>
    <w:p w14:paraId="485B6F49" w14:textId="7B4EB4C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A4183">
        <w:rPr>
          <w:rFonts w:asciiTheme="minorBidi" w:hAnsiTheme="minorBidi"/>
          <w:sz w:val="28"/>
          <w:szCs w:val="28"/>
        </w:rPr>
        <w:t>2533703</w:t>
      </w:r>
    </w:p>
    <w:p w14:paraId="3C1E7A20" w14:textId="197847E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A4183">
        <w:rPr>
          <w:rFonts w:asciiTheme="minorBidi" w:hAnsiTheme="minorBidi"/>
          <w:sz w:val="28"/>
          <w:szCs w:val="28"/>
        </w:rPr>
        <w:t>LCHS4001</w:t>
      </w:r>
    </w:p>
    <w:p w14:paraId="4EEB2DA3" w14:textId="66C6587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5A1EDE">
        <w:rPr>
          <w:rFonts w:asciiTheme="minorBidi" w:hAnsiTheme="minorBidi"/>
          <w:sz w:val="28"/>
          <w:szCs w:val="28"/>
        </w:rPr>
        <w:t xml:space="preserve">Academic and Employability skills </w:t>
      </w:r>
    </w:p>
    <w:p w14:paraId="112342CB" w14:textId="00D5FC2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A4183">
        <w:rPr>
          <w:rFonts w:asciiTheme="minorBidi" w:hAnsiTheme="minorBidi"/>
          <w:sz w:val="28"/>
          <w:szCs w:val="28"/>
        </w:rPr>
        <w:t>Abdulla Sodiq</w:t>
      </w:r>
      <w:r w:rsidR="007B5BDA">
        <w:rPr>
          <w:rFonts w:asciiTheme="minorBidi" w:hAnsiTheme="minorBidi"/>
          <w:sz w:val="28"/>
          <w:szCs w:val="28"/>
        </w:rPr>
        <w:t xml:space="preserve">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7422B15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3016C7B6"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w:t>
            </w:r>
            <w:r w:rsidR="00DA4183">
              <w:rPr>
                <w:rStyle w:val="Hyperlink"/>
                <w:noProof/>
              </w:rPr>
              <w:t>Health care worker</w:t>
            </w:r>
            <w:r w:rsidRPr="000F0B77">
              <w:rPr>
                <w:rStyle w:val="Hyperlink"/>
                <w:noProof/>
              </w:rPr>
              <w:t xml:space="preserv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D6EBC16"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 xml:space="preserve">1.3 Evaluation of the skills needed for </w:t>
            </w:r>
            <w:r w:rsidR="00DA4183">
              <w:rPr>
                <w:rStyle w:val="Hyperlink"/>
                <w:noProof/>
              </w:rPr>
              <w:t>Health care worker</w:t>
            </w:r>
            <w:r w:rsidRPr="000F0B77">
              <w:rPr>
                <w:rStyle w:val="Hyperlink"/>
                <w:noProof/>
              </w:rPr>
              <w:t xml:space="preserve"> in healthcare</w:t>
            </w:r>
            <w:r>
              <w:rPr>
                <w:noProof/>
                <w:webHidden/>
              </w:rPr>
              <w:tab/>
            </w:r>
            <w:r w:rsidR="00DA4183">
              <w:rPr>
                <w:noProof/>
                <w:webHidden/>
              </w:rPr>
              <w:t>4</w:t>
            </w:r>
          </w:hyperlink>
        </w:p>
        <w:p w14:paraId="5A9C43AC" w14:textId="2354749F"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w:t>
            </w:r>
            <w:r w:rsidR="00DA4183">
              <w:rPr>
                <w:rStyle w:val="Hyperlink"/>
                <w:noProof/>
              </w:rPr>
              <w:t xml:space="preserve"> Healthcare worker </w:t>
            </w:r>
            <w:r>
              <w:rPr>
                <w:noProof/>
                <w:webHidden/>
              </w:rPr>
              <w:tab/>
            </w:r>
            <w:r w:rsidR="00C13F84">
              <w:rPr>
                <w:noProof/>
                <w:webHidden/>
              </w:rPr>
              <w:t>5</w:t>
            </w:r>
          </w:hyperlink>
        </w:p>
        <w:p w14:paraId="37DCF753" w14:textId="6BC8F7AF"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sidR="00C13F84">
              <w:rPr>
                <w:noProof/>
                <w:webHidden/>
              </w:rPr>
              <w:t>6</w:t>
            </w:r>
          </w:hyperlink>
        </w:p>
        <w:p w14:paraId="3308FCD3" w14:textId="63B3B3B8"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sidR="00C13F84">
              <w:rPr>
                <w:noProof/>
                <w:webHidden/>
              </w:rPr>
              <w:t>6</w:t>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2511B0B0" w14:textId="7D0AC949" w:rsidR="00DA4183" w:rsidRPr="000951BD" w:rsidRDefault="00DA4183" w:rsidP="004E3806">
      <w:pPr>
        <w:spacing w:after="30"/>
        <w:rPr>
          <w:b/>
          <w:bCs/>
          <w:color w:val="000000" w:themeColor="text1"/>
          <w:sz w:val="24"/>
          <w:szCs w:val="24"/>
        </w:rPr>
      </w:pPr>
      <w:r w:rsidRPr="000951BD">
        <w:rPr>
          <w:b/>
          <w:bCs/>
          <w:color w:val="FF0000"/>
        </w:rPr>
        <w:lastRenderedPageBreak/>
        <w:t>.</w:t>
      </w:r>
      <w:r w:rsidRPr="000951BD">
        <w:rPr>
          <w:b/>
          <w:bCs/>
          <w:color w:val="000000" w:themeColor="text1"/>
          <w:sz w:val="24"/>
          <w:szCs w:val="24"/>
        </w:rPr>
        <w:t xml:space="preserve">1 Introduction </w:t>
      </w:r>
    </w:p>
    <w:p w14:paraId="32B40DD4" w14:textId="77777777" w:rsidR="00DA4183" w:rsidRPr="00DA4183" w:rsidRDefault="00DA4183" w:rsidP="004E3806">
      <w:pPr>
        <w:spacing w:after="30"/>
        <w:rPr>
          <w:color w:val="000000" w:themeColor="text1"/>
          <w:sz w:val="24"/>
          <w:szCs w:val="24"/>
        </w:rPr>
      </w:pPr>
      <w:r w:rsidRPr="00DA4183">
        <w:rPr>
          <w:color w:val="000000" w:themeColor="text1"/>
          <w:sz w:val="24"/>
          <w:szCs w:val="24"/>
        </w:rPr>
        <w:t>A healthcare worker is someone who provides care and support to people who need help because of illness, injury, disability, or old age. This role is an important part of the health and social care sector because it helps people stay healthy, recover from illness, and improve their quality of life. Healthcare workers also work closely with nurses, doctors, and other professionals to make sure patients receive the care they need. This report will explain the role of a healthcare worker, describe the main duties and skills needed for the job, discuss why these skills are important, and explain different ways they can be developed.</w:t>
      </w:r>
    </w:p>
    <w:p w14:paraId="40835934" w14:textId="77777777" w:rsidR="00DA4183" w:rsidRPr="00DA4183" w:rsidRDefault="00DA4183" w:rsidP="004E3806">
      <w:pPr>
        <w:spacing w:after="30"/>
        <w:rPr>
          <w:color w:val="000000" w:themeColor="text1"/>
          <w:sz w:val="24"/>
          <w:szCs w:val="24"/>
        </w:rPr>
      </w:pPr>
    </w:p>
    <w:p w14:paraId="0A01FBE8" w14:textId="21D8E65D" w:rsidR="00DA4183" w:rsidRPr="000951BD" w:rsidRDefault="00DA4183" w:rsidP="004E3806">
      <w:pPr>
        <w:spacing w:after="30"/>
        <w:rPr>
          <w:b/>
          <w:bCs/>
          <w:color w:val="000000" w:themeColor="text1"/>
          <w:sz w:val="24"/>
          <w:szCs w:val="24"/>
        </w:rPr>
      </w:pPr>
      <w:r w:rsidRPr="000951BD">
        <w:rPr>
          <w:b/>
          <w:bCs/>
          <w:color w:val="000000" w:themeColor="text1"/>
          <w:sz w:val="24"/>
          <w:szCs w:val="24"/>
        </w:rPr>
        <w:t xml:space="preserve">1.2 Description of, and Background to, Healthcare Worker in Healthcare </w:t>
      </w:r>
    </w:p>
    <w:p w14:paraId="0929A8DC" w14:textId="77777777" w:rsidR="00DA4183" w:rsidRPr="00DA4183" w:rsidRDefault="00DA4183" w:rsidP="004E3806">
      <w:pPr>
        <w:spacing w:after="30"/>
        <w:rPr>
          <w:color w:val="000000" w:themeColor="text1"/>
          <w:sz w:val="24"/>
          <w:szCs w:val="24"/>
        </w:rPr>
      </w:pPr>
      <w:r w:rsidRPr="00DA4183">
        <w:rPr>
          <w:color w:val="000000" w:themeColor="text1"/>
          <w:sz w:val="24"/>
          <w:szCs w:val="24"/>
        </w:rPr>
        <w:t>Healthcare workers support people in many different settings, including hospitals, care homes, GP surgeries, and in the community. Their job is to help patients with everyday tasks such as washing, dressing, eating, moving around safely, and monitoring their health. They also record information about patients and report any concerns to nurses or other healthcare professionals.</w:t>
      </w:r>
    </w:p>
    <w:p w14:paraId="0C174A23" w14:textId="3B6848E4" w:rsidR="00DA4183" w:rsidRPr="00DA4183" w:rsidRDefault="00DA4183" w:rsidP="004E3806">
      <w:pPr>
        <w:spacing w:after="30"/>
        <w:rPr>
          <w:color w:val="000000" w:themeColor="text1"/>
          <w:sz w:val="24"/>
          <w:szCs w:val="24"/>
        </w:rPr>
      </w:pPr>
      <w:r w:rsidRPr="00DA4183">
        <w:rPr>
          <w:color w:val="000000" w:themeColor="text1"/>
          <w:sz w:val="24"/>
          <w:szCs w:val="24"/>
        </w:rPr>
        <w:t>One of the most important responsibilities of a healthcare worker is making sure patients are treated with dignity, respect, and compassion. Providing safe care while protecting patients’ privacy and following health and safety procedures is an important part of the role. Healthcare workers often spend a lot of time with patients, so they play a key part in helping people feel comfortable and supported.</w:t>
      </w:r>
      <w:r w:rsidR="00C51A1B">
        <w:rPr>
          <w:color w:val="000000" w:themeColor="text1"/>
          <w:sz w:val="24"/>
          <w:szCs w:val="24"/>
        </w:rPr>
        <w:t xml:space="preserve"> They also build positive relationships with patients and provide emotional</w:t>
      </w:r>
      <w:r w:rsidR="0092220A">
        <w:rPr>
          <w:color w:val="000000" w:themeColor="text1"/>
          <w:sz w:val="24"/>
          <w:szCs w:val="24"/>
        </w:rPr>
        <w:t xml:space="preserve"> support as well as physical care. Being a healthcare worker helps people feel safe, respected and supported throughout their treatment or daily lives.</w:t>
      </w:r>
    </w:p>
    <w:p w14:paraId="00450F6B" w14:textId="77777777" w:rsidR="00DA4183" w:rsidRPr="00DA4183" w:rsidRDefault="00DA4183" w:rsidP="004E3806">
      <w:pPr>
        <w:spacing w:after="30"/>
        <w:rPr>
          <w:color w:val="000000" w:themeColor="text1"/>
          <w:sz w:val="24"/>
          <w:szCs w:val="24"/>
        </w:rPr>
      </w:pPr>
      <w:r w:rsidRPr="00DA4183">
        <w:rPr>
          <w:color w:val="000000" w:themeColor="text1"/>
          <w:sz w:val="24"/>
          <w:szCs w:val="24"/>
        </w:rPr>
        <w:t>Several skills are needed to do this job well. Good communication helps healthcare workers understand what patients need and share important information with other members of staff. Teamwork is important because care is usually provided by a group of professionals working together. Patience and empathy also help healthcare workers understand how patients are feeling and provide reassurance when they are worried or upset.</w:t>
      </w:r>
    </w:p>
    <w:p w14:paraId="746D200F" w14:textId="77777777" w:rsidR="00DA4183" w:rsidRPr="00DA4183" w:rsidRDefault="00DA4183" w:rsidP="004E3806">
      <w:pPr>
        <w:spacing w:after="30"/>
        <w:rPr>
          <w:color w:val="000000" w:themeColor="text1"/>
          <w:sz w:val="24"/>
          <w:szCs w:val="24"/>
        </w:rPr>
      </w:pPr>
    </w:p>
    <w:p w14:paraId="2EDDBB11" w14:textId="77777777" w:rsidR="00DA4183" w:rsidRDefault="00DA4183" w:rsidP="004E3806">
      <w:pPr>
        <w:spacing w:after="30"/>
        <w:rPr>
          <w:color w:val="000000" w:themeColor="text1"/>
          <w:sz w:val="24"/>
          <w:szCs w:val="24"/>
        </w:rPr>
      </w:pPr>
    </w:p>
    <w:p w14:paraId="38500168" w14:textId="77777777" w:rsidR="00DA4183" w:rsidRDefault="00DA4183" w:rsidP="004E3806">
      <w:pPr>
        <w:spacing w:after="30"/>
        <w:rPr>
          <w:color w:val="000000" w:themeColor="text1"/>
          <w:sz w:val="24"/>
          <w:szCs w:val="24"/>
        </w:rPr>
      </w:pPr>
    </w:p>
    <w:p w14:paraId="34EAF124" w14:textId="77777777" w:rsidR="00DA4183" w:rsidRDefault="00DA4183" w:rsidP="004E3806">
      <w:pPr>
        <w:spacing w:after="30"/>
        <w:rPr>
          <w:color w:val="000000" w:themeColor="text1"/>
          <w:sz w:val="24"/>
          <w:szCs w:val="24"/>
        </w:rPr>
      </w:pPr>
    </w:p>
    <w:p w14:paraId="445D8DA7" w14:textId="77777777" w:rsidR="00DA4183" w:rsidRDefault="00DA4183" w:rsidP="004E3806">
      <w:pPr>
        <w:spacing w:after="30"/>
        <w:rPr>
          <w:color w:val="000000" w:themeColor="text1"/>
          <w:sz w:val="24"/>
          <w:szCs w:val="24"/>
        </w:rPr>
      </w:pPr>
    </w:p>
    <w:p w14:paraId="3D669F95" w14:textId="77777777" w:rsidR="00C51A1B" w:rsidRDefault="00C51A1B" w:rsidP="004E3806">
      <w:pPr>
        <w:spacing w:after="30"/>
        <w:rPr>
          <w:b/>
          <w:bCs/>
          <w:color w:val="000000" w:themeColor="text1"/>
          <w:sz w:val="24"/>
          <w:szCs w:val="24"/>
        </w:rPr>
      </w:pPr>
    </w:p>
    <w:p w14:paraId="4B0BAB50" w14:textId="77777777" w:rsidR="00C51A1B" w:rsidRDefault="00C51A1B" w:rsidP="004E3806">
      <w:pPr>
        <w:spacing w:after="30"/>
        <w:rPr>
          <w:b/>
          <w:bCs/>
          <w:color w:val="000000" w:themeColor="text1"/>
          <w:sz w:val="24"/>
          <w:szCs w:val="24"/>
        </w:rPr>
      </w:pPr>
    </w:p>
    <w:p w14:paraId="1973D564" w14:textId="5CC9DD6F" w:rsidR="00DA4183" w:rsidRPr="000951BD" w:rsidRDefault="00DA4183" w:rsidP="004E3806">
      <w:pPr>
        <w:spacing w:after="30"/>
        <w:rPr>
          <w:b/>
          <w:bCs/>
          <w:color w:val="000000" w:themeColor="text1"/>
          <w:sz w:val="24"/>
          <w:szCs w:val="24"/>
        </w:rPr>
      </w:pPr>
      <w:r w:rsidRPr="000951BD">
        <w:rPr>
          <w:b/>
          <w:bCs/>
          <w:color w:val="000000" w:themeColor="text1"/>
          <w:sz w:val="24"/>
          <w:szCs w:val="24"/>
        </w:rPr>
        <w:t xml:space="preserve">1.3 Evaluation of the Skills Needed for a Healthcare Worker </w:t>
      </w:r>
    </w:p>
    <w:p w14:paraId="0BCE1B72" w14:textId="77777777" w:rsidR="00DA4183" w:rsidRPr="00DA4183" w:rsidRDefault="00DA4183" w:rsidP="004E3806">
      <w:pPr>
        <w:spacing w:after="30"/>
        <w:rPr>
          <w:color w:val="000000" w:themeColor="text1"/>
          <w:sz w:val="24"/>
          <w:szCs w:val="24"/>
        </w:rPr>
      </w:pPr>
      <w:r w:rsidRPr="00DA4183">
        <w:rPr>
          <w:color w:val="000000" w:themeColor="text1"/>
          <w:sz w:val="24"/>
          <w:szCs w:val="24"/>
        </w:rPr>
        <w:lastRenderedPageBreak/>
        <w:t>Three of the most important skills needed by a healthcare worker are communication, teamwork, and empathy. These skills are essential because they help provide safe, effective, and person-centred care.</w:t>
      </w:r>
    </w:p>
    <w:p w14:paraId="7CFFAE24" w14:textId="77777777" w:rsidR="00DA4183" w:rsidRPr="00DA4183" w:rsidRDefault="00DA4183" w:rsidP="004E3806">
      <w:pPr>
        <w:spacing w:after="30"/>
        <w:rPr>
          <w:color w:val="000000" w:themeColor="text1"/>
          <w:sz w:val="24"/>
          <w:szCs w:val="24"/>
        </w:rPr>
      </w:pPr>
    </w:p>
    <w:p w14:paraId="77C89116" w14:textId="77777777" w:rsidR="00DA4183" w:rsidRPr="00DA4183" w:rsidRDefault="00DA4183" w:rsidP="004E3806">
      <w:pPr>
        <w:spacing w:after="30"/>
        <w:rPr>
          <w:color w:val="000000" w:themeColor="text1"/>
          <w:sz w:val="24"/>
          <w:szCs w:val="24"/>
        </w:rPr>
      </w:pPr>
      <w:r w:rsidRPr="00DA4183">
        <w:rPr>
          <w:color w:val="000000" w:themeColor="text1"/>
          <w:sz w:val="24"/>
          <w:szCs w:val="24"/>
        </w:rPr>
        <w:t>Communication is one of the most valuable skills in healthcare. Healthcare workers need to listen carefully to patients, ask questions when necessary, and pass on accurate information to nurses or other professionals. Clear communication helps prevent mistakes and makes sure patients receive the right care at the right time. For example, if a healthcare worker notices that a patient is becoming unwell and reports it straight away, the patient can receive treatment much more quickly.</w:t>
      </w:r>
    </w:p>
    <w:p w14:paraId="6472FC7D" w14:textId="77777777" w:rsidR="00DA4183" w:rsidRPr="00DA4183" w:rsidRDefault="00DA4183" w:rsidP="004E3806">
      <w:pPr>
        <w:spacing w:after="30"/>
        <w:rPr>
          <w:color w:val="000000" w:themeColor="text1"/>
          <w:sz w:val="24"/>
          <w:szCs w:val="24"/>
        </w:rPr>
      </w:pPr>
    </w:p>
    <w:p w14:paraId="2A4D3F39" w14:textId="77777777" w:rsidR="00DA4183" w:rsidRPr="00DA4183" w:rsidRDefault="00DA4183" w:rsidP="004E3806">
      <w:pPr>
        <w:spacing w:after="30"/>
        <w:rPr>
          <w:color w:val="000000" w:themeColor="text1"/>
          <w:sz w:val="24"/>
          <w:szCs w:val="24"/>
        </w:rPr>
      </w:pPr>
      <w:r w:rsidRPr="00DA4183">
        <w:rPr>
          <w:color w:val="000000" w:themeColor="text1"/>
          <w:sz w:val="24"/>
          <w:szCs w:val="24"/>
        </w:rPr>
        <w:t>Teamwork is another important skill because healthcare workers rarely work on their own. They work alongside nurses, doctors, physiotherapists, and other staff members every day. Everyone has different responsibilities, so working well together helps make sure patients receive the best possible care. During shift handovers, for example, staff need to share information clearly so that nothing important is missed.</w:t>
      </w:r>
    </w:p>
    <w:p w14:paraId="707F3230" w14:textId="77777777" w:rsidR="00DA4183" w:rsidRPr="00DA4183" w:rsidRDefault="00DA4183" w:rsidP="004E3806">
      <w:pPr>
        <w:spacing w:after="30"/>
        <w:rPr>
          <w:color w:val="000000" w:themeColor="text1"/>
          <w:sz w:val="24"/>
          <w:szCs w:val="24"/>
        </w:rPr>
      </w:pPr>
    </w:p>
    <w:p w14:paraId="5AB55C63" w14:textId="77777777" w:rsidR="00DA4183" w:rsidRPr="00DA4183" w:rsidRDefault="00DA4183" w:rsidP="004E3806">
      <w:pPr>
        <w:spacing w:after="30"/>
        <w:rPr>
          <w:color w:val="000000" w:themeColor="text1"/>
          <w:sz w:val="24"/>
          <w:szCs w:val="24"/>
        </w:rPr>
      </w:pPr>
      <w:r w:rsidRPr="00DA4183">
        <w:rPr>
          <w:color w:val="000000" w:themeColor="text1"/>
          <w:sz w:val="24"/>
          <w:szCs w:val="24"/>
        </w:rPr>
        <w:t>Empathy is equally important because many patients may be anxious, frightened, or in pain. Showing kindness and understanding helps patients feel respected and cared for. It can also help build trust, making patients more comfortable talking about their concerns. For example, taking the time to reassure an elderly patient before helping with personal care can make the experience much less stressful.</w:t>
      </w:r>
    </w:p>
    <w:p w14:paraId="7AA63307" w14:textId="77777777" w:rsidR="00DA4183" w:rsidRPr="00DA4183" w:rsidRDefault="00DA4183" w:rsidP="004E3806">
      <w:pPr>
        <w:spacing w:after="30"/>
        <w:rPr>
          <w:color w:val="000000" w:themeColor="text1"/>
          <w:sz w:val="24"/>
          <w:szCs w:val="24"/>
        </w:rPr>
      </w:pPr>
    </w:p>
    <w:p w14:paraId="5500976A" w14:textId="77777777" w:rsidR="00DA4183" w:rsidRPr="00DA4183" w:rsidRDefault="00DA4183" w:rsidP="004E3806">
      <w:pPr>
        <w:spacing w:after="30"/>
        <w:rPr>
          <w:color w:val="000000" w:themeColor="text1"/>
          <w:sz w:val="24"/>
          <w:szCs w:val="24"/>
        </w:rPr>
      </w:pPr>
      <w:r w:rsidRPr="00DA4183">
        <w:rPr>
          <w:color w:val="000000" w:themeColor="text1"/>
          <w:sz w:val="24"/>
          <w:szCs w:val="24"/>
        </w:rPr>
        <w:t>Without these three skills, the quality of care could suffer. Poor communication may lead to mistakes, poor teamwork can cause delays or confusion, and a lack of empathy could leave patients feeling ignored or unsupported. This shows why communication, teamwork, and empathy are essential skills for anyone working as a healthcare worker.</w:t>
      </w:r>
    </w:p>
    <w:p w14:paraId="12BDB1BA" w14:textId="77777777" w:rsidR="00DA4183" w:rsidRPr="00DA4183" w:rsidRDefault="00DA4183" w:rsidP="004E3806">
      <w:pPr>
        <w:spacing w:after="30"/>
        <w:rPr>
          <w:color w:val="000000" w:themeColor="text1"/>
          <w:sz w:val="24"/>
          <w:szCs w:val="24"/>
        </w:rPr>
      </w:pPr>
    </w:p>
    <w:p w14:paraId="0663B23C" w14:textId="77777777" w:rsidR="00C13F84" w:rsidRDefault="00C13F84" w:rsidP="004E3806">
      <w:pPr>
        <w:spacing w:after="30"/>
        <w:rPr>
          <w:color w:val="000000" w:themeColor="text1"/>
          <w:sz w:val="24"/>
          <w:szCs w:val="24"/>
        </w:rPr>
      </w:pPr>
    </w:p>
    <w:p w14:paraId="163A4640" w14:textId="77777777" w:rsidR="00C13F84" w:rsidRDefault="00C13F84" w:rsidP="004E3806">
      <w:pPr>
        <w:spacing w:after="30"/>
        <w:rPr>
          <w:color w:val="000000" w:themeColor="text1"/>
          <w:sz w:val="24"/>
          <w:szCs w:val="24"/>
        </w:rPr>
      </w:pPr>
    </w:p>
    <w:p w14:paraId="7904F731" w14:textId="77777777" w:rsidR="00C13F84" w:rsidRDefault="00C13F84" w:rsidP="004E3806">
      <w:pPr>
        <w:spacing w:after="30"/>
        <w:rPr>
          <w:color w:val="000000" w:themeColor="text1"/>
          <w:sz w:val="24"/>
          <w:szCs w:val="24"/>
        </w:rPr>
      </w:pPr>
    </w:p>
    <w:p w14:paraId="6B6665B4" w14:textId="77777777" w:rsidR="00C13F84" w:rsidRDefault="00C13F84" w:rsidP="004E3806">
      <w:pPr>
        <w:spacing w:after="30"/>
        <w:rPr>
          <w:color w:val="000000" w:themeColor="text1"/>
          <w:sz w:val="24"/>
          <w:szCs w:val="24"/>
        </w:rPr>
      </w:pPr>
    </w:p>
    <w:p w14:paraId="1257D57C" w14:textId="4E8BFC99" w:rsidR="00DA4183" w:rsidRPr="000951BD" w:rsidRDefault="00DA4183" w:rsidP="004E3806">
      <w:pPr>
        <w:spacing w:after="30"/>
        <w:rPr>
          <w:b/>
          <w:bCs/>
          <w:color w:val="000000" w:themeColor="text1"/>
          <w:sz w:val="24"/>
          <w:szCs w:val="24"/>
        </w:rPr>
      </w:pPr>
      <w:r w:rsidRPr="000951BD">
        <w:rPr>
          <w:b/>
          <w:bCs/>
          <w:color w:val="000000" w:themeColor="text1"/>
          <w:sz w:val="24"/>
          <w:szCs w:val="24"/>
        </w:rPr>
        <w:t xml:space="preserve">1.4 Strategies to Improve the Skills for a Healthcare Worker </w:t>
      </w:r>
    </w:p>
    <w:p w14:paraId="4EA5B044" w14:textId="1725AA14" w:rsidR="00DA4183" w:rsidRPr="00DA4183" w:rsidRDefault="00DA4183" w:rsidP="004E3806">
      <w:pPr>
        <w:spacing w:after="30"/>
        <w:rPr>
          <w:color w:val="000000" w:themeColor="text1"/>
          <w:sz w:val="24"/>
          <w:szCs w:val="24"/>
        </w:rPr>
      </w:pPr>
      <w:r w:rsidRPr="00DA4183">
        <w:rPr>
          <w:color w:val="000000" w:themeColor="text1"/>
          <w:sz w:val="24"/>
          <w:szCs w:val="24"/>
        </w:rPr>
        <w:t>Healthcare workers should continue improving their skills throughout their career so they can provide the best possible care. Three useful ways to improve communication, teamwork, and empathy are completing regular training, asking for feedback</w:t>
      </w:r>
      <w:r w:rsidR="00281D52">
        <w:rPr>
          <w:color w:val="000000" w:themeColor="text1"/>
          <w:sz w:val="24"/>
          <w:szCs w:val="24"/>
        </w:rPr>
        <w:t xml:space="preserve"> and taking what was said on boards and improving it for next time, </w:t>
      </w:r>
      <w:r w:rsidRPr="00DA4183">
        <w:rPr>
          <w:color w:val="000000" w:themeColor="text1"/>
          <w:sz w:val="24"/>
          <w:szCs w:val="24"/>
        </w:rPr>
        <w:t>and learning through practical experience.</w:t>
      </w:r>
    </w:p>
    <w:p w14:paraId="4567FFB6" w14:textId="77777777" w:rsidR="00DA4183" w:rsidRPr="00DA4183" w:rsidRDefault="00DA4183" w:rsidP="004E3806">
      <w:pPr>
        <w:spacing w:after="30"/>
        <w:rPr>
          <w:color w:val="000000" w:themeColor="text1"/>
          <w:sz w:val="24"/>
          <w:szCs w:val="24"/>
        </w:rPr>
      </w:pPr>
    </w:p>
    <w:p w14:paraId="41C9CF3F" w14:textId="77777777" w:rsidR="00DA4183" w:rsidRPr="00DA4183" w:rsidRDefault="00DA4183" w:rsidP="004E3806">
      <w:pPr>
        <w:spacing w:after="30"/>
        <w:rPr>
          <w:color w:val="000000" w:themeColor="text1"/>
          <w:sz w:val="24"/>
          <w:szCs w:val="24"/>
        </w:rPr>
      </w:pPr>
      <w:r w:rsidRPr="00DA4183">
        <w:rPr>
          <w:color w:val="000000" w:themeColor="text1"/>
          <w:sz w:val="24"/>
          <w:szCs w:val="24"/>
        </w:rPr>
        <w:t>Regular training helps healthcare workers keep their knowledge and skills up to date. Many employers provide training on topics such as communication, infection control, safeguarding, and person-centred care. This allows staff to learn new ways of working and understand the latest guidance. For example, communication training can help staff support patients with dementia or hearing difficulties more effectively.</w:t>
      </w:r>
    </w:p>
    <w:p w14:paraId="76206D77" w14:textId="77777777" w:rsidR="00DA4183" w:rsidRPr="00DA4183" w:rsidRDefault="00DA4183" w:rsidP="004E3806">
      <w:pPr>
        <w:spacing w:after="30"/>
        <w:rPr>
          <w:color w:val="000000" w:themeColor="text1"/>
          <w:sz w:val="24"/>
          <w:szCs w:val="24"/>
        </w:rPr>
      </w:pPr>
    </w:p>
    <w:p w14:paraId="5514564E" w14:textId="77777777" w:rsidR="00DA4183" w:rsidRPr="00DA4183" w:rsidRDefault="00DA4183" w:rsidP="004E3806">
      <w:pPr>
        <w:spacing w:after="30"/>
        <w:rPr>
          <w:color w:val="000000" w:themeColor="text1"/>
          <w:sz w:val="24"/>
          <w:szCs w:val="24"/>
        </w:rPr>
      </w:pPr>
      <w:r w:rsidRPr="00DA4183">
        <w:rPr>
          <w:color w:val="000000" w:themeColor="text1"/>
          <w:sz w:val="24"/>
          <w:szCs w:val="24"/>
        </w:rPr>
        <w:t>Another useful strategy is asking for feedback from supervisors and experienced colleagues. Feedback helps healthcare workers understand what they are doing well and what they could improve. Managers may observe how staff interact with patients and suggest small changes that improve confidence and communication. Feedback from patients can also help staff understand how their care is being received.</w:t>
      </w:r>
    </w:p>
    <w:p w14:paraId="083FD3B8" w14:textId="77777777" w:rsidR="00DA4183" w:rsidRPr="00DA4183" w:rsidRDefault="00DA4183" w:rsidP="004E3806">
      <w:pPr>
        <w:spacing w:after="30"/>
        <w:rPr>
          <w:color w:val="000000" w:themeColor="text1"/>
          <w:sz w:val="24"/>
          <w:szCs w:val="24"/>
        </w:rPr>
      </w:pPr>
    </w:p>
    <w:p w14:paraId="13A9E41B" w14:textId="77777777" w:rsidR="00DA4183" w:rsidRPr="00DA4183" w:rsidRDefault="00DA4183" w:rsidP="004E3806">
      <w:pPr>
        <w:spacing w:after="30"/>
        <w:rPr>
          <w:color w:val="000000" w:themeColor="text1"/>
          <w:sz w:val="24"/>
          <w:szCs w:val="24"/>
        </w:rPr>
      </w:pPr>
      <w:r w:rsidRPr="00DA4183">
        <w:rPr>
          <w:color w:val="000000" w:themeColor="text1"/>
          <w:sz w:val="24"/>
          <w:szCs w:val="24"/>
        </w:rPr>
        <w:t>The third strategy is gaining experience by working alongside experienced healthcare professionals. Practical experience allows healthcare workers to put what they have learned into practice while observing how skilled staff deal with different situations. For example, watching an experienced healthcare assistant calm a nervous patient can help another member of staff learn how to communicate in a caring and reassuring way. Working with different members of the healthcare team also improves teamwork and helps staff understand each person’s role.</w:t>
      </w:r>
    </w:p>
    <w:p w14:paraId="77A0A45D" w14:textId="77777777" w:rsidR="00DA4183" w:rsidRPr="00DA4183" w:rsidRDefault="00DA4183" w:rsidP="004E3806">
      <w:pPr>
        <w:spacing w:after="30"/>
        <w:rPr>
          <w:color w:val="000000" w:themeColor="text1"/>
          <w:sz w:val="24"/>
          <w:szCs w:val="24"/>
        </w:rPr>
      </w:pPr>
    </w:p>
    <w:p w14:paraId="68CE8BB4" w14:textId="77777777" w:rsidR="00DA4183" w:rsidRPr="00DA4183" w:rsidRDefault="00DA4183" w:rsidP="004E3806">
      <w:pPr>
        <w:spacing w:after="30"/>
        <w:rPr>
          <w:color w:val="000000" w:themeColor="text1"/>
          <w:sz w:val="24"/>
          <w:szCs w:val="24"/>
        </w:rPr>
      </w:pPr>
      <w:r w:rsidRPr="00DA4183">
        <w:rPr>
          <w:color w:val="000000" w:themeColor="text1"/>
          <w:sz w:val="24"/>
          <w:szCs w:val="24"/>
        </w:rPr>
        <w:t>These strategies were chosen because they help healthcare workers develop the skills needed to provide safe, high-quality care. Continuous learning, feedback, and practical experience all contribute to improving confidence, knowledge, and professional practice.</w:t>
      </w:r>
    </w:p>
    <w:p w14:paraId="56D26569" w14:textId="77777777" w:rsidR="00DA4183" w:rsidRPr="00DA4183" w:rsidRDefault="00DA4183" w:rsidP="004E3806">
      <w:pPr>
        <w:spacing w:after="30"/>
        <w:rPr>
          <w:color w:val="000000" w:themeColor="text1"/>
          <w:sz w:val="24"/>
          <w:szCs w:val="24"/>
        </w:rPr>
      </w:pPr>
    </w:p>
    <w:p w14:paraId="13CED8D4" w14:textId="77777777" w:rsidR="00C13F84" w:rsidRDefault="00C13F84" w:rsidP="004E3806">
      <w:pPr>
        <w:spacing w:after="30"/>
        <w:rPr>
          <w:color w:val="000000" w:themeColor="text1"/>
          <w:sz w:val="24"/>
          <w:szCs w:val="24"/>
        </w:rPr>
      </w:pPr>
    </w:p>
    <w:p w14:paraId="7E8C883A" w14:textId="77777777" w:rsidR="00C13F84" w:rsidRDefault="00C13F84" w:rsidP="004E3806">
      <w:pPr>
        <w:spacing w:after="30"/>
        <w:rPr>
          <w:color w:val="000000" w:themeColor="text1"/>
          <w:sz w:val="24"/>
          <w:szCs w:val="24"/>
        </w:rPr>
      </w:pPr>
    </w:p>
    <w:p w14:paraId="2973B625" w14:textId="77777777" w:rsidR="00C13F84" w:rsidRDefault="00C13F84" w:rsidP="004E3806">
      <w:pPr>
        <w:spacing w:after="30"/>
        <w:rPr>
          <w:color w:val="000000" w:themeColor="text1"/>
          <w:sz w:val="24"/>
          <w:szCs w:val="24"/>
        </w:rPr>
      </w:pPr>
    </w:p>
    <w:p w14:paraId="608951FF" w14:textId="5258885A" w:rsidR="00DA4183" w:rsidRPr="000951BD" w:rsidRDefault="00DA4183" w:rsidP="004E3806">
      <w:pPr>
        <w:spacing w:after="30"/>
        <w:rPr>
          <w:b/>
          <w:bCs/>
          <w:color w:val="000000" w:themeColor="text1"/>
          <w:sz w:val="24"/>
          <w:szCs w:val="24"/>
        </w:rPr>
      </w:pPr>
      <w:r w:rsidRPr="000951BD">
        <w:rPr>
          <w:b/>
          <w:bCs/>
          <w:color w:val="000000" w:themeColor="text1"/>
          <w:sz w:val="24"/>
          <w:szCs w:val="24"/>
        </w:rPr>
        <w:t xml:space="preserve">1.5 Conclusion </w:t>
      </w:r>
    </w:p>
    <w:p w14:paraId="0F1B9036" w14:textId="13141993" w:rsidR="00DA4183" w:rsidRDefault="00DA4183" w:rsidP="004E3806">
      <w:pPr>
        <w:spacing w:after="30"/>
        <w:rPr>
          <w:color w:val="000000" w:themeColor="text1"/>
          <w:sz w:val="24"/>
          <w:szCs w:val="24"/>
        </w:rPr>
      </w:pPr>
      <w:r w:rsidRPr="00DA4183">
        <w:rPr>
          <w:color w:val="000000" w:themeColor="text1"/>
          <w:sz w:val="24"/>
          <w:szCs w:val="24"/>
        </w:rPr>
        <w:t xml:space="preserve">Healthcare workers play an important role in supporting patients and helping them maintain their health and wellbeing. To carry out this role successfully, they need good communication, teamwork, and empathy. These skills help healthcare workers provide safe, respectful, and effective care while building trust with patients and working well with colleagues. Regular training, constructive feedback, and practical experience all help these skills continue to develop. </w:t>
      </w:r>
      <w:r w:rsidR="00860F6A" w:rsidRPr="00860F6A">
        <w:rPr>
          <w:color w:val="000000" w:themeColor="text1"/>
          <w:sz w:val="24"/>
          <w:szCs w:val="24"/>
        </w:rPr>
        <w:t xml:space="preserve">Developing these skills also helps healthcare workers adapt to new challenges and provide the best possible care. </w:t>
      </w:r>
      <w:r w:rsidR="00860F6A">
        <w:rPr>
          <w:color w:val="000000" w:themeColor="text1"/>
          <w:sz w:val="24"/>
          <w:szCs w:val="24"/>
        </w:rPr>
        <w:t>By continuing to improve their knowledge and abilities, healthcare workers can maintain high standards of care throughout their careers.</w:t>
      </w:r>
      <w:r w:rsidR="00860F6A" w:rsidRPr="00DA4183">
        <w:rPr>
          <w:color w:val="000000" w:themeColor="text1"/>
          <w:sz w:val="24"/>
          <w:szCs w:val="24"/>
        </w:rPr>
        <w:t xml:space="preserve"> Overall</w:t>
      </w:r>
      <w:r w:rsidRPr="00DA4183">
        <w:rPr>
          <w:color w:val="000000" w:themeColor="text1"/>
          <w:sz w:val="24"/>
          <w:szCs w:val="24"/>
        </w:rPr>
        <w:t xml:space="preserve">, skilled healthcare workers </w:t>
      </w:r>
      <w:r w:rsidRPr="00DA4183">
        <w:rPr>
          <w:color w:val="000000" w:themeColor="text1"/>
          <w:sz w:val="24"/>
          <w:szCs w:val="24"/>
        </w:rPr>
        <w:lastRenderedPageBreak/>
        <w:t>make a positive difference to the lives of patients and contribute to the delivery of high-quality health and social care services.</w:t>
      </w:r>
      <w:r w:rsidR="00860F6A">
        <w:rPr>
          <w:color w:val="000000" w:themeColor="text1"/>
          <w:sz w:val="24"/>
          <w:szCs w:val="24"/>
        </w:rPr>
        <w:t xml:space="preserve"> </w:t>
      </w:r>
    </w:p>
    <w:p w14:paraId="1308E254" w14:textId="77777777" w:rsidR="00C13F84" w:rsidRDefault="00C13F84" w:rsidP="004E3806">
      <w:pPr>
        <w:spacing w:after="30"/>
        <w:rPr>
          <w:color w:val="000000" w:themeColor="text1"/>
          <w:sz w:val="24"/>
          <w:szCs w:val="24"/>
        </w:rPr>
      </w:pPr>
    </w:p>
    <w:p w14:paraId="14EAC448" w14:textId="3569AB93" w:rsidR="00C13F84" w:rsidRPr="004E3806" w:rsidRDefault="00C13F84" w:rsidP="004E3806">
      <w:pPr>
        <w:spacing w:after="30"/>
        <w:rPr>
          <w:b/>
          <w:bCs/>
          <w:color w:val="000000" w:themeColor="text1"/>
          <w:sz w:val="24"/>
          <w:szCs w:val="24"/>
        </w:rPr>
      </w:pPr>
      <w:r w:rsidRPr="004E3806">
        <w:rPr>
          <w:b/>
          <w:bCs/>
          <w:color w:val="000000" w:themeColor="text1"/>
          <w:sz w:val="24"/>
          <w:szCs w:val="24"/>
        </w:rPr>
        <w:t>1.6 Reference</w:t>
      </w:r>
      <w:r w:rsidRPr="004E3806">
        <w:rPr>
          <w:b/>
          <w:bCs/>
          <w:color w:val="000000" w:themeColor="text1"/>
          <w:sz w:val="24"/>
          <w:szCs w:val="24"/>
        </w:rPr>
        <w:t xml:space="preserve">s </w:t>
      </w:r>
    </w:p>
    <w:p w14:paraId="38247F7F" w14:textId="77777777" w:rsidR="00C13F84" w:rsidRPr="00C13F84" w:rsidRDefault="00C13F84" w:rsidP="004E3806">
      <w:pPr>
        <w:shd w:val="clear" w:color="auto" w:fill="FFFFFF"/>
        <w:spacing w:before="100" w:beforeAutospacing="1" w:after="30" w:line="240" w:lineRule="auto"/>
        <w:rPr>
          <w:rFonts w:ascii="Arial" w:eastAsia="Times New Roman" w:hAnsi="Arial" w:cs="Arial"/>
          <w:color w:val="222222"/>
          <w:kern w:val="0"/>
          <w:sz w:val="24"/>
          <w:szCs w:val="24"/>
          <w:lang w:eastAsia="en-GB"/>
          <w14:ligatures w14:val="none"/>
        </w:rPr>
      </w:pPr>
      <w:r w:rsidRPr="00C13F84">
        <w:rPr>
          <w:rFonts w:ascii="Arial" w:eastAsia="Times New Roman" w:hAnsi="Arial" w:cs="Arial"/>
          <w:color w:val="222222"/>
          <w:kern w:val="0"/>
          <w:sz w:val="24"/>
          <w:szCs w:val="24"/>
          <w:lang w:eastAsia="en-GB"/>
          <w14:ligatures w14:val="none"/>
        </w:rPr>
        <w:t>Health and Care Professions Council (HCPC) (2024) </w:t>
      </w:r>
      <w:r w:rsidRPr="00C13F84">
        <w:rPr>
          <w:rFonts w:ascii="Arial" w:eastAsia="Times New Roman" w:hAnsi="Arial" w:cs="Arial"/>
          <w:i/>
          <w:iCs/>
          <w:color w:val="222222"/>
          <w:kern w:val="0"/>
          <w:sz w:val="24"/>
          <w:szCs w:val="24"/>
          <w:lang w:eastAsia="en-GB"/>
          <w14:ligatures w14:val="none"/>
        </w:rPr>
        <w:t>Standards of conduct, performance and ethics</w:t>
      </w:r>
      <w:r w:rsidRPr="00C13F84">
        <w:rPr>
          <w:rFonts w:ascii="Arial" w:eastAsia="Times New Roman" w:hAnsi="Arial" w:cs="Arial"/>
          <w:color w:val="222222"/>
          <w:kern w:val="0"/>
          <w:sz w:val="24"/>
          <w:szCs w:val="24"/>
          <w:lang w:eastAsia="en-GB"/>
          <w14:ligatures w14:val="none"/>
        </w:rPr>
        <w:t>. Available at: </w:t>
      </w:r>
      <w:hyperlink r:id="rId9" w:tgtFrame="_blank" w:history="1">
        <w:r w:rsidRPr="00C13F84">
          <w:rPr>
            <w:rFonts w:ascii="Arial" w:eastAsia="Times New Roman" w:hAnsi="Arial" w:cs="Arial"/>
            <w:color w:val="1155CC"/>
            <w:kern w:val="0"/>
            <w:sz w:val="24"/>
            <w:szCs w:val="24"/>
            <w:u w:val="single"/>
            <w:lang w:eastAsia="en-GB"/>
            <w14:ligatures w14:val="none"/>
          </w:rPr>
          <w:t>https://www.hcpc-uk.org</w:t>
        </w:r>
      </w:hyperlink>
    </w:p>
    <w:p w14:paraId="6B3BF6D0" w14:textId="77777777" w:rsidR="00C13F84" w:rsidRPr="00C13F84" w:rsidRDefault="00C13F84" w:rsidP="004E3806">
      <w:pPr>
        <w:shd w:val="clear" w:color="auto" w:fill="FFFFFF"/>
        <w:spacing w:before="100" w:beforeAutospacing="1" w:after="30" w:line="240" w:lineRule="auto"/>
        <w:rPr>
          <w:rFonts w:ascii="Arial" w:eastAsia="Times New Roman" w:hAnsi="Arial" w:cs="Arial"/>
          <w:color w:val="222222"/>
          <w:kern w:val="0"/>
          <w:sz w:val="24"/>
          <w:szCs w:val="24"/>
          <w:lang w:eastAsia="en-GB"/>
          <w14:ligatures w14:val="none"/>
        </w:rPr>
      </w:pPr>
      <w:r w:rsidRPr="00C13F84">
        <w:rPr>
          <w:rFonts w:ascii="Arial" w:eastAsia="Times New Roman" w:hAnsi="Arial" w:cs="Arial"/>
          <w:color w:val="222222"/>
          <w:kern w:val="0"/>
          <w:sz w:val="24"/>
          <w:szCs w:val="24"/>
          <w:lang w:eastAsia="en-GB"/>
          <w14:ligatures w14:val="none"/>
        </w:rPr>
        <w:t>NHS England (2024) </w:t>
      </w:r>
      <w:r w:rsidRPr="00C13F84">
        <w:rPr>
          <w:rFonts w:ascii="Arial" w:eastAsia="Times New Roman" w:hAnsi="Arial" w:cs="Arial"/>
          <w:i/>
          <w:iCs/>
          <w:color w:val="222222"/>
          <w:kern w:val="0"/>
          <w:sz w:val="24"/>
          <w:szCs w:val="24"/>
          <w:lang w:eastAsia="en-GB"/>
          <w14:ligatures w14:val="none"/>
        </w:rPr>
        <w:t>The NHS Constitution for England</w:t>
      </w:r>
      <w:r w:rsidRPr="00C13F84">
        <w:rPr>
          <w:rFonts w:ascii="Arial" w:eastAsia="Times New Roman" w:hAnsi="Arial" w:cs="Arial"/>
          <w:color w:val="222222"/>
          <w:kern w:val="0"/>
          <w:sz w:val="24"/>
          <w:szCs w:val="24"/>
          <w:lang w:eastAsia="en-GB"/>
          <w14:ligatures w14:val="none"/>
        </w:rPr>
        <w:t>. Available at: </w:t>
      </w:r>
      <w:hyperlink r:id="rId10" w:tgtFrame="_blank" w:history="1">
        <w:r w:rsidRPr="00C13F84">
          <w:rPr>
            <w:rFonts w:ascii="Arial" w:eastAsia="Times New Roman" w:hAnsi="Arial" w:cs="Arial"/>
            <w:color w:val="1155CC"/>
            <w:kern w:val="0"/>
            <w:sz w:val="24"/>
            <w:szCs w:val="24"/>
            <w:u w:val="single"/>
            <w:lang w:eastAsia="en-GB"/>
            <w14:ligatures w14:val="none"/>
          </w:rPr>
          <w:t>https://www.england.nhs.uk</w:t>
        </w:r>
      </w:hyperlink>
    </w:p>
    <w:p w14:paraId="767874EF" w14:textId="77777777" w:rsidR="00C13F84" w:rsidRPr="00C13F84" w:rsidRDefault="00C13F84" w:rsidP="004E3806">
      <w:pPr>
        <w:shd w:val="clear" w:color="auto" w:fill="FFFFFF"/>
        <w:spacing w:before="100" w:beforeAutospacing="1" w:after="30" w:line="240" w:lineRule="auto"/>
        <w:rPr>
          <w:rFonts w:ascii="Arial" w:eastAsia="Times New Roman" w:hAnsi="Arial" w:cs="Arial"/>
          <w:color w:val="222222"/>
          <w:kern w:val="0"/>
          <w:sz w:val="24"/>
          <w:szCs w:val="24"/>
          <w:lang w:eastAsia="en-GB"/>
          <w14:ligatures w14:val="none"/>
        </w:rPr>
      </w:pPr>
      <w:r w:rsidRPr="00C13F84">
        <w:rPr>
          <w:rFonts w:ascii="Arial" w:eastAsia="Times New Roman" w:hAnsi="Arial" w:cs="Arial"/>
          <w:color w:val="222222"/>
          <w:kern w:val="0"/>
          <w:sz w:val="24"/>
          <w:szCs w:val="24"/>
          <w:lang w:eastAsia="en-GB"/>
          <w14:ligatures w14:val="none"/>
        </w:rPr>
        <w:t>Nursing and Midwifery Council (NMC) (2018) </w:t>
      </w:r>
      <w:r w:rsidRPr="00C13F84">
        <w:rPr>
          <w:rFonts w:ascii="Arial" w:eastAsia="Times New Roman" w:hAnsi="Arial" w:cs="Arial"/>
          <w:i/>
          <w:iCs/>
          <w:color w:val="222222"/>
          <w:kern w:val="0"/>
          <w:sz w:val="24"/>
          <w:szCs w:val="24"/>
          <w:lang w:eastAsia="en-GB"/>
          <w14:ligatures w14:val="none"/>
        </w:rPr>
        <w:t>The Code: Professional standards of practice and behaviour for nurses, midwives and nursing associates</w:t>
      </w:r>
      <w:r w:rsidRPr="00C13F84">
        <w:rPr>
          <w:rFonts w:ascii="Arial" w:eastAsia="Times New Roman" w:hAnsi="Arial" w:cs="Arial"/>
          <w:color w:val="222222"/>
          <w:kern w:val="0"/>
          <w:sz w:val="24"/>
          <w:szCs w:val="24"/>
          <w:lang w:eastAsia="en-GB"/>
          <w14:ligatures w14:val="none"/>
        </w:rPr>
        <w:t>. Available at: </w:t>
      </w:r>
      <w:hyperlink r:id="rId11" w:tgtFrame="_blank" w:history="1">
        <w:r w:rsidRPr="00C13F84">
          <w:rPr>
            <w:rFonts w:ascii="Arial" w:eastAsia="Times New Roman" w:hAnsi="Arial" w:cs="Arial"/>
            <w:color w:val="1155CC"/>
            <w:kern w:val="0"/>
            <w:sz w:val="24"/>
            <w:szCs w:val="24"/>
            <w:u w:val="single"/>
            <w:lang w:eastAsia="en-GB"/>
            <w14:ligatures w14:val="none"/>
          </w:rPr>
          <w:t>https://www.nmc.org.uk</w:t>
        </w:r>
      </w:hyperlink>
    </w:p>
    <w:p w14:paraId="062AD9E8" w14:textId="77777777" w:rsidR="00C13F84" w:rsidRPr="00C13F84" w:rsidRDefault="00C13F84" w:rsidP="004E3806">
      <w:pPr>
        <w:shd w:val="clear" w:color="auto" w:fill="FFFFFF"/>
        <w:spacing w:before="100" w:beforeAutospacing="1" w:after="30" w:line="240" w:lineRule="auto"/>
        <w:rPr>
          <w:rFonts w:ascii="Arial" w:eastAsia="Times New Roman" w:hAnsi="Arial" w:cs="Arial"/>
          <w:color w:val="222222"/>
          <w:kern w:val="0"/>
          <w:sz w:val="24"/>
          <w:szCs w:val="24"/>
          <w:lang w:eastAsia="en-GB"/>
          <w14:ligatures w14:val="none"/>
        </w:rPr>
      </w:pPr>
      <w:r w:rsidRPr="00C13F84">
        <w:rPr>
          <w:rFonts w:ascii="Arial" w:eastAsia="Times New Roman" w:hAnsi="Arial" w:cs="Arial"/>
          <w:color w:val="222222"/>
          <w:kern w:val="0"/>
          <w:sz w:val="24"/>
          <w:szCs w:val="24"/>
          <w:lang w:eastAsia="en-GB"/>
          <w14:ligatures w14:val="none"/>
        </w:rPr>
        <w:t>Skills for Care (2024) </w:t>
      </w:r>
      <w:r w:rsidRPr="00C13F84">
        <w:rPr>
          <w:rFonts w:ascii="Arial" w:eastAsia="Times New Roman" w:hAnsi="Arial" w:cs="Arial"/>
          <w:i/>
          <w:iCs/>
          <w:color w:val="222222"/>
          <w:kern w:val="0"/>
          <w:sz w:val="24"/>
          <w:szCs w:val="24"/>
          <w:lang w:eastAsia="en-GB"/>
          <w14:ligatures w14:val="none"/>
        </w:rPr>
        <w:t>Core Skills and Mandatory Training</w:t>
      </w:r>
      <w:r w:rsidRPr="00C13F84">
        <w:rPr>
          <w:rFonts w:ascii="Arial" w:eastAsia="Times New Roman" w:hAnsi="Arial" w:cs="Arial"/>
          <w:color w:val="222222"/>
          <w:kern w:val="0"/>
          <w:sz w:val="24"/>
          <w:szCs w:val="24"/>
          <w:lang w:eastAsia="en-GB"/>
          <w14:ligatures w14:val="none"/>
        </w:rPr>
        <w:t>. Available at: </w:t>
      </w:r>
      <w:hyperlink r:id="rId12" w:tgtFrame="_blank" w:history="1">
        <w:r w:rsidRPr="00C13F84">
          <w:rPr>
            <w:rFonts w:ascii="Arial" w:eastAsia="Times New Roman" w:hAnsi="Arial" w:cs="Arial"/>
            <w:color w:val="1155CC"/>
            <w:kern w:val="0"/>
            <w:sz w:val="24"/>
            <w:szCs w:val="24"/>
            <w:u w:val="single"/>
            <w:lang w:eastAsia="en-GB"/>
            <w14:ligatures w14:val="none"/>
          </w:rPr>
          <w:t>https://www.skillsforcare.org.uk</w:t>
        </w:r>
      </w:hyperlink>
    </w:p>
    <w:p w14:paraId="34F64E1B" w14:textId="77777777" w:rsidR="00C13F84" w:rsidRPr="00C13F84" w:rsidRDefault="00C13F84" w:rsidP="004E3806">
      <w:pPr>
        <w:shd w:val="clear" w:color="auto" w:fill="FFFFFF"/>
        <w:spacing w:before="100" w:beforeAutospacing="1" w:after="30" w:line="240" w:lineRule="auto"/>
        <w:rPr>
          <w:rFonts w:ascii="Arial" w:eastAsia="Times New Roman" w:hAnsi="Arial" w:cs="Arial"/>
          <w:color w:val="222222"/>
          <w:kern w:val="0"/>
          <w:sz w:val="24"/>
          <w:szCs w:val="24"/>
          <w:lang w:eastAsia="en-GB"/>
          <w14:ligatures w14:val="none"/>
        </w:rPr>
      </w:pPr>
      <w:r w:rsidRPr="00C13F84">
        <w:rPr>
          <w:rFonts w:ascii="Arial" w:eastAsia="Times New Roman" w:hAnsi="Arial" w:cs="Arial"/>
          <w:color w:val="222222"/>
          <w:kern w:val="0"/>
          <w:sz w:val="24"/>
          <w:szCs w:val="24"/>
          <w:lang w:eastAsia="en-GB"/>
          <w14:ligatures w14:val="none"/>
        </w:rPr>
        <w:t>World Health Organization (WHO) (2023) </w:t>
      </w:r>
      <w:r w:rsidRPr="00C13F84">
        <w:rPr>
          <w:rFonts w:ascii="Arial" w:eastAsia="Times New Roman" w:hAnsi="Arial" w:cs="Arial"/>
          <w:i/>
          <w:iCs/>
          <w:color w:val="222222"/>
          <w:kern w:val="0"/>
          <w:sz w:val="24"/>
          <w:szCs w:val="24"/>
          <w:lang w:eastAsia="en-GB"/>
          <w14:ligatures w14:val="none"/>
        </w:rPr>
        <w:t>Health workforce</w:t>
      </w:r>
      <w:r w:rsidRPr="00C13F84">
        <w:rPr>
          <w:rFonts w:ascii="Arial" w:eastAsia="Times New Roman" w:hAnsi="Arial" w:cs="Arial"/>
          <w:color w:val="222222"/>
          <w:kern w:val="0"/>
          <w:sz w:val="24"/>
          <w:szCs w:val="24"/>
          <w:lang w:eastAsia="en-GB"/>
          <w14:ligatures w14:val="none"/>
        </w:rPr>
        <w:t>. Available at: </w:t>
      </w:r>
      <w:hyperlink r:id="rId13" w:tgtFrame="_blank" w:history="1">
        <w:r w:rsidRPr="00C13F84">
          <w:rPr>
            <w:rFonts w:ascii="Arial" w:eastAsia="Times New Roman" w:hAnsi="Arial" w:cs="Arial"/>
            <w:color w:val="1155CC"/>
            <w:kern w:val="0"/>
            <w:sz w:val="24"/>
            <w:szCs w:val="24"/>
            <w:u w:val="single"/>
            <w:lang w:eastAsia="en-GB"/>
            <w14:ligatures w14:val="none"/>
          </w:rPr>
          <w:t>https://www.who.int</w:t>
        </w:r>
      </w:hyperlink>
    </w:p>
    <w:p w14:paraId="1D0F2D59" w14:textId="04FD5966" w:rsidR="004552CE" w:rsidRPr="00DA4183" w:rsidRDefault="004552CE" w:rsidP="005E44B5">
      <w:pPr>
        <w:rPr>
          <w:color w:val="000000" w:themeColor="text1"/>
          <w:sz w:val="24"/>
          <w:szCs w:val="24"/>
        </w:rPr>
      </w:pPr>
    </w:p>
    <w:sectPr w:rsidR="004552CE" w:rsidRPr="00DA41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E8800" w14:textId="77777777" w:rsidR="00DE7157" w:rsidRDefault="00DE7157" w:rsidP="003C7C97">
      <w:pPr>
        <w:spacing w:after="0" w:line="240" w:lineRule="auto"/>
      </w:pPr>
      <w:r>
        <w:separator/>
      </w:r>
    </w:p>
  </w:endnote>
  <w:endnote w:type="continuationSeparator" w:id="0">
    <w:p w14:paraId="1F4E825F" w14:textId="77777777" w:rsidR="00DE7157" w:rsidRDefault="00DE715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E249F" w14:textId="77777777" w:rsidR="00DE7157" w:rsidRDefault="00DE7157" w:rsidP="003C7C97">
      <w:pPr>
        <w:spacing w:after="0" w:line="240" w:lineRule="auto"/>
      </w:pPr>
      <w:r>
        <w:separator/>
      </w:r>
    </w:p>
  </w:footnote>
  <w:footnote w:type="continuationSeparator" w:id="0">
    <w:p w14:paraId="007209DD" w14:textId="77777777" w:rsidR="00DE7157" w:rsidRDefault="00DE7157"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951BD"/>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81D52"/>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1C98"/>
    <w:rsid w:val="00406B8D"/>
    <w:rsid w:val="00410068"/>
    <w:rsid w:val="0041618E"/>
    <w:rsid w:val="0042295C"/>
    <w:rsid w:val="00426EEC"/>
    <w:rsid w:val="004466C3"/>
    <w:rsid w:val="004552CE"/>
    <w:rsid w:val="00481FF7"/>
    <w:rsid w:val="004D1EE6"/>
    <w:rsid w:val="004E3806"/>
    <w:rsid w:val="00500295"/>
    <w:rsid w:val="00501AAF"/>
    <w:rsid w:val="00503AB7"/>
    <w:rsid w:val="00527AFA"/>
    <w:rsid w:val="005419DA"/>
    <w:rsid w:val="005678AC"/>
    <w:rsid w:val="005709B1"/>
    <w:rsid w:val="00572B3B"/>
    <w:rsid w:val="005836D2"/>
    <w:rsid w:val="00587C58"/>
    <w:rsid w:val="005A1EDE"/>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28D7"/>
    <w:rsid w:val="006E6EE5"/>
    <w:rsid w:val="006F0029"/>
    <w:rsid w:val="007138EF"/>
    <w:rsid w:val="007632A9"/>
    <w:rsid w:val="00774092"/>
    <w:rsid w:val="00782830"/>
    <w:rsid w:val="0078664A"/>
    <w:rsid w:val="007B0F6D"/>
    <w:rsid w:val="007B2036"/>
    <w:rsid w:val="007B5BDA"/>
    <w:rsid w:val="007C62C3"/>
    <w:rsid w:val="007D25AA"/>
    <w:rsid w:val="007E0354"/>
    <w:rsid w:val="007F0873"/>
    <w:rsid w:val="00805726"/>
    <w:rsid w:val="00815117"/>
    <w:rsid w:val="008520F8"/>
    <w:rsid w:val="00855F34"/>
    <w:rsid w:val="00860F6A"/>
    <w:rsid w:val="00872076"/>
    <w:rsid w:val="008826B6"/>
    <w:rsid w:val="008B0B22"/>
    <w:rsid w:val="008C58B0"/>
    <w:rsid w:val="008C591B"/>
    <w:rsid w:val="008C6182"/>
    <w:rsid w:val="008D0F99"/>
    <w:rsid w:val="008E1C20"/>
    <w:rsid w:val="0092220A"/>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404A8"/>
    <w:rsid w:val="00B81790"/>
    <w:rsid w:val="00B81BBC"/>
    <w:rsid w:val="00BD03D5"/>
    <w:rsid w:val="00BF34E1"/>
    <w:rsid w:val="00C13F84"/>
    <w:rsid w:val="00C3215E"/>
    <w:rsid w:val="00C45272"/>
    <w:rsid w:val="00C47770"/>
    <w:rsid w:val="00C51A1B"/>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A4183"/>
    <w:rsid w:val="00DB60B6"/>
    <w:rsid w:val="00DC1CC6"/>
    <w:rsid w:val="00DE7157"/>
    <w:rsid w:val="00E067A8"/>
    <w:rsid w:val="00E13924"/>
    <w:rsid w:val="00E15FD5"/>
    <w:rsid w:val="00E1725A"/>
    <w:rsid w:val="00E32D29"/>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o.i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mc.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ngland.nhs.uk/" TargetMode="External"/><Relationship Id="rId4" Type="http://schemas.openxmlformats.org/officeDocument/2006/relationships/settings" Target="settings.xml"/><Relationship Id="rId9" Type="http://schemas.openxmlformats.org/officeDocument/2006/relationships/hyperlink" Target="https://www.hcpc-uk.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6</Pages>
  <Words>1306</Words>
  <Characters>7446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Aamina Nazakat (2533703)</cp:lastModifiedBy>
  <cp:revision>16</cp:revision>
  <dcterms:created xsi:type="dcterms:W3CDTF">2026-07-13T14:03:00Z</dcterms:created>
  <dcterms:modified xsi:type="dcterms:W3CDTF">2026-07-13T16:02:00Z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