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78377" w14:textId="77777777" w:rsidR="00AD1B64" w:rsidRDefault="00AD1B64" w:rsidP="00AD1B64">
      <w:pPr>
        <w:jc w:val="center"/>
        <w:rPr>
          <w:rFonts w:ascii="Times New Roman" w:hAnsi="Times New Roman" w:cs="Times New Roman"/>
          <w:sz w:val="24"/>
          <w:szCs w:val="24"/>
        </w:rPr>
      </w:pPr>
    </w:p>
    <w:p w14:paraId="61367D30" w14:textId="77777777" w:rsidR="00AD1B64" w:rsidRDefault="00AD1B64" w:rsidP="00AD1B64">
      <w:pPr>
        <w:jc w:val="center"/>
        <w:rPr>
          <w:rFonts w:ascii="Times New Roman" w:hAnsi="Times New Roman" w:cs="Times New Roman"/>
          <w:sz w:val="24"/>
          <w:szCs w:val="24"/>
        </w:rPr>
      </w:pPr>
    </w:p>
    <w:p w14:paraId="3BC21D16" w14:textId="77777777" w:rsidR="00AD1B64" w:rsidRDefault="00AD1B64" w:rsidP="00AD1B64">
      <w:pPr>
        <w:jc w:val="center"/>
        <w:rPr>
          <w:rFonts w:ascii="Times New Roman" w:hAnsi="Times New Roman" w:cs="Times New Roman"/>
          <w:sz w:val="24"/>
          <w:szCs w:val="24"/>
        </w:rPr>
      </w:pPr>
    </w:p>
    <w:p w14:paraId="33544A50" w14:textId="77777777" w:rsidR="00AD1B64" w:rsidRDefault="00AD1B64" w:rsidP="00AD1B64">
      <w:pPr>
        <w:jc w:val="center"/>
        <w:rPr>
          <w:rFonts w:ascii="Times New Roman" w:hAnsi="Times New Roman" w:cs="Times New Roman"/>
          <w:sz w:val="24"/>
          <w:szCs w:val="24"/>
        </w:rPr>
      </w:pPr>
    </w:p>
    <w:p w14:paraId="609869C9" w14:textId="77777777" w:rsidR="00AD1B64" w:rsidRDefault="00AD1B64" w:rsidP="00AD1B64">
      <w:pPr>
        <w:jc w:val="center"/>
        <w:rPr>
          <w:rFonts w:ascii="Times New Roman" w:hAnsi="Times New Roman" w:cs="Times New Roman"/>
          <w:sz w:val="24"/>
          <w:szCs w:val="24"/>
        </w:rPr>
      </w:pPr>
    </w:p>
    <w:p w14:paraId="1377FCAB" w14:textId="77777777" w:rsidR="00AD1B64" w:rsidRDefault="00AD1B64" w:rsidP="00AD1B64">
      <w:pPr>
        <w:jc w:val="center"/>
        <w:rPr>
          <w:rFonts w:ascii="Times New Roman" w:hAnsi="Times New Roman" w:cs="Times New Roman"/>
          <w:sz w:val="24"/>
          <w:szCs w:val="24"/>
        </w:rPr>
      </w:pPr>
    </w:p>
    <w:p w14:paraId="1CFD1AF3" w14:textId="521F3D1A" w:rsidR="00AD1B64" w:rsidRPr="00AD1B64" w:rsidRDefault="00AD1B64" w:rsidP="00AD1B64">
      <w:pPr>
        <w:jc w:val="center"/>
        <w:rPr>
          <w:rFonts w:ascii="Times New Roman" w:hAnsi="Times New Roman" w:cs="Times New Roman"/>
          <w:b/>
          <w:bCs/>
          <w:sz w:val="24"/>
          <w:szCs w:val="24"/>
        </w:rPr>
      </w:pPr>
      <w:r w:rsidRPr="00AD1B64">
        <w:rPr>
          <w:rFonts w:ascii="Times New Roman" w:hAnsi="Times New Roman" w:cs="Times New Roman"/>
          <w:b/>
          <w:bCs/>
          <w:sz w:val="32"/>
          <w:szCs w:val="32"/>
        </w:rPr>
        <w:t>Managing People</w:t>
      </w:r>
    </w:p>
    <w:p w14:paraId="19B98596" w14:textId="10D383E0" w:rsidR="00AD1B64" w:rsidRDefault="00AD1B64" w:rsidP="00AD1B64">
      <w:pPr>
        <w:jc w:val="center"/>
        <w:rPr>
          <w:rFonts w:ascii="Times New Roman" w:hAnsi="Times New Roman" w:cs="Times New Roman"/>
          <w:sz w:val="24"/>
          <w:szCs w:val="24"/>
        </w:rPr>
      </w:pPr>
      <w:r>
        <w:rPr>
          <w:rFonts w:ascii="Times New Roman" w:hAnsi="Times New Roman" w:cs="Times New Roman"/>
          <w:sz w:val="24"/>
          <w:szCs w:val="24"/>
        </w:rPr>
        <w:t>Name of the Student: Iulia</w:t>
      </w:r>
      <w:r w:rsidR="00514013">
        <w:rPr>
          <w:rFonts w:ascii="Times New Roman" w:hAnsi="Times New Roman" w:cs="Times New Roman"/>
          <w:sz w:val="24"/>
          <w:szCs w:val="24"/>
        </w:rPr>
        <w:t xml:space="preserve"> Flita</w:t>
      </w:r>
    </w:p>
    <w:p w14:paraId="1A1133A5" w14:textId="08FCE3EA" w:rsidR="00AD1B64" w:rsidRDefault="00AD1B64" w:rsidP="00AD1B64">
      <w:pPr>
        <w:jc w:val="center"/>
        <w:rPr>
          <w:rFonts w:ascii="Times New Roman" w:hAnsi="Times New Roman" w:cs="Times New Roman"/>
          <w:sz w:val="24"/>
          <w:szCs w:val="24"/>
        </w:rPr>
      </w:pPr>
      <w:r>
        <w:rPr>
          <w:rFonts w:ascii="Times New Roman" w:hAnsi="Times New Roman" w:cs="Times New Roman"/>
          <w:sz w:val="24"/>
          <w:szCs w:val="24"/>
        </w:rPr>
        <w:t>Student ID:</w:t>
      </w:r>
      <w:r w:rsidR="0051305C">
        <w:rPr>
          <w:rFonts w:ascii="Times New Roman" w:hAnsi="Times New Roman" w:cs="Times New Roman"/>
          <w:sz w:val="24"/>
          <w:szCs w:val="24"/>
        </w:rPr>
        <w:t>20</w:t>
      </w:r>
      <w:r w:rsidR="000C4891">
        <w:rPr>
          <w:rFonts w:ascii="Times New Roman" w:hAnsi="Times New Roman" w:cs="Times New Roman"/>
          <w:sz w:val="24"/>
          <w:szCs w:val="24"/>
        </w:rPr>
        <w:t>27759</w:t>
      </w:r>
    </w:p>
    <w:p w14:paraId="484043F4" w14:textId="40B0A987" w:rsidR="00AD1B64" w:rsidRDefault="00AD1B64" w:rsidP="00AD1B64">
      <w:pPr>
        <w:jc w:val="center"/>
        <w:rPr>
          <w:rFonts w:ascii="Times New Roman" w:hAnsi="Times New Roman" w:cs="Times New Roman"/>
          <w:sz w:val="24"/>
          <w:szCs w:val="24"/>
        </w:rPr>
      </w:pPr>
      <w:r>
        <w:rPr>
          <w:rFonts w:ascii="Times New Roman" w:hAnsi="Times New Roman" w:cs="Times New Roman"/>
          <w:sz w:val="24"/>
          <w:szCs w:val="24"/>
        </w:rPr>
        <w:br w:type="page"/>
      </w:r>
    </w:p>
    <w:p w14:paraId="0FDDCE5A" w14:textId="3B3A579F" w:rsidR="00DA38C8"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lastRenderedPageBreak/>
        <w:t>Slide 1</w:t>
      </w:r>
    </w:p>
    <w:p w14:paraId="4B420B31" w14:textId="77777777" w:rsidR="00CD6F80" w:rsidRPr="00AD1B64" w:rsidRDefault="00CD6F80" w:rsidP="00AD1B64">
      <w:pPr>
        <w:spacing w:line="480" w:lineRule="auto"/>
        <w:jc w:val="both"/>
        <w:rPr>
          <w:rFonts w:ascii="Times New Roman" w:hAnsi="Times New Roman" w:cs="Times New Roman"/>
          <w:sz w:val="24"/>
          <w:szCs w:val="24"/>
        </w:rPr>
      </w:pPr>
    </w:p>
    <w:p w14:paraId="3FB42EFE" w14:textId="7DD788C3" w:rsidR="00CD6F80" w:rsidRPr="00AD1B64" w:rsidRDefault="00AD1B64" w:rsidP="00AD1B64">
      <w:pPr>
        <w:spacing w:line="480" w:lineRule="auto"/>
        <w:jc w:val="both"/>
        <w:rPr>
          <w:rFonts w:ascii="Times New Roman" w:hAnsi="Times New Roman" w:cs="Times New Roman"/>
          <w:sz w:val="24"/>
          <w:szCs w:val="24"/>
        </w:rPr>
      </w:pPr>
      <w:r w:rsidRPr="00AD1B64">
        <w:rPr>
          <w:rFonts w:ascii="Times New Roman" w:hAnsi="Times New Roman" w:cs="Times New Roman"/>
          <w:noProof/>
          <w:sz w:val="24"/>
          <w:szCs w:val="24"/>
        </w:rPr>
        <w:drawing>
          <wp:inline distT="0" distB="0" distL="0" distR="0" wp14:anchorId="50A69ECB" wp14:editId="6E7C48CF">
            <wp:extent cx="5731510" cy="32264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6435"/>
                    </a:xfrm>
                    <a:prstGeom prst="rect">
                      <a:avLst/>
                    </a:prstGeom>
                  </pic:spPr>
                </pic:pic>
              </a:graphicData>
            </a:graphic>
          </wp:inline>
        </w:drawing>
      </w:r>
    </w:p>
    <w:p w14:paraId="2AB05B6C" w14:textId="4AB00125" w:rsidR="00CD6F80" w:rsidRPr="00AD1B64" w:rsidRDefault="00CD6F80" w:rsidP="00AD1B64">
      <w:pPr>
        <w:spacing w:line="480" w:lineRule="auto"/>
        <w:jc w:val="both"/>
        <w:rPr>
          <w:rFonts w:ascii="Times New Roman" w:hAnsi="Times New Roman" w:cs="Times New Roman"/>
          <w:sz w:val="24"/>
          <w:szCs w:val="24"/>
        </w:rPr>
      </w:pPr>
    </w:p>
    <w:p w14:paraId="5D28CA25" w14:textId="00DFE841" w:rsidR="00CD6F80" w:rsidRPr="00AD1B64" w:rsidRDefault="00CD6F80" w:rsidP="00AD1B64">
      <w:pPr>
        <w:spacing w:line="480" w:lineRule="auto"/>
        <w:jc w:val="both"/>
        <w:rPr>
          <w:rFonts w:ascii="Times New Roman" w:hAnsi="Times New Roman" w:cs="Times New Roman"/>
          <w:sz w:val="24"/>
          <w:szCs w:val="24"/>
        </w:rPr>
      </w:pPr>
    </w:p>
    <w:p w14:paraId="28DDADED" w14:textId="5B662C4C"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br w:type="page"/>
      </w:r>
    </w:p>
    <w:p w14:paraId="79BE44B9" w14:textId="4CCA5FED"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lastRenderedPageBreak/>
        <w:t>Slide 2</w:t>
      </w:r>
    </w:p>
    <w:p w14:paraId="0ACEE42A" w14:textId="3E13C34C" w:rsidR="00CD6F80" w:rsidRPr="00AD1B64" w:rsidRDefault="00CD6F80" w:rsidP="00AD1B64">
      <w:pPr>
        <w:spacing w:line="480" w:lineRule="auto"/>
        <w:jc w:val="both"/>
        <w:rPr>
          <w:rFonts w:ascii="Times New Roman" w:hAnsi="Times New Roman" w:cs="Times New Roman"/>
          <w:sz w:val="24"/>
          <w:szCs w:val="24"/>
        </w:rPr>
      </w:pPr>
    </w:p>
    <w:p w14:paraId="1738229D" w14:textId="1D0A41C9" w:rsidR="00CD6F80" w:rsidRPr="00AD1B64" w:rsidRDefault="00AD1B64" w:rsidP="00AD1B64">
      <w:pPr>
        <w:spacing w:line="480" w:lineRule="auto"/>
        <w:jc w:val="both"/>
        <w:rPr>
          <w:rFonts w:ascii="Times New Roman" w:hAnsi="Times New Roman" w:cs="Times New Roman"/>
          <w:sz w:val="24"/>
          <w:szCs w:val="24"/>
        </w:rPr>
      </w:pPr>
      <w:r w:rsidRPr="00AD1B64">
        <w:rPr>
          <w:rFonts w:ascii="Times New Roman" w:hAnsi="Times New Roman" w:cs="Times New Roman"/>
          <w:noProof/>
          <w:sz w:val="24"/>
          <w:szCs w:val="24"/>
        </w:rPr>
        <w:drawing>
          <wp:inline distT="0" distB="0" distL="0" distR="0" wp14:anchorId="2D8A824E" wp14:editId="18489801">
            <wp:extent cx="5731510" cy="32321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32150"/>
                    </a:xfrm>
                    <a:prstGeom prst="rect">
                      <a:avLst/>
                    </a:prstGeom>
                  </pic:spPr>
                </pic:pic>
              </a:graphicData>
            </a:graphic>
          </wp:inline>
        </w:drawing>
      </w:r>
    </w:p>
    <w:p w14:paraId="184F1C69" w14:textId="2E01B95E" w:rsidR="00CD6F80" w:rsidRPr="00AD1B64" w:rsidRDefault="00CD6F80" w:rsidP="00AD1B64">
      <w:pPr>
        <w:spacing w:line="480" w:lineRule="auto"/>
        <w:jc w:val="both"/>
        <w:rPr>
          <w:rFonts w:ascii="Times New Roman" w:hAnsi="Times New Roman" w:cs="Times New Roman"/>
          <w:sz w:val="24"/>
          <w:szCs w:val="24"/>
        </w:rPr>
      </w:pPr>
    </w:p>
    <w:p w14:paraId="1C0D137E"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kern w:val="24"/>
          <w:sz w:val="24"/>
          <w:szCs w:val="24"/>
          <w:lang w:val="en-US"/>
        </w:rPr>
      </w:pPr>
      <w:r w:rsidRPr="00AD1B64">
        <w:rPr>
          <w:rFonts w:ascii="Times New Roman" w:hAnsi="Times New Roman" w:cs="Times New Roman"/>
          <w:kern w:val="24"/>
          <w:sz w:val="24"/>
          <w:szCs w:val="24"/>
          <w:lang w:val="en-US"/>
        </w:rPr>
        <w:t xml:space="preserve">According to Allas </w:t>
      </w:r>
      <w:r w:rsidRPr="00AD1B64">
        <w:rPr>
          <w:rFonts w:ascii="Times New Roman" w:hAnsi="Times New Roman" w:cs="Times New Roman"/>
          <w:i/>
          <w:iCs/>
          <w:kern w:val="24"/>
          <w:sz w:val="24"/>
          <w:szCs w:val="24"/>
          <w:lang w:val="en-US"/>
        </w:rPr>
        <w:t xml:space="preserve">et. al., </w:t>
      </w:r>
      <w:r w:rsidRPr="00AD1B64">
        <w:rPr>
          <w:rFonts w:ascii="Times New Roman" w:hAnsi="Times New Roman" w:cs="Times New Roman"/>
          <w:kern w:val="24"/>
          <w:sz w:val="24"/>
          <w:szCs w:val="24"/>
          <w:lang w:val="en-US"/>
        </w:rPr>
        <w:t xml:space="preserve">(2020), the UK was affected severely by the pandemic and the death toll reached around 1.85 lakhs. Around 7.6 million jobs in the UK were put at risk due to the lockdown. This presentation will discuss the importance of flexible working and how it successfully implements diversity and inclusion in work. The role of HR to promote diversity and inclusion in relation to flexible working will also be discussed. </w:t>
      </w:r>
    </w:p>
    <w:p w14:paraId="3CB1894A"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sz w:val="24"/>
          <w:szCs w:val="24"/>
        </w:rPr>
      </w:pPr>
    </w:p>
    <w:p w14:paraId="13312118" w14:textId="01ECB56D" w:rsidR="00CD6F80" w:rsidRPr="00AD1B64" w:rsidRDefault="00CD6F80" w:rsidP="00AD1B64">
      <w:pPr>
        <w:spacing w:line="480" w:lineRule="auto"/>
        <w:jc w:val="both"/>
        <w:rPr>
          <w:rFonts w:ascii="Times New Roman" w:hAnsi="Times New Roman" w:cs="Times New Roman"/>
          <w:sz w:val="24"/>
          <w:szCs w:val="24"/>
        </w:rPr>
      </w:pPr>
    </w:p>
    <w:p w14:paraId="70F8CC65" w14:textId="13C62892"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br w:type="page"/>
      </w:r>
    </w:p>
    <w:p w14:paraId="340F2668" w14:textId="1489FE16"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lastRenderedPageBreak/>
        <w:t>Slide 3</w:t>
      </w:r>
    </w:p>
    <w:p w14:paraId="0CE544F2" w14:textId="5292BF2C" w:rsidR="00CD6F80" w:rsidRPr="00AD1B64" w:rsidRDefault="00CD6F80" w:rsidP="00AD1B64">
      <w:pPr>
        <w:spacing w:line="480" w:lineRule="auto"/>
        <w:jc w:val="both"/>
        <w:rPr>
          <w:rFonts w:ascii="Times New Roman" w:hAnsi="Times New Roman" w:cs="Times New Roman"/>
          <w:sz w:val="24"/>
          <w:szCs w:val="24"/>
        </w:rPr>
      </w:pPr>
    </w:p>
    <w:p w14:paraId="62BCCADB" w14:textId="4EE713F8" w:rsidR="00CD6F80" w:rsidRPr="00AD1B64" w:rsidRDefault="00AD1B64" w:rsidP="00AD1B64">
      <w:pPr>
        <w:spacing w:line="480" w:lineRule="auto"/>
        <w:jc w:val="both"/>
        <w:rPr>
          <w:rFonts w:ascii="Times New Roman" w:hAnsi="Times New Roman" w:cs="Times New Roman"/>
          <w:sz w:val="24"/>
          <w:szCs w:val="24"/>
        </w:rPr>
      </w:pPr>
      <w:r w:rsidRPr="00AD1B64">
        <w:rPr>
          <w:rFonts w:ascii="Times New Roman" w:hAnsi="Times New Roman" w:cs="Times New Roman"/>
          <w:noProof/>
          <w:sz w:val="24"/>
          <w:szCs w:val="24"/>
        </w:rPr>
        <w:drawing>
          <wp:inline distT="0" distB="0" distL="0" distR="0" wp14:anchorId="11F5FBCB" wp14:editId="4C5C8ED8">
            <wp:extent cx="5731510" cy="320357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03575"/>
                    </a:xfrm>
                    <a:prstGeom prst="rect">
                      <a:avLst/>
                    </a:prstGeom>
                  </pic:spPr>
                </pic:pic>
              </a:graphicData>
            </a:graphic>
          </wp:inline>
        </w:drawing>
      </w:r>
    </w:p>
    <w:p w14:paraId="541FC8E8" w14:textId="626B4AC4" w:rsidR="00CD6F80" w:rsidRPr="00AD1B64" w:rsidRDefault="00CD6F80" w:rsidP="00AD1B64">
      <w:pPr>
        <w:spacing w:line="480" w:lineRule="auto"/>
        <w:jc w:val="both"/>
        <w:rPr>
          <w:rFonts w:ascii="Times New Roman" w:hAnsi="Times New Roman" w:cs="Times New Roman"/>
          <w:sz w:val="24"/>
          <w:szCs w:val="24"/>
        </w:rPr>
      </w:pPr>
    </w:p>
    <w:p w14:paraId="5B7537FA"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kern w:val="24"/>
          <w:sz w:val="24"/>
          <w:szCs w:val="24"/>
          <w:lang w:val="en-US"/>
        </w:rPr>
      </w:pPr>
      <w:r w:rsidRPr="00AD1B64">
        <w:rPr>
          <w:rFonts w:ascii="Times New Roman" w:hAnsi="Times New Roman" w:cs="Times New Roman"/>
          <w:kern w:val="24"/>
          <w:sz w:val="24"/>
          <w:szCs w:val="24"/>
          <w:lang w:val="en-US"/>
        </w:rPr>
        <w:t xml:space="preserve">Only a minority of the people from the UK have gotten work from home facilities. The number is around eight million. According to Allas </w:t>
      </w:r>
      <w:r w:rsidRPr="00AD1B64">
        <w:rPr>
          <w:rFonts w:ascii="Times New Roman" w:hAnsi="Times New Roman" w:cs="Times New Roman"/>
          <w:i/>
          <w:iCs/>
          <w:kern w:val="24"/>
          <w:sz w:val="24"/>
          <w:szCs w:val="24"/>
          <w:lang w:val="en-US"/>
        </w:rPr>
        <w:t xml:space="preserve">et. al., </w:t>
      </w:r>
      <w:r w:rsidRPr="00AD1B64">
        <w:rPr>
          <w:rFonts w:ascii="Times New Roman" w:hAnsi="Times New Roman" w:cs="Times New Roman"/>
          <w:kern w:val="24"/>
          <w:sz w:val="24"/>
          <w:szCs w:val="24"/>
          <w:lang w:val="en-US"/>
        </w:rPr>
        <w:t>(2020), fear of contagion has affected the employees riding in the public vehicle. Even sometimes, sudden restrictions on travelling prevent them from travelling to foreign countries. </w:t>
      </w:r>
    </w:p>
    <w:p w14:paraId="3AF16429"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sz w:val="24"/>
          <w:szCs w:val="24"/>
        </w:rPr>
      </w:pPr>
    </w:p>
    <w:p w14:paraId="49201CEA" w14:textId="599C59C7" w:rsidR="00CD6F80" w:rsidRPr="00AD1B64" w:rsidRDefault="00CD6F80" w:rsidP="00AD1B64">
      <w:pPr>
        <w:spacing w:line="480" w:lineRule="auto"/>
        <w:jc w:val="both"/>
        <w:rPr>
          <w:rFonts w:ascii="Times New Roman" w:hAnsi="Times New Roman" w:cs="Times New Roman"/>
          <w:sz w:val="24"/>
          <w:szCs w:val="24"/>
        </w:rPr>
      </w:pPr>
    </w:p>
    <w:p w14:paraId="5E2CFBD0" w14:textId="7EC53034"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br w:type="page"/>
      </w:r>
    </w:p>
    <w:p w14:paraId="6DD72C54" w14:textId="2D30EE13"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lastRenderedPageBreak/>
        <w:t>Slide 4</w:t>
      </w:r>
    </w:p>
    <w:p w14:paraId="492A1EDA" w14:textId="6FEE63C4" w:rsidR="00CD6F80" w:rsidRPr="00AD1B64" w:rsidRDefault="00CD6F80" w:rsidP="00AD1B64">
      <w:pPr>
        <w:spacing w:line="480" w:lineRule="auto"/>
        <w:jc w:val="both"/>
        <w:rPr>
          <w:rFonts w:ascii="Times New Roman" w:hAnsi="Times New Roman" w:cs="Times New Roman"/>
          <w:sz w:val="24"/>
          <w:szCs w:val="24"/>
        </w:rPr>
      </w:pPr>
    </w:p>
    <w:p w14:paraId="2776367D" w14:textId="29C7B8F8" w:rsidR="00CD6F80" w:rsidRPr="00AD1B64" w:rsidRDefault="00AD1B64" w:rsidP="00AD1B64">
      <w:pPr>
        <w:spacing w:line="480" w:lineRule="auto"/>
        <w:jc w:val="both"/>
        <w:rPr>
          <w:rFonts w:ascii="Times New Roman" w:hAnsi="Times New Roman" w:cs="Times New Roman"/>
          <w:sz w:val="24"/>
          <w:szCs w:val="24"/>
        </w:rPr>
      </w:pPr>
      <w:r w:rsidRPr="00AD1B64">
        <w:rPr>
          <w:rFonts w:ascii="Times New Roman" w:hAnsi="Times New Roman" w:cs="Times New Roman"/>
          <w:noProof/>
          <w:sz w:val="24"/>
          <w:szCs w:val="24"/>
        </w:rPr>
        <w:drawing>
          <wp:inline distT="0" distB="0" distL="0" distR="0" wp14:anchorId="6E0FC6A7" wp14:editId="3C44CCAD">
            <wp:extent cx="5731510" cy="321056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10560"/>
                    </a:xfrm>
                    <a:prstGeom prst="rect">
                      <a:avLst/>
                    </a:prstGeom>
                  </pic:spPr>
                </pic:pic>
              </a:graphicData>
            </a:graphic>
          </wp:inline>
        </w:drawing>
      </w:r>
    </w:p>
    <w:p w14:paraId="16B7B4E7" w14:textId="20A3B1A6" w:rsidR="00CD6F80" w:rsidRPr="00AD1B64" w:rsidRDefault="00CD6F80" w:rsidP="00AD1B64">
      <w:pPr>
        <w:spacing w:line="480" w:lineRule="auto"/>
        <w:jc w:val="both"/>
        <w:rPr>
          <w:rFonts w:ascii="Times New Roman" w:hAnsi="Times New Roman" w:cs="Times New Roman"/>
          <w:sz w:val="24"/>
          <w:szCs w:val="24"/>
        </w:rPr>
      </w:pPr>
    </w:p>
    <w:p w14:paraId="2C4E70DD"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kern w:val="24"/>
          <w:sz w:val="24"/>
          <w:szCs w:val="24"/>
          <w:lang w:val="en-US"/>
        </w:rPr>
      </w:pPr>
      <w:r w:rsidRPr="00AD1B64">
        <w:rPr>
          <w:rFonts w:ascii="Times New Roman" w:hAnsi="Times New Roman" w:cs="Times New Roman"/>
          <w:kern w:val="24"/>
          <w:sz w:val="24"/>
          <w:szCs w:val="24"/>
          <w:lang w:val="en-US"/>
        </w:rPr>
        <w:t xml:space="preserve">According to ‌Press (2021), it has several other benefits also such as it reduces the office space cost and retaining most of the employees. The employees work happily so give their best affecting the company's revenue and profit positively. They also could maintain their work-life balance improving their health.  </w:t>
      </w:r>
    </w:p>
    <w:p w14:paraId="584C983D"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sz w:val="24"/>
          <w:szCs w:val="24"/>
        </w:rPr>
      </w:pPr>
    </w:p>
    <w:p w14:paraId="42E2FBD4" w14:textId="0D7940B8" w:rsidR="00CD6F80" w:rsidRPr="00AD1B64" w:rsidRDefault="00CD6F80" w:rsidP="00AD1B64">
      <w:pPr>
        <w:spacing w:line="480" w:lineRule="auto"/>
        <w:jc w:val="both"/>
        <w:rPr>
          <w:rFonts w:ascii="Times New Roman" w:hAnsi="Times New Roman" w:cs="Times New Roman"/>
          <w:sz w:val="24"/>
          <w:szCs w:val="24"/>
        </w:rPr>
      </w:pPr>
    </w:p>
    <w:p w14:paraId="7FB47D2D" w14:textId="4A33193D"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br w:type="page"/>
      </w:r>
    </w:p>
    <w:p w14:paraId="255C1699" w14:textId="7F5A529F"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lastRenderedPageBreak/>
        <w:t>Slide 5</w:t>
      </w:r>
    </w:p>
    <w:p w14:paraId="4720A455" w14:textId="4A4D3369" w:rsidR="00CD6F80" w:rsidRPr="00AD1B64" w:rsidRDefault="00CD6F80" w:rsidP="00AD1B64">
      <w:pPr>
        <w:spacing w:line="480" w:lineRule="auto"/>
        <w:jc w:val="both"/>
        <w:rPr>
          <w:rFonts w:ascii="Times New Roman" w:hAnsi="Times New Roman" w:cs="Times New Roman"/>
          <w:sz w:val="24"/>
          <w:szCs w:val="24"/>
        </w:rPr>
      </w:pPr>
    </w:p>
    <w:p w14:paraId="0EBA1784" w14:textId="3936AC86" w:rsidR="00CD6F80" w:rsidRPr="00AD1B64" w:rsidRDefault="00AD1B64" w:rsidP="00AD1B64">
      <w:pPr>
        <w:spacing w:line="480" w:lineRule="auto"/>
        <w:jc w:val="both"/>
        <w:rPr>
          <w:rFonts w:ascii="Times New Roman" w:hAnsi="Times New Roman" w:cs="Times New Roman"/>
          <w:sz w:val="24"/>
          <w:szCs w:val="24"/>
        </w:rPr>
      </w:pPr>
      <w:r w:rsidRPr="00AD1B64">
        <w:rPr>
          <w:rFonts w:ascii="Times New Roman" w:hAnsi="Times New Roman" w:cs="Times New Roman"/>
          <w:noProof/>
          <w:sz w:val="24"/>
          <w:szCs w:val="24"/>
        </w:rPr>
        <w:drawing>
          <wp:inline distT="0" distB="0" distL="0" distR="0" wp14:anchorId="01856341" wp14:editId="1604D993">
            <wp:extent cx="5731510" cy="32219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1990"/>
                    </a:xfrm>
                    <a:prstGeom prst="rect">
                      <a:avLst/>
                    </a:prstGeom>
                  </pic:spPr>
                </pic:pic>
              </a:graphicData>
            </a:graphic>
          </wp:inline>
        </w:drawing>
      </w:r>
    </w:p>
    <w:p w14:paraId="28DA23F5" w14:textId="53A231BD" w:rsidR="00CD6F80" w:rsidRPr="00AD1B64" w:rsidRDefault="00CD6F80" w:rsidP="00AD1B64">
      <w:pPr>
        <w:spacing w:line="480" w:lineRule="auto"/>
        <w:jc w:val="both"/>
        <w:rPr>
          <w:rFonts w:ascii="Times New Roman" w:hAnsi="Times New Roman" w:cs="Times New Roman"/>
          <w:sz w:val="24"/>
          <w:szCs w:val="24"/>
        </w:rPr>
      </w:pPr>
    </w:p>
    <w:p w14:paraId="187939A0"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kern w:val="24"/>
          <w:sz w:val="24"/>
          <w:szCs w:val="24"/>
          <w:lang w:val="en-US"/>
        </w:rPr>
      </w:pPr>
      <w:r w:rsidRPr="00AD1B64">
        <w:rPr>
          <w:rFonts w:ascii="Times New Roman" w:hAnsi="Times New Roman" w:cs="Times New Roman"/>
          <w:kern w:val="24"/>
          <w:sz w:val="24"/>
          <w:szCs w:val="24"/>
          <w:lang w:val="en-US"/>
        </w:rPr>
        <w:t xml:space="preserve">According to Grissom (2018), homogeneity refers to the enemy of creativity so a diverse team in the workplace is needed to be established so that groupthink is promoted. Hiring diverse people will add a fresh perspective to the team. </w:t>
      </w:r>
    </w:p>
    <w:p w14:paraId="7DA45FFA"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sz w:val="24"/>
          <w:szCs w:val="24"/>
        </w:rPr>
      </w:pPr>
    </w:p>
    <w:p w14:paraId="105B014C" w14:textId="2602E425" w:rsidR="00CD6F80" w:rsidRPr="00AD1B64" w:rsidRDefault="00CD6F80" w:rsidP="00AD1B64">
      <w:pPr>
        <w:spacing w:line="480" w:lineRule="auto"/>
        <w:jc w:val="both"/>
        <w:rPr>
          <w:rFonts w:ascii="Times New Roman" w:hAnsi="Times New Roman" w:cs="Times New Roman"/>
          <w:sz w:val="24"/>
          <w:szCs w:val="24"/>
        </w:rPr>
      </w:pPr>
    </w:p>
    <w:p w14:paraId="57F72FB0" w14:textId="40ED6162"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br w:type="page"/>
      </w:r>
    </w:p>
    <w:p w14:paraId="6DBDBC66" w14:textId="25CA5B40"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lastRenderedPageBreak/>
        <w:t>Slide 6</w:t>
      </w:r>
    </w:p>
    <w:p w14:paraId="5F1B68A3" w14:textId="398A0C82" w:rsidR="00CD6F80" w:rsidRPr="00AD1B64" w:rsidRDefault="00CD6F80" w:rsidP="00AD1B64">
      <w:pPr>
        <w:spacing w:line="480" w:lineRule="auto"/>
        <w:jc w:val="both"/>
        <w:rPr>
          <w:rFonts w:ascii="Times New Roman" w:hAnsi="Times New Roman" w:cs="Times New Roman"/>
          <w:sz w:val="24"/>
          <w:szCs w:val="24"/>
        </w:rPr>
      </w:pPr>
    </w:p>
    <w:p w14:paraId="000EA229" w14:textId="52480D27" w:rsidR="00CD6F80" w:rsidRPr="00AD1B64" w:rsidRDefault="00AD1B64" w:rsidP="00AD1B64">
      <w:pPr>
        <w:spacing w:line="480" w:lineRule="auto"/>
        <w:jc w:val="both"/>
        <w:rPr>
          <w:rFonts w:ascii="Times New Roman" w:hAnsi="Times New Roman" w:cs="Times New Roman"/>
          <w:sz w:val="24"/>
          <w:szCs w:val="24"/>
        </w:rPr>
      </w:pPr>
      <w:r w:rsidRPr="00AD1B64">
        <w:rPr>
          <w:rFonts w:ascii="Times New Roman" w:hAnsi="Times New Roman" w:cs="Times New Roman"/>
          <w:noProof/>
          <w:sz w:val="24"/>
          <w:szCs w:val="24"/>
        </w:rPr>
        <w:drawing>
          <wp:inline distT="0" distB="0" distL="0" distR="0" wp14:anchorId="312D859C" wp14:editId="4EC12153">
            <wp:extent cx="5731510" cy="320548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05480"/>
                    </a:xfrm>
                    <a:prstGeom prst="rect">
                      <a:avLst/>
                    </a:prstGeom>
                  </pic:spPr>
                </pic:pic>
              </a:graphicData>
            </a:graphic>
          </wp:inline>
        </w:drawing>
      </w:r>
    </w:p>
    <w:p w14:paraId="20260452" w14:textId="6D807D8D" w:rsidR="00CD6F80" w:rsidRPr="00AD1B64" w:rsidRDefault="00CD6F80" w:rsidP="00AD1B64">
      <w:pPr>
        <w:spacing w:line="480" w:lineRule="auto"/>
        <w:jc w:val="both"/>
        <w:rPr>
          <w:rFonts w:ascii="Times New Roman" w:hAnsi="Times New Roman" w:cs="Times New Roman"/>
          <w:sz w:val="24"/>
          <w:szCs w:val="24"/>
        </w:rPr>
      </w:pPr>
    </w:p>
    <w:p w14:paraId="3E51266F"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kern w:val="24"/>
          <w:sz w:val="24"/>
          <w:szCs w:val="24"/>
          <w:lang w:val="en-US"/>
        </w:rPr>
      </w:pPr>
      <w:r w:rsidRPr="00AD1B64">
        <w:rPr>
          <w:rFonts w:ascii="Times New Roman" w:hAnsi="Times New Roman" w:cs="Times New Roman"/>
          <w:kern w:val="24"/>
          <w:sz w:val="24"/>
          <w:szCs w:val="24"/>
          <w:lang w:val="en-US"/>
        </w:rPr>
        <w:t xml:space="preserve">The employees feel included through direct and transparent communication even in remote working systems then they feel connected. According to ‌Smith (2022), this system gives rise to a good work culture allowing the employees to perform their best. </w:t>
      </w:r>
    </w:p>
    <w:p w14:paraId="4A3C5840"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sz w:val="24"/>
          <w:szCs w:val="24"/>
        </w:rPr>
      </w:pPr>
    </w:p>
    <w:p w14:paraId="755D7A2A" w14:textId="0812669F" w:rsidR="00CD6F80" w:rsidRPr="00AD1B64" w:rsidRDefault="00CD6F80" w:rsidP="00AD1B64">
      <w:pPr>
        <w:spacing w:line="480" w:lineRule="auto"/>
        <w:jc w:val="both"/>
        <w:rPr>
          <w:rFonts w:ascii="Times New Roman" w:hAnsi="Times New Roman" w:cs="Times New Roman"/>
          <w:sz w:val="24"/>
          <w:szCs w:val="24"/>
        </w:rPr>
      </w:pPr>
    </w:p>
    <w:p w14:paraId="44F78D4C" w14:textId="67F4648A"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br w:type="page"/>
      </w:r>
    </w:p>
    <w:p w14:paraId="25C1EA5C" w14:textId="4B078362"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lastRenderedPageBreak/>
        <w:t>Slide 7</w:t>
      </w:r>
    </w:p>
    <w:p w14:paraId="7A483664" w14:textId="3F5B9AD5" w:rsidR="00CD6F80" w:rsidRPr="00AD1B64" w:rsidRDefault="00CD6F80" w:rsidP="00AD1B64">
      <w:pPr>
        <w:spacing w:line="480" w:lineRule="auto"/>
        <w:jc w:val="both"/>
        <w:rPr>
          <w:rFonts w:ascii="Times New Roman" w:hAnsi="Times New Roman" w:cs="Times New Roman"/>
          <w:sz w:val="24"/>
          <w:szCs w:val="24"/>
        </w:rPr>
      </w:pPr>
    </w:p>
    <w:p w14:paraId="384FA4A3" w14:textId="482BD808" w:rsidR="00CD6F80" w:rsidRPr="00AD1B64" w:rsidRDefault="00AD1B64" w:rsidP="00AD1B64">
      <w:pPr>
        <w:spacing w:line="480" w:lineRule="auto"/>
        <w:jc w:val="both"/>
        <w:rPr>
          <w:rFonts w:ascii="Times New Roman" w:hAnsi="Times New Roman" w:cs="Times New Roman"/>
          <w:sz w:val="24"/>
          <w:szCs w:val="24"/>
        </w:rPr>
      </w:pPr>
      <w:r w:rsidRPr="00AD1B64">
        <w:rPr>
          <w:rFonts w:ascii="Times New Roman" w:hAnsi="Times New Roman" w:cs="Times New Roman"/>
          <w:noProof/>
          <w:sz w:val="24"/>
          <w:szCs w:val="24"/>
        </w:rPr>
        <w:drawing>
          <wp:inline distT="0" distB="0" distL="0" distR="0" wp14:anchorId="550B911C" wp14:editId="562F5797">
            <wp:extent cx="5731510" cy="323024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30245"/>
                    </a:xfrm>
                    <a:prstGeom prst="rect">
                      <a:avLst/>
                    </a:prstGeom>
                  </pic:spPr>
                </pic:pic>
              </a:graphicData>
            </a:graphic>
          </wp:inline>
        </w:drawing>
      </w:r>
    </w:p>
    <w:p w14:paraId="1ED8239C" w14:textId="64DAE5D2" w:rsidR="00CD6F80" w:rsidRPr="00AD1B64" w:rsidRDefault="00CD6F80" w:rsidP="00AD1B64">
      <w:pPr>
        <w:spacing w:line="480" w:lineRule="auto"/>
        <w:jc w:val="both"/>
        <w:rPr>
          <w:rFonts w:ascii="Times New Roman" w:hAnsi="Times New Roman" w:cs="Times New Roman"/>
          <w:sz w:val="24"/>
          <w:szCs w:val="24"/>
        </w:rPr>
      </w:pPr>
    </w:p>
    <w:p w14:paraId="352D759C"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kern w:val="24"/>
          <w:sz w:val="24"/>
          <w:szCs w:val="24"/>
          <w:lang w:val="en-US"/>
        </w:rPr>
      </w:pPr>
      <w:r w:rsidRPr="00AD1B64">
        <w:rPr>
          <w:rFonts w:ascii="Times New Roman" w:hAnsi="Times New Roman" w:cs="Times New Roman"/>
          <w:kern w:val="24"/>
          <w:sz w:val="24"/>
          <w:szCs w:val="24"/>
          <w:lang w:val="en-US"/>
        </w:rPr>
        <w:t>According to ‌David (2020), the role of HR is important as he could build confidence among the employees by motivating them. Thus, organisational efficiency is also improved along with employee-wellbeing. </w:t>
      </w:r>
    </w:p>
    <w:p w14:paraId="2C05B6CB"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sz w:val="24"/>
          <w:szCs w:val="24"/>
        </w:rPr>
      </w:pPr>
    </w:p>
    <w:p w14:paraId="3CAF9470" w14:textId="72424A68" w:rsidR="00CD6F80" w:rsidRPr="00AD1B64" w:rsidRDefault="00CD6F80" w:rsidP="00AD1B64">
      <w:pPr>
        <w:spacing w:line="480" w:lineRule="auto"/>
        <w:jc w:val="both"/>
        <w:rPr>
          <w:rFonts w:ascii="Times New Roman" w:hAnsi="Times New Roman" w:cs="Times New Roman"/>
          <w:sz w:val="24"/>
          <w:szCs w:val="24"/>
        </w:rPr>
      </w:pPr>
    </w:p>
    <w:p w14:paraId="742D6E9D" w14:textId="0DF9808A"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br w:type="page"/>
      </w:r>
    </w:p>
    <w:p w14:paraId="37C4D938" w14:textId="1A8F889B"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lastRenderedPageBreak/>
        <w:t>Slide 8</w:t>
      </w:r>
    </w:p>
    <w:p w14:paraId="0F786CF1" w14:textId="19F809BB" w:rsidR="00CD6F80" w:rsidRPr="00AD1B64" w:rsidRDefault="00CD6F80" w:rsidP="00AD1B64">
      <w:pPr>
        <w:spacing w:line="480" w:lineRule="auto"/>
        <w:jc w:val="both"/>
        <w:rPr>
          <w:rFonts w:ascii="Times New Roman" w:hAnsi="Times New Roman" w:cs="Times New Roman"/>
          <w:sz w:val="24"/>
          <w:szCs w:val="24"/>
        </w:rPr>
      </w:pPr>
    </w:p>
    <w:p w14:paraId="5B9A1CE7" w14:textId="2709D4D3" w:rsidR="00CD6F80" w:rsidRPr="00AD1B64" w:rsidRDefault="00AD1B64" w:rsidP="00AD1B64">
      <w:pPr>
        <w:spacing w:line="480" w:lineRule="auto"/>
        <w:jc w:val="both"/>
        <w:rPr>
          <w:rFonts w:ascii="Times New Roman" w:hAnsi="Times New Roman" w:cs="Times New Roman"/>
          <w:sz w:val="24"/>
          <w:szCs w:val="24"/>
        </w:rPr>
      </w:pPr>
      <w:r w:rsidRPr="00AD1B64">
        <w:rPr>
          <w:rFonts w:ascii="Times New Roman" w:hAnsi="Times New Roman" w:cs="Times New Roman"/>
          <w:noProof/>
          <w:sz w:val="24"/>
          <w:szCs w:val="24"/>
        </w:rPr>
        <w:drawing>
          <wp:inline distT="0" distB="0" distL="0" distR="0" wp14:anchorId="3F367141" wp14:editId="6468725D">
            <wp:extent cx="5731510" cy="321310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13100"/>
                    </a:xfrm>
                    <a:prstGeom prst="rect">
                      <a:avLst/>
                    </a:prstGeom>
                  </pic:spPr>
                </pic:pic>
              </a:graphicData>
            </a:graphic>
          </wp:inline>
        </w:drawing>
      </w:r>
    </w:p>
    <w:p w14:paraId="48B80742" w14:textId="56FB5600" w:rsidR="00CD6F80" w:rsidRPr="00AD1B64" w:rsidRDefault="00CD6F80" w:rsidP="00AD1B64">
      <w:pPr>
        <w:spacing w:line="480" w:lineRule="auto"/>
        <w:jc w:val="both"/>
        <w:rPr>
          <w:rFonts w:ascii="Times New Roman" w:hAnsi="Times New Roman" w:cs="Times New Roman"/>
          <w:sz w:val="24"/>
          <w:szCs w:val="24"/>
        </w:rPr>
      </w:pPr>
    </w:p>
    <w:p w14:paraId="50E6B1DF"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kern w:val="24"/>
          <w:sz w:val="24"/>
          <w:szCs w:val="24"/>
          <w:lang w:val="en-US"/>
        </w:rPr>
      </w:pPr>
      <w:r w:rsidRPr="00AD1B64">
        <w:rPr>
          <w:rFonts w:ascii="Times New Roman" w:hAnsi="Times New Roman" w:cs="Times New Roman"/>
          <w:kern w:val="24"/>
          <w:sz w:val="24"/>
          <w:szCs w:val="24"/>
          <w:lang w:val="en-US"/>
        </w:rPr>
        <w:t>The stress of working could be reduced by flexible working that eventually improved employee morale. According to ‌David (2020), retention of valuable staff is also higher than it definitely impacts positively. According to a survey, 35% of the employees prioritise flexible working to get a prestigious position in the workplace. Even the same study has exposed that 30% of the employees left their jobs because of the less flexibility at their workplace. Diverse people could work because of flexible working facilities and they also perform better than a less diverse company. </w:t>
      </w:r>
    </w:p>
    <w:p w14:paraId="3D429F9A"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sz w:val="24"/>
          <w:szCs w:val="24"/>
        </w:rPr>
      </w:pPr>
    </w:p>
    <w:p w14:paraId="031F34D7" w14:textId="3FF1A22C" w:rsidR="00CD6F80" w:rsidRPr="00AD1B64" w:rsidRDefault="00CD6F80" w:rsidP="00AD1B64">
      <w:pPr>
        <w:spacing w:line="480" w:lineRule="auto"/>
        <w:jc w:val="both"/>
        <w:rPr>
          <w:rFonts w:ascii="Times New Roman" w:hAnsi="Times New Roman" w:cs="Times New Roman"/>
          <w:sz w:val="24"/>
          <w:szCs w:val="24"/>
        </w:rPr>
      </w:pPr>
    </w:p>
    <w:p w14:paraId="33E759E9" w14:textId="4D711703"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br w:type="page"/>
      </w:r>
    </w:p>
    <w:p w14:paraId="068C9FFE" w14:textId="19A94455"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lastRenderedPageBreak/>
        <w:t>Slide 9</w:t>
      </w:r>
    </w:p>
    <w:p w14:paraId="0DAF3DC2" w14:textId="16E0FCE4" w:rsidR="00CD6F80" w:rsidRPr="00AD1B64" w:rsidRDefault="00CD6F80" w:rsidP="00AD1B64">
      <w:pPr>
        <w:spacing w:line="480" w:lineRule="auto"/>
        <w:jc w:val="both"/>
        <w:rPr>
          <w:rFonts w:ascii="Times New Roman" w:hAnsi="Times New Roman" w:cs="Times New Roman"/>
          <w:sz w:val="24"/>
          <w:szCs w:val="24"/>
        </w:rPr>
      </w:pPr>
    </w:p>
    <w:p w14:paraId="50528042" w14:textId="037E7AAB" w:rsidR="00CD6F80" w:rsidRPr="00AD1B64" w:rsidRDefault="00AD1B64" w:rsidP="00AD1B64">
      <w:pPr>
        <w:spacing w:line="480" w:lineRule="auto"/>
        <w:jc w:val="both"/>
        <w:rPr>
          <w:rFonts w:ascii="Times New Roman" w:hAnsi="Times New Roman" w:cs="Times New Roman"/>
          <w:sz w:val="24"/>
          <w:szCs w:val="24"/>
        </w:rPr>
      </w:pPr>
      <w:r w:rsidRPr="00AD1B64">
        <w:rPr>
          <w:rFonts w:ascii="Times New Roman" w:hAnsi="Times New Roman" w:cs="Times New Roman"/>
          <w:noProof/>
          <w:sz w:val="24"/>
          <w:szCs w:val="24"/>
        </w:rPr>
        <w:drawing>
          <wp:inline distT="0" distB="0" distL="0" distR="0" wp14:anchorId="2634AA78" wp14:editId="0666BE99">
            <wp:extent cx="5731510" cy="3213100"/>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13100"/>
                    </a:xfrm>
                    <a:prstGeom prst="rect">
                      <a:avLst/>
                    </a:prstGeom>
                  </pic:spPr>
                </pic:pic>
              </a:graphicData>
            </a:graphic>
          </wp:inline>
        </w:drawing>
      </w:r>
    </w:p>
    <w:p w14:paraId="43638B11" w14:textId="5CDAE444" w:rsidR="00CD6F80" w:rsidRPr="00AD1B64" w:rsidRDefault="00CD6F80" w:rsidP="00AD1B64">
      <w:pPr>
        <w:spacing w:line="480" w:lineRule="auto"/>
        <w:jc w:val="both"/>
        <w:rPr>
          <w:rFonts w:ascii="Times New Roman" w:hAnsi="Times New Roman" w:cs="Times New Roman"/>
          <w:sz w:val="24"/>
          <w:szCs w:val="24"/>
        </w:rPr>
      </w:pPr>
    </w:p>
    <w:p w14:paraId="4D54EF09"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kern w:val="24"/>
          <w:sz w:val="24"/>
          <w:szCs w:val="24"/>
          <w:lang w:val="en-US"/>
        </w:rPr>
      </w:pPr>
      <w:r w:rsidRPr="00AD1B64">
        <w:rPr>
          <w:rFonts w:ascii="Times New Roman" w:hAnsi="Times New Roman" w:cs="Times New Roman"/>
          <w:kern w:val="24"/>
          <w:sz w:val="24"/>
          <w:szCs w:val="24"/>
          <w:lang w:val="en-US"/>
        </w:rPr>
        <w:t xml:space="preserve">It also encourages people to take part in the organisation's decision-making process. The role of HR is important as he is the only person who promotes inclusion and diversity in the workplace by hiring people from different social groups.  </w:t>
      </w:r>
    </w:p>
    <w:p w14:paraId="4E63147F"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sz w:val="24"/>
          <w:szCs w:val="24"/>
        </w:rPr>
      </w:pPr>
    </w:p>
    <w:p w14:paraId="5473DD6B" w14:textId="4A161903" w:rsidR="00CD6F80" w:rsidRPr="00AD1B64" w:rsidRDefault="00CD6F80" w:rsidP="00AD1B64">
      <w:pPr>
        <w:spacing w:line="480" w:lineRule="auto"/>
        <w:jc w:val="both"/>
        <w:rPr>
          <w:rFonts w:ascii="Times New Roman" w:hAnsi="Times New Roman" w:cs="Times New Roman"/>
          <w:sz w:val="24"/>
          <w:szCs w:val="24"/>
        </w:rPr>
      </w:pPr>
    </w:p>
    <w:p w14:paraId="4CCA6FDD" w14:textId="0D326115"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br w:type="page"/>
      </w:r>
    </w:p>
    <w:p w14:paraId="60C31667" w14:textId="14917EA4" w:rsidR="00CD6F80" w:rsidRPr="00AD1B64" w:rsidRDefault="00CD6F80" w:rsidP="00AD1B64">
      <w:pPr>
        <w:spacing w:line="480" w:lineRule="auto"/>
        <w:jc w:val="both"/>
        <w:rPr>
          <w:rFonts w:ascii="Times New Roman" w:hAnsi="Times New Roman" w:cs="Times New Roman"/>
          <w:sz w:val="24"/>
          <w:szCs w:val="24"/>
        </w:rPr>
      </w:pPr>
      <w:r w:rsidRPr="00AD1B64">
        <w:rPr>
          <w:rFonts w:ascii="Times New Roman" w:hAnsi="Times New Roman" w:cs="Times New Roman"/>
          <w:sz w:val="24"/>
          <w:szCs w:val="24"/>
        </w:rPr>
        <w:lastRenderedPageBreak/>
        <w:t>Slide 10</w:t>
      </w:r>
    </w:p>
    <w:p w14:paraId="2CB402F1" w14:textId="10E19538" w:rsidR="00CD6F80" w:rsidRPr="00AD1B64" w:rsidRDefault="00CD6F80" w:rsidP="00AD1B64">
      <w:pPr>
        <w:spacing w:line="480" w:lineRule="auto"/>
        <w:jc w:val="both"/>
        <w:rPr>
          <w:rFonts w:ascii="Times New Roman" w:hAnsi="Times New Roman" w:cs="Times New Roman"/>
          <w:sz w:val="24"/>
          <w:szCs w:val="24"/>
        </w:rPr>
      </w:pPr>
    </w:p>
    <w:p w14:paraId="39264BA1" w14:textId="7E53FC70" w:rsidR="00CD6F80" w:rsidRPr="00AD1B64" w:rsidRDefault="00AD1B64" w:rsidP="00AD1B64">
      <w:pPr>
        <w:spacing w:line="480" w:lineRule="auto"/>
        <w:jc w:val="both"/>
        <w:rPr>
          <w:rFonts w:ascii="Times New Roman" w:hAnsi="Times New Roman" w:cs="Times New Roman"/>
          <w:sz w:val="24"/>
          <w:szCs w:val="24"/>
        </w:rPr>
      </w:pPr>
      <w:r w:rsidRPr="00AD1B64">
        <w:rPr>
          <w:rFonts w:ascii="Times New Roman" w:hAnsi="Times New Roman" w:cs="Times New Roman"/>
          <w:noProof/>
          <w:sz w:val="24"/>
          <w:szCs w:val="24"/>
        </w:rPr>
        <w:drawing>
          <wp:inline distT="0" distB="0" distL="0" distR="0" wp14:anchorId="77086020" wp14:editId="6A9A4447">
            <wp:extent cx="5731510" cy="322897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8975"/>
                    </a:xfrm>
                    <a:prstGeom prst="rect">
                      <a:avLst/>
                    </a:prstGeom>
                  </pic:spPr>
                </pic:pic>
              </a:graphicData>
            </a:graphic>
          </wp:inline>
        </w:drawing>
      </w:r>
    </w:p>
    <w:p w14:paraId="5BDF10D4" w14:textId="179586AF" w:rsidR="00CD6F80" w:rsidRPr="00AD1B64" w:rsidRDefault="00CD6F80" w:rsidP="00AD1B64">
      <w:pPr>
        <w:spacing w:line="480" w:lineRule="auto"/>
        <w:jc w:val="both"/>
        <w:rPr>
          <w:rFonts w:ascii="Times New Roman" w:hAnsi="Times New Roman" w:cs="Times New Roman"/>
          <w:sz w:val="24"/>
          <w:szCs w:val="24"/>
        </w:rPr>
      </w:pPr>
    </w:p>
    <w:p w14:paraId="6DCA7D48"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kern w:val="24"/>
          <w:sz w:val="24"/>
          <w:szCs w:val="24"/>
          <w:lang w:val="en-US"/>
        </w:rPr>
      </w:pPr>
      <w:r w:rsidRPr="00AD1B64">
        <w:rPr>
          <w:rFonts w:ascii="Times New Roman" w:hAnsi="Times New Roman" w:cs="Times New Roman"/>
          <w:kern w:val="24"/>
          <w:sz w:val="24"/>
          <w:szCs w:val="24"/>
          <w:lang w:val="en-GB"/>
        </w:rPr>
        <w:t>References</w:t>
      </w:r>
    </w:p>
    <w:p w14:paraId="0C3514F1"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kern w:val="24"/>
          <w:sz w:val="24"/>
          <w:szCs w:val="24"/>
          <w:lang w:val="en-GB"/>
        </w:rPr>
      </w:pPr>
      <w:r w:rsidRPr="00AD1B64">
        <w:rPr>
          <w:rFonts w:ascii="Times New Roman" w:hAnsi="Times New Roman" w:cs="Times New Roman"/>
          <w:kern w:val="24"/>
          <w:sz w:val="24"/>
          <w:szCs w:val="24"/>
          <w:lang w:val="en-GB"/>
        </w:rPr>
        <w:t xml:space="preserve">Books and Journals </w:t>
      </w:r>
    </w:p>
    <w:p w14:paraId="6B7116AC"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kern w:val="24"/>
          <w:sz w:val="24"/>
          <w:szCs w:val="24"/>
          <w:lang w:val="en-GB"/>
        </w:rPr>
      </w:pPr>
      <w:r w:rsidRPr="00AD1B64">
        <w:rPr>
          <w:rFonts w:ascii="Times New Roman" w:hAnsi="Times New Roman" w:cs="Times New Roman"/>
          <w:kern w:val="24"/>
          <w:sz w:val="24"/>
          <w:szCs w:val="24"/>
          <w:lang w:val="en-GB"/>
        </w:rPr>
        <w:t xml:space="preserve">Grissom, A.R., (2018). Workplace diversity and inclusion. </w:t>
      </w:r>
      <w:r w:rsidRPr="00AD1B64">
        <w:rPr>
          <w:rFonts w:ascii="Times New Roman" w:hAnsi="Times New Roman" w:cs="Times New Roman"/>
          <w:i/>
          <w:iCs/>
          <w:kern w:val="24"/>
          <w:sz w:val="24"/>
          <w:szCs w:val="24"/>
          <w:lang w:val="en-GB"/>
        </w:rPr>
        <w:t>Reference &amp; User Services Quarterly</w:t>
      </w:r>
      <w:r w:rsidRPr="00AD1B64">
        <w:rPr>
          <w:rFonts w:ascii="Times New Roman" w:hAnsi="Times New Roman" w:cs="Times New Roman"/>
          <w:kern w:val="24"/>
          <w:sz w:val="24"/>
          <w:szCs w:val="24"/>
          <w:lang w:val="en-GB"/>
        </w:rPr>
        <w:t xml:space="preserve">, </w:t>
      </w:r>
      <w:r w:rsidRPr="00AD1B64">
        <w:rPr>
          <w:rFonts w:ascii="Times New Roman" w:hAnsi="Times New Roman" w:cs="Times New Roman"/>
          <w:i/>
          <w:iCs/>
          <w:kern w:val="24"/>
          <w:sz w:val="24"/>
          <w:szCs w:val="24"/>
          <w:lang w:val="en-GB"/>
        </w:rPr>
        <w:t>57</w:t>
      </w:r>
      <w:r w:rsidRPr="00AD1B64">
        <w:rPr>
          <w:rFonts w:ascii="Times New Roman" w:hAnsi="Times New Roman" w:cs="Times New Roman"/>
          <w:kern w:val="24"/>
          <w:sz w:val="24"/>
          <w:szCs w:val="24"/>
          <w:lang w:val="en-GB"/>
        </w:rPr>
        <w:t xml:space="preserve">(4), pp.242-247. </w:t>
      </w:r>
    </w:p>
    <w:p w14:paraId="6C7FBC5E"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kern w:val="24"/>
          <w:sz w:val="24"/>
          <w:szCs w:val="24"/>
          <w:lang w:val="en-GB"/>
        </w:rPr>
      </w:pPr>
      <w:r w:rsidRPr="00AD1B64">
        <w:rPr>
          <w:rFonts w:ascii="Times New Roman" w:hAnsi="Times New Roman" w:cs="Times New Roman"/>
          <w:kern w:val="24"/>
          <w:sz w:val="24"/>
          <w:szCs w:val="24"/>
          <w:lang w:val="en-GB"/>
        </w:rPr>
        <w:t xml:space="preserve">Webpages </w:t>
      </w:r>
    </w:p>
    <w:p w14:paraId="7B6A53F6"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kern w:val="24"/>
          <w:sz w:val="24"/>
          <w:szCs w:val="24"/>
          <w:lang w:val="en-GB"/>
        </w:rPr>
      </w:pPr>
      <w:r w:rsidRPr="00AD1B64">
        <w:rPr>
          <w:rFonts w:ascii="Times New Roman" w:hAnsi="Times New Roman" w:cs="Times New Roman"/>
          <w:kern w:val="24"/>
          <w:sz w:val="24"/>
          <w:szCs w:val="24"/>
          <w:lang w:val="en-GB"/>
        </w:rPr>
        <w:t xml:space="preserve">Allas, T., Canal, M., and Hunt, V., (2020). </w:t>
      </w:r>
      <w:r w:rsidRPr="00AD1B64">
        <w:rPr>
          <w:rFonts w:ascii="Times New Roman" w:hAnsi="Times New Roman" w:cs="Times New Roman"/>
          <w:i/>
          <w:iCs/>
          <w:kern w:val="24"/>
          <w:sz w:val="24"/>
          <w:szCs w:val="24"/>
          <w:lang w:val="en-GB"/>
        </w:rPr>
        <w:t>COVID-19 in the United Kingdom: Assessing jobs at risk and the impact on people and places</w:t>
      </w:r>
      <w:r w:rsidRPr="00AD1B64">
        <w:rPr>
          <w:rFonts w:ascii="Times New Roman" w:hAnsi="Times New Roman" w:cs="Times New Roman"/>
          <w:kern w:val="24"/>
          <w:sz w:val="24"/>
          <w:szCs w:val="24"/>
          <w:lang w:val="en-GB"/>
        </w:rPr>
        <w:t xml:space="preserve">. Available at: </w:t>
      </w:r>
      <w:r w:rsidRPr="00AD1B64">
        <w:rPr>
          <w:rFonts w:ascii="Times New Roman" w:hAnsi="Times New Roman" w:cs="Times New Roman"/>
          <w:kern w:val="24"/>
          <w:sz w:val="24"/>
          <w:szCs w:val="24"/>
          <w:u w:val="single"/>
          <w:lang w:val="en-GB"/>
        </w:rPr>
        <w:t>https://www.mckinsey.com/industries/public-and-social-sector/our-insights/covid-19-in-the-united-kingdom-assessing-jobs-at-risk-and-the-impact-on-people-and-places</w:t>
      </w:r>
      <w:r w:rsidRPr="00AD1B64">
        <w:rPr>
          <w:rFonts w:ascii="Times New Roman" w:hAnsi="Times New Roman" w:cs="Times New Roman"/>
          <w:kern w:val="24"/>
          <w:sz w:val="24"/>
          <w:szCs w:val="24"/>
          <w:lang w:val="en-GB"/>
        </w:rPr>
        <w:t xml:space="preserve"> [Accessed 10 August 2022]. </w:t>
      </w:r>
    </w:p>
    <w:p w14:paraId="39240146"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kern w:val="24"/>
          <w:sz w:val="24"/>
          <w:szCs w:val="24"/>
          <w:lang w:val="en-GB"/>
        </w:rPr>
      </w:pPr>
      <w:r w:rsidRPr="00AD1B64">
        <w:rPr>
          <w:rFonts w:ascii="Times New Roman" w:hAnsi="Times New Roman" w:cs="Times New Roman"/>
          <w:kern w:val="24"/>
          <w:sz w:val="24"/>
          <w:szCs w:val="24"/>
          <w:lang w:val="en-GB"/>
        </w:rPr>
        <w:lastRenderedPageBreak/>
        <w:t xml:space="preserve">‌David, C., (2020). </w:t>
      </w:r>
      <w:r w:rsidRPr="00AD1B64">
        <w:rPr>
          <w:rFonts w:ascii="Times New Roman" w:hAnsi="Times New Roman" w:cs="Times New Roman"/>
          <w:i/>
          <w:iCs/>
          <w:kern w:val="24"/>
          <w:sz w:val="24"/>
          <w:szCs w:val="24"/>
          <w:lang w:val="en-GB"/>
        </w:rPr>
        <w:t>How Flexible Work Can Help You Create More Diverse &amp; Inclusive Teams</w:t>
      </w:r>
      <w:r w:rsidRPr="00AD1B64">
        <w:rPr>
          <w:rFonts w:ascii="Times New Roman" w:hAnsi="Times New Roman" w:cs="Times New Roman"/>
          <w:kern w:val="24"/>
          <w:sz w:val="24"/>
          <w:szCs w:val="24"/>
          <w:lang w:val="en-GB"/>
        </w:rPr>
        <w:t xml:space="preserve">. Available at: </w:t>
      </w:r>
      <w:r w:rsidRPr="00AD1B64">
        <w:rPr>
          <w:rFonts w:ascii="Times New Roman" w:hAnsi="Times New Roman" w:cs="Times New Roman"/>
          <w:kern w:val="24"/>
          <w:sz w:val="24"/>
          <w:szCs w:val="24"/>
          <w:u w:val="single"/>
          <w:lang w:val="en-GB"/>
        </w:rPr>
        <w:t>https://neuroleadership.com/your-brain-at-work/flexible-work-enables-diverse-inclusive-teams/</w:t>
      </w:r>
      <w:r w:rsidRPr="00AD1B64">
        <w:rPr>
          <w:rFonts w:ascii="Times New Roman" w:hAnsi="Times New Roman" w:cs="Times New Roman"/>
          <w:kern w:val="24"/>
          <w:sz w:val="24"/>
          <w:szCs w:val="24"/>
          <w:lang w:val="en-GB"/>
        </w:rPr>
        <w:t xml:space="preserve"> [Accessed 10 August 2022]. </w:t>
      </w:r>
    </w:p>
    <w:p w14:paraId="3551AC7A" w14:textId="77777777" w:rsidR="00CD6F80" w:rsidRPr="00AD1B64" w:rsidRDefault="00CD6F80" w:rsidP="00AD1B64">
      <w:pPr>
        <w:autoSpaceDE w:val="0"/>
        <w:autoSpaceDN w:val="0"/>
        <w:adjustRightInd w:val="0"/>
        <w:spacing w:after="0" w:line="480" w:lineRule="auto"/>
        <w:jc w:val="both"/>
        <w:rPr>
          <w:rFonts w:ascii="Times New Roman" w:hAnsi="Times New Roman" w:cs="Times New Roman"/>
          <w:kern w:val="24"/>
          <w:sz w:val="24"/>
          <w:szCs w:val="24"/>
          <w:lang w:val="en-GB"/>
        </w:rPr>
      </w:pPr>
      <w:r w:rsidRPr="00AD1B64">
        <w:rPr>
          <w:rFonts w:ascii="Times New Roman" w:hAnsi="Times New Roman" w:cs="Times New Roman"/>
          <w:kern w:val="24"/>
          <w:sz w:val="24"/>
          <w:szCs w:val="24"/>
          <w:lang w:val="en-GB"/>
        </w:rPr>
        <w:t xml:space="preserve">‌Press, R., (2021). </w:t>
      </w:r>
      <w:r w:rsidRPr="00AD1B64">
        <w:rPr>
          <w:rFonts w:ascii="Times New Roman" w:hAnsi="Times New Roman" w:cs="Times New Roman"/>
          <w:i/>
          <w:iCs/>
          <w:kern w:val="24"/>
          <w:sz w:val="24"/>
          <w:szCs w:val="24"/>
          <w:lang w:val="en-GB"/>
        </w:rPr>
        <w:t>8 Benefits of Flexible Work Arrangements</w:t>
      </w:r>
      <w:r w:rsidRPr="00AD1B64">
        <w:rPr>
          <w:rFonts w:ascii="Times New Roman" w:hAnsi="Times New Roman" w:cs="Times New Roman"/>
          <w:kern w:val="24"/>
          <w:sz w:val="24"/>
          <w:szCs w:val="24"/>
          <w:lang w:val="en-GB"/>
        </w:rPr>
        <w:t xml:space="preserve">. Available at: </w:t>
      </w:r>
      <w:r w:rsidRPr="00AD1B64">
        <w:rPr>
          <w:rFonts w:ascii="Times New Roman" w:hAnsi="Times New Roman" w:cs="Times New Roman"/>
          <w:kern w:val="24"/>
          <w:sz w:val="24"/>
          <w:szCs w:val="24"/>
          <w:u w:val="single"/>
          <w:lang w:val="en-GB"/>
        </w:rPr>
        <w:t>https://blog.empuls.io/flexible-work-arrangements/</w:t>
      </w:r>
      <w:r w:rsidRPr="00AD1B64">
        <w:rPr>
          <w:rFonts w:ascii="Times New Roman" w:hAnsi="Times New Roman" w:cs="Times New Roman"/>
          <w:kern w:val="24"/>
          <w:sz w:val="24"/>
          <w:szCs w:val="24"/>
          <w:lang w:val="en-GB"/>
        </w:rPr>
        <w:t xml:space="preserve"> [Accessed 10 August 2022]. </w:t>
      </w:r>
    </w:p>
    <w:p w14:paraId="19529A31" w14:textId="77777777" w:rsidR="00CD6F80" w:rsidRPr="00AD1B64" w:rsidRDefault="00CD6F80" w:rsidP="00AD1B64">
      <w:pPr>
        <w:autoSpaceDE w:val="0"/>
        <w:autoSpaceDN w:val="0"/>
        <w:adjustRightInd w:val="0"/>
        <w:spacing w:after="0" w:line="480" w:lineRule="auto"/>
        <w:jc w:val="both"/>
        <w:rPr>
          <w:rFonts w:ascii="Times New Roman" w:eastAsia="Times New Roman" w:hAnsi="Times New Roman" w:cs="Times New Roman"/>
          <w:kern w:val="24"/>
          <w:sz w:val="24"/>
          <w:szCs w:val="24"/>
          <w:lang w:val="en-US"/>
        </w:rPr>
      </w:pPr>
      <w:r w:rsidRPr="00AD1B64">
        <w:rPr>
          <w:rFonts w:ascii="Times New Roman" w:hAnsi="Times New Roman" w:cs="Times New Roman"/>
          <w:kern w:val="24"/>
          <w:sz w:val="24"/>
          <w:szCs w:val="24"/>
          <w:lang w:val="en-GB"/>
        </w:rPr>
        <w:t xml:space="preserve">‌Smith, M., (2022). </w:t>
      </w:r>
      <w:r w:rsidRPr="00AD1B64">
        <w:rPr>
          <w:rFonts w:ascii="Times New Roman" w:hAnsi="Times New Roman" w:cs="Times New Roman"/>
          <w:i/>
          <w:iCs/>
          <w:kern w:val="24"/>
          <w:sz w:val="24"/>
          <w:szCs w:val="24"/>
          <w:lang w:val="en-GB"/>
        </w:rPr>
        <w:t>Flexible work arrangements can help companies become more diverse and inclusive—here’s how</w:t>
      </w:r>
      <w:r w:rsidRPr="00AD1B64">
        <w:rPr>
          <w:rFonts w:ascii="Times New Roman" w:hAnsi="Times New Roman" w:cs="Times New Roman"/>
          <w:kern w:val="24"/>
          <w:sz w:val="24"/>
          <w:szCs w:val="24"/>
          <w:lang w:val="en-GB"/>
        </w:rPr>
        <w:t xml:space="preserve">. Available at: </w:t>
      </w:r>
      <w:r w:rsidRPr="00AD1B64">
        <w:rPr>
          <w:rFonts w:ascii="Times New Roman" w:hAnsi="Times New Roman" w:cs="Times New Roman"/>
          <w:kern w:val="24"/>
          <w:sz w:val="24"/>
          <w:szCs w:val="24"/>
          <w:u w:val="single"/>
          <w:lang w:val="en-GB"/>
        </w:rPr>
        <w:t>https://www.cnbc.com/2022/04/20/how-flexible-work-arrangements-can-help-companies-become-more-diverse-and-inclusive.html</w:t>
      </w:r>
      <w:r w:rsidRPr="00AD1B64">
        <w:rPr>
          <w:rFonts w:ascii="Times New Roman" w:hAnsi="Times New Roman" w:cs="Times New Roman"/>
          <w:kern w:val="24"/>
          <w:sz w:val="24"/>
          <w:szCs w:val="24"/>
          <w:lang w:val="en-GB"/>
        </w:rPr>
        <w:t xml:space="preserve"> [Accessed 10 August 2022].  </w:t>
      </w:r>
    </w:p>
    <w:sectPr w:rsidR="00CD6F80" w:rsidRPr="00AD1B64" w:rsidSect="00AD1B64">
      <w:headerReference w:type="default"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83934" w14:textId="77777777" w:rsidR="000930BA" w:rsidRDefault="000930BA" w:rsidP="00AD1B64">
      <w:pPr>
        <w:spacing w:after="0" w:line="240" w:lineRule="auto"/>
      </w:pPr>
      <w:r>
        <w:separator/>
      </w:r>
    </w:p>
  </w:endnote>
  <w:endnote w:type="continuationSeparator" w:id="0">
    <w:p w14:paraId="023F5F7E" w14:textId="77777777" w:rsidR="000930BA" w:rsidRDefault="000930BA" w:rsidP="00AD1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0000400000000000000"/>
    <w:charset w:val="00"/>
    <w:family w:val="swiss"/>
    <w:pitch w:val="variable"/>
    <w:sig w:usb0="00010003" w:usb1="00000000" w:usb2="00000000" w:usb3="00000000" w:csb0="00000001" w:csb1="00000000"/>
  </w:font>
  <w:font w:name="Times New Roman">
    <w:altName w:val="Arial"/>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955312852"/>
      <w:docPartObj>
        <w:docPartGallery w:val="Page Numbers (Bottom of Page)"/>
        <w:docPartUnique/>
      </w:docPartObj>
    </w:sdtPr>
    <w:sdtEndPr/>
    <w:sdtContent>
      <w:sdt>
        <w:sdtPr>
          <w:rPr>
            <w:rFonts w:ascii="Times New Roman" w:hAnsi="Times New Roman" w:cs="Times New Roman"/>
            <w:sz w:val="24"/>
            <w:szCs w:val="24"/>
          </w:rPr>
          <w:id w:val="-1769616900"/>
          <w:docPartObj>
            <w:docPartGallery w:val="Page Numbers (Top of Page)"/>
            <w:docPartUnique/>
          </w:docPartObj>
        </w:sdtPr>
        <w:sdtEndPr/>
        <w:sdtContent>
          <w:p w14:paraId="177CBDBA" w14:textId="16E78F99" w:rsidR="00AD1B64" w:rsidRPr="00AD1B64" w:rsidRDefault="00AD1B64" w:rsidP="00AD1B64">
            <w:pPr>
              <w:pStyle w:val="Footer"/>
              <w:jc w:val="right"/>
              <w:rPr>
                <w:rFonts w:ascii="Times New Roman" w:hAnsi="Times New Roman" w:cs="Times New Roman"/>
                <w:sz w:val="24"/>
                <w:szCs w:val="24"/>
              </w:rPr>
            </w:pPr>
            <w:r w:rsidRPr="00AD1B64">
              <w:rPr>
                <w:rFonts w:ascii="Times New Roman" w:hAnsi="Times New Roman" w:cs="Times New Roman"/>
                <w:sz w:val="24"/>
                <w:szCs w:val="24"/>
              </w:rPr>
              <w:t xml:space="preserve">Page </w:t>
            </w:r>
            <w:r w:rsidRPr="00AD1B64">
              <w:rPr>
                <w:rFonts w:ascii="Times New Roman" w:hAnsi="Times New Roman" w:cs="Times New Roman"/>
                <w:b/>
                <w:bCs/>
                <w:sz w:val="24"/>
                <w:szCs w:val="24"/>
              </w:rPr>
              <w:fldChar w:fldCharType="begin"/>
            </w:r>
            <w:r w:rsidRPr="00AD1B64">
              <w:rPr>
                <w:rFonts w:ascii="Times New Roman" w:hAnsi="Times New Roman" w:cs="Times New Roman"/>
                <w:b/>
                <w:bCs/>
                <w:sz w:val="24"/>
                <w:szCs w:val="24"/>
              </w:rPr>
              <w:instrText xml:space="preserve"> PAGE </w:instrText>
            </w:r>
            <w:r w:rsidRPr="00AD1B64">
              <w:rPr>
                <w:rFonts w:ascii="Times New Roman" w:hAnsi="Times New Roman" w:cs="Times New Roman"/>
                <w:b/>
                <w:bCs/>
                <w:sz w:val="24"/>
                <w:szCs w:val="24"/>
              </w:rPr>
              <w:fldChar w:fldCharType="separate"/>
            </w:r>
            <w:r w:rsidRPr="00AD1B64">
              <w:rPr>
                <w:rFonts w:ascii="Times New Roman" w:hAnsi="Times New Roman" w:cs="Times New Roman"/>
                <w:b/>
                <w:bCs/>
                <w:noProof/>
                <w:sz w:val="24"/>
                <w:szCs w:val="24"/>
              </w:rPr>
              <w:t>2</w:t>
            </w:r>
            <w:r w:rsidRPr="00AD1B64">
              <w:rPr>
                <w:rFonts w:ascii="Times New Roman" w:hAnsi="Times New Roman" w:cs="Times New Roman"/>
                <w:b/>
                <w:bCs/>
                <w:sz w:val="24"/>
                <w:szCs w:val="24"/>
              </w:rPr>
              <w:fldChar w:fldCharType="end"/>
            </w:r>
            <w:r w:rsidRPr="00AD1B64">
              <w:rPr>
                <w:rFonts w:ascii="Times New Roman" w:hAnsi="Times New Roman" w:cs="Times New Roman"/>
                <w:sz w:val="24"/>
                <w:szCs w:val="24"/>
              </w:rPr>
              <w:t xml:space="preserve"> of </w:t>
            </w:r>
            <w:r w:rsidRPr="00AD1B64">
              <w:rPr>
                <w:rFonts w:ascii="Times New Roman" w:hAnsi="Times New Roman" w:cs="Times New Roman"/>
                <w:b/>
                <w:bCs/>
                <w:sz w:val="24"/>
                <w:szCs w:val="24"/>
              </w:rPr>
              <w:fldChar w:fldCharType="begin"/>
            </w:r>
            <w:r w:rsidRPr="00AD1B64">
              <w:rPr>
                <w:rFonts w:ascii="Times New Roman" w:hAnsi="Times New Roman" w:cs="Times New Roman"/>
                <w:b/>
                <w:bCs/>
                <w:sz w:val="24"/>
                <w:szCs w:val="24"/>
              </w:rPr>
              <w:instrText xml:space="preserve"> NUMPAGES  </w:instrText>
            </w:r>
            <w:r w:rsidRPr="00AD1B64">
              <w:rPr>
                <w:rFonts w:ascii="Times New Roman" w:hAnsi="Times New Roman" w:cs="Times New Roman"/>
                <w:b/>
                <w:bCs/>
                <w:sz w:val="24"/>
                <w:szCs w:val="24"/>
              </w:rPr>
              <w:fldChar w:fldCharType="separate"/>
            </w:r>
            <w:r w:rsidRPr="00AD1B64">
              <w:rPr>
                <w:rFonts w:ascii="Times New Roman" w:hAnsi="Times New Roman" w:cs="Times New Roman"/>
                <w:b/>
                <w:bCs/>
                <w:noProof/>
                <w:sz w:val="24"/>
                <w:szCs w:val="24"/>
              </w:rPr>
              <w:t>2</w:t>
            </w:r>
            <w:r w:rsidRPr="00AD1B64">
              <w:rPr>
                <w:rFonts w:ascii="Times New Roman" w:hAnsi="Times New Roman" w:cs="Times New Roman"/>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3823E" w14:textId="77777777" w:rsidR="000930BA" w:rsidRDefault="000930BA" w:rsidP="00AD1B64">
      <w:pPr>
        <w:spacing w:after="0" w:line="240" w:lineRule="auto"/>
      </w:pPr>
      <w:r>
        <w:separator/>
      </w:r>
    </w:p>
  </w:footnote>
  <w:footnote w:type="continuationSeparator" w:id="0">
    <w:p w14:paraId="3852E767" w14:textId="77777777" w:rsidR="000930BA" w:rsidRDefault="000930BA" w:rsidP="00AD1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E2592" w14:textId="35D0D8DA" w:rsidR="00AD1B64" w:rsidRPr="00AD1B64" w:rsidRDefault="00AD1B64" w:rsidP="00AD1B64">
    <w:pPr>
      <w:pStyle w:val="Header"/>
      <w:spacing w:line="480" w:lineRule="auto"/>
      <w:jc w:val="right"/>
      <w:rPr>
        <w:rFonts w:ascii="Times New Roman" w:hAnsi="Times New Roman" w:cs="Times New Roman"/>
        <w:sz w:val="24"/>
        <w:szCs w:val="24"/>
      </w:rPr>
    </w:pPr>
    <w:r w:rsidRPr="00AD1B64">
      <w:rPr>
        <w:rFonts w:ascii="Times New Roman" w:hAnsi="Times New Roman" w:cs="Times New Roman"/>
        <w:sz w:val="24"/>
        <w:szCs w:val="24"/>
      </w:rPr>
      <w:t>Managing People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F80"/>
    <w:rsid w:val="000930BA"/>
    <w:rsid w:val="000C4891"/>
    <w:rsid w:val="0051305C"/>
    <w:rsid w:val="00514013"/>
    <w:rsid w:val="006B2A99"/>
    <w:rsid w:val="00AD1B64"/>
    <w:rsid w:val="00CD6F80"/>
    <w:rsid w:val="00DA38C8"/>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A16C9"/>
  <w15:chartTrackingRefBased/>
  <w15:docId w15:val="{8549568C-7ECD-46A6-BEC8-8EBD9E8C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1B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B64"/>
  </w:style>
  <w:style w:type="paragraph" w:styleId="Footer">
    <w:name w:val="footer"/>
    <w:basedOn w:val="Normal"/>
    <w:link w:val="FooterChar"/>
    <w:uiPriority w:val="99"/>
    <w:unhideWhenUsed/>
    <w:rsid w:val="00AD1B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B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header" Target="header1.xml"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image" Target="media/image9.png" /><Relationship Id="rId10" Type="http://schemas.openxmlformats.org/officeDocument/2006/relationships/image" Target="media/image4.png"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99279D-1754-4EED-BD1D-CF06E784FD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595</Words>
  <Characters>3394</Characters>
  <Application>Microsoft Office Word</Application>
  <DocSecurity>0</DocSecurity>
  <Lines>28</Lines>
  <Paragraphs>7</Paragraphs>
  <ScaleCrop>false</ScaleCrop>
  <Company/>
  <LinksUpToDate>false</LinksUpToDate>
  <CharactersWithSpaces>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Iulia Andreea Flita</cp:lastModifiedBy>
  <cp:revision>2</cp:revision>
  <dcterms:created xsi:type="dcterms:W3CDTF">2022-08-19T20:17:00Z</dcterms:created>
  <dcterms:modified xsi:type="dcterms:W3CDTF">2022-08-19T20:17:00Z</dcterms:modified>
</cp:coreProperties>
</file>