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sz w:val="2"/>
        </w:rPr>
        <w:id w:val="2085647817"/>
        <w:docPartObj>
          <w:docPartGallery w:val="Cover Pages"/>
          <w:docPartUnique/>
        </w:docPartObj>
      </w:sdtPr>
      <w:sdtEndPr>
        <w:rPr>
          <w:sz w:val="24"/>
        </w:rPr>
      </w:sdtEndPr>
      <w:sdtContent>
        <w:p w14:paraId="518006E0" w14:textId="2E2E380A" w:rsidR="00E65332" w:rsidRDefault="00E65332">
          <w:pPr>
            <w:pStyle w:val="NoSpacing"/>
            <w:rPr>
              <w:sz w:val="2"/>
            </w:rPr>
          </w:pPr>
        </w:p>
        <w:p w14:paraId="3794A3DB" w14:textId="163E251B" w:rsidR="00E65332" w:rsidRDefault="00E65332">
          <w:r>
            <w:rPr>
              <w:noProof/>
            </w:rPr>
            <mc:AlternateContent>
              <mc:Choice Requires="wps">
                <w:drawing>
                  <wp:anchor distT="0" distB="0" distL="114300" distR="114300" simplePos="0" relativeHeight="251661312" behindDoc="0" locked="0" layoutInCell="1" allowOverlap="1" wp14:anchorId="5C5ED249" wp14:editId="3CB63088">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Style w:val="NoSpacing"/>
                                    <w:rFonts w:eastAsiaTheme="minorEastAsia"/>
                                    <w:b/>
                                    <w:bCs/>
                                    <w:i/>
                                    <w:iCs/>
                                    <w:spacing w:val="9"/>
                                  </w:rPr>
                                  <w:alias w:val="Title"/>
                                  <w:tag w:val=""/>
                                  <w:id w:val="797192764"/>
                                  <w:showingPlcHdr/>
                                  <w:dataBinding w:prefixMappings="xmlns:ns0='http://purl.org/dc/elements/1.1/' xmlns:ns1='http://schemas.openxmlformats.org/package/2006/metadata/core-properties' " w:xpath="/ns1:coreProperties[1]/ns0:title[1]" w:storeItemID="{6C3C8BC8-F283-45AE-878A-BAB7291924A1}"/>
                                  <w:text/>
                                </w:sdtPr>
                                <w:sdtContent>
                                  <w:p w14:paraId="68314C47" w14:textId="2EEDF8F1" w:rsidR="00E65332" w:rsidRDefault="00E65332" w:rsidP="00E65332">
                                    <w:pPr>
                                      <w:pStyle w:val="NoSpacing"/>
                                      <w:rPr>
                                        <w:rFonts w:asciiTheme="majorHAnsi" w:eastAsiaTheme="majorEastAsia" w:hAnsiTheme="majorHAnsi" w:cstheme="majorBidi"/>
                                        <w:caps/>
                                        <w:color w:val="8496B0" w:themeColor="text2" w:themeTint="99"/>
                                        <w:sz w:val="68"/>
                                        <w:szCs w:val="68"/>
                                      </w:rPr>
                                    </w:pPr>
                                    <w:r>
                                      <w:rPr>
                                        <w:rStyle w:val="NoSpacing"/>
                                        <w:rFonts w:eastAsiaTheme="minorEastAsia"/>
                                        <w:b/>
                                        <w:bCs/>
                                        <w:i/>
                                        <w:iCs/>
                                        <w:spacing w:val="9"/>
                                      </w:rPr>
                                      <w:t xml:space="preserve">     </w:t>
                                    </w:r>
                                  </w:p>
                                </w:sdtContent>
                              </w:sdt>
                              <w:p w14:paraId="372A779F" w14:textId="77777777" w:rsidR="00E65332" w:rsidRPr="00D42C11" w:rsidRDefault="00E65332" w:rsidP="00E65332">
                                <w:pPr>
                                  <w:jc w:val="center"/>
                                  <w:rPr>
                                    <w:rStyle w:val="BookTitle"/>
                                  </w:rPr>
                                </w:pPr>
                                <w:sdt>
                                  <w:sdtPr>
                                    <w:rPr>
                                      <w:color w:val="4472C4" w:themeColor="accent1"/>
                                      <w:sz w:val="36"/>
                                      <w:szCs w:val="36"/>
                                    </w:rPr>
                                    <w:alias w:val="Subtitle"/>
                                    <w:tag w:val=""/>
                                    <w:id w:val="2021743002"/>
                                    <w:showingPlcHdr/>
                                    <w:dataBinding w:prefixMappings="xmlns:ns0='http://purl.org/dc/elements/1.1/' xmlns:ns1='http://schemas.openxmlformats.org/package/2006/metadata/core-properties' " w:xpath="/ns1:coreProperties[1]/ns0:subject[1]" w:storeItemID="{6C3C8BC8-F283-45AE-878A-BAB7291924A1}"/>
                                    <w:text/>
                                  </w:sdtPr>
                                  <w:sdtContent>
                                    <w:r>
                                      <w:rPr>
                                        <w:color w:val="4472C4" w:themeColor="accent1"/>
                                        <w:sz w:val="36"/>
                                        <w:szCs w:val="36"/>
                                      </w:rPr>
                                      <w:t xml:space="preserve">     </w:t>
                                    </w:r>
                                  </w:sdtContent>
                                </w:sdt>
                                <w:r>
                                  <w:rPr>
                                    <w:noProof/>
                                  </w:rPr>
                                  <w:t xml:space="preserve"> </w:t>
                                </w:r>
                                <w:r w:rsidRPr="00D42C11">
                                  <w:rPr>
                                    <w:rStyle w:val="BookTitle"/>
                                  </w:rPr>
                                  <w:t>Programme: BA Business Management</w:t>
                                </w:r>
                              </w:p>
                              <w:p w14:paraId="733BEE25" w14:textId="4F0E735A" w:rsidR="00E65332" w:rsidRPr="00D42C11" w:rsidRDefault="00E65332" w:rsidP="00E65332">
                                <w:pPr>
                                  <w:jc w:val="center"/>
                                  <w:rPr>
                                    <w:rStyle w:val="BookTitle"/>
                                  </w:rPr>
                                </w:pPr>
                                <w:r w:rsidRPr="00D42C11">
                                  <w:rPr>
                                    <w:rStyle w:val="BookTitle"/>
                                  </w:rPr>
                                  <w:t xml:space="preserve">Module: International </w:t>
                                </w:r>
                                <w:r>
                                  <w:rPr>
                                    <w:rStyle w:val="BookTitle"/>
                                  </w:rPr>
                                  <w:t>Business Communications</w:t>
                                </w:r>
                              </w:p>
                              <w:p w14:paraId="5D2BE40C" w14:textId="60F66E6E" w:rsidR="00E65332" w:rsidRPr="00D42C11" w:rsidRDefault="00E65332" w:rsidP="00E65332">
                                <w:pPr>
                                  <w:jc w:val="center"/>
                                  <w:rPr>
                                    <w:rStyle w:val="BookTitle"/>
                                  </w:rPr>
                                </w:pPr>
                                <w:r w:rsidRPr="00D42C11">
                                  <w:rPr>
                                    <w:rStyle w:val="BookTitle"/>
                                  </w:rPr>
                                  <w:t>Module Code: LCBB600</w:t>
                                </w:r>
                                <w:r>
                                  <w:rPr>
                                    <w:rStyle w:val="BookTitle"/>
                                  </w:rPr>
                                  <w:t>1</w:t>
                                </w:r>
                              </w:p>
                              <w:p w14:paraId="77D87BB2" w14:textId="43D8B7CD" w:rsidR="00E65332" w:rsidRPr="00D42C11" w:rsidRDefault="00E65332" w:rsidP="00E65332">
                                <w:pPr>
                                  <w:jc w:val="center"/>
                                  <w:rPr>
                                    <w:rStyle w:val="BookTitle"/>
                                  </w:rPr>
                                </w:pPr>
                                <w:r w:rsidRPr="00D42C11">
                                  <w:rPr>
                                    <w:rStyle w:val="BookTitle"/>
                                  </w:rPr>
                                  <w:t>Lecturer:</w:t>
                                </w:r>
                                <w:r w:rsidR="00FC7C6B">
                                  <w:rPr>
                                    <w:rStyle w:val="BookTitle"/>
                                  </w:rPr>
                                  <w:t>Charles  Nwaogwugwu</w:t>
                                </w:r>
                                <w:r w:rsidRPr="00D42C11">
                                  <w:rPr>
                                    <w:rStyle w:val="BookTitle"/>
                                  </w:rPr>
                                  <w:t xml:space="preserve"> </w:t>
                                </w:r>
                              </w:p>
                              <w:p w14:paraId="470E459D" w14:textId="77777777" w:rsidR="00E65332" w:rsidRPr="00D42C11" w:rsidRDefault="00E65332" w:rsidP="00E65332">
                                <w:pPr>
                                  <w:jc w:val="center"/>
                                  <w:rPr>
                                    <w:rStyle w:val="BookTitle"/>
                                  </w:rPr>
                                </w:pPr>
                                <w:r w:rsidRPr="00D42C11">
                                  <w:rPr>
                                    <w:rStyle w:val="BookTitle"/>
                                  </w:rPr>
                                  <w:t>Assignment Title: Assessment 1</w:t>
                                </w:r>
                              </w:p>
                              <w:p w14:paraId="09916BE2" w14:textId="77777777" w:rsidR="00E65332" w:rsidRPr="00D42C11" w:rsidRDefault="00E65332" w:rsidP="00E65332">
                                <w:pPr>
                                  <w:jc w:val="center"/>
                                  <w:rPr>
                                    <w:rStyle w:val="BookTitle"/>
                                  </w:rPr>
                                </w:pPr>
                                <w:r w:rsidRPr="00D42C11">
                                  <w:rPr>
                                    <w:rStyle w:val="BookTitle"/>
                                  </w:rPr>
                                  <w:t>Student ID: 2008117</w:t>
                                </w:r>
                              </w:p>
                              <w:p w14:paraId="5936F490" w14:textId="77777777" w:rsidR="00E65332" w:rsidRDefault="00E6533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5C5ED249" id="_x0000_t202" coordsize="21600,21600" o:spt="202" path="m,l,21600r21600,l21600,xe">
                    <v:stroke joinstyle="miter"/>
                    <v:path gradientshapeok="t" o:connecttype="rect"/>
                  </v:shapetype>
                  <v:shape id="Text Box 62"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" filled="f" stroked="f" strokeweight=".5pt">
                    <v:textbox style="mso-fit-shape-to-text:t">
                      <w:txbxContent>
                        <w:sdt>
                          <w:sdtPr>
                            <w:rPr>
                              <w:rStyle w:val="NoSpacing"/>
                              <w:rFonts w:eastAsiaTheme="minorEastAsia"/>
                              <w:b/>
                              <w:bCs/>
                              <w:i/>
                              <w:iCs/>
                              <w:spacing w:val="9"/>
                            </w:rPr>
                            <w:alias w:val="Title"/>
                            <w:tag w:val=""/>
                            <w:id w:val="797192764"/>
                            <w:showingPlcHdr/>
                            <w:dataBinding w:prefixMappings="xmlns:ns0='http://purl.org/dc/elements/1.1/' xmlns:ns1='http://schemas.openxmlformats.org/package/2006/metadata/core-properties' " w:xpath="/ns1:coreProperties[1]/ns0:title[1]" w:storeItemID="{6C3C8BC8-F283-45AE-878A-BAB7291924A1}"/>
                            <w:text/>
                          </w:sdtPr>
                          <w:sdtContent>
                            <w:p w14:paraId="68314C47" w14:textId="2EEDF8F1" w:rsidR="00E65332" w:rsidRDefault="00E65332" w:rsidP="00E65332">
                              <w:pPr>
                                <w:pStyle w:val="NoSpacing"/>
                                <w:rPr>
                                  <w:rFonts w:asciiTheme="majorHAnsi" w:eastAsiaTheme="majorEastAsia" w:hAnsiTheme="majorHAnsi" w:cstheme="majorBidi"/>
                                  <w:caps/>
                                  <w:color w:val="8496B0" w:themeColor="text2" w:themeTint="99"/>
                                  <w:sz w:val="68"/>
                                  <w:szCs w:val="68"/>
                                </w:rPr>
                              </w:pPr>
                              <w:r>
                                <w:rPr>
                                  <w:rStyle w:val="NoSpacing"/>
                                  <w:rFonts w:eastAsiaTheme="minorEastAsia"/>
                                  <w:b/>
                                  <w:bCs/>
                                  <w:i/>
                                  <w:iCs/>
                                  <w:spacing w:val="9"/>
                                </w:rPr>
                                <w:t xml:space="preserve">     </w:t>
                              </w:r>
                            </w:p>
                          </w:sdtContent>
                        </w:sdt>
                        <w:p w14:paraId="372A779F" w14:textId="77777777" w:rsidR="00E65332" w:rsidRPr="00D42C11" w:rsidRDefault="00E65332" w:rsidP="00E65332">
                          <w:pPr>
                            <w:jc w:val="center"/>
                            <w:rPr>
                              <w:rStyle w:val="BookTitle"/>
                            </w:rPr>
                          </w:pPr>
                          <w:sdt>
                            <w:sdtPr>
                              <w:rPr>
                                <w:color w:val="4472C4" w:themeColor="accent1"/>
                                <w:sz w:val="36"/>
                                <w:szCs w:val="36"/>
                              </w:rPr>
                              <w:alias w:val="Subtitle"/>
                              <w:tag w:val=""/>
                              <w:id w:val="2021743002"/>
                              <w:showingPlcHdr/>
                              <w:dataBinding w:prefixMappings="xmlns:ns0='http://purl.org/dc/elements/1.1/' xmlns:ns1='http://schemas.openxmlformats.org/package/2006/metadata/core-properties' " w:xpath="/ns1:coreProperties[1]/ns0:subject[1]" w:storeItemID="{6C3C8BC8-F283-45AE-878A-BAB7291924A1}"/>
                              <w:text/>
                            </w:sdtPr>
                            <w:sdtContent>
                              <w:r>
                                <w:rPr>
                                  <w:color w:val="4472C4" w:themeColor="accent1"/>
                                  <w:sz w:val="36"/>
                                  <w:szCs w:val="36"/>
                                </w:rPr>
                                <w:t xml:space="preserve">     </w:t>
                              </w:r>
                            </w:sdtContent>
                          </w:sdt>
                          <w:r>
                            <w:rPr>
                              <w:noProof/>
                            </w:rPr>
                            <w:t xml:space="preserve"> </w:t>
                          </w:r>
                          <w:r w:rsidRPr="00D42C11">
                            <w:rPr>
                              <w:rStyle w:val="BookTitle"/>
                            </w:rPr>
                            <w:t>Programme: BA Business Management</w:t>
                          </w:r>
                        </w:p>
                        <w:p w14:paraId="733BEE25" w14:textId="4F0E735A" w:rsidR="00E65332" w:rsidRPr="00D42C11" w:rsidRDefault="00E65332" w:rsidP="00E65332">
                          <w:pPr>
                            <w:jc w:val="center"/>
                            <w:rPr>
                              <w:rStyle w:val="BookTitle"/>
                            </w:rPr>
                          </w:pPr>
                          <w:r w:rsidRPr="00D42C11">
                            <w:rPr>
                              <w:rStyle w:val="BookTitle"/>
                            </w:rPr>
                            <w:t xml:space="preserve">Module: International </w:t>
                          </w:r>
                          <w:r>
                            <w:rPr>
                              <w:rStyle w:val="BookTitle"/>
                            </w:rPr>
                            <w:t>Business Communications</w:t>
                          </w:r>
                        </w:p>
                        <w:p w14:paraId="5D2BE40C" w14:textId="60F66E6E" w:rsidR="00E65332" w:rsidRPr="00D42C11" w:rsidRDefault="00E65332" w:rsidP="00E65332">
                          <w:pPr>
                            <w:jc w:val="center"/>
                            <w:rPr>
                              <w:rStyle w:val="BookTitle"/>
                            </w:rPr>
                          </w:pPr>
                          <w:r w:rsidRPr="00D42C11">
                            <w:rPr>
                              <w:rStyle w:val="BookTitle"/>
                            </w:rPr>
                            <w:t>Module Code: LCBB600</w:t>
                          </w:r>
                          <w:r>
                            <w:rPr>
                              <w:rStyle w:val="BookTitle"/>
                            </w:rPr>
                            <w:t>1</w:t>
                          </w:r>
                        </w:p>
                        <w:p w14:paraId="77D87BB2" w14:textId="43D8B7CD" w:rsidR="00E65332" w:rsidRPr="00D42C11" w:rsidRDefault="00E65332" w:rsidP="00E65332">
                          <w:pPr>
                            <w:jc w:val="center"/>
                            <w:rPr>
                              <w:rStyle w:val="BookTitle"/>
                            </w:rPr>
                          </w:pPr>
                          <w:r w:rsidRPr="00D42C11">
                            <w:rPr>
                              <w:rStyle w:val="BookTitle"/>
                            </w:rPr>
                            <w:t>Lecturer:</w:t>
                          </w:r>
                          <w:r w:rsidR="00FC7C6B">
                            <w:rPr>
                              <w:rStyle w:val="BookTitle"/>
                            </w:rPr>
                            <w:t>Charles  Nwaogwugwu</w:t>
                          </w:r>
                          <w:r w:rsidRPr="00D42C11">
                            <w:rPr>
                              <w:rStyle w:val="BookTitle"/>
                            </w:rPr>
                            <w:t xml:space="preserve"> </w:t>
                          </w:r>
                        </w:p>
                        <w:p w14:paraId="470E459D" w14:textId="77777777" w:rsidR="00E65332" w:rsidRPr="00D42C11" w:rsidRDefault="00E65332" w:rsidP="00E65332">
                          <w:pPr>
                            <w:jc w:val="center"/>
                            <w:rPr>
                              <w:rStyle w:val="BookTitle"/>
                            </w:rPr>
                          </w:pPr>
                          <w:r w:rsidRPr="00D42C11">
                            <w:rPr>
                              <w:rStyle w:val="BookTitle"/>
                            </w:rPr>
                            <w:t>Assignment Title: Assessment 1</w:t>
                          </w:r>
                        </w:p>
                        <w:p w14:paraId="09916BE2" w14:textId="77777777" w:rsidR="00E65332" w:rsidRPr="00D42C11" w:rsidRDefault="00E65332" w:rsidP="00E65332">
                          <w:pPr>
                            <w:jc w:val="center"/>
                            <w:rPr>
                              <w:rStyle w:val="BookTitle"/>
                            </w:rPr>
                          </w:pPr>
                          <w:r w:rsidRPr="00D42C11">
                            <w:rPr>
                              <w:rStyle w:val="BookTitle"/>
                            </w:rPr>
                            <w:t>Student ID: 2008117</w:t>
                          </w:r>
                        </w:p>
                        <w:p w14:paraId="5936F490" w14:textId="77777777" w:rsidR="00E65332" w:rsidRDefault="00E65332"/>
                      </w:txbxContent>
                    </v:textbox>
                    <w10:wrap anchorx="page" anchory="margin"/>
                  </v:shape>
                </w:pict>
              </mc:Fallback>
            </mc:AlternateContent>
          </w:r>
          <w:r>
            <w:rPr>
              <w:noProof/>
              <w:color w:val="4472C4" w:themeColor="accent1"/>
              <w:sz w:val="36"/>
              <w:szCs w:val="36"/>
            </w:rPr>
            <mc:AlternateContent>
              <mc:Choice Requires="wpg">
                <w:drawing>
                  <wp:anchor distT="0" distB="0" distL="114300" distR="114300" simplePos="0" relativeHeight="251660288" behindDoc="1" locked="0" layoutInCell="1" allowOverlap="1" wp14:anchorId="3470AE78" wp14:editId="61E1FBFF">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59C9B936"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">
                    <o:lock v:ext="edit" aspectratio="t"/>
                    <v:shape id="Freeform 64" o:spid="_x0000_s1027" style="position:absolute;left:15017;width:28274;height:28352;visibility:visible;mso-wrap-style:square;v-text-anchor:top" coordsize="1781,178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&#13;&#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&#13;&#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&#13;&#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&#13;&#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" path="m,2732r,-4l2722,r5,5l,2732xe" filled="f" stroked="f">
                      <v:path arrowok="t" o:connecttype="custom" o:connectlocs="0,4337050;0,4330700;4321175,0;4329113,7938;0,4337050" o:connectangles="0,0,0,0,0"/>
                    </v:shape>
                    <w10:wrap anchorx="page" anchory="page"/>
                  </v:group>
                </w:pict>
              </mc:Fallback>
            </mc:AlternateContent>
          </w:r>
        </w:p>
        <w:p w14:paraId="6FE0BC5C" w14:textId="519AA2FF" w:rsidR="00E65332" w:rsidRDefault="00E65332">
          <w:r>
            <w:br w:type="page"/>
          </w:r>
        </w:p>
      </w:sdtContent>
    </w:sdt>
    <w:p w14:paraId="2E67B94F" w14:textId="77777777" w:rsidR="00FC7C6B" w:rsidRPr="00FC7C6B" w:rsidRDefault="00FC7C6B">
      <w:pPr>
        <w:rPr>
          <w:rFonts w:ascii="Arial" w:hAnsi="Arial" w:cs="Arial"/>
          <w:b/>
          <w:bCs/>
        </w:rPr>
      </w:pPr>
    </w:p>
    <w:sdt>
      <w:sdtPr>
        <w:id w:val="-1060938948"/>
        <w:docPartObj>
          <w:docPartGallery w:val="Table of Contents"/>
          <w:docPartUnique/>
        </w:docPartObj>
      </w:sdtPr>
      <w:sdtEndPr>
        <w:rPr>
          <w:rFonts w:asciiTheme="minorHAnsi" w:eastAsiaTheme="minorHAnsi" w:hAnsiTheme="minorHAnsi" w:cstheme="minorBidi"/>
          <w:noProof/>
          <w:color w:val="auto"/>
          <w:sz w:val="24"/>
          <w:szCs w:val="24"/>
          <w:lang w:val="en-GB"/>
        </w:rPr>
      </w:sdtEndPr>
      <w:sdtContent>
        <w:p w14:paraId="627FD3A7" w14:textId="0E474D03" w:rsidR="00FC7C6B" w:rsidRDefault="00FC7C6B" w:rsidP="00FC7C6B">
          <w:pPr>
            <w:pStyle w:val="TOCHeading"/>
            <w:jc w:val="center"/>
          </w:pPr>
          <w:r>
            <w:t>Table of Contents</w:t>
          </w:r>
        </w:p>
        <w:p w14:paraId="162721EA" w14:textId="189FDFDF" w:rsidR="00FC7C6B" w:rsidRDefault="00FC7C6B">
          <w:pPr>
            <w:pStyle w:val="TOC1"/>
            <w:tabs>
              <w:tab w:val="right" w:leader="dot" w:pos="9016"/>
            </w:tabs>
            <w:rPr>
              <w:noProof/>
            </w:rPr>
          </w:pPr>
          <w:r>
            <w:rPr>
              <w:b w:val="0"/>
              <w:bCs w:val="0"/>
            </w:rPr>
            <w:fldChar w:fldCharType="begin"/>
          </w:r>
          <w:r>
            <w:instrText xml:space="preserve"> TOC \o "1-3" \h \z \u </w:instrText>
          </w:r>
          <w:r>
            <w:rPr>
              <w:b w:val="0"/>
              <w:bCs w:val="0"/>
            </w:rPr>
            <w:fldChar w:fldCharType="separate"/>
          </w:r>
          <w:hyperlink w:anchor="_Toc124545445" w:history="1">
            <w:r w:rsidRPr="00542FC7">
              <w:rPr>
                <w:rStyle w:val="Hyperlink"/>
                <w:noProof/>
              </w:rPr>
              <w:t>Introduction</w:t>
            </w:r>
            <w:r>
              <w:rPr>
                <w:noProof/>
                <w:webHidden/>
              </w:rPr>
              <w:tab/>
            </w:r>
            <w:r>
              <w:rPr>
                <w:noProof/>
                <w:webHidden/>
              </w:rPr>
              <w:fldChar w:fldCharType="begin"/>
            </w:r>
            <w:r>
              <w:rPr>
                <w:noProof/>
                <w:webHidden/>
              </w:rPr>
              <w:instrText xml:space="preserve"> PAGEREF _Toc124545445 \h </w:instrText>
            </w:r>
            <w:r>
              <w:rPr>
                <w:noProof/>
                <w:webHidden/>
              </w:rPr>
            </w:r>
            <w:r>
              <w:rPr>
                <w:noProof/>
                <w:webHidden/>
              </w:rPr>
              <w:fldChar w:fldCharType="separate"/>
            </w:r>
            <w:r>
              <w:rPr>
                <w:noProof/>
                <w:webHidden/>
              </w:rPr>
              <w:t>2</w:t>
            </w:r>
            <w:r>
              <w:rPr>
                <w:noProof/>
                <w:webHidden/>
              </w:rPr>
              <w:fldChar w:fldCharType="end"/>
            </w:r>
          </w:hyperlink>
        </w:p>
        <w:p w14:paraId="764CCD3F" w14:textId="3C016B62" w:rsidR="00FC7C6B" w:rsidRDefault="00FC7C6B">
          <w:pPr>
            <w:pStyle w:val="TOC1"/>
            <w:tabs>
              <w:tab w:val="right" w:leader="dot" w:pos="9016"/>
            </w:tabs>
            <w:rPr>
              <w:noProof/>
            </w:rPr>
          </w:pPr>
          <w:hyperlink w:anchor="_Toc124545446" w:history="1">
            <w:r w:rsidRPr="00542FC7">
              <w:rPr>
                <w:rStyle w:val="Hyperlink"/>
                <w:noProof/>
              </w:rPr>
              <w:t>Egypt</w:t>
            </w:r>
            <w:r>
              <w:rPr>
                <w:noProof/>
                <w:webHidden/>
              </w:rPr>
              <w:tab/>
            </w:r>
            <w:r>
              <w:rPr>
                <w:noProof/>
                <w:webHidden/>
              </w:rPr>
              <w:fldChar w:fldCharType="begin"/>
            </w:r>
            <w:r>
              <w:rPr>
                <w:noProof/>
                <w:webHidden/>
              </w:rPr>
              <w:instrText xml:space="preserve"> PAGEREF _Toc124545446 \h </w:instrText>
            </w:r>
            <w:r>
              <w:rPr>
                <w:noProof/>
                <w:webHidden/>
              </w:rPr>
            </w:r>
            <w:r>
              <w:rPr>
                <w:noProof/>
                <w:webHidden/>
              </w:rPr>
              <w:fldChar w:fldCharType="separate"/>
            </w:r>
            <w:r>
              <w:rPr>
                <w:noProof/>
                <w:webHidden/>
              </w:rPr>
              <w:t>2</w:t>
            </w:r>
            <w:r>
              <w:rPr>
                <w:noProof/>
                <w:webHidden/>
              </w:rPr>
              <w:fldChar w:fldCharType="end"/>
            </w:r>
          </w:hyperlink>
        </w:p>
        <w:p w14:paraId="7B6ACF69" w14:textId="27CE7724" w:rsidR="00FC7C6B" w:rsidRDefault="00FC7C6B">
          <w:pPr>
            <w:pStyle w:val="TOC1"/>
            <w:tabs>
              <w:tab w:val="right" w:leader="dot" w:pos="9016"/>
            </w:tabs>
            <w:rPr>
              <w:noProof/>
            </w:rPr>
          </w:pPr>
          <w:hyperlink w:anchor="_Toc124545447" w:history="1">
            <w:r w:rsidRPr="00542FC7">
              <w:rPr>
                <w:rStyle w:val="Hyperlink"/>
                <w:noProof/>
              </w:rPr>
              <w:t>Analytical Report of moving Sainsburys PLC production to Egypt</w:t>
            </w:r>
            <w:r>
              <w:rPr>
                <w:noProof/>
                <w:webHidden/>
              </w:rPr>
              <w:tab/>
            </w:r>
            <w:r>
              <w:rPr>
                <w:noProof/>
                <w:webHidden/>
              </w:rPr>
              <w:fldChar w:fldCharType="begin"/>
            </w:r>
            <w:r>
              <w:rPr>
                <w:noProof/>
                <w:webHidden/>
              </w:rPr>
              <w:instrText xml:space="preserve"> PAGEREF _Toc124545447 \h </w:instrText>
            </w:r>
            <w:r>
              <w:rPr>
                <w:noProof/>
                <w:webHidden/>
              </w:rPr>
            </w:r>
            <w:r>
              <w:rPr>
                <w:noProof/>
                <w:webHidden/>
              </w:rPr>
              <w:fldChar w:fldCharType="separate"/>
            </w:r>
            <w:r>
              <w:rPr>
                <w:noProof/>
                <w:webHidden/>
              </w:rPr>
              <w:t>3</w:t>
            </w:r>
            <w:r>
              <w:rPr>
                <w:noProof/>
                <w:webHidden/>
              </w:rPr>
              <w:fldChar w:fldCharType="end"/>
            </w:r>
          </w:hyperlink>
        </w:p>
        <w:p w14:paraId="4BA3F424" w14:textId="7E0397AB" w:rsidR="00FC7C6B" w:rsidRDefault="00FC7C6B">
          <w:pPr>
            <w:pStyle w:val="TOC1"/>
            <w:tabs>
              <w:tab w:val="right" w:leader="dot" w:pos="9016"/>
            </w:tabs>
            <w:rPr>
              <w:noProof/>
            </w:rPr>
          </w:pPr>
          <w:hyperlink w:anchor="_Toc124545448" w:history="1">
            <w:r w:rsidRPr="00542FC7">
              <w:rPr>
                <w:rStyle w:val="Hyperlink"/>
                <w:noProof/>
              </w:rPr>
              <w:t>Cultural Sensitivity in Egypt</w:t>
            </w:r>
            <w:r>
              <w:rPr>
                <w:noProof/>
                <w:webHidden/>
              </w:rPr>
              <w:tab/>
            </w:r>
            <w:r>
              <w:rPr>
                <w:noProof/>
                <w:webHidden/>
              </w:rPr>
              <w:fldChar w:fldCharType="begin"/>
            </w:r>
            <w:r>
              <w:rPr>
                <w:noProof/>
                <w:webHidden/>
              </w:rPr>
              <w:instrText xml:space="preserve"> PAGEREF _Toc124545448 \h </w:instrText>
            </w:r>
            <w:r>
              <w:rPr>
                <w:noProof/>
                <w:webHidden/>
              </w:rPr>
            </w:r>
            <w:r>
              <w:rPr>
                <w:noProof/>
                <w:webHidden/>
              </w:rPr>
              <w:fldChar w:fldCharType="separate"/>
            </w:r>
            <w:r>
              <w:rPr>
                <w:noProof/>
                <w:webHidden/>
              </w:rPr>
              <w:t>5</w:t>
            </w:r>
            <w:r>
              <w:rPr>
                <w:noProof/>
                <w:webHidden/>
              </w:rPr>
              <w:fldChar w:fldCharType="end"/>
            </w:r>
          </w:hyperlink>
        </w:p>
        <w:p w14:paraId="6BD9F2CD" w14:textId="4BE90F4F" w:rsidR="00FC7C6B" w:rsidRDefault="00FC7C6B">
          <w:pPr>
            <w:pStyle w:val="TOC1"/>
            <w:tabs>
              <w:tab w:val="right" w:leader="dot" w:pos="9016"/>
            </w:tabs>
            <w:rPr>
              <w:noProof/>
            </w:rPr>
          </w:pPr>
          <w:hyperlink w:anchor="_Toc124545449" w:history="1">
            <w:r w:rsidRPr="00542FC7">
              <w:rPr>
                <w:rStyle w:val="Hyperlink"/>
                <w:noProof/>
              </w:rPr>
              <w:t>Communication Barriers in Egypt</w:t>
            </w:r>
            <w:r>
              <w:rPr>
                <w:noProof/>
                <w:webHidden/>
              </w:rPr>
              <w:tab/>
            </w:r>
            <w:r>
              <w:rPr>
                <w:noProof/>
                <w:webHidden/>
              </w:rPr>
              <w:fldChar w:fldCharType="begin"/>
            </w:r>
            <w:r>
              <w:rPr>
                <w:noProof/>
                <w:webHidden/>
              </w:rPr>
              <w:instrText xml:space="preserve"> PAGEREF _Toc124545449 \h </w:instrText>
            </w:r>
            <w:r>
              <w:rPr>
                <w:noProof/>
                <w:webHidden/>
              </w:rPr>
            </w:r>
            <w:r>
              <w:rPr>
                <w:noProof/>
                <w:webHidden/>
              </w:rPr>
              <w:fldChar w:fldCharType="separate"/>
            </w:r>
            <w:r>
              <w:rPr>
                <w:noProof/>
                <w:webHidden/>
              </w:rPr>
              <w:t>6</w:t>
            </w:r>
            <w:r>
              <w:rPr>
                <w:noProof/>
                <w:webHidden/>
              </w:rPr>
              <w:fldChar w:fldCharType="end"/>
            </w:r>
          </w:hyperlink>
        </w:p>
        <w:p w14:paraId="234487A1" w14:textId="39145346" w:rsidR="00FC7C6B" w:rsidRDefault="00FC7C6B">
          <w:pPr>
            <w:pStyle w:val="TOC1"/>
            <w:tabs>
              <w:tab w:val="right" w:leader="dot" w:pos="9016"/>
            </w:tabs>
            <w:rPr>
              <w:noProof/>
            </w:rPr>
          </w:pPr>
          <w:hyperlink w:anchor="_Toc124545450" w:history="1">
            <w:r w:rsidRPr="00542FC7">
              <w:rPr>
                <w:rStyle w:val="Hyperlink"/>
                <w:noProof/>
              </w:rPr>
              <w:t>Conclusion</w:t>
            </w:r>
            <w:r>
              <w:rPr>
                <w:noProof/>
                <w:webHidden/>
              </w:rPr>
              <w:tab/>
            </w:r>
            <w:r>
              <w:rPr>
                <w:noProof/>
                <w:webHidden/>
              </w:rPr>
              <w:fldChar w:fldCharType="begin"/>
            </w:r>
            <w:r>
              <w:rPr>
                <w:noProof/>
                <w:webHidden/>
              </w:rPr>
              <w:instrText xml:space="preserve"> PAGEREF _Toc124545450 \h </w:instrText>
            </w:r>
            <w:r>
              <w:rPr>
                <w:noProof/>
                <w:webHidden/>
              </w:rPr>
            </w:r>
            <w:r>
              <w:rPr>
                <w:noProof/>
                <w:webHidden/>
              </w:rPr>
              <w:fldChar w:fldCharType="separate"/>
            </w:r>
            <w:r>
              <w:rPr>
                <w:noProof/>
                <w:webHidden/>
              </w:rPr>
              <w:t>6</w:t>
            </w:r>
            <w:r>
              <w:rPr>
                <w:noProof/>
                <w:webHidden/>
              </w:rPr>
              <w:fldChar w:fldCharType="end"/>
            </w:r>
          </w:hyperlink>
        </w:p>
        <w:p w14:paraId="1713E75C" w14:textId="71B52B47" w:rsidR="00FC7C6B" w:rsidRDefault="00FC7C6B">
          <w:pPr>
            <w:pStyle w:val="TOC1"/>
            <w:tabs>
              <w:tab w:val="right" w:leader="dot" w:pos="9016"/>
            </w:tabs>
            <w:rPr>
              <w:noProof/>
            </w:rPr>
          </w:pPr>
          <w:hyperlink w:anchor="_Toc124545451" w:history="1">
            <w:r w:rsidRPr="00542FC7">
              <w:rPr>
                <w:rStyle w:val="Hyperlink"/>
                <w:noProof/>
              </w:rPr>
              <w:t>Reference:</w:t>
            </w:r>
            <w:r>
              <w:rPr>
                <w:noProof/>
                <w:webHidden/>
              </w:rPr>
              <w:tab/>
            </w:r>
            <w:r>
              <w:rPr>
                <w:noProof/>
                <w:webHidden/>
              </w:rPr>
              <w:fldChar w:fldCharType="begin"/>
            </w:r>
            <w:r>
              <w:rPr>
                <w:noProof/>
                <w:webHidden/>
              </w:rPr>
              <w:instrText xml:space="preserve"> PAGEREF _Toc124545451 \h </w:instrText>
            </w:r>
            <w:r>
              <w:rPr>
                <w:noProof/>
                <w:webHidden/>
              </w:rPr>
            </w:r>
            <w:r>
              <w:rPr>
                <w:noProof/>
                <w:webHidden/>
              </w:rPr>
              <w:fldChar w:fldCharType="separate"/>
            </w:r>
            <w:r>
              <w:rPr>
                <w:noProof/>
                <w:webHidden/>
              </w:rPr>
              <w:t>8</w:t>
            </w:r>
            <w:r>
              <w:rPr>
                <w:noProof/>
                <w:webHidden/>
              </w:rPr>
              <w:fldChar w:fldCharType="end"/>
            </w:r>
          </w:hyperlink>
        </w:p>
        <w:p w14:paraId="5CE7967E" w14:textId="4E4A2A58" w:rsidR="00FC7C6B" w:rsidRDefault="00FC7C6B">
          <w:r>
            <w:rPr>
              <w:b/>
              <w:bCs/>
              <w:noProof/>
            </w:rPr>
            <w:fldChar w:fldCharType="end"/>
          </w:r>
        </w:p>
      </w:sdtContent>
    </w:sdt>
    <w:p w14:paraId="266A4DE2" w14:textId="77777777" w:rsidR="00E65332" w:rsidRDefault="00E65332">
      <w:r>
        <w:br w:type="page"/>
      </w:r>
    </w:p>
    <w:p w14:paraId="08239B43" w14:textId="4A42AE22" w:rsidR="00E65332" w:rsidRPr="00E65332" w:rsidRDefault="00E65332" w:rsidP="00FC7C6B">
      <w:pPr>
        <w:pStyle w:val="Heading1"/>
      </w:pPr>
      <w:bookmarkStart w:id="0" w:name="_Toc124545445"/>
      <w:r w:rsidRPr="00E65332">
        <w:lastRenderedPageBreak/>
        <w:t>Introduction</w:t>
      </w:r>
      <w:bookmarkEnd w:id="0"/>
    </w:p>
    <w:p w14:paraId="482B1FEF" w14:textId="77777777" w:rsidR="00210E8D" w:rsidRPr="00210E8D" w:rsidRDefault="00210E8D" w:rsidP="00210E8D">
      <w:pPr>
        <w:jc w:val="both"/>
        <w:rPr>
          <w:rFonts w:ascii="Arial" w:hAnsi="Arial" w:cs="Arial"/>
        </w:rPr>
      </w:pPr>
      <w:r w:rsidRPr="00210E8D">
        <w:rPr>
          <w:rFonts w:ascii="Arial" w:hAnsi="Arial" w:cs="Arial"/>
        </w:rPr>
        <w:t>The number of companies that have establishments in more than one nation is continuously increasing. This trend is expected to continue. International corporations are finding it easier to do business all over the world, which has led to an increase in the number of new places where the company conducts its operations.</w:t>
      </w:r>
    </w:p>
    <w:p w14:paraId="10CEEC20" w14:textId="28B1B529" w:rsidR="00210E8D" w:rsidRPr="00E65332" w:rsidRDefault="00210E8D" w:rsidP="00210E8D">
      <w:pPr>
        <w:jc w:val="both"/>
        <w:rPr>
          <w:rFonts w:ascii="Arial" w:hAnsi="Arial" w:cs="Arial"/>
        </w:rPr>
      </w:pPr>
      <w:r w:rsidRPr="00210E8D">
        <w:rPr>
          <w:rFonts w:ascii="Arial" w:hAnsi="Arial" w:cs="Arial"/>
        </w:rPr>
        <w:t>Companies that conduct business in foreign countries, where there is a great deal of other competition, are required to contend with a task that is significantly more difficult than it was in the past.</w:t>
      </w:r>
      <w:r w:rsidRPr="00210E8D">
        <w:rPr>
          <w:rFonts w:ascii="Arial" w:hAnsi="Arial" w:cs="Arial"/>
        </w:rPr>
        <w:t xml:space="preserve"> </w:t>
      </w:r>
      <w:r w:rsidRPr="00E65332">
        <w:rPr>
          <w:rFonts w:ascii="Arial" w:hAnsi="Arial" w:cs="Arial"/>
        </w:rPr>
        <w:t>When a company expands into other countries, it faces a whole new set of problems that it has never faced before.</w:t>
      </w:r>
    </w:p>
    <w:p w14:paraId="6D454C08" w14:textId="77777777" w:rsidR="00210E8D" w:rsidRPr="00E65332" w:rsidRDefault="00210E8D" w:rsidP="00210E8D">
      <w:pPr>
        <w:jc w:val="both"/>
        <w:rPr>
          <w:rFonts w:ascii="Arial" w:hAnsi="Arial" w:cs="Arial"/>
        </w:rPr>
      </w:pPr>
      <w:r w:rsidRPr="00E65332">
        <w:rPr>
          <w:rFonts w:ascii="Arial" w:hAnsi="Arial" w:cs="Arial"/>
        </w:rPr>
        <w:t>In the day-to-day work, challenges that the company has never encountered before are becoming increasingly important. Culture is any one of these challenges has the potential to disrupt the entire cooperation.</w:t>
      </w:r>
    </w:p>
    <w:p w14:paraId="1682C8E4" w14:textId="77777777" w:rsidR="00210E8D" w:rsidRDefault="00210E8D" w:rsidP="00210E8D">
      <w:pPr>
        <w:jc w:val="both"/>
        <w:rPr>
          <w:rFonts w:ascii="Arial" w:hAnsi="Arial" w:cs="Arial"/>
        </w:rPr>
      </w:pPr>
      <w:r w:rsidRPr="00E65332">
        <w:rPr>
          <w:rFonts w:ascii="Arial" w:hAnsi="Arial" w:cs="Arial"/>
        </w:rPr>
        <w:t>There are numerous ways in which culture can exert an effect on a business. Issues with both language and pricing can be found</w:t>
      </w:r>
      <w:r>
        <w:rPr>
          <w:rFonts w:ascii="Arial" w:hAnsi="Arial" w:cs="Arial"/>
        </w:rPr>
        <w:t xml:space="preserve"> </w:t>
      </w:r>
      <w:r w:rsidRPr="00E65332">
        <w:rPr>
          <w:rFonts w:ascii="Arial" w:hAnsi="Arial" w:cs="Arial"/>
        </w:rPr>
        <w:t>and bumps in the road between cultures are not uncommon, particularly in the beginning</w:t>
      </w:r>
      <w:r>
        <w:rPr>
          <w:rFonts w:ascii="Arial" w:hAnsi="Arial" w:cs="Arial"/>
        </w:rPr>
        <w:t xml:space="preserve">. </w:t>
      </w:r>
      <w:r w:rsidRPr="00E65332">
        <w:rPr>
          <w:rFonts w:ascii="Arial" w:hAnsi="Arial" w:cs="Arial"/>
        </w:rPr>
        <w:t xml:space="preserve">The organisation </w:t>
      </w:r>
      <w:proofErr w:type="gramStart"/>
      <w:r w:rsidRPr="00E65332">
        <w:rPr>
          <w:rFonts w:ascii="Arial" w:hAnsi="Arial" w:cs="Arial"/>
        </w:rPr>
        <w:t>has to</w:t>
      </w:r>
      <w:proofErr w:type="gramEnd"/>
      <w:r w:rsidRPr="00E65332">
        <w:rPr>
          <w:rFonts w:ascii="Arial" w:hAnsi="Arial" w:cs="Arial"/>
        </w:rPr>
        <w:t xml:space="preserve"> be capable of overcoming these challenges in a way that is not only gratifying for themselves but also for the other party. The term "mistake" be difficult to rectify, and disrespect for the culture of the country being visited has the potential to bring the whole enterprise down</w:t>
      </w:r>
      <w:r>
        <w:rPr>
          <w:rFonts w:ascii="Arial" w:hAnsi="Arial" w:cs="Arial"/>
        </w:rPr>
        <w:t>.</w:t>
      </w:r>
    </w:p>
    <w:p w14:paraId="3261A194" w14:textId="77777777" w:rsidR="00210E8D" w:rsidRPr="00E65332" w:rsidRDefault="00210E8D" w:rsidP="00210E8D">
      <w:pPr>
        <w:jc w:val="both"/>
        <w:rPr>
          <w:rFonts w:ascii="Arial" w:hAnsi="Arial" w:cs="Arial"/>
        </w:rPr>
      </w:pPr>
      <w:r w:rsidRPr="00E65332">
        <w:rPr>
          <w:rFonts w:ascii="Arial" w:hAnsi="Arial" w:cs="Arial"/>
        </w:rPr>
        <w:t xml:space="preserve">Before beginning and continuing to work together on the international market, the company should </w:t>
      </w:r>
      <w:proofErr w:type="gramStart"/>
      <w:r w:rsidRPr="00E65332">
        <w:rPr>
          <w:rFonts w:ascii="Arial" w:hAnsi="Arial" w:cs="Arial"/>
        </w:rPr>
        <w:t>keep the following pieces of general advice in mind at all times</w:t>
      </w:r>
      <w:proofErr w:type="gramEnd"/>
      <w:r w:rsidRPr="00E65332">
        <w:rPr>
          <w:rFonts w:ascii="Arial" w:hAnsi="Arial" w:cs="Arial"/>
        </w:rPr>
        <w:t>. Even before setting foot in the foreign country, it is essential to educate one's staff on the etiquette and traditions of the new culture they will be interacting with. If the initial encounter gives a poor impression, it may be difficult to overcome this perception. Different nations and cultures have various approaches to conducting business, for instance when it comes to making advance preparations and sticking to agreed-upon delivery times.</w:t>
      </w:r>
    </w:p>
    <w:p w14:paraId="668080EE" w14:textId="77777777" w:rsidR="00210E8D" w:rsidRPr="00E65332" w:rsidRDefault="00210E8D" w:rsidP="00210E8D">
      <w:pPr>
        <w:jc w:val="both"/>
        <w:rPr>
          <w:rFonts w:ascii="Arial" w:hAnsi="Arial" w:cs="Arial"/>
        </w:rPr>
      </w:pPr>
      <w:r w:rsidRPr="00E65332">
        <w:rPr>
          <w:rFonts w:ascii="Arial" w:hAnsi="Arial" w:cs="Arial"/>
        </w:rPr>
        <w:t>Many businesses are having difficulty adapting to the new and different environment, and one factor that may be contributing to this is culture, which may have both positive and negative influences.</w:t>
      </w:r>
    </w:p>
    <w:p w14:paraId="6ADF2651" w14:textId="5664EF4B" w:rsidR="00210E8D" w:rsidRDefault="00210E8D" w:rsidP="00210E8D">
      <w:pPr>
        <w:jc w:val="both"/>
        <w:rPr>
          <w:rFonts w:ascii="Arial" w:hAnsi="Arial" w:cs="Arial"/>
        </w:rPr>
      </w:pPr>
      <w:r w:rsidRPr="00E65332">
        <w:rPr>
          <w:rFonts w:ascii="Arial" w:hAnsi="Arial" w:cs="Arial"/>
        </w:rPr>
        <w:t>Before beginning a new operation in a foreign country, it is essential to keep in mind that the local culture will not be the same as what we are used to experiencing in our own country. In other words, we need to be well-prepared. Considerations such as showing respect for the new culture and gaining an understanding of it without imposing our own beliefs on other people are things that can prove to be of great assistance. It is possible to gain a competitive advantage, as well as respect and trust of the host country, through the study of the native language of that country.</w:t>
      </w:r>
    </w:p>
    <w:p w14:paraId="793CF120" w14:textId="31FB5382" w:rsidR="006F43AB" w:rsidRDefault="006F43AB" w:rsidP="00210E8D">
      <w:pPr>
        <w:jc w:val="both"/>
        <w:rPr>
          <w:rFonts w:ascii="Arial" w:hAnsi="Arial" w:cs="Arial"/>
        </w:rPr>
      </w:pPr>
    </w:p>
    <w:p w14:paraId="11BF77DF" w14:textId="79667116" w:rsidR="006F43AB" w:rsidRDefault="006F43AB" w:rsidP="00210E8D">
      <w:pPr>
        <w:jc w:val="both"/>
        <w:rPr>
          <w:rFonts w:ascii="Arial" w:hAnsi="Arial" w:cs="Arial"/>
        </w:rPr>
      </w:pPr>
    </w:p>
    <w:p w14:paraId="6A0D5958" w14:textId="1D2964A8" w:rsidR="006F43AB" w:rsidRDefault="006F43AB" w:rsidP="00210E8D">
      <w:pPr>
        <w:jc w:val="both"/>
        <w:rPr>
          <w:rFonts w:ascii="Arial" w:hAnsi="Arial" w:cs="Arial"/>
        </w:rPr>
      </w:pPr>
    </w:p>
    <w:p w14:paraId="580732C8" w14:textId="2DB9D4E9" w:rsidR="006F43AB" w:rsidRDefault="006F43AB" w:rsidP="00FC7C6B">
      <w:pPr>
        <w:pStyle w:val="Heading1"/>
      </w:pPr>
      <w:bookmarkStart w:id="1" w:name="_Toc124545446"/>
      <w:r>
        <w:t>Egypt</w:t>
      </w:r>
      <w:bookmarkEnd w:id="1"/>
    </w:p>
    <w:p w14:paraId="4D29A917" w14:textId="632294F9" w:rsidR="006F43AB" w:rsidRDefault="006F43AB" w:rsidP="00210E8D">
      <w:pPr>
        <w:jc w:val="both"/>
        <w:rPr>
          <w:rFonts w:ascii="Arial" w:hAnsi="Arial" w:cs="Arial"/>
        </w:rPr>
      </w:pPr>
      <w:r w:rsidRPr="006F43AB">
        <w:rPr>
          <w:rFonts w:ascii="Arial" w:hAnsi="Arial" w:cs="Arial"/>
        </w:rPr>
        <w:t xml:space="preserve">Due to its location, Egypt is trying to develop as an international logistics </w:t>
      </w:r>
      <w:r w:rsidRPr="006F43AB">
        <w:rPr>
          <w:rFonts w:ascii="Arial" w:hAnsi="Arial" w:cs="Arial"/>
        </w:rPr>
        <w:t>centre</w:t>
      </w:r>
      <w:r w:rsidRPr="006F43AB">
        <w:rPr>
          <w:rFonts w:ascii="Arial" w:hAnsi="Arial" w:cs="Arial"/>
        </w:rPr>
        <w:t>. This is the gateway to Africa, and indeed to other countries. More than 70 states have signed trade agreements with this country.</w:t>
      </w:r>
      <w:r w:rsidRPr="006F43AB">
        <w:t xml:space="preserve"> </w:t>
      </w:r>
      <w:r w:rsidRPr="006F43AB">
        <w:rPr>
          <w:rFonts w:ascii="Arial" w:hAnsi="Arial" w:cs="Arial"/>
        </w:rPr>
        <w:t>Egypt's gross domestic product per capita has grown by 70% over the past 10 years and exceeded $404 billion last year. In the ranking of world Bank countries on this indicator, the republic rose to 33rd place and is ahead, for example, of Singapore. The largest contribution to the country's GDP is made by the service sector (52%), industry (31%) and agriculture (12%).</w:t>
      </w:r>
    </w:p>
    <w:p w14:paraId="40B9FEDB" w14:textId="160A433F" w:rsidR="006F43AB" w:rsidRDefault="006F43AB" w:rsidP="00210E8D">
      <w:pPr>
        <w:jc w:val="both"/>
        <w:rPr>
          <w:rFonts w:ascii="Arial" w:hAnsi="Arial" w:cs="Arial"/>
        </w:rPr>
      </w:pPr>
      <w:r w:rsidRPr="006F43AB">
        <w:rPr>
          <w:rFonts w:ascii="Arial" w:hAnsi="Arial" w:cs="Arial"/>
        </w:rPr>
        <w:lastRenderedPageBreak/>
        <w:t xml:space="preserve">At the same time, Egypt is characterized by a high level of debt. The state seeks to solve these problems through the development of domestic production, the purchase of raw materials and financial instruments. The country is developing an index of the national currency to abandon the peg to the US dollar. It will </w:t>
      </w:r>
      <w:proofErr w:type="gramStart"/>
      <w:r w:rsidRPr="006F43AB">
        <w:rPr>
          <w:rFonts w:ascii="Arial" w:hAnsi="Arial" w:cs="Arial"/>
        </w:rPr>
        <w:t>take into account</w:t>
      </w:r>
      <w:proofErr w:type="gramEnd"/>
      <w:r w:rsidRPr="006F43AB">
        <w:rPr>
          <w:rFonts w:ascii="Arial" w:hAnsi="Arial" w:cs="Arial"/>
        </w:rPr>
        <w:t xml:space="preserve"> several currencies, possibly gold and other metals.</w:t>
      </w:r>
      <w:r>
        <w:rPr>
          <w:rFonts w:ascii="Arial" w:hAnsi="Arial" w:cs="Arial"/>
        </w:rPr>
        <w:t xml:space="preserve"> Also, </w:t>
      </w:r>
      <w:r w:rsidRPr="006F43AB">
        <w:rPr>
          <w:rFonts w:ascii="Arial" w:hAnsi="Arial" w:cs="Arial"/>
        </w:rPr>
        <w:t>Egypt is the largest Arab state in the world with a population of more than 104 million people, every fourth Arab lives here. Every six months, 1 million people are added to the country. This is related to the main task that the republic solves - the creation of jobs</w:t>
      </w:r>
      <w:r>
        <w:rPr>
          <w:rFonts w:ascii="Arial" w:hAnsi="Arial" w:cs="Arial"/>
        </w:rPr>
        <w:t>.</w:t>
      </w:r>
    </w:p>
    <w:p w14:paraId="22C28ACD" w14:textId="1C5395D2" w:rsidR="006F45A5" w:rsidRDefault="006F45A5" w:rsidP="00210E8D">
      <w:pPr>
        <w:jc w:val="both"/>
        <w:rPr>
          <w:rFonts w:ascii="Arial" w:hAnsi="Arial" w:cs="Arial"/>
        </w:rPr>
      </w:pPr>
    </w:p>
    <w:p w14:paraId="4DA7475F" w14:textId="2569D630" w:rsidR="006F45A5" w:rsidRDefault="006F45A5" w:rsidP="00210E8D">
      <w:pPr>
        <w:jc w:val="both"/>
        <w:rPr>
          <w:rFonts w:ascii="Arial" w:hAnsi="Arial" w:cs="Arial"/>
        </w:rPr>
      </w:pPr>
    </w:p>
    <w:p w14:paraId="684ABEA2" w14:textId="39E07AA9" w:rsidR="006F45A5" w:rsidRDefault="006F45A5" w:rsidP="00FC7C6B">
      <w:pPr>
        <w:pStyle w:val="Heading1"/>
      </w:pPr>
      <w:bookmarkStart w:id="2" w:name="_Toc124545447"/>
      <w:r>
        <w:t>Analytical Report of moving Sainsburys PLC production to Egypt</w:t>
      </w:r>
      <w:bookmarkEnd w:id="2"/>
    </w:p>
    <w:p w14:paraId="49689C15" w14:textId="77777777" w:rsidR="006F45A5" w:rsidRPr="006F45A5" w:rsidRDefault="006F45A5" w:rsidP="006F45A5">
      <w:pPr>
        <w:jc w:val="both"/>
        <w:rPr>
          <w:rFonts w:ascii="Arial" w:hAnsi="Arial" w:cs="Arial"/>
        </w:rPr>
      </w:pPr>
      <w:r w:rsidRPr="006F45A5">
        <w:rPr>
          <w:rFonts w:ascii="Arial" w:hAnsi="Arial" w:cs="Arial"/>
        </w:rPr>
        <w:t xml:space="preserve">Before Tesco surpassed Sainsbury's plc in the middle of the 1990s, Sainsbury's was the most successful grocery retailer in the United Kingdom. </w:t>
      </w:r>
      <w:proofErr w:type="gramStart"/>
      <w:r w:rsidRPr="006F45A5">
        <w:rPr>
          <w:rFonts w:ascii="Arial" w:hAnsi="Arial" w:cs="Arial"/>
        </w:rPr>
        <w:t>Despite the fact that</w:t>
      </w:r>
      <w:proofErr w:type="gramEnd"/>
      <w:r w:rsidRPr="006F45A5">
        <w:rPr>
          <w:rFonts w:ascii="Arial" w:hAnsi="Arial" w:cs="Arial"/>
        </w:rPr>
        <w:t xml:space="preserve"> it was established in 1869, Shaw's Supermarkets remained a domestic business until 1983, when a minority stake was acquired in the 41 store American regional chain Shaw's Supermarkets for the price of £13.4 million. This was the same year that </w:t>
      </w:r>
      <w:proofErr w:type="gramStart"/>
      <w:r w:rsidRPr="006F45A5">
        <w:rPr>
          <w:rFonts w:ascii="Arial" w:hAnsi="Arial" w:cs="Arial"/>
        </w:rPr>
        <w:t>the majority of</w:t>
      </w:r>
      <w:proofErr w:type="gramEnd"/>
      <w:r w:rsidRPr="006F45A5">
        <w:rPr>
          <w:rFonts w:ascii="Arial" w:hAnsi="Arial" w:cs="Arial"/>
        </w:rPr>
        <w:t xml:space="preserve"> British grocery retailers remained a domestic business.</w:t>
      </w:r>
    </w:p>
    <w:p w14:paraId="73CE7318" w14:textId="5504A67F" w:rsidR="006F45A5" w:rsidRDefault="006F45A5" w:rsidP="006F45A5">
      <w:pPr>
        <w:jc w:val="both"/>
        <w:rPr>
          <w:rFonts w:ascii="Arial" w:hAnsi="Arial" w:cs="Arial"/>
        </w:rPr>
      </w:pPr>
      <w:r w:rsidRPr="006F45A5">
        <w:rPr>
          <w:rFonts w:ascii="Arial" w:hAnsi="Arial" w:cs="Arial"/>
        </w:rPr>
        <w:t>Sainsbury's paid a total of £100 million to acquire a 25.1% share in Edge (an Egyptian retailer that was founded in 1997) along with its 74 stores in March 1999. In October 1999, the company increased its stake in Edge to 80.1% by investing an additional £40 million. After beginning operations in the United States, Sainsbury expanded their business to other countries.</w:t>
      </w:r>
      <w:r>
        <w:rPr>
          <w:rFonts w:ascii="Arial" w:hAnsi="Arial" w:cs="Arial"/>
        </w:rPr>
        <w:t xml:space="preserve"> </w:t>
      </w:r>
    </w:p>
    <w:p w14:paraId="2E7427E3" w14:textId="2C6E9D1F" w:rsidR="006F45A5" w:rsidRDefault="006F45A5" w:rsidP="006F45A5">
      <w:pPr>
        <w:jc w:val="both"/>
        <w:rPr>
          <w:rFonts w:ascii="Arial" w:hAnsi="Arial" w:cs="Arial"/>
        </w:rPr>
      </w:pPr>
      <w:r>
        <w:rPr>
          <w:rFonts w:ascii="Arial" w:hAnsi="Arial" w:cs="Arial"/>
        </w:rPr>
        <w:t>As it is planned to move Sainsburys production from United Kingdom to Egypt a Hofstede analyse will be executed.</w:t>
      </w:r>
    </w:p>
    <w:p w14:paraId="12391593" w14:textId="32FD51FD" w:rsidR="006F45A5" w:rsidRDefault="006F45A5" w:rsidP="006F45A5">
      <w:pPr>
        <w:jc w:val="both"/>
        <w:rPr>
          <w:rFonts w:ascii="Arial" w:hAnsi="Arial" w:cs="Arial"/>
        </w:rPr>
      </w:pPr>
    </w:p>
    <w:p w14:paraId="4BFB8D6A" w14:textId="405DCB85" w:rsidR="006F45A5" w:rsidRDefault="006F45A5" w:rsidP="006F45A5">
      <w:pPr>
        <w:jc w:val="both"/>
        <w:rPr>
          <w:rFonts w:ascii="Arial" w:hAnsi="Arial" w:cs="Arial"/>
          <w:i/>
          <w:iCs/>
        </w:rPr>
      </w:pPr>
      <w:r>
        <w:rPr>
          <w:rFonts w:ascii="Arial" w:hAnsi="Arial" w:cs="Arial"/>
          <w:i/>
          <w:iCs/>
        </w:rPr>
        <w:t xml:space="preserve">Power Distance </w:t>
      </w:r>
    </w:p>
    <w:p w14:paraId="69557A7E" w14:textId="77777777" w:rsidR="006F45A5" w:rsidRPr="006F45A5" w:rsidRDefault="006F45A5" w:rsidP="006F45A5">
      <w:pPr>
        <w:jc w:val="both"/>
        <w:rPr>
          <w:rFonts w:ascii="Arial" w:hAnsi="Arial" w:cs="Arial"/>
          <w:i/>
          <w:iCs/>
        </w:rPr>
      </w:pPr>
    </w:p>
    <w:p w14:paraId="6B6BED23" w14:textId="3AEE752A" w:rsidR="006F45A5" w:rsidRDefault="006F45A5" w:rsidP="006F45A5">
      <w:pPr>
        <w:jc w:val="both"/>
        <w:rPr>
          <w:rFonts w:ascii="Arial" w:hAnsi="Arial" w:cs="Arial"/>
        </w:rPr>
      </w:pPr>
      <w:r>
        <w:rPr>
          <w:rFonts w:ascii="Arial" w:hAnsi="Arial" w:cs="Arial"/>
        </w:rPr>
        <w:t>The score on this criterion is 80 out of 100.</w:t>
      </w:r>
      <w:r w:rsidRPr="006F45A5">
        <w:rPr>
          <w:rFonts w:ascii="Arial" w:hAnsi="Arial" w:cs="Arial"/>
        </w:rPr>
        <w:t xml:space="preserve">A high score on this criterion indicates that people in Egypt are willing to accept a hierarchical order in which everyone has a </w:t>
      </w:r>
      <w:r w:rsidRPr="006F45A5">
        <w:rPr>
          <w:rFonts w:ascii="Arial" w:hAnsi="Arial" w:cs="Arial"/>
        </w:rPr>
        <w:t>place,</w:t>
      </w:r>
      <w:r w:rsidRPr="006F45A5">
        <w:rPr>
          <w:rFonts w:ascii="Arial" w:hAnsi="Arial" w:cs="Arial"/>
        </w:rPr>
        <w:t xml:space="preserve"> and which does not require any additional justification. It is generally accepted that an organization's hierarchy </w:t>
      </w:r>
      <w:proofErr w:type="gramStart"/>
      <w:r w:rsidRPr="006F45A5">
        <w:rPr>
          <w:rFonts w:ascii="Arial" w:hAnsi="Arial" w:cs="Arial"/>
        </w:rPr>
        <w:t>is a reflection of</w:t>
      </w:r>
      <w:proofErr w:type="gramEnd"/>
      <w:r w:rsidRPr="006F45A5">
        <w:rPr>
          <w:rFonts w:ascii="Arial" w:hAnsi="Arial" w:cs="Arial"/>
        </w:rPr>
        <w:t xml:space="preserve"> the inherent inequality of its members; centralization is widespread; subordinates anticipate having their work assigned to them; and the ideal manager is a benevolent autocrat.</w:t>
      </w:r>
      <w:r>
        <w:rPr>
          <w:rFonts w:ascii="Arial" w:hAnsi="Arial" w:cs="Arial"/>
        </w:rPr>
        <w:t xml:space="preserve"> </w:t>
      </w:r>
    </w:p>
    <w:p w14:paraId="691198FB" w14:textId="78A5C7EB" w:rsidR="006F45A5" w:rsidRDefault="006F45A5" w:rsidP="006F45A5">
      <w:pPr>
        <w:jc w:val="both"/>
        <w:rPr>
          <w:rFonts w:ascii="Arial" w:hAnsi="Arial" w:cs="Arial"/>
        </w:rPr>
      </w:pPr>
      <w:r>
        <w:rPr>
          <w:rFonts w:ascii="Arial" w:hAnsi="Arial" w:cs="Arial"/>
        </w:rPr>
        <w:t>UK has a very low score of 35 which means that employees can challenge the employer and question their activities. In this case it will be a bit challenging for employees from UK to work under Egypt management staff and it will be advisable to take this into consideration while managing with human resources.</w:t>
      </w:r>
    </w:p>
    <w:p w14:paraId="0AF377B6" w14:textId="394445FA" w:rsidR="006F45A5" w:rsidRDefault="006F45A5" w:rsidP="006F45A5">
      <w:pPr>
        <w:jc w:val="both"/>
        <w:rPr>
          <w:rFonts w:ascii="Arial" w:hAnsi="Arial" w:cs="Arial"/>
        </w:rPr>
      </w:pPr>
    </w:p>
    <w:p w14:paraId="0B3D5EE4" w14:textId="7744E762" w:rsidR="006F45A5" w:rsidRDefault="006F45A5" w:rsidP="006F45A5">
      <w:pPr>
        <w:jc w:val="both"/>
        <w:rPr>
          <w:rFonts w:ascii="Arial" w:hAnsi="Arial" w:cs="Arial"/>
          <w:i/>
          <w:iCs/>
        </w:rPr>
      </w:pPr>
      <w:r>
        <w:rPr>
          <w:rFonts w:ascii="Arial" w:hAnsi="Arial" w:cs="Arial"/>
          <w:i/>
          <w:iCs/>
        </w:rPr>
        <w:t>Individualism</w:t>
      </w:r>
    </w:p>
    <w:p w14:paraId="6440F33C" w14:textId="77777777" w:rsidR="006F45A5" w:rsidRDefault="006F45A5" w:rsidP="006F45A5">
      <w:pPr>
        <w:jc w:val="both"/>
        <w:rPr>
          <w:rFonts w:ascii="Arial" w:hAnsi="Arial" w:cs="Arial"/>
        </w:rPr>
      </w:pPr>
    </w:p>
    <w:p w14:paraId="2B12FA78" w14:textId="30E73EA6" w:rsidR="006F45A5" w:rsidRDefault="006F45A5" w:rsidP="00821DBB">
      <w:pPr>
        <w:jc w:val="both"/>
        <w:rPr>
          <w:rFonts w:ascii="Arial" w:hAnsi="Arial" w:cs="Arial"/>
        </w:rPr>
      </w:pPr>
      <w:r w:rsidRPr="006F45A5">
        <w:rPr>
          <w:rFonts w:ascii="Arial" w:hAnsi="Arial" w:cs="Arial"/>
        </w:rPr>
        <w:t xml:space="preserve">Collectivism is a descriptor that can be applied to the Egyptian society, which has a score of 35. </w:t>
      </w:r>
      <w:r w:rsidR="00821DBB" w:rsidRPr="00821DBB">
        <w:rPr>
          <w:rFonts w:ascii="Arial" w:hAnsi="Arial" w:cs="Arial"/>
        </w:rPr>
        <w:t xml:space="preserve">A close, long-term commitment to the member's "group"—whether a family, extended family, or extended relationships—demonstrates this. Loyalty trumps most other social norms in collectivist societies. The society promotes meaningful relationships in which people feel responsible for each other. In collectivist societies, committing an offence can </w:t>
      </w:r>
      <w:proofErr w:type="gramStart"/>
      <w:r w:rsidR="00821DBB" w:rsidRPr="00821DBB">
        <w:rPr>
          <w:rFonts w:ascii="Arial" w:hAnsi="Arial" w:cs="Arial"/>
        </w:rPr>
        <w:t>lead</w:t>
      </w:r>
      <w:proofErr w:type="gramEnd"/>
      <w:r w:rsidR="00821DBB" w:rsidRPr="00821DBB">
        <w:rPr>
          <w:rFonts w:ascii="Arial" w:hAnsi="Arial" w:cs="Arial"/>
        </w:rPr>
        <w:t xml:space="preserve"> to shame and loss of face, the employer-employee relationship is ethical (like a family link), hiring and promotion decisions take into account the employee's in-group, and management is defined as group administration.</w:t>
      </w:r>
      <w:r>
        <w:rPr>
          <w:rFonts w:ascii="Arial" w:hAnsi="Arial" w:cs="Arial"/>
        </w:rPr>
        <w:t xml:space="preserve"> </w:t>
      </w:r>
      <w:r>
        <w:rPr>
          <w:rFonts w:ascii="Arial" w:hAnsi="Arial" w:cs="Arial"/>
        </w:rPr>
        <w:lastRenderedPageBreak/>
        <w:t>United Kingdom is registered with 89 score for Individualism which means that they   are more selfish and do not prefer to commit to the group they belong.</w:t>
      </w:r>
    </w:p>
    <w:p w14:paraId="6E44D53F" w14:textId="77181FBF" w:rsidR="006F45A5" w:rsidRDefault="006F45A5" w:rsidP="006F45A5">
      <w:pPr>
        <w:rPr>
          <w:rFonts w:ascii="Arial" w:hAnsi="Arial" w:cs="Arial"/>
        </w:rPr>
      </w:pPr>
      <w:r>
        <w:rPr>
          <w:rFonts w:ascii="Arial" w:hAnsi="Arial" w:cs="Arial"/>
        </w:rPr>
        <w:t xml:space="preserve">Some </w:t>
      </w:r>
      <w:proofErr w:type="gramStart"/>
      <w:r>
        <w:rPr>
          <w:rFonts w:ascii="Arial" w:hAnsi="Arial" w:cs="Arial"/>
        </w:rPr>
        <w:t>training</w:t>
      </w:r>
      <w:proofErr w:type="gramEnd"/>
      <w:r>
        <w:rPr>
          <w:rFonts w:ascii="Arial" w:hAnsi="Arial" w:cs="Arial"/>
        </w:rPr>
        <w:t xml:space="preserve"> are advised to be provided for staff from the UK regarding group commitment and company culture in order avoid any issue connected with </w:t>
      </w:r>
      <w:r w:rsidR="0082012B">
        <w:rPr>
          <w:rFonts w:ascii="Arial" w:hAnsi="Arial" w:cs="Arial"/>
        </w:rPr>
        <w:t>employees</w:t>
      </w:r>
      <w:r>
        <w:rPr>
          <w:rFonts w:ascii="Arial" w:hAnsi="Arial" w:cs="Arial"/>
        </w:rPr>
        <w:t xml:space="preserve"> conflicts.</w:t>
      </w:r>
    </w:p>
    <w:p w14:paraId="3A03A452" w14:textId="38C3BEC9" w:rsidR="0082012B" w:rsidRDefault="0082012B" w:rsidP="006F45A5">
      <w:pPr>
        <w:rPr>
          <w:rFonts w:ascii="Arial" w:hAnsi="Arial" w:cs="Arial"/>
        </w:rPr>
      </w:pPr>
    </w:p>
    <w:p w14:paraId="487AF0D9" w14:textId="7386EB94" w:rsidR="0082012B" w:rsidRDefault="0082012B" w:rsidP="006F45A5">
      <w:pPr>
        <w:rPr>
          <w:rFonts w:ascii="Arial" w:hAnsi="Arial" w:cs="Arial"/>
          <w:i/>
          <w:iCs/>
        </w:rPr>
      </w:pPr>
      <w:r>
        <w:rPr>
          <w:rFonts w:ascii="Arial" w:hAnsi="Arial" w:cs="Arial"/>
          <w:i/>
          <w:iCs/>
        </w:rPr>
        <w:t>Masculinity</w:t>
      </w:r>
    </w:p>
    <w:p w14:paraId="1A087D16" w14:textId="52B37342" w:rsidR="0082012B" w:rsidRDefault="0082012B" w:rsidP="006F45A5">
      <w:pPr>
        <w:rPr>
          <w:rFonts w:ascii="Arial" w:hAnsi="Arial" w:cs="Arial"/>
        </w:rPr>
      </w:pPr>
    </w:p>
    <w:p w14:paraId="495982A4" w14:textId="040CD847" w:rsidR="0082012B" w:rsidRDefault="0082012B" w:rsidP="006F45A5">
      <w:pPr>
        <w:rPr>
          <w:rFonts w:ascii="Arial" w:hAnsi="Arial" w:cs="Arial"/>
        </w:rPr>
      </w:pPr>
      <w:r w:rsidRPr="0082012B">
        <w:rPr>
          <w:rFonts w:ascii="Arial" w:hAnsi="Arial" w:cs="Arial"/>
        </w:rPr>
        <w:t>Egypt has a score of 55 on this dimension</w:t>
      </w:r>
      <w:r>
        <w:rPr>
          <w:rFonts w:ascii="Arial" w:hAnsi="Arial" w:cs="Arial"/>
        </w:rPr>
        <w:t xml:space="preserve"> and UK 66</w:t>
      </w:r>
      <w:r w:rsidRPr="0082012B">
        <w:rPr>
          <w:rFonts w:ascii="Arial" w:hAnsi="Arial" w:cs="Arial"/>
        </w:rPr>
        <w:t xml:space="preserve">, which indicates that there are slightly more masculine than feminine elements present in </w:t>
      </w:r>
      <w:r w:rsidRPr="0082012B">
        <w:rPr>
          <w:rFonts w:ascii="Arial" w:hAnsi="Arial" w:cs="Arial"/>
        </w:rPr>
        <w:t>the</w:t>
      </w:r>
      <w:r>
        <w:rPr>
          <w:rFonts w:ascii="Arial" w:hAnsi="Arial" w:cs="Arial"/>
        </w:rPr>
        <w:t xml:space="preserve">se </w:t>
      </w:r>
      <w:r w:rsidRPr="0082012B">
        <w:rPr>
          <w:rFonts w:ascii="Arial" w:hAnsi="Arial" w:cs="Arial"/>
        </w:rPr>
        <w:t>countries</w:t>
      </w:r>
      <w:r w:rsidRPr="0082012B">
        <w:rPr>
          <w:rFonts w:ascii="Arial" w:hAnsi="Arial" w:cs="Arial"/>
        </w:rPr>
        <w:t>. As a result, Egypt is more goal-oriented and ambitious.</w:t>
      </w:r>
    </w:p>
    <w:p w14:paraId="47554F06" w14:textId="2EC563F6" w:rsidR="0082012B" w:rsidRDefault="0082012B" w:rsidP="006F45A5">
      <w:pPr>
        <w:rPr>
          <w:rFonts w:ascii="Arial" w:hAnsi="Arial" w:cs="Arial"/>
        </w:rPr>
      </w:pPr>
    </w:p>
    <w:p w14:paraId="6598927B" w14:textId="159727A3" w:rsidR="0082012B" w:rsidRDefault="0082012B" w:rsidP="006F45A5">
      <w:pPr>
        <w:rPr>
          <w:rFonts w:ascii="Arial" w:hAnsi="Arial" w:cs="Arial"/>
          <w:i/>
          <w:iCs/>
        </w:rPr>
      </w:pPr>
      <w:r w:rsidRPr="0082012B">
        <w:rPr>
          <w:rFonts w:ascii="Arial" w:hAnsi="Arial" w:cs="Arial"/>
          <w:i/>
          <w:iCs/>
        </w:rPr>
        <w:t>Uncertainty Avoidance</w:t>
      </w:r>
    </w:p>
    <w:p w14:paraId="62D84818" w14:textId="1E529D2F" w:rsidR="0082012B" w:rsidRDefault="0082012B" w:rsidP="006F45A5">
      <w:pPr>
        <w:rPr>
          <w:rFonts w:ascii="Arial" w:hAnsi="Arial" w:cs="Arial"/>
        </w:rPr>
      </w:pPr>
    </w:p>
    <w:p w14:paraId="2B8B6ACA" w14:textId="77777777" w:rsidR="00821DBB" w:rsidRPr="00821DBB" w:rsidRDefault="0082012B" w:rsidP="00821DBB">
      <w:pPr>
        <w:rPr>
          <w:rFonts w:ascii="Arial" w:hAnsi="Arial" w:cs="Arial"/>
        </w:rPr>
      </w:pPr>
      <w:r w:rsidRPr="0082012B">
        <w:rPr>
          <w:rFonts w:ascii="Arial" w:hAnsi="Arial" w:cs="Arial"/>
        </w:rPr>
        <w:t xml:space="preserve">Egypt received a score of 55 on this factor, indicating that it has a moderate preference for minimising exposure to uncertainty. </w:t>
      </w:r>
      <w:r w:rsidR="00821DBB" w:rsidRPr="00821DBB">
        <w:rPr>
          <w:rFonts w:ascii="Arial" w:hAnsi="Arial" w:cs="Arial"/>
        </w:rPr>
        <w:t>High Uncertainty Avoidance countries have strict moral codes and little tolerance for unconventional ideas and behaviour. These cultures value time, precision, punctuality, innovation, and security. Despite the rules.</w:t>
      </w:r>
    </w:p>
    <w:p w14:paraId="2B70DC78" w14:textId="13FADA6B" w:rsidR="006F45A5" w:rsidRDefault="00821DBB" w:rsidP="00821DBB">
      <w:pPr>
        <w:rPr>
          <w:rFonts w:ascii="Arial" w:hAnsi="Arial" w:cs="Arial"/>
        </w:rPr>
      </w:pPr>
      <w:r w:rsidRPr="00821DBB">
        <w:rPr>
          <w:rFonts w:ascii="Arial" w:hAnsi="Arial" w:cs="Arial"/>
        </w:rPr>
        <w:t>UK uncertainty avoidance is 35. This suggests that the nation is content to "make it up as they go along" and change plans as new information emerges.</w:t>
      </w:r>
      <w:r>
        <w:rPr>
          <w:rFonts w:ascii="Arial" w:hAnsi="Arial" w:cs="Arial"/>
        </w:rPr>
        <w:t xml:space="preserve"> </w:t>
      </w:r>
      <w:r w:rsidR="0082012B" w:rsidRPr="0082012B">
        <w:rPr>
          <w:rFonts w:ascii="Arial" w:hAnsi="Arial" w:cs="Arial"/>
        </w:rPr>
        <w:t>The British</w:t>
      </w:r>
      <w:r w:rsidR="0082012B">
        <w:rPr>
          <w:rFonts w:ascii="Arial" w:hAnsi="Arial" w:cs="Arial"/>
        </w:rPr>
        <w:t xml:space="preserve"> people</w:t>
      </w:r>
      <w:r w:rsidR="0082012B" w:rsidRPr="0082012B">
        <w:rPr>
          <w:rFonts w:ascii="Arial" w:hAnsi="Arial" w:cs="Arial"/>
        </w:rPr>
        <w:t xml:space="preserve"> </w:t>
      </w:r>
      <w:proofErr w:type="gramStart"/>
      <w:r w:rsidR="0082012B" w:rsidRPr="0082012B">
        <w:rPr>
          <w:rFonts w:ascii="Arial" w:hAnsi="Arial" w:cs="Arial"/>
        </w:rPr>
        <w:t>are able to</w:t>
      </w:r>
      <w:proofErr w:type="gramEnd"/>
      <w:r w:rsidR="0082012B" w:rsidRPr="0082012B">
        <w:rPr>
          <w:rFonts w:ascii="Arial" w:hAnsi="Arial" w:cs="Arial"/>
        </w:rPr>
        <w:t xml:space="preserve"> remain calm and collected in uncertain circumstances; the expression "muddling through" is a uniquely British way of putting this. In British society, there are not an excessive </w:t>
      </w:r>
      <w:proofErr w:type="gramStart"/>
      <w:r w:rsidR="0082012B" w:rsidRPr="0082012B">
        <w:rPr>
          <w:rFonts w:ascii="Arial" w:hAnsi="Arial" w:cs="Arial"/>
        </w:rPr>
        <w:t>amount</w:t>
      </w:r>
      <w:proofErr w:type="gramEnd"/>
      <w:r w:rsidR="0082012B" w:rsidRPr="0082012B">
        <w:rPr>
          <w:rFonts w:ascii="Arial" w:hAnsi="Arial" w:cs="Arial"/>
        </w:rPr>
        <w:t xml:space="preserve"> of rules, but the ones that are in place are respected</w:t>
      </w:r>
      <w:r w:rsidR="0082012B">
        <w:rPr>
          <w:rFonts w:ascii="Arial" w:hAnsi="Arial" w:cs="Arial"/>
        </w:rPr>
        <w:t>.</w:t>
      </w:r>
    </w:p>
    <w:p w14:paraId="754F8C84" w14:textId="07CEAB5A" w:rsidR="0082012B" w:rsidRDefault="0082012B" w:rsidP="006F45A5">
      <w:pPr>
        <w:jc w:val="both"/>
        <w:rPr>
          <w:rFonts w:ascii="Arial" w:hAnsi="Arial" w:cs="Arial"/>
        </w:rPr>
      </w:pPr>
    </w:p>
    <w:p w14:paraId="1E9057DD" w14:textId="71B83B7A" w:rsidR="0082012B" w:rsidRDefault="0082012B" w:rsidP="006F45A5">
      <w:pPr>
        <w:jc w:val="both"/>
        <w:rPr>
          <w:rFonts w:ascii="Arial" w:hAnsi="Arial" w:cs="Arial"/>
          <w:i/>
          <w:iCs/>
        </w:rPr>
      </w:pPr>
      <w:r>
        <w:rPr>
          <w:rFonts w:ascii="Arial" w:hAnsi="Arial" w:cs="Arial"/>
          <w:i/>
          <w:iCs/>
        </w:rPr>
        <w:t>Long Term Orientation</w:t>
      </w:r>
    </w:p>
    <w:p w14:paraId="43CEA05F" w14:textId="68EB2976" w:rsidR="0082012B" w:rsidRDefault="0082012B" w:rsidP="006F45A5">
      <w:pPr>
        <w:jc w:val="both"/>
        <w:rPr>
          <w:rFonts w:ascii="Arial" w:hAnsi="Arial" w:cs="Arial"/>
        </w:rPr>
      </w:pPr>
    </w:p>
    <w:p w14:paraId="02D781B5" w14:textId="77777777" w:rsidR="00821DBB" w:rsidRPr="00821DBB" w:rsidRDefault="00821DBB" w:rsidP="00821DBB">
      <w:pPr>
        <w:jc w:val="both"/>
        <w:rPr>
          <w:rFonts w:ascii="Arial" w:hAnsi="Arial" w:cs="Arial"/>
        </w:rPr>
      </w:pPr>
      <w:r w:rsidRPr="00821DBB">
        <w:rPr>
          <w:rFonts w:ascii="Arial" w:hAnsi="Arial" w:cs="Arial"/>
        </w:rPr>
        <w:t>Egypt's 42 score suggests a typical culture. In normative societies, people seek the ultimate Truth. They value speed, respect tradition, and rarely save money.</w:t>
      </w:r>
    </w:p>
    <w:p w14:paraId="21BFA3E8" w14:textId="2097BE52" w:rsidR="0082012B" w:rsidRDefault="00821DBB" w:rsidP="00821DBB">
      <w:pPr>
        <w:jc w:val="both"/>
        <w:rPr>
          <w:rFonts w:ascii="Arial" w:hAnsi="Arial" w:cs="Arial"/>
        </w:rPr>
      </w:pPr>
      <w:r w:rsidRPr="00821DBB">
        <w:rPr>
          <w:rFonts w:ascii="Arial" w:hAnsi="Arial" w:cs="Arial"/>
        </w:rPr>
        <w:t>An intermediate score of 51 in this dimension does not indicate a British cultural preference.</w:t>
      </w:r>
      <w:r w:rsidR="0082012B">
        <w:rPr>
          <w:rFonts w:ascii="Arial" w:hAnsi="Arial" w:cs="Arial"/>
        </w:rPr>
        <w:t xml:space="preserve"> In this dimension these countries are quite similar.</w:t>
      </w:r>
    </w:p>
    <w:p w14:paraId="24E9679A" w14:textId="29384B00" w:rsidR="0082012B" w:rsidRDefault="0082012B" w:rsidP="006F45A5">
      <w:pPr>
        <w:jc w:val="both"/>
        <w:rPr>
          <w:rFonts w:ascii="Arial" w:hAnsi="Arial" w:cs="Arial"/>
        </w:rPr>
      </w:pPr>
    </w:p>
    <w:p w14:paraId="6FA2007C" w14:textId="36433FCA" w:rsidR="0082012B" w:rsidRDefault="0082012B" w:rsidP="006F45A5">
      <w:pPr>
        <w:jc w:val="both"/>
        <w:rPr>
          <w:rFonts w:ascii="Arial" w:hAnsi="Arial" w:cs="Arial"/>
          <w:i/>
          <w:iCs/>
        </w:rPr>
      </w:pPr>
      <w:r>
        <w:rPr>
          <w:rFonts w:ascii="Arial" w:hAnsi="Arial" w:cs="Arial"/>
          <w:i/>
          <w:iCs/>
        </w:rPr>
        <w:t>Indulgence</w:t>
      </w:r>
    </w:p>
    <w:p w14:paraId="4CF2F8A1" w14:textId="203926EF" w:rsidR="0082012B" w:rsidRDefault="0082012B" w:rsidP="006F45A5">
      <w:pPr>
        <w:jc w:val="both"/>
        <w:rPr>
          <w:rFonts w:ascii="Arial" w:hAnsi="Arial" w:cs="Arial"/>
        </w:rPr>
      </w:pPr>
    </w:p>
    <w:p w14:paraId="7113B7FE" w14:textId="77777777" w:rsidR="00821DBB" w:rsidRPr="00821DBB" w:rsidRDefault="0082012B" w:rsidP="00821DBB">
      <w:pPr>
        <w:jc w:val="both"/>
        <w:rPr>
          <w:rFonts w:ascii="Arial" w:hAnsi="Arial" w:cs="Arial"/>
        </w:rPr>
      </w:pPr>
      <w:r w:rsidRPr="0082012B">
        <w:rPr>
          <w:rFonts w:ascii="Arial" w:hAnsi="Arial" w:cs="Arial"/>
        </w:rPr>
        <w:t xml:space="preserve">Egypt is shown to be a very Restricted country </w:t>
      </w:r>
      <w:proofErr w:type="gramStart"/>
      <w:r w:rsidRPr="0082012B">
        <w:rPr>
          <w:rFonts w:ascii="Arial" w:hAnsi="Arial" w:cs="Arial"/>
        </w:rPr>
        <w:t>due to the fact that</w:t>
      </w:r>
      <w:proofErr w:type="gramEnd"/>
      <w:r w:rsidRPr="0082012B">
        <w:rPr>
          <w:rFonts w:ascii="Arial" w:hAnsi="Arial" w:cs="Arial"/>
        </w:rPr>
        <w:t xml:space="preserve"> it has a very low score of 0. </w:t>
      </w:r>
      <w:r w:rsidR="00821DBB" w:rsidRPr="00821DBB">
        <w:rPr>
          <w:rFonts w:ascii="Arial" w:hAnsi="Arial" w:cs="Arial"/>
        </w:rPr>
        <w:t>Societies that do poorly on this metric tend to be more pessimistic and cynical. Moreover, the Restrained societies, in contrast to the Indulgent societies, value leisure time less and are more capable of self-control when it comes to satisfying their desires. These individuals believe that they are limited in their behaviour by social conventions and that it is frowned upon to engage in behaviours primarily for their own enjoyment.</w:t>
      </w:r>
    </w:p>
    <w:p w14:paraId="559D78AB" w14:textId="1C86833C" w:rsidR="00E41773" w:rsidRDefault="00821DBB" w:rsidP="00821DBB">
      <w:pPr>
        <w:jc w:val="both"/>
        <w:rPr>
          <w:rFonts w:ascii="Arial" w:hAnsi="Arial" w:cs="Arial"/>
        </w:rPr>
      </w:pPr>
      <w:r w:rsidRPr="00821DBB">
        <w:rPr>
          <w:rFonts w:ascii="Arial" w:hAnsi="Arial" w:cs="Arial"/>
        </w:rPr>
        <w:t>Scores in the high 60s and 70s, for example, indicate that a culture is Indulgent. People in societies where Indulgence is highly valued are more likely to indulge their own fancies for the sake of pleasure and a more complete appreciation of life. Positive thinking and an emphasis on the bright side characterise their worldview. In addition, they give much more weight to their leisure time, can act however they like, and spend their money however they like.</w:t>
      </w:r>
    </w:p>
    <w:p w14:paraId="30F25551" w14:textId="4E478D23" w:rsidR="00E41773" w:rsidRDefault="00E41773" w:rsidP="00FC7C6B">
      <w:pPr>
        <w:pStyle w:val="Heading1"/>
      </w:pPr>
      <w:bookmarkStart w:id="3" w:name="_Toc124545448"/>
      <w:r>
        <w:lastRenderedPageBreak/>
        <w:t>Cultural Sensitivity in Egypt</w:t>
      </w:r>
      <w:bookmarkEnd w:id="3"/>
    </w:p>
    <w:p w14:paraId="62B822E3" w14:textId="77777777" w:rsidR="00E41773" w:rsidRPr="00E41773" w:rsidRDefault="00E41773" w:rsidP="00E41773">
      <w:pPr>
        <w:jc w:val="both"/>
        <w:rPr>
          <w:rFonts w:ascii="Arial" w:hAnsi="Arial" w:cs="Arial"/>
        </w:rPr>
      </w:pPr>
      <w:r w:rsidRPr="00E41773">
        <w:rPr>
          <w:rFonts w:ascii="Arial" w:hAnsi="Arial" w:cs="Arial"/>
        </w:rPr>
        <w:t>Dressing modestly, maintaining sensitivity, and being respectful are all great ways to show respect to an Egyptian. It is acceptable, however, to maintain a casual and laid-back public persona. If you do so, your Egyptian counterpart will probably feel as though they have been warmly welcomed and at ease in your presence.</w:t>
      </w:r>
    </w:p>
    <w:p w14:paraId="4D1F47E3" w14:textId="77777777" w:rsidR="00E41773" w:rsidRPr="00E41773" w:rsidRDefault="00E41773" w:rsidP="00E41773">
      <w:pPr>
        <w:jc w:val="both"/>
        <w:rPr>
          <w:rFonts w:ascii="Arial" w:hAnsi="Arial" w:cs="Arial"/>
        </w:rPr>
      </w:pPr>
      <w:r w:rsidRPr="00E41773">
        <w:rPr>
          <w:rFonts w:ascii="Arial" w:hAnsi="Arial" w:cs="Arial"/>
        </w:rPr>
        <w:t>When you get the chance, compliment them on their qualities and strengths. Compliments are often lavishly bestowed upon others in Egypt.</w:t>
      </w:r>
    </w:p>
    <w:p w14:paraId="4415BF1C" w14:textId="77777777" w:rsidR="00E41773" w:rsidRPr="00E41773" w:rsidRDefault="00E41773" w:rsidP="00E41773">
      <w:pPr>
        <w:jc w:val="both"/>
        <w:rPr>
          <w:rFonts w:ascii="Arial" w:hAnsi="Arial" w:cs="Arial"/>
        </w:rPr>
      </w:pPr>
      <w:r w:rsidRPr="00E41773">
        <w:rPr>
          <w:rFonts w:ascii="Arial" w:hAnsi="Arial" w:cs="Arial"/>
        </w:rPr>
        <w:t>Recognize and honour the history of Egypt as well as the cultural heritage of the country. Demonstrating an understanding of Egyptian history and culture, both historically and currently, is likely to impress them.</w:t>
      </w:r>
    </w:p>
    <w:p w14:paraId="29FE530E" w14:textId="09E7A522" w:rsidR="00E41773" w:rsidRDefault="00E41773" w:rsidP="00E41773">
      <w:pPr>
        <w:jc w:val="both"/>
        <w:rPr>
          <w:rFonts w:ascii="Arial" w:hAnsi="Arial" w:cs="Arial"/>
        </w:rPr>
      </w:pPr>
      <w:r w:rsidRPr="00E41773">
        <w:rPr>
          <w:rFonts w:ascii="Arial" w:hAnsi="Arial" w:cs="Arial"/>
        </w:rPr>
        <w:t xml:space="preserve">If an Egyptian can demonstrate that they have completed higher education, you should respect their intelligence. </w:t>
      </w:r>
    </w:p>
    <w:p w14:paraId="0BD2D4FF" w14:textId="77777777" w:rsidR="00E41773" w:rsidRDefault="00E41773" w:rsidP="00E41773">
      <w:pPr>
        <w:jc w:val="both"/>
        <w:rPr>
          <w:rFonts w:ascii="Arial" w:hAnsi="Arial" w:cs="Arial"/>
        </w:rPr>
      </w:pPr>
    </w:p>
    <w:p w14:paraId="16B6B9D5" w14:textId="1399BC20" w:rsidR="00E41773" w:rsidRDefault="00E41773" w:rsidP="00E41773">
      <w:pPr>
        <w:jc w:val="both"/>
        <w:rPr>
          <w:rFonts w:ascii="Arial" w:hAnsi="Arial" w:cs="Arial"/>
        </w:rPr>
      </w:pPr>
      <w:r>
        <w:rPr>
          <w:rFonts w:ascii="Arial" w:hAnsi="Arial" w:cs="Arial"/>
        </w:rPr>
        <w:t>The things to be avoided while doing business in Egypt:</w:t>
      </w:r>
    </w:p>
    <w:p w14:paraId="65C3AC72" w14:textId="77777777" w:rsidR="00E41773" w:rsidRPr="00E41773" w:rsidRDefault="00E41773" w:rsidP="00E41773">
      <w:pPr>
        <w:jc w:val="both"/>
        <w:rPr>
          <w:rFonts w:ascii="Arial" w:hAnsi="Arial" w:cs="Arial"/>
        </w:rPr>
      </w:pPr>
      <w:r w:rsidRPr="00E41773">
        <w:rPr>
          <w:rFonts w:ascii="Arial" w:hAnsi="Arial" w:cs="Arial"/>
        </w:rPr>
        <w:t>Make every effort to avoid saying anything that could be construed as offensive or judgmental. In order to reduce the risk of having one's honour seriously damaged, it is preferable to respond to corrective remarks by taking a roundabout approach.</w:t>
      </w:r>
    </w:p>
    <w:p w14:paraId="1EBB6CE7" w14:textId="77777777" w:rsidR="00E41773" w:rsidRPr="00E41773" w:rsidRDefault="00E41773" w:rsidP="00E41773">
      <w:pPr>
        <w:jc w:val="both"/>
        <w:rPr>
          <w:rFonts w:ascii="Arial" w:hAnsi="Arial" w:cs="Arial"/>
        </w:rPr>
      </w:pPr>
      <w:r w:rsidRPr="00E41773">
        <w:rPr>
          <w:rFonts w:ascii="Arial" w:hAnsi="Arial" w:cs="Arial"/>
        </w:rPr>
        <w:t>It is best to steer clear of telling jokes that are vulgar or offensive because this kind of humour is not well received in Egypt.</w:t>
      </w:r>
    </w:p>
    <w:p w14:paraId="174DAB71" w14:textId="77777777" w:rsidR="00E41773" w:rsidRPr="00E41773" w:rsidRDefault="00E41773" w:rsidP="00E41773">
      <w:pPr>
        <w:jc w:val="both"/>
        <w:rPr>
          <w:rFonts w:ascii="Arial" w:hAnsi="Arial" w:cs="Arial"/>
        </w:rPr>
      </w:pPr>
      <w:r w:rsidRPr="00E41773">
        <w:rPr>
          <w:rFonts w:ascii="Arial" w:hAnsi="Arial" w:cs="Arial"/>
        </w:rPr>
        <w:t xml:space="preserve">It is best to refrain from publicly criticising Egyptian politics because criticism coming from a foreigner may be taken as an insult or as suspicious. It is important to keep an open mind when having a conversation about Egyptian politics because Egyptians generally have a high level of political awareness. However, the conversation should be approached as though it were an open dialogue. It is important to refrain from carelessly expressing opinions and criticism, especially </w:t>
      </w:r>
      <w:proofErr w:type="gramStart"/>
      <w:r w:rsidRPr="00E41773">
        <w:rPr>
          <w:rFonts w:ascii="Arial" w:hAnsi="Arial" w:cs="Arial"/>
        </w:rPr>
        <w:t>with regard to</w:t>
      </w:r>
      <w:proofErr w:type="gramEnd"/>
      <w:r w:rsidRPr="00E41773">
        <w:rPr>
          <w:rFonts w:ascii="Arial" w:hAnsi="Arial" w:cs="Arial"/>
        </w:rPr>
        <w:t xml:space="preserve"> religion.</w:t>
      </w:r>
    </w:p>
    <w:p w14:paraId="19B6D982" w14:textId="77777777" w:rsidR="00E41773" w:rsidRPr="00E41773" w:rsidRDefault="00E41773" w:rsidP="00E41773">
      <w:pPr>
        <w:jc w:val="both"/>
        <w:rPr>
          <w:rFonts w:ascii="Arial" w:hAnsi="Arial" w:cs="Arial"/>
        </w:rPr>
      </w:pPr>
      <w:r w:rsidRPr="00E41773">
        <w:rPr>
          <w:rFonts w:ascii="Arial" w:hAnsi="Arial" w:cs="Arial"/>
        </w:rPr>
        <w:t xml:space="preserve">Your Egyptian counterpart may have strong or sensitive feelings regarding certain subjects, such as opinions of Islam in general and the situation between Israel and Palestine. </w:t>
      </w:r>
      <w:proofErr w:type="gramStart"/>
      <w:r w:rsidRPr="00E41773">
        <w:rPr>
          <w:rFonts w:ascii="Arial" w:hAnsi="Arial" w:cs="Arial"/>
        </w:rPr>
        <w:t>In the event that</w:t>
      </w:r>
      <w:proofErr w:type="gramEnd"/>
      <w:r w:rsidRPr="00E41773">
        <w:rPr>
          <w:rFonts w:ascii="Arial" w:hAnsi="Arial" w:cs="Arial"/>
        </w:rPr>
        <w:t xml:space="preserve"> these subjects come up in conversation, a diplomatic approach is the appropriate way to handle them.</w:t>
      </w:r>
    </w:p>
    <w:p w14:paraId="16C30055" w14:textId="77777777" w:rsidR="00E41773" w:rsidRPr="00E41773" w:rsidRDefault="00E41773" w:rsidP="00E41773">
      <w:pPr>
        <w:jc w:val="both"/>
        <w:rPr>
          <w:rFonts w:ascii="Arial" w:hAnsi="Arial" w:cs="Arial"/>
        </w:rPr>
      </w:pPr>
      <w:r w:rsidRPr="00E41773">
        <w:rPr>
          <w:rFonts w:ascii="Arial" w:hAnsi="Arial" w:cs="Arial"/>
        </w:rPr>
        <w:t xml:space="preserve">Do not </w:t>
      </w:r>
      <w:proofErr w:type="gramStart"/>
      <w:r w:rsidRPr="00E41773">
        <w:rPr>
          <w:rFonts w:ascii="Arial" w:hAnsi="Arial" w:cs="Arial"/>
        </w:rPr>
        <w:t>make the assumption</w:t>
      </w:r>
      <w:proofErr w:type="gramEnd"/>
      <w:r w:rsidRPr="00E41773">
        <w:rPr>
          <w:rFonts w:ascii="Arial" w:hAnsi="Arial" w:cs="Arial"/>
        </w:rPr>
        <w:t xml:space="preserve"> that the person you are conversing with in Egypt considers themselves to be Arab. The terms "Egyptian" and "Arab" do not mean the same thing; rather, they refer to two distinct cultures and ethnicities.</w:t>
      </w:r>
    </w:p>
    <w:p w14:paraId="5BC2D8A5" w14:textId="3A2EFEA5" w:rsidR="00E41773" w:rsidRDefault="00E41773" w:rsidP="00E41773">
      <w:pPr>
        <w:jc w:val="both"/>
        <w:rPr>
          <w:rFonts w:ascii="Arial" w:hAnsi="Arial" w:cs="Arial"/>
        </w:rPr>
      </w:pPr>
      <w:r w:rsidRPr="00E41773">
        <w:rPr>
          <w:rFonts w:ascii="Arial" w:hAnsi="Arial" w:cs="Arial"/>
        </w:rPr>
        <w:t>It is important to avoid generalisations when comparing the culture of modern Egypt to that of ancient Egypt. Even though Egyptians are extremely proud of their rich cultural heritage, it is important to note that Egyptian culture is fluid and has undergone significant development throughout history.</w:t>
      </w:r>
    </w:p>
    <w:p w14:paraId="37EBDB5B" w14:textId="6E4AFC9C" w:rsidR="001443CC" w:rsidRDefault="001443CC" w:rsidP="00E41773">
      <w:pPr>
        <w:jc w:val="both"/>
        <w:rPr>
          <w:rFonts w:ascii="Arial" w:hAnsi="Arial" w:cs="Arial"/>
        </w:rPr>
      </w:pPr>
    </w:p>
    <w:p w14:paraId="5D95508A" w14:textId="77777777" w:rsidR="001443CC" w:rsidRDefault="001443CC" w:rsidP="00E41773">
      <w:pPr>
        <w:jc w:val="both"/>
        <w:rPr>
          <w:rFonts w:ascii="Arial" w:hAnsi="Arial" w:cs="Arial"/>
          <w:b/>
          <w:bCs/>
        </w:rPr>
      </w:pPr>
    </w:p>
    <w:p w14:paraId="5A25958E" w14:textId="77777777" w:rsidR="001443CC" w:rsidRDefault="001443CC" w:rsidP="00E41773">
      <w:pPr>
        <w:jc w:val="both"/>
        <w:rPr>
          <w:rFonts w:ascii="Arial" w:hAnsi="Arial" w:cs="Arial"/>
          <w:b/>
          <w:bCs/>
        </w:rPr>
      </w:pPr>
    </w:p>
    <w:p w14:paraId="39989983" w14:textId="77777777" w:rsidR="001443CC" w:rsidRDefault="001443CC" w:rsidP="00E41773">
      <w:pPr>
        <w:jc w:val="both"/>
        <w:rPr>
          <w:rFonts w:ascii="Arial" w:hAnsi="Arial" w:cs="Arial"/>
          <w:b/>
          <w:bCs/>
        </w:rPr>
      </w:pPr>
    </w:p>
    <w:p w14:paraId="4E563BA3" w14:textId="77777777" w:rsidR="001443CC" w:rsidRDefault="001443CC" w:rsidP="00E41773">
      <w:pPr>
        <w:jc w:val="both"/>
        <w:rPr>
          <w:rFonts w:ascii="Arial" w:hAnsi="Arial" w:cs="Arial"/>
          <w:b/>
          <w:bCs/>
        </w:rPr>
      </w:pPr>
    </w:p>
    <w:p w14:paraId="2FE2CEB5" w14:textId="77777777" w:rsidR="001443CC" w:rsidRDefault="001443CC" w:rsidP="00E41773">
      <w:pPr>
        <w:jc w:val="both"/>
        <w:rPr>
          <w:rFonts w:ascii="Arial" w:hAnsi="Arial" w:cs="Arial"/>
          <w:b/>
          <w:bCs/>
        </w:rPr>
      </w:pPr>
    </w:p>
    <w:p w14:paraId="4DC9E29C" w14:textId="5D3AB29B" w:rsidR="001443CC" w:rsidRDefault="001443CC" w:rsidP="00FC7C6B">
      <w:pPr>
        <w:pStyle w:val="Heading1"/>
      </w:pPr>
      <w:bookmarkStart w:id="4" w:name="_Toc124545449"/>
      <w:r>
        <w:t>Communication Barriers in Egypt</w:t>
      </w:r>
      <w:bookmarkEnd w:id="4"/>
      <w:r>
        <w:t xml:space="preserve"> </w:t>
      </w:r>
    </w:p>
    <w:p w14:paraId="7862A2D1" w14:textId="04250BD5" w:rsidR="001443CC" w:rsidRDefault="001443CC" w:rsidP="00E41773">
      <w:pPr>
        <w:jc w:val="both"/>
        <w:rPr>
          <w:rFonts w:ascii="Arial" w:hAnsi="Arial" w:cs="Arial"/>
        </w:rPr>
      </w:pPr>
      <w:r w:rsidRPr="001443CC">
        <w:rPr>
          <w:rFonts w:ascii="Arial" w:hAnsi="Arial" w:cs="Arial"/>
        </w:rPr>
        <w:t xml:space="preserve">Seventy-five percent of people who live in Egypt are not </w:t>
      </w:r>
      <w:proofErr w:type="gramStart"/>
      <w:r w:rsidRPr="001443CC">
        <w:rPr>
          <w:rFonts w:ascii="Arial" w:hAnsi="Arial" w:cs="Arial"/>
        </w:rPr>
        <w:t>really able</w:t>
      </w:r>
      <w:proofErr w:type="gramEnd"/>
      <w:r w:rsidRPr="001443CC">
        <w:rPr>
          <w:rFonts w:ascii="Arial" w:hAnsi="Arial" w:cs="Arial"/>
        </w:rPr>
        <w:t xml:space="preserve"> to speak or understand English. I</w:t>
      </w:r>
      <w:r>
        <w:rPr>
          <w:rFonts w:ascii="Arial" w:hAnsi="Arial" w:cs="Arial"/>
        </w:rPr>
        <w:t xml:space="preserve">t is </w:t>
      </w:r>
      <w:r w:rsidRPr="001443CC">
        <w:rPr>
          <w:rFonts w:ascii="Arial" w:hAnsi="Arial" w:cs="Arial"/>
        </w:rPr>
        <w:t>assume</w:t>
      </w:r>
      <w:r>
        <w:rPr>
          <w:rFonts w:ascii="Arial" w:hAnsi="Arial" w:cs="Arial"/>
        </w:rPr>
        <w:t>d</w:t>
      </w:r>
      <w:r w:rsidRPr="001443CC">
        <w:rPr>
          <w:rFonts w:ascii="Arial" w:hAnsi="Arial" w:cs="Arial"/>
        </w:rPr>
        <w:t xml:space="preserve"> that it is the same for other languages as well. </w:t>
      </w:r>
      <w:r>
        <w:rPr>
          <w:rFonts w:ascii="Arial" w:hAnsi="Arial" w:cs="Arial"/>
        </w:rPr>
        <w:t xml:space="preserve">These </w:t>
      </w:r>
      <w:r w:rsidRPr="001443CC">
        <w:rPr>
          <w:rFonts w:ascii="Arial" w:hAnsi="Arial" w:cs="Arial"/>
        </w:rPr>
        <w:t xml:space="preserve">situations and conversations can be confusing if </w:t>
      </w:r>
      <w:r>
        <w:rPr>
          <w:rFonts w:ascii="Arial" w:hAnsi="Arial" w:cs="Arial"/>
        </w:rPr>
        <w:t xml:space="preserve">to talk about </w:t>
      </w:r>
      <w:r w:rsidRPr="001443CC">
        <w:rPr>
          <w:rFonts w:ascii="Arial" w:hAnsi="Arial" w:cs="Arial"/>
        </w:rPr>
        <w:t xml:space="preserve">cultural differences and the fact that people aren't really listening to each other at the same </w:t>
      </w:r>
      <w:r w:rsidRPr="001443CC">
        <w:rPr>
          <w:rFonts w:ascii="Arial" w:hAnsi="Arial" w:cs="Arial"/>
        </w:rPr>
        <w:lastRenderedPageBreak/>
        <w:t>time. There is little reason for a traveller to be concerned about the language barrier in Egypt because Egyptians are known for their warmth and hospitality.</w:t>
      </w:r>
    </w:p>
    <w:p w14:paraId="1C438E6C" w14:textId="66BB86DF" w:rsidR="001443CC" w:rsidRDefault="001443CC" w:rsidP="00E41773">
      <w:pPr>
        <w:jc w:val="both"/>
        <w:rPr>
          <w:rFonts w:ascii="Arial" w:hAnsi="Arial" w:cs="Arial"/>
        </w:rPr>
      </w:pPr>
    </w:p>
    <w:p w14:paraId="4331F759" w14:textId="7086FF56" w:rsidR="001443CC" w:rsidRDefault="001443CC" w:rsidP="00E41773">
      <w:pPr>
        <w:jc w:val="both"/>
        <w:rPr>
          <w:rFonts w:ascii="Arial" w:hAnsi="Arial" w:cs="Arial"/>
        </w:rPr>
      </w:pPr>
      <w:r>
        <w:rPr>
          <w:rFonts w:ascii="Arial" w:hAnsi="Arial" w:cs="Arial"/>
        </w:rPr>
        <w:t>An example on how communication barrier can affect the relationship with Egyptian people are described below:</w:t>
      </w:r>
    </w:p>
    <w:p w14:paraId="05FE7597" w14:textId="13970556" w:rsidR="001443CC" w:rsidRDefault="001443CC" w:rsidP="00E41773">
      <w:pPr>
        <w:jc w:val="both"/>
        <w:rPr>
          <w:rFonts w:ascii="Arial" w:hAnsi="Arial" w:cs="Arial"/>
        </w:rPr>
      </w:pPr>
      <w:r w:rsidRPr="001443CC">
        <w:rPr>
          <w:rFonts w:ascii="Arial" w:hAnsi="Arial" w:cs="Arial"/>
        </w:rPr>
        <w:t>All is well when an American tourist buys a ring. It's silver until he asks the jeweller to gold-plate it. He wants an Egyptian silver/gold ring for himself. He apparently values the two metals together. The jeweller is furious and defensive. The customer accuses him of trying to sell silver as white gold. The American is also frustrated at his inability to communicate with the jeweller. The counterman's emotions also confuse him. Until now, they got along!</w:t>
      </w:r>
    </w:p>
    <w:p w14:paraId="23B46C71" w14:textId="58C2A7C2" w:rsidR="001443CC" w:rsidRDefault="001443CC" w:rsidP="00E41773">
      <w:pPr>
        <w:jc w:val="both"/>
        <w:rPr>
          <w:rFonts w:ascii="Arial" w:hAnsi="Arial" w:cs="Arial"/>
        </w:rPr>
      </w:pPr>
      <w:r>
        <w:rPr>
          <w:rFonts w:ascii="Arial" w:hAnsi="Arial" w:cs="Arial"/>
        </w:rPr>
        <w:t>It will be very difficult to create conversation with Egyptian people as they don’t really understand English and here are some tips in order to have a smooth communication:</w:t>
      </w:r>
    </w:p>
    <w:p w14:paraId="78F170D4" w14:textId="77777777" w:rsidR="001443CC" w:rsidRDefault="001443CC" w:rsidP="001443CC">
      <w:pPr>
        <w:jc w:val="both"/>
        <w:rPr>
          <w:rFonts w:ascii="Arial" w:hAnsi="Arial" w:cs="Arial"/>
        </w:rPr>
      </w:pPr>
    </w:p>
    <w:p w14:paraId="637BE6D0" w14:textId="77777777" w:rsidR="001443CC" w:rsidRDefault="001443CC" w:rsidP="001443CC">
      <w:pPr>
        <w:jc w:val="both"/>
        <w:rPr>
          <w:rFonts w:ascii="Arial" w:hAnsi="Arial" w:cs="Arial"/>
        </w:rPr>
      </w:pPr>
      <w:r w:rsidRPr="001443CC">
        <w:rPr>
          <w:rFonts w:ascii="Arial" w:hAnsi="Arial" w:cs="Arial"/>
        </w:rPr>
        <w:t xml:space="preserve">Put the question to them three times, including a second and third time... </w:t>
      </w:r>
    </w:p>
    <w:p w14:paraId="3E1212C4" w14:textId="61826C26" w:rsidR="001443CC" w:rsidRPr="001443CC" w:rsidRDefault="001443CC" w:rsidP="001443CC">
      <w:pPr>
        <w:jc w:val="both"/>
        <w:rPr>
          <w:rFonts w:ascii="Arial" w:hAnsi="Arial" w:cs="Arial"/>
        </w:rPr>
      </w:pPr>
      <w:r w:rsidRPr="001443CC">
        <w:rPr>
          <w:rFonts w:ascii="Arial" w:hAnsi="Arial" w:cs="Arial"/>
        </w:rPr>
        <w:t>Maintain eye contact with the person you are having a conversation with and do so intently. – I am not attempting to sound clever or funny in this sentence!</w:t>
      </w:r>
    </w:p>
    <w:p w14:paraId="5666B4A8" w14:textId="19FB8257" w:rsidR="001443CC" w:rsidRPr="001443CC" w:rsidRDefault="001443CC" w:rsidP="001443CC">
      <w:pPr>
        <w:jc w:val="both"/>
        <w:rPr>
          <w:rFonts w:ascii="Arial" w:hAnsi="Arial" w:cs="Arial"/>
        </w:rPr>
      </w:pPr>
      <w:r w:rsidRPr="001443CC">
        <w:rPr>
          <w:rFonts w:ascii="Arial" w:hAnsi="Arial" w:cs="Arial"/>
        </w:rPr>
        <w:t>P</w:t>
      </w:r>
      <w:r>
        <w:rPr>
          <w:rFonts w:ascii="Arial" w:hAnsi="Arial" w:cs="Arial"/>
        </w:rPr>
        <w:t>ay attention</w:t>
      </w:r>
      <w:r w:rsidRPr="001443CC">
        <w:rPr>
          <w:rFonts w:ascii="Arial" w:hAnsi="Arial" w:cs="Arial"/>
        </w:rPr>
        <w:t xml:space="preserve"> to what is being said in response.</w:t>
      </w:r>
    </w:p>
    <w:p w14:paraId="3D2D6780" w14:textId="77777777" w:rsidR="001443CC" w:rsidRPr="001443CC" w:rsidRDefault="001443CC" w:rsidP="001443CC">
      <w:pPr>
        <w:jc w:val="both"/>
        <w:rPr>
          <w:rFonts w:ascii="Arial" w:hAnsi="Arial" w:cs="Arial"/>
        </w:rPr>
      </w:pPr>
      <w:r w:rsidRPr="001443CC">
        <w:rPr>
          <w:rFonts w:ascii="Arial" w:hAnsi="Arial" w:cs="Arial"/>
        </w:rPr>
        <w:t>Just to make sure you've got it down pat, here's the answer repeated for you.</w:t>
      </w:r>
    </w:p>
    <w:p w14:paraId="3EAA98F7" w14:textId="631D9006" w:rsidR="001443CC" w:rsidRDefault="001443CC" w:rsidP="001443CC">
      <w:pPr>
        <w:jc w:val="both"/>
        <w:rPr>
          <w:rFonts w:ascii="Arial" w:hAnsi="Arial" w:cs="Arial"/>
        </w:rPr>
      </w:pPr>
      <w:r w:rsidRPr="001443CC">
        <w:rPr>
          <w:rFonts w:ascii="Arial" w:hAnsi="Arial" w:cs="Arial"/>
        </w:rPr>
        <w:t xml:space="preserve">Be patient, friendly, and smile......the Egyptians always seem to have a smile on their face. Keep in mind that the </w:t>
      </w:r>
      <w:proofErr w:type="gramStart"/>
      <w:r w:rsidRPr="001443CC">
        <w:rPr>
          <w:rFonts w:ascii="Arial" w:hAnsi="Arial" w:cs="Arial"/>
        </w:rPr>
        <w:t>old adage</w:t>
      </w:r>
      <w:proofErr w:type="gramEnd"/>
      <w:r w:rsidRPr="001443CC">
        <w:rPr>
          <w:rFonts w:ascii="Arial" w:hAnsi="Arial" w:cs="Arial"/>
        </w:rPr>
        <w:t xml:space="preserve"> states that "you catch more bees with honey than with vinegar." In Egypt, a cheerful demeanour in the face of challenging circumstances can move mountains.</w:t>
      </w:r>
    </w:p>
    <w:p w14:paraId="002B1950" w14:textId="1076D174" w:rsidR="00FC7C6B" w:rsidRDefault="00FC7C6B" w:rsidP="001443CC">
      <w:pPr>
        <w:jc w:val="both"/>
        <w:rPr>
          <w:rFonts w:ascii="Arial" w:hAnsi="Arial" w:cs="Arial"/>
        </w:rPr>
      </w:pPr>
    </w:p>
    <w:p w14:paraId="362BA291" w14:textId="77777777" w:rsidR="00FC7C6B" w:rsidRDefault="00FC7C6B" w:rsidP="001443CC">
      <w:pPr>
        <w:jc w:val="both"/>
        <w:rPr>
          <w:rFonts w:ascii="Arial" w:hAnsi="Arial" w:cs="Arial"/>
          <w:b/>
          <w:bCs/>
        </w:rPr>
      </w:pPr>
    </w:p>
    <w:p w14:paraId="394E1C3E" w14:textId="43085B09" w:rsidR="00FC7C6B" w:rsidRDefault="00FC7C6B" w:rsidP="00FC7C6B">
      <w:pPr>
        <w:pStyle w:val="Heading1"/>
      </w:pPr>
      <w:bookmarkStart w:id="5" w:name="_Toc124545450"/>
      <w:r>
        <w:t>Conclusion</w:t>
      </w:r>
      <w:bookmarkEnd w:id="5"/>
    </w:p>
    <w:p w14:paraId="32993140" w14:textId="0353CEA7" w:rsidR="00FC7C6B" w:rsidRDefault="00FC7C6B" w:rsidP="001443CC">
      <w:pPr>
        <w:jc w:val="both"/>
        <w:rPr>
          <w:rFonts w:ascii="Arial" w:hAnsi="Arial" w:cs="Arial"/>
        </w:rPr>
      </w:pPr>
      <w:r>
        <w:rPr>
          <w:rFonts w:ascii="Arial" w:hAnsi="Arial" w:cs="Arial"/>
        </w:rPr>
        <w:t xml:space="preserve">There are several factors to keep in mind when opening a new Sainsburys store in Egypt. The most challenging factor is the communication barrier as Egyptian people slightly understand English language. It will be advised to learn Arabic language to show respect and to ease the communication. </w:t>
      </w:r>
      <w:proofErr w:type="gramStart"/>
      <w:r>
        <w:rPr>
          <w:rFonts w:ascii="Arial" w:hAnsi="Arial" w:cs="Arial"/>
        </w:rPr>
        <w:t>Also</w:t>
      </w:r>
      <w:proofErr w:type="gramEnd"/>
      <w:r>
        <w:rPr>
          <w:rFonts w:ascii="Arial" w:hAnsi="Arial" w:cs="Arial"/>
        </w:rPr>
        <w:t xml:space="preserve"> Hofstede dimensions are very different for these two countries for example Power Distance is 85 in Egypt and 35 in the United Kingdom this means that differences of opinion will appear between employees. </w:t>
      </w:r>
    </w:p>
    <w:p w14:paraId="412B8BCC" w14:textId="7EA25596" w:rsidR="00FC7C6B" w:rsidRPr="00FC7C6B" w:rsidRDefault="00FC7C6B" w:rsidP="001443CC">
      <w:pPr>
        <w:jc w:val="both"/>
        <w:rPr>
          <w:rFonts w:ascii="Arial" w:hAnsi="Arial" w:cs="Arial"/>
        </w:rPr>
      </w:pPr>
      <w:r>
        <w:rPr>
          <w:rFonts w:ascii="Arial" w:hAnsi="Arial" w:cs="Arial"/>
        </w:rPr>
        <w:t xml:space="preserve">And the last advice is </w:t>
      </w:r>
      <w:r w:rsidRPr="00FC7C6B">
        <w:rPr>
          <w:rFonts w:ascii="Arial" w:hAnsi="Arial" w:cs="Arial"/>
        </w:rPr>
        <w:t xml:space="preserve">When deciding to start a business in Egypt, it is important to pay attention to personal connections and maintaining a reputation. in Egypt, personal arrangements are decided. Even contracts may not be read. But if you cheat once, you have nothing to do in the business of Egypt, in the local business community </w:t>
      </w:r>
      <w:r>
        <w:rPr>
          <w:rFonts w:ascii="Arial" w:hAnsi="Arial" w:cs="Arial"/>
        </w:rPr>
        <w:t xml:space="preserve">will spread the </w:t>
      </w:r>
      <w:r w:rsidRPr="00FC7C6B">
        <w:rPr>
          <w:rFonts w:ascii="Arial" w:hAnsi="Arial" w:cs="Arial"/>
        </w:rPr>
        <w:t xml:space="preserve">information </w:t>
      </w:r>
      <w:r>
        <w:rPr>
          <w:rFonts w:ascii="Arial" w:hAnsi="Arial" w:cs="Arial"/>
        </w:rPr>
        <w:t xml:space="preserve">very </w:t>
      </w:r>
      <w:r w:rsidRPr="00FC7C6B">
        <w:rPr>
          <w:rFonts w:ascii="Arial" w:hAnsi="Arial" w:cs="Arial"/>
        </w:rPr>
        <w:t xml:space="preserve">quickly. </w:t>
      </w:r>
    </w:p>
    <w:p w14:paraId="0DCDD4EF" w14:textId="2F07B985" w:rsidR="00210E8D" w:rsidRPr="00E65332" w:rsidRDefault="00210E8D" w:rsidP="00210E8D">
      <w:pPr>
        <w:jc w:val="both"/>
        <w:rPr>
          <w:rFonts w:ascii="Arial" w:hAnsi="Arial" w:cs="Arial"/>
        </w:rPr>
      </w:pPr>
    </w:p>
    <w:p w14:paraId="0BBA2BB9" w14:textId="2C6E90B2" w:rsidR="00210E8D" w:rsidRDefault="00210E8D" w:rsidP="00210E8D">
      <w:pPr>
        <w:jc w:val="both"/>
        <w:rPr>
          <w:rFonts w:ascii="Arial" w:hAnsi="Arial" w:cs="Arial"/>
        </w:rPr>
      </w:pPr>
    </w:p>
    <w:p w14:paraId="10825B2F" w14:textId="40E9889D" w:rsidR="00E65332" w:rsidRDefault="00E65332" w:rsidP="00E65332"/>
    <w:p w14:paraId="17E41B63" w14:textId="037EA220" w:rsidR="00E65332" w:rsidRDefault="00FC7C6B" w:rsidP="00FC7C6B">
      <w:pPr>
        <w:pStyle w:val="Heading1"/>
      </w:pPr>
      <w:bookmarkStart w:id="6" w:name="_Toc124545451"/>
      <w:r w:rsidRPr="00FC7C6B">
        <w:t>Reference:</w:t>
      </w:r>
      <w:bookmarkEnd w:id="6"/>
    </w:p>
    <w:p w14:paraId="2C1E5F79" w14:textId="7B37DCFE" w:rsidR="00FC7C6B" w:rsidRDefault="00FC7C6B" w:rsidP="00E65332">
      <w:pPr>
        <w:jc w:val="both"/>
        <w:rPr>
          <w:rFonts w:ascii="Arial" w:hAnsi="Arial" w:cs="Arial"/>
          <w:b/>
          <w:bCs/>
        </w:rPr>
      </w:pPr>
      <w:r>
        <w:rPr>
          <w:rFonts w:ascii="Arial" w:hAnsi="Arial" w:cs="Arial"/>
          <w:b/>
          <w:bCs/>
        </w:rPr>
        <w:t xml:space="preserve"> </w:t>
      </w:r>
    </w:p>
    <w:p w14:paraId="1FBDA4BB" w14:textId="77777777" w:rsidR="00FC7C6B" w:rsidRPr="00FC7C6B" w:rsidRDefault="00FC7C6B" w:rsidP="00FC7C6B">
      <w:pPr>
        <w:rPr>
          <w:rFonts w:ascii="Times New Roman" w:eastAsia="Times New Roman" w:hAnsi="Times New Roman" w:cs="Times New Roman"/>
          <w:lang w:eastAsia="en-GB"/>
        </w:rPr>
      </w:pPr>
      <w:r>
        <w:rPr>
          <w:rFonts w:ascii="Arial" w:hAnsi="Arial" w:cs="Arial"/>
        </w:rPr>
        <w:t xml:space="preserve">Cultural Atlas, (2017), “Do’s and Don’ts” Available at: </w:t>
      </w:r>
      <w:hyperlink r:id="rId7" w:history="1">
        <w:r w:rsidRPr="00FC7C6B">
          <w:rPr>
            <w:rFonts w:ascii="Times New Roman" w:eastAsia="Times New Roman" w:hAnsi="Times New Roman" w:cs="Times New Roman"/>
            <w:color w:val="0000FF"/>
            <w:u w:val="single"/>
            <w:lang w:eastAsia="en-GB"/>
          </w:rPr>
          <w:t>Egyptian Culture - Do's and Don'ts — Cultural Atlas (sbs.com.au)</w:t>
        </w:r>
      </w:hyperlink>
    </w:p>
    <w:p w14:paraId="2925EA58" w14:textId="4E68C60A" w:rsidR="00FC7C6B" w:rsidRDefault="00FC7C6B" w:rsidP="00E65332">
      <w:pPr>
        <w:jc w:val="both"/>
        <w:rPr>
          <w:rFonts w:ascii="Arial" w:hAnsi="Arial" w:cs="Arial"/>
        </w:rPr>
      </w:pPr>
    </w:p>
    <w:p w14:paraId="1704B69B" w14:textId="5D41EE60" w:rsidR="00FC7C6B" w:rsidRPr="00FC7C6B" w:rsidRDefault="00FC7C6B" w:rsidP="00FC7C6B">
      <w:pPr>
        <w:rPr>
          <w:rFonts w:ascii="Times New Roman" w:eastAsia="Times New Roman" w:hAnsi="Times New Roman" w:cs="Times New Roman"/>
          <w:lang w:eastAsia="en-GB"/>
        </w:rPr>
      </w:pPr>
      <w:r>
        <w:rPr>
          <w:rFonts w:ascii="Arial" w:hAnsi="Arial" w:cs="Arial"/>
        </w:rPr>
        <w:lastRenderedPageBreak/>
        <w:t xml:space="preserve">Travel Guide to Egypt, (2018), “Communication Problems in Egypt- How to converse” Available at: </w:t>
      </w:r>
      <w:hyperlink r:id="rId8" w:history="1">
        <w:r w:rsidRPr="00FC7C6B">
          <w:rPr>
            <w:rFonts w:ascii="Times New Roman" w:eastAsia="Times New Roman" w:hAnsi="Times New Roman" w:cs="Times New Roman"/>
            <w:color w:val="0000FF"/>
            <w:u w:val="single"/>
            <w:lang w:eastAsia="en-GB"/>
          </w:rPr>
          <w:t>Communication Problems in Egypt - how to converse - MARA HOUSE LUXOR</w:t>
        </w:r>
      </w:hyperlink>
    </w:p>
    <w:p w14:paraId="248254A9" w14:textId="4562C7D8" w:rsidR="00FC7C6B" w:rsidRDefault="00FC7C6B" w:rsidP="00E65332">
      <w:pPr>
        <w:jc w:val="both"/>
        <w:rPr>
          <w:rFonts w:ascii="Arial" w:hAnsi="Arial" w:cs="Arial"/>
        </w:rPr>
      </w:pPr>
    </w:p>
    <w:p w14:paraId="799983AE" w14:textId="115D9EBA" w:rsidR="00FC7C6B" w:rsidRDefault="00FC7C6B" w:rsidP="00E65332">
      <w:pPr>
        <w:jc w:val="both"/>
        <w:rPr>
          <w:rFonts w:ascii="Arial" w:hAnsi="Arial" w:cs="Arial"/>
        </w:rPr>
      </w:pPr>
    </w:p>
    <w:p w14:paraId="414F193E" w14:textId="77777777" w:rsidR="00FC7C6B" w:rsidRPr="00FC7C6B" w:rsidRDefault="00FC7C6B" w:rsidP="00FC7C6B">
      <w:pPr>
        <w:rPr>
          <w:rFonts w:ascii="Times New Roman" w:eastAsia="Times New Roman" w:hAnsi="Times New Roman" w:cs="Times New Roman"/>
          <w:lang w:eastAsia="en-GB"/>
        </w:rPr>
      </w:pPr>
      <w:r>
        <w:rPr>
          <w:rFonts w:ascii="Arial" w:hAnsi="Arial" w:cs="Arial"/>
        </w:rPr>
        <w:t xml:space="preserve">Hofstede </w:t>
      </w:r>
      <w:proofErr w:type="gramStart"/>
      <w:r>
        <w:rPr>
          <w:rFonts w:ascii="Arial" w:hAnsi="Arial" w:cs="Arial"/>
        </w:rPr>
        <w:t>Insights,(</w:t>
      </w:r>
      <w:proofErr w:type="gramEnd"/>
      <w:r>
        <w:rPr>
          <w:rFonts w:ascii="Arial" w:hAnsi="Arial" w:cs="Arial"/>
        </w:rPr>
        <w:t xml:space="preserve">2022), “Country Comparison” Available at: </w:t>
      </w:r>
      <w:hyperlink r:id="rId9" w:history="1">
        <w:r w:rsidRPr="00FC7C6B">
          <w:rPr>
            <w:rFonts w:ascii="Times New Roman" w:eastAsia="Times New Roman" w:hAnsi="Times New Roman" w:cs="Times New Roman"/>
            <w:color w:val="0000FF"/>
            <w:u w:val="single"/>
            <w:lang w:eastAsia="en-GB"/>
          </w:rPr>
          <w:t>Country Comparison - Hofstede Insights (hofstede-insights.com)</w:t>
        </w:r>
      </w:hyperlink>
    </w:p>
    <w:p w14:paraId="4F9F0A6E" w14:textId="34BA551A" w:rsidR="00FC7C6B" w:rsidRDefault="00FC7C6B" w:rsidP="00E65332">
      <w:pPr>
        <w:jc w:val="both"/>
        <w:rPr>
          <w:rFonts w:ascii="Arial" w:hAnsi="Arial" w:cs="Arial"/>
        </w:rPr>
      </w:pPr>
    </w:p>
    <w:p w14:paraId="764EAAD7" w14:textId="77777777" w:rsidR="00FC7C6B" w:rsidRPr="00FC7C6B" w:rsidRDefault="00FC7C6B" w:rsidP="00FC7C6B">
      <w:pPr>
        <w:rPr>
          <w:rFonts w:ascii="Times New Roman" w:eastAsia="Times New Roman" w:hAnsi="Times New Roman" w:cs="Times New Roman"/>
          <w:lang w:eastAsia="en-GB"/>
        </w:rPr>
      </w:pPr>
      <w:r>
        <w:rPr>
          <w:rFonts w:ascii="Arial" w:hAnsi="Arial" w:cs="Arial"/>
        </w:rPr>
        <w:t xml:space="preserve">Egypt </w:t>
      </w:r>
      <w:proofErr w:type="gramStart"/>
      <w:r>
        <w:rPr>
          <w:rFonts w:ascii="Arial" w:hAnsi="Arial" w:cs="Arial"/>
        </w:rPr>
        <w:t>United,(</w:t>
      </w:r>
      <w:proofErr w:type="gramEnd"/>
      <w:r>
        <w:rPr>
          <w:rFonts w:ascii="Arial" w:hAnsi="Arial" w:cs="Arial"/>
        </w:rPr>
        <w:t xml:space="preserve">2023), “Egyptian Culture”, Available at : </w:t>
      </w:r>
      <w:hyperlink r:id="rId10" w:history="1">
        <w:r w:rsidRPr="00FC7C6B">
          <w:rPr>
            <w:rFonts w:ascii="Times New Roman" w:eastAsia="Times New Roman" w:hAnsi="Times New Roman" w:cs="Times New Roman"/>
            <w:color w:val="0000FF"/>
            <w:u w:val="single"/>
            <w:lang w:eastAsia="en-GB"/>
          </w:rPr>
          <w:t>10 Things to Know About Egypt Culture (egyptunitedtours.com)</w:t>
        </w:r>
      </w:hyperlink>
    </w:p>
    <w:p w14:paraId="6B5F98CA" w14:textId="2B6DED2D" w:rsidR="00FC7C6B" w:rsidRDefault="00FC7C6B" w:rsidP="00E65332">
      <w:pPr>
        <w:jc w:val="both"/>
        <w:rPr>
          <w:rFonts w:ascii="Arial" w:hAnsi="Arial" w:cs="Arial"/>
        </w:rPr>
      </w:pPr>
    </w:p>
    <w:p w14:paraId="25C6E492" w14:textId="77777777" w:rsidR="00FC7C6B" w:rsidRPr="00FC7C6B" w:rsidRDefault="00FC7C6B" w:rsidP="00FC7C6B">
      <w:pPr>
        <w:rPr>
          <w:rFonts w:ascii="Times New Roman" w:eastAsia="Times New Roman" w:hAnsi="Times New Roman" w:cs="Times New Roman"/>
          <w:lang w:eastAsia="en-GB"/>
        </w:rPr>
      </w:pPr>
      <w:r>
        <w:rPr>
          <w:rFonts w:ascii="Arial" w:hAnsi="Arial" w:cs="Arial"/>
        </w:rPr>
        <w:t>Core, (2011), “</w:t>
      </w:r>
      <w:r w:rsidRPr="00FC7C6B">
        <w:rPr>
          <w:rFonts w:ascii="Times New Roman" w:eastAsia="Times New Roman" w:hAnsi="Times New Roman" w:cs="Times New Roman"/>
          <w:lang w:eastAsia="en-GB"/>
        </w:rPr>
        <w:t>Media Ecologies, Communication Culture, and Temporal-Spatial Unfolding: Three Components in a Communication Model of the Egyptian Regime Change</w:t>
      </w:r>
      <w:r>
        <w:rPr>
          <w:rFonts w:ascii="Times New Roman" w:eastAsia="Times New Roman" w:hAnsi="Times New Roman" w:cs="Times New Roman"/>
          <w:lang w:eastAsia="en-GB"/>
        </w:rPr>
        <w:t xml:space="preserve">”, Available at: </w:t>
      </w:r>
      <w:hyperlink r:id="rId11" w:history="1">
        <w:r w:rsidRPr="00FC7C6B">
          <w:rPr>
            <w:rFonts w:ascii="Times New Roman" w:eastAsia="Times New Roman" w:hAnsi="Times New Roman" w:cs="Times New Roman"/>
            <w:color w:val="0000FF"/>
            <w:u w:val="single"/>
            <w:lang w:eastAsia="en-GB"/>
          </w:rPr>
          <w:t>Media Ecologies, Communication Culture, and Temporal-Spatial Unfolding: Three Components in a Communication Model of the Egyptian Regime Change (core.ac.uk)</w:t>
        </w:r>
      </w:hyperlink>
    </w:p>
    <w:p w14:paraId="6E660AD3" w14:textId="642F366B" w:rsidR="00FC7C6B" w:rsidRDefault="00FC7C6B" w:rsidP="00FC7C6B">
      <w:pPr>
        <w:rPr>
          <w:rFonts w:ascii="Times New Roman" w:eastAsia="Times New Roman" w:hAnsi="Times New Roman" w:cs="Times New Roman"/>
          <w:lang w:eastAsia="en-GB"/>
        </w:rPr>
      </w:pPr>
    </w:p>
    <w:p w14:paraId="385E2E74" w14:textId="77777777" w:rsidR="00FC7C6B" w:rsidRPr="00FC7C6B" w:rsidRDefault="00FC7C6B" w:rsidP="00FC7C6B">
      <w:pPr>
        <w:rPr>
          <w:rFonts w:ascii="Arial" w:eastAsia="Times New Roman" w:hAnsi="Arial" w:cs="Arial"/>
          <w:lang w:eastAsia="en-GB"/>
        </w:rPr>
      </w:pPr>
      <w:r w:rsidRPr="00FC7C6B">
        <w:rPr>
          <w:rFonts w:ascii="Arial" w:eastAsia="Times New Roman" w:hAnsi="Arial" w:cs="Arial"/>
          <w:lang w:eastAsia="en-GB"/>
        </w:rPr>
        <w:t xml:space="preserve">Hahn, O. (2007). Culture of TV news journalism and prospects for a transcultural public sphere. In N. </w:t>
      </w:r>
      <w:proofErr w:type="spellStart"/>
      <w:r w:rsidRPr="00FC7C6B">
        <w:rPr>
          <w:rFonts w:ascii="Arial" w:eastAsia="Times New Roman" w:hAnsi="Arial" w:cs="Arial"/>
          <w:lang w:eastAsia="en-GB"/>
        </w:rPr>
        <w:t>Sakr</w:t>
      </w:r>
      <w:proofErr w:type="spellEnd"/>
      <w:r w:rsidRPr="00FC7C6B">
        <w:rPr>
          <w:rFonts w:ascii="Arial" w:eastAsia="Times New Roman" w:hAnsi="Arial" w:cs="Arial"/>
          <w:lang w:eastAsia="en-GB"/>
        </w:rPr>
        <w:t xml:space="preserve"> (Ed.), Arab media and political renewal: Community, legitimacy and public life (pp. 13–27).</w:t>
      </w:r>
    </w:p>
    <w:p w14:paraId="02478223" w14:textId="77777777" w:rsidR="00FC7C6B" w:rsidRPr="00FC7C6B" w:rsidRDefault="00FC7C6B" w:rsidP="00FC7C6B">
      <w:pPr>
        <w:rPr>
          <w:rFonts w:ascii="Times New Roman" w:eastAsia="Times New Roman" w:hAnsi="Times New Roman" w:cs="Times New Roman"/>
          <w:lang w:eastAsia="en-GB"/>
        </w:rPr>
      </w:pPr>
    </w:p>
    <w:p w14:paraId="333097B6" w14:textId="5BBA3038" w:rsidR="00FC7C6B" w:rsidRDefault="00FC7C6B" w:rsidP="00E65332">
      <w:pPr>
        <w:jc w:val="both"/>
        <w:rPr>
          <w:rFonts w:ascii="Arial" w:hAnsi="Arial" w:cs="Arial"/>
        </w:rPr>
      </w:pPr>
    </w:p>
    <w:p w14:paraId="4107971D" w14:textId="70A02D50" w:rsidR="00FC7C6B" w:rsidRDefault="00FC7C6B" w:rsidP="00FC7C6B">
      <w:pPr>
        <w:rPr>
          <w:rFonts w:ascii="Arial" w:eastAsia="Times New Roman" w:hAnsi="Arial" w:cs="Arial"/>
          <w:lang w:eastAsia="en-GB"/>
        </w:rPr>
      </w:pPr>
      <w:r w:rsidRPr="00FC7C6B">
        <w:rPr>
          <w:rFonts w:ascii="Arial" w:eastAsia="Times New Roman" w:hAnsi="Arial" w:cs="Arial"/>
          <w:lang w:eastAsia="en-GB"/>
        </w:rPr>
        <w:t xml:space="preserve">Khamis, S. (2008). Modern Egyptian media: Transformations, paradoxes, debates, and comparative perspectives. Journal of Arab and Muslim Media Research, 1(3), 259–277. </w:t>
      </w:r>
    </w:p>
    <w:p w14:paraId="4BF756B7" w14:textId="59835609" w:rsidR="00FC7C6B" w:rsidRDefault="00FC7C6B" w:rsidP="00FC7C6B">
      <w:pPr>
        <w:rPr>
          <w:rFonts w:ascii="Arial" w:eastAsia="Times New Roman" w:hAnsi="Arial" w:cs="Arial"/>
          <w:lang w:eastAsia="en-GB"/>
        </w:rPr>
      </w:pPr>
    </w:p>
    <w:p w14:paraId="39098F91" w14:textId="77777777" w:rsidR="00FC7C6B" w:rsidRPr="00FC7C6B" w:rsidRDefault="00FC7C6B" w:rsidP="00FC7C6B">
      <w:pPr>
        <w:rPr>
          <w:rFonts w:ascii="Times New Roman" w:eastAsia="Times New Roman" w:hAnsi="Times New Roman" w:cs="Times New Roman"/>
          <w:lang w:eastAsia="en-GB"/>
        </w:rPr>
      </w:pPr>
      <w:r>
        <w:rPr>
          <w:rFonts w:ascii="Arial" w:eastAsia="Times New Roman" w:hAnsi="Arial" w:cs="Arial"/>
          <w:lang w:eastAsia="en-GB"/>
        </w:rPr>
        <w:t xml:space="preserve">Companies </w:t>
      </w:r>
      <w:proofErr w:type="gramStart"/>
      <w:r>
        <w:rPr>
          <w:rFonts w:ascii="Arial" w:eastAsia="Times New Roman" w:hAnsi="Arial" w:cs="Arial"/>
          <w:lang w:eastAsia="en-GB"/>
        </w:rPr>
        <w:t>History.Com,(</w:t>
      </w:r>
      <w:proofErr w:type="gramEnd"/>
      <w:r>
        <w:rPr>
          <w:rFonts w:ascii="Arial" w:eastAsia="Times New Roman" w:hAnsi="Arial" w:cs="Arial"/>
          <w:lang w:eastAsia="en-GB"/>
        </w:rPr>
        <w:t xml:space="preserve">2023),”J Sainsbury PLC” Available at: </w:t>
      </w:r>
      <w:hyperlink r:id="rId12" w:history="1">
        <w:r w:rsidRPr="00FC7C6B">
          <w:rPr>
            <w:rFonts w:ascii="Times New Roman" w:eastAsia="Times New Roman" w:hAnsi="Times New Roman" w:cs="Times New Roman"/>
            <w:color w:val="0000FF"/>
            <w:u w:val="single"/>
            <w:lang w:eastAsia="en-GB"/>
          </w:rPr>
          <w:t>J S</w:t>
        </w:r>
        <w:r w:rsidRPr="00FC7C6B">
          <w:rPr>
            <w:rFonts w:ascii="Times New Roman" w:eastAsia="Times New Roman" w:hAnsi="Times New Roman" w:cs="Times New Roman"/>
            <w:color w:val="0000FF"/>
            <w:u w:val="single"/>
            <w:lang w:eastAsia="en-GB"/>
          </w:rPr>
          <w:t>a</w:t>
        </w:r>
        <w:r w:rsidRPr="00FC7C6B">
          <w:rPr>
            <w:rFonts w:ascii="Times New Roman" w:eastAsia="Times New Roman" w:hAnsi="Times New Roman" w:cs="Times New Roman"/>
            <w:color w:val="0000FF"/>
            <w:u w:val="single"/>
            <w:lang w:eastAsia="en-GB"/>
          </w:rPr>
          <w:t>insbury (companieshistory.com)</w:t>
        </w:r>
      </w:hyperlink>
    </w:p>
    <w:p w14:paraId="1E8874A2" w14:textId="3ED57AB4" w:rsidR="00FC7C6B" w:rsidRPr="00FC7C6B" w:rsidRDefault="00FC7C6B" w:rsidP="00FC7C6B">
      <w:pPr>
        <w:rPr>
          <w:rFonts w:ascii="Arial" w:eastAsia="Times New Roman" w:hAnsi="Arial" w:cs="Arial"/>
          <w:lang w:eastAsia="en-GB"/>
        </w:rPr>
      </w:pPr>
    </w:p>
    <w:p w14:paraId="279D3863" w14:textId="77777777" w:rsidR="00FC7C6B" w:rsidRPr="00FC7C6B" w:rsidRDefault="00FC7C6B" w:rsidP="00E65332">
      <w:pPr>
        <w:jc w:val="both"/>
        <w:rPr>
          <w:rFonts w:ascii="Arial" w:hAnsi="Arial" w:cs="Arial"/>
        </w:rPr>
      </w:pPr>
    </w:p>
    <w:p w14:paraId="7D72AF75" w14:textId="044B263F" w:rsidR="00E65332" w:rsidRDefault="00E65332"/>
    <w:p w14:paraId="5206FBBA" w14:textId="77777777" w:rsidR="00E65332" w:rsidRDefault="00E65332">
      <w:r>
        <w:br w:type="page"/>
      </w:r>
    </w:p>
    <w:p w14:paraId="30714404" w14:textId="1892C8EA" w:rsidR="00E65332" w:rsidRDefault="00E65332"/>
    <w:p w14:paraId="5232807D" w14:textId="438DACB3" w:rsidR="00E65332" w:rsidRDefault="00E65332"/>
    <w:p w14:paraId="5AFC353A" w14:textId="5A2AD34A" w:rsidR="009F55C2" w:rsidRDefault="009F55C2"/>
    <w:p w14:paraId="37F89912" w14:textId="5715238D" w:rsidR="00821DBB" w:rsidRPr="00821DBB" w:rsidRDefault="00821DBB" w:rsidP="00821DBB"/>
    <w:p w14:paraId="6101B428" w14:textId="17A11E5D" w:rsidR="00821DBB" w:rsidRPr="00821DBB" w:rsidRDefault="00821DBB" w:rsidP="00821DBB">
      <w:pPr>
        <w:tabs>
          <w:tab w:val="left" w:pos="3727"/>
        </w:tabs>
      </w:pPr>
    </w:p>
    <w:p w14:paraId="7A42C05F" w14:textId="6DDAFB96" w:rsidR="00821DBB" w:rsidRPr="00821DBB" w:rsidRDefault="00821DBB" w:rsidP="00821DBB"/>
    <w:p w14:paraId="04F2AC19" w14:textId="2577B01E" w:rsidR="00821DBB" w:rsidRPr="00821DBB" w:rsidRDefault="00821DBB" w:rsidP="00821DBB">
      <w:pPr>
        <w:tabs>
          <w:tab w:val="left" w:pos="1897"/>
        </w:tabs>
      </w:pPr>
    </w:p>
    <w:p w14:paraId="3E425001" w14:textId="11040C9C" w:rsidR="00821DBB" w:rsidRPr="00821DBB" w:rsidRDefault="00821DBB" w:rsidP="00821DBB"/>
    <w:p w14:paraId="636472C5" w14:textId="1F93CEF4" w:rsidR="00821DBB" w:rsidRPr="00821DBB" w:rsidRDefault="00821DBB" w:rsidP="00821DBB"/>
    <w:p w14:paraId="047722E3" w14:textId="69821370" w:rsidR="00821DBB" w:rsidRPr="00821DBB" w:rsidRDefault="00821DBB" w:rsidP="00821DBB"/>
    <w:p w14:paraId="3E3099A3" w14:textId="6982D5E8" w:rsidR="00821DBB" w:rsidRPr="00821DBB" w:rsidRDefault="00821DBB" w:rsidP="00821DBB"/>
    <w:p w14:paraId="5B55215C" w14:textId="6BEDBED4" w:rsidR="00821DBB" w:rsidRPr="00821DBB" w:rsidRDefault="00821DBB" w:rsidP="00821DBB"/>
    <w:p w14:paraId="1ABEC740" w14:textId="23EE9C06" w:rsidR="00821DBB" w:rsidRPr="00821DBB" w:rsidRDefault="00821DBB" w:rsidP="00821DBB"/>
    <w:p w14:paraId="13E44762" w14:textId="37932CBB" w:rsidR="00821DBB" w:rsidRPr="00821DBB" w:rsidRDefault="00821DBB" w:rsidP="00821DBB"/>
    <w:p w14:paraId="2427C944" w14:textId="25610C8C" w:rsidR="00821DBB" w:rsidRPr="00821DBB" w:rsidRDefault="00821DBB" w:rsidP="00821DBB"/>
    <w:p w14:paraId="172B1E58" w14:textId="6C37D462" w:rsidR="00821DBB" w:rsidRPr="00821DBB" w:rsidRDefault="00821DBB" w:rsidP="00821DBB"/>
    <w:p w14:paraId="34DB9935" w14:textId="6791456B" w:rsidR="00821DBB" w:rsidRPr="00821DBB" w:rsidRDefault="00821DBB" w:rsidP="00821DBB"/>
    <w:p w14:paraId="4B20F86E" w14:textId="4AE776A4" w:rsidR="00821DBB" w:rsidRPr="00821DBB" w:rsidRDefault="00821DBB" w:rsidP="00821DBB"/>
    <w:p w14:paraId="2CBF53E3" w14:textId="4301EAEE" w:rsidR="00821DBB" w:rsidRPr="00821DBB" w:rsidRDefault="00821DBB" w:rsidP="00821DBB"/>
    <w:p w14:paraId="37B7FEC0" w14:textId="2D272B6A" w:rsidR="00821DBB" w:rsidRDefault="00821DBB" w:rsidP="00821DBB">
      <w:pPr>
        <w:tabs>
          <w:tab w:val="left" w:pos="2897"/>
        </w:tabs>
      </w:pPr>
    </w:p>
    <w:p w14:paraId="2F67A23A" w14:textId="35C74930" w:rsidR="00821DBB" w:rsidRPr="00821DBB" w:rsidRDefault="00821DBB" w:rsidP="00821DBB"/>
    <w:p w14:paraId="394F802B" w14:textId="39F4C145" w:rsidR="00821DBB" w:rsidRPr="00821DBB" w:rsidRDefault="00821DBB" w:rsidP="00821DBB"/>
    <w:p w14:paraId="7DA75120" w14:textId="16E02965" w:rsidR="00821DBB" w:rsidRPr="00821DBB" w:rsidRDefault="00821DBB" w:rsidP="00821DBB"/>
    <w:p w14:paraId="30A0C968" w14:textId="235B59B9" w:rsidR="00821DBB" w:rsidRPr="00821DBB" w:rsidRDefault="00821DBB" w:rsidP="00821DBB"/>
    <w:p w14:paraId="028DD7DE" w14:textId="169F01F8" w:rsidR="00821DBB" w:rsidRPr="00821DBB" w:rsidRDefault="00821DBB" w:rsidP="00821DBB"/>
    <w:p w14:paraId="6D1B41EA" w14:textId="49BC8F0A" w:rsidR="00821DBB" w:rsidRPr="00821DBB" w:rsidRDefault="00821DBB" w:rsidP="00821DBB"/>
    <w:p w14:paraId="61C85529" w14:textId="5D7800A0" w:rsidR="00821DBB" w:rsidRPr="00821DBB" w:rsidRDefault="00821DBB" w:rsidP="00821DBB"/>
    <w:p w14:paraId="5FBCE831" w14:textId="6D24997B" w:rsidR="00821DBB" w:rsidRPr="00821DBB" w:rsidRDefault="00821DBB" w:rsidP="00821DBB"/>
    <w:p w14:paraId="3021034A" w14:textId="7D87EE3E" w:rsidR="00821DBB" w:rsidRPr="00821DBB" w:rsidRDefault="00821DBB" w:rsidP="00821DBB"/>
    <w:p w14:paraId="62CBC1D9" w14:textId="3DD88F74" w:rsidR="00821DBB" w:rsidRPr="00821DBB" w:rsidRDefault="00821DBB" w:rsidP="00821DBB"/>
    <w:p w14:paraId="38042504" w14:textId="120CD60F" w:rsidR="00821DBB" w:rsidRPr="00821DBB" w:rsidRDefault="00821DBB" w:rsidP="00821DBB"/>
    <w:p w14:paraId="117CBB7E" w14:textId="79319388" w:rsidR="00821DBB" w:rsidRPr="00821DBB" w:rsidRDefault="00821DBB" w:rsidP="00821DBB"/>
    <w:p w14:paraId="7DF5C289" w14:textId="583504F8" w:rsidR="00821DBB" w:rsidRDefault="00821DBB" w:rsidP="00821DBB"/>
    <w:p w14:paraId="050C7A09" w14:textId="372EBF77" w:rsidR="00821DBB" w:rsidRPr="00821DBB" w:rsidRDefault="00821DBB" w:rsidP="00821DBB">
      <w:pPr>
        <w:tabs>
          <w:tab w:val="left" w:pos="3049"/>
        </w:tabs>
      </w:pPr>
    </w:p>
    <w:sectPr w:rsidR="00821DBB" w:rsidRPr="00821DBB" w:rsidSect="00E65332">
      <w:footerReference w:type="even" r:id="rId13"/>
      <w:footerReference w:type="defaul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65320A" w14:textId="77777777" w:rsidR="00F45A26" w:rsidRDefault="00F45A26" w:rsidP="00E65332">
      <w:r>
        <w:separator/>
      </w:r>
    </w:p>
  </w:endnote>
  <w:endnote w:type="continuationSeparator" w:id="0">
    <w:p w14:paraId="6FFBA366" w14:textId="77777777" w:rsidR="00F45A26" w:rsidRDefault="00F45A26" w:rsidP="00E6533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imes">
    <w:panose1 w:val="00000500000000020000"/>
    <w:charset w:val="00"/>
    <w:family w:val="auto"/>
    <w:pitch w:val="variable"/>
    <w:sig w:usb0="E00002FF" w:usb1="5000205A"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985089608"/>
      <w:docPartObj>
        <w:docPartGallery w:val="Page Numbers (Bottom of Page)"/>
        <w:docPartUnique/>
      </w:docPartObj>
    </w:sdtPr>
    <w:sdtContent>
      <w:p w14:paraId="1E53B808" w14:textId="67CDF107" w:rsidR="00E65332" w:rsidRDefault="00E65332" w:rsidP="00AB239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B87A862" w14:textId="77777777" w:rsidR="00E65332" w:rsidRDefault="00E65332" w:rsidP="00E65332">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869906962"/>
      <w:docPartObj>
        <w:docPartGallery w:val="Page Numbers (Bottom of Page)"/>
        <w:docPartUnique/>
      </w:docPartObj>
    </w:sdtPr>
    <w:sdtContent>
      <w:p w14:paraId="68DF5A61" w14:textId="76E68F6B" w:rsidR="00E65332" w:rsidRDefault="00E65332" w:rsidP="00AB239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F6821A3" w14:textId="77777777" w:rsidR="00E65332" w:rsidRDefault="00E65332" w:rsidP="00E65332">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5CB707" w14:textId="77777777" w:rsidR="00F45A26" w:rsidRDefault="00F45A26" w:rsidP="00E65332">
      <w:r>
        <w:separator/>
      </w:r>
    </w:p>
  </w:footnote>
  <w:footnote w:type="continuationSeparator" w:id="0">
    <w:p w14:paraId="7249E8BF" w14:textId="77777777" w:rsidR="00F45A26" w:rsidRDefault="00F45A26" w:rsidP="00E65332">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5332"/>
    <w:rsid w:val="001443CC"/>
    <w:rsid w:val="00201E49"/>
    <w:rsid w:val="00210E8D"/>
    <w:rsid w:val="00625F40"/>
    <w:rsid w:val="006F43AB"/>
    <w:rsid w:val="006F45A5"/>
    <w:rsid w:val="0082012B"/>
    <w:rsid w:val="00821DBB"/>
    <w:rsid w:val="009F55C2"/>
    <w:rsid w:val="00E41773"/>
    <w:rsid w:val="00E65332"/>
    <w:rsid w:val="00F45A26"/>
    <w:rsid w:val="00FC7C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B9BDB3"/>
  <w15:chartTrackingRefBased/>
  <w15:docId w15:val="{F4264F7E-6D21-9044-A4FD-C7DC2204B1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C7C6B"/>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25F40"/>
    <w:pPr>
      <w:pBdr>
        <w:bottom w:val="single" w:sz="4" w:space="1" w:color="823B0B" w:themeColor="accent2" w:themeShade="7F"/>
      </w:pBdr>
      <w:spacing w:before="400" w:after="240" w:line="252" w:lineRule="auto"/>
      <w:jc w:val="center"/>
      <w:outlineLvl w:val="1"/>
    </w:pPr>
    <w:rPr>
      <w:caps/>
      <w:color w:val="833C0B" w:themeColor="accent2" w:themeShade="80"/>
      <w:spacing w:val="15"/>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basedOn w:val="Normal"/>
    <w:link w:val="NoSpacingChar"/>
    <w:uiPriority w:val="1"/>
    <w:qFormat/>
    <w:rsid w:val="00625F40"/>
    <w:pPr>
      <w:spacing w:before="240" w:after="240"/>
    </w:pPr>
  </w:style>
  <w:style w:type="character" w:customStyle="1" w:styleId="NoSpacingChar">
    <w:name w:val="No Spacing Char"/>
    <w:basedOn w:val="DefaultParagraphFont"/>
    <w:link w:val="NoSpacing"/>
    <w:uiPriority w:val="1"/>
    <w:rsid w:val="00625F40"/>
  </w:style>
  <w:style w:type="character" w:customStyle="1" w:styleId="Heading2Char">
    <w:name w:val="Heading 2 Char"/>
    <w:basedOn w:val="DefaultParagraphFont"/>
    <w:link w:val="Heading2"/>
    <w:uiPriority w:val="9"/>
    <w:rsid w:val="00625F40"/>
    <w:rPr>
      <w:caps/>
      <w:color w:val="833C0B" w:themeColor="accent2" w:themeShade="80"/>
      <w:spacing w:val="15"/>
    </w:rPr>
  </w:style>
  <w:style w:type="paragraph" w:customStyle="1" w:styleId="Style3">
    <w:name w:val="Style3"/>
    <w:basedOn w:val="Normal"/>
    <w:autoRedefine/>
    <w:qFormat/>
    <w:rsid w:val="00201E49"/>
    <w:rPr>
      <w:rFonts w:ascii="Times" w:hAnsi="Times"/>
    </w:rPr>
  </w:style>
  <w:style w:type="character" w:styleId="BookTitle">
    <w:name w:val="Book Title"/>
    <w:uiPriority w:val="33"/>
    <w:qFormat/>
    <w:rsid w:val="00E65332"/>
    <w:rPr>
      <w:b/>
      <w:bCs/>
      <w:i/>
      <w:iCs/>
      <w:spacing w:val="9"/>
    </w:rPr>
  </w:style>
  <w:style w:type="paragraph" w:styleId="Footer">
    <w:name w:val="footer"/>
    <w:basedOn w:val="Normal"/>
    <w:link w:val="FooterChar"/>
    <w:uiPriority w:val="99"/>
    <w:unhideWhenUsed/>
    <w:rsid w:val="00E65332"/>
    <w:pPr>
      <w:tabs>
        <w:tab w:val="center" w:pos="4513"/>
        <w:tab w:val="right" w:pos="9026"/>
      </w:tabs>
    </w:pPr>
  </w:style>
  <w:style w:type="character" w:customStyle="1" w:styleId="FooterChar">
    <w:name w:val="Footer Char"/>
    <w:basedOn w:val="DefaultParagraphFont"/>
    <w:link w:val="Footer"/>
    <w:uiPriority w:val="99"/>
    <w:rsid w:val="00E65332"/>
  </w:style>
  <w:style w:type="character" w:styleId="PageNumber">
    <w:name w:val="page number"/>
    <w:basedOn w:val="DefaultParagraphFont"/>
    <w:uiPriority w:val="99"/>
    <w:semiHidden/>
    <w:unhideWhenUsed/>
    <w:rsid w:val="00E65332"/>
  </w:style>
  <w:style w:type="character" w:styleId="Hyperlink">
    <w:name w:val="Hyperlink"/>
    <w:basedOn w:val="DefaultParagraphFont"/>
    <w:uiPriority w:val="99"/>
    <w:unhideWhenUsed/>
    <w:rsid w:val="00FC7C6B"/>
    <w:rPr>
      <w:color w:val="0000FF"/>
      <w:u w:val="single"/>
    </w:rPr>
  </w:style>
  <w:style w:type="character" w:customStyle="1" w:styleId="Heading1Char">
    <w:name w:val="Heading 1 Char"/>
    <w:basedOn w:val="DefaultParagraphFont"/>
    <w:link w:val="Heading1"/>
    <w:uiPriority w:val="9"/>
    <w:rsid w:val="00FC7C6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C7C6B"/>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FC7C6B"/>
    <w:pPr>
      <w:spacing w:before="120"/>
    </w:pPr>
    <w:rPr>
      <w:rFonts w:cstheme="minorHAnsi"/>
      <w:b/>
      <w:bCs/>
      <w:i/>
      <w:iCs/>
    </w:rPr>
  </w:style>
  <w:style w:type="paragraph" w:styleId="TOC2">
    <w:name w:val="toc 2"/>
    <w:basedOn w:val="Normal"/>
    <w:next w:val="Normal"/>
    <w:autoRedefine/>
    <w:uiPriority w:val="39"/>
    <w:semiHidden/>
    <w:unhideWhenUsed/>
    <w:rsid w:val="00FC7C6B"/>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FC7C6B"/>
    <w:pPr>
      <w:ind w:left="480"/>
    </w:pPr>
    <w:rPr>
      <w:rFonts w:cstheme="minorHAnsi"/>
      <w:sz w:val="20"/>
      <w:szCs w:val="20"/>
    </w:rPr>
  </w:style>
  <w:style w:type="paragraph" w:styleId="TOC4">
    <w:name w:val="toc 4"/>
    <w:basedOn w:val="Normal"/>
    <w:next w:val="Normal"/>
    <w:autoRedefine/>
    <w:uiPriority w:val="39"/>
    <w:semiHidden/>
    <w:unhideWhenUsed/>
    <w:rsid w:val="00FC7C6B"/>
    <w:pPr>
      <w:ind w:left="720"/>
    </w:pPr>
    <w:rPr>
      <w:rFonts w:cstheme="minorHAnsi"/>
      <w:sz w:val="20"/>
      <w:szCs w:val="20"/>
    </w:rPr>
  </w:style>
  <w:style w:type="paragraph" w:styleId="TOC5">
    <w:name w:val="toc 5"/>
    <w:basedOn w:val="Normal"/>
    <w:next w:val="Normal"/>
    <w:autoRedefine/>
    <w:uiPriority w:val="39"/>
    <w:semiHidden/>
    <w:unhideWhenUsed/>
    <w:rsid w:val="00FC7C6B"/>
    <w:pPr>
      <w:ind w:left="960"/>
    </w:pPr>
    <w:rPr>
      <w:rFonts w:cstheme="minorHAnsi"/>
      <w:sz w:val="20"/>
      <w:szCs w:val="20"/>
    </w:rPr>
  </w:style>
  <w:style w:type="paragraph" w:styleId="TOC6">
    <w:name w:val="toc 6"/>
    <w:basedOn w:val="Normal"/>
    <w:next w:val="Normal"/>
    <w:autoRedefine/>
    <w:uiPriority w:val="39"/>
    <w:semiHidden/>
    <w:unhideWhenUsed/>
    <w:rsid w:val="00FC7C6B"/>
    <w:pPr>
      <w:ind w:left="1200"/>
    </w:pPr>
    <w:rPr>
      <w:rFonts w:cstheme="minorHAnsi"/>
      <w:sz w:val="20"/>
      <w:szCs w:val="20"/>
    </w:rPr>
  </w:style>
  <w:style w:type="paragraph" w:styleId="TOC7">
    <w:name w:val="toc 7"/>
    <w:basedOn w:val="Normal"/>
    <w:next w:val="Normal"/>
    <w:autoRedefine/>
    <w:uiPriority w:val="39"/>
    <w:semiHidden/>
    <w:unhideWhenUsed/>
    <w:rsid w:val="00FC7C6B"/>
    <w:pPr>
      <w:ind w:left="1440"/>
    </w:pPr>
    <w:rPr>
      <w:rFonts w:cstheme="minorHAnsi"/>
      <w:sz w:val="20"/>
      <w:szCs w:val="20"/>
    </w:rPr>
  </w:style>
  <w:style w:type="paragraph" w:styleId="TOC8">
    <w:name w:val="toc 8"/>
    <w:basedOn w:val="Normal"/>
    <w:next w:val="Normal"/>
    <w:autoRedefine/>
    <w:uiPriority w:val="39"/>
    <w:semiHidden/>
    <w:unhideWhenUsed/>
    <w:rsid w:val="00FC7C6B"/>
    <w:pPr>
      <w:ind w:left="1680"/>
    </w:pPr>
    <w:rPr>
      <w:rFonts w:cstheme="minorHAnsi"/>
      <w:sz w:val="20"/>
      <w:szCs w:val="20"/>
    </w:rPr>
  </w:style>
  <w:style w:type="paragraph" w:styleId="TOC9">
    <w:name w:val="toc 9"/>
    <w:basedOn w:val="Normal"/>
    <w:next w:val="Normal"/>
    <w:autoRedefine/>
    <w:uiPriority w:val="39"/>
    <w:semiHidden/>
    <w:unhideWhenUsed/>
    <w:rsid w:val="00FC7C6B"/>
    <w:pPr>
      <w:ind w:left="1920"/>
    </w:pPr>
    <w:rPr>
      <w:rFonts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9594528">
      <w:bodyDiv w:val="1"/>
      <w:marLeft w:val="0"/>
      <w:marRight w:val="0"/>
      <w:marTop w:val="0"/>
      <w:marBottom w:val="0"/>
      <w:divBdr>
        <w:top w:val="none" w:sz="0" w:space="0" w:color="auto"/>
        <w:left w:val="none" w:sz="0" w:space="0" w:color="auto"/>
        <w:bottom w:val="none" w:sz="0" w:space="0" w:color="auto"/>
        <w:right w:val="none" w:sz="0" w:space="0" w:color="auto"/>
      </w:divBdr>
    </w:div>
    <w:div w:id="662927438">
      <w:bodyDiv w:val="1"/>
      <w:marLeft w:val="0"/>
      <w:marRight w:val="0"/>
      <w:marTop w:val="0"/>
      <w:marBottom w:val="0"/>
      <w:divBdr>
        <w:top w:val="none" w:sz="0" w:space="0" w:color="auto"/>
        <w:left w:val="none" w:sz="0" w:space="0" w:color="auto"/>
        <w:bottom w:val="none" w:sz="0" w:space="0" w:color="auto"/>
        <w:right w:val="none" w:sz="0" w:space="0" w:color="auto"/>
      </w:divBdr>
    </w:div>
    <w:div w:id="763109933">
      <w:bodyDiv w:val="1"/>
      <w:marLeft w:val="0"/>
      <w:marRight w:val="0"/>
      <w:marTop w:val="0"/>
      <w:marBottom w:val="0"/>
      <w:divBdr>
        <w:top w:val="none" w:sz="0" w:space="0" w:color="auto"/>
        <w:left w:val="none" w:sz="0" w:space="0" w:color="auto"/>
        <w:bottom w:val="none" w:sz="0" w:space="0" w:color="auto"/>
        <w:right w:val="none" w:sz="0" w:space="0" w:color="auto"/>
      </w:divBdr>
    </w:div>
    <w:div w:id="1128283928">
      <w:bodyDiv w:val="1"/>
      <w:marLeft w:val="0"/>
      <w:marRight w:val="0"/>
      <w:marTop w:val="0"/>
      <w:marBottom w:val="0"/>
      <w:divBdr>
        <w:top w:val="none" w:sz="0" w:space="0" w:color="auto"/>
        <w:left w:val="none" w:sz="0" w:space="0" w:color="auto"/>
        <w:bottom w:val="none" w:sz="0" w:space="0" w:color="auto"/>
        <w:right w:val="none" w:sz="0" w:space="0" w:color="auto"/>
      </w:divBdr>
    </w:div>
    <w:div w:id="1198742609">
      <w:bodyDiv w:val="1"/>
      <w:marLeft w:val="0"/>
      <w:marRight w:val="0"/>
      <w:marTop w:val="0"/>
      <w:marBottom w:val="0"/>
      <w:divBdr>
        <w:top w:val="none" w:sz="0" w:space="0" w:color="auto"/>
        <w:left w:val="none" w:sz="0" w:space="0" w:color="auto"/>
        <w:bottom w:val="none" w:sz="0" w:space="0" w:color="auto"/>
        <w:right w:val="none" w:sz="0" w:space="0" w:color="auto"/>
      </w:divBdr>
    </w:div>
    <w:div w:id="1295915339">
      <w:bodyDiv w:val="1"/>
      <w:marLeft w:val="0"/>
      <w:marRight w:val="0"/>
      <w:marTop w:val="0"/>
      <w:marBottom w:val="0"/>
      <w:divBdr>
        <w:top w:val="none" w:sz="0" w:space="0" w:color="auto"/>
        <w:left w:val="none" w:sz="0" w:space="0" w:color="auto"/>
        <w:bottom w:val="none" w:sz="0" w:space="0" w:color="auto"/>
        <w:right w:val="none" w:sz="0" w:space="0" w:color="auto"/>
      </w:divBdr>
    </w:div>
    <w:div w:id="1839274378">
      <w:bodyDiv w:val="1"/>
      <w:marLeft w:val="0"/>
      <w:marRight w:val="0"/>
      <w:marTop w:val="0"/>
      <w:marBottom w:val="0"/>
      <w:divBdr>
        <w:top w:val="none" w:sz="0" w:space="0" w:color="auto"/>
        <w:left w:val="none" w:sz="0" w:space="0" w:color="auto"/>
        <w:bottom w:val="none" w:sz="0" w:space="0" w:color="auto"/>
        <w:right w:val="none" w:sz="0" w:space="0" w:color="auto"/>
      </w:divBdr>
    </w:div>
    <w:div w:id="2026403211">
      <w:bodyDiv w:val="1"/>
      <w:marLeft w:val="0"/>
      <w:marRight w:val="0"/>
      <w:marTop w:val="0"/>
      <w:marBottom w:val="0"/>
      <w:divBdr>
        <w:top w:val="none" w:sz="0" w:space="0" w:color="auto"/>
        <w:left w:val="none" w:sz="0" w:space="0" w:color="auto"/>
        <w:bottom w:val="none" w:sz="0" w:space="0" w:color="auto"/>
        <w:right w:val="none" w:sz="0" w:space="0" w:color="auto"/>
      </w:divBdr>
    </w:div>
    <w:div w:id="20985491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marahouseluxor.com/egypt-communication-problems/"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culturalatlas.sbs.com.au/egyptian-culture/egyptian-culture-do-s-and-don-ts" TargetMode="External"/><Relationship Id="rId12" Type="http://schemas.openxmlformats.org/officeDocument/2006/relationships/hyperlink" Target="https://www.companieshistory.com/j-sainsbury/"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core.ac.uk/download/pdf/200760696.pdf"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egyptunitedtours.com/category/egypt-culture/" TargetMode="External"/><Relationship Id="rId4" Type="http://schemas.openxmlformats.org/officeDocument/2006/relationships/webSettings" Target="webSettings.xml"/><Relationship Id="rId9" Type="http://schemas.openxmlformats.org/officeDocument/2006/relationships/hyperlink" Target="https://www.hofstede-insights.com/country-comparison/egypt,the-uk/" TargetMode="Externa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0EE1EDF-30BC-2343-BDA9-19018E0AAC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90</TotalTime>
  <Pages>9</Pages>
  <Words>2565</Words>
  <Characters>14627</Characters>
  <Application>Microsoft Office Word</Application>
  <DocSecurity>0</DocSecurity>
  <Lines>121</Lines>
  <Paragraphs>34</Paragraphs>
  <ScaleCrop>false</ScaleCrop>
  <Company/>
  <LinksUpToDate>false</LinksUpToDate>
  <CharactersWithSpaces>17158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Corina Iorga (2008117)</dc:creator>
  <cp:keywords/>
  <dc:description/>
  <cp:lastModifiedBy>Corina Iorga (2008117)</cp:lastModifiedBy>
  <cp:revision>16</cp:revision>
  <dcterms:created xsi:type="dcterms:W3CDTF">2023-01-13T20:21:00Z</dcterms:created>
  <dcterms:modified xsi:type="dcterms:W3CDTF">2023-01-13T23:44:00Z</dcterms:modified>
</cp:coreProperties>
</file>