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74846938"/>
        <w:docPartObj>
          <w:docPartGallery w:val="Cover Pages"/>
          <w:docPartUnique/>
        </w:docPartObj>
      </w:sdtPr>
      <w:sdtEndPr>
        <w:rPr>
          <w:rFonts w:ascii="Arial" w:hAnsi="Arial" w:cs="Arial"/>
        </w:rPr>
      </w:sdtEndPr>
      <w:sdtContent>
        <w:p w14:paraId="3B249F85" w14:textId="2A382878" w:rsidR="002A759F" w:rsidRDefault="002A759F"/>
        <w:p w14:paraId="12815EF1" w14:textId="77777777" w:rsidR="00C9793B" w:rsidRDefault="00045CAE">
          <w:pPr>
            <w:rPr>
              <w:rFonts w:ascii="Arial" w:hAnsi="Arial" w:cs="Arial"/>
            </w:rPr>
          </w:pPr>
          <w:r>
            <w:rPr>
              <w:noProof/>
            </w:rPr>
            <w:drawing>
              <wp:inline distT="0" distB="0" distL="0" distR="0" wp14:anchorId="45632A23" wp14:editId="08545B28">
                <wp:extent cx="2619375" cy="1165860"/>
                <wp:effectExtent l="0" t="0" r="9525"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9375" cy="1165860"/>
                        </a:xfrm>
                        <a:prstGeom prst="rect">
                          <a:avLst/>
                        </a:prstGeom>
                        <a:noFill/>
                      </pic:spPr>
                    </pic:pic>
                  </a:graphicData>
                </a:graphic>
              </wp:inline>
            </w:drawing>
          </w:r>
        </w:p>
        <w:p w14:paraId="65784858" w14:textId="77777777" w:rsidR="00C9793B" w:rsidRDefault="00C9793B">
          <w:pPr>
            <w:rPr>
              <w:rFonts w:ascii="Arial" w:hAnsi="Arial" w:cs="Arial"/>
            </w:rPr>
          </w:pPr>
        </w:p>
        <w:p w14:paraId="04C2DF04" w14:textId="77777777" w:rsidR="00C9793B" w:rsidRDefault="00C9793B">
          <w:pPr>
            <w:rPr>
              <w:rFonts w:ascii="Arial" w:hAnsi="Arial" w:cs="Arial"/>
            </w:rPr>
          </w:pPr>
        </w:p>
        <w:p w14:paraId="43BAA59F" w14:textId="77777777" w:rsidR="00C9793B" w:rsidRPr="00C9793B" w:rsidRDefault="00C9793B" w:rsidP="00C9793B">
          <w:pPr>
            <w:spacing w:after="160" w:line="256" w:lineRule="auto"/>
            <w:jc w:val="both"/>
            <w:rPr>
              <w:rFonts w:ascii="Arial" w:eastAsia="DengXian" w:hAnsi="Arial" w:cs="Arial"/>
              <w:kern w:val="2"/>
              <w:sz w:val="52"/>
              <w:szCs w:val="52"/>
              <w:lang w:val="en-GB" w:eastAsia="zh-CN"/>
              <w14:ligatures w14:val="standardContextual"/>
            </w:rPr>
          </w:pPr>
          <w:r w:rsidRPr="00C9793B">
            <w:rPr>
              <w:rFonts w:ascii="Arial" w:eastAsia="DengXian" w:hAnsi="Arial" w:cs="Arial"/>
              <w:kern w:val="2"/>
              <w:sz w:val="52"/>
              <w:szCs w:val="52"/>
              <w:lang w:val="en-GB" w:eastAsia="zh-CN"/>
              <w14:ligatures w14:val="standardContextual"/>
            </w:rPr>
            <w:t>Name: Daljeet Matharu</w:t>
          </w:r>
        </w:p>
        <w:p w14:paraId="6A708E6A" w14:textId="77777777" w:rsidR="00C9793B" w:rsidRPr="00C9793B" w:rsidRDefault="00C9793B" w:rsidP="00C9793B">
          <w:pPr>
            <w:spacing w:after="160" w:line="256" w:lineRule="auto"/>
            <w:jc w:val="both"/>
            <w:rPr>
              <w:rFonts w:ascii="Arial" w:eastAsia="DengXian" w:hAnsi="Arial" w:cs="Arial"/>
              <w:kern w:val="2"/>
              <w:sz w:val="52"/>
              <w:szCs w:val="52"/>
              <w:lang w:val="en-GB" w:eastAsia="zh-CN"/>
              <w14:ligatures w14:val="standardContextual"/>
            </w:rPr>
          </w:pPr>
          <w:r w:rsidRPr="00C9793B">
            <w:rPr>
              <w:rFonts w:ascii="Arial" w:eastAsia="DengXian" w:hAnsi="Arial" w:cs="Arial"/>
              <w:kern w:val="2"/>
              <w:sz w:val="52"/>
              <w:szCs w:val="52"/>
              <w:lang w:val="en-GB" w:eastAsia="zh-CN"/>
              <w14:ligatures w14:val="standardContextual"/>
            </w:rPr>
            <w:t>Student ID: 2433456</w:t>
          </w:r>
        </w:p>
        <w:p w14:paraId="7B14678C" w14:textId="6743FA63" w:rsidR="00C9793B" w:rsidRPr="00C9793B" w:rsidRDefault="00C9793B" w:rsidP="00C9793B">
          <w:pPr>
            <w:spacing w:after="160" w:line="256" w:lineRule="auto"/>
            <w:jc w:val="both"/>
            <w:rPr>
              <w:rFonts w:ascii="Arial" w:eastAsia="DengXian" w:hAnsi="Arial" w:cs="Arial"/>
              <w:kern w:val="2"/>
              <w:sz w:val="52"/>
              <w:szCs w:val="52"/>
              <w:lang w:val="en-GB" w:eastAsia="zh-CN"/>
              <w14:ligatures w14:val="standardContextual"/>
            </w:rPr>
          </w:pPr>
          <w:r w:rsidRPr="00C9793B">
            <w:rPr>
              <w:rFonts w:ascii="Arial" w:eastAsia="DengXian" w:hAnsi="Arial" w:cs="Arial"/>
              <w:kern w:val="2"/>
              <w:sz w:val="52"/>
              <w:szCs w:val="52"/>
              <w:lang w:val="en-GB" w:eastAsia="zh-CN"/>
              <w14:ligatures w14:val="standardContextual"/>
            </w:rPr>
            <w:t>Module Code: LCHS400</w:t>
          </w:r>
          <w:r w:rsidR="005563CE" w:rsidRPr="00A854A7">
            <w:rPr>
              <w:rFonts w:ascii="Arial" w:eastAsia="DengXian" w:hAnsi="Arial" w:cs="Arial"/>
              <w:kern w:val="2"/>
              <w:sz w:val="52"/>
              <w:szCs w:val="52"/>
              <w:lang w:val="en-GB" w:eastAsia="zh-CN"/>
              <w14:ligatures w14:val="standardContextual"/>
            </w:rPr>
            <w:t>3</w:t>
          </w:r>
        </w:p>
        <w:p w14:paraId="58D56D67" w14:textId="03126E6B" w:rsidR="00C9793B" w:rsidRPr="00C9793B" w:rsidRDefault="00C9793B" w:rsidP="00C9793B">
          <w:pPr>
            <w:spacing w:after="160" w:line="256" w:lineRule="auto"/>
            <w:jc w:val="both"/>
            <w:rPr>
              <w:rFonts w:ascii="Arial" w:eastAsia="DengXian" w:hAnsi="Arial" w:cs="Arial"/>
              <w:kern w:val="2"/>
              <w:sz w:val="52"/>
              <w:szCs w:val="52"/>
              <w:lang w:val="en-GB" w:eastAsia="zh-CN"/>
              <w14:ligatures w14:val="standardContextual"/>
            </w:rPr>
          </w:pPr>
          <w:r w:rsidRPr="00C9793B">
            <w:rPr>
              <w:rFonts w:ascii="Arial" w:eastAsia="DengXian" w:hAnsi="Arial" w:cs="Arial"/>
              <w:kern w:val="2"/>
              <w:sz w:val="52"/>
              <w:szCs w:val="52"/>
              <w:lang w:val="en-GB" w:eastAsia="zh-CN"/>
              <w14:ligatures w14:val="standardContextual"/>
            </w:rPr>
            <w:t>Module:</w:t>
          </w:r>
          <w:r w:rsidR="00D636B7" w:rsidRPr="00A854A7">
            <w:rPr>
              <w:rFonts w:ascii="Arial" w:eastAsia="DengXian" w:hAnsi="Arial" w:cs="Arial"/>
              <w:kern w:val="2"/>
              <w:sz w:val="52"/>
              <w:szCs w:val="52"/>
              <w:lang w:val="en-GB" w:eastAsia="zh-CN"/>
              <w14:ligatures w14:val="standardContextual"/>
            </w:rPr>
            <w:t xml:space="preserve"> </w:t>
          </w:r>
          <w:r w:rsidRPr="00C9793B">
            <w:rPr>
              <w:rFonts w:ascii="Arial" w:eastAsia="DengXian" w:hAnsi="Arial" w:cs="Arial"/>
              <w:kern w:val="2"/>
              <w:sz w:val="52"/>
              <w:szCs w:val="52"/>
              <w:lang w:val="en-GB" w:eastAsia="zh-CN"/>
              <w14:ligatures w14:val="standardContextual"/>
            </w:rPr>
            <w:t>Introduction</w:t>
          </w:r>
          <w:r w:rsidR="00D636B7" w:rsidRPr="00A854A7">
            <w:rPr>
              <w:rFonts w:ascii="Arial" w:eastAsia="DengXian" w:hAnsi="Arial" w:cs="Arial"/>
              <w:kern w:val="2"/>
              <w:sz w:val="52"/>
              <w:szCs w:val="52"/>
              <w:lang w:val="en-GB" w:eastAsia="zh-CN"/>
              <w14:ligatures w14:val="standardContextual"/>
            </w:rPr>
            <w:t xml:space="preserve"> </w:t>
          </w:r>
          <w:r w:rsidRPr="00C9793B">
            <w:rPr>
              <w:rFonts w:ascii="Arial" w:eastAsia="DengXian" w:hAnsi="Arial" w:cs="Arial"/>
              <w:kern w:val="2"/>
              <w:sz w:val="52"/>
              <w:szCs w:val="52"/>
              <w:lang w:val="en-GB" w:eastAsia="zh-CN"/>
              <w14:ligatures w14:val="standardContextual"/>
            </w:rPr>
            <w:t>to Health</w:t>
          </w:r>
          <w:r w:rsidR="005563CE" w:rsidRPr="00A854A7">
            <w:rPr>
              <w:rFonts w:ascii="Arial" w:eastAsia="DengXian" w:hAnsi="Arial" w:cs="Arial"/>
              <w:kern w:val="2"/>
              <w:sz w:val="52"/>
              <w:szCs w:val="52"/>
              <w:lang w:val="en-GB" w:eastAsia="zh-CN"/>
              <w14:ligatures w14:val="standardContextual"/>
            </w:rPr>
            <w:t xml:space="preserve"> and soc</w:t>
          </w:r>
          <w:r w:rsidR="00D636B7" w:rsidRPr="00A854A7">
            <w:rPr>
              <w:rFonts w:ascii="Arial" w:eastAsia="DengXian" w:hAnsi="Arial" w:cs="Arial"/>
              <w:kern w:val="2"/>
              <w:sz w:val="52"/>
              <w:szCs w:val="52"/>
              <w:lang w:val="en-GB" w:eastAsia="zh-CN"/>
              <w14:ligatures w14:val="standardContextual"/>
            </w:rPr>
            <w:t>ial care</w:t>
          </w:r>
        </w:p>
        <w:p w14:paraId="0ED2F8E3" w14:textId="5D51AB64" w:rsidR="00C9793B" w:rsidRPr="00C9793B" w:rsidRDefault="00C9793B" w:rsidP="00C9793B">
          <w:pPr>
            <w:spacing w:after="160" w:line="256" w:lineRule="auto"/>
            <w:jc w:val="both"/>
            <w:rPr>
              <w:rFonts w:ascii="Arial" w:eastAsia="DengXian" w:hAnsi="Arial" w:cs="Arial"/>
              <w:kern w:val="2"/>
              <w:sz w:val="52"/>
              <w:szCs w:val="52"/>
              <w:lang w:val="en-GB" w:eastAsia="zh-CN"/>
              <w14:ligatures w14:val="standardContextual"/>
            </w:rPr>
          </w:pPr>
          <w:r w:rsidRPr="00C9793B">
            <w:rPr>
              <w:rFonts w:ascii="Arial" w:eastAsia="DengXian" w:hAnsi="Arial" w:cs="Arial"/>
              <w:kern w:val="2"/>
              <w:sz w:val="52"/>
              <w:szCs w:val="52"/>
              <w:lang w:val="en-GB" w:eastAsia="zh-CN"/>
              <w14:ligatures w14:val="standardContextual"/>
            </w:rPr>
            <w:t xml:space="preserve">Lecturer: </w:t>
          </w:r>
          <w:r w:rsidR="6FA3C117" w:rsidRPr="00C9793B">
            <w:rPr>
              <w:rFonts w:ascii="Arial" w:eastAsia="DengXian" w:hAnsi="Arial" w:cs="Arial"/>
              <w:kern w:val="2"/>
              <w:sz w:val="52"/>
              <w:szCs w:val="52"/>
              <w:lang w:val="en-GB" w:eastAsia="zh-CN"/>
              <w14:ligatures w14:val="standardContextual"/>
            </w:rPr>
            <w:t xml:space="preserve">Dr </w:t>
          </w:r>
          <w:r w:rsidR="00386395">
            <w:rPr>
              <w:rFonts w:ascii="Arial" w:eastAsia="DengXian" w:hAnsi="Arial" w:cs="Arial"/>
              <w:kern w:val="2"/>
              <w:sz w:val="52"/>
              <w:szCs w:val="52"/>
              <w:lang w:val="en-GB" w:eastAsia="zh-CN"/>
              <w14:ligatures w14:val="standardContextual"/>
            </w:rPr>
            <w:t>Aishat Bakre</w:t>
          </w:r>
        </w:p>
        <w:p w14:paraId="4EA2E897" w14:textId="5BD8DF2B" w:rsidR="00C9793B" w:rsidRPr="00C9793B" w:rsidRDefault="00C9793B" w:rsidP="00C9793B">
          <w:pPr>
            <w:spacing w:after="160" w:line="256" w:lineRule="auto"/>
            <w:jc w:val="both"/>
            <w:rPr>
              <w:rFonts w:ascii="Arial" w:eastAsia="DengXian" w:hAnsi="Arial" w:cs="Arial"/>
              <w:kern w:val="2"/>
              <w:sz w:val="52"/>
              <w:szCs w:val="52"/>
              <w:lang w:val="en-GB" w:eastAsia="zh-CN"/>
              <w14:ligatures w14:val="standardContextual"/>
            </w:rPr>
          </w:pPr>
          <w:r w:rsidRPr="00C9793B">
            <w:rPr>
              <w:rFonts w:ascii="Arial" w:eastAsia="DengXian" w:hAnsi="Arial" w:cs="Arial"/>
              <w:kern w:val="2"/>
              <w:sz w:val="52"/>
              <w:szCs w:val="52"/>
              <w:lang w:val="en-GB" w:eastAsia="zh-CN"/>
              <w14:ligatures w14:val="standardContextual"/>
            </w:rPr>
            <w:t xml:space="preserve">Date: </w:t>
          </w:r>
          <w:r w:rsidR="00A854A7">
            <w:rPr>
              <w:rFonts w:ascii="Arial" w:eastAsia="DengXian" w:hAnsi="Arial" w:cs="Arial"/>
              <w:kern w:val="2"/>
              <w:sz w:val="52"/>
              <w:szCs w:val="52"/>
              <w:lang w:val="en-GB" w:eastAsia="zh-CN"/>
              <w14:ligatures w14:val="standardContextual"/>
            </w:rPr>
            <w:t>21</w:t>
          </w:r>
          <w:r w:rsidRPr="00C9793B">
            <w:rPr>
              <w:rFonts w:ascii="Arial" w:eastAsia="DengXian" w:hAnsi="Arial" w:cs="Arial"/>
              <w:kern w:val="2"/>
              <w:sz w:val="52"/>
              <w:szCs w:val="52"/>
              <w:lang w:val="en-GB" w:eastAsia="zh-CN"/>
              <w14:ligatures w14:val="standardContextual"/>
            </w:rPr>
            <w:t xml:space="preserve"> November 2025</w:t>
          </w:r>
        </w:p>
        <w:p w14:paraId="66D4499A" w14:textId="77777777" w:rsidR="00535912" w:rsidRDefault="00535912">
          <w:pPr>
            <w:rPr>
              <w:rFonts w:ascii="Arial" w:hAnsi="Arial" w:cs="Arial"/>
            </w:rPr>
          </w:pPr>
        </w:p>
        <w:p w14:paraId="3E288A74" w14:textId="77777777" w:rsidR="00535912" w:rsidRDefault="00535912">
          <w:pPr>
            <w:rPr>
              <w:rFonts w:ascii="Arial" w:hAnsi="Arial" w:cs="Arial"/>
            </w:rPr>
          </w:pPr>
        </w:p>
        <w:p w14:paraId="23333D08" w14:textId="77777777" w:rsidR="00535912" w:rsidRDefault="00535912">
          <w:pPr>
            <w:rPr>
              <w:rFonts w:ascii="Arial" w:hAnsi="Arial" w:cs="Arial"/>
            </w:rPr>
          </w:pPr>
        </w:p>
        <w:p w14:paraId="38B6DD19" w14:textId="11ADF4D8" w:rsidR="00535912" w:rsidRPr="00A14858" w:rsidRDefault="00045CAE" w:rsidP="00535912">
          <w:pPr>
            <w:rPr>
              <w:rFonts w:ascii="Arial" w:hAnsi="Arial" w:cs="Arial"/>
              <w:sz w:val="32"/>
              <w:szCs w:val="32"/>
            </w:rPr>
          </w:pPr>
          <w:r w:rsidRPr="00A14858">
            <w:rPr>
              <w:rFonts w:ascii="Arial" w:hAnsi="Arial" w:cs="Arial"/>
              <w:noProof/>
              <w:sz w:val="32"/>
              <w:szCs w:val="32"/>
            </w:rPr>
            <mc:AlternateContent>
              <mc:Choice Requires="wps">
                <w:drawing>
                  <wp:anchor distT="0" distB="0" distL="114300" distR="114300" simplePos="0" relativeHeight="251658240" behindDoc="1" locked="0" layoutInCell="1" allowOverlap="1" wp14:anchorId="1EBEF062" wp14:editId="40241B07">
                    <wp:simplePos x="0" y="0"/>
                    <wp:positionH relativeFrom="column">
                      <wp:posOffset>7620</wp:posOffset>
                    </wp:positionH>
                    <wp:positionV relativeFrom="paragraph">
                      <wp:posOffset>6740525</wp:posOffset>
                    </wp:positionV>
                    <wp:extent cx="6857526" cy="1988820"/>
                    <wp:effectExtent l="0" t="0" r="635" b="0"/>
                    <wp:wrapNone/>
                    <wp:docPr id="1462761505" name="Text Box 196"/>
                    <wp:cNvGraphicFramePr/>
                    <a:graphic xmlns:a="http://schemas.openxmlformats.org/drawingml/2006/main">
                      <a:graphicData uri="http://schemas.microsoft.com/office/word/2010/wordprocessingShape">
                        <wps:wsp>
                          <wps:cNvSpPr txBox="1"/>
                          <wps:spPr>
                            <a:xfrm>
                              <a:off x="0" y="0"/>
                              <a:ext cx="6857526" cy="198882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51F5417" w14:textId="00E7803B" w:rsidR="002A759F" w:rsidRDefault="00AA24B9">
                                    <w:pPr>
                                      <w:pStyle w:val="NoSpacing"/>
                                      <w:jc w:val="center"/>
                                      <w:rPr>
                                        <w:rFonts w:asciiTheme="majorHAnsi" w:eastAsiaTheme="majorEastAsia" w:hAnsiTheme="majorHAnsi" w:cstheme="majorBidi"/>
                                        <w:caps/>
                                        <w:color w:val="4F81BD" w:themeColor="accent1"/>
                                        <w:sz w:val="52"/>
                                        <w:szCs w:val="52"/>
                                      </w:rPr>
                                    </w:pPr>
                                    <w:r w:rsidRPr="0053477A">
                                      <w:rPr>
                                        <w:rFonts w:asciiTheme="majorHAnsi" w:eastAsiaTheme="majorEastAsia" w:hAnsiTheme="majorHAnsi" w:cstheme="majorBidi"/>
                                        <w:caps/>
                                        <w:color w:val="4F81BD" w:themeColor="accent1"/>
                                        <w:sz w:val="52"/>
                                        <w:szCs w:val="52"/>
                                      </w:rPr>
                                      <w:t>Exploring Communication, Administration, and Collaborative Working in Community Care</w:t>
                                    </w:r>
                                  </w:p>
                                </w:sdtContent>
                              </w:sdt>
                              <w:p w14:paraId="3D0DE06C" w14:textId="689B5A97" w:rsidR="003A7D62" w:rsidRDefault="00694A76">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52"/>
                                    <w:szCs w:val="52"/>
                                  </w:rPr>
                                  <w:t>(</w:t>
                                </w:r>
                                <w:r w:rsidR="003A7D62">
                                  <w:rPr>
                                    <w:rFonts w:asciiTheme="majorHAnsi" w:eastAsiaTheme="majorEastAsia" w:hAnsiTheme="majorHAnsi" w:cstheme="majorBidi"/>
                                    <w:caps/>
                                    <w:color w:val="4F81BD" w:themeColor="accent1"/>
                                    <w:sz w:val="52"/>
                                    <w:szCs w:val="52"/>
                                  </w:rPr>
                                  <w:t>component 2</w:t>
                                </w:r>
                                <w:r>
                                  <w:rPr>
                                    <w:rFonts w:asciiTheme="majorHAnsi" w:eastAsiaTheme="majorEastAsia" w:hAnsiTheme="majorHAnsi" w:cstheme="majorBidi"/>
                                    <w:caps/>
                                    <w:color w:val="4F81BD" w:themeColor="accent1"/>
                                    <w:sz w:val="52"/>
                                    <w:szCs w:val="52"/>
                                  </w:rPr>
                                  <w: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EBEF062" id="_x0000_t202" coordsize="21600,21600" o:spt="202" path="m,l,21600r21600,l21600,xe">
                    <v:stroke joinstyle="miter"/>
                    <v:path gradientshapeok="t" o:connecttype="rect"/>
                  </v:shapetype>
                  <v:shape id="Text Box 196" o:spid="_x0000_s1026" type="#_x0000_t202" style="position:absolute;margin-left:.6pt;margin-top:530.75pt;width:539.95pt;height:156.6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" fillcolor="white [3212]" stroked="f" strokeweight=".5pt">
                    <v:textbox inset="36pt,7.2pt,36pt,7.2pt">
                      <w:txbxContent>
                        <w:sdt>
                          <w:sdtPr>
                            <w:rPr>
                              <w:rFonts w:asciiTheme="majorHAnsi" w:eastAsiaTheme="majorEastAsia" w:hAnsiTheme="majorHAnsi" w:cstheme="majorBidi"/>
                              <w:caps/>
                              <w:color w:val="4F81BD"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51F5417" w14:textId="00E7803B" w:rsidR="002A759F" w:rsidRDefault="00AA24B9">
                              <w:pPr>
                                <w:pStyle w:val="NoSpacing"/>
                                <w:jc w:val="center"/>
                                <w:rPr>
                                  <w:rFonts w:asciiTheme="majorHAnsi" w:eastAsiaTheme="majorEastAsia" w:hAnsiTheme="majorHAnsi" w:cstheme="majorBidi"/>
                                  <w:caps/>
                                  <w:color w:val="4F81BD" w:themeColor="accent1"/>
                                  <w:sz w:val="52"/>
                                  <w:szCs w:val="52"/>
                                </w:rPr>
                              </w:pPr>
                              <w:r w:rsidRPr="0053477A">
                                <w:rPr>
                                  <w:rFonts w:asciiTheme="majorHAnsi" w:eastAsiaTheme="majorEastAsia" w:hAnsiTheme="majorHAnsi" w:cstheme="majorBidi"/>
                                  <w:caps/>
                                  <w:color w:val="4F81BD" w:themeColor="accent1"/>
                                  <w:sz w:val="52"/>
                                  <w:szCs w:val="52"/>
                                </w:rPr>
                                <w:t>Exploring Communication, Administration, and Collaborative Working in Community Care</w:t>
                              </w:r>
                            </w:p>
                          </w:sdtContent>
                        </w:sdt>
                        <w:p w14:paraId="3D0DE06C" w14:textId="689B5A97" w:rsidR="003A7D62" w:rsidRDefault="00694A76">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52"/>
                              <w:szCs w:val="52"/>
                            </w:rPr>
                            <w:t>(</w:t>
                          </w:r>
                          <w:r w:rsidR="003A7D62">
                            <w:rPr>
                              <w:rFonts w:asciiTheme="majorHAnsi" w:eastAsiaTheme="majorEastAsia" w:hAnsiTheme="majorHAnsi" w:cstheme="majorBidi"/>
                              <w:caps/>
                              <w:color w:val="4F81BD" w:themeColor="accent1"/>
                              <w:sz w:val="52"/>
                              <w:szCs w:val="52"/>
                            </w:rPr>
                            <w:t>component 2</w:t>
                          </w:r>
                          <w:r>
                            <w:rPr>
                              <w:rFonts w:asciiTheme="majorHAnsi" w:eastAsiaTheme="majorEastAsia" w:hAnsiTheme="majorHAnsi" w:cstheme="majorBidi"/>
                              <w:caps/>
                              <w:color w:val="4F81BD" w:themeColor="accent1"/>
                              <w:sz w:val="52"/>
                              <w:szCs w:val="52"/>
                            </w:rPr>
                            <w:t>)</w:t>
                          </w:r>
                        </w:p>
                      </w:txbxContent>
                    </v:textbox>
                  </v:shape>
                </w:pict>
              </mc:Fallback>
            </mc:AlternateContent>
          </w:r>
          <w:r w:rsidR="00A14858" w:rsidRPr="00A14858">
            <w:rPr>
              <w:rFonts w:ascii="Arial" w:hAnsi="Arial" w:cs="Arial"/>
              <w:sz w:val="32"/>
              <w:szCs w:val="32"/>
            </w:rPr>
            <w:t>T</w:t>
          </w:r>
          <w:r w:rsidR="00535912" w:rsidRPr="00A14858">
            <w:rPr>
              <w:rFonts w:ascii="Arial" w:hAnsi="Arial" w:cs="Arial"/>
              <w:sz w:val="32"/>
              <w:szCs w:val="32"/>
            </w:rPr>
            <w:t>itle:</w:t>
          </w:r>
          <w:r w:rsidR="00535912" w:rsidRPr="00A14858">
            <w:rPr>
              <w:rFonts w:ascii="Arial" w:hAnsi="Arial" w:cs="Arial"/>
              <w:color w:val="FF0000"/>
              <w:sz w:val="32"/>
              <w:szCs w:val="32"/>
            </w:rPr>
            <w:t xml:space="preserve"> </w:t>
          </w:r>
          <w:r w:rsidR="00535912" w:rsidRPr="00A14858">
            <w:rPr>
              <w:rFonts w:ascii="Arial" w:hAnsi="Arial" w:cs="Arial"/>
              <w:sz w:val="32"/>
              <w:szCs w:val="32"/>
            </w:rPr>
            <w:t>Written Report: Exploring Communication, Administration, and Collaborative Working in Community Care</w:t>
          </w:r>
        </w:p>
        <w:p w14:paraId="14B83921" w14:textId="5A4CD5B5" w:rsidR="002A759F" w:rsidRPr="00535912" w:rsidRDefault="00535912" w:rsidP="00535912">
          <w:pPr>
            <w:rPr>
              <w:rFonts w:ascii="Arial" w:hAnsi="Arial" w:cs="Arial"/>
            </w:rPr>
          </w:pPr>
          <w:r w:rsidRPr="00A14858">
            <w:rPr>
              <w:rFonts w:ascii="Arial" w:hAnsi="Arial" w:cs="Arial"/>
              <w:sz w:val="32"/>
              <w:szCs w:val="32"/>
            </w:rPr>
            <w:t>A Case Study of Mrs Mann</w:t>
          </w:r>
          <w:r>
            <w:rPr>
              <w:rFonts w:ascii="Arial" w:hAnsi="Arial" w:cs="Arial"/>
            </w:rPr>
            <w:t xml:space="preserve"> </w:t>
          </w:r>
          <w:r w:rsidR="002A759F">
            <w:rPr>
              <w:rFonts w:ascii="Arial" w:hAnsi="Arial" w:cs="Arial"/>
            </w:rPr>
            <w:br w:type="page"/>
          </w:r>
        </w:p>
      </w:sdtContent>
    </w:sdt>
    <w:p w14:paraId="7F84C581" w14:textId="2EA129D6" w:rsidR="00FB52C5" w:rsidRPr="00F06197" w:rsidRDefault="004B5C6E" w:rsidP="00F06197">
      <w:pPr>
        <w:rPr>
          <w:rFonts w:ascii="Arial" w:hAnsi="Arial" w:cs="Arial"/>
          <w:b/>
        </w:rPr>
      </w:pPr>
      <w:r w:rsidRPr="16ABDC3E">
        <w:rPr>
          <w:rFonts w:ascii="Arial" w:hAnsi="Arial" w:cs="Arial"/>
          <w:b/>
        </w:rPr>
        <w:lastRenderedPageBreak/>
        <w:t>Table of Contents</w:t>
      </w:r>
    </w:p>
    <w:p w14:paraId="6FB37AA9" w14:textId="41DC7414" w:rsidR="00C23E0A" w:rsidRDefault="00C23E0A" w:rsidP="00C714AF">
      <w:pPr>
        <w:spacing w:line="360" w:lineRule="auto"/>
        <w:rPr>
          <w:rFonts w:ascii="Arial" w:hAnsi="Arial" w:cs="Arial"/>
        </w:rPr>
      </w:pPr>
      <w:r>
        <w:rPr>
          <w:rFonts w:ascii="Arial" w:hAnsi="Arial" w:cs="Arial"/>
        </w:rPr>
        <w:t>Introduction</w:t>
      </w:r>
      <w:r w:rsidR="00D56DE0">
        <w:rPr>
          <w:rFonts w:ascii="Arial" w:hAnsi="Arial" w:cs="Arial"/>
        </w:rPr>
        <w:t>……………………………………………………………………………………………2</w:t>
      </w:r>
    </w:p>
    <w:p w14:paraId="2773966C" w14:textId="3CAF4BA2" w:rsidR="00C23E0A" w:rsidRDefault="00C23E0A" w:rsidP="00C714AF">
      <w:pPr>
        <w:spacing w:line="360" w:lineRule="auto"/>
        <w:rPr>
          <w:rFonts w:ascii="Arial" w:hAnsi="Arial" w:cs="Arial"/>
        </w:rPr>
      </w:pPr>
      <w:r>
        <w:rPr>
          <w:rFonts w:ascii="Arial" w:hAnsi="Arial" w:cs="Arial"/>
        </w:rPr>
        <w:t>The im</w:t>
      </w:r>
      <w:r w:rsidR="00F451AE">
        <w:rPr>
          <w:rFonts w:ascii="Arial" w:hAnsi="Arial" w:cs="Arial"/>
        </w:rPr>
        <w:t>portance of communication in Care</w:t>
      </w:r>
      <w:r w:rsidR="00D56DE0">
        <w:rPr>
          <w:rFonts w:ascii="Arial" w:hAnsi="Arial" w:cs="Arial"/>
        </w:rPr>
        <w:t>…………………………………………………………2</w:t>
      </w:r>
    </w:p>
    <w:p w14:paraId="44F5BF43" w14:textId="4885C349" w:rsidR="00F451AE" w:rsidRDefault="00F451AE" w:rsidP="00C714AF">
      <w:pPr>
        <w:spacing w:line="360" w:lineRule="auto"/>
        <w:rPr>
          <w:rFonts w:ascii="Arial" w:hAnsi="Arial" w:cs="Arial"/>
        </w:rPr>
      </w:pPr>
      <w:r w:rsidRPr="00F451AE">
        <w:rPr>
          <w:rFonts w:ascii="Arial" w:hAnsi="Arial" w:cs="Arial"/>
        </w:rPr>
        <w:t>Importance of Accurate Documentation in Health and Social Care</w:t>
      </w:r>
      <w:r w:rsidR="00D56DE0" w:rsidRPr="16ABDC3E">
        <w:rPr>
          <w:rFonts w:ascii="Arial" w:hAnsi="Arial" w:cs="Arial"/>
        </w:rPr>
        <w:t>…………………………</w:t>
      </w:r>
      <w:r w:rsidR="7A7EFA1D" w:rsidRPr="16ABDC3E">
        <w:rPr>
          <w:rFonts w:ascii="Arial" w:hAnsi="Arial" w:cs="Arial"/>
        </w:rPr>
        <w:t>…...</w:t>
      </w:r>
      <w:r w:rsidR="00D56DE0" w:rsidRPr="16ABDC3E">
        <w:rPr>
          <w:rFonts w:ascii="Arial" w:hAnsi="Arial" w:cs="Arial"/>
        </w:rPr>
        <w:t>3</w:t>
      </w:r>
    </w:p>
    <w:p w14:paraId="04C19658" w14:textId="43869D1A" w:rsidR="00F451AE" w:rsidRDefault="00F451AE" w:rsidP="00C714AF">
      <w:pPr>
        <w:spacing w:line="360" w:lineRule="auto"/>
        <w:rPr>
          <w:rFonts w:ascii="Arial" w:hAnsi="Arial" w:cs="Arial"/>
        </w:rPr>
      </w:pPr>
      <w:r w:rsidRPr="00F451AE">
        <w:rPr>
          <w:rFonts w:ascii="Arial" w:hAnsi="Arial" w:cs="Arial"/>
        </w:rPr>
        <w:t>Multi-Agency Collaboration in Health and Social Care</w:t>
      </w:r>
      <w:r w:rsidR="0045716D">
        <w:rPr>
          <w:rFonts w:ascii="Arial" w:hAnsi="Arial" w:cs="Arial"/>
        </w:rPr>
        <w:t>……</w:t>
      </w:r>
      <w:r w:rsidR="004415B1">
        <w:rPr>
          <w:rFonts w:ascii="Arial" w:hAnsi="Arial" w:cs="Arial"/>
        </w:rPr>
        <w:t>……</w:t>
      </w:r>
      <w:r w:rsidR="0045716D">
        <w:rPr>
          <w:rFonts w:ascii="Arial" w:hAnsi="Arial" w:cs="Arial"/>
        </w:rPr>
        <w:t>………………………………….4</w:t>
      </w:r>
    </w:p>
    <w:p w14:paraId="5209967E" w14:textId="6F27470E" w:rsidR="00F451AE" w:rsidRDefault="00F451AE" w:rsidP="00C714AF">
      <w:pPr>
        <w:spacing w:line="360" w:lineRule="auto"/>
        <w:rPr>
          <w:rFonts w:ascii="Arial" w:hAnsi="Arial" w:cs="Arial"/>
        </w:rPr>
      </w:pPr>
      <w:r w:rsidRPr="00F451AE">
        <w:rPr>
          <w:rFonts w:ascii="Arial" w:hAnsi="Arial" w:cs="Arial"/>
        </w:rPr>
        <w:t>Conclusion</w:t>
      </w:r>
      <w:r w:rsidR="004415B1">
        <w:rPr>
          <w:rFonts w:ascii="Arial" w:hAnsi="Arial" w:cs="Arial"/>
        </w:rPr>
        <w:t>……………………………………………………………………………………………….5</w:t>
      </w:r>
    </w:p>
    <w:p w14:paraId="1638737E" w14:textId="670B1967" w:rsidR="00F451AE" w:rsidRPr="00F451AE" w:rsidRDefault="00F451AE" w:rsidP="00C714AF">
      <w:pPr>
        <w:spacing w:line="360" w:lineRule="auto"/>
        <w:rPr>
          <w:rFonts w:ascii="Arial" w:hAnsi="Arial" w:cs="Arial"/>
        </w:rPr>
      </w:pPr>
      <w:r>
        <w:rPr>
          <w:rFonts w:ascii="Arial" w:hAnsi="Arial" w:cs="Arial"/>
        </w:rPr>
        <w:t xml:space="preserve">Reference </w:t>
      </w:r>
      <w:r w:rsidR="004415B1">
        <w:rPr>
          <w:rFonts w:ascii="Arial" w:hAnsi="Arial" w:cs="Arial"/>
        </w:rPr>
        <w:t>……………………………………………………………………………………………….6</w:t>
      </w:r>
    </w:p>
    <w:p w14:paraId="4C0483F1" w14:textId="77777777" w:rsidR="00D56DE0" w:rsidRDefault="00D56DE0" w:rsidP="00C714AF">
      <w:pPr>
        <w:spacing w:line="360" w:lineRule="auto"/>
        <w:rPr>
          <w:rFonts w:ascii="Arial" w:hAnsi="Arial" w:cs="Arial"/>
          <w:b/>
          <w:bCs/>
        </w:rPr>
      </w:pPr>
    </w:p>
    <w:p w14:paraId="04A2E38B" w14:textId="77777777" w:rsidR="00D56DE0" w:rsidRDefault="00D56DE0" w:rsidP="00C714AF">
      <w:pPr>
        <w:spacing w:line="360" w:lineRule="auto"/>
        <w:rPr>
          <w:rFonts w:ascii="Arial" w:hAnsi="Arial" w:cs="Arial"/>
          <w:b/>
          <w:bCs/>
        </w:rPr>
      </w:pPr>
    </w:p>
    <w:p w14:paraId="330AC673" w14:textId="77777777" w:rsidR="00D56DE0" w:rsidRDefault="00D56DE0" w:rsidP="00C714AF">
      <w:pPr>
        <w:spacing w:line="360" w:lineRule="auto"/>
        <w:rPr>
          <w:rFonts w:ascii="Arial" w:hAnsi="Arial" w:cs="Arial"/>
          <w:b/>
          <w:bCs/>
        </w:rPr>
      </w:pPr>
    </w:p>
    <w:p w14:paraId="2B7DB0F9" w14:textId="77777777" w:rsidR="00D56DE0" w:rsidRDefault="00D56DE0" w:rsidP="00C714AF">
      <w:pPr>
        <w:spacing w:line="360" w:lineRule="auto"/>
        <w:rPr>
          <w:rFonts w:ascii="Arial" w:hAnsi="Arial" w:cs="Arial"/>
          <w:b/>
          <w:bCs/>
        </w:rPr>
      </w:pPr>
    </w:p>
    <w:p w14:paraId="2B559383" w14:textId="77777777" w:rsidR="00D56DE0" w:rsidRDefault="00D56DE0" w:rsidP="00C714AF">
      <w:pPr>
        <w:spacing w:line="360" w:lineRule="auto"/>
        <w:rPr>
          <w:rFonts w:ascii="Arial" w:hAnsi="Arial" w:cs="Arial"/>
          <w:b/>
          <w:bCs/>
        </w:rPr>
      </w:pPr>
    </w:p>
    <w:p w14:paraId="2750F9BD" w14:textId="77777777" w:rsidR="00D56DE0" w:rsidRDefault="00D56DE0" w:rsidP="00C714AF">
      <w:pPr>
        <w:spacing w:line="360" w:lineRule="auto"/>
        <w:rPr>
          <w:rFonts w:ascii="Arial" w:hAnsi="Arial" w:cs="Arial"/>
          <w:b/>
          <w:bCs/>
        </w:rPr>
      </w:pPr>
    </w:p>
    <w:p w14:paraId="032DBB5E" w14:textId="77777777" w:rsidR="00D56DE0" w:rsidRDefault="00D56DE0" w:rsidP="00C714AF">
      <w:pPr>
        <w:spacing w:line="360" w:lineRule="auto"/>
        <w:rPr>
          <w:rFonts w:ascii="Arial" w:hAnsi="Arial" w:cs="Arial"/>
          <w:b/>
          <w:bCs/>
        </w:rPr>
      </w:pPr>
    </w:p>
    <w:p w14:paraId="31B5C5F1" w14:textId="77777777" w:rsidR="00D56DE0" w:rsidRDefault="00D56DE0" w:rsidP="00C714AF">
      <w:pPr>
        <w:spacing w:line="360" w:lineRule="auto"/>
        <w:rPr>
          <w:rFonts w:ascii="Arial" w:hAnsi="Arial" w:cs="Arial"/>
          <w:b/>
          <w:bCs/>
        </w:rPr>
      </w:pPr>
    </w:p>
    <w:p w14:paraId="756A3D84" w14:textId="77777777" w:rsidR="00D56DE0" w:rsidRDefault="00D56DE0" w:rsidP="00C714AF">
      <w:pPr>
        <w:spacing w:line="360" w:lineRule="auto"/>
        <w:rPr>
          <w:rFonts w:ascii="Arial" w:hAnsi="Arial" w:cs="Arial"/>
          <w:b/>
          <w:bCs/>
        </w:rPr>
      </w:pPr>
    </w:p>
    <w:p w14:paraId="72CFD366" w14:textId="77777777" w:rsidR="00D56DE0" w:rsidRDefault="00D56DE0" w:rsidP="00C714AF">
      <w:pPr>
        <w:spacing w:line="360" w:lineRule="auto"/>
        <w:rPr>
          <w:rFonts w:ascii="Arial" w:hAnsi="Arial" w:cs="Arial"/>
          <w:b/>
          <w:bCs/>
        </w:rPr>
      </w:pPr>
    </w:p>
    <w:p w14:paraId="278E8CA8" w14:textId="77777777" w:rsidR="00D56DE0" w:rsidRDefault="00D56DE0" w:rsidP="00C714AF">
      <w:pPr>
        <w:spacing w:line="360" w:lineRule="auto"/>
        <w:rPr>
          <w:rFonts w:ascii="Arial" w:hAnsi="Arial" w:cs="Arial"/>
          <w:b/>
          <w:bCs/>
        </w:rPr>
      </w:pPr>
    </w:p>
    <w:p w14:paraId="57ACB5EC" w14:textId="77777777" w:rsidR="00D56DE0" w:rsidRDefault="00D56DE0" w:rsidP="00C714AF">
      <w:pPr>
        <w:spacing w:line="360" w:lineRule="auto"/>
        <w:rPr>
          <w:rFonts w:ascii="Arial" w:hAnsi="Arial" w:cs="Arial"/>
          <w:b/>
          <w:bCs/>
        </w:rPr>
      </w:pPr>
    </w:p>
    <w:p w14:paraId="0A05AECE" w14:textId="77777777" w:rsidR="00D56DE0" w:rsidRDefault="00D56DE0" w:rsidP="00C714AF">
      <w:pPr>
        <w:spacing w:line="360" w:lineRule="auto"/>
        <w:rPr>
          <w:rFonts w:ascii="Arial" w:hAnsi="Arial" w:cs="Arial"/>
          <w:b/>
          <w:bCs/>
        </w:rPr>
      </w:pPr>
    </w:p>
    <w:p w14:paraId="5683F434" w14:textId="77777777" w:rsidR="00D56DE0" w:rsidRDefault="00D56DE0" w:rsidP="00C714AF">
      <w:pPr>
        <w:spacing w:line="360" w:lineRule="auto"/>
        <w:rPr>
          <w:rFonts w:ascii="Arial" w:hAnsi="Arial" w:cs="Arial"/>
          <w:b/>
          <w:bCs/>
        </w:rPr>
      </w:pPr>
    </w:p>
    <w:p w14:paraId="471AEF16" w14:textId="77777777" w:rsidR="00D56DE0" w:rsidRDefault="00D56DE0" w:rsidP="00C714AF">
      <w:pPr>
        <w:spacing w:line="360" w:lineRule="auto"/>
        <w:rPr>
          <w:rFonts w:ascii="Arial" w:hAnsi="Arial" w:cs="Arial"/>
          <w:b/>
          <w:bCs/>
        </w:rPr>
      </w:pPr>
    </w:p>
    <w:p w14:paraId="69F1721B" w14:textId="54E015A2" w:rsidR="16ABDC3E" w:rsidRDefault="16ABDC3E" w:rsidP="16ABDC3E">
      <w:pPr>
        <w:spacing w:line="360" w:lineRule="auto"/>
        <w:rPr>
          <w:rFonts w:ascii="Arial" w:hAnsi="Arial" w:cs="Arial"/>
          <w:b/>
          <w:bCs/>
        </w:rPr>
      </w:pPr>
    </w:p>
    <w:p w14:paraId="33EF73A5" w14:textId="77777777" w:rsidR="006D36A0" w:rsidRDefault="006D36A0" w:rsidP="00C714AF">
      <w:pPr>
        <w:spacing w:line="360" w:lineRule="auto"/>
        <w:rPr>
          <w:rFonts w:ascii="Arial" w:hAnsi="Arial" w:cs="Arial"/>
          <w:b/>
          <w:bCs/>
        </w:rPr>
      </w:pPr>
    </w:p>
    <w:p w14:paraId="5641D906" w14:textId="5C654406" w:rsidR="00FC301A" w:rsidRPr="00700373" w:rsidRDefault="00FC301A" w:rsidP="00700373">
      <w:pPr>
        <w:spacing w:line="360" w:lineRule="auto"/>
        <w:rPr>
          <w:rFonts w:ascii="Arial" w:hAnsi="Arial" w:cs="Arial"/>
          <w:b/>
          <w:bCs/>
        </w:rPr>
      </w:pPr>
      <w:r w:rsidRPr="00700373">
        <w:rPr>
          <w:rFonts w:ascii="Arial" w:hAnsi="Arial" w:cs="Arial"/>
          <w:b/>
          <w:bCs/>
        </w:rPr>
        <w:lastRenderedPageBreak/>
        <w:t>Introduction</w:t>
      </w:r>
    </w:p>
    <w:p w14:paraId="5CD9FD43" w14:textId="77777777" w:rsidR="00DF4964" w:rsidRPr="00700373" w:rsidRDefault="003E136F" w:rsidP="00700373">
      <w:pPr>
        <w:spacing w:line="360" w:lineRule="auto"/>
        <w:rPr>
          <w:rFonts w:ascii="Arial" w:hAnsi="Arial" w:cs="Arial"/>
        </w:rPr>
      </w:pPr>
      <w:r w:rsidRPr="00700373">
        <w:rPr>
          <w:rFonts w:ascii="Arial" w:hAnsi="Arial" w:cs="Arial"/>
        </w:rPr>
        <w:t xml:space="preserve">Mrs Mann is a 72-year-old woman recently discharged from hospital following hip replacement surgery. She lives alone and receives twice-daily visits from a domiciliary care agency to </w:t>
      </w:r>
      <w:r w:rsidR="0036069D" w:rsidRPr="00700373">
        <w:rPr>
          <w:rFonts w:ascii="Arial" w:hAnsi="Arial" w:cs="Arial"/>
        </w:rPr>
        <w:t>help</w:t>
      </w:r>
      <w:r w:rsidRPr="00700373">
        <w:rPr>
          <w:rFonts w:ascii="Arial" w:hAnsi="Arial" w:cs="Arial"/>
        </w:rPr>
        <w:t xml:space="preserve"> with personal care and mobility. </w:t>
      </w:r>
      <w:r w:rsidR="00DB0C48" w:rsidRPr="00700373">
        <w:rPr>
          <w:rFonts w:ascii="Arial" w:hAnsi="Arial" w:cs="Arial"/>
        </w:rPr>
        <w:t>Mrs Mann speaks limited English and often depends on her daughter to interpret during medical appointments</w:t>
      </w:r>
      <w:r w:rsidR="008D2DF0" w:rsidRPr="00700373">
        <w:rPr>
          <w:rFonts w:ascii="Arial" w:hAnsi="Arial" w:cs="Arial"/>
        </w:rPr>
        <w:t>.</w:t>
      </w:r>
      <w:r w:rsidR="00C969C4" w:rsidRPr="00700373">
        <w:rPr>
          <w:rFonts w:ascii="Arial" w:hAnsi="Arial" w:cs="Arial"/>
        </w:rPr>
        <w:t xml:space="preserve"> </w:t>
      </w:r>
    </w:p>
    <w:p w14:paraId="614A1570" w14:textId="41C27A48" w:rsidR="00FB52C5" w:rsidRPr="00700373" w:rsidRDefault="00AA49DD" w:rsidP="00700373">
      <w:pPr>
        <w:spacing w:line="360" w:lineRule="auto"/>
        <w:rPr>
          <w:rFonts w:ascii="Arial" w:hAnsi="Arial" w:cs="Arial"/>
          <w:lang w:val="en-GB"/>
        </w:rPr>
      </w:pPr>
      <w:r w:rsidRPr="00700373">
        <w:rPr>
          <w:rFonts w:ascii="Arial" w:hAnsi="Arial" w:cs="Arial"/>
          <w:lang w:val="en-GB"/>
        </w:rPr>
        <w:t>Recently, concerns were raised about inconsistent documentation and miscommunication, which led to a delay in administering medication.</w:t>
      </w:r>
      <w:r w:rsidR="00DB0C48" w:rsidRPr="00700373">
        <w:rPr>
          <w:rFonts w:ascii="Arial" w:hAnsi="Arial" w:cs="Arial"/>
          <w:color w:val="EE0000"/>
        </w:rPr>
        <w:t xml:space="preserve"> </w:t>
      </w:r>
      <w:r w:rsidR="00DB0C48" w:rsidRPr="00700373">
        <w:rPr>
          <w:rFonts w:ascii="Arial" w:hAnsi="Arial" w:cs="Arial"/>
        </w:rPr>
        <w:t>Her condition requires regular monitoring, medication management, and culturally sensitive care planning</w:t>
      </w:r>
      <w:r w:rsidR="003E136F" w:rsidRPr="00700373">
        <w:rPr>
          <w:rFonts w:ascii="Arial" w:hAnsi="Arial" w:cs="Arial"/>
          <w:color w:val="000000" w:themeColor="text1"/>
        </w:rPr>
        <w:t>.</w:t>
      </w:r>
    </w:p>
    <w:p w14:paraId="0FC672C8" w14:textId="57BE0226" w:rsidR="009A4131" w:rsidRPr="00700373" w:rsidRDefault="009A4131" w:rsidP="00700373">
      <w:pPr>
        <w:spacing w:line="360" w:lineRule="auto"/>
        <w:rPr>
          <w:rFonts w:ascii="Arial" w:hAnsi="Arial" w:cs="Arial"/>
          <w:color w:val="000000" w:themeColor="text1"/>
        </w:rPr>
      </w:pPr>
      <w:r w:rsidRPr="00700373">
        <w:rPr>
          <w:rFonts w:ascii="Arial" w:hAnsi="Arial" w:cs="Arial"/>
          <w:color w:val="000000" w:themeColor="text1"/>
        </w:rPr>
        <w:t xml:space="preserve">This report explores the importance of effective communication, administrative competence, and collaborative working in supporting individuals </w:t>
      </w:r>
      <w:r w:rsidR="00EA6D0F" w:rsidRPr="00700373">
        <w:rPr>
          <w:rFonts w:ascii="Arial" w:hAnsi="Arial" w:cs="Arial"/>
          <w:color w:val="000000" w:themeColor="text1"/>
        </w:rPr>
        <w:t xml:space="preserve">such as </w:t>
      </w:r>
      <w:r w:rsidRPr="00700373">
        <w:rPr>
          <w:rFonts w:ascii="Arial" w:hAnsi="Arial" w:cs="Arial"/>
          <w:color w:val="000000" w:themeColor="text1"/>
        </w:rPr>
        <w:t>Mrs Mann</w:t>
      </w:r>
      <w:r w:rsidR="00093DB9" w:rsidRPr="00700373">
        <w:rPr>
          <w:rFonts w:ascii="Arial" w:hAnsi="Arial" w:cs="Arial"/>
          <w:color w:val="000000" w:themeColor="text1"/>
        </w:rPr>
        <w:t>.</w:t>
      </w:r>
      <w:r w:rsidRPr="00700373">
        <w:rPr>
          <w:rFonts w:ascii="Arial" w:hAnsi="Arial" w:cs="Arial"/>
          <w:color w:val="FF0000"/>
        </w:rPr>
        <w:t xml:space="preserve"> </w:t>
      </w:r>
      <w:r w:rsidRPr="00700373">
        <w:rPr>
          <w:rFonts w:ascii="Arial" w:hAnsi="Arial" w:cs="Arial"/>
          <w:color w:val="000000" w:themeColor="text1"/>
        </w:rPr>
        <w:t>The report also evaluates the role of professional interpreters, visual aids, and communication models</w:t>
      </w:r>
      <w:r w:rsidR="6A66F28E" w:rsidRPr="00700373">
        <w:rPr>
          <w:rFonts w:ascii="Arial" w:hAnsi="Arial" w:cs="Arial"/>
          <w:color w:val="000000" w:themeColor="text1"/>
        </w:rPr>
        <w:t>,</w:t>
      </w:r>
      <w:r w:rsidR="00E82990" w:rsidRPr="00700373">
        <w:rPr>
          <w:rFonts w:ascii="Arial" w:hAnsi="Arial" w:cs="Arial"/>
          <w:color w:val="000000" w:themeColor="text1"/>
        </w:rPr>
        <w:t xml:space="preserve"> </w:t>
      </w:r>
      <w:r w:rsidRPr="00700373">
        <w:rPr>
          <w:rFonts w:ascii="Arial" w:hAnsi="Arial" w:cs="Arial"/>
          <w:color w:val="000000" w:themeColor="text1"/>
        </w:rPr>
        <w:t>specifically Berlo’s SMCR model</w:t>
      </w:r>
      <w:r w:rsidR="00E82990" w:rsidRPr="00700373">
        <w:rPr>
          <w:rFonts w:ascii="Arial" w:hAnsi="Arial" w:cs="Arial"/>
          <w:color w:val="000000" w:themeColor="text1"/>
        </w:rPr>
        <w:t xml:space="preserve"> </w:t>
      </w:r>
      <w:r w:rsidRPr="00700373">
        <w:rPr>
          <w:rFonts w:ascii="Arial" w:hAnsi="Arial" w:cs="Arial"/>
          <w:color w:val="000000" w:themeColor="text1"/>
        </w:rPr>
        <w:t>in promoting person-centred care</w:t>
      </w:r>
      <w:r w:rsidR="00634D29" w:rsidRPr="00700373">
        <w:rPr>
          <w:rFonts w:ascii="Arial" w:hAnsi="Arial" w:cs="Arial"/>
          <w:color w:val="000000" w:themeColor="text1"/>
        </w:rPr>
        <w:t>.</w:t>
      </w:r>
    </w:p>
    <w:p w14:paraId="1494E49A" w14:textId="0753ACAD" w:rsidR="007B26F0" w:rsidRPr="00700373" w:rsidRDefault="007B26F0" w:rsidP="00700373">
      <w:pPr>
        <w:spacing w:line="360" w:lineRule="auto"/>
        <w:rPr>
          <w:rFonts w:ascii="Arial" w:hAnsi="Arial" w:cs="Arial"/>
          <w:b/>
          <w:bCs/>
        </w:rPr>
      </w:pPr>
      <w:r w:rsidRPr="00700373">
        <w:rPr>
          <w:rFonts w:ascii="Arial" w:hAnsi="Arial" w:cs="Arial"/>
          <w:b/>
          <w:bCs/>
        </w:rPr>
        <w:t xml:space="preserve">The Importance of Communication in Care </w:t>
      </w:r>
    </w:p>
    <w:p w14:paraId="2F12A7C9" w14:textId="01426DB5" w:rsidR="007B26F0" w:rsidRPr="00700373" w:rsidRDefault="007B26F0" w:rsidP="00700373">
      <w:pPr>
        <w:spacing w:line="360" w:lineRule="auto"/>
        <w:rPr>
          <w:rFonts w:ascii="Arial" w:hAnsi="Arial" w:cs="Arial"/>
          <w:color w:val="000000" w:themeColor="text1"/>
        </w:rPr>
      </w:pPr>
      <w:r w:rsidRPr="00700373">
        <w:rPr>
          <w:rFonts w:ascii="Arial" w:hAnsi="Arial" w:cs="Arial"/>
          <w:color w:val="000000" w:themeColor="text1"/>
        </w:rPr>
        <w:t xml:space="preserve">Effective communication is essential in health and social care, underpinning safe, person-centred practice. According to Lee (2021), it enables professionals to understand service users’ needs, preferences, and concerns while promoting dignity, trust, and autonomy. For individuals </w:t>
      </w:r>
      <w:r w:rsidR="00B54D4B" w:rsidRPr="00700373">
        <w:rPr>
          <w:rFonts w:ascii="Arial" w:hAnsi="Arial" w:cs="Arial"/>
          <w:color w:val="000000" w:themeColor="text1"/>
        </w:rPr>
        <w:t>such as</w:t>
      </w:r>
      <w:r w:rsidRPr="00700373">
        <w:rPr>
          <w:rFonts w:ascii="Arial" w:hAnsi="Arial" w:cs="Arial"/>
          <w:color w:val="000000" w:themeColor="text1"/>
        </w:rPr>
        <w:t xml:space="preserve"> Mrs Mann, who speaks limited English, communication becomes even more critical to ensure accurate understanding and informed decision-making.</w:t>
      </w:r>
    </w:p>
    <w:p w14:paraId="4254F222" w14:textId="40CA26CB" w:rsidR="00706AF5" w:rsidRPr="00700373" w:rsidRDefault="007B26F0" w:rsidP="00700373">
      <w:pPr>
        <w:spacing w:line="360" w:lineRule="auto"/>
        <w:rPr>
          <w:rFonts w:ascii="Arial" w:hAnsi="Arial" w:cs="Arial"/>
          <w:color w:val="000000" w:themeColor="text1"/>
        </w:rPr>
      </w:pPr>
      <w:r w:rsidRPr="00700373">
        <w:rPr>
          <w:rFonts w:ascii="Arial" w:hAnsi="Arial" w:cs="Arial"/>
          <w:color w:val="000000" w:themeColor="text1"/>
        </w:rPr>
        <w:t>Language barriers can significantly hinder care quality. NHS England (2025) reports that such barriers may lead to miscommunication, reduced engagement, and poorer health outcomes. Mrs Mann’s reliance on her daughter for interpretation introduces risks, including breaches of confidentiality and misinterpretation of clinical information. Professional interpreters are vital in these contexts, offering accurate, impartial translation that supports informed consent and shared decision-</w:t>
      </w:r>
      <w:r w:rsidRPr="00700373">
        <w:rPr>
          <w:rFonts w:ascii="Arial" w:hAnsi="Arial" w:cs="Arial"/>
        </w:rPr>
        <w:t>making</w:t>
      </w:r>
      <w:r w:rsidR="00E10214" w:rsidRPr="00700373">
        <w:rPr>
          <w:rFonts w:ascii="Arial" w:hAnsi="Arial" w:cs="Arial"/>
        </w:rPr>
        <w:t xml:space="preserve"> </w:t>
      </w:r>
      <w:r w:rsidR="00E57DA8" w:rsidRPr="00700373">
        <w:rPr>
          <w:rFonts w:ascii="Arial" w:hAnsi="Arial" w:cs="Arial"/>
        </w:rPr>
        <w:t>(NHS England, 2023)</w:t>
      </w:r>
      <w:r w:rsidRPr="00700373">
        <w:rPr>
          <w:rFonts w:ascii="Arial" w:hAnsi="Arial" w:cs="Arial"/>
        </w:rPr>
        <w:t xml:space="preserve">. </w:t>
      </w:r>
      <w:r w:rsidRPr="00700373">
        <w:rPr>
          <w:rFonts w:ascii="Arial" w:hAnsi="Arial" w:cs="Arial"/>
          <w:color w:val="000000" w:themeColor="text1"/>
        </w:rPr>
        <w:t>Their involvement is particularly important during assessments, medication reviews, and care planning, where precision is crucial.</w:t>
      </w:r>
    </w:p>
    <w:p w14:paraId="575C8FA1" w14:textId="1BB585FD" w:rsidR="00F22EA7" w:rsidRPr="00700373" w:rsidRDefault="00F22EA7" w:rsidP="00700373">
      <w:pPr>
        <w:spacing w:line="360" w:lineRule="auto"/>
        <w:rPr>
          <w:rFonts w:ascii="Arial" w:hAnsi="Arial" w:cs="Arial"/>
          <w:color w:val="000000" w:themeColor="text1"/>
        </w:rPr>
      </w:pPr>
      <w:r w:rsidRPr="00700373">
        <w:rPr>
          <w:rFonts w:ascii="Arial" w:hAnsi="Arial" w:cs="Arial"/>
          <w:color w:val="000000" w:themeColor="text1"/>
        </w:rPr>
        <w:t xml:space="preserve">Cultural sensitivity further enhances communication. Health professionals must respect linguistic preferences, religious beliefs, and cultural norms that shape health </w:t>
      </w:r>
      <w:r w:rsidR="3ACBF414" w:rsidRPr="00700373">
        <w:rPr>
          <w:rFonts w:ascii="Arial" w:hAnsi="Arial" w:cs="Arial"/>
          <w:color w:val="000000" w:themeColor="text1"/>
        </w:rPr>
        <w:t>behaviors</w:t>
      </w:r>
      <w:r w:rsidRPr="00700373">
        <w:rPr>
          <w:rFonts w:ascii="Arial" w:hAnsi="Arial" w:cs="Arial"/>
          <w:color w:val="000000" w:themeColor="text1"/>
        </w:rPr>
        <w:t>. For example, understanding Mrs Mann’s cultural background may influence how she perceives pain, recovery, or personal care, ensuring that support is appropriate and respectful. Visual aids, such as pictorial charts or translated leaflets, can also support understanding, especially for those with limited literacy or cognitive impairments.</w:t>
      </w:r>
    </w:p>
    <w:p w14:paraId="5DDBC9B0" w14:textId="0AB630BC" w:rsidR="007B26F0" w:rsidRPr="00700373" w:rsidRDefault="004A6CA6" w:rsidP="00700373">
      <w:pPr>
        <w:spacing w:line="360" w:lineRule="auto"/>
        <w:rPr>
          <w:rFonts w:ascii="Arial" w:hAnsi="Arial" w:cs="Arial"/>
          <w:color w:val="000000" w:themeColor="text1"/>
        </w:rPr>
      </w:pPr>
      <w:r w:rsidRPr="00700373">
        <w:rPr>
          <w:rFonts w:ascii="Arial" w:hAnsi="Arial" w:cs="Arial"/>
          <w:color w:val="000000" w:themeColor="text1"/>
        </w:rPr>
        <w:t xml:space="preserve">The Equality Act 2010 requires care providers to make reasonable adjustments to ensure individuals </w:t>
      </w:r>
      <w:r w:rsidRPr="00700373">
        <w:rPr>
          <w:rFonts w:ascii="Arial" w:hAnsi="Arial" w:cs="Arial"/>
          <w:color w:val="000000" w:themeColor="text1"/>
        </w:rPr>
        <w:t xml:space="preserve">are </w:t>
      </w:r>
      <w:r w:rsidR="00FC7BDD" w:rsidRPr="00700373">
        <w:rPr>
          <w:rFonts w:ascii="Arial" w:hAnsi="Arial" w:cs="Arial"/>
          <w:color w:val="000000" w:themeColor="text1"/>
        </w:rPr>
        <w:t>not at a</w:t>
      </w:r>
      <w:r w:rsidRPr="00700373">
        <w:rPr>
          <w:rFonts w:ascii="Arial" w:hAnsi="Arial" w:cs="Arial"/>
          <w:color w:val="000000" w:themeColor="text1"/>
        </w:rPr>
        <w:t xml:space="preserve"> disadvantage due to language barriers, disabilities, or cultural background (Care Quality Commission, 2022)</w:t>
      </w:r>
      <w:r w:rsidRPr="00700373">
        <w:rPr>
          <w:rFonts w:ascii="Arial" w:hAnsi="Arial" w:cs="Arial"/>
          <w:color w:val="000000" w:themeColor="text1"/>
        </w:rPr>
        <w:t xml:space="preserve">. </w:t>
      </w:r>
      <w:r w:rsidR="00F22EA7" w:rsidRPr="00700373">
        <w:rPr>
          <w:rFonts w:ascii="Arial" w:hAnsi="Arial" w:cs="Arial"/>
          <w:color w:val="000000" w:themeColor="text1"/>
        </w:rPr>
        <w:t xml:space="preserve">This includes providing </w:t>
      </w:r>
      <w:r w:rsidR="00261A35" w:rsidRPr="00700373">
        <w:rPr>
          <w:rFonts w:ascii="Arial" w:hAnsi="Arial" w:cs="Arial"/>
          <w:color w:val="000000" w:themeColor="text1"/>
        </w:rPr>
        <w:t>Mrs</w:t>
      </w:r>
      <w:r w:rsidR="006121A1" w:rsidRPr="00700373">
        <w:rPr>
          <w:rFonts w:ascii="Arial" w:hAnsi="Arial" w:cs="Arial"/>
          <w:color w:val="000000" w:themeColor="text1"/>
        </w:rPr>
        <w:t xml:space="preserve"> </w:t>
      </w:r>
      <w:r w:rsidR="00261A35" w:rsidRPr="00700373">
        <w:rPr>
          <w:rFonts w:ascii="Arial" w:hAnsi="Arial" w:cs="Arial"/>
          <w:color w:val="000000" w:themeColor="text1"/>
        </w:rPr>
        <w:t>Mann</w:t>
      </w:r>
      <w:r w:rsidR="006121A1" w:rsidRPr="00700373">
        <w:rPr>
          <w:rFonts w:ascii="Arial" w:hAnsi="Arial" w:cs="Arial"/>
          <w:color w:val="000000" w:themeColor="text1"/>
        </w:rPr>
        <w:t xml:space="preserve"> </w:t>
      </w:r>
      <w:r w:rsidR="24964AC4" w:rsidRPr="00700373">
        <w:rPr>
          <w:rFonts w:ascii="Arial" w:hAnsi="Arial" w:cs="Arial"/>
          <w:color w:val="000000" w:themeColor="text1"/>
        </w:rPr>
        <w:t>with</w:t>
      </w:r>
      <w:r w:rsidR="006121A1" w:rsidRPr="00700373">
        <w:rPr>
          <w:rFonts w:ascii="Arial" w:hAnsi="Arial" w:cs="Arial"/>
          <w:color w:val="000000" w:themeColor="text1"/>
        </w:rPr>
        <w:t xml:space="preserve"> </w:t>
      </w:r>
      <w:r w:rsidR="00F22EA7" w:rsidRPr="00700373">
        <w:rPr>
          <w:rFonts w:ascii="Arial" w:hAnsi="Arial" w:cs="Arial"/>
          <w:color w:val="000000" w:themeColor="text1"/>
        </w:rPr>
        <w:t xml:space="preserve">accessible communication formats and interpreter services. Failure to </w:t>
      </w:r>
      <w:r w:rsidR="00F22EA7" w:rsidRPr="00700373">
        <w:rPr>
          <w:rFonts w:ascii="Arial" w:hAnsi="Arial" w:cs="Arial"/>
          <w:color w:val="000000" w:themeColor="text1"/>
        </w:rPr>
        <w:lastRenderedPageBreak/>
        <w:t xml:space="preserve">do so may constitute indirect discrimination, undermining principles of equity and inclusion </w:t>
      </w:r>
      <w:r w:rsidR="0F65C902" w:rsidRPr="00700373">
        <w:rPr>
          <w:rFonts w:ascii="Arial" w:hAnsi="Arial" w:cs="Arial"/>
          <w:color w:val="000000" w:themeColor="text1"/>
        </w:rPr>
        <w:t xml:space="preserve">in the </w:t>
      </w:r>
      <w:r w:rsidR="00F22EA7" w:rsidRPr="00700373">
        <w:rPr>
          <w:rFonts w:ascii="Arial" w:hAnsi="Arial" w:cs="Arial"/>
        </w:rPr>
        <w:t>Equality Act,</w:t>
      </w:r>
      <w:r w:rsidR="00F22EA7" w:rsidRPr="00700373">
        <w:rPr>
          <w:rFonts w:ascii="Arial" w:hAnsi="Arial" w:cs="Arial"/>
          <w:color w:val="000000" w:themeColor="text1"/>
        </w:rPr>
        <w:t xml:space="preserve"> 2010</w:t>
      </w:r>
      <w:r w:rsidR="77F75D2B" w:rsidRPr="00700373">
        <w:rPr>
          <w:rFonts w:ascii="Arial" w:hAnsi="Arial" w:cs="Arial"/>
          <w:color w:val="000000" w:themeColor="text1"/>
        </w:rPr>
        <w:t xml:space="preserve"> (</w:t>
      </w:r>
      <w:r w:rsidR="00CA2884" w:rsidRPr="00700373">
        <w:rPr>
          <w:rFonts w:ascii="Arial" w:hAnsi="Arial" w:cs="Arial"/>
          <w:color w:val="000000" w:themeColor="text1"/>
        </w:rPr>
        <w:t>Legislation.gov.uk (2010)</w:t>
      </w:r>
      <w:r w:rsidR="00CA2884" w:rsidRPr="00700373">
        <w:rPr>
          <w:rFonts w:ascii="Arial" w:hAnsi="Arial" w:cs="Arial"/>
          <w:color w:val="000000" w:themeColor="text1"/>
        </w:rPr>
        <w:t>.</w:t>
      </w:r>
    </w:p>
    <w:p w14:paraId="1A6E4441" w14:textId="719DAB6C" w:rsidR="00497065" w:rsidRPr="00700373" w:rsidRDefault="00D83E04" w:rsidP="00700373">
      <w:pPr>
        <w:spacing w:line="360" w:lineRule="auto"/>
        <w:rPr>
          <w:rFonts w:ascii="Arial" w:hAnsi="Arial" w:cs="Arial"/>
          <w:color w:val="000000" w:themeColor="text1"/>
        </w:rPr>
      </w:pPr>
      <w:r w:rsidRPr="00700373">
        <w:rPr>
          <w:rFonts w:ascii="Arial" w:hAnsi="Arial" w:cs="Arial"/>
          <w:color w:val="000000" w:themeColor="text1"/>
        </w:rPr>
        <w:t xml:space="preserve">Berlo’s (1960) Sender-Message-Channel-Receiver (SMCR) model offers a useful framework for understanding communication in care. It highlights four key </w:t>
      </w:r>
      <w:r w:rsidR="00D70607" w:rsidRPr="00700373">
        <w:rPr>
          <w:rFonts w:ascii="Arial" w:hAnsi="Arial" w:cs="Arial"/>
          <w:color w:val="000000" w:themeColor="text1"/>
        </w:rPr>
        <w:t xml:space="preserve">factors of </w:t>
      </w:r>
      <w:r w:rsidRPr="00700373">
        <w:rPr>
          <w:rFonts w:ascii="Arial" w:hAnsi="Arial" w:cs="Arial"/>
          <w:color w:val="000000" w:themeColor="text1"/>
        </w:rPr>
        <w:t>components</w:t>
      </w:r>
      <w:r w:rsidR="00795B6D" w:rsidRPr="00700373">
        <w:rPr>
          <w:rFonts w:ascii="Arial" w:hAnsi="Arial" w:cs="Arial"/>
          <w:color w:val="000000" w:themeColor="text1"/>
        </w:rPr>
        <w:t xml:space="preserve">, </w:t>
      </w:r>
      <w:r w:rsidRPr="00700373">
        <w:rPr>
          <w:rFonts w:ascii="Arial" w:hAnsi="Arial" w:cs="Arial"/>
          <w:color w:val="000000" w:themeColor="text1"/>
        </w:rPr>
        <w:t>sender, message, channel, and receiver</w:t>
      </w:r>
      <w:r w:rsidR="00795B6D" w:rsidRPr="00700373">
        <w:rPr>
          <w:rFonts w:ascii="Arial" w:hAnsi="Arial" w:cs="Arial"/>
          <w:color w:val="000000" w:themeColor="text1"/>
        </w:rPr>
        <w:t xml:space="preserve">, </w:t>
      </w:r>
      <w:r w:rsidRPr="00700373">
        <w:rPr>
          <w:rFonts w:ascii="Arial" w:hAnsi="Arial" w:cs="Arial"/>
          <w:color w:val="000000" w:themeColor="text1"/>
        </w:rPr>
        <w:t>each influenced by factors such as communication skills, knowledge,</w:t>
      </w:r>
      <w:r w:rsidR="004A6CA6" w:rsidRPr="00700373">
        <w:rPr>
          <w:rFonts w:ascii="Arial" w:hAnsi="Arial" w:cs="Arial"/>
          <w:color w:val="000000" w:themeColor="text1"/>
        </w:rPr>
        <w:t xml:space="preserve"> attitudes,</w:t>
      </w:r>
      <w:r w:rsidRPr="00700373">
        <w:rPr>
          <w:rFonts w:ascii="Arial" w:hAnsi="Arial" w:cs="Arial"/>
          <w:color w:val="000000" w:themeColor="text1"/>
        </w:rPr>
        <w:t xml:space="preserve"> social systems, and culture. For example, a care worker’s ability to encode a message clearly, and Mrs Mann’s ability to decode it accurately </w:t>
      </w:r>
      <w:r w:rsidR="1EB263DE" w:rsidRPr="00700373">
        <w:rPr>
          <w:rFonts w:ascii="Arial" w:hAnsi="Arial" w:cs="Arial"/>
          <w:color w:val="000000" w:themeColor="text1"/>
        </w:rPr>
        <w:t>depends</w:t>
      </w:r>
      <w:r w:rsidRPr="00700373">
        <w:rPr>
          <w:rFonts w:ascii="Arial" w:hAnsi="Arial" w:cs="Arial"/>
          <w:color w:val="000000" w:themeColor="text1"/>
        </w:rPr>
        <w:t xml:space="preserve"> on shared language, cultural understanding, and mutual respect. The model emphasises that effective communication is not </w:t>
      </w:r>
      <w:r w:rsidR="00C25893" w:rsidRPr="00700373">
        <w:rPr>
          <w:rFonts w:ascii="Arial" w:hAnsi="Arial" w:cs="Arial"/>
          <w:color w:val="000000" w:themeColor="text1"/>
        </w:rPr>
        <w:t>merely</w:t>
      </w:r>
      <w:r w:rsidRPr="00700373">
        <w:rPr>
          <w:rFonts w:ascii="Arial" w:hAnsi="Arial" w:cs="Arial"/>
          <w:color w:val="000000" w:themeColor="text1"/>
        </w:rPr>
        <w:t xml:space="preserve"> about transmitting information but about ensuring </w:t>
      </w:r>
      <w:r w:rsidR="004A6CA6" w:rsidRPr="00700373">
        <w:rPr>
          <w:rFonts w:ascii="Arial" w:hAnsi="Arial" w:cs="Arial"/>
          <w:color w:val="000000" w:themeColor="text1"/>
        </w:rPr>
        <w:t>they</w:t>
      </w:r>
      <w:r w:rsidRPr="00700373">
        <w:rPr>
          <w:rFonts w:ascii="Arial" w:hAnsi="Arial" w:cs="Arial"/>
          <w:color w:val="000000" w:themeColor="text1"/>
        </w:rPr>
        <w:t xml:space="preserve"> understood </w:t>
      </w:r>
      <w:r w:rsidR="00CF211C" w:rsidRPr="00700373">
        <w:rPr>
          <w:rFonts w:ascii="Arial" w:hAnsi="Arial" w:cs="Arial"/>
          <w:color w:val="000000" w:themeColor="text1"/>
        </w:rPr>
        <w:t>withi</w:t>
      </w:r>
      <w:r w:rsidRPr="00700373">
        <w:rPr>
          <w:rFonts w:ascii="Arial" w:hAnsi="Arial" w:cs="Arial"/>
          <w:color w:val="000000" w:themeColor="text1"/>
        </w:rPr>
        <w:t>n context</w:t>
      </w:r>
      <w:r w:rsidR="71C2E63D" w:rsidRPr="00700373">
        <w:rPr>
          <w:rFonts w:ascii="Arial" w:hAnsi="Arial" w:cs="Arial"/>
          <w:color w:val="000000" w:themeColor="text1"/>
        </w:rPr>
        <w:t xml:space="preserve"> </w:t>
      </w:r>
      <w:r w:rsidR="00AF31B6" w:rsidRPr="00700373">
        <w:rPr>
          <w:rFonts w:ascii="Arial" w:hAnsi="Arial" w:cs="Arial"/>
          <w:color w:val="000000" w:themeColor="text1"/>
        </w:rPr>
        <w:t>(</w:t>
      </w:r>
      <w:r w:rsidR="00AF31B6" w:rsidRPr="00700373">
        <w:rPr>
          <w:rFonts w:ascii="Arial" w:hAnsi="Arial" w:cs="Arial"/>
          <w:color w:val="000000" w:themeColor="text1"/>
        </w:rPr>
        <w:t>Legislation.gov.uk 2010)</w:t>
      </w:r>
      <w:r w:rsidR="00AF31B6" w:rsidRPr="00700373">
        <w:rPr>
          <w:rFonts w:ascii="Arial" w:hAnsi="Arial" w:cs="Arial"/>
          <w:color w:val="000000" w:themeColor="text1"/>
        </w:rPr>
        <w:t>.</w:t>
      </w:r>
      <w:bookmarkStart w:id="0" w:name="_Hlk212746466"/>
      <w:r w:rsidR="00F548E5" w:rsidRPr="00700373">
        <w:rPr>
          <w:rFonts w:ascii="Arial" w:hAnsi="Arial" w:cs="Arial"/>
          <w:color w:val="000000" w:themeColor="text1"/>
        </w:rPr>
        <w:t xml:space="preserve"> C</w:t>
      </w:r>
      <w:r w:rsidR="00497065" w:rsidRPr="00700373">
        <w:rPr>
          <w:rFonts w:ascii="Arial" w:hAnsi="Arial" w:cs="Arial"/>
          <w:color w:val="000000" w:themeColor="text1"/>
        </w:rPr>
        <w:t xml:space="preserve">ommunication in care must be inclusive, culturally sensitive, and legally compliant. Using professional interpreters, visual aids, and communication models </w:t>
      </w:r>
      <w:r w:rsidR="0067093B" w:rsidRPr="00700373">
        <w:rPr>
          <w:rFonts w:ascii="Arial" w:hAnsi="Arial" w:cs="Arial"/>
          <w:color w:val="000000" w:themeColor="text1"/>
        </w:rPr>
        <w:t>such as</w:t>
      </w:r>
      <w:r w:rsidR="00497065" w:rsidRPr="00700373">
        <w:rPr>
          <w:rFonts w:ascii="Arial" w:hAnsi="Arial" w:cs="Arial"/>
          <w:color w:val="000000" w:themeColor="text1"/>
        </w:rPr>
        <w:t xml:space="preserve"> Berlo’s SMCR can help overcome barriers and promote equitable, person-centred care.</w:t>
      </w:r>
    </w:p>
    <w:p w14:paraId="616FF0B1" w14:textId="3E9FA1C8" w:rsidR="00385E13" w:rsidRPr="00700373" w:rsidRDefault="00385E13" w:rsidP="00700373">
      <w:pPr>
        <w:spacing w:line="360" w:lineRule="auto"/>
        <w:rPr>
          <w:rFonts w:ascii="Arial" w:hAnsi="Arial" w:cs="Arial"/>
          <w:b/>
          <w:bCs/>
        </w:rPr>
      </w:pPr>
      <w:bookmarkStart w:id="1" w:name="_Hlk212543818"/>
      <w:bookmarkEnd w:id="0"/>
      <w:r w:rsidRPr="00700373">
        <w:rPr>
          <w:rFonts w:ascii="Arial" w:hAnsi="Arial" w:cs="Arial"/>
          <w:b/>
          <w:bCs/>
        </w:rPr>
        <w:t>Importance of Accurate Documentation in Health and Social Care</w:t>
      </w:r>
    </w:p>
    <w:bookmarkEnd w:id="1"/>
    <w:p w14:paraId="79DEB191" w14:textId="4E87D532" w:rsidR="00625179" w:rsidRPr="00700373" w:rsidRDefault="000F26AD" w:rsidP="00700373">
      <w:pPr>
        <w:spacing w:line="360" w:lineRule="auto"/>
        <w:rPr>
          <w:rFonts w:ascii="Arial" w:hAnsi="Arial" w:cs="Arial"/>
        </w:rPr>
      </w:pPr>
      <w:r w:rsidRPr="00700373">
        <w:rPr>
          <w:rFonts w:ascii="Arial" w:hAnsi="Arial" w:cs="Arial"/>
        </w:rPr>
        <w:t>Accurate documentation is essential in health and social care, serving as a foundation for safe, effective, and person-centred practice</w:t>
      </w:r>
      <w:r w:rsidR="00473B2C" w:rsidRPr="00700373">
        <w:rPr>
          <w:rFonts w:ascii="Arial" w:hAnsi="Arial" w:cs="Arial"/>
        </w:rPr>
        <w:t xml:space="preserve"> </w:t>
      </w:r>
      <w:r w:rsidR="00243B0E" w:rsidRPr="00700373">
        <w:rPr>
          <w:rFonts w:ascii="Arial" w:hAnsi="Arial" w:cs="Arial"/>
        </w:rPr>
        <w:t>(</w:t>
      </w:r>
      <w:r w:rsidR="00CA334C" w:rsidRPr="00700373">
        <w:rPr>
          <w:rFonts w:ascii="Arial" w:hAnsi="Arial" w:cs="Arial"/>
        </w:rPr>
        <w:t>Nursing and Midwifery Council (NMC)</w:t>
      </w:r>
      <w:r w:rsidR="00FA7E02" w:rsidRPr="00700373">
        <w:rPr>
          <w:rFonts w:ascii="Arial" w:hAnsi="Arial" w:cs="Arial"/>
        </w:rPr>
        <w:t xml:space="preserve"> </w:t>
      </w:r>
      <w:r w:rsidR="00CA334C" w:rsidRPr="00700373">
        <w:rPr>
          <w:rFonts w:ascii="Arial" w:hAnsi="Arial" w:cs="Arial"/>
        </w:rPr>
        <w:t>2018)</w:t>
      </w:r>
      <w:r w:rsidR="00473B2C" w:rsidRPr="00700373">
        <w:rPr>
          <w:rFonts w:ascii="Arial" w:hAnsi="Arial" w:cs="Arial"/>
        </w:rPr>
        <w:t>.</w:t>
      </w:r>
      <w:r w:rsidR="00CA334C" w:rsidRPr="00700373">
        <w:rPr>
          <w:rFonts w:ascii="Arial" w:hAnsi="Arial" w:cs="Arial"/>
        </w:rPr>
        <w:t xml:space="preserve"> </w:t>
      </w:r>
      <w:r w:rsidR="001F51DC" w:rsidRPr="00700373">
        <w:rPr>
          <w:rFonts w:ascii="Arial" w:hAnsi="Arial" w:cs="Arial"/>
        </w:rPr>
        <w:t xml:space="preserve">it </w:t>
      </w:r>
      <w:r w:rsidR="00853815" w:rsidRPr="00700373">
        <w:rPr>
          <w:rFonts w:ascii="Arial" w:hAnsi="Arial" w:cs="Arial"/>
        </w:rPr>
        <w:t>e</w:t>
      </w:r>
      <w:r w:rsidRPr="00700373">
        <w:rPr>
          <w:rFonts w:ascii="Arial" w:hAnsi="Arial" w:cs="Arial"/>
        </w:rPr>
        <w:t>nsures continuity of care, supports clinical decision-making, and provides legal protection for both service users and professionals</w:t>
      </w:r>
      <w:r w:rsidR="65AC3ED4" w:rsidRPr="00700373">
        <w:rPr>
          <w:rFonts w:ascii="Arial" w:hAnsi="Arial" w:cs="Arial"/>
        </w:rPr>
        <w:t xml:space="preserve"> </w:t>
      </w:r>
      <w:r w:rsidR="4FFF977B" w:rsidRPr="00700373">
        <w:rPr>
          <w:rFonts w:ascii="Arial" w:hAnsi="Arial" w:cs="Arial"/>
        </w:rPr>
        <w:t>(</w:t>
      </w:r>
      <w:r w:rsidR="00BE66B0" w:rsidRPr="00700373">
        <w:rPr>
          <w:rFonts w:ascii="Arial" w:hAnsi="Arial" w:cs="Arial"/>
        </w:rPr>
        <w:t>Skills for Care</w:t>
      </w:r>
      <w:r w:rsidR="12389F19" w:rsidRPr="00700373">
        <w:rPr>
          <w:rFonts w:ascii="Arial" w:hAnsi="Arial" w:cs="Arial"/>
        </w:rPr>
        <w:t xml:space="preserve">, </w:t>
      </w:r>
      <w:r w:rsidR="00BE66B0" w:rsidRPr="00700373">
        <w:rPr>
          <w:rFonts w:ascii="Arial" w:hAnsi="Arial" w:cs="Arial"/>
        </w:rPr>
        <w:t>2023).</w:t>
      </w:r>
      <w:r w:rsidR="009D277A" w:rsidRPr="00700373">
        <w:rPr>
          <w:rFonts w:ascii="Arial" w:hAnsi="Arial" w:cs="Arial"/>
        </w:rPr>
        <w:t xml:space="preserve"> </w:t>
      </w:r>
      <w:r w:rsidRPr="00700373">
        <w:rPr>
          <w:rFonts w:ascii="Arial" w:hAnsi="Arial" w:cs="Arial"/>
        </w:rPr>
        <w:t>In Mrs Mann’s case, inconsistent record keeping contributed to a delayed medication adjustment, highlighting the risks associated with poor documentation.</w:t>
      </w:r>
      <w:r w:rsidR="0040121F" w:rsidRPr="00700373">
        <w:rPr>
          <w:rFonts w:ascii="Arial" w:hAnsi="Arial" w:cs="Arial"/>
        </w:rPr>
        <w:t xml:space="preserve"> </w:t>
      </w:r>
    </w:p>
    <w:p w14:paraId="1BAD0278" w14:textId="3F0AA3B8" w:rsidR="000F26AD" w:rsidRPr="00700373" w:rsidRDefault="0092094A" w:rsidP="00700373">
      <w:pPr>
        <w:spacing w:line="360" w:lineRule="auto"/>
        <w:rPr>
          <w:rFonts w:ascii="Arial" w:hAnsi="Arial" w:cs="Arial"/>
        </w:rPr>
      </w:pPr>
      <w:r w:rsidRPr="00700373">
        <w:rPr>
          <w:rFonts w:ascii="Arial" w:hAnsi="Arial" w:cs="Arial"/>
        </w:rPr>
        <w:t>Poor record keeping can lead to miscommunication, duplication of tasks, and failure to meet care needs</w:t>
      </w:r>
      <w:r w:rsidR="6092E5E7" w:rsidRPr="00700373">
        <w:rPr>
          <w:rFonts w:ascii="Arial" w:hAnsi="Arial" w:cs="Arial"/>
        </w:rPr>
        <w:t>,</w:t>
      </w:r>
      <w:r w:rsidRPr="00700373">
        <w:rPr>
          <w:rFonts w:ascii="Arial" w:hAnsi="Arial" w:cs="Arial"/>
        </w:rPr>
        <w:t xml:space="preserve"> particularly when multiple professionals are involved</w:t>
      </w:r>
      <w:r w:rsidR="0034408E" w:rsidRPr="00700373">
        <w:rPr>
          <w:rFonts w:ascii="Arial" w:hAnsi="Arial" w:cs="Arial"/>
        </w:rPr>
        <w:t xml:space="preserve">. </w:t>
      </w:r>
      <w:r w:rsidR="0040121F" w:rsidRPr="00700373">
        <w:rPr>
          <w:rFonts w:ascii="Arial" w:hAnsi="Arial" w:cs="Arial"/>
        </w:rPr>
        <w:t xml:space="preserve">According to the Nursing and Midwifery Council (2018), professionals must “keep clear and accurate records relevant to </w:t>
      </w:r>
      <w:r w:rsidR="00C010B9" w:rsidRPr="00700373">
        <w:rPr>
          <w:rFonts w:ascii="Arial" w:hAnsi="Arial" w:cs="Arial"/>
        </w:rPr>
        <w:t>their</w:t>
      </w:r>
      <w:r w:rsidR="0040121F" w:rsidRPr="00700373">
        <w:rPr>
          <w:rFonts w:ascii="Arial" w:hAnsi="Arial" w:cs="Arial"/>
        </w:rPr>
        <w:t xml:space="preserve"> practice,” as poor documentation can lead to errors, miscommunication, and compromised care outcomes.</w:t>
      </w:r>
      <w:r w:rsidR="0034408E" w:rsidRPr="00700373">
        <w:rPr>
          <w:rFonts w:ascii="Arial" w:hAnsi="Arial" w:cs="Arial"/>
        </w:rPr>
        <w:t xml:space="preserve"> </w:t>
      </w:r>
      <w:r w:rsidR="000F26AD" w:rsidRPr="00700373">
        <w:rPr>
          <w:rFonts w:ascii="Arial" w:hAnsi="Arial" w:cs="Arial"/>
        </w:rPr>
        <w:t>It may result in medication errors, missed appointments, or inappropriate interventions, compromising patient safety</w:t>
      </w:r>
      <w:r w:rsidR="0A5110D1" w:rsidRPr="00700373">
        <w:rPr>
          <w:rFonts w:ascii="Arial" w:hAnsi="Arial" w:cs="Arial"/>
        </w:rPr>
        <w:t>,</w:t>
      </w:r>
      <w:r w:rsidR="000F26AD" w:rsidRPr="00700373">
        <w:rPr>
          <w:rFonts w:ascii="Arial" w:hAnsi="Arial" w:cs="Arial"/>
        </w:rPr>
        <w:t xml:space="preserve"> and wellbeing. For individuals with complex needs or language barriers, such as Mrs Mann, clear and consistent documentation is vital to ensure </w:t>
      </w:r>
      <w:r w:rsidR="00B153E5" w:rsidRPr="00700373">
        <w:rPr>
          <w:rFonts w:ascii="Arial" w:hAnsi="Arial" w:cs="Arial"/>
        </w:rPr>
        <w:t xml:space="preserve">that </w:t>
      </w:r>
      <w:r w:rsidR="000F26AD" w:rsidRPr="00700373">
        <w:rPr>
          <w:rFonts w:ascii="Arial" w:hAnsi="Arial" w:cs="Arial"/>
        </w:rPr>
        <w:t>all professionals informed and responsive.</w:t>
      </w:r>
    </w:p>
    <w:p w14:paraId="4D52FA41" w14:textId="511C6D64" w:rsidR="00D70C6B" w:rsidRPr="00700373" w:rsidRDefault="00D70C6B" w:rsidP="00700373">
      <w:pPr>
        <w:spacing w:line="360" w:lineRule="auto"/>
        <w:rPr>
          <w:rFonts w:ascii="Arial" w:hAnsi="Arial" w:cs="Arial"/>
        </w:rPr>
      </w:pPr>
      <w:r w:rsidRPr="00700373">
        <w:rPr>
          <w:rFonts w:ascii="Arial" w:hAnsi="Arial" w:cs="Arial"/>
        </w:rPr>
        <w:t xml:space="preserve">The Data Protection Act 2018 requires that personal data, including care records, </w:t>
      </w:r>
      <w:r w:rsidR="004A6CA6" w:rsidRPr="00700373">
        <w:rPr>
          <w:rFonts w:ascii="Arial" w:hAnsi="Arial" w:cs="Arial"/>
        </w:rPr>
        <w:t>in</w:t>
      </w:r>
      <w:r w:rsidRPr="00700373">
        <w:rPr>
          <w:rFonts w:ascii="Arial" w:hAnsi="Arial" w:cs="Arial"/>
        </w:rPr>
        <w:t xml:space="preserve"> processed lawfully, fairly, and transparently. It mandates that records are </w:t>
      </w:r>
      <w:r w:rsidR="00E76CD9" w:rsidRPr="00700373">
        <w:rPr>
          <w:rFonts w:ascii="Arial" w:hAnsi="Arial" w:cs="Arial"/>
        </w:rPr>
        <w:t>accura</w:t>
      </w:r>
      <w:r w:rsidR="00B17EB8" w:rsidRPr="00700373">
        <w:rPr>
          <w:rFonts w:ascii="Arial" w:hAnsi="Arial" w:cs="Arial"/>
        </w:rPr>
        <w:t>t</w:t>
      </w:r>
      <w:r w:rsidR="003B3239" w:rsidRPr="00700373">
        <w:rPr>
          <w:rFonts w:ascii="Arial" w:hAnsi="Arial" w:cs="Arial"/>
        </w:rPr>
        <w:t>e</w:t>
      </w:r>
      <w:r w:rsidRPr="00700373">
        <w:rPr>
          <w:rFonts w:ascii="Arial" w:hAnsi="Arial" w:cs="Arial"/>
        </w:rPr>
        <w:t xml:space="preserve">, up to date, and securely stored, protecting individuals’ rights and privacy (Legislation.gov.uk, 2018). The Caldicott Principles further reinforce the importance of safeguarding patient information, particularly Principle 4: “Access to patient-identifiable information should be on a strict need-to-know basis” </w:t>
      </w:r>
      <w:r w:rsidR="00C010B9" w:rsidRPr="00700373">
        <w:rPr>
          <w:rFonts w:ascii="Arial" w:hAnsi="Arial" w:cs="Arial"/>
        </w:rPr>
        <w:t>(</w:t>
      </w:r>
      <w:r w:rsidRPr="00700373">
        <w:rPr>
          <w:rFonts w:ascii="Arial" w:hAnsi="Arial" w:cs="Arial"/>
        </w:rPr>
        <w:t>National Data Guardian, 2020).</w:t>
      </w:r>
      <w:r w:rsidR="0004513B" w:rsidRPr="00700373">
        <w:rPr>
          <w:rFonts w:ascii="Arial" w:hAnsi="Arial" w:cs="Arial"/>
        </w:rPr>
        <w:t xml:space="preserve"> This ensures that only relevant professionals involved in Mrs Mann’s care can access her records, </w:t>
      </w:r>
      <w:r w:rsidR="7CFC4C5A" w:rsidRPr="00700373">
        <w:rPr>
          <w:rFonts w:ascii="Arial" w:hAnsi="Arial" w:cs="Arial"/>
        </w:rPr>
        <w:t>maintain</w:t>
      </w:r>
      <w:r w:rsidR="0004513B" w:rsidRPr="00700373">
        <w:rPr>
          <w:rFonts w:ascii="Arial" w:hAnsi="Arial" w:cs="Arial"/>
        </w:rPr>
        <w:t xml:space="preserve"> confidentiality while </w:t>
      </w:r>
      <w:r w:rsidR="4A37DDBA" w:rsidRPr="00700373">
        <w:rPr>
          <w:rFonts w:ascii="Arial" w:hAnsi="Arial" w:cs="Arial"/>
        </w:rPr>
        <w:t>enable</w:t>
      </w:r>
      <w:r w:rsidR="0004513B" w:rsidRPr="00700373">
        <w:rPr>
          <w:rFonts w:ascii="Arial" w:hAnsi="Arial" w:cs="Arial"/>
        </w:rPr>
        <w:t xml:space="preserve"> coordinated, person-centred support</w:t>
      </w:r>
      <w:r w:rsidR="005648FA" w:rsidRPr="00700373">
        <w:rPr>
          <w:rFonts w:ascii="Arial" w:hAnsi="Arial" w:cs="Arial"/>
        </w:rPr>
        <w:t>.</w:t>
      </w:r>
    </w:p>
    <w:p w14:paraId="5A8B791B" w14:textId="20B1790F" w:rsidR="00F22CDD" w:rsidRPr="00700373" w:rsidRDefault="00DD51F3" w:rsidP="00700373">
      <w:pPr>
        <w:spacing w:line="360" w:lineRule="auto"/>
        <w:rPr>
          <w:rFonts w:ascii="Arial" w:hAnsi="Arial" w:cs="Arial"/>
        </w:rPr>
      </w:pPr>
      <w:r w:rsidRPr="00700373">
        <w:rPr>
          <w:rFonts w:ascii="Arial" w:hAnsi="Arial" w:cs="Arial"/>
        </w:rPr>
        <w:t xml:space="preserve">Professional and regulatory frameworks also emphasise the importance of documentation. The Nursing and Midwifery Council (NMC) Code (2018) states that registrants must “keep clear and accurate records relevant to </w:t>
      </w:r>
      <w:r w:rsidR="00C010B9" w:rsidRPr="00700373">
        <w:rPr>
          <w:rFonts w:ascii="Arial" w:hAnsi="Arial" w:cs="Arial"/>
        </w:rPr>
        <w:lastRenderedPageBreak/>
        <w:t>their</w:t>
      </w:r>
      <w:r w:rsidRPr="00700373">
        <w:rPr>
          <w:rFonts w:ascii="Arial" w:hAnsi="Arial" w:cs="Arial"/>
        </w:rPr>
        <w:t xml:space="preserve"> practice,” ensuring accountability and safe care (NMC, 2018). Similarly, the Care Quality Commission (</w:t>
      </w:r>
      <w:r w:rsidR="00F02865" w:rsidRPr="00700373">
        <w:rPr>
          <w:rFonts w:ascii="Arial" w:hAnsi="Arial" w:cs="Arial"/>
        </w:rPr>
        <w:t>2022</w:t>
      </w:r>
      <w:r w:rsidRPr="00700373">
        <w:rPr>
          <w:rFonts w:ascii="Arial" w:hAnsi="Arial" w:cs="Arial"/>
        </w:rPr>
        <w:t xml:space="preserve">) standards highlight that effective record keeping is essential for monitoring care quality, </w:t>
      </w:r>
      <w:r w:rsidR="000B65D1" w:rsidRPr="00700373">
        <w:rPr>
          <w:rFonts w:ascii="Arial" w:hAnsi="Arial" w:cs="Arial"/>
        </w:rPr>
        <w:t>showing</w:t>
      </w:r>
      <w:r w:rsidRPr="00700373">
        <w:rPr>
          <w:rFonts w:ascii="Arial" w:hAnsi="Arial" w:cs="Arial"/>
        </w:rPr>
        <w:t xml:space="preserve"> risks, and ensuring compliance with legal and ethical obligations (CQC, 202</w:t>
      </w:r>
      <w:r w:rsidR="00F02865" w:rsidRPr="00700373">
        <w:rPr>
          <w:rFonts w:ascii="Arial" w:hAnsi="Arial" w:cs="Arial"/>
        </w:rPr>
        <w:t>2</w:t>
      </w:r>
      <w:r w:rsidRPr="00700373">
        <w:rPr>
          <w:rFonts w:ascii="Arial" w:hAnsi="Arial" w:cs="Arial"/>
        </w:rPr>
        <w:t>).</w:t>
      </w:r>
      <w:r w:rsidR="002328BB" w:rsidRPr="00700373">
        <w:rPr>
          <w:rFonts w:ascii="Arial" w:hAnsi="Arial" w:cs="Arial"/>
          <w:color w:val="EE0000"/>
        </w:rPr>
        <w:t xml:space="preserve"> </w:t>
      </w:r>
      <w:r w:rsidR="002328BB" w:rsidRPr="00700373">
        <w:rPr>
          <w:rFonts w:ascii="Arial" w:hAnsi="Arial" w:cs="Arial"/>
        </w:rPr>
        <w:t xml:space="preserve">For service users like Mrs Mann, who have complex needs and rely on multiple professionals across health and social care, accurate documentation is vital to ensure continuity, safety, and person-centred support. Her language barrier and cultural background make it especially important that records clearly reflect her preferences, consent, and any adjustments made to accommodate her communication needs. This helps prevent misunderstandings, supports collaborative </w:t>
      </w:r>
      <w:r w:rsidR="00A771E9" w:rsidRPr="00700373">
        <w:rPr>
          <w:rFonts w:ascii="Arial" w:hAnsi="Arial" w:cs="Arial"/>
        </w:rPr>
        <w:t>work</w:t>
      </w:r>
      <w:r w:rsidR="002328BB" w:rsidRPr="00700373">
        <w:rPr>
          <w:rFonts w:ascii="Arial" w:hAnsi="Arial" w:cs="Arial"/>
        </w:rPr>
        <w:t xml:space="preserve">, and ensures that all professionals involved in her care are </w:t>
      </w:r>
      <w:r w:rsidR="002F32BD" w:rsidRPr="00700373">
        <w:rPr>
          <w:rFonts w:ascii="Arial" w:hAnsi="Arial" w:cs="Arial"/>
        </w:rPr>
        <w:t xml:space="preserve">well </w:t>
      </w:r>
      <w:r w:rsidR="002328BB" w:rsidRPr="00700373">
        <w:rPr>
          <w:rFonts w:ascii="Arial" w:hAnsi="Arial" w:cs="Arial"/>
        </w:rPr>
        <w:t>informed and accountable.</w:t>
      </w:r>
    </w:p>
    <w:p w14:paraId="4578408D" w14:textId="593BAA65" w:rsidR="005502D4" w:rsidRPr="00700373" w:rsidRDefault="00F22CDD" w:rsidP="00700373">
      <w:pPr>
        <w:spacing w:line="360" w:lineRule="auto"/>
        <w:rPr>
          <w:rFonts w:ascii="Arial" w:hAnsi="Arial" w:cs="Arial"/>
        </w:rPr>
      </w:pPr>
      <w:r w:rsidRPr="00700373">
        <w:rPr>
          <w:rFonts w:ascii="Arial" w:hAnsi="Arial" w:cs="Arial"/>
        </w:rPr>
        <w:t xml:space="preserve">In community settings, where care </w:t>
      </w:r>
      <w:r w:rsidR="004A6CA6" w:rsidRPr="00700373">
        <w:rPr>
          <w:rFonts w:ascii="Arial" w:hAnsi="Arial" w:cs="Arial"/>
        </w:rPr>
        <w:t>plan</w:t>
      </w:r>
      <w:r w:rsidRPr="00700373">
        <w:rPr>
          <w:rFonts w:ascii="Arial" w:hAnsi="Arial" w:cs="Arial"/>
        </w:rPr>
        <w:t xml:space="preserve"> often delivered by multiple agencies, robust documentation</w:t>
      </w:r>
      <w:r w:rsidR="006D17CD" w:rsidRPr="00700373">
        <w:rPr>
          <w:rFonts w:ascii="Arial" w:hAnsi="Arial" w:cs="Arial"/>
        </w:rPr>
        <w:t xml:space="preserve"> facilitates effective</w:t>
      </w:r>
      <w:r w:rsidRPr="00700373">
        <w:rPr>
          <w:rFonts w:ascii="Arial" w:hAnsi="Arial" w:cs="Arial"/>
        </w:rPr>
        <w:t xml:space="preserve"> collaborati</w:t>
      </w:r>
      <w:r w:rsidR="00FD536B" w:rsidRPr="00700373">
        <w:rPr>
          <w:rFonts w:ascii="Arial" w:hAnsi="Arial" w:cs="Arial"/>
        </w:rPr>
        <w:t>on</w:t>
      </w:r>
      <w:r w:rsidRPr="00700373">
        <w:rPr>
          <w:rFonts w:ascii="Arial" w:hAnsi="Arial" w:cs="Arial"/>
        </w:rPr>
        <w:t xml:space="preserve">. It enables </w:t>
      </w:r>
      <w:r w:rsidR="000B65D1" w:rsidRPr="00700373">
        <w:rPr>
          <w:rFonts w:ascii="Arial" w:hAnsi="Arial" w:cs="Arial"/>
        </w:rPr>
        <w:t>prompt</w:t>
      </w:r>
      <w:r w:rsidRPr="00700373">
        <w:rPr>
          <w:rFonts w:ascii="Arial" w:hAnsi="Arial" w:cs="Arial"/>
        </w:rPr>
        <w:t xml:space="preserve"> updates, shared understanding, and coordinated responses to changing needs. For service users </w:t>
      </w:r>
      <w:r w:rsidR="004A219A" w:rsidRPr="00700373">
        <w:rPr>
          <w:rFonts w:ascii="Arial" w:hAnsi="Arial" w:cs="Arial"/>
        </w:rPr>
        <w:t>as</w:t>
      </w:r>
      <w:r w:rsidRPr="00700373">
        <w:rPr>
          <w:rFonts w:ascii="Arial" w:hAnsi="Arial" w:cs="Arial"/>
        </w:rPr>
        <w:t xml:space="preserve"> Mrs Mann, </w:t>
      </w:r>
      <w:r w:rsidR="000B65D1" w:rsidRPr="00700373">
        <w:rPr>
          <w:rFonts w:ascii="Arial" w:hAnsi="Arial" w:cs="Arial"/>
        </w:rPr>
        <w:t>correct</w:t>
      </w:r>
      <w:r w:rsidRPr="00700373">
        <w:rPr>
          <w:rFonts w:ascii="Arial" w:hAnsi="Arial" w:cs="Arial"/>
        </w:rPr>
        <w:t xml:space="preserve"> records help bridge communication gaps, especially when language barriers exist, and ensure that care is </w:t>
      </w:r>
      <w:r w:rsidR="00160908" w:rsidRPr="00700373">
        <w:rPr>
          <w:rFonts w:ascii="Arial" w:hAnsi="Arial" w:cs="Arial"/>
        </w:rPr>
        <w:t>customised</w:t>
      </w:r>
      <w:r w:rsidRPr="00700373">
        <w:rPr>
          <w:rFonts w:ascii="Arial" w:hAnsi="Arial" w:cs="Arial"/>
        </w:rPr>
        <w:t>, consistent, and responsive</w:t>
      </w:r>
      <w:r w:rsidR="005502D4" w:rsidRPr="00700373">
        <w:rPr>
          <w:rFonts w:ascii="Arial" w:hAnsi="Arial" w:cs="Arial"/>
        </w:rPr>
        <w:t xml:space="preserve">. </w:t>
      </w:r>
    </w:p>
    <w:p w14:paraId="2203A22F" w14:textId="75951733" w:rsidR="00F22CDD" w:rsidRPr="00700373" w:rsidRDefault="005502D4" w:rsidP="00700373">
      <w:pPr>
        <w:spacing w:line="360" w:lineRule="auto"/>
        <w:rPr>
          <w:rFonts w:ascii="Arial" w:hAnsi="Arial" w:cs="Arial"/>
        </w:rPr>
      </w:pPr>
      <w:r w:rsidRPr="00700373">
        <w:rPr>
          <w:rFonts w:ascii="Arial" w:hAnsi="Arial" w:cs="Arial"/>
        </w:rPr>
        <w:t>P</w:t>
      </w:r>
      <w:r w:rsidR="00F22CDD" w:rsidRPr="00700373">
        <w:rPr>
          <w:rFonts w:ascii="Arial" w:hAnsi="Arial" w:cs="Arial"/>
        </w:rPr>
        <w:t xml:space="preserve">oor documentation poses significant risks to care </w:t>
      </w:r>
      <w:r w:rsidR="551A9544" w:rsidRPr="00700373">
        <w:rPr>
          <w:rFonts w:ascii="Arial" w:hAnsi="Arial" w:cs="Arial"/>
        </w:rPr>
        <w:t>about</w:t>
      </w:r>
      <w:r w:rsidR="00F22CDD" w:rsidRPr="00700373">
        <w:rPr>
          <w:rFonts w:ascii="Arial" w:hAnsi="Arial" w:cs="Arial"/>
        </w:rPr>
        <w:t xml:space="preserve"> quality, safety, and legal compliance. A</w:t>
      </w:r>
      <w:r w:rsidR="005F604D" w:rsidRPr="00700373">
        <w:rPr>
          <w:rFonts w:ascii="Arial" w:hAnsi="Arial" w:cs="Arial"/>
        </w:rPr>
        <w:t>ccording</w:t>
      </w:r>
      <w:r w:rsidR="00F22CDD" w:rsidRPr="00700373">
        <w:rPr>
          <w:rFonts w:ascii="Arial" w:hAnsi="Arial" w:cs="Arial"/>
        </w:rPr>
        <w:t xml:space="preserve"> to the Data Protection Act 2018, Caldicott Principles, NMC Code, and CQC standards </w:t>
      </w:r>
      <w:r w:rsidR="77BD10B7" w:rsidRPr="00700373">
        <w:rPr>
          <w:rFonts w:ascii="Arial" w:hAnsi="Arial" w:cs="Arial"/>
        </w:rPr>
        <w:t>ensure</w:t>
      </w:r>
      <w:r w:rsidR="00F22CDD" w:rsidRPr="00700373">
        <w:rPr>
          <w:rFonts w:ascii="Arial" w:hAnsi="Arial" w:cs="Arial"/>
        </w:rPr>
        <w:t xml:space="preserve"> that records are reliable tools for communication, accountability, and continuous improvement in health and social care</w:t>
      </w:r>
      <w:r w:rsidR="00D958C5" w:rsidRPr="00700373">
        <w:rPr>
          <w:rFonts w:ascii="Arial" w:hAnsi="Arial" w:cs="Arial"/>
        </w:rPr>
        <w:t>.</w:t>
      </w:r>
    </w:p>
    <w:p w14:paraId="725190ED" w14:textId="77777777" w:rsidR="00540B86" w:rsidRPr="00700373" w:rsidRDefault="00540B86" w:rsidP="00700373">
      <w:pPr>
        <w:spacing w:line="360" w:lineRule="auto"/>
        <w:rPr>
          <w:rFonts w:ascii="Arial" w:hAnsi="Arial" w:cs="Arial"/>
          <w:b/>
          <w:bCs/>
        </w:rPr>
      </w:pPr>
      <w:bookmarkStart w:id="2" w:name="_Hlk212543877"/>
      <w:r w:rsidRPr="00700373">
        <w:rPr>
          <w:rFonts w:ascii="Arial" w:hAnsi="Arial" w:cs="Arial"/>
          <w:b/>
          <w:bCs/>
        </w:rPr>
        <w:t>Multi-Agency Collaboration in Health and Social Care</w:t>
      </w:r>
    </w:p>
    <w:bookmarkEnd w:id="2"/>
    <w:p w14:paraId="3E31D50D" w14:textId="10081227" w:rsidR="00540B86" w:rsidRPr="00700373" w:rsidRDefault="00540B86" w:rsidP="00700373">
      <w:pPr>
        <w:spacing w:line="360" w:lineRule="auto"/>
        <w:rPr>
          <w:rFonts w:ascii="Arial" w:hAnsi="Arial" w:cs="Arial"/>
        </w:rPr>
      </w:pPr>
      <w:r w:rsidRPr="00700373">
        <w:rPr>
          <w:rFonts w:ascii="Arial" w:hAnsi="Arial" w:cs="Arial"/>
        </w:rPr>
        <w:t xml:space="preserve">Multi-agency collaboration is essential for delivering holistic, person-centred care, particularly for individuals with complex needs </w:t>
      </w:r>
      <w:r w:rsidR="51FAACD0" w:rsidRPr="00700373">
        <w:rPr>
          <w:rFonts w:ascii="Arial" w:hAnsi="Arial" w:cs="Arial"/>
        </w:rPr>
        <w:t>such as</w:t>
      </w:r>
      <w:r w:rsidRPr="00700373">
        <w:rPr>
          <w:rFonts w:ascii="Arial" w:hAnsi="Arial" w:cs="Arial"/>
        </w:rPr>
        <w:t xml:space="preserve"> Mrs</w:t>
      </w:r>
      <w:bookmarkStart w:id="3" w:name="_Int_eVj4gHlw"/>
      <w:r w:rsidRPr="00700373">
        <w:rPr>
          <w:rFonts w:ascii="Arial" w:hAnsi="Arial" w:cs="Arial"/>
        </w:rPr>
        <w:t xml:space="preserve"> Mann</w:t>
      </w:r>
      <w:bookmarkEnd w:id="3"/>
      <w:r w:rsidRPr="00700373">
        <w:rPr>
          <w:rFonts w:ascii="Arial" w:hAnsi="Arial" w:cs="Arial"/>
        </w:rPr>
        <w:t>. When professionals from different sectors</w:t>
      </w:r>
      <w:r w:rsidR="00A1440C" w:rsidRPr="00700373">
        <w:rPr>
          <w:rFonts w:ascii="Arial" w:hAnsi="Arial" w:cs="Arial"/>
        </w:rPr>
        <w:t xml:space="preserve"> </w:t>
      </w:r>
      <w:r w:rsidRPr="00700373">
        <w:rPr>
          <w:rFonts w:ascii="Arial" w:hAnsi="Arial" w:cs="Arial"/>
        </w:rPr>
        <w:t>such as domiciliary carers, GPs, physiotherapists, and family members</w:t>
      </w:r>
      <w:r w:rsidR="00A1440C" w:rsidRPr="00700373">
        <w:rPr>
          <w:rFonts w:ascii="Arial" w:hAnsi="Arial" w:cs="Arial"/>
        </w:rPr>
        <w:t xml:space="preserve">, </w:t>
      </w:r>
      <w:r w:rsidRPr="00700373">
        <w:rPr>
          <w:rFonts w:ascii="Arial" w:hAnsi="Arial" w:cs="Arial"/>
        </w:rPr>
        <w:t xml:space="preserve">work together effectively, they can ensure </w:t>
      </w:r>
      <w:r w:rsidR="1164F35C" w:rsidRPr="00700373">
        <w:rPr>
          <w:rFonts w:ascii="Arial" w:hAnsi="Arial" w:cs="Arial"/>
        </w:rPr>
        <w:t xml:space="preserve">Mrs Mann </w:t>
      </w:r>
      <w:r w:rsidRPr="00700373">
        <w:rPr>
          <w:rFonts w:ascii="Arial" w:hAnsi="Arial" w:cs="Arial"/>
        </w:rPr>
        <w:t>continuity</w:t>
      </w:r>
      <w:r w:rsidR="745FA2AC" w:rsidRPr="00700373">
        <w:rPr>
          <w:rFonts w:ascii="Arial" w:hAnsi="Arial" w:cs="Arial"/>
        </w:rPr>
        <w:t xml:space="preserve"> of care</w:t>
      </w:r>
      <w:r w:rsidRPr="00700373">
        <w:rPr>
          <w:rFonts w:ascii="Arial" w:hAnsi="Arial" w:cs="Arial"/>
        </w:rPr>
        <w:t>, reduce duplication, and respond promptly to changing health conditions.</w:t>
      </w:r>
      <w:r w:rsidR="00DE0F1A" w:rsidRPr="00700373">
        <w:rPr>
          <w:rFonts w:ascii="Arial" w:hAnsi="Arial" w:cs="Arial"/>
        </w:rPr>
        <w:t xml:space="preserve"> According to the Care Quality Commission (2022), collaborative approaches improve care outcomes by enhancing communication, promoting shared responsibility, and enabling </w:t>
      </w:r>
      <w:r w:rsidR="0036069D" w:rsidRPr="00700373">
        <w:rPr>
          <w:rFonts w:ascii="Arial" w:hAnsi="Arial" w:cs="Arial"/>
        </w:rPr>
        <w:t>prompt</w:t>
      </w:r>
      <w:r w:rsidR="00DE0F1A" w:rsidRPr="00700373">
        <w:rPr>
          <w:rFonts w:ascii="Arial" w:hAnsi="Arial" w:cs="Arial"/>
        </w:rPr>
        <w:t xml:space="preserve"> interventions across </w:t>
      </w:r>
      <w:r w:rsidR="00B84EE1" w:rsidRPr="00700373">
        <w:rPr>
          <w:rFonts w:ascii="Arial" w:hAnsi="Arial" w:cs="Arial"/>
        </w:rPr>
        <w:t>services.</w:t>
      </w:r>
    </w:p>
    <w:p w14:paraId="18C71E6E" w14:textId="0CD9DFA6" w:rsidR="00540B86" w:rsidRPr="00700373" w:rsidRDefault="00540B86" w:rsidP="00700373">
      <w:pPr>
        <w:spacing w:line="360" w:lineRule="auto"/>
        <w:rPr>
          <w:rFonts w:ascii="Arial" w:hAnsi="Arial" w:cs="Arial"/>
        </w:rPr>
      </w:pPr>
      <w:r w:rsidRPr="00700373">
        <w:rPr>
          <w:rFonts w:ascii="Arial" w:hAnsi="Arial" w:cs="Arial"/>
        </w:rPr>
        <w:t>One key approach is the use of shared care plans. These documents outline agreed goals, responsibilities, and interventions across agencies, ensuring that everyone involved has access to consistent, up-to-date information</w:t>
      </w:r>
      <w:r w:rsidR="00CC151B" w:rsidRPr="00700373">
        <w:rPr>
          <w:rFonts w:ascii="Arial" w:hAnsi="Arial" w:cs="Arial"/>
        </w:rPr>
        <w:t xml:space="preserve"> (NHS England, 2023</w:t>
      </w:r>
      <w:r w:rsidR="007C1DAE" w:rsidRPr="00700373">
        <w:rPr>
          <w:rFonts w:ascii="Arial" w:hAnsi="Arial" w:cs="Arial"/>
        </w:rPr>
        <w:t>)</w:t>
      </w:r>
      <w:r w:rsidRPr="00700373">
        <w:rPr>
          <w:rFonts w:ascii="Arial" w:hAnsi="Arial" w:cs="Arial"/>
        </w:rPr>
        <w:t>. Regular communication</w:t>
      </w:r>
      <w:r w:rsidR="007C1DAE" w:rsidRPr="00700373">
        <w:rPr>
          <w:rFonts w:ascii="Arial" w:hAnsi="Arial" w:cs="Arial"/>
        </w:rPr>
        <w:t xml:space="preserve"> </w:t>
      </w:r>
      <w:r w:rsidRPr="00700373">
        <w:rPr>
          <w:rFonts w:ascii="Arial" w:hAnsi="Arial" w:cs="Arial"/>
        </w:rPr>
        <w:t>through scheduled meetings, digital platforms, or secure messaging systems</w:t>
      </w:r>
      <w:r w:rsidR="00415217" w:rsidRPr="00700373">
        <w:rPr>
          <w:rFonts w:ascii="Arial" w:hAnsi="Arial" w:cs="Arial"/>
        </w:rPr>
        <w:t xml:space="preserve"> </w:t>
      </w:r>
      <w:r w:rsidRPr="00700373">
        <w:rPr>
          <w:rFonts w:ascii="Arial" w:hAnsi="Arial" w:cs="Arial"/>
        </w:rPr>
        <w:t xml:space="preserve">further supports </w:t>
      </w:r>
      <w:r w:rsidR="09ABE963" w:rsidRPr="00700373">
        <w:rPr>
          <w:rFonts w:ascii="Arial" w:hAnsi="Arial" w:cs="Arial"/>
        </w:rPr>
        <w:t>Mrs Mann</w:t>
      </w:r>
      <w:r w:rsidRPr="00700373">
        <w:rPr>
          <w:rFonts w:ascii="Arial" w:hAnsi="Arial" w:cs="Arial"/>
        </w:rPr>
        <w:t xml:space="preserve"> coordination, allowing professionals to share updates, flag concerns, and adjust care as needed.</w:t>
      </w:r>
    </w:p>
    <w:p w14:paraId="29E7191C" w14:textId="05D90D76" w:rsidR="00540B86" w:rsidRPr="00700373" w:rsidRDefault="00540B86" w:rsidP="00700373">
      <w:pPr>
        <w:spacing w:line="360" w:lineRule="auto"/>
        <w:rPr>
          <w:rFonts w:ascii="Arial" w:hAnsi="Arial" w:cs="Arial"/>
        </w:rPr>
      </w:pPr>
      <w:r w:rsidRPr="00700373">
        <w:rPr>
          <w:rFonts w:ascii="Arial" w:hAnsi="Arial" w:cs="Arial"/>
        </w:rPr>
        <w:t>However, collaboration is not without challenges. Differences in organisational culture, record-keeping systems, and communication styles can lead to misunderstandings or delays. In Mrs Mann’s case, inconsistent documentation and a missed medication adjustment highlight the risks of fragmented communication.</w:t>
      </w:r>
      <w:r w:rsidR="00744E96" w:rsidRPr="00700373">
        <w:rPr>
          <w:rFonts w:ascii="Arial" w:hAnsi="Arial" w:cs="Arial"/>
        </w:rPr>
        <w:t xml:space="preserve"> According to </w:t>
      </w:r>
      <w:r w:rsidR="006D408B" w:rsidRPr="00700373">
        <w:rPr>
          <w:rFonts w:ascii="Arial" w:hAnsi="Arial" w:cs="Arial"/>
        </w:rPr>
        <w:t>Jijo's Skill Factory (2020)</w:t>
      </w:r>
      <w:r w:rsidR="00744E96" w:rsidRPr="00700373">
        <w:rPr>
          <w:rFonts w:ascii="Arial" w:hAnsi="Arial" w:cs="Arial"/>
        </w:rPr>
        <w:t>, shared care planning and effective communication are essential for integrated working and reducing risks in multi-agency environments</w:t>
      </w:r>
      <w:r w:rsidR="00EE0101" w:rsidRPr="00700373">
        <w:rPr>
          <w:rFonts w:ascii="Arial" w:hAnsi="Arial" w:cs="Arial"/>
        </w:rPr>
        <w:t>.</w:t>
      </w:r>
    </w:p>
    <w:p w14:paraId="75EA0AD2" w14:textId="58040EB0" w:rsidR="00EE0101" w:rsidRPr="00700373" w:rsidRDefault="00C11F1E" w:rsidP="00700373">
      <w:pPr>
        <w:spacing w:line="360" w:lineRule="auto"/>
        <w:rPr>
          <w:rFonts w:ascii="Arial" w:hAnsi="Arial" w:cs="Arial"/>
        </w:rPr>
      </w:pPr>
      <w:r w:rsidRPr="00700373">
        <w:rPr>
          <w:rFonts w:ascii="Arial" w:hAnsi="Arial" w:cs="Arial"/>
        </w:rPr>
        <w:lastRenderedPageBreak/>
        <w:t>T</w:t>
      </w:r>
      <w:r w:rsidR="00EE0101" w:rsidRPr="00700373">
        <w:rPr>
          <w:rFonts w:ascii="Arial" w:hAnsi="Arial" w:cs="Arial"/>
        </w:rPr>
        <w:t>o overcome collaboration barriers, teams should use clear data-sharing protocols aligned with the Data Protection Act 2018 and Caldicott Principles.</w:t>
      </w:r>
      <w:r w:rsidR="004D23AA" w:rsidRPr="00700373">
        <w:rPr>
          <w:rFonts w:ascii="Arial" w:hAnsi="Arial" w:cs="Arial"/>
        </w:rPr>
        <w:t xml:space="preserve"> According to S</w:t>
      </w:r>
      <w:r w:rsidR="00BB218B" w:rsidRPr="00700373">
        <w:rPr>
          <w:rFonts w:ascii="Arial" w:hAnsi="Arial" w:cs="Arial"/>
        </w:rPr>
        <w:t>kills for Care, (2023)</w:t>
      </w:r>
      <w:r w:rsidR="00EE0101" w:rsidRPr="00700373">
        <w:rPr>
          <w:rFonts w:ascii="Arial" w:hAnsi="Arial" w:cs="Arial"/>
        </w:rPr>
        <w:t xml:space="preserve"> Joint training builds trust, while named coordinators improve accountability</w:t>
      </w:r>
      <w:r w:rsidR="009C3F2D" w:rsidRPr="00700373">
        <w:rPr>
          <w:rFonts w:ascii="Arial" w:hAnsi="Arial" w:cs="Arial"/>
        </w:rPr>
        <w:t>. D</w:t>
      </w:r>
      <w:r w:rsidR="00EE0101" w:rsidRPr="00700373">
        <w:rPr>
          <w:rFonts w:ascii="Arial" w:hAnsi="Arial" w:cs="Arial"/>
        </w:rPr>
        <w:t xml:space="preserve">igital tools </w:t>
      </w:r>
      <w:r w:rsidR="00C72626" w:rsidRPr="00700373">
        <w:rPr>
          <w:rFonts w:ascii="Arial" w:hAnsi="Arial" w:cs="Arial"/>
        </w:rPr>
        <w:t>such as</w:t>
      </w:r>
      <w:r w:rsidR="00EE0101" w:rsidRPr="00700373">
        <w:rPr>
          <w:rFonts w:ascii="Arial" w:hAnsi="Arial" w:cs="Arial"/>
        </w:rPr>
        <w:t xml:space="preserve"> shared records and dashboards enhance communication, ensuring consistent, person-centred care for individuals with complex needs </w:t>
      </w:r>
      <w:r w:rsidR="00774676" w:rsidRPr="00700373">
        <w:rPr>
          <w:rFonts w:ascii="Arial" w:hAnsi="Arial" w:cs="Arial"/>
        </w:rPr>
        <w:t>such as</w:t>
      </w:r>
      <w:r w:rsidR="00EE0101" w:rsidRPr="00700373">
        <w:rPr>
          <w:rFonts w:ascii="Arial" w:hAnsi="Arial" w:cs="Arial"/>
        </w:rPr>
        <w:t xml:space="preserve"> Mrs Mann</w:t>
      </w:r>
      <w:r w:rsidR="00ED6AD5" w:rsidRPr="00700373">
        <w:rPr>
          <w:rFonts w:ascii="Arial" w:hAnsi="Arial" w:cs="Arial"/>
        </w:rPr>
        <w:t xml:space="preserve"> </w:t>
      </w:r>
      <w:bookmarkStart w:id="4" w:name="_Hlk212747758"/>
      <w:r w:rsidR="5251C778" w:rsidRPr="00700373">
        <w:rPr>
          <w:rFonts w:ascii="Arial" w:hAnsi="Arial" w:cs="Arial"/>
        </w:rPr>
        <w:t>(</w:t>
      </w:r>
      <w:r w:rsidR="00ED6AD5" w:rsidRPr="00700373">
        <w:rPr>
          <w:rFonts w:ascii="Arial" w:hAnsi="Arial" w:cs="Arial"/>
        </w:rPr>
        <w:t>Jijo's Skill Factory</w:t>
      </w:r>
      <w:r w:rsidR="264FCE16" w:rsidRPr="00700373">
        <w:rPr>
          <w:rFonts w:ascii="Arial" w:hAnsi="Arial" w:cs="Arial"/>
        </w:rPr>
        <w:t xml:space="preserve">, </w:t>
      </w:r>
      <w:r w:rsidR="00ED6AD5" w:rsidRPr="00700373">
        <w:rPr>
          <w:rFonts w:ascii="Arial" w:hAnsi="Arial" w:cs="Arial"/>
        </w:rPr>
        <w:t>2020</w:t>
      </w:r>
      <w:r w:rsidRPr="00700373">
        <w:rPr>
          <w:rFonts w:ascii="Arial" w:hAnsi="Arial" w:cs="Arial"/>
        </w:rPr>
        <w:t>)</w:t>
      </w:r>
      <w:r w:rsidR="0028478E" w:rsidRPr="00700373">
        <w:rPr>
          <w:rFonts w:ascii="Arial" w:hAnsi="Arial" w:cs="Arial"/>
        </w:rPr>
        <w:t>.</w:t>
      </w:r>
      <w:bookmarkEnd w:id="4"/>
    </w:p>
    <w:p w14:paraId="37E6AAD6" w14:textId="3E154401" w:rsidR="00DF3A5F" w:rsidRPr="00700373" w:rsidRDefault="00DF3A5F" w:rsidP="00700373">
      <w:pPr>
        <w:spacing w:line="360" w:lineRule="auto"/>
        <w:rPr>
          <w:rFonts w:ascii="Arial" w:hAnsi="Arial" w:cs="Arial"/>
        </w:rPr>
      </w:pPr>
      <w:r w:rsidRPr="00700373">
        <w:rPr>
          <w:rFonts w:ascii="Arial" w:hAnsi="Arial" w:cs="Arial"/>
        </w:rPr>
        <w:t>The CQC</w:t>
      </w:r>
      <w:r w:rsidR="00117185" w:rsidRPr="00700373">
        <w:rPr>
          <w:rFonts w:ascii="Arial" w:hAnsi="Arial" w:cs="Arial"/>
        </w:rPr>
        <w:t xml:space="preserve"> </w:t>
      </w:r>
      <w:r w:rsidR="005B64D6" w:rsidRPr="00700373">
        <w:rPr>
          <w:rFonts w:ascii="Arial" w:hAnsi="Arial" w:cs="Arial"/>
        </w:rPr>
        <w:t>(2022</w:t>
      </w:r>
      <w:r w:rsidRPr="00700373">
        <w:rPr>
          <w:rFonts w:ascii="Arial" w:hAnsi="Arial" w:cs="Arial"/>
        </w:rPr>
        <w:t>) emphasises that effective collaboration improves safety, responsiveness, and service user satisfaction. For individuals facing language barriers or cultural differences,</w:t>
      </w:r>
      <w:r w:rsidR="007E4C91" w:rsidRPr="00700373">
        <w:rPr>
          <w:rFonts w:ascii="Arial" w:hAnsi="Arial" w:cs="Arial"/>
        </w:rPr>
        <w:t xml:space="preserve"> such</w:t>
      </w:r>
      <w:r w:rsidRPr="00700373">
        <w:rPr>
          <w:rFonts w:ascii="Arial" w:hAnsi="Arial" w:cs="Arial"/>
        </w:rPr>
        <w:t xml:space="preserve"> </w:t>
      </w:r>
      <w:r w:rsidR="00EF1DE8" w:rsidRPr="00700373">
        <w:rPr>
          <w:rFonts w:ascii="Arial" w:hAnsi="Arial" w:cs="Arial"/>
        </w:rPr>
        <w:t>as</w:t>
      </w:r>
      <w:r w:rsidRPr="00700373">
        <w:rPr>
          <w:rFonts w:ascii="Arial" w:hAnsi="Arial" w:cs="Arial"/>
        </w:rPr>
        <w:t xml:space="preserve"> Mrs Mann, coordinated care ensures that</w:t>
      </w:r>
      <w:r w:rsidR="00283C39" w:rsidRPr="00700373">
        <w:rPr>
          <w:rFonts w:ascii="Arial" w:hAnsi="Arial" w:cs="Arial"/>
        </w:rPr>
        <w:t xml:space="preserve"> their</w:t>
      </w:r>
      <w:r w:rsidRPr="00700373">
        <w:rPr>
          <w:rFonts w:ascii="Arial" w:hAnsi="Arial" w:cs="Arial"/>
        </w:rPr>
        <w:t xml:space="preserve"> needs </w:t>
      </w:r>
      <w:proofErr w:type="gramStart"/>
      <w:r w:rsidR="45402CA5" w:rsidRPr="00700373">
        <w:rPr>
          <w:rFonts w:ascii="Arial" w:hAnsi="Arial" w:cs="Arial"/>
        </w:rPr>
        <w:t xml:space="preserve">are </w:t>
      </w:r>
      <w:r w:rsidRPr="00700373">
        <w:rPr>
          <w:rFonts w:ascii="Arial" w:hAnsi="Arial" w:cs="Arial"/>
        </w:rPr>
        <w:t>met</w:t>
      </w:r>
      <w:proofErr w:type="gramEnd"/>
      <w:r w:rsidRPr="00700373">
        <w:rPr>
          <w:rFonts w:ascii="Arial" w:hAnsi="Arial" w:cs="Arial"/>
        </w:rPr>
        <w:t xml:space="preserve"> sensitively and consistently</w:t>
      </w:r>
      <w:r w:rsidR="007656FF" w:rsidRPr="00700373">
        <w:rPr>
          <w:rFonts w:ascii="Arial" w:hAnsi="Arial" w:cs="Arial"/>
        </w:rPr>
        <w:t xml:space="preserve"> </w:t>
      </w:r>
      <w:r w:rsidR="007656FF" w:rsidRPr="00700373">
        <w:rPr>
          <w:rFonts w:ascii="Arial" w:hAnsi="Arial" w:cs="Arial"/>
        </w:rPr>
        <w:t>(Jijo's Skill Factory, 2020).</w:t>
      </w:r>
      <w:r w:rsidR="001B29B8" w:rsidRPr="00700373">
        <w:rPr>
          <w:rFonts w:ascii="Arial" w:hAnsi="Arial" w:cs="Arial"/>
        </w:rPr>
        <w:t xml:space="preserve"> </w:t>
      </w:r>
      <w:r w:rsidR="006270B9" w:rsidRPr="00700373">
        <w:rPr>
          <w:rFonts w:ascii="Arial" w:hAnsi="Arial" w:cs="Arial"/>
        </w:rPr>
        <w:t>M</w:t>
      </w:r>
      <w:r w:rsidR="002C24E1" w:rsidRPr="00700373">
        <w:rPr>
          <w:rFonts w:ascii="Arial" w:hAnsi="Arial" w:cs="Arial"/>
        </w:rPr>
        <w:t>ulti-agency collaboration is vital for delivering safe, efficient, and inclusive care. By adopting structured approaches and addressing systemic challenges, professionals can work together to improve outcomes and uphold the principles of person-centred practice</w:t>
      </w:r>
      <w:r w:rsidR="001B29B8" w:rsidRPr="00700373">
        <w:rPr>
          <w:rFonts w:ascii="Arial" w:hAnsi="Arial" w:cs="Arial"/>
        </w:rPr>
        <w:t>.</w:t>
      </w:r>
    </w:p>
    <w:p w14:paraId="2E8CFEB1" w14:textId="1292E6D1" w:rsidR="00464964" w:rsidRPr="00700373" w:rsidRDefault="00464964" w:rsidP="00700373">
      <w:pPr>
        <w:spacing w:line="360" w:lineRule="auto"/>
        <w:rPr>
          <w:rFonts w:ascii="Arial" w:hAnsi="Arial" w:cs="Arial"/>
          <w:b/>
          <w:bCs/>
        </w:rPr>
      </w:pPr>
      <w:r w:rsidRPr="00700373">
        <w:rPr>
          <w:rFonts w:ascii="Arial" w:hAnsi="Arial" w:cs="Arial"/>
          <w:b/>
          <w:bCs/>
        </w:rPr>
        <w:t xml:space="preserve">Conclusion </w:t>
      </w:r>
    </w:p>
    <w:p w14:paraId="51735018" w14:textId="1B4EE26D" w:rsidR="00F02C4B" w:rsidRPr="00700373" w:rsidRDefault="00F02C4B" w:rsidP="00700373">
      <w:pPr>
        <w:spacing w:line="360" w:lineRule="auto"/>
        <w:rPr>
          <w:rFonts w:ascii="Arial" w:hAnsi="Arial" w:cs="Arial"/>
        </w:rPr>
      </w:pPr>
      <w:r w:rsidRPr="00700373">
        <w:rPr>
          <w:rFonts w:ascii="Arial" w:hAnsi="Arial" w:cs="Arial"/>
        </w:rPr>
        <w:t>In conclusion, effective communication, accurate documentation, and multi-agency collaboration are fundamental to delivering safe, person-centred care in health and social care settings. Mrs Mann’s case highlights how language barriers, inconsistent records, and fragmented communication can compromise patient safety and delay essential interventions. Inclusive communication strategies</w:t>
      </w:r>
      <w:r w:rsidR="00B54B2F" w:rsidRPr="00700373">
        <w:rPr>
          <w:rFonts w:ascii="Arial" w:hAnsi="Arial" w:cs="Arial"/>
        </w:rPr>
        <w:t xml:space="preserve"> </w:t>
      </w:r>
      <w:r w:rsidRPr="00700373">
        <w:rPr>
          <w:rFonts w:ascii="Arial" w:hAnsi="Arial" w:cs="Arial"/>
        </w:rPr>
        <w:t>such as using professional interpreters, visual aids, and culturally sensitive approaches</w:t>
      </w:r>
      <w:r w:rsidR="00B54B2F" w:rsidRPr="00700373">
        <w:rPr>
          <w:rFonts w:ascii="Arial" w:hAnsi="Arial" w:cs="Arial"/>
        </w:rPr>
        <w:t xml:space="preserve"> </w:t>
      </w:r>
      <w:r w:rsidRPr="00700373">
        <w:rPr>
          <w:rFonts w:ascii="Arial" w:hAnsi="Arial" w:cs="Arial"/>
        </w:rPr>
        <w:t>are vital to ensuring understanding, informed consent, and dignity in care. Berlo’s SMCR model reinforces the importance of tailoring communication to individual needs and contexts.</w:t>
      </w:r>
    </w:p>
    <w:p w14:paraId="5FED2178" w14:textId="77777777" w:rsidR="00B54B2F" w:rsidRPr="00700373" w:rsidRDefault="00F02C4B" w:rsidP="00700373">
      <w:pPr>
        <w:spacing w:line="360" w:lineRule="auto"/>
        <w:rPr>
          <w:rFonts w:ascii="Arial" w:hAnsi="Arial" w:cs="Arial"/>
        </w:rPr>
      </w:pPr>
      <w:r w:rsidRPr="00700373">
        <w:rPr>
          <w:rFonts w:ascii="Arial" w:hAnsi="Arial" w:cs="Arial"/>
        </w:rPr>
        <w:t>Accurate documentation supports continuity, legal compliance, and informed decision-making. Adherence to frameworks such as the Data Protection Act 2018, Caldicott Principles, and the NMC Code ensures that records are secure, up to date, and accessible only to relevant professionals. This is especially critical for individuals with complex needs and limited English proficiency.</w:t>
      </w:r>
      <w:r w:rsidR="00B54B2F" w:rsidRPr="00700373">
        <w:rPr>
          <w:rFonts w:ascii="Arial" w:hAnsi="Arial" w:cs="Arial"/>
        </w:rPr>
        <w:t xml:space="preserve"> </w:t>
      </w:r>
    </w:p>
    <w:p w14:paraId="4BCFB577" w14:textId="6CB3304C" w:rsidR="00F02C4B" w:rsidRPr="00700373" w:rsidRDefault="00B54B2F" w:rsidP="00700373">
      <w:pPr>
        <w:spacing w:line="360" w:lineRule="auto"/>
        <w:rPr>
          <w:rFonts w:ascii="Arial" w:hAnsi="Arial" w:cs="Arial"/>
        </w:rPr>
      </w:pPr>
      <w:r w:rsidRPr="00700373">
        <w:rPr>
          <w:rFonts w:ascii="Arial" w:hAnsi="Arial" w:cs="Arial"/>
        </w:rPr>
        <w:t xml:space="preserve">Multi-agency collaboration enhances care quality by promoting shared responsibility, reducing duplication, and enabling timely responses. Shared care plans, digital tools, and joint training foster trust and coordination across services. For individuals </w:t>
      </w:r>
      <w:r w:rsidR="008E2D61" w:rsidRPr="00700373">
        <w:rPr>
          <w:rFonts w:ascii="Arial" w:hAnsi="Arial" w:cs="Arial"/>
        </w:rPr>
        <w:t>such as</w:t>
      </w:r>
      <w:r w:rsidRPr="00700373">
        <w:rPr>
          <w:rFonts w:ascii="Arial" w:hAnsi="Arial" w:cs="Arial"/>
        </w:rPr>
        <w:t xml:space="preserve"> Mrs Mann, integrated working ensures that care is holistic, culturally sensitive, and responsive to evolving needs. Strengthening these practices not only improves outcomes but also upholds the ethical and professional standards expected in modern health and social care.</w:t>
      </w:r>
    </w:p>
    <w:p w14:paraId="24A7A75D" w14:textId="77777777" w:rsidR="0013390F" w:rsidRPr="00700373" w:rsidRDefault="0013390F" w:rsidP="00700373">
      <w:pPr>
        <w:spacing w:line="360" w:lineRule="auto"/>
        <w:rPr>
          <w:rFonts w:ascii="Arial" w:hAnsi="Arial" w:cs="Arial"/>
          <w:b/>
          <w:bCs/>
        </w:rPr>
      </w:pPr>
    </w:p>
    <w:p w14:paraId="11B7916D" w14:textId="77777777" w:rsidR="0013390F" w:rsidRPr="00700373" w:rsidRDefault="0013390F" w:rsidP="00700373">
      <w:pPr>
        <w:spacing w:line="360" w:lineRule="auto"/>
        <w:rPr>
          <w:rFonts w:ascii="Arial" w:hAnsi="Arial" w:cs="Arial"/>
          <w:b/>
          <w:bCs/>
        </w:rPr>
      </w:pPr>
    </w:p>
    <w:p w14:paraId="61A70E01" w14:textId="77777777" w:rsidR="0013390F" w:rsidRPr="00700373" w:rsidRDefault="0013390F" w:rsidP="00700373">
      <w:pPr>
        <w:spacing w:line="360" w:lineRule="auto"/>
        <w:rPr>
          <w:rFonts w:ascii="Arial" w:hAnsi="Arial" w:cs="Arial"/>
          <w:b/>
          <w:bCs/>
        </w:rPr>
      </w:pPr>
    </w:p>
    <w:p w14:paraId="76180FA5" w14:textId="77777777" w:rsidR="008E2D61" w:rsidRPr="00700373" w:rsidRDefault="008E2D61" w:rsidP="00700373">
      <w:pPr>
        <w:spacing w:line="360" w:lineRule="auto"/>
        <w:rPr>
          <w:rFonts w:ascii="Arial" w:hAnsi="Arial" w:cs="Arial"/>
          <w:b/>
          <w:bCs/>
        </w:rPr>
      </w:pPr>
    </w:p>
    <w:p w14:paraId="30CC2A67" w14:textId="35F03DB7" w:rsidR="00E60862" w:rsidRPr="00700373" w:rsidRDefault="00E60862" w:rsidP="00700373">
      <w:pPr>
        <w:spacing w:line="360" w:lineRule="auto"/>
        <w:rPr>
          <w:rFonts w:ascii="Arial" w:hAnsi="Arial" w:cs="Arial"/>
          <w:b/>
          <w:bCs/>
        </w:rPr>
      </w:pPr>
      <w:r w:rsidRPr="00700373">
        <w:rPr>
          <w:rFonts w:ascii="Arial" w:hAnsi="Arial" w:cs="Arial"/>
          <w:b/>
          <w:bCs/>
        </w:rPr>
        <w:lastRenderedPageBreak/>
        <w:t>References</w:t>
      </w:r>
    </w:p>
    <w:p w14:paraId="33F2D440" w14:textId="77777777" w:rsidR="007348D3" w:rsidRPr="00700373" w:rsidRDefault="007348D3" w:rsidP="00700373">
      <w:pPr>
        <w:spacing w:line="360" w:lineRule="auto"/>
        <w:rPr>
          <w:rFonts w:ascii="Arial" w:hAnsi="Arial" w:cs="Arial"/>
        </w:rPr>
      </w:pPr>
      <w:r w:rsidRPr="00700373">
        <w:rPr>
          <w:rFonts w:ascii="Arial" w:hAnsi="Arial" w:cs="Arial"/>
        </w:rPr>
        <w:t xml:space="preserve">Berlo, D.K. (1960) The process of communication. New York: Holt, Rinehart and Winston. </w:t>
      </w:r>
    </w:p>
    <w:p w14:paraId="05C55FAA" w14:textId="77777777" w:rsidR="007348D3" w:rsidRPr="00700373" w:rsidRDefault="007348D3" w:rsidP="00700373">
      <w:pPr>
        <w:spacing w:line="360" w:lineRule="auto"/>
        <w:rPr>
          <w:rFonts w:ascii="Arial" w:hAnsi="Arial" w:cs="Arial"/>
          <w:shd w:val="clear" w:color="auto" w:fill="FFFFFF"/>
        </w:rPr>
      </w:pPr>
      <w:r w:rsidRPr="00700373">
        <w:rPr>
          <w:rFonts w:ascii="Arial" w:hAnsi="Arial" w:cs="Arial"/>
          <w:shd w:val="clear" w:color="auto" w:fill="FFFFFF"/>
        </w:rPr>
        <w:t xml:space="preserve">Care Quality Commission (2021) What good looks like for digital records in adult social care. Available at: </w:t>
      </w:r>
      <w:hyperlink r:id="rId13" w:history="1">
        <w:r w:rsidRPr="00700373">
          <w:rPr>
            <w:rStyle w:val="Hyperlink"/>
            <w:rFonts w:ascii="Arial" w:hAnsi="Arial" w:cs="Arial"/>
            <w:i/>
            <w:iCs/>
            <w:color w:val="1F497D" w:themeColor="text2"/>
          </w:rPr>
          <w:t>https://www.cqc.org.uk/</w:t>
        </w:r>
      </w:hyperlink>
      <w:r w:rsidRPr="00700373">
        <w:rPr>
          <w:rFonts w:ascii="Arial" w:hAnsi="Arial" w:cs="Arial"/>
          <w:shd w:val="clear" w:color="auto" w:fill="FFFFFF"/>
        </w:rPr>
        <w:t xml:space="preserve"> (Accessed 22 October 2025).</w:t>
      </w:r>
    </w:p>
    <w:p w14:paraId="7FF3AA03" w14:textId="77777777" w:rsidR="007348D3" w:rsidRPr="00700373" w:rsidRDefault="007348D3" w:rsidP="00700373">
      <w:pPr>
        <w:spacing w:line="360" w:lineRule="auto"/>
        <w:rPr>
          <w:rFonts w:ascii="Arial" w:hAnsi="Arial" w:cs="Arial"/>
        </w:rPr>
      </w:pPr>
      <w:r w:rsidRPr="00700373">
        <w:rPr>
          <w:rFonts w:ascii="Arial" w:hAnsi="Arial" w:cs="Arial"/>
        </w:rPr>
        <w:t>Care Quality Commission (2022) Better care through collaboration. Available at</w:t>
      </w:r>
      <w:r w:rsidRPr="00700373">
        <w:rPr>
          <w:rFonts w:ascii="Arial" w:hAnsi="Arial" w:cs="Arial"/>
          <w:i/>
          <w:iCs/>
          <w:color w:val="1F497D" w:themeColor="text2"/>
        </w:rPr>
        <w:t xml:space="preserve">: </w:t>
      </w:r>
      <w:hyperlink r:id="rId14">
        <w:r w:rsidRPr="00700373">
          <w:rPr>
            <w:rStyle w:val="Hyperlink"/>
            <w:rFonts w:ascii="Arial" w:hAnsi="Arial" w:cs="Arial"/>
            <w:i/>
            <w:iCs/>
            <w:color w:val="1F497D" w:themeColor="text2"/>
          </w:rPr>
          <w:t>https://www.cqc.org.uk/about-us/our-policies/cookies</w:t>
        </w:r>
      </w:hyperlink>
      <w:r w:rsidRPr="00700373">
        <w:rPr>
          <w:rFonts w:ascii="Arial" w:hAnsi="Arial" w:cs="Arial"/>
          <w:i/>
          <w:iCs/>
        </w:rPr>
        <w:t xml:space="preserve"> </w:t>
      </w:r>
      <w:r w:rsidRPr="00700373">
        <w:rPr>
          <w:rFonts w:ascii="Arial" w:hAnsi="Arial" w:cs="Arial"/>
        </w:rPr>
        <w:t>( Accessed 22 October 2025).</w:t>
      </w:r>
    </w:p>
    <w:p w14:paraId="41CE2A34" w14:textId="77777777" w:rsidR="007348D3" w:rsidRPr="00700373" w:rsidRDefault="007348D3" w:rsidP="00700373">
      <w:pPr>
        <w:spacing w:line="360" w:lineRule="auto"/>
        <w:rPr>
          <w:rFonts w:ascii="Arial" w:hAnsi="Arial" w:cs="Arial"/>
        </w:rPr>
      </w:pPr>
      <w:r w:rsidRPr="00700373">
        <w:rPr>
          <w:rFonts w:ascii="Arial" w:hAnsi="Arial" w:cs="Arial"/>
        </w:rPr>
        <w:t xml:space="preserve">Care Quality Commission. (2022) Equally outstanding: Equality and human rights – good practice resource. Available at: </w:t>
      </w:r>
      <w:r w:rsidRPr="00700373">
        <w:rPr>
          <w:rFonts w:ascii="Arial" w:hAnsi="Arial" w:cs="Arial"/>
          <w:i/>
          <w:iCs/>
          <w:color w:val="1F497D" w:themeColor="text2"/>
        </w:rPr>
        <w:t xml:space="preserve">https://www.cqc.org.uk/publications/equally-outstanding-equality-human-rights-good-practice-resource </w:t>
      </w:r>
      <w:r w:rsidRPr="00700373">
        <w:rPr>
          <w:rFonts w:ascii="Arial" w:hAnsi="Arial" w:cs="Arial"/>
        </w:rPr>
        <w:t>(Accessed: 30 October 2025).</w:t>
      </w:r>
    </w:p>
    <w:p w14:paraId="1D35E323" w14:textId="77777777" w:rsidR="007348D3" w:rsidRPr="00700373" w:rsidRDefault="007348D3" w:rsidP="00700373">
      <w:pPr>
        <w:spacing w:line="360" w:lineRule="auto"/>
        <w:rPr>
          <w:rFonts w:ascii="Arial" w:hAnsi="Arial" w:cs="Arial"/>
        </w:rPr>
      </w:pPr>
      <w:r w:rsidRPr="00700373">
        <w:rPr>
          <w:rFonts w:ascii="Arial" w:hAnsi="Arial" w:cs="Arial"/>
        </w:rPr>
        <w:t xml:space="preserve">Jijo's Skill Factory (2020) 10 Barriers to Effective Communication, (video) Available at: </w:t>
      </w:r>
      <w:hyperlink r:id="rId15">
        <w:r w:rsidRPr="00700373">
          <w:rPr>
            <w:rStyle w:val="Hyperlink"/>
            <w:rFonts w:ascii="Arial" w:hAnsi="Arial" w:cs="Arial"/>
            <w:i/>
            <w:iCs/>
            <w:color w:val="1F497D" w:themeColor="text2"/>
          </w:rPr>
          <w:t>https://www.youtube.com/watch?v=f5Tao6KHV5w</w:t>
        </w:r>
      </w:hyperlink>
      <w:r w:rsidRPr="00700373">
        <w:rPr>
          <w:rFonts w:ascii="Arial" w:hAnsi="Arial" w:cs="Arial"/>
        </w:rPr>
        <w:t xml:space="preserve"> (Accessed 19 Oct 2025).</w:t>
      </w:r>
    </w:p>
    <w:p w14:paraId="37576BD0" w14:textId="77777777" w:rsidR="007348D3" w:rsidRPr="00700373" w:rsidRDefault="007348D3" w:rsidP="00700373">
      <w:pPr>
        <w:spacing w:line="360" w:lineRule="auto"/>
        <w:rPr>
          <w:rFonts w:ascii="Arial" w:hAnsi="Arial" w:cs="Arial"/>
        </w:rPr>
      </w:pPr>
      <w:r w:rsidRPr="00700373">
        <w:rPr>
          <w:rFonts w:ascii="Arial" w:hAnsi="Arial" w:cs="Arial"/>
        </w:rPr>
        <w:t xml:space="preserve">Lee, E. (2021). Effective Communication in Health and Social Care. Available at: </w:t>
      </w:r>
      <w:r w:rsidRPr="00700373">
        <w:rPr>
          <w:rFonts w:ascii="Arial" w:hAnsi="Arial" w:cs="Arial"/>
          <w:color w:val="1F497D" w:themeColor="text2"/>
        </w:rPr>
        <w:t xml:space="preserve">https://www.cpdonline.co.uk/knowledge-base/health-and-social-care/effective-communication-in-health-social-care </w:t>
      </w:r>
      <w:r w:rsidRPr="00700373">
        <w:rPr>
          <w:rFonts w:ascii="Arial" w:hAnsi="Arial" w:cs="Arial"/>
        </w:rPr>
        <w:t>(Accessed: 22 October 2025).</w:t>
      </w:r>
    </w:p>
    <w:p w14:paraId="2FCFE9F3" w14:textId="77777777" w:rsidR="007348D3" w:rsidRPr="00700373" w:rsidRDefault="007348D3" w:rsidP="00700373">
      <w:pPr>
        <w:spacing w:line="360" w:lineRule="auto"/>
        <w:rPr>
          <w:rFonts w:ascii="Arial" w:hAnsi="Arial" w:cs="Arial"/>
        </w:rPr>
      </w:pPr>
      <w:bookmarkStart w:id="5" w:name="_Hlk212745575"/>
      <w:r w:rsidRPr="00700373">
        <w:rPr>
          <w:rFonts w:ascii="Arial" w:hAnsi="Arial" w:cs="Arial"/>
        </w:rPr>
        <w:t xml:space="preserve">Legislation.gov.uk (2010) </w:t>
      </w:r>
      <w:bookmarkEnd w:id="5"/>
      <w:r w:rsidRPr="00700373">
        <w:rPr>
          <w:rFonts w:ascii="Arial" w:hAnsi="Arial" w:cs="Arial"/>
        </w:rPr>
        <w:t xml:space="preserve">Equality Act 2010. Available at: </w:t>
      </w:r>
      <w:hyperlink r:id="rId16">
        <w:r w:rsidRPr="00700373">
          <w:rPr>
            <w:rStyle w:val="Hyperlink"/>
            <w:rFonts w:ascii="Arial" w:hAnsi="Arial" w:cs="Arial"/>
            <w:i/>
            <w:iCs/>
            <w:color w:val="1F497D" w:themeColor="text2"/>
          </w:rPr>
          <w:t>https://www.legislation.gov.uk/ukpga/2010/15/contents</w:t>
        </w:r>
      </w:hyperlink>
      <w:r w:rsidRPr="00700373">
        <w:rPr>
          <w:rFonts w:ascii="Arial" w:hAnsi="Arial" w:cs="Arial"/>
          <w:i/>
          <w:iCs/>
          <w:color w:val="1F497D" w:themeColor="text2"/>
        </w:rPr>
        <w:t xml:space="preserve"> (</w:t>
      </w:r>
      <w:r w:rsidRPr="00700373">
        <w:rPr>
          <w:rFonts w:ascii="Arial" w:hAnsi="Arial" w:cs="Arial"/>
        </w:rPr>
        <w:t>Accessed 19 Oct. 2025).</w:t>
      </w:r>
    </w:p>
    <w:p w14:paraId="564ECB85" w14:textId="77777777" w:rsidR="007348D3" w:rsidRPr="00700373" w:rsidRDefault="007348D3" w:rsidP="00700373">
      <w:pPr>
        <w:spacing w:line="360" w:lineRule="auto"/>
        <w:rPr>
          <w:rFonts w:ascii="Arial" w:hAnsi="Arial" w:cs="Arial"/>
        </w:rPr>
      </w:pPr>
      <w:r w:rsidRPr="00700373">
        <w:rPr>
          <w:rFonts w:ascii="Arial" w:hAnsi="Arial" w:cs="Arial"/>
        </w:rPr>
        <w:t xml:space="preserve">Legislation.gov.uk (2018) Data Protection Act 2018. Available at: </w:t>
      </w:r>
      <w:hyperlink r:id="rId17">
        <w:r w:rsidRPr="00700373">
          <w:rPr>
            <w:rStyle w:val="Hyperlink"/>
            <w:rFonts w:ascii="Arial" w:hAnsi="Arial" w:cs="Arial"/>
            <w:i/>
            <w:iCs/>
            <w:color w:val="1F497D" w:themeColor="text2"/>
          </w:rPr>
          <w:t>https://www.legislation.gov.uk/ukpga/2018/12/contents/enacted</w:t>
        </w:r>
      </w:hyperlink>
      <w:r w:rsidRPr="00700373">
        <w:rPr>
          <w:rFonts w:ascii="Arial" w:hAnsi="Arial" w:cs="Arial"/>
          <w:color w:val="1F497D" w:themeColor="text2"/>
        </w:rPr>
        <w:t xml:space="preserve"> </w:t>
      </w:r>
      <w:r w:rsidRPr="00700373">
        <w:rPr>
          <w:rFonts w:ascii="Arial" w:hAnsi="Arial" w:cs="Arial"/>
        </w:rPr>
        <w:t xml:space="preserve"> (Accessed 22 October 2025).</w:t>
      </w:r>
    </w:p>
    <w:p w14:paraId="27E288A8" w14:textId="77777777" w:rsidR="007348D3" w:rsidRPr="00700373" w:rsidRDefault="007348D3" w:rsidP="00700373">
      <w:pPr>
        <w:spacing w:line="360" w:lineRule="auto"/>
        <w:rPr>
          <w:rFonts w:ascii="Arial" w:hAnsi="Arial" w:cs="Arial"/>
        </w:rPr>
      </w:pPr>
      <w:r w:rsidRPr="00700373">
        <w:rPr>
          <w:rFonts w:ascii="Arial" w:hAnsi="Arial" w:cs="Arial"/>
        </w:rPr>
        <w:t xml:space="preserve">National Data Guardian (2020) The Caldicott Principles. GOV.UK. Available at: </w:t>
      </w:r>
      <w:hyperlink r:id="rId18">
        <w:r w:rsidRPr="00700373">
          <w:rPr>
            <w:rStyle w:val="Hyperlink"/>
            <w:rFonts w:ascii="Arial" w:hAnsi="Arial" w:cs="Arial"/>
            <w:i/>
            <w:iCs/>
            <w:color w:val="1F497D" w:themeColor="text2"/>
          </w:rPr>
          <w:t>https://www.gov.uk/government/publications/the-caldicott-principles</w:t>
        </w:r>
      </w:hyperlink>
      <w:r w:rsidRPr="00700373">
        <w:rPr>
          <w:rFonts w:ascii="Arial" w:hAnsi="Arial" w:cs="Arial"/>
        </w:rPr>
        <w:t xml:space="preserve"> ( Accessed 22 October 2025).</w:t>
      </w:r>
    </w:p>
    <w:p w14:paraId="38A1589E" w14:textId="77777777" w:rsidR="007348D3" w:rsidRPr="00700373" w:rsidRDefault="007348D3" w:rsidP="00700373">
      <w:pPr>
        <w:spacing w:line="360" w:lineRule="auto"/>
        <w:rPr>
          <w:rFonts w:ascii="Arial" w:hAnsi="Arial" w:cs="Arial"/>
        </w:rPr>
      </w:pPr>
      <w:r w:rsidRPr="00700373">
        <w:rPr>
          <w:rFonts w:ascii="Arial" w:hAnsi="Arial" w:cs="Arial"/>
        </w:rPr>
        <w:t xml:space="preserve">NHS England (2023) Personalised care and support planning. Available at: </w:t>
      </w:r>
      <w:hyperlink r:id="rId19">
        <w:r w:rsidRPr="00700373">
          <w:rPr>
            <w:rStyle w:val="Hyperlink"/>
            <w:rFonts w:ascii="Arial" w:hAnsi="Arial" w:cs="Arial"/>
            <w:color w:val="1F497D" w:themeColor="text2"/>
          </w:rPr>
          <w:t>https://www.england.nhs.uk/personalisedcare/shared-decision-making/personalised-care-and-support-planning</w:t>
        </w:r>
      </w:hyperlink>
      <w:r w:rsidRPr="00700373">
        <w:rPr>
          <w:rFonts w:ascii="Arial" w:hAnsi="Arial" w:cs="Arial"/>
          <w:color w:val="1F497D" w:themeColor="text2"/>
        </w:rPr>
        <w:t xml:space="preserve"> </w:t>
      </w:r>
      <w:r w:rsidRPr="00700373">
        <w:rPr>
          <w:rFonts w:ascii="Arial" w:hAnsi="Arial" w:cs="Arial"/>
        </w:rPr>
        <w:t>(Accessed: 22 October 2025).</w:t>
      </w:r>
    </w:p>
    <w:p w14:paraId="20D17918" w14:textId="77777777" w:rsidR="007348D3" w:rsidRPr="00700373" w:rsidRDefault="007348D3" w:rsidP="00700373">
      <w:pPr>
        <w:spacing w:line="360" w:lineRule="auto"/>
        <w:rPr>
          <w:rFonts w:ascii="Arial" w:hAnsi="Arial" w:cs="Arial"/>
        </w:rPr>
      </w:pPr>
      <w:r w:rsidRPr="00700373">
        <w:rPr>
          <w:rFonts w:ascii="Arial" w:hAnsi="Arial" w:cs="Arial"/>
        </w:rPr>
        <w:t xml:space="preserve">NHS England (2025) Improvement framework: community language translation and interpreting services. Available at: </w:t>
      </w:r>
      <w:r w:rsidRPr="00700373">
        <w:rPr>
          <w:rFonts w:ascii="Arial" w:hAnsi="Arial" w:cs="Arial"/>
          <w:color w:val="1F497D" w:themeColor="text2"/>
        </w:rPr>
        <w:t>https://www.england.nhs.uk/publication/improvement-framework-community-language-translation-interpreting-services</w:t>
      </w:r>
      <w:r w:rsidRPr="00700373">
        <w:rPr>
          <w:rFonts w:ascii="Arial" w:hAnsi="Arial" w:cs="Arial"/>
        </w:rPr>
        <w:t xml:space="preserve"> (</w:t>
      </w:r>
      <w:bookmarkStart w:id="6" w:name="_Hlk211770586"/>
      <w:r w:rsidRPr="00700373">
        <w:rPr>
          <w:rFonts w:ascii="Arial" w:hAnsi="Arial" w:cs="Arial"/>
        </w:rPr>
        <w:t>Accessed 19 Oct. 2025).</w:t>
      </w:r>
      <w:bookmarkEnd w:id="6"/>
    </w:p>
    <w:p w14:paraId="1F1F6370" w14:textId="77777777" w:rsidR="007348D3" w:rsidRPr="00700373" w:rsidRDefault="007348D3" w:rsidP="00700373">
      <w:pPr>
        <w:spacing w:line="360" w:lineRule="auto"/>
        <w:rPr>
          <w:rFonts w:ascii="Arial" w:hAnsi="Arial" w:cs="Arial"/>
        </w:rPr>
      </w:pPr>
      <w:r w:rsidRPr="00700373">
        <w:rPr>
          <w:rFonts w:ascii="Arial" w:hAnsi="Arial" w:cs="Arial"/>
        </w:rPr>
        <w:t xml:space="preserve">NHS England (2025) Improving communication in care settings. Available at: </w:t>
      </w:r>
      <w:r w:rsidRPr="00700373">
        <w:rPr>
          <w:rFonts w:ascii="Arial" w:hAnsi="Arial" w:cs="Arial"/>
          <w:i/>
          <w:iCs/>
          <w:color w:val="1F497D" w:themeColor="text2"/>
        </w:rPr>
        <w:t>https://www.england.nhs.uk/communication-in-care</w:t>
      </w:r>
      <w:r w:rsidRPr="00700373">
        <w:rPr>
          <w:rFonts w:ascii="Arial" w:hAnsi="Arial" w:cs="Arial"/>
          <w:color w:val="1F497D" w:themeColor="text2"/>
        </w:rPr>
        <w:t xml:space="preserve"> </w:t>
      </w:r>
      <w:r w:rsidRPr="00700373">
        <w:rPr>
          <w:rFonts w:ascii="Arial" w:hAnsi="Arial" w:cs="Arial"/>
        </w:rPr>
        <w:t>(Accessed: 22 October 2025).</w:t>
      </w:r>
    </w:p>
    <w:p w14:paraId="123691BD" w14:textId="77777777" w:rsidR="007348D3" w:rsidRPr="00700373" w:rsidRDefault="007348D3" w:rsidP="00700373">
      <w:pPr>
        <w:spacing w:line="360" w:lineRule="auto"/>
        <w:rPr>
          <w:rFonts w:ascii="Arial" w:hAnsi="Arial" w:cs="Arial"/>
        </w:rPr>
      </w:pPr>
      <w:r w:rsidRPr="00700373">
        <w:rPr>
          <w:rFonts w:ascii="Arial" w:hAnsi="Arial" w:cs="Arial"/>
        </w:rPr>
        <w:lastRenderedPageBreak/>
        <w:t>Nursing and Midwifery Council, (2018) The Code: Professional standards of practice and behaviour for nurses, midwives and nursing associates. Available at</w:t>
      </w:r>
      <w:r w:rsidRPr="00700373">
        <w:rPr>
          <w:rFonts w:ascii="Arial" w:hAnsi="Arial" w:cs="Arial"/>
          <w:i/>
          <w:iCs/>
          <w:color w:val="1F497D" w:themeColor="text2"/>
        </w:rPr>
        <w:t xml:space="preserve">: </w:t>
      </w:r>
      <w:hyperlink r:id="rId20" w:history="1">
        <w:r w:rsidRPr="00700373">
          <w:rPr>
            <w:rStyle w:val="Hyperlink"/>
            <w:rFonts w:ascii="Arial" w:hAnsi="Arial" w:cs="Arial"/>
            <w:i/>
            <w:iCs/>
            <w:color w:val="1F497D" w:themeColor="text2"/>
          </w:rPr>
          <w:t>https://www.nmc.org.uk/standards/code</w:t>
        </w:r>
      </w:hyperlink>
      <w:r w:rsidRPr="00700373">
        <w:rPr>
          <w:rFonts w:ascii="Arial" w:hAnsi="Arial" w:cs="Arial"/>
          <w:i/>
          <w:iCs/>
          <w:color w:val="1F497D" w:themeColor="text2"/>
        </w:rPr>
        <w:t xml:space="preserve"> </w:t>
      </w:r>
      <w:r w:rsidRPr="00700373">
        <w:rPr>
          <w:rFonts w:ascii="Arial" w:hAnsi="Arial" w:cs="Arial"/>
        </w:rPr>
        <w:t>(Accessed 22 Oct. 2025).</w:t>
      </w:r>
    </w:p>
    <w:p w14:paraId="5281AF2A" w14:textId="77777777" w:rsidR="007348D3" w:rsidRPr="00700373" w:rsidRDefault="007348D3" w:rsidP="00700373">
      <w:pPr>
        <w:spacing w:line="360" w:lineRule="auto"/>
        <w:rPr>
          <w:rFonts w:ascii="Arial" w:hAnsi="Arial" w:cs="Arial"/>
          <w:shd w:val="clear" w:color="auto" w:fill="FFFFFF"/>
        </w:rPr>
      </w:pPr>
      <w:r w:rsidRPr="00700373">
        <w:rPr>
          <w:rFonts w:ascii="Arial" w:hAnsi="Arial" w:cs="Arial"/>
          <w:shd w:val="clear" w:color="auto" w:fill="FFFFFF"/>
        </w:rPr>
        <w:t>Rayner, M (2022). The Care Quality Commission: A Regulatory Evolution. </w:t>
      </w:r>
      <w:r w:rsidRPr="00700373">
        <w:rPr>
          <w:rFonts w:ascii="Arial" w:hAnsi="Arial" w:cs="Arial"/>
          <w:i/>
          <w:iCs/>
          <w:shd w:val="clear" w:color="auto" w:fill="FFFFFF"/>
        </w:rPr>
        <w:t>Judicial Review</w:t>
      </w:r>
      <w:r w:rsidRPr="00700373">
        <w:rPr>
          <w:rFonts w:ascii="Arial" w:hAnsi="Arial" w:cs="Arial"/>
          <w:shd w:val="clear" w:color="auto" w:fill="FFFFFF"/>
        </w:rPr>
        <w:t>, </w:t>
      </w:r>
      <w:r w:rsidRPr="00700373">
        <w:rPr>
          <w:rFonts w:ascii="Arial" w:hAnsi="Arial" w:cs="Arial"/>
          <w:i/>
          <w:iCs/>
          <w:shd w:val="clear" w:color="auto" w:fill="FFFFFF"/>
        </w:rPr>
        <w:t>27</w:t>
      </w:r>
      <w:r w:rsidRPr="00700373">
        <w:rPr>
          <w:rFonts w:ascii="Arial" w:hAnsi="Arial" w:cs="Arial"/>
          <w:shd w:val="clear" w:color="auto" w:fill="FFFFFF"/>
        </w:rPr>
        <w:t>(2), pp.126-131.</w:t>
      </w:r>
    </w:p>
    <w:p w14:paraId="5429BE3D" w14:textId="77777777" w:rsidR="007348D3" w:rsidRPr="00700373" w:rsidRDefault="007348D3" w:rsidP="00700373">
      <w:pPr>
        <w:spacing w:line="360" w:lineRule="auto"/>
        <w:rPr>
          <w:rFonts w:ascii="Arial" w:hAnsi="Arial" w:cs="Arial"/>
        </w:rPr>
      </w:pPr>
      <w:r w:rsidRPr="00700373">
        <w:rPr>
          <w:rFonts w:ascii="Arial" w:hAnsi="Arial" w:cs="Arial"/>
        </w:rPr>
        <w:t xml:space="preserve">Skills for Care (2023) Record keeping and documentation. Available at: </w:t>
      </w:r>
      <w:r w:rsidRPr="00700373">
        <w:rPr>
          <w:rFonts w:ascii="Arial" w:hAnsi="Arial" w:cs="Arial"/>
          <w:i/>
          <w:iCs/>
          <w:color w:val="1F497D" w:themeColor="text2"/>
        </w:rPr>
        <w:t>https://www.skillsforcare.org.uk/learning-and-development/ongoing-learning-and-development/record-keeping.aspx</w:t>
      </w:r>
      <w:r w:rsidRPr="00700373">
        <w:rPr>
          <w:rFonts w:ascii="Arial" w:hAnsi="Arial" w:cs="Arial"/>
          <w:color w:val="1F497D" w:themeColor="text2"/>
        </w:rPr>
        <w:t xml:space="preserve"> </w:t>
      </w:r>
      <w:r w:rsidRPr="00700373">
        <w:rPr>
          <w:rFonts w:ascii="Arial" w:hAnsi="Arial" w:cs="Arial"/>
        </w:rPr>
        <w:t>(Accessed: 22 October 2025).</w:t>
      </w:r>
    </w:p>
    <w:p w14:paraId="22E0C4A3" w14:textId="77777777" w:rsidR="00B7794E" w:rsidRPr="003A57B7" w:rsidRDefault="00B7794E" w:rsidP="00CE2FDA">
      <w:pPr>
        <w:spacing w:line="360" w:lineRule="auto"/>
        <w:rPr>
          <w:rFonts w:ascii="Arial" w:hAnsi="Arial" w:cs="Arial"/>
        </w:rPr>
      </w:pPr>
    </w:p>
    <w:sectPr w:rsidR="00B7794E" w:rsidRPr="003A57B7" w:rsidSect="002A759F">
      <w:footerReference w:type="default" r:id="rId21"/>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D88AE7" w14:textId="77777777" w:rsidR="004931EE" w:rsidRDefault="004931EE" w:rsidP="00D56DE0">
      <w:pPr>
        <w:spacing w:after="0" w:line="240" w:lineRule="auto"/>
      </w:pPr>
      <w:r>
        <w:separator/>
      </w:r>
    </w:p>
  </w:endnote>
  <w:endnote w:type="continuationSeparator" w:id="0">
    <w:p w14:paraId="782BDFCC" w14:textId="77777777" w:rsidR="004931EE" w:rsidRDefault="004931EE" w:rsidP="00D56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7046543"/>
      <w:docPartObj>
        <w:docPartGallery w:val="Page Numbers (Bottom of Page)"/>
        <w:docPartUnique/>
      </w:docPartObj>
    </w:sdtPr>
    <w:sdtEndPr>
      <w:rPr>
        <w:noProof/>
      </w:rPr>
    </w:sdtEndPr>
    <w:sdtContent>
      <w:p w14:paraId="7A3217D6" w14:textId="10507442" w:rsidR="00D56DE0" w:rsidRDefault="00D56D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848860" w14:textId="77777777" w:rsidR="00D56DE0" w:rsidRDefault="00D56D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56469" w14:textId="77777777" w:rsidR="004931EE" w:rsidRDefault="004931EE" w:rsidP="00D56DE0">
      <w:pPr>
        <w:spacing w:after="0" w:line="240" w:lineRule="auto"/>
      </w:pPr>
      <w:r>
        <w:separator/>
      </w:r>
    </w:p>
  </w:footnote>
  <w:footnote w:type="continuationSeparator" w:id="0">
    <w:p w14:paraId="52467A6C" w14:textId="77777777" w:rsidR="004931EE" w:rsidRDefault="004931EE" w:rsidP="00D56DE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qZN948XZoJGnQu" int2:id="Qq9Kjsmi">
      <int2:state int2:value="Rejected" int2:type="spell"/>
    </int2:textHash>
    <int2:bookmark int2:bookmarkName="_Int_eVj4gHlw" int2:invalidationBookmarkName="" int2:hashCode="EyXHQemkbGn/hI" int2:id="lnXjI6qe">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AD56292"/>
    <w:multiLevelType w:val="hybridMultilevel"/>
    <w:tmpl w:val="87486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77250"/>
    <w:multiLevelType w:val="hybridMultilevel"/>
    <w:tmpl w:val="74C08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3199502">
    <w:abstractNumId w:val="8"/>
  </w:num>
  <w:num w:numId="2" w16cid:durableId="2040936339">
    <w:abstractNumId w:val="6"/>
  </w:num>
  <w:num w:numId="3" w16cid:durableId="1825732784">
    <w:abstractNumId w:val="5"/>
  </w:num>
  <w:num w:numId="4" w16cid:durableId="910046050">
    <w:abstractNumId w:val="4"/>
  </w:num>
  <w:num w:numId="5" w16cid:durableId="885213458">
    <w:abstractNumId w:val="7"/>
  </w:num>
  <w:num w:numId="6" w16cid:durableId="339817986">
    <w:abstractNumId w:val="3"/>
  </w:num>
  <w:num w:numId="7" w16cid:durableId="1251701726">
    <w:abstractNumId w:val="2"/>
  </w:num>
  <w:num w:numId="8" w16cid:durableId="1591356017">
    <w:abstractNumId w:val="1"/>
  </w:num>
  <w:num w:numId="9" w16cid:durableId="1860005941">
    <w:abstractNumId w:val="0"/>
  </w:num>
  <w:num w:numId="10" w16cid:durableId="201134098">
    <w:abstractNumId w:val="9"/>
  </w:num>
  <w:num w:numId="11" w16cid:durableId="1653364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34CE"/>
    <w:rsid w:val="00034616"/>
    <w:rsid w:val="0004513B"/>
    <w:rsid w:val="00045CAE"/>
    <w:rsid w:val="0005220D"/>
    <w:rsid w:val="00056FC0"/>
    <w:rsid w:val="0006063C"/>
    <w:rsid w:val="00061548"/>
    <w:rsid w:val="00064C49"/>
    <w:rsid w:val="00067C3F"/>
    <w:rsid w:val="0007110A"/>
    <w:rsid w:val="00074402"/>
    <w:rsid w:val="0007550E"/>
    <w:rsid w:val="00077E22"/>
    <w:rsid w:val="00080C81"/>
    <w:rsid w:val="00091BD7"/>
    <w:rsid w:val="00093DB9"/>
    <w:rsid w:val="000B2E67"/>
    <w:rsid w:val="000B65D1"/>
    <w:rsid w:val="000D0DBE"/>
    <w:rsid w:val="000D542F"/>
    <w:rsid w:val="000D5534"/>
    <w:rsid w:val="000E1473"/>
    <w:rsid w:val="000E21D5"/>
    <w:rsid w:val="000F26AD"/>
    <w:rsid w:val="00111157"/>
    <w:rsid w:val="00117185"/>
    <w:rsid w:val="0012025C"/>
    <w:rsid w:val="0013010A"/>
    <w:rsid w:val="0013390F"/>
    <w:rsid w:val="00133944"/>
    <w:rsid w:val="0015074B"/>
    <w:rsid w:val="00160908"/>
    <w:rsid w:val="001665DB"/>
    <w:rsid w:val="001742DA"/>
    <w:rsid w:val="00181AB4"/>
    <w:rsid w:val="00185E31"/>
    <w:rsid w:val="001A3E65"/>
    <w:rsid w:val="001B29B8"/>
    <w:rsid w:val="001B4B27"/>
    <w:rsid w:val="001B689A"/>
    <w:rsid w:val="001C5723"/>
    <w:rsid w:val="001D68A3"/>
    <w:rsid w:val="001D6B49"/>
    <w:rsid w:val="001F2890"/>
    <w:rsid w:val="001F2FFA"/>
    <w:rsid w:val="001F51DC"/>
    <w:rsid w:val="00205805"/>
    <w:rsid w:val="00207B6C"/>
    <w:rsid w:val="00215D5C"/>
    <w:rsid w:val="00216F83"/>
    <w:rsid w:val="00230EF7"/>
    <w:rsid w:val="002328BB"/>
    <w:rsid w:val="00233961"/>
    <w:rsid w:val="00235BD9"/>
    <w:rsid w:val="00241009"/>
    <w:rsid w:val="002419A6"/>
    <w:rsid w:val="00243B0E"/>
    <w:rsid w:val="00243D28"/>
    <w:rsid w:val="00255229"/>
    <w:rsid w:val="00261A35"/>
    <w:rsid w:val="00263C04"/>
    <w:rsid w:val="002718AA"/>
    <w:rsid w:val="002733B9"/>
    <w:rsid w:val="00273806"/>
    <w:rsid w:val="00283C39"/>
    <w:rsid w:val="0028478E"/>
    <w:rsid w:val="0029639D"/>
    <w:rsid w:val="002A759F"/>
    <w:rsid w:val="002C24E1"/>
    <w:rsid w:val="002D3C10"/>
    <w:rsid w:val="002D44BE"/>
    <w:rsid w:val="002E75E8"/>
    <w:rsid w:val="002F32BD"/>
    <w:rsid w:val="0032552D"/>
    <w:rsid w:val="00326F90"/>
    <w:rsid w:val="00337729"/>
    <w:rsid w:val="003400E5"/>
    <w:rsid w:val="0034408E"/>
    <w:rsid w:val="003445B0"/>
    <w:rsid w:val="00346B2E"/>
    <w:rsid w:val="00356D31"/>
    <w:rsid w:val="0036069D"/>
    <w:rsid w:val="00360A82"/>
    <w:rsid w:val="003777DE"/>
    <w:rsid w:val="00384232"/>
    <w:rsid w:val="00385E13"/>
    <w:rsid w:val="00386395"/>
    <w:rsid w:val="003910C1"/>
    <w:rsid w:val="00395E40"/>
    <w:rsid w:val="003A57B7"/>
    <w:rsid w:val="003A7D62"/>
    <w:rsid w:val="003B3239"/>
    <w:rsid w:val="003E09DB"/>
    <w:rsid w:val="003E136F"/>
    <w:rsid w:val="004006A0"/>
    <w:rsid w:val="0040121F"/>
    <w:rsid w:val="00406358"/>
    <w:rsid w:val="00415217"/>
    <w:rsid w:val="00415768"/>
    <w:rsid w:val="00420D12"/>
    <w:rsid w:val="00423049"/>
    <w:rsid w:val="00440BF4"/>
    <w:rsid w:val="004415B1"/>
    <w:rsid w:val="004462F2"/>
    <w:rsid w:val="004566E5"/>
    <w:rsid w:val="0045716D"/>
    <w:rsid w:val="00464964"/>
    <w:rsid w:val="00473B2C"/>
    <w:rsid w:val="004836D2"/>
    <w:rsid w:val="00490B0B"/>
    <w:rsid w:val="004931EE"/>
    <w:rsid w:val="00495C25"/>
    <w:rsid w:val="00497065"/>
    <w:rsid w:val="004A219A"/>
    <w:rsid w:val="004A29FC"/>
    <w:rsid w:val="004A35A4"/>
    <w:rsid w:val="004A6CA6"/>
    <w:rsid w:val="004B1335"/>
    <w:rsid w:val="004B3123"/>
    <w:rsid w:val="004B5C6E"/>
    <w:rsid w:val="004C37AC"/>
    <w:rsid w:val="004C6B77"/>
    <w:rsid w:val="004D1D86"/>
    <w:rsid w:val="004D23AA"/>
    <w:rsid w:val="004D78DE"/>
    <w:rsid w:val="004E1E0D"/>
    <w:rsid w:val="004E3D7A"/>
    <w:rsid w:val="0050295D"/>
    <w:rsid w:val="00511A35"/>
    <w:rsid w:val="0053477A"/>
    <w:rsid w:val="00535912"/>
    <w:rsid w:val="00540B86"/>
    <w:rsid w:val="005423C8"/>
    <w:rsid w:val="00543830"/>
    <w:rsid w:val="00544893"/>
    <w:rsid w:val="00544D6F"/>
    <w:rsid w:val="005502D4"/>
    <w:rsid w:val="00550A09"/>
    <w:rsid w:val="00553882"/>
    <w:rsid w:val="005563CE"/>
    <w:rsid w:val="00560E42"/>
    <w:rsid w:val="005648FA"/>
    <w:rsid w:val="005659D9"/>
    <w:rsid w:val="00566D6F"/>
    <w:rsid w:val="00567BAE"/>
    <w:rsid w:val="00573065"/>
    <w:rsid w:val="00581792"/>
    <w:rsid w:val="00592000"/>
    <w:rsid w:val="0059215C"/>
    <w:rsid w:val="0059414B"/>
    <w:rsid w:val="00596778"/>
    <w:rsid w:val="005B64D6"/>
    <w:rsid w:val="005C020D"/>
    <w:rsid w:val="005D23CF"/>
    <w:rsid w:val="005D2871"/>
    <w:rsid w:val="005D73D8"/>
    <w:rsid w:val="005D767F"/>
    <w:rsid w:val="005F604D"/>
    <w:rsid w:val="00605565"/>
    <w:rsid w:val="00611B2D"/>
    <w:rsid w:val="006121A1"/>
    <w:rsid w:val="006137B4"/>
    <w:rsid w:val="00617F88"/>
    <w:rsid w:val="00621A95"/>
    <w:rsid w:val="00625179"/>
    <w:rsid w:val="006270B9"/>
    <w:rsid w:val="006301C5"/>
    <w:rsid w:val="00634D29"/>
    <w:rsid w:val="00653D8F"/>
    <w:rsid w:val="00665941"/>
    <w:rsid w:val="0067093B"/>
    <w:rsid w:val="006758D1"/>
    <w:rsid w:val="00682724"/>
    <w:rsid w:val="00684FC4"/>
    <w:rsid w:val="00685E38"/>
    <w:rsid w:val="00694A76"/>
    <w:rsid w:val="00696733"/>
    <w:rsid w:val="006B3ADC"/>
    <w:rsid w:val="006D17CD"/>
    <w:rsid w:val="006D36A0"/>
    <w:rsid w:val="006D408B"/>
    <w:rsid w:val="006F3611"/>
    <w:rsid w:val="00700373"/>
    <w:rsid w:val="00706AF5"/>
    <w:rsid w:val="00722839"/>
    <w:rsid w:val="0073277E"/>
    <w:rsid w:val="007348D3"/>
    <w:rsid w:val="00744E96"/>
    <w:rsid w:val="007656FF"/>
    <w:rsid w:val="00774676"/>
    <w:rsid w:val="007826FA"/>
    <w:rsid w:val="00786823"/>
    <w:rsid w:val="0078765C"/>
    <w:rsid w:val="00791178"/>
    <w:rsid w:val="00795B6D"/>
    <w:rsid w:val="007B26F0"/>
    <w:rsid w:val="007C1DAE"/>
    <w:rsid w:val="007E4C91"/>
    <w:rsid w:val="007E6D8F"/>
    <w:rsid w:val="007F5D9E"/>
    <w:rsid w:val="008142CF"/>
    <w:rsid w:val="00822EC1"/>
    <w:rsid w:val="00826EA2"/>
    <w:rsid w:val="0083217D"/>
    <w:rsid w:val="00853815"/>
    <w:rsid w:val="00854870"/>
    <w:rsid w:val="008579C9"/>
    <w:rsid w:val="008A4040"/>
    <w:rsid w:val="008A5539"/>
    <w:rsid w:val="008B1C8C"/>
    <w:rsid w:val="008B79C5"/>
    <w:rsid w:val="008C6A30"/>
    <w:rsid w:val="008D0A87"/>
    <w:rsid w:val="008D2DF0"/>
    <w:rsid w:val="008E2D61"/>
    <w:rsid w:val="008F40EF"/>
    <w:rsid w:val="00904BAD"/>
    <w:rsid w:val="00913216"/>
    <w:rsid w:val="009142AB"/>
    <w:rsid w:val="009143AE"/>
    <w:rsid w:val="0092094A"/>
    <w:rsid w:val="00940B40"/>
    <w:rsid w:val="009A4131"/>
    <w:rsid w:val="009C3E2A"/>
    <w:rsid w:val="009C3F2D"/>
    <w:rsid w:val="009C5EC0"/>
    <w:rsid w:val="009C76A8"/>
    <w:rsid w:val="009D277A"/>
    <w:rsid w:val="009D36CB"/>
    <w:rsid w:val="009E3260"/>
    <w:rsid w:val="009E3B4D"/>
    <w:rsid w:val="009E79CC"/>
    <w:rsid w:val="009F4D27"/>
    <w:rsid w:val="00A00E29"/>
    <w:rsid w:val="00A1440C"/>
    <w:rsid w:val="00A14858"/>
    <w:rsid w:val="00A15CE1"/>
    <w:rsid w:val="00A422AF"/>
    <w:rsid w:val="00A6303F"/>
    <w:rsid w:val="00A76781"/>
    <w:rsid w:val="00A771E9"/>
    <w:rsid w:val="00A817E8"/>
    <w:rsid w:val="00A854A7"/>
    <w:rsid w:val="00A9373B"/>
    <w:rsid w:val="00A941F6"/>
    <w:rsid w:val="00A945B5"/>
    <w:rsid w:val="00AA1D8D"/>
    <w:rsid w:val="00AA24B9"/>
    <w:rsid w:val="00AA49DD"/>
    <w:rsid w:val="00AB7919"/>
    <w:rsid w:val="00AC4F06"/>
    <w:rsid w:val="00AD2E54"/>
    <w:rsid w:val="00AF31B6"/>
    <w:rsid w:val="00AF4CF7"/>
    <w:rsid w:val="00AF76C8"/>
    <w:rsid w:val="00B014AF"/>
    <w:rsid w:val="00B153E5"/>
    <w:rsid w:val="00B16EE7"/>
    <w:rsid w:val="00B175EB"/>
    <w:rsid w:val="00B17EB8"/>
    <w:rsid w:val="00B21EFB"/>
    <w:rsid w:val="00B23484"/>
    <w:rsid w:val="00B47730"/>
    <w:rsid w:val="00B50357"/>
    <w:rsid w:val="00B54B2F"/>
    <w:rsid w:val="00B54D4B"/>
    <w:rsid w:val="00B6099B"/>
    <w:rsid w:val="00B7794E"/>
    <w:rsid w:val="00B77F7F"/>
    <w:rsid w:val="00B8197F"/>
    <w:rsid w:val="00B822F9"/>
    <w:rsid w:val="00B84EE1"/>
    <w:rsid w:val="00B90CA2"/>
    <w:rsid w:val="00BA29CF"/>
    <w:rsid w:val="00BA5C2B"/>
    <w:rsid w:val="00BB218B"/>
    <w:rsid w:val="00BC4206"/>
    <w:rsid w:val="00BE66B0"/>
    <w:rsid w:val="00BF2C9C"/>
    <w:rsid w:val="00BF5610"/>
    <w:rsid w:val="00C010B9"/>
    <w:rsid w:val="00C10EBB"/>
    <w:rsid w:val="00C11F1E"/>
    <w:rsid w:val="00C13227"/>
    <w:rsid w:val="00C15E6C"/>
    <w:rsid w:val="00C23E0A"/>
    <w:rsid w:val="00C23E3D"/>
    <w:rsid w:val="00C25893"/>
    <w:rsid w:val="00C323BF"/>
    <w:rsid w:val="00C35C37"/>
    <w:rsid w:val="00C379F9"/>
    <w:rsid w:val="00C46696"/>
    <w:rsid w:val="00C51DF6"/>
    <w:rsid w:val="00C546FC"/>
    <w:rsid w:val="00C6353C"/>
    <w:rsid w:val="00C714AF"/>
    <w:rsid w:val="00C72626"/>
    <w:rsid w:val="00C7424D"/>
    <w:rsid w:val="00C8309C"/>
    <w:rsid w:val="00C91994"/>
    <w:rsid w:val="00C92F96"/>
    <w:rsid w:val="00C969C4"/>
    <w:rsid w:val="00C9793B"/>
    <w:rsid w:val="00CA2884"/>
    <w:rsid w:val="00CA334C"/>
    <w:rsid w:val="00CB0664"/>
    <w:rsid w:val="00CB27F9"/>
    <w:rsid w:val="00CC151B"/>
    <w:rsid w:val="00CD03BD"/>
    <w:rsid w:val="00CD4EDF"/>
    <w:rsid w:val="00CD63F7"/>
    <w:rsid w:val="00CDCF23"/>
    <w:rsid w:val="00CE1660"/>
    <w:rsid w:val="00CE2FDA"/>
    <w:rsid w:val="00CE3D11"/>
    <w:rsid w:val="00CF05D9"/>
    <w:rsid w:val="00CF211C"/>
    <w:rsid w:val="00D00BBB"/>
    <w:rsid w:val="00D21B30"/>
    <w:rsid w:val="00D247EF"/>
    <w:rsid w:val="00D26033"/>
    <w:rsid w:val="00D37932"/>
    <w:rsid w:val="00D37C7F"/>
    <w:rsid w:val="00D53520"/>
    <w:rsid w:val="00D56DE0"/>
    <w:rsid w:val="00D636B7"/>
    <w:rsid w:val="00D6750B"/>
    <w:rsid w:val="00D70607"/>
    <w:rsid w:val="00D70C6B"/>
    <w:rsid w:val="00D75E4E"/>
    <w:rsid w:val="00D75ED1"/>
    <w:rsid w:val="00D76984"/>
    <w:rsid w:val="00D77AAA"/>
    <w:rsid w:val="00D83E04"/>
    <w:rsid w:val="00D958C5"/>
    <w:rsid w:val="00DA1B7F"/>
    <w:rsid w:val="00DA363E"/>
    <w:rsid w:val="00DA5C49"/>
    <w:rsid w:val="00DB0C48"/>
    <w:rsid w:val="00DB463C"/>
    <w:rsid w:val="00DC23EF"/>
    <w:rsid w:val="00DC43D4"/>
    <w:rsid w:val="00DD14E4"/>
    <w:rsid w:val="00DD51F3"/>
    <w:rsid w:val="00DE033C"/>
    <w:rsid w:val="00DE0F1A"/>
    <w:rsid w:val="00DF0349"/>
    <w:rsid w:val="00DF3A5F"/>
    <w:rsid w:val="00DF4964"/>
    <w:rsid w:val="00E01606"/>
    <w:rsid w:val="00E03738"/>
    <w:rsid w:val="00E0733E"/>
    <w:rsid w:val="00E10214"/>
    <w:rsid w:val="00E1372E"/>
    <w:rsid w:val="00E147C1"/>
    <w:rsid w:val="00E3042B"/>
    <w:rsid w:val="00E449A7"/>
    <w:rsid w:val="00E45A44"/>
    <w:rsid w:val="00E47F80"/>
    <w:rsid w:val="00E57DA8"/>
    <w:rsid w:val="00E60862"/>
    <w:rsid w:val="00E60A11"/>
    <w:rsid w:val="00E66AE9"/>
    <w:rsid w:val="00E71A78"/>
    <w:rsid w:val="00E750E5"/>
    <w:rsid w:val="00E76CD9"/>
    <w:rsid w:val="00E80F7D"/>
    <w:rsid w:val="00E82990"/>
    <w:rsid w:val="00E84CCF"/>
    <w:rsid w:val="00E87C84"/>
    <w:rsid w:val="00EA6D0F"/>
    <w:rsid w:val="00EB0FE9"/>
    <w:rsid w:val="00EC6711"/>
    <w:rsid w:val="00ED0421"/>
    <w:rsid w:val="00ED07A2"/>
    <w:rsid w:val="00ED359D"/>
    <w:rsid w:val="00ED4A36"/>
    <w:rsid w:val="00ED4B9B"/>
    <w:rsid w:val="00ED6AD5"/>
    <w:rsid w:val="00EE0101"/>
    <w:rsid w:val="00EE5BCB"/>
    <w:rsid w:val="00EF1DE8"/>
    <w:rsid w:val="00EF7D79"/>
    <w:rsid w:val="00F02865"/>
    <w:rsid w:val="00F02C4B"/>
    <w:rsid w:val="00F06197"/>
    <w:rsid w:val="00F06A7D"/>
    <w:rsid w:val="00F07061"/>
    <w:rsid w:val="00F17F34"/>
    <w:rsid w:val="00F22CDD"/>
    <w:rsid w:val="00F22EA7"/>
    <w:rsid w:val="00F37DAA"/>
    <w:rsid w:val="00F431FE"/>
    <w:rsid w:val="00F451AE"/>
    <w:rsid w:val="00F46BE4"/>
    <w:rsid w:val="00F5206E"/>
    <w:rsid w:val="00F548E5"/>
    <w:rsid w:val="00F57419"/>
    <w:rsid w:val="00F64757"/>
    <w:rsid w:val="00F744CB"/>
    <w:rsid w:val="00F748E8"/>
    <w:rsid w:val="00F74A1C"/>
    <w:rsid w:val="00F808E7"/>
    <w:rsid w:val="00F94B8F"/>
    <w:rsid w:val="00FA41AF"/>
    <w:rsid w:val="00FA463C"/>
    <w:rsid w:val="00FA5AEC"/>
    <w:rsid w:val="00FA7E02"/>
    <w:rsid w:val="00FB1C88"/>
    <w:rsid w:val="00FB52C5"/>
    <w:rsid w:val="00FB64A7"/>
    <w:rsid w:val="00FC23FF"/>
    <w:rsid w:val="00FC301A"/>
    <w:rsid w:val="00FC693F"/>
    <w:rsid w:val="00FC79E0"/>
    <w:rsid w:val="00FC7BDD"/>
    <w:rsid w:val="00FD3857"/>
    <w:rsid w:val="00FD536B"/>
    <w:rsid w:val="00FE3C99"/>
    <w:rsid w:val="00FE7135"/>
    <w:rsid w:val="00FF2D1D"/>
    <w:rsid w:val="00FF62B0"/>
    <w:rsid w:val="0270403C"/>
    <w:rsid w:val="02D225A0"/>
    <w:rsid w:val="03C20970"/>
    <w:rsid w:val="07675F10"/>
    <w:rsid w:val="09291B2C"/>
    <w:rsid w:val="09ABE963"/>
    <w:rsid w:val="0A5110D1"/>
    <w:rsid w:val="0D6A423D"/>
    <w:rsid w:val="0ECA9827"/>
    <w:rsid w:val="0F65C902"/>
    <w:rsid w:val="106D882D"/>
    <w:rsid w:val="1164F35C"/>
    <w:rsid w:val="12389F19"/>
    <w:rsid w:val="1319C936"/>
    <w:rsid w:val="1329CF41"/>
    <w:rsid w:val="16ABDC3E"/>
    <w:rsid w:val="17152BBA"/>
    <w:rsid w:val="195A60B0"/>
    <w:rsid w:val="19C7DF4E"/>
    <w:rsid w:val="1D10B8F9"/>
    <w:rsid w:val="1E76BF14"/>
    <w:rsid w:val="1EB263DE"/>
    <w:rsid w:val="21B28944"/>
    <w:rsid w:val="24964AC4"/>
    <w:rsid w:val="264FCE16"/>
    <w:rsid w:val="29263D88"/>
    <w:rsid w:val="29E88BFF"/>
    <w:rsid w:val="30A297B9"/>
    <w:rsid w:val="3175CA98"/>
    <w:rsid w:val="320D01A7"/>
    <w:rsid w:val="36350418"/>
    <w:rsid w:val="3ACBF414"/>
    <w:rsid w:val="3B88C634"/>
    <w:rsid w:val="3BC32FD4"/>
    <w:rsid w:val="3CD2F312"/>
    <w:rsid w:val="3D7C278B"/>
    <w:rsid w:val="4246328E"/>
    <w:rsid w:val="45402CA5"/>
    <w:rsid w:val="45502D7E"/>
    <w:rsid w:val="467A711B"/>
    <w:rsid w:val="46D9E4CA"/>
    <w:rsid w:val="4A37DDBA"/>
    <w:rsid w:val="4B8D0E55"/>
    <w:rsid w:val="4B9829CE"/>
    <w:rsid w:val="4E0FA2A6"/>
    <w:rsid w:val="4FFF977B"/>
    <w:rsid w:val="50A67240"/>
    <w:rsid w:val="5113FBF7"/>
    <w:rsid w:val="51FAACD0"/>
    <w:rsid w:val="5251C778"/>
    <w:rsid w:val="52E2EA21"/>
    <w:rsid w:val="551A9544"/>
    <w:rsid w:val="57AD7898"/>
    <w:rsid w:val="58A97AC6"/>
    <w:rsid w:val="5ADE5335"/>
    <w:rsid w:val="5C71A0AB"/>
    <w:rsid w:val="5FDD33F1"/>
    <w:rsid w:val="6092E5E7"/>
    <w:rsid w:val="629359AD"/>
    <w:rsid w:val="62B3CB46"/>
    <w:rsid w:val="6464CD34"/>
    <w:rsid w:val="6508B7E1"/>
    <w:rsid w:val="65AC3ED4"/>
    <w:rsid w:val="6686925B"/>
    <w:rsid w:val="6A66F28E"/>
    <w:rsid w:val="6A99BFCD"/>
    <w:rsid w:val="6D969878"/>
    <w:rsid w:val="6EDF4782"/>
    <w:rsid w:val="6FA3C117"/>
    <w:rsid w:val="71C2E63D"/>
    <w:rsid w:val="745FA2AC"/>
    <w:rsid w:val="76B9594F"/>
    <w:rsid w:val="77BD10B7"/>
    <w:rsid w:val="77F75D2B"/>
    <w:rsid w:val="7A7EFA1D"/>
    <w:rsid w:val="7A947577"/>
    <w:rsid w:val="7BE16D31"/>
    <w:rsid w:val="7CFC4C5A"/>
    <w:rsid w:val="7F6896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4857C1"/>
  <w14:defaultImageDpi w14:val="300"/>
  <w15:docId w15:val="{2C4FC9DB-F735-FF4F-A881-CFEB695E8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E1660"/>
    <w:rPr>
      <w:color w:val="0000FF" w:themeColor="hyperlink"/>
      <w:u w:val="single"/>
    </w:rPr>
  </w:style>
  <w:style w:type="character" w:styleId="UnresolvedMention">
    <w:name w:val="Unresolved Mention"/>
    <w:basedOn w:val="DefaultParagraphFont"/>
    <w:uiPriority w:val="99"/>
    <w:semiHidden/>
    <w:unhideWhenUsed/>
    <w:rsid w:val="00CE1660"/>
    <w:rPr>
      <w:color w:val="605E5C"/>
      <w:shd w:val="clear" w:color="auto" w:fill="E1DFDD"/>
    </w:rPr>
  </w:style>
  <w:style w:type="character" w:styleId="FollowedHyperlink">
    <w:name w:val="FollowedHyperlink"/>
    <w:basedOn w:val="DefaultParagraphFont"/>
    <w:uiPriority w:val="99"/>
    <w:semiHidden/>
    <w:unhideWhenUsed/>
    <w:rsid w:val="00B16EE7"/>
    <w:rPr>
      <w:color w:val="800080" w:themeColor="followedHyperlink"/>
      <w:u w:val="single"/>
    </w:rPr>
  </w:style>
  <w:style w:type="paragraph" w:styleId="NormalWeb">
    <w:name w:val="Normal (Web)"/>
    <w:basedOn w:val="Normal"/>
    <w:uiPriority w:val="99"/>
    <w:semiHidden/>
    <w:unhideWhenUsed/>
    <w:rsid w:val="00AA49DD"/>
    <w:rPr>
      <w:rFonts w:ascii="Times New Roman" w:hAnsi="Times New Roman" w:cs="Times New Roman"/>
      <w:sz w:val="24"/>
      <w:szCs w:val="24"/>
    </w:rPr>
  </w:style>
  <w:style w:type="character" w:customStyle="1" w:styleId="NoSpacingChar">
    <w:name w:val="No Spacing Char"/>
    <w:basedOn w:val="DefaultParagraphFont"/>
    <w:link w:val="NoSpacing"/>
    <w:uiPriority w:val="1"/>
    <w:rsid w:val="002A75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cqc.org.uk/" TargetMode="External"/><Relationship Id="rId18" Type="http://schemas.openxmlformats.org/officeDocument/2006/relationships/hyperlink" Target="https://www.gov.uk/government/publications/the-caldicott-principl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legislation.gov.uk/ukpga/2018/12/contents/enacted" TargetMode="Externa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0" Type="http://schemas.openxmlformats.org/officeDocument/2006/relationships/hyperlink" Target="https://www.nmc.org.uk/standards/cod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20/10/relationships/intelligence" Target="intelligence2.xml"/><Relationship Id="rId5" Type="http://schemas.openxmlformats.org/officeDocument/2006/relationships/customXml" Target="../customXml/item5.xml"/><Relationship Id="rId15" Type="http://schemas.openxmlformats.org/officeDocument/2006/relationships/hyperlink" Target="https://www.youtube.com/watch?v=f5Tao6KHV5w"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england.nhs.uk/personalisedcare/shared-decision-making/personalised-care-and-support-planni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qc.org.uk/about-us/our-policies/cookie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Daljeet Matharu(2433456)</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b9a84f82446008e9b365e866fcfe9255">
  <xsd:schema xmlns:xsd="http://www.w3.org/2001/XMLSchema" xmlns:xs="http://www.w3.org/2001/XMLSchema" xmlns:p="http://schemas.microsoft.com/office/2006/metadata/properties" xmlns:ns3="f799553d-1ac0-48da-9ae3-fe400ced9c3b" targetNamespace="http://schemas.microsoft.com/office/2006/metadata/properties" ma:root="true" ma:fieldsID="d517e8049b2f84d8d2bd9a815229638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2071D9A-CDA0-4C43-80B0-2D94F1DDF330}">
  <ds:schemaRefs>
    <ds:schemaRef ds:uri="http://schemas.microsoft.com/sharepoint/v3/contenttype/forms"/>
  </ds:schemaRefs>
</ds:datastoreItem>
</file>

<file path=customXml/itemProps3.xml><?xml version="1.0" encoding="utf-8"?>
<ds:datastoreItem xmlns:ds="http://schemas.openxmlformats.org/officeDocument/2006/customXml" ds:itemID="{90050682-F4FA-4A3B-93E4-699029143D30}">
  <ds:schemaRefs>
    <ds:schemaRef ds:uri="http://schemas.microsoft.com/office/2006/metadata/properties"/>
    <ds:schemaRef ds:uri="http://schemas.microsoft.com/office/infopath/2007/PartnerControls"/>
    <ds:schemaRef ds:uri="f799553d-1ac0-48da-9ae3-fe400ced9c3b"/>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5.xml><?xml version="1.0" encoding="utf-8"?>
<ds:datastoreItem xmlns:ds="http://schemas.openxmlformats.org/officeDocument/2006/customXml" ds:itemID="{9A606ACE-CA15-400D-88A8-D9BA08E5D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1974</Words>
  <Characters>13938</Characters>
  <Application>Microsoft Office Word</Application>
  <DocSecurity>0</DocSecurity>
  <Lines>217</Lines>
  <Paragraphs>72</Paragraphs>
  <ScaleCrop>false</ScaleCrop>
  <HeadingPairs>
    <vt:vector size="2" baseType="variant">
      <vt:variant>
        <vt:lpstr>Title</vt:lpstr>
      </vt:variant>
      <vt:variant>
        <vt:i4>1</vt:i4>
      </vt:variant>
    </vt:vector>
  </HeadingPairs>
  <TitlesOfParts>
    <vt:vector size="1" baseType="lpstr">
      <vt:lpstr/>
    </vt:vector>
  </TitlesOfParts>
  <Manager/>
  <Company>lchs4003 : health and social care.</Company>
  <LinksUpToDate>false</LinksUpToDate>
  <CharactersWithSpaces>15840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Communication, Administration, and Collaborative Working in Community Care</dc:title>
  <dc:subject/>
  <dc:creator>Lecturer : Aishat Bakre, Date 25th oct 2025</dc:creator>
  <cp:keywords/>
  <dc:description>generated by python-docx</dc:description>
  <cp:lastModifiedBy>Daljeet Matharu (2433456)</cp:lastModifiedBy>
  <cp:revision>395</cp:revision>
  <dcterms:created xsi:type="dcterms:W3CDTF">2025-10-19T10:41:00Z</dcterms:created>
  <dcterms:modified xsi:type="dcterms:W3CDTF">2025-11-13T10:57:00Z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