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AA55A4" w14:textId="77777777" w:rsidR="005F61DB" w:rsidRDefault="005F61DB">
      <w:pPr>
        <w:rPr>
          <w:rFonts w:ascii="Times New Roman" w:hAnsi="Times New Roman" w:cs="Times New Roman"/>
          <w:b/>
          <w:color w:val="000000" w:themeColor="text1"/>
          <w:sz w:val="24"/>
          <w:szCs w:val="24"/>
          <w:lang w:val="en-GB"/>
        </w:rPr>
      </w:pPr>
    </w:p>
    <w:p w14:paraId="38A419AB" w14:textId="77777777" w:rsidR="005F61DB" w:rsidRDefault="005F61DB">
      <w:pPr>
        <w:rPr>
          <w:rFonts w:ascii="Times New Roman" w:hAnsi="Times New Roman" w:cs="Times New Roman"/>
          <w:b/>
          <w:color w:val="000000" w:themeColor="text1"/>
          <w:sz w:val="24"/>
          <w:szCs w:val="24"/>
          <w:lang w:val="en-GB"/>
        </w:rPr>
      </w:pPr>
    </w:p>
    <w:p w14:paraId="0A798B98" w14:textId="77777777" w:rsidR="005F61DB" w:rsidRDefault="005F61DB">
      <w:pPr>
        <w:rPr>
          <w:rFonts w:ascii="Times New Roman" w:hAnsi="Times New Roman" w:cs="Times New Roman"/>
          <w:b/>
          <w:color w:val="000000" w:themeColor="text1"/>
          <w:sz w:val="24"/>
          <w:szCs w:val="24"/>
          <w:lang w:val="en-GB"/>
        </w:rPr>
      </w:pPr>
    </w:p>
    <w:p w14:paraId="73ECEADB" w14:textId="77777777" w:rsidR="005F61DB" w:rsidRDefault="005F61DB">
      <w:pPr>
        <w:rPr>
          <w:rFonts w:ascii="Times New Roman" w:hAnsi="Times New Roman" w:cs="Times New Roman"/>
          <w:b/>
          <w:color w:val="000000" w:themeColor="text1"/>
          <w:sz w:val="24"/>
          <w:szCs w:val="24"/>
          <w:lang w:val="en-GB"/>
        </w:rPr>
      </w:pPr>
    </w:p>
    <w:p w14:paraId="62FACCF1" w14:textId="77777777" w:rsidR="005F61DB" w:rsidRDefault="005F61DB">
      <w:pPr>
        <w:rPr>
          <w:rFonts w:ascii="Times New Roman" w:hAnsi="Times New Roman" w:cs="Times New Roman"/>
          <w:b/>
          <w:color w:val="000000" w:themeColor="text1"/>
          <w:sz w:val="24"/>
          <w:szCs w:val="24"/>
          <w:lang w:val="en-GB"/>
        </w:rPr>
      </w:pPr>
    </w:p>
    <w:p w14:paraId="4A951D48" w14:textId="77777777" w:rsidR="005F61DB" w:rsidRDefault="005F61DB">
      <w:pPr>
        <w:rPr>
          <w:rFonts w:ascii="Times New Roman" w:hAnsi="Times New Roman" w:cs="Times New Roman"/>
          <w:b/>
          <w:color w:val="000000" w:themeColor="text1"/>
          <w:sz w:val="24"/>
          <w:szCs w:val="24"/>
          <w:lang w:val="en-GB"/>
        </w:rPr>
      </w:pPr>
    </w:p>
    <w:p w14:paraId="559123EE" w14:textId="77777777" w:rsidR="005F61DB" w:rsidRDefault="005F61DB">
      <w:pPr>
        <w:rPr>
          <w:rFonts w:ascii="Times New Roman" w:hAnsi="Times New Roman" w:cs="Times New Roman"/>
          <w:b/>
          <w:color w:val="000000" w:themeColor="text1"/>
          <w:sz w:val="24"/>
          <w:szCs w:val="24"/>
          <w:lang w:val="en-GB"/>
        </w:rPr>
      </w:pPr>
    </w:p>
    <w:p w14:paraId="3C1C33F5" w14:textId="77777777" w:rsidR="005F61DB" w:rsidRDefault="005F61DB">
      <w:pPr>
        <w:rPr>
          <w:rFonts w:ascii="Times New Roman" w:hAnsi="Times New Roman" w:cs="Times New Roman"/>
          <w:b/>
          <w:color w:val="000000" w:themeColor="text1"/>
          <w:sz w:val="24"/>
          <w:szCs w:val="24"/>
          <w:lang w:val="en-GB"/>
        </w:rPr>
      </w:pPr>
    </w:p>
    <w:p w14:paraId="21021752" w14:textId="77777777" w:rsidR="005F61DB" w:rsidRDefault="005F61DB">
      <w:pPr>
        <w:rPr>
          <w:rFonts w:ascii="Times New Roman" w:hAnsi="Times New Roman" w:cs="Times New Roman"/>
          <w:b/>
          <w:color w:val="000000" w:themeColor="text1"/>
          <w:sz w:val="24"/>
          <w:szCs w:val="24"/>
          <w:lang w:val="en-GB"/>
        </w:rPr>
      </w:pPr>
    </w:p>
    <w:p w14:paraId="68456C0B" w14:textId="77777777" w:rsidR="005F61DB" w:rsidRDefault="005F61DB">
      <w:pPr>
        <w:rPr>
          <w:rFonts w:ascii="Times New Roman" w:hAnsi="Times New Roman" w:cs="Times New Roman"/>
          <w:b/>
          <w:color w:val="000000" w:themeColor="text1"/>
          <w:sz w:val="24"/>
          <w:szCs w:val="24"/>
          <w:lang w:val="en-GB"/>
        </w:rPr>
      </w:pPr>
    </w:p>
    <w:p w14:paraId="4A4ED83C" w14:textId="77777777" w:rsidR="005F61DB" w:rsidRPr="005F61DB" w:rsidRDefault="00F003CA" w:rsidP="005F61DB">
      <w:pPr>
        <w:pStyle w:val="IntenseQuote"/>
        <w:jc w:val="center"/>
        <w:rPr>
          <w:rFonts w:ascii="Times New Roman" w:hAnsi="Times New Roman" w:cs="Times New Roman"/>
          <w:i w:val="0"/>
          <w:color w:val="000000" w:themeColor="text1"/>
          <w:sz w:val="32"/>
          <w:szCs w:val="32"/>
          <w:lang w:val="en-GB"/>
        </w:rPr>
      </w:pPr>
      <w:r w:rsidRPr="005F61DB">
        <w:rPr>
          <w:rFonts w:ascii="Times New Roman" w:hAnsi="Times New Roman" w:cs="Times New Roman"/>
          <w:i w:val="0"/>
          <w:color w:val="000000" w:themeColor="text1"/>
          <w:sz w:val="32"/>
          <w:szCs w:val="32"/>
          <w:lang w:val="en-GB"/>
        </w:rPr>
        <w:t>ACADEMIC AND EMPLOYABILITY SKILLS (REFLECTION ON LEARNING)</w:t>
      </w:r>
    </w:p>
    <w:p w14:paraId="4DCA4166" w14:textId="005B3FB5" w:rsidR="005F61DB" w:rsidRPr="005F61DB" w:rsidRDefault="00F003CA" w:rsidP="005F61DB">
      <w:pPr>
        <w:jc w:val="center"/>
        <w:rPr>
          <w:rFonts w:ascii="Times New Roman" w:hAnsi="Times New Roman" w:cs="Times New Roman"/>
          <w:b/>
          <w:i/>
          <w:color w:val="000000" w:themeColor="text1"/>
          <w:sz w:val="24"/>
          <w:szCs w:val="24"/>
          <w:lang w:val="en-GB"/>
        </w:rPr>
      </w:pPr>
      <w:r w:rsidRPr="005F61DB">
        <w:rPr>
          <w:rFonts w:ascii="Times New Roman" w:hAnsi="Times New Roman" w:cs="Times New Roman"/>
          <w:b/>
          <w:i/>
          <w:color w:val="000000" w:themeColor="text1"/>
          <w:sz w:val="24"/>
          <w:szCs w:val="24"/>
          <w:lang w:val="en-GB"/>
        </w:rPr>
        <w:t>Student ID:</w:t>
      </w:r>
      <w:r w:rsidR="0087580B">
        <w:rPr>
          <w:rFonts w:ascii="Times New Roman" w:hAnsi="Times New Roman" w:cs="Times New Roman"/>
          <w:b/>
          <w:i/>
          <w:color w:val="000000" w:themeColor="text1"/>
          <w:sz w:val="24"/>
          <w:szCs w:val="24"/>
          <w:lang w:val="en-GB"/>
        </w:rPr>
        <w:t>1921776</w:t>
      </w:r>
    </w:p>
    <w:p w14:paraId="633BCA75" w14:textId="45776993" w:rsidR="005F61DB" w:rsidRPr="005F61DB" w:rsidRDefault="00F003CA" w:rsidP="005F61DB">
      <w:pPr>
        <w:jc w:val="center"/>
        <w:rPr>
          <w:rFonts w:ascii="Times New Roman" w:hAnsi="Times New Roman" w:cs="Times New Roman"/>
          <w:b/>
          <w:i/>
          <w:color w:val="000000" w:themeColor="text1"/>
          <w:sz w:val="24"/>
          <w:szCs w:val="24"/>
          <w:lang w:val="en-GB"/>
        </w:rPr>
      </w:pPr>
      <w:r w:rsidRPr="005F61DB">
        <w:rPr>
          <w:rFonts w:ascii="Times New Roman" w:hAnsi="Times New Roman" w:cs="Times New Roman"/>
          <w:b/>
          <w:i/>
          <w:color w:val="000000" w:themeColor="text1"/>
          <w:sz w:val="24"/>
          <w:szCs w:val="24"/>
          <w:lang w:val="en-GB"/>
        </w:rPr>
        <w:t>Student Name:</w:t>
      </w:r>
      <w:r w:rsidR="0087580B">
        <w:rPr>
          <w:rFonts w:ascii="Times New Roman" w:hAnsi="Times New Roman" w:cs="Times New Roman"/>
          <w:b/>
          <w:i/>
          <w:color w:val="000000" w:themeColor="text1"/>
          <w:sz w:val="24"/>
          <w:szCs w:val="24"/>
          <w:lang w:val="en-GB"/>
        </w:rPr>
        <w:t xml:space="preserve"> CATALIN BUGA </w:t>
      </w:r>
    </w:p>
    <w:p w14:paraId="07D2D3A2" w14:textId="5EB7A0B3" w:rsidR="005F61DB" w:rsidRPr="005F61DB" w:rsidRDefault="00F003CA" w:rsidP="005F61DB">
      <w:pPr>
        <w:jc w:val="center"/>
        <w:rPr>
          <w:rFonts w:ascii="Times New Roman" w:hAnsi="Times New Roman" w:cs="Times New Roman"/>
          <w:b/>
          <w:i/>
          <w:color w:val="000000" w:themeColor="text1"/>
          <w:sz w:val="24"/>
          <w:szCs w:val="24"/>
          <w:lang w:val="en-GB"/>
        </w:rPr>
      </w:pPr>
      <w:r w:rsidRPr="005F61DB">
        <w:rPr>
          <w:rFonts w:ascii="Times New Roman" w:hAnsi="Times New Roman" w:cs="Times New Roman"/>
          <w:b/>
          <w:i/>
          <w:color w:val="000000" w:themeColor="text1"/>
          <w:sz w:val="24"/>
          <w:szCs w:val="24"/>
          <w:lang w:val="en-GB"/>
        </w:rPr>
        <w:t>Subject:</w:t>
      </w:r>
      <w:r w:rsidR="0087580B">
        <w:rPr>
          <w:rFonts w:ascii="Times New Roman" w:hAnsi="Times New Roman" w:cs="Times New Roman"/>
          <w:b/>
          <w:i/>
          <w:color w:val="000000" w:themeColor="text1"/>
          <w:sz w:val="24"/>
          <w:szCs w:val="24"/>
          <w:lang w:val="en-GB"/>
        </w:rPr>
        <w:t xml:space="preserve"> REFLECTION LEARNING</w:t>
      </w:r>
    </w:p>
    <w:p w14:paraId="3E0D9B42" w14:textId="75B4AB81" w:rsidR="00FD77A6" w:rsidRDefault="00F003CA" w:rsidP="005F61DB">
      <w:pPr>
        <w:jc w:val="center"/>
        <w:rPr>
          <w:rFonts w:ascii="Times New Roman" w:hAnsi="Times New Roman" w:cs="Times New Roman"/>
          <w:b/>
          <w:color w:val="000000" w:themeColor="text1"/>
          <w:sz w:val="24"/>
          <w:szCs w:val="24"/>
          <w:lang w:val="en-GB"/>
        </w:rPr>
      </w:pPr>
      <w:r w:rsidRPr="005F61DB">
        <w:rPr>
          <w:rFonts w:ascii="Times New Roman" w:hAnsi="Times New Roman" w:cs="Times New Roman"/>
          <w:b/>
          <w:i/>
          <w:color w:val="000000" w:themeColor="text1"/>
          <w:sz w:val="24"/>
          <w:szCs w:val="24"/>
          <w:lang w:val="en-GB"/>
        </w:rPr>
        <w:t>Course Name:</w:t>
      </w:r>
      <w:r>
        <w:rPr>
          <w:rFonts w:ascii="Times New Roman" w:hAnsi="Times New Roman" w:cs="Times New Roman"/>
          <w:b/>
          <w:color w:val="000000" w:themeColor="text1"/>
          <w:sz w:val="24"/>
          <w:szCs w:val="24"/>
          <w:lang w:val="en-GB"/>
        </w:rPr>
        <w:t xml:space="preserve"> </w:t>
      </w:r>
      <w:r w:rsidR="0087580B">
        <w:rPr>
          <w:rFonts w:ascii="Times New Roman" w:hAnsi="Times New Roman" w:cs="Times New Roman"/>
          <w:b/>
          <w:color w:val="000000" w:themeColor="text1"/>
          <w:sz w:val="24"/>
          <w:szCs w:val="24"/>
          <w:lang w:val="en-GB"/>
        </w:rPr>
        <w:t xml:space="preserve">ACADEMIC AND EMPLOYABILITY SKILLS </w:t>
      </w:r>
    </w:p>
    <w:p w14:paraId="2B0A0FAA" w14:textId="77777777" w:rsidR="00B544DB" w:rsidRDefault="00B544DB" w:rsidP="005F61DB">
      <w:pPr>
        <w:jc w:val="center"/>
        <w:rPr>
          <w:rFonts w:ascii="Times New Roman" w:hAnsi="Times New Roman" w:cs="Times New Roman"/>
          <w:b/>
          <w:color w:val="000000" w:themeColor="text1"/>
          <w:sz w:val="24"/>
          <w:szCs w:val="24"/>
          <w:lang w:val="en-GB"/>
        </w:rPr>
      </w:pPr>
    </w:p>
    <w:p w14:paraId="3C07BAAF" w14:textId="77777777" w:rsidR="00B544DB" w:rsidRDefault="00B544DB" w:rsidP="005F61DB">
      <w:pPr>
        <w:jc w:val="center"/>
        <w:rPr>
          <w:rFonts w:ascii="Times New Roman" w:hAnsi="Times New Roman" w:cs="Times New Roman"/>
          <w:b/>
          <w:color w:val="000000" w:themeColor="text1"/>
          <w:sz w:val="24"/>
          <w:szCs w:val="24"/>
          <w:lang w:val="en-GB"/>
        </w:rPr>
      </w:pPr>
    </w:p>
    <w:p w14:paraId="0F91A1D2" w14:textId="77777777" w:rsidR="00B544DB" w:rsidRDefault="00B544DB" w:rsidP="005F61DB">
      <w:pPr>
        <w:jc w:val="center"/>
        <w:rPr>
          <w:rFonts w:ascii="Times New Roman" w:hAnsi="Times New Roman" w:cs="Times New Roman"/>
          <w:b/>
          <w:color w:val="000000" w:themeColor="text1"/>
          <w:sz w:val="24"/>
          <w:szCs w:val="24"/>
          <w:lang w:val="en-GB"/>
        </w:rPr>
      </w:pPr>
    </w:p>
    <w:p w14:paraId="60F9AB63" w14:textId="77777777" w:rsidR="00B544DB" w:rsidRDefault="00B544DB" w:rsidP="005F61DB">
      <w:pPr>
        <w:jc w:val="center"/>
        <w:rPr>
          <w:rFonts w:ascii="Times New Roman" w:hAnsi="Times New Roman" w:cs="Times New Roman"/>
          <w:b/>
          <w:color w:val="000000" w:themeColor="text1"/>
          <w:sz w:val="24"/>
          <w:szCs w:val="24"/>
          <w:lang w:val="en-GB"/>
        </w:rPr>
      </w:pPr>
    </w:p>
    <w:p w14:paraId="6530D459" w14:textId="77777777" w:rsidR="00B544DB" w:rsidRDefault="00B544DB" w:rsidP="005F61DB">
      <w:pPr>
        <w:jc w:val="center"/>
        <w:rPr>
          <w:rFonts w:ascii="Times New Roman" w:hAnsi="Times New Roman" w:cs="Times New Roman"/>
          <w:b/>
          <w:color w:val="000000" w:themeColor="text1"/>
          <w:sz w:val="24"/>
          <w:szCs w:val="24"/>
          <w:lang w:val="en-GB"/>
        </w:rPr>
      </w:pPr>
    </w:p>
    <w:p w14:paraId="1D4F3CF1" w14:textId="77777777" w:rsidR="00B544DB" w:rsidRDefault="00B544DB" w:rsidP="005F61DB">
      <w:pPr>
        <w:jc w:val="center"/>
        <w:rPr>
          <w:rFonts w:ascii="Times New Roman" w:hAnsi="Times New Roman" w:cs="Times New Roman"/>
          <w:b/>
          <w:color w:val="000000" w:themeColor="text1"/>
          <w:sz w:val="24"/>
          <w:szCs w:val="24"/>
          <w:lang w:val="en-GB"/>
        </w:rPr>
      </w:pPr>
    </w:p>
    <w:p w14:paraId="03E19E87" w14:textId="77777777" w:rsidR="00B544DB" w:rsidRDefault="00B544DB" w:rsidP="005F61DB">
      <w:pPr>
        <w:jc w:val="center"/>
        <w:rPr>
          <w:rFonts w:ascii="Times New Roman" w:hAnsi="Times New Roman" w:cs="Times New Roman"/>
          <w:b/>
          <w:color w:val="000000" w:themeColor="text1"/>
          <w:sz w:val="24"/>
          <w:szCs w:val="24"/>
          <w:lang w:val="en-GB"/>
        </w:rPr>
      </w:pPr>
    </w:p>
    <w:sdt>
      <w:sdtPr>
        <w:rPr>
          <w:rFonts w:asciiTheme="minorHAnsi" w:eastAsiaTheme="minorHAnsi" w:hAnsiTheme="minorHAnsi" w:cstheme="minorBidi"/>
          <w:b w:val="0"/>
          <w:bCs w:val="0"/>
          <w:color w:val="auto"/>
          <w:sz w:val="22"/>
          <w:szCs w:val="22"/>
        </w:rPr>
        <w:id w:val="8983688"/>
        <w:docPartObj>
          <w:docPartGallery w:val="Table of Contents"/>
          <w:docPartUnique/>
        </w:docPartObj>
      </w:sdtPr>
      <w:sdtEndPr/>
      <w:sdtContent>
        <w:p w14:paraId="018B64A2" w14:textId="77777777" w:rsidR="005F61DB" w:rsidRPr="005F61DB" w:rsidRDefault="00F003CA" w:rsidP="005F61DB">
          <w:pPr>
            <w:pStyle w:val="TOCHeading"/>
            <w:spacing w:line="360" w:lineRule="auto"/>
            <w:jc w:val="center"/>
            <w:rPr>
              <w:rFonts w:ascii="Times New Roman" w:hAnsi="Times New Roman" w:cs="Times New Roman"/>
              <w:sz w:val="24"/>
              <w:szCs w:val="24"/>
            </w:rPr>
          </w:pPr>
          <w:r w:rsidRPr="005F61DB">
            <w:rPr>
              <w:rFonts w:ascii="Times New Roman" w:hAnsi="Times New Roman" w:cs="Times New Roman"/>
              <w:color w:val="000000" w:themeColor="text1"/>
              <w:sz w:val="24"/>
              <w:szCs w:val="24"/>
            </w:rPr>
            <w:t>Table of Contents</w:t>
          </w:r>
        </w:p>
        <w:p w14:paraId="5BA0482F"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28" w:history="1">
            <w:r w:rsidR="00F003CA" w:rsidRPr="005F61DB">
              <w:rPr>
                <w:rStyle w:val="Hyperlink"/>
                <w:rFonts w:ascii="Times New Roman" w:hAnsi="Times New Roman" w:cs="Times New Roman"/>
                <w:noProof/>
                <w:sz w:val="24"/>
                <w:szCs w:val="24"/>
                <w:lang w:val="en-GB"/>
              </w:rPr>
              <w:t>Introduction</w:t>
            </w:r>
            <w:r w:rsidR="00F003CA" w:rsidRPr="005F61DB">
              <w:rPr>
                <w:rFonts w:ascii="Times New Roman" w:hAnsi="Times New Roman" w:cs="Times New Roman"/>
                <w:noProof/>
                <w:webHidden/>
                <w:sz w:val="24"/>
                <w:szCs w:val="24"/>
              </w:rPr>
              <w:tab/>
            </w:r>
            <w:r w:rsidR="006D0B7F" w:rsidRPr="005F61DB">
              <w:rPr>
                <w:rFonts w:ascii="Times New Roman" w:hAnsi="Times New Roman" w:cs="Times New Roman"/>
                <w:noProof/>
                <w:webHidden/>
                <w:sz w:val="24"/>
                <w:szCs w:val="24"/>
              </w:rPr>
              <w:fldChar w:fldCharType="begin"/>
            </w:r>
            <w:r w:rsidR="00F003CA" w:rsidRPr="005F61DB">
              <w:rPr>
                <w:rFonts w:ascii="Times New Roman" w:hAnsi="Times New Roman" w:cs="Times New Roman"/>
                <w:noProof/>
                <w:webHidden/>
                <w:sz w:val="24"/>
                <w:szCs w:val="24"/>
              </w:rPr>
              <w:instrText xml:space="preserve"> PAGEREF _Toc58234628 \h </w:instrText>
            </w:r>
            <w:r w:rsidR="006D0B7F" w:rsidRPr="005F61DB">
              <w:rPr>
                <w:rFonts w:ascii="Times New Roman" w:hAnsi="Times New Roman" w:cs="Times New Roman"/>
                <w:noProof/>
                <w:webHidden/>
                <w:sz w:val="24"/>
                <w:szCs w:val="24"/>
              </w:rPr>
            </w:r>
            <w:r w:rsidR="006D0B7F" w:rsidRPr="005F61DB">
              <w:rPr>
                <w:rFonts w:ascii="Times New Roman" w:hAnsi="Times New Roman" w:cs="Times New Roman"/>
                <w:noProof/>
                <w:webHidden/>
                <w:sz w:val="24"/>
                <w:szCs w:val="24"/>
              </w:rPr>
              <w:fldChar w:fldCharType="separate"/>
            </w:r>
            <w:r w:rsidR="00F003CA" w:rsidRPr="005F61DB">
              <w:rPr>
                <w:rFonts w:ascii="Times New Roman" w:hAnsi="Times New Roman" w:cs="Times New Roman"/>
                <w:noProof/>
                <w:webHidden/>
                <w:sz w:val="24"/>
                <w:szCs w:val="24"/>
              </w:rPr>
              <w:t>3</w:t>
            </w:r>
            <w:r w:rsidR="006D0B7F" w:rsidRPr="005F61DB">
              <w:rPr>
                <w:rFonts w:ascii="Times New Roman" w:hAnsi="Times New Roman" w:cs="Times New Roman"/>
                <w:noProof/>
                <w:webHidden/>
                <w:sz w:val="24"/>
                <w:szCs w:val="24"/>
              </w:rPr>
              <w:fldChar w:fldCharType="end"/>
            </w:r>
          </w:hyperlink>
        </w:p>
        <w:p w14:paraId="2EFE08CB"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29" w:history="1">
            <w:r w:rsidR="00F003CA" w:rsidRPr="005F61DB">
              <w:rPr>
                <w:rStyle w:val="Hyperlink"/>
                <w:rFonts w:ascii="Times New Roman" w:hAnsi="Times New Roman" w:cs="Times New Roman"/>
                <w:noProof/>
                <w:sz w:val="24"/>
                <w:szCs w:val="24"/>
                <w:lang w:val="en-GB"/>
              </w:rPr>
              <w:t>1. Learning from C.V Writing</w:t>
            </w:r>
            <w:r w:rsidR="00F003CA" w:rsidRPr="005F61DB">
              <w:rPr>
                <w:rFonts w:ascii="Times New Roman" w:hAnsi="Times New Roman" w:cs="Times New Roman"/>
                <w:noProof/>
                <w:webHidden/>
                <w:sz w:val="24"/>
                <w:szCs w:val="24"/>
              </w:rPr>
              <w:tab/>
              <w:t>3</w:t>
            </w:r>
          </w:hyperlink>
        </w:p>
        <w:p w14:paraId="62A43141"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0" w:history="1">
            <w:r w:rsidR="00F003CA" w:rsidRPr="005F61DB">
              <w:rPr>
                <w:rStyle w:val="Hyperlink"/>
                <w:rFonts w:ascii="Times New Roman" w:hAnsi="Times New Roman" w:cs="Times New Roman"/>
                <w:noProof/>
                <w:sz w:val="24"/>
                <w:szCs w:val="24"/>
                <w:lang w:val="en-GB"/>
              </w:rPr>
              <w:t>Literature</w:t>
            </w:r>
            <w:r w:rsidR="00F003CA" w:rsidRPr="005F61DB">
              <w:rPr>
                <w:rFonts w:ascii="Times New Roman" w:hAnsi="Times New Roman" w:cs="Times New Roman"/>
                <w:noProof/>
                <w:webHidden/>
                <w:sz w:val="24"/>
                <w:szCs w:val="24"/>
              </w:rPr>
              <w:tab/>
              <w:t>3</w:t>
            </w:r>
          </w:hyperlink>
        </w:p>
        <w:p w14:paraId="50027ED4"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1" w:history="1">
            <w:r w:rsidR="00F003CA" w:rsidRPr="005F61DB">
              <w:rPr>
                <w:rStyle w:val="Hyperlink"/>
                <w:rFonts w:ascii="Times New Roman" w:hAnsi="Times New Roman" w:cs="Times New Roman"/>
                <w:noProof/>
                <w:sz w:val="24"/>
                <w:szCs w:val="24"/>
                <w:lang w:val="en-GB"/>
              </w:rPr>
              <w:t>Understanding of the Subject</w:t>
            </w:r>
            <w:r w:rsidR="00F003CA" w:rsidRPr="005F61DB">
              <w:rPr>
                <w:rFonts w:ascii="Times New Roman" w:hAnsi="Times New Roman" w:cs="Times New Roman"/>
                <w:noProof/>
                <w:webHidden/>
                <w:sz w:val="24"/>
                <w:szCs w:val="24"/>
              </w:rPr>
              <w:tab/>
              <w:t>4</w:t>
            </w:r>
          </w:hyperlink>
        </w:p>
        <w:p w14:paraId="0AC85A4B"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2" w:history="1">
            <w:r w:rsidR="00F003CA" w:rsidRPr="005F61DB">
              <w:rPr>
                <w:rStyle w:val="Hyperlink"/>
                <w:rFonts w:ascii="Times New Roman" w:hAnsi="Times New Roman" w:cs="Times New Roman"/>
                <w:noProof/>
                <w:sz w:val="24"/>
                <w:szCs w:val="24"/>
                <w:lang w:val="en-GB"/>
              </w:rPr>
              <w:t>Analysis of Gibbs Reflection and Practical Application</w:t>
            </w:r>
            <w:r w:rsidR="00F003CA" w:rsidRPr="005F61DB">
              <w:rPr>
                <w:rFonts w:ascii="Times New Roman" w:hAnsi="Times New Roman" w:cs="Times New Roman"/>
                <w:noProof/>
                <w:webHidden/>
                <w:sz w:val="24"/>
                <w:szCs w:val="24"/>
              </w:rPr>
              <w:tab/>
              <w:t>4</w:t>
            </w:r>
          </w:hyperlink>
        </w:p>
        <w:p w14:paraId="433CA977"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3" w:history="1">
            <w:r w:rsidR="00F003CA" w:rsidRPr="005F61DB">
              <w:rPr>
                <w:rStyle w:val="Hyperlink"/>
                <w:rFonts w:ascii="Times New Roman" w:hAnsi="Times New Roman" w:cs="Times New Roman"/>
                <w:noProof/>
                <w:sz w:val="24"/>
                <w:szCs w:val="24"/>
                <w:lang w:val="en-GB"/>
              </w:rPr>
              <w:t>2. Learning from Cover letter Writing</w:t>
            </w:r>
            <w:r w:rsidR="00F003CA" w:rsidRPr="005F61DB">
              <w:rPr>
                <w:rFonts w:ascii="Times New Roman" w:hAnsi="Times New Roman" w:cs="Times New Roman"/>
                <w:noProof/>
                <w:webHidden/>
                <w:sz w:val="24"/>
                <w:szCs w:val="24"/>
              </w:rPr>
              <w:tab/>
              <w:t>5</w:t>
            </w:r>
          </w:hyperlink>
        </w:p>
        <w:p w14:paraId="093E193E"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4" w:history="1">
            <w:r w:rsidR="00F003CA" w:rsidRPr="005F61DB">
              <w:rPr>
                <w:rStyle w:val="Hyperlink"/>
                <w:rFonts w:ascii="Times New Roman" w:hAnsi="Times New Roman" w:cs="Times New Roman"/>
                <w:noProof/>
                <w:sz w:val="24"/>
                <w:szCs w:val="24"/>
                <w:lang w:val="en-GB"/>
              </w:rPr>
              <w:t>Literature</w:t>
            </w:r>
            <w:r w:rsidR="00F003CA" w:rsidRPr="005F61DB">
              <w:rPr>
                <w:rFonts w:ascii="Times New Roman" w:hAnsi="Times New Roman" w:cs="Times New Roman"/>
                <w:noProof/>
                <w:webHidden/>
                <w:sz w:val="24"/>
                <w:szCs w:val="24"/>
              </w:rPr>
              <w:tab/>
              <w:t>5</w:t>
            </w:r>
          </w:hyperlink>
        </w:p>
        <w:p w14:paraId="2E5B1F4A"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5" w:history="1">
            <w:r w:rsidR="00F003CA" w:rsidRPr="005F61DB">
              <w:rPr>
                <w:rStyle w:val="Hyperlink"/>
                <w:rFonts w:ascii="Times New Roman" w:hAnsi="Times New Roman" w:cs="Times New Roman"/>
                <w:noProof/>
                <w:sz w:val="24"/>
                <w:szCs w:val="24"/>
                <w:lang w:val="en-GB"/>
              </w:rPr>
              <w:t>Understanding the Subject</w:t>
            </w:r>
            <w:r w:rsidR="00F003CA" w:rsidRPr="005F61DB">
              <w:rPr>
                <w:rFonts w:ascii="Times New Roman" w:hAnsi="Times New Roman" w:cs="Times New Roman"/>
                <w:noProof/>
                <w:webHidden/>
                <w:sz w:val="24"/>
                <w:szCs w:val="24"/>
              </w:rPr>
              <w:tab/>
              <w:t>5</w:t>
            </w:r>
          </w:hyperlink>
        </w:p>
        <w:p w14:paraId="78CC2376"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6" w:history="1">
            <w:r w:rsidR="00F003CA" w:rsidRPr="005F61DB">
              <w:rPr>
                <w:rStyle w:val="Hyperlink"/>
                <w:rFonts w:ascii="Times New Roman" w:hAnsi="Times New Roman" w:cs="Times New Roman"/>
                <w:noProof/>
                <w:sz w:val="24"/>
                <w:szCs w:val="24"/>
                <w:lang w:val="en-GB"/>
              </w:rPr>
              <w:t>Analysis of Gibbs Reflection and Practical Application</w:t>
            </w:r>
            <w:r w:rsidR="00F003CA" w:rsidRPr="005F61DB">
              <w:rPr>
                <w:rFonts w:ascii="Times New Roman" w:hAnsi="Times New Roman" w:cs="Times New Roman"/>
                <w:noProof/>
                <w:webHidden/>
                <w:sz w:val="24"/>
                <w:szCs w:val="24"/>
              </w:rPr>
              <w:tab/>
              <w:t>5</w:t>
            </w:r>
          </w:hyperlink>
        </w:p>
        <w:p w14:paraId="4A794DF1"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7" w:history="1">
            <w:r w:rsidR="00F003CA" w:rsidRPr="005F61DB">
              <w:rPr>
                <w:rStyle w:val="Hyperlink"/>
                <w:rFonts w:ascii="Times New Roman" w:hAnsi="Times New Roman" w:cs="Times New Roman"/>
                <w:noProof/>
                <w:sz w:val="24"/>
                <w:szCs w:val="24"/>
                <w:lang w:val="en-GB"/>
              </w:rPr>
              <w:t>3. Reflecting Writing</w:t>
            </w:r>
            <w:r w:rsidR="00F003CA" w:rsidRPr="005F61DB">
              <w:rPr>
                <w:rFonts w:ascii="Times New Roman" w:hAnsi="Times New Roman" w:cs="Times New Roman"/>
                <w:noProof/>
                <w:webHidden/>
                <w:sz w:val="24"/>
                <w:szCs w:val="24"/>
              </w:rPr>
              <w:tab/>
              <w:t>6</w:t>
            </w:r>
          </w:hyperlink>
        </w:p>
        <w:p w14:paraId="2AAFFBEE"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8" w:history="1">
            <w:r w:rsidR="00F003CA" w:rsidRPr="005F61DB">
              <w:rPr>
                <w:rStyle w:val="Hyperlink"/>
                <w:rFonts w:ascii="Times New Roman" w:hAnsi="Times New Roman" w:cs="Times New Roman"/>
                <w:noProof/>
                <w:sz w:val="24"/>
                <w:szCs w:val="24"/>
                <w:lang w:val="en-GB"/>
              </w:rPr>
              <w:t>Literature</w:t>
            </w:r>
            <w:r w:rsidR="00F003CA" w:rsidRPr="005F61DB">
              <w:rPr>
                <w:rFonts w:ascii="Times New Roman" w:hAnsi="Times New Roman" w:cs="Times New Roman"/>
                <w:noProof/>
                <w:webHidden/>
                <w:sz w:val="24"/>
                <w:szCs w:val="24"/>
              </w:rPr>
              <w:tab/>
              <w:t>6</w:t>
            </w:r>
          </w:hyperlink>
        </w:p>
        <w:p w14:paraId="3C60AA16"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39" w:history="1">
            <w:r w:rsidR="00F003CA" w:rsidRPr="005F61DB">
              <w:rPr>
                <w:rStyle w:val="Hyperlink"/>
                <w:rFonts w:ascii="Times New Roman" w:hAnsi="Times New Roman" w:cs="Times New Roman"/>
                <w:noProof/>
                <w:sz w:val="24"/>
                <w:szCs w:val="24"/>
                <w:lang w:val="en-GB"/>
              </w:rPr>
              <w:t>Understanding the Subject</w:t>
            </w:r>
            <w:r w:rsidR="00F003CA" w:rsidRPr="005F61DB">
              <w:rPr>
                <w:rFonts w:ascii="Times New Roman" w:hAnsi="Times New Roman" w:cs="Times New Roman"/>
                <w:noProof/>
                <w:webHidden/>
                <w:sz w:val="24"/>
                <w:szCs w:val="24"/>
              </w:rPr>
              <w:tab/>
              <w:t>6</w:t>
            </w:r>
          </w:hyperlink>
        </w:p>
        <w:p w14:paraId="6369D28D"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0" w:history="1">
            <w:r w:rsidR="00F003CA" w:rsidRPr="005F61DB">
              <w:rPr>
                <w:rStyle w:val="Hyperlink"/>
                <w:rFonts w:ascii="Times New Roman" w:hAnsi="Times New Roman" w:cs="Times New Roman"/>
                <w:noProof/>
                <w:sz w:val="24"/>
                <w:szCs w:val="24"/>
                <w:lang w:val="en-GB"/>
              </w:rPr>
              <w:t>Analysis of Gibbs Reflection and Practical Application</w:t>
            </w:r>
            <w:r w:rsidR="00F003CA" w:rsidRPr="005F61DB">
              <w:rPr>
                <w:rFonts w:ascii="Times New Roman" w:hAnsi="Times New Roman" w:cs="Times New Roman"/>
                <w:noProof/>
                <w:webHidden/>
                <w:sz w:val="24"/>
                <w:szCs w:val="24"/>
              </w:rPr>
              <w:tab/>
              <w:t>6</w:t>
            </w:r>
          </w:hyperlink>
        </w:p>
        <w:p w14:paraId="6DBF4CC7"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1" w:history="1">
            <w:r w:rsidR="00F003CA" w:rsidRPr="005F61DB">
              <w:rPr>
                <w:rStyle w:val="Hyperlink"/>
                <w:rFonts w:ascii="Times New Roman" w:hAnsi="Times New Roman" w:cs="Times New Roman"/>
                <w:noProof/>
                <w:sz w:val="24"/>
                <w:szCs w:val="24"/>
                <w:lang w:val="en-GB"/>
              </w:rPr>
              <w:t>4. Learning from Time Management</w:t>
            </w:r>
            <w:r w:rsidR="00F003CA" w:rsidRPr="005F61DB">
              <w:rPr>
                <w:rFonts w:ascii="Times New Roman" w:hAnsi="Times New Roman" w:cs="Times New Roman"/>
                <w:noProof/>
                <w:webHidden/>
                <w:sz w:val="24"/>
                <w:szCs w:val="24"/>
              </w:rPr>
              <w:tab/>
              <w:t>7</w:t>
            </w:r>
          </w:hyperlink>
        </w:p>
        <w:p w14:paraId="5EF15B2A"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2" w:history="1">
            <w:r w:rsidR="00F003CA" w:rsidRPr="005F61DB">
              <w:rPr>
                <w:rStyle w:val="Hyperlink"/>
                <w:rFonts w:ascii="Times New Roman" w:hAnsi="Times New Roman" w:cs="Times New Roman"/>
                <w:noProof/>
                <w:sz w:val="24"/>
                <w:szCs w:val="24"/>
                <w:lang w:val="en-GB"/>
              </w:rPr>
              <w:t>Literature</w:t>
            </w:r>
            <w:r w:rsidR="00F003CA" w:rsidRPr="005F61DB">
              <w:rPr>
                <w:rFonts w:ascii="Times New Roman" w:hAnsi="Times New Roman" w:cs="Times New Roman"/>
                <w:noProof/>
                <w:webHidden/>
                <w:sz w:val="24"/>
                <w:szCs w:val="24"/>
              </w:rPr>
              <w:tab/>
              <w:t>7</w:t>
            </w:r>
          </w:hyperlink>
        </w:p>
        <w:p w14:paraId="6C43313F"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3" w:history="1">
            <w:r w:rsidR="00F003CA" w:rsidRPr="005F61DB">
              <w:rPr>
                <w:rStyle w:val="Hyperlink"/>
                <w:rFonts w:ascii="Times New Roman" w:hAnsi="Times New Roman" w:cs="Times New Roman"/>
                <w:noProof/>
                <w:sz w:val="24"/>
                <w:szCs w:val="24"/>
                <w:lang w:val="en-GB"/>
              </w:rPr>
              <w:t>Understanding the Subject</w:t>
            </w:r>
            <w:r w:rsidR="00F003CA" w:rsidRPr="005F61DB">
              <w:rPr>
                <w:rFonts w:ascii="Times New Roman" w:hAnsi="Times New Roman" w:cs="Times New Roman"/>
                <w:noProof/>
                <w:webHidden/>
                <w:sz w:val="24"/>
                <w:szCs w:val="24"/>
              </w:rPr>
              <w:tab/>
              <w:t>7</w:t>
            </w:r>
          </w:hyperlink>
        </w:p>
        <w:p w14:paraId="68C539AB"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4" w:history="1">
            <w:r w:rsidR="00F003CA" w:rsidRPr="005F61DB">
              <w:rPr>
                <w:rStyle w:val="Hyperlink"/>
                <w:rFonts w:ascii="Times New Roman" w:hAnsi="Times New Roman" w:cs="Times New Roman"/>
                <w:noProof/>
                <w:sz w:val="24"/>
                <w:szCs w:val="24"/>
                <w:lang w:val="en-GB"/>
              </w:rPr>
              <w:t>Analysis of Gibbs Reflection and Practical Application</w:t>
            </w:r>
            <w:r w:rsidR="00F003CA" w:rsidRPr="005F61DB">
              <w:rPr>
                <w:rFonts w:ascii="Times New Roman" w:hAnsi="Times New Roman" w:cs="Times New Roman"/>
                <w:noProof/>
                <w:webHidden/>
                <w:sz w:val="24"/>
                <w:szCs w:val="24"/>
              </w:rPr>
              <w:tab/>
              <w:t>8</w:t>
            </w:r>
          </w:hyperlink>
        </w:p>
        <w:p w14:paraId="714231A8"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5" w:history="1">
            <w:r w:rsidR="00F003CA" w:rsidRPr="005F61DB">
              <w:rPr>
                <w:rStyle w:val="Hyperlink"/>
                <w:rFonts w:ascii="Times New Roman" w:hAnsi="Times New Roman" w:cs="Times New Roman"/>
                <w:noProof/>
                <w:sz w:val="24"/>
                <w:szCs w:val="24"/>
                <w:lang w:val="en-GB"/>
              </w:rPr>
              <w:t>Conclusion</w:t>
            </w:r>
            <w:r w:rsidR="00F003CA" w:rsidRPr="005F61DB">
              <w:rPr>
                <w:rFonts w:ascii="Times New Roman" w:hAnsi="Times New Roman" w:cs="Times New Roman"/>
                <w:noProof/>
                <w:webHidden/>
                <w:sz w:val="24"/>
                <w:szCs w:val="24"/>
              </w:rPr>
              <w:tab/>
              <w:t>8</w:t>
            </w:r>
          </w:hyperlink>
        </w:p>
        <w:p w14:paraId="1377E063" w14:textId="77777777" w:rsidR="005F61DB" w:rsidRPr="005F61DB" w:rsidRDefault="0087580B" w:rsidP="005F61DB">
          <w:pPr>
            <w:pStyle w:val="TOC1"/>
            <w:tabs>
              <w:tab w:val="right" w:leader="dot" w:pos="9350"/>
            </w:tabs>
            <w:spacing w:line="360" w:lineRule="auto"/>
            <w:rPr>
              <w:rFonts w:ascii="Times New Roman" w:hAnsi="Times New Roman" w:cs="Times New Roman"/>
              <w:noProof/>
              <w:sz w:val="24"/>
              <w:szCs w:val="24"/>
            </w:rPr>
          </w:pPr>
          <w:hyperlink w:anchor="_Toc58234646" w:history="1">
            <w:r w:rsidR="00F003CA" w:rsidRPr="005F61DB">
              <w:rPr>
                <w:rStyle w:val="Hyperlink"/>
                <w:rFonts w:ascii="Times New Roman" w:hAnsi="Times New Roman" w:cs="Times New Roman"/>
                <w:noProof/>
                <w:sz w:val="24"/>
                <w:szCs w:val="24"/>
                <w:shd w:val="clear" w:color="auto" w:fill="FFFFFF"/>
              </w:rPr>
              <w:t>References</w:t>
            </w:r>
            <w:r w:rsidR="00F003CA" w:rsidRPr="005F61DB">
              <w:rPr>
                <w:rFonts w:ascii="Times New Roman" w:hAnsi="Times New Roman" w:cs="Times New Roman"/>
                <w:noProof/>
                <w:webHidden/>
                <w:sz w:val="24"/>
                <w:szCs w:val="24"/>
              </w:rPr>
              <w:tab/>
              <w:t>9</w:t>
            </w:r>
          </w:hyperlink>
        </w:p>
        <w:p w14:paraId="78E7EE3C" w14:textId="77777777" w:rsidR="005F61DB" w:rsidRDefault="0087580B" w:rsidP="005F61DB">
          <w:pPr>
            <w:spacing w:line="360" w:lineRule="auto"/>
          </w:pPr>
        </w:p>
      </w:sdtContent>
    </w:sdt>
    <w:p w14:paraId="74AB5D71" w14:textId="77777777" w:rsidR="005F61DB" w:rsidRDefault="005F61DB">
      <w:pPr>
        <w:rPr>
          <w:rFonts w:ascii="Times New Roman" w:hAnsi="Times New Roman" w:cs="Times New Roman"/>
          <w:b/>
          <w:color w:val="000000" w:themeColor="text1"/>
          <w:sz w:val="24"/>
          <w:szCs w:val="24"/>
          <w:lang w:val="en-GB"/>
        </w:rPr>
      </w:pPr>
    </w:p>
    <w:p w14:paraId="6D2CBCBF" w14:textId="77777777" w:rsidR="00BF4306" w:rsidRDefault="00BF4306">
      <w:pPr>
        <w:rPr>
          <w:rFonts w:ascii="Times New Roman" w:eastAsiaTheme="majorEastAsia" w:hAnsi="Times New Roman" w:cstheme="majorBidi"/>
          <w:b/>
          <w:bCs/>
          <w:color w:val="000000" w:themeColor="text1"/>
          <w:sz w:val="24"/>
          <w:szCs w:val="28"/>
          <w:lang w:val="en-GB"/>
        </w:rPr>
      </w:pPr>
      <w:bookmarkStart w:id="0" w:name="_Toc58234628"/>
      <w:r>
        <w:rPr>
          <w:lang w:val="en-GB"/>
        </w:rPr>
        <w:br w:type="page"/>
      </w:r>
    </w:p>
    <w:p w14:paraId="6851DF99" w14:textId="77777777" w:rsidR="0071253B" w:rsidRDefault="00F003CA" w:rsidP="005F61DB">
      <w:pPr>
        <w:pStyle w:val="Heading1"/>
        <w:rPr>
          <w:lang w:val="en-GB"/>
        </w:rPr>
      </w:pPr>
      <w:r w:rsidRPr="004C2DCE">
        <w:rPr>
          <w:lang w:val="en-GB"/>
        </w:rPr>
        <w:lastRenderedPageBreak/>
        <w:t>Introduction</w:t>
      </w:r>
      <w:bookmarkEnd w:id="0"/>
    </w:p>
    <w:p w14:paraId="27FBE64C" w14:textId="77777777" w:rsidR="00DB598C" w:rsidRPr="00DB598C" w:rsidRDefault="00F003CA" w:rsidP="00ED1392">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Development in the academic field helps to </w:t>
      </w:r>
      <w:r w:rsidR="00B73BF8">
        <w:rPr>
          <w:rFonts w:ascii="Times New Roman" w:hAnsi="Times New Roman" w:cs="Times New Roman"/>
          <w:color w:val="000000" w:themeColor="text1"/>
          <w:sz w:val="24"/>
          <w:szCs w:val="24"/>
          <w:lang w:val="en-GB"/>
        </w:rPr>
        <w:t xml:space="preserve">enhance the individual quality </w:t>
      </w:r>
      <w:r w:rsidR="00ED1392">
        <w:rPr>
          <w:rFonts w:ascii="Times New Roman" w:hAnsi="Times New Roman" w:cs="Times New Roman"/>
          <w:color w:val="000000" w:themeColor="text1"/>
          <w:sz w:val="24"/>
          <w:szCs w:val="24"/>
          <w:lang w:val="en-GB"/>
        </w:rPr>
        <w:t xml:space="preserve">of a student and professional development is also ensured. The current study has made an analysis of 4 areas of academic development including C.V writing, Cover letter writing, reflective writing, and time management. Each topic has been described in three parts including literature, understanding of the subject, and analysis of Gibbs reflection. </w:t>
      </w:r>
      <w:r w:rsidR="000B6108">
        <w:rPr>
          <w:rFonts w:ascii="Times New Roman" w:hAnsi="Times New Roman" w:cs="Times New Roman"/>
          <w:color w:val="000000" w:themeColor="text1"/>
          <w:sz w:val="24"/>
          <w:szCs w:val="24"/>
          <w:lang w:val="en-GB"/>
        </w:rPr>
        <w:t xml:space="preserve">From the literature, the detail of each topic has been identified, and subsequently, the understanding of the topic </w:t>
      </w:r>
      <w:r w:rsidR="00F506F9">
        <w:rPr>
          <w:rFonts w:ascii="Times New Roman" w:hAnsi="Times New Roman" w:cs="Times New Roman"/>
          <w:color w:val="000000" w:themeColor="text1"/>
          <w:sz w:val="24"/>
          <w:szCs w:val="24"/>
          <w:lang w:val="en-GB"/>
        </w:rPr>
        <w:t>has described the importance of the topic. The subject understanding provided information on the key areas of each topic. In each case, personal reflection has been made to describe the overall learning. Based on the app</w:t>
      </w:r>
      <w:r w:rsidR="00707537">
        <w:rPr>
          <w:rFonts w:ascii="Times New Roman" w:hAnsi="Times New Roman" w:cs="Times New Roman"/>
          <w:color w:val="000000" w:themeColor="text1"/>
          <w:sz w:val="24"/>
          <w:szCs w:val="24"/>
          <w:lang w:val="en-GB"/>
        </w:rPr>
        <w:t xml:space="preserve">lication of personal reflection of the Gibbs model, it has been identified that six elements including description, feelings, evaluation, analysis, conclusion, and action plan. The application of the Gibbs reflection model has been discussed in each topic that has been described below. </w:t>
      </w:r>
    </w:p>
    <w:p w14:paraId="05BEB2CD" w14:textId="77777777" w:rsidR="0071253B" w:rsidRPr="004C2DCE" w:rsidRDefault="00F003CA" w:rsidP="005F61DB">
      <w:pPr>
        <w:pStyle w:val="Heading1"/>
        <w:rPr>
          <w:lang w:val="en-GB"/>
        </w:rPr>
      </w:pPr>
      <w:bookmarkStart w:id="1" w:name="_Toc58234629"/>
      <w:r w:rsidRPr="004C2DCE">
        <w:rPr>
          <w:lang w:val="en-GB"/>
        </w:rPr>
        <w:t>1. Learning from C.V Writing</w:t>
      </w:r>
      <w:bookmarkEnd w:id="1"/>
    </w:p>
    <w:p w14:paraId="7FDE16FE" w14:textId="77777777" w:rsidR="0071253B" w:rsidRPr="004C2DCE" w:rsidRDefault="00F003CA" w:rsidP="005F61DB">
      <w:pPr>
        <w:pStyle w:val="Heading1"/>
        <w:rPr>
          <w:lang w:val="en-GB"/>
        </w:rPr>
      </w:pPr>
      <w:bookmarkStart w:id="2" w:name="_Toc58234630"/>
      <w:r w:rsidRPr="004C2DCE">
        <w:rPr>
          <w:lang w:val="en-GB"/>
        </w:rPr>
        <w:t>Literature</w:t>
      </w:r>
      <w:bookmarkEnd w:id="2"/>
    </w:p>
    <w:p w14:paraId="06251B24" w14:textId="77777777" w:rsidR="0071253B" w:rsidRPr="004C2DCE" w:rsidRDefault="00F003CA" w:rsidP="00AF62DF">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According to the view of </w:t>
      </w:r>
      <w:proofErr w:type="spellStart"/>
      <w:r w:rsidR="004008FE" w:rsidRPr="004C2DCE">
        <w:rPr>
          <w:rFonts w:ascii="Times New Roman" w:hAnsi="Times New Roman" w:cs="Times New Roman"/>
          <w:color w:val="000000" w:themeColor="text1"/>
          <w:sz w:val="24"/>
          <w:szCs w:val="24"/>
          <w:shd w:val="clear" w:color="auto" w:fill="FFFFFF"/>
          <w:lang w:val="en-GB"/>
        </w:rPr>
        <w:t>Tantillo</w:t>
      </w:r>
      <w:proofErr w:type="spellEnd"/>
      <w:r w:rsidR="004008FE" w:rsidRPr="004C2DCE">
        <w:rPr>
          <w:rFonts w:ascii="Times New Roman" w:hAnsi="Times New Roman" w:cs="Times New Roman"/>
          <w:color w:val="000000" w:themeColor="text1"/>
          <w:sz w:val="24"/>
          <w:szCs w:val="24"/>
          <w:lang w:val="en-GB"/>
        </w:rPr>
        <w:t xml:space="preserve"> </w:t>
      </w:r>
      <w:r w:rsidR="004008FE" w:rsidRPr="004C2DCE">
        <w:rPr>
          <w:rFonts w:ascii="Times New Roman" w:hAnsi="Times New Roman" w:cs="Times New Roman"/>
          <w:i/>
          <w:color w:val="000000" w:themeColor="text1"/>
          <w:sz w:val="24"/>
          <w:szCs w:val="24"/>
          <w:lang w:val="en-GB"/>
        </w:rPr>
        <w:t>et al.,</w:t>
      </w:r>
      <w:r w:rsidR="004008FE" w:rsidRPr="004C2DCE">
        <w:rPr>
          <w:rFonts w:ascii="Times New Roman" w:hAnsi="Times New Roman" w:cs="Times New Roman"/>
          <w:color w:val="000000" w:themeColor="text1"/>
          <w:sz w:val="24"/>
          <w:szCs w:val="24"/>
          <w:lang w:val="en-GB"/>
        </w:rPr>
        <w:t xml:space="preserve"> </w:t>
      </w:r>
      <w:r w:rsidRPr="004C2DCE">
        <w:rPr>
          <w:rFonts w:ascii="Times New Roman" w:hAnsi="Times New Roman" w:cs="Times New Roman"/>
          <w:color w:val="000000" w:themeColor="text1"/>
          <w:sz w:val="24"/>
          <w:szCs w:val="24"/>
          <w:lang w:val="en-GB"/>
        </w:rPr>
        <w:t>(</w:t>
      </w:r>
      <w:r w:rsidR="004008FE" w:rsidRPr="004C2DCE">
        <w:rPr>
          <w:rFonts w:ascii="Times New Roman" w:hAnsi="Times New Roman" w:cs="Times New Roman"/>
          <w:color w:val="000000" w:themeColor="text1"/>
          <w:sz w:val="24"/>
          <w:szCs w:val="24"/>
          <w:lang w:val="en-GB"/>
        </w:rPr>
        <w:t>2017, p.237</w:t>
      </w:r>
      <w:r w:rsidRPr="004C2DCE">
        <w:rPr>
          <w:rFonts w:ascii="Times New Roman" w:hAnsi="Times New Roman" w:cs="Times New Roman"/>
          <w:color w:val="000000" w:themeColor="text1"/>
          <w:sz w:val="24"/>
          <w:szCs w:val="24"/>
          <w:lang w:val="en-GB"/>
        </w:rPr>
        <w:t xml:space="preserve">), professional C.V writing is an important matter </w:t>
      </w:r>
      <w:proofErr w:type="gramStart"/>
      <w:r w:rsidRPr="004C2DCE">
        <w:rPr>
          <w:rFonts w:ascii="Times New Roman" w:hAnsi="Times New Roman" w:cs="Times New Roman"/>
          <w:color w:val="000000" w:themeColor="text1"/>
          <w:sz w:val="24"/>
          <w:szCs w:val="24"/>
          <w:lang w:val="en-GB"/>
        </w:rPr>
        <w:t>in order to</w:t>
      </w:r>
      <w:proofErr w:type="gramEnd"/>
      <w:r w:rsidRPr="004C2DCE">
        <w:rPr>
          <w:rFonts w:ascii="Times New Roman" w:hAnsi="Times New Roman" w:cs="Times New Roman"/>
          <w:color w:val="000000" w:themeColor="text1"/>
          <w:sz w:val="24"/>
          <w:szCs w:val="24"/>
          <w:lang w:val="en-GB"/>
        </w:rPr>
        <w:t xml:space="preserve"> attract management of a company and it ensures to get job easily. The style of C.V writing reveals the quality of a candidate and the HR manager can identify whether the candidate is disciplined or not. I have identified that the proper C.V writing can develop </w:t>
      </w:r>
      <w:r w:rsidR="00AF62DF" w:rsidRPr="004C2DCE">
        <w:rPr>
          <w:rFonts w:ascii="Times New Roman" w:hAnsi="Times New Roman" w:cs="Times New Roman"/>
          <w:color w:val="000000" w:themeColor="text1"/>
          <w:sz w:val="24"/>
          <w:szCs w:val="24"/>
          <w:lang w:val="en-GB"/>
        </w:rPr>
        <w:t xml:space="preserve">professionalism and it provides additional benefits to get the job. Based on the view of </w:t>
      </w:r>
      <w:proofErr w:type="spellStart"/>
      <w:r w:rsidR="004008FE" w:rsidRPr="004C2DCE">
        <w:rPr>
          <w:rFonts w:ascii="Times New Roman" w:hAnsi="Times New Roman" w:cs="Times New Roman"/>
          <w:color w:val="000000" w:themeColor="text1"/>
          <w:sz w:val="24"/>
          <w:szCs w:val="24"/>
          <w:lang w:val="en-GB"/>
        </w:rPr>
        <w:t>Galán-Mañas</w:t>
      </w:r>
      <w:proofErr w:type="spellEnd"/>
      <w:r w:rsidR="004008FE" w:rsidRPr="004C2DCE">
        <w:rPr>
          <w:rFonts w:ascii="Times New Roman" w:hAnsi="Times New Roman" w:cs="Times New Roman"/>
          <w:color w:val="000000" w:themeColor="text1"/>
          <w:sz w:val="24"/>
          <w:szCs w:val="24"/>
          <w:lang w:val="en-GB"/>
        </w:rPr>
        <w:t xml:space="preserve">, </w:t>
      </w:r>
      <w:r w:rsidR="00AF62DF" w:rsidRPr="004C2DCE">
        <w:rPr>
          <w:rFonts w:ascii="Times New Roman" w:hAnsi="Times New Roman" w:cs="Times New Roman"/>
          <w:color w:val="000000" w:themeColor="text1"/>
          <w:sz w:val="24"/>
          <w:szCs w:val="24"/>
          <w:lang w:val="en-GB"/>
        </w:rPr>
        <w:t>(</w:t>
      </w:r>
      <w:r w:rsidR="004008FE" w:rsidRPr="004C2DCE">
        <w:rPr>
          <w:rFonts w:ascii="Times New Roman" w:hAnsi="Times New Roman" w:cs="Times New Roman"/>
          <w:color w:val="000000" w:themeColor="text1"/>
          <w:sz w:val="24"/>
          <w:szCs w:val="24"/>
          <w:lang w:val="en-GB"/>
        </w:rPr>
        <w:t>2019, p.61</w:t>
      </w:r>
      <w:r w:rsidR="00AF62DF" w:rsidRPr="004C2DCE">
        <w:rPr>
          <w:rFonts w:ascii="Times New Roman" w:hAnsi="Times New Roman" w:cs="Times New Roman"/>
          <w:color w:val="000000" w:themeColor="text1"/>
          <w:sz w:val="24"/>
          <w:szCs w:val="24"/>
          <w:lang w:val="en-GB"/>
        </w:rPr>
        <w:t xml:space="preserve">), professional C.V writing should be taught at the college level as it enhances the academic and professional quality of a student. A candidate can easily get a job in the competitive market and the C.V writing technique is considered as the first impression of a candidate in the job place. </w:t>
      </w:r>
      <w:r w:rsidR="004008FE" w:rsidRPr="004C2DCE">
        <w:rPr>
          <w:rFonts w:ascii="Times New Roman" w:hAnsi="Times New Roman" w:cs="Times New Roman"/>
          <w:color w:val="000000" w:themeColor="text1"/>
          <w:sz w:val="24"/>
          <w:szCs w:val="24"/>
          <w:lang w:val="en-GB"/>
        </w:rPr>
        <w:t xml:space="preserve">I have developed my knowledge in C.V writing from my coursework and it would provide me long term benefits in the job market. The most essential matter that is needed to be mentioned in the C.V is the proper qualification and the details of the candidate. The ultimate objective is to present myself to the organization properly to get a job. </w:t>
      </w:r>
    </w:p>
    <w:p w14:paraId="588EFA23" w14:textId="77777777" w:rsidR="004008FE" w:rsidRPr="004C2DCE" w:rsidRDefault="00F003CA" w:rsidP="005F61DB">
      <w:pPr>
        <w:pStyle w:val="Heading1"/>
        <w:rPr>
          <w:lang w:val="en-GB"/>
        </w:rPr>
      </w:pPr>
      <w:bookmarkStart w:id="3" w:name="_Toc58234631"/>
      <w:r w:rsidRPr="004C2DCE">
        <w:rPr>
          <w:lang w:val="en-GB"/>
        </w:rPr>
        <w:lastRenderedPageBreak/>
        <w:t>Understanding of the Subject</w:t>
      </w:r>
      <w:bookmarkEnd w:id="3"/>
    </w:p>
    <w:p w14:paraId="001EE430" w14:textId="77777777" w:rsidR="004008FE" w:rsidRPr="004C2DCE" w:rsidRDefault="00F003CA" w:rsidP="00AF62DF">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From the coursework and other sources including journals and books I have found that seven key steps are needed to be mentioned in the C.V to ensure the quality and these are </w:t>
      </w:r>
    </w:p>
    <w:p w14:paraId="3C24C640"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Including contact information</w:t>
      </w:r>
    </w:p>
    <w:p w14:paraId="69D663A9"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Details of the academic history</w:t>
      </w:r>
    </w:p>
    <w:p w14:paraId="60BA2D86"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Highlighting any professional history</w:t>
      </w:r>
    </w:p>
    <w:p w14:paraId="6171536E"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Inclusion </w:t>
      </w:r>
      <w:r w:rsidR="00CB220C" w:rsidRPr="004C2DCE">
        <w:rPr>
          <w:rFonts w:ascii="Times New Roman" w:hAnsi="Times New Roman" w:cs="Times New Roman"/>
          <w:color w:val="000000" w:themeColor="text1"/>
          <w:sz w:val="24"/>
          <w:szCs w:val="24"/>
          <w:lang w:val="en-GB"/>
        </w:rPr>
        <w:t>of relevant knowledge</w:t>
      </w:r>
    </w:p>
    <w:p w14:paraId="539A966D"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List of awards</w:t>
      </w:r>
    </w:p>
    <w:p w14:paraId="6C89A9EA"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Relevant Publication</w:t>
      </w:r>
    </w:p>
    <w:p w14:paraId="7848596F" w14:textId="77777777" w:rsidR="004008FE" w:rsidRPr="004C2DCE" w:rsidRDefault="00F003CA" w:rsidP="004008FE">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List of professional </w:t>
      </w:r>
      <w:r w:rsidR="00CB220C" w:rsidRPr="004C2DCE">
        <w:rPr>
          <w:rFonts w:ascii="Times New Roman" w:hAnsi="Times New Roman" w:cs="Times New Roman"/>
          <w:color w:val="000000" w:themeColor="text1"/>
          <w:sz w:val="24"/>
          <w:szCs w:val="24"/>
          <w:lang w:val="en-GB"/>
        </w:rPr>
        <w:t>affiliation</w:t>
      </w:r>
    </w:p>
    <w:p w14:paraId="0A9BF907" w14:textId="77777777" w:rsidR="00CB220C" w:rsidRPr="004C2DCE" w:rsidRDefault="00F003CA" w:rsidP="00CB220C">
      <w:pPr>
        <w:spacing w:line="360" w:lineRule="auto"/>
        <w:ind w:left="90"/>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Based on the application of Gibbs's reflection model I can say that identification of the current situation or feel is important. Based on the situation job is essential to a person and hence, the C.V is needed to be prepared based on the requirements of candidates. </w:t>
      </w:r>
    </w:p>
    <w:p w14:paraId="1CAD4535" w14:textId="77777777" w:rsidR="0071253B" w:rsidRPr="004C2DCE" w:rsidRDefault="00F003CA" w:rsidP="005F61DB">
      <w:pPr>
        <w:pStyle w:val="Heading1"/>
        <w:rPr>
          <w:lang w:val="en-GB"/>
        </w:rPr>
      </w:pPr>
      <w:bookmarkStart w:id="4" w:name="_Toc58234632"/>
      <w:r w:rsidRPr="004C2DCE">
        <w:rPr>
          <w:lang w:val="en-GB"/>
        </w:rPr>
        <w:t>Analysis of Gibbs Reflection and Practical Application</w:t>
      </w:r>
      <w:bookmarkEnd w:id="4"/>
    </w:p>
    <w:p w14:paraId="3E44B68E" w14:textId="77777777" w:rsidR="00CB220C"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The first element in the case of Gibbs reflection model is the description and in the case of C.V writing, the element is important. The reason is in the case of C.V writing, the detailed description of candidates is important to interact with the HR department of an organization. Furthermore, feelings are another important matter that is needed to be shown to the HR manager. The positive feelings or enthusiasm are essential to get a job and that is needed to be reflected in the C.V writing also. </w:t>
      </w:r>
      <w:r w:rsidR="00087F34" w:rsidRPr="004C2DCE">
        <w:rPr>
          <w:rFonts w:ascii="Times New Roman" w:hAnsi="Times New Roman" w:cs="Times New Roman"/>
          <w:color w:val="000000" w:themeColor="text1"/>
          <w:sz w:val="24"/>
          <w:szCs w:val="24"/>
          <w:lang w:val="en-GB"/>
        </w:rPr>
        <w:t xml:space="preserve">The evaluation of the demo C.V is also important </w:t>
      </w:r>
      <w:r w:rsidR="00D85841" w:rsidRPr="004C2DCE">
        <w:rPr>
          <w:rFonts w:ascii="Times New Roman" w:hAnsi="Times New Roman" w:cs="Times New Roman"/>
          <w:color w:val="000000" w:themeColor="text1"/>
          <w:sz w:val="24"/>
          <w:szCs w:val="24"/>
          <w:lang w:val="en-GB"/>
        </w:rPr>
        <w:t>and based on the video and online materials, the C.V writing technique is important. I follow this policy to improve my C.V writing technique. Based on the Gibbs model application it is found that evaluation of C.V is important and subsequently action plan is needed to be taken by a candidate</w:t>
      </w:r>
      <w:r w:rsidR="006541DE" w:rsidRPr="004C2DCE">
        <w:rPr>
          <w:rFonts w:ascii="Times New Roman" w:hAnsi="Times New Roman" w:cs="Times New Roman"/>
          <w:color w:val="000000" w:themeColor="text1"/>
          <w:sz w:val="24"/>
          <w:szCs w:val="24"/>
          <w:lang w:val="en-GB"/>
        </w:rPr>
        <w:t xml:space="preserve"> (</w:t>
      </w:r>
      <w:proofErr w:type="spellStart"/>
      <w:r w:rsidR="006541DE" w:rsidRPr="004C2DCE">
        <w:rPr>
          <w:rFonts w:ascii="Times New Roman" w:hAnsi="Times New Roman" w:cs="Times New Roman"/>
          <w:color w:val="000000" w:themeColor="text1"/>
          <w:sz w:val="24"/>
          <w:szCs w:val="24"/>
          <w:shd w:val="clear" w:color="auto" w:fill="FFFFFF"/>
        </w:rPr>
        <w:t>Ardian</w:t>
      </w:r>
      <w:proofErr w:type="spellEnd"/>
      <w:r w:rsidR="006541DE" w:rsidRPr="004C2DCE">
        <w:rPr>
          <w:rFonts w:ascii="Times New Roman" w:hAnsi="Times New Roman" w:cs="Times New Roman"/>
          <w:color w:val="000000" w:themeColor="text1"/>
          <w:sz w:val="24"/>
          <w:szCs w:val="24"/>
          <w:shd w:val="clear" w:color="auto" w:fill="FFFFFF"/>
        </w:rPr>
        <w:t xml:space="preserve"> </w:t>
      </w:r>
      <w:r w:rsidR="006541DE" w:rsidRPr="004C2DCE">
        <w:rPr>
          <w:rFonts w:ascii="Times New Roman" w:hAnsi="Times New Roman" w:cs="Times New Roman"/>
          <w:i/>
          <w:color w:val="000000" w:themeColor="text1"/>
          <w:sz w:val="24"/>
          <w:szCs w:val="24"/>
          <w:shd w:val="clear" w:color="auto" w:fill="FFFFFF"/>
        </w:rPr>
        <w:t>et al.,</w:t>
      </w:r>
      <w:r w:rsidR="006541DE" w:rsidRPr="004C2DCE">
        <w:rPr>
          <w:rFonts w:ascii="Times New Roman" w:hAnsi="Times New Roman" w:cs="Times New Roman"/>
          <w:color w:val="000000" w:themeColor="text1"/>
          <w:sz w:val="24"/>
          <w:szCs w:val="24"/>
          <w:shd w:val="clear" w:color="auto" w:fill="FFFFFF"/>
        </w:rPr>
        <w:t xml:space="preserve"> 2019, p.591</w:t>
      </w:r>
      <w:r w:rsidR="006541DE" w:rsidRPr="004C2DCE">
        <w:rPr>
          <w:rFonts w:ascii="Times New Roman" w:hAnsi="Times New Roman" w:cs="Times New Roman"/>
          <w:color w:val="000000" w:themeColor="text1"/>
          <w:sz w:val="24"/>
          <w:szCs w:val="24"/>
          <w:lang w:val="en-GB"/>
        </w:rPr>
        <w:t>)</w:t>
      </w:r>
      <w:r w:rsidR="00D85841" w:rsidRPr="004C2DCE">
        <w:rPr>
          <w:rFonts w:ascii="Times New Roman" w:hAnsi="Times New Roman" w:cs="Times New Roman"/>
          <w:color w:val="000000" w:themeColor="text1"/>
          <w:sz w:val="24"/>
          <w:szCs w:val="24"/>
          <w:lang w:val="en-GB"/>
        </w:rPr>
        <w:t xml:space="preserve">. </w:t>
      </w:r>
    </w:p>
    <w:p w14:paraId="6D1C372E" w14:textId="77777777" w:rsidR="00E90910" w:rsidRPr="004C2DCE" w:rsidRDefault="00F003CA" w:rsidP="005F61DB">
      <w:pPr>
        <w:pStyle w:val="Heading1"/>
        <w:rPr>
          <w:lang w:val="en-GB"/>
        </w:rPr>
      </w:pPr>
      <w:bookmarkStart w:id="5" w:name="_Toc58234633"/>
      <w:r w:rsidRPr="004C2DCE">
        <w:rPr>
          <w:lang w:val="en-GB"/>
        </w:rPr>
        <w:lastRenderedPageBreak/>
        <w:t>2. Learning from Cover letter Writing</w:t>
      </w:r>
      <w:bookmarkEnd w:id="5"/>
    </w:p>
    <w:p w14:paraId="6E7DD87E" w14:textId="77777777" w:rsidR="00E90910" w:rsidRPr="004C2DCE" w:rsidRDefault="00F003CA" w:rsidP="005F61DB">
      <w:pPr>
        <w:pStyle w:val="Heading1"/>
        <w:rPr>
          <w:lang w:val="en-GB"/>
        </w:rPr>
      </w:pPr>
      <w:bookmarkStart w:id="6" w:name="_Toc58234634"/>
      <w:r w:rsidRPr="004C2DCE">
        <w:rPr>
          <w:lang w:val="en-GB"/>
        </w:rPr>
        <w:t>Literature</w:t>
      </w:r>
      <w:bookmarkEnd w:id="6"/>
    </w:p>
    <w:p w14:paraId="6CE7527B" w14:textId="77777777" w:rsidR="00E90910"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In the case of cover letter writing, the introduction of a candidate is </w:t>
      </w:r>
      <w:proofErr w:type="gramStart"/>
      <w:r w:rsidRPr="004C2DCE">
        <w:rPr>
          <w:rFonts w:ascii="Times New Roman" w:hAnsi="Times New Roman" w:cs="Times New Roman"/>
          <w:color w:val="000000" w:themeColor="text1"/>
          <w:sz w:val="24"/>
          <w:szCs w:val="24"/>
          <w:lang w:val="en-GB"/>
        </w:rPr>
        <w:t>important</w:t>
      </w:r>
      <w:proofErr w:type="gramEnd"/>
      <w:r w:rsidRPr="004C2DCE">
        <w:rPr>
          <w:rFonts w:ascii="Times New Roman" w:hAnsi="Times New Roman" w:cs="Times New Roman"/>
          <w:color w:val="000000" w:themeColor="text1"/>
          <w:sz w:val="24"/>
          <w:szCs w:val="24"/>
          <w:lang w:val="en-GB"/>
        </w:rPr>
        <w:t xml:space="preserve"> and it is also essential to mention the job profile. As mentioned by </w:t>
      </w:r>
      <w:r w:rsidR="006541DE" w:rsidRPr="004C2DCE">
        <w:rPr>
          <w:rFonts w:ascii="Times New Roman" w:hAnsi="Times New Roman" w:cs="Times New Roman"/>
          <w:color w:val="000000" w:themeColor="text1"/>
          <w:sz w:val="24"/>
          <w:szCs w:val="24"/>
          <w:lang w:val="en-GB"/>
        </w:rPr>
        <w:t xml:space="preserve">Brandt and Herzberg, </w:t>
      </w:r>
      <w:r w:rsidRPr="004C2DCE">
        <w:rPr>
          <w:rFonts w:ascii="Times New Roman" w:hAnsi="Times New Roman" w:cs="Times New Roman"/>
          <w:color w:val="000000" w:themeColor="text1"/>
          <w:sz w:val="24"/>
          <w:szCs w:val="24"/>
          <w:lang w:val="en-GB"/>
        </w:rPr>
        <w:t>(</w:t>
      </w:r>
      <w:r w:rsidR="006541DE" w:rsidRPr="004C2DCE">
        <w:rPr>
          <w:rFonts w:ascii="Times New Roman" w:hAnsi="Times New Roman" w:cs="Times New Roman"/>
          <w:color w:val="000000" w:themeColor="text1"/>
          <w:sz w:val="24"/>
          <w:szCs w:val="24"/>
          <w:lang w:val="en-GB"/>
        </w:rPr>
        <w:t>2020, p.421</w:t>
      </w:r>
      <w:r w:rsidRPr="004C2DCE">
        <w:rPr>
          <w:rFonts w:ascii="Times New Roman" w:hAnsi="Times New Roman" w:cs="Times New Roman"/>
          <w:color w:val="000000" w:themeColor="text1"/>
          <w:sz w:val="24"/>
          <w:szCs w:val="24"/>
          <w:lang w:val="en-GB"/>
        </w:rPr>
        <w:t xml:space="preserve">), the cover letter enhances the attraction of C.V and the reader reads the resume properly. I have identified that the cover letter encourages the reader to read </w:t>
      </w:r>
      <w:r w:rsidR="00CA4FCC" w:rsidRPr="004C2DCE">
        <w:rPr>
          <w:rFonts w:ascii="Times New Roman" w:hAnsi="Times New Roman" w:cs="Times New Roman"/>
          <w:color w:val="000000" w:themeColor="text1"/>
          <w:sz w:val="24"/>
          <w:szCs w:val="24"/>
          <w:lang w:val="en-GB"/>
        </w:rPr>
        <w:t xml:space="preserve">the resume properly. From the literature, I have also found that the cover letter helps to link knowledge, experience, and the requirements of the employer. The cover letter ensures why a candidate is applying for a position and helps the employer to identify why the candidate has come for an interview. As opined by </w:t>
      </w:r>
      <w:r w:rsidR="00365060" w:rsidRPr="004C2DCE">
        <w:rPr>
          <w:rFonts w:ascii="Times New Roman" w:hAnsi="Times New Roman" w:cs="Times New Roman"/>
          <w:color w:val="000000" w:themeColor="text1"/>
          <w:sz w:val="24"/>
          <w:szCs w:val="24"/>
          <w:shd w:val="clear" w:color="auto" w:fill="FFFFFF"/>
        </w:rPr>
        <w:t>Hirata</w:t>
      </w:r>
      <w:r w:rsidR="00365060" w:rsidRPr="004C2DCE">
        <w:rPr>
          <w:rFonts w:ascii="Times New Roman" w:hAnsi="Times New Roman" w:cs="Times New Roman"/>
          <w:color w:val="000000" w:themeColor="text1"/>
          <w:sz w:val="24"/>
          <w:szCs w:val="24"/>
          <w:lang w:val="en-GB"/>
        </w:rPr>
        <w:t xml:space="preserve">, </w:t>
      </w:r>
      <w:r w:rsidR="00CA4FCC" w:rsidRPr="004C2DCE">
        <w:rPr>
          <w:rFonts w:ascii="Times New Roman" w:hAnsi="Times New Roman" w:cs="Times New Roman"/>
          <w:color w:val="000000" w:themeColor="text1"/>
          <w:sz w:val="24"/>
          <w:szCs w:val="24"/>
          <w:lang w:val="en-GB"/>
        </w:rPr>
        <w:t>(</w:t>
      </w:r>
      <w:r w:rsidR="00365060" w:rsidRPr="004C2DCE">
        <w:rPr>
          <w:rFonts w:ascii="Times New Roman" w:hAnsi="Times New Roman" w:cs="Times New Roman"/>
          <w:color w:val="000000" w:themeColor="text1"/>
          <w:sz w:val="24"/>
          <w:szCs w:val="24"/>
          <w:lang w:val="en-GB"/>
        </w:rPr>
        <w:t>2019, p.5</w:t>
      </w:r>
      <w:r w:rsidR="00CA4FCC" w:rsidRPr="004C2DCE">
        <w:rPr>
          <w:rFonts w:ascii="Times New Roman" w:hAnsi="Times New Roman" w:cs="Times New Roman"/>
          <w:color w:val="000000" w:themeColor="text1"/>
          <w:sz w:val="24"/>
          <w:szCs w:val="24"/>
          <w:lang w:val="en-GB"/>
        </w:rPr>
        <w:t xml:space="preserve">), the cover letter improves the quality of C.V writing and the effectiveness of the C.V is developed. </w:t>
      </w:r>
    </w:p>
    <w:p w14:paraId="01542A81" w14:textId="77777777" w:rsidR="00CA4FCC" w:rsidRPr="004C2DCE" w:rsidRDefault="00F003CA" w:rsidP="005F61DB">
      <w:pPr>
        <w:pStyle w:val="Heading1"/>
        <w:rPr>
          <w:lang w:val="en-GB"/>
        </w:rPr>
      </w:pPr>
      <w:bookmarkStart w:id="7" w:name="_Toc58234635"/>
      <w:r w:rsidRPr="004C2DCE">
        <w:rPr>
          <w:lang w:val="en-GB"/>
        </w:rPr>
        <w:t>Understanding the Subject</w:t>
      </w:r>
      <w:bookmarkEnd w:id="7"/>
    </w:p>
    <w:p w14:paraId="14EF470C" w14:textId="77777777" w:rsidR="00CA4FCC"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The cover letter is an important area of C.V and this is needed to be considered in the C.V writing process. I have realized that if the cover letter is prepared appropriately, the employer can get a positive impression about a candidate. The employer can realize the importance of the job to a candidate and they can decide whether a job profile is suitable for a person or not. </w:t>
      </w:r>
      <w:r w:rsidR="006541DE" w:rsidRPr="004C2DCE">
        <w:rPr>
          <w:rFonts w:ascii="Times New Roman" w:hAnsi="Times New Roman" w:cs="Times New Roman"/>
          <w:color w:val="000000" w:themeColor="text1"/>
          <w:sz w:val="24"/>
          <w:szCs w:val="24"/>
          <w:lang w:val="en-GB"/>
        </w:rPr>
        <w:t xml:space="preserve">A cover letter is </w:t>
      </w:r>
      <w:proofErr w:type="gramStart"/>
      <w:r w:rsidR="006541DE" w:rsidRPr="004C2DCE">
        <w:rPr>
          <w:rFonts w:ascii="Times New Roman" w:hAnsi="Times New Roman" w:cs="Times New Roman"/>
          <w:color w:val="000000" w:themeColor="text1"/>
          <w:sz w:val="24"/>
          <w:szCs w:val="24"/>
          <w:lang w:val="en-GB"/>
        </w:rPr>
        <w:t>really important</w:t>
      </w:r>
      <w:proofErr w:type="gramEnd"/>
      <w:r w:rsidR="006541DE" w:rsidRPr="004C2DCE">
        <w:rPr>
          <w:rFonts w:ascii="Times New Roman" w:hAnsi="Times New Roman" w:cs="Times New Roman"/>
          <w:color w:val="000000" w:themeColor="text1"/>
          <w:sz w:val="24"/>
          <w:szCs w:val="24"/>
          <w:lang w:val="en-GB"/>
        </w:rPr>
        <w:t xml:space="preserve"> as it helps the employer to evaluate whether the candidate has experience in the relevant field and based on the experience, the judgement is made.</w:t>
      </w:r>
    </w:p>
    <w:p w14:paraId="3A8542F8" w14:textId="77777777" w:rsidR="00105E30" w:rsidRPr="004C2DCE" w:rsidRDefault="00F003CA" w:rsidP="005F61DB">
      <w:pPr>
        <w:pStyle w:val="Heading1"/>
        <w:rPr>
          <w:lang w:val="en-GB"/>
        </w:rPr>
      </w:pPr>
      <w:bookmarkStart w:id="8" w:name="_Toc58234636"/>
      <w:r w:rsidRPr="004C2DCE">
        <w:rPr>
          <w:lang w:val="en-GB"/>
        </w:rPr>
        <w:t>Analysis of Gibbs Reflection and Practical Application</w:t>
      </w:r>
      <w:bookmarkEnd w:id="8"/>
    </w:p>
    <w:p w14:paraId="2566FE7F" w14:textId="77777777" w:rsidR="00785F97"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The application of the Gibbs Reflection model reveals that an analysis of the current position of a candidate is important. The reason is based on the current position and objective of the candidate, the cover letter has been prepared. The analysis part of the Gibbs Model depicts the description of why a candidate has picked an opportunity. Furthermore, from the cover letter, the main area of concern or focus on the future has been evaluated. The application of the Gibbs reflection model reveals that </w:t>
      </w:r>
      <w:r w:rsidR="00FF53A2" w:rsidRPr="004C2DCE">
        <w:rPr>
          <w:rFonts w:ascii="Times New Roman" w:hAnsi="Times New Roman" w:cs="Times New Roman"/>
          <w:color w:val="000000" w:themeColor="text1"/>
          <w:sz w:val="24"/>
          <w:szCs w:val="24"/>
          <w:lang w:val="en-GB"/>
        </w:rPr>
        <w:t xml:space="preserve">the description of pure facts is also important for identifying the actual requirements of the candidate. I have realized that description and analysis both are important in the case of preparing the cover letter. An effective cover letter can be made while the right information can be mentioned. I have also found that demo cover letter writing </w:t>
      </w:r>
      <w:r w:rsidR="00FF53A2" w:rsidRPr="004C2DCE">
        <w:rPr>
          <w:rFonts w:ascii="Times New Roman" w:hAnsi="Times New Roman" w:cs="Times New Roman"/>
          <w:color w:val="000000" w:themeColor="text1"/>
          <w:sz w:val="24"/>
          <w:szCs w:val="24"/>
          <w:lang w:val="en-GB"/>
        </w:rPr>
        <w:lastRenderedPageBreak/>
        <w:t xml:space="preserve">enhances the quality of writing and a future action plan can be prepared to ensure the quality of the cover letter. The description part reveals the feelings of an individual and the information that is </w:t>
      </w:r>
      <w:proofErr w:type="gramStart"/>
      <w:r w:rsidR="00FF53A2" w:rsidRPr="004C2DCE">
        <w:rPr>
          <w:rFonts w:ascii="Times New Roman" w:hAnsi="Times New Roman" w:cs="Times New Roman"/>
          <w:color w:val="000000" w:themeColor="text1"/>
          <w:sz w:val="24"/>
          <w:szCs w:val="24"/>
          <w:lang w:val="en-GB"/>
        </w:rPr>
        <w:t>actually wanted</w:t>
      </w:r>
      <w:proofErr w:type="gramEnd"/>
      <w:r w:rsidR="00FF53A2" w:rsidRPr="004C2DCE">
        <w:rPr>
          <w:rFonts w:ascii="Times New Roman" w:hAnsi="Times New Roman" w:cs="Times New Roman"/>
          <w:color w:val="000000" w:themeColor="text1"/>
          <w:sz w:val="24"/>
          <w:szCs w:val="24"/>
          <w:lang w:val="en-GB"/>
        </w:rPr>
        <w:t xml:space="preserve"> by a person. I have gathered knowledge of preparing a cover letter including a brief description, highlighting key points, and so on. </w:t>
      </w:r>
    </w:p>
    <w:p w14:paraId="7B3E1A8F" w14:textId="77777777" w:rsidR="00105E30" w:rsidRPr="004C2DCE" w:rsidRDefault="00F003CA" w:rsidP="005F61DB">
      <w:pPr>
        <w:pStyle w:val="Heading1"/>
        <w:rPr>
          <w:lang w:val="en-GB"/>
        </w:rPr>
      </w:pPr>
      <w:bookmarkStart w:id="9" w:name="_Toc58234637"/>
      <w:r w:rsidRPr="004C2DCE">
        <w:rPr>
          <w:lang w:val="en-GB"/>
        </w:rPr>
        <w:t>3. Reflecting Writing</w:t>
      </w:r>
      <w:bookmarkEnd w:id="9"/>
      <w:r w:rsidR="00E12F94" w:rsidRPr="004C2DCE">
        <w:rPr>
          <w:lang w:val="en-GB"/>
        </w:rPr>
        <w:t xml:space="preserve"> </w:t>
      </w:r>
    </w:p>
    <w:p w14:paraId="188DEAA5" w14:textId="77777777" w:rsidR="00785F97" w:rsidRPr="004C2DCE" w:rsidRDefault="00F003CA" w:rsidP="005F61DB">
      <w:pPr>
        <w:pStyle w:val="Heading1"/>
        <w:rPr>
          <w:lang w:val="en-GB"/>
        </w:rPr>
      </w:pPr>
      <w:bookmarkStart w:id="10" w:name="_Toc58234638"/>
      <w:r w:rsidRPr="004C2DCE">
        <w:rPr>
          <w:lang w:val="en-GB"/>
        </w:rPr>
        <w:t>Literature</w:t>
      </w:r>
      <w:bookmarkEnd w:id="10"/>
    </w:p>
    <w:p w14:paraId="176F77D0" w14:textId="77777777" w:rsidR="00785F97"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According to the view of </w:t>
      </w:r>
      <w:proofErr w:type="spellStart"/>
      <w:r w:rsidR="00B735C3" w:rsidRPr="004C2DCE">
        <w:rPr>
          <w:rFonts w:ascii="Times New Roman" w:hAnsi="Times New Roman" w:cs="Times New Roman"/>
          <w:color w:val="000000" w:themeColor="text1"/>
          <w:sz w:val="24"/>
          <w:szCs w:val="24"/>
          <w:shd w:val="clear" w:color="auto" w:fill="FFFFFF"/>
        </w:rPr>
        <w:t>Karnieli</w:t>
      </w:r>
      <w:proofErr w:type="spellEnd"/>
      <w:r w:rsidR="00B735C3" w:rsidRPr="004C2DCE">
        <w:rPr>
          <w:rFonts w:ascii="Times New Roman" w:hAnsi="Times New Roman" w:cs="Times New Roman"/>
          <w:color w:val="000000" w:themeColor="text1"/>
          <w:sz w:val="24"/>
          <w:szCs w:val="24"/>
          <w:shd w:val="clear" w:color="auto" w:fill="FFFFFF"/>
        </w:rPr>
        <w:t>-Miller</w:t>
      </w:r>
      <w:r w:rsidR="00B735C3" w:rsidRPr="004C2DCE">
        <w:rPr>
          <w:rFonts w:ascii="Times New Roman" w:hAnsi="Times New Roman" w:cs="Times New Roman"/>
          <w:color w:val="000000" w:themeColor="text1"/>
          <w:sz w:val="24"/>
          <w:szCs w:val="24"/>
          <w:lang w:val="en-GB"/>
        </w:rPr>
        <w:t xml:space="preserve">, </w:t>
      </w:r>
      <w:r w:rsidRPr="004C2DCE">
        <w:rPr>
          <w:rFonts w:ascii="Times New Roman" w:hAnsi="Times New Roman" w:cs="Times New Roman"/>
          <w:color w:val="000000" w:themeColor="text1"/>
          <w:sz w:val="24"/>
          <w:szCs w:val="24"/>
          <w:lang w:val="en-GB"/>
        </w:rPr>
        <w:t>(</w:t>
      </w:r>
      <w:r w:rsidR="00B735C3" w:rsidRPr="004C2DCE">
        <w:rPr>
          <w:rFonts w:ascii="Times New Roman" w:hAnsi="Times New Roman" w:cs="Times New Roman"/>
          <w:color w:val="000000" w:themeColor="text1"/>
          <w:sz w:val="24"/>
          <w:szCs w:val="24"/>
          <w:lang w:val="en-GB"/>
        </w:rPr>
        <w:t>2020, p.2167</w:t>
      </w:r>
      <w:r w:rsidRPr="004C2DCE">
        <w:rPr>
          <w:rFonts w:ascii="Times New Roman" w:hAnsi="Times New Roman" w:cs="Times New Roman"/>
          <w:color w:val="000000" w:themeColor="text1"/>
          <w:sz w:val="24"/>
          <w:szCs w:val="24"/>
          <w:lang w:val="en-GB"/>
        </w:rPr>
        <w:t xml:space="preserve">), the practice of reflective writing helps an individual to describe the real or imaginary areas of personal life. It helps to develop writing skill areas of an individual which is important in academic growth. Academic growth is important to a student and it would ensure professional growth in life. </w:t>
      </w:r>
      <w:r w:rsidR="00B735C3" w:rsidRPr="004C2DCE">
        <w:rPr>
          <w:rFonts w:ascii="Times New Roman" w:hAnsi="Times New Roman" w:cs="Times New Roman"/>
          <w:color w:val="000000" w:themeColor="text1"/>
          <w:sz w:val="24"/>
          <w:szCs w:val="24"/>
          <w:shd w:val="clear" w:color="auto" w:fill="FFFFFF"/>
        </w:rPr>
        <w:t>Fergusson</w:t>
      </w:r>
      <w:r w:rsidR="00B735C3" w:rsidRPr="004C2DCE">
        <w:rPr>
          <w:rFonts w:ascii="Times New Roman" w:hAnsi="Times New Roman" w:cs="Times New Roman"/>
          <w:color w:val="000000" w:themeColor="text1"/>
          <w:sz w:val="24"/>
          <w:szCs w:val="24"/>
          <w:lang w:val="en-GB"/>
        </w:rPr>
        <w:t xml:space="preserve"> et al., </w:t>
      </w:r>
      <w:r w:rsidRPr="004C2DCE">
        <w:rPr>
          <w:rFonts w:ascii="Times New Roman" w:hAnsi="Times New Roman" w:cs="Times New Roman"/>
          <w:color w:val="000000" w:themeColor="text1"/>
          <w:sz w:val="24"/>
          <w:szCs w:val="24"/>
          <w:lang w:val="en-GB"/>
        </w:rPr>
        <w:t>(</w:t>
      </w:r>
      <w:r w:rsidR="00B735C3" w:rsidRPr="004C2DCE">
        <w:rPr>
          <w:rFonts w:ascii="Times New Roman" w:hAnsi="Times New Roman" w:cs="Times New Roman"/>
          <w:color w:val="000000" w:themeColor="text1"/>
          <w:sz w:val="24"/>
          <w:szCs w:val="24"/>
          <w:lang w:val="en-GB"/>
        </w:rPr>
        <w:t>2019, p.291</w:t>
      </w:r>
      <w:r w:rsidRPr="004C2DCE">
        <w:rPr>
          <w:rFonts w:ascii="Times New Roman" w:hAnsi="Times New Roman" w:cs="Times New Roman"/>
          <w:color w:val="000000" w:themeColor="text1"/>
          <w:sz w:val="24"/>
          <w:szCs w:val="24"/>
          <w:lang w:val="en-GB"/>
        </w:rPr>
        <w:t>)</w:t>
      </w:r>
      <w:r w:rsidR="00B735C3" w:rsidRPr="004C2DCE">
        <w:rPr>
          <w:rFonts w:ascii="Times New Roman" w:hAnsi="Times New Roman" w:cs="Times New Roman"/>
          <w:color w:val="000000" w:themeColor="text1"/>
          <w:sz w:val="24"/>
          <w:szCs w:val="24"/>
          <w:lang w:val="en-GB"/>
        </w:rPr>
        <w:t>,</w:t>
      </w:r>
      <w:r w:rsidRPr="004C2DCE">
        <w:rPr>
          <w:rFonts w:ascii="Times New Roman" w:hAnsi="Times New Roman" w:cs="Times New Roman"/>
          <w:color w:val="000000" w:themeColor="text1"/>
          <w:sz w:val="24"/>
          <w:szCs w:val="24"/>
          <w:lang w:val="en-GB"/>
        </w:rPr>
        <w:t xml:space="preserve"> have stated that the key objective of reflective writing is to learn from the practical experience. I have realized from the reflective writing practice that there is a relationship between the learned theory and practical application. The practical knowledge or experience helps a candidate to write a reflection. </w:t>
      </w:r>
    </w:p>
    <w:p w14:paraId="2A541F0F" w14:textId="77777777" w:rsidR="00143A69" w:rsidRPr="004C2DCE" w:rsidRDefault="00F003CA" w:rsidP="005F61DB">
      <w:pPr>
        <w:pStyle w:val="Heading1"/>
        <w:rPr>
          <w:lang w:val="en-GB"/>
        </w:rPr>
      </w:pPr>
      <w:bookmarkStart w:id="11" w:name="_Toc58234639"/>
      <w:r w:rsidRPr="004C2DCE">
        <w:rPr>
          <w:lang w:val="en-GB"/>
        </w:rPr>
        <w:t>Understanding the Subject</w:t>
      </w:r>
      <w:bookmarkEnd w:id="11"/>
    </w:p>
    <w:p w14:paraId="78385AA3" w14:textId="77777777" w:rsidR="00143A69"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The ultimate purpose of reflective writing is to share a personal experience with </w:t>
      </w:r>
      <w:proofErr w:type="gramStart"/>
      <w:r w:rsidRPr="004C2DCE">
        <w:rPr>
          <w:rFonts w:ascii="Times New Roman" w:hAnsi="Times New Roman" w:cs="Times New Roman"/>
          <w:color w:val="000000" w:themeColor="text1"/>
          <w:sz w:val="24"/>
          <w:szCs w:val="24"/>
          <w:lang w:val="en-GB"/>
        </w:rPr>
        <w:t>others</w:t>
      </w:r>
      <w:proofErr w:type="gramEnd"/>
      <w:r w:rsidRPr="004C2DCE">
        <w:rPr>
          <w:rFonts w:ascii="Times New Roman" w:hAnsi="Times New Roman" w:cs="Times New Roman"/>
          <w:color w:val="000000" w:themeColor="text1"/>
          <w:sz w:val="24"/>
          <w:szCs w:val="24"/>
          <w:lang w:val="en-GB"/>
        </w:rPr>
        <w:t xml:space="preserve"> and it helps to develop the writing capacity which is important in personal performance development. </w:t>
      </w:r>
      <w:r w:rsidR="00D00B16" w:rsidRPr="004C2DCE">
        <w:rPr>
          <w:rFonts w:ascii="Times New Roman" w:hAnsi="Times New Roman" w:cs="Times New Roman"/>
          <w:color w:val="000000" w:themeColor="text1"/>
          <w:sz w:val="24"/>
          <w:szCs w:val="24"/>
          <w:lang w:val="en-GB"/>
        </w:rPr>
        <w:t xml:space="preserve">It helps to develop academic skills and a better understanding of the topic. </w:t>
      </w:r>
      <w:r w:rsidR="00B735C3" w:rsidRPr="004C2DCE">
        <w:rPr>
          <w:rFonts w:ascii="Times New Roman" w:hAnsi="Times New Roman" w:cs="Times New Roman"/>
          <w:color w:val="000000" w:themeColor="text1"/>
          <w:sz w:val="24"/>
          <w:szCs w:val="24"/>
          <w:lang w:val="en-GB"/>
        </w:rPr>
        <w:t xml:space="preserve">Based on the view of </w:t>
      </w:r>
      <w:r w:rsidR="00F660C0" w:rsidRPr="004C2DCE">
        <w:rPr>
          <w:rFonts w:ascii="Times New Roman" w:hAnsi="Times New Roman" w:cs="Times New Roman"/>
          <w:color w:val="000000" w:themeColor="text1"/>
          <w:sz w:val="24"/>
          <w:szCs w:val="24"/>
          <w:lang w:val="en-GB"/>
        </w:rPr>
        <w:t xml:space="preserve">Cheng and Chan, </w:t>
      </w:r>
      <w:r w:rsidR="00B735C3" w:rsidRPr="004C2DCE">
        <w:rPr>
          <w:rFonts w:ascii="Times New Roman" w:hAnsi="Times New Roman" w:cs="Times New Roman"/>
          <w:color w:val="000000" w:themeColor="text1"/>
          <w:sz w:val="24"/>
          <w:szCs w:val="24"/>
          <w:lang w:val="en-GB"/>
        </w:rPr>
        <w:t>(</w:t>
      </w:r>
      <w:r w:rsidR="00F660C0" w:rsidRPr="004C2DCE">
        <w:rPr>
          <w:rFonts w:ascii="Times New Roman" w:hAnsi="Times New Roman" w:cs="Times New Roman"/>
          <w:color w:val="000000" w:themeColor="text1"/>
          <w:sz w:val="24"/>
          <w:szCs w:val="24"/>
          <w:lang w:val="en-GB"/>
        </w:rPr>
        <w:t>2019, p.181</w:t>
      </w:r>
      <w:r w:rsidR="00B735C3" w:rsidRPr="004C2DCE">
        <w:rPr>
          <w:rFonts w:ascii="Times New Roman" w:hAnsi="Times New Roman" w:cs="Times New Roman"/>
          <w:color w:val="000000" w:themeColor="text1"/>
          <w:sz w:val="24"/>
          <w:szCs w:val="24"/>
          <w:lang w:val="en-GB"/>
        </w:rPr>
        <w:t xml:space="preserve">), reflective writing is the process of practice-based experience </w:t>
      </w:r>
      <w:proofErr w:type="gramStart"/>
      <w:r w:rsidR="00B735C3" w:rsidRPr="004C2DCE">
        <w:rPr>
          <w:rFonts w:ascii="Times New Roman" w:hAnsi="Times New Roman" w:cs="Times New Roman"/>
          <w:color w:val="000000" w:themeColor="text1"/>
          <w:sz w:val="24"/>
          <w:szCs w:val="24"/>
          <w:lang w:val="en-GB"/>
        </w:rPr>
        <w:t>in order to</w:t>
      </w:r>
      <w:proofErr w:type="gramEnd"/>
      <w:r w:rsidR="00B735C3" w:rsidRPr="004C2DCE">
        <w:rPr>
          <w:rFonts w:ascii="Times New Roman" w:hAnsi="Times New Roman" w:cs="Times New Roman"/>
          <w:color w:val="000000" w:themeColor="text1"/>
          <w:sz w:val="24"/>
          <w:szCs w:val="24"/>
          <w:lang w:val="en-GB"/>
        </w:rPr>
        <w:t xml:space="preserve"> produce learning. I have gathered knowledge on how to develop reflective writing techniques and it has added advantages to my academic fields.</w:t>
      </w:r>
    </w:p>
    <w:p w14:paraId="24FA1767" w14:textId="77777777" w:rsidR="006F722E" w:rsidRPr="004C2DCE" w:rsidRDefault="00F003CA" w:rsidP="005F61DB">
      <w:pPr>
        <w:pStyle w:val="Heading1"/>
        <w:rPr>
          <w:lang w:val="en-GB"/>
        </w:rPr>
      </w:pPr>
      <w:bookmarkStart w:id="12" w:name="_Toc58234640"/>
      <w:r w:rsidRPr="004C2DCE">
        <w:rPr>
          <w:lang w:val="en-GB"/>
        </w:rPr>
        <w:t>Analysis of Gibbs Reflection and Practical Application</w:t>
      </w:r>
      <w:bookmarkEnd w:id="12"/>
    </w:p>
    <w:p w14:paraId="29608B62" w14:textId="77777777" w:rsidR="006F722E" w:rsidRPr="004C2DCE"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As mentioned by </w:t>
      </w:r>
      <w:r w:rsidR="00E219F0" w:rsidRPr="004C2DCE">
        <w:rPr>
          <w:rFonts w:ascii="Times New Roman" w:hAnsi="Times New Roman" w:cs="Times New Roman"/>
          <w:color w:val="000000" w:themeColor="text1"/>
          <w:sz w:val="24"/>
          <w:szCs w:val="24"/>
          <w:shd w:val="clear" w:color="auto" w:fill="FFFFFF"/>
        </w:rPr>
        <w:t>Markkanen</w:t>
      </w:r>
      <w:r w:rsidR="00E219F0" w:rsidRPr="004C2DCE">
        <w:rPr>
          <w:rFonts w:ascii="Times New Roman" w:hAnsi="Times New Roman" w:cs="Times New Roman"/>
          <w:color w:val="000000" w:themeColor="text1"/>
          <w:sz w:val="24"/>
          <w:szCs w:val="24"/>
          <w:lang w:val="en-GB"/>
        </w:rPr>
        <w:t xml:space="preserve"> </w:t>
      </w:r>
      <w:r w:rsidR="00E219F0" w:rsidRPr="004C2DCE">
        <w:rPr>
          <w:rFonts w:ascii="Times New Roman" w:hAnsi="Times New Roman" w:cs="Times New Roman"/>
          <w:i/>
          <w:color w:val="000000" w:themeColor="text1"/>
          <w:sz w:val="24"/>
          <w:szCs w:val="24"/>
          <w:lang w:val="en-GB"/>
        </w:rPr>
        <w:t>et al.,</w:t>
      </w:r>
      <w:r w:rsidR="00E219F0" w:rsidRPr="004C2DCE">
        <w:rPr>
          <w:rFonts w:ascii="Times New Roman" w:hAnsi="Times New Roman" w:cs="Times New Roman"/>
          <w:color w:val="000000" w:themeColor="text1"/>
          <w:sz w:val="24"/>
          <w:szCs w:val="24"/>
          <w:lang w:val="en-GB"/>
        </w:rPr>
        <w:t xml:space="preserve"> </w:t>
      </w:r>
      <w:r w:rsidRPr="004C2DCE">
        <w:rPr>
          <w:rFonts w:ascii="Times New Roman" w:hAnsi="Times New Roman" w:cs="Times New Roman"/>
          <w:color w:val="000000" w:themeColor="text1"/>
          <w:sz w:val="24"/>
          <w:szCs w:val="24"/>
          <w:lang w:val="en-GB"/>
        </w:rPr>
        <w:t>(</w:t>
      </w:r>
      <w:r w:rsidR="00E219F0" w:rsidRPr="004C2DCE">
        <w:rPr>
          <w:rFonts w:ascii="Times New Roman" w:hAnsi="Times New Roman" w:cs="Times New Roman"/>
          <w:color w:val="000000" w:themeColor="text1"/>
          <w:sz w:val="24"/>
          <w:szCs w:val="24"/>
          <w:lang w:val="en-GB"/>
        </w:rPr>
        <w:t>2020, p.61</w:t>
      </w:r>
      <w:r w:rsidRPr="004C2DCE">
        <w:rPr>
          <w:rFonts w:ascii="Times New Roman" w:hAnsi="Times New Roman" w:cs="Times New Roman"/>
          <w:color w:val="000000" w:themeColor="text1"/>
          <w:sz w:val="24"/>
          <w:szCs w:val="24"/>
          <w:lang w:val="en-GB"/>
        </w:rPr>
        <w:t xml:space="preserve">), the Gibbs reflection model helps to encourage people to think systematically about the experience of a particular situation. Based on the application of six phases, it can be stated that all six elements are interrelated. The </w:t>
      </w:r>
      <w:proofErr w:type="gramStart"/>
      <w:r w:rsidRPr="004C2DCE">
        <w:rPr>
          <w:rFonts w:ascii="Times New Roman" w:hAnsi="Times New Roman" w:cs="Times New Roman"/>
          <w:color w:val="000000" w:themeColor="text1"/>
          <w:sz w:val="24"/>
          <w:szCs w:val="24"/>
          <w:lang w:val="en-GB"/>
        </w:rPr>
        <w:t>particular situation</w:t>
      </w:r>
      <w:proofErr w:type="gramEnd"/>
      <w:r w:rsidRPr="004C2DCE">
        <w:rPr>
          <w:rFonts w:ascii="Times New Roman" w:hAnsi="Times New Roman" w:cs="Times New Roman"/>
          <w:color w:val="000000" w:themeColor="text1"/>
          <w:sz w:val="24"/>
          <w:szCs w:val="24"/>
          <w:lang w:val="en-GB"/>
        </w:rPr>
        <w:t xml:space="preserve"> of an individual is described in reflective writing. The description has been provided by an individual regarding the specific feelings of a situation. In this context, it can be stated that </w:t>
      </w:r>
      <w:r w:rsidRPr="004C2DCE">
        <w:rPr>
          <w:rFonts w:ascii="Times New Roman" w:hAnsi="Times New Roman" w:cs="Times New Roman"/>
          <w:color w:val="000000" w:themeColor="text1"/>
          <w:sz w:val="24"/>
          <w:szCs w:val="24"/>
          <w:lang w:val="en-GB"/>
        </w:rPr>
        <w:lastRenderedPageBreak/>
        <w:t xml:space="preserve">feelings of both before the situation and after the situation are described by a person in reflective writing. </w:t>
      </w:r>
      <w:r w:rsidR="00F50879" w:rsidRPr="004C2DCE">
        <w:rPr>
          <w:rFonts w:ascii="Times New Roman" w:hAnsi="Times New Roman" w:cs="Times New Roman"/>
          <w:color w:val="000000" w:themeColor="text1"/>
          <w:sz w:val="24"/>
          <w:szCs w:val="24"/>
          <w:lang w:val="en-GB"/>
        </w:rPr>
        <w:t xml:space="preserve">I have realized that the application of the Gibbs model in the reflective writing process helps to evaluate the own situation and the quality of reflective writing is developed. Hence, </w:t>
      </w:r>
      <w:proofErr w:type="gramStart"/>
      <w:r w:rsidR="005A50A4" w:rsidRPr="004C2DCE">
        <w:rPr>
          <w:rFonts w:ascii="Times New Roman" w:hAnsi="Times New Roman" w:cs="Times New Roman"/>
          <w:color w:val="000000" w:themeColor="text1"/>
          <w:sz w:val="24"/>
          <w:szCs w:val="24"/>
          <w:lang w:val="en-GB"/>
        </w:rPr>
        <w:t>it is clear that the</w:t>
      </w:r>
      <w:proofErr w:type="gramEnd"/>
      <w:r w:rsidR="005A50A4" w:rsidRPr="004C2DCE">
        <w:rPr>
          <w:rFonts w:ascii="Times New Roman" w:hAnsi="Times New Roman" w:cs="Times New Roman"/>
          <w:color w:val="000000" w:themeColor="text1"/>
          <w:sz w:val="24"/>
          <w:szCs w:val="24"/>
          <w:lang w:val="en-GB"/>
        </w:rPr>
        <w:t xml:space="preserve"> Gibbs reflection model is popular throughout the globe. </w:t>
      </w:r>
      <w:r w:rsidR="00B37D9D" w:rsidRPr="004C2DCE">
        <w:rPr>
          <w:rFonts w:ascii="Times New Roman" w:hAnsi="Times New Roman" w:cs="Times New Roman"/>
          <w:color w:val="000000" w:themeColor="text1"/>
          <w:sz w:val="24"/>
          <w:szCs w:val="24"/>
          <w:lang w:val="en-GB"/>
        </w:rPr>
        <w:t xml:space="preserve">The evaluation phase has helped me to identify both positive and negative situation analysis. The systematic development of the reflective writing process I have identified from the </w:t>
      </w:r>
      <w:r w:rsidR="00F660C0" w:rsidRPr="004C2DCE">
        <w:rPr>
          <w:rFonts w:ascii="Times New Roman" w:hAnsi="Times New Roman" w:cs="Times New Roman"/>
          <w:color w:val="000000" w:themeColor="text1"/>
          <w:sz w:val="24"/>
          <w:szCs w:val="24"/>
          <w:lang w:val="en-GB"/>
        </w:rPr>
        <w:t xml:space="preserve">application of Gibbs reflection model. Based on the analysis of the overall situation, the action plan has been implemented. </w:t>
      </w:r>
    </w:p>
    <w:p w14:paraId="77CFF495" w14:textId="77777777" w:rsidR="00187D4B" w:rsidRPr="004C2DCE" w:rsidRDefault="00F003CA" w:rsidP="005F61DB">
      <w:pPr>
        <w:pStyle w:val="Heading1"/>
        <w:rPr>
          <w:lang w:val="en-GB"/>
        </w:rPr>
      </w:pPr>
      <w:bookmarkStart w:id="13" w:name="_Toc58234641"/>
      <w:r w:rsidRPr="004C2DCE">
        <w:rPr>
          <w:lang w:val="en-GB"/>
        </w:rPr>
        <w:t>4. Learning from Time Management</w:t>
      </w:r>
      <w:bookmarkEnd w:id="13"/>
    </w:p>
    <w:p w14:paraId="7FE6EAFE" w14:textId="77777777" w:rsidR="00187D4B" w:rsidRPr="004C2DCE" w:rsidRDefault="00F003CA" w:rsidP="005F61DB">
      <w:pPr>
        <w:pStyle w:val="Heading1"/>
        <w:rPr>
          <w:lang w:val="en-GB"/>
        </w:rPr>
      </w:pPr>
      <w:bookmarkStart w:id="14" w:name="_Toc58234642"/>
      <w:r w:rsidRPr="004C2DCE">
        <w:rPr>
          <w:lang w:val="en-GB"/>
        </w:rPr>
        <w:t>Literature</w:t>
      </w:r>
      <w:bookmarkEnd w:id="14"/>
    </w:p>
    <w:p w14:paraId="58D1FDA5" w14:textId="77777777" w:rsidR="00187D4B" w:rsidRDefault="00F003CA" w:rsidP="00CB220C">
      <w:pPr>
        <w:spacing w:line="360" w:lineRule="auto"/>
        <w:jc w:val="both"/>
        <w:rPr>
          <w:rFonts w:ascii="Times New Roman" w:hAnsi="Times New Roman" w:cs="Times New Roman"/>
          <w:color w:val="000000" w:themeColor="text1"/>
          <w:sz w:val="24"/>
          <w:szCs w:val="24"/>
          <w:lang w:val="en-GB"/>
        </w:rPr>
      </w:pPr>
      <w:r w:rsidRPr="004C2DCE">
        <w:rPr>
          <w:rFonts w:ascii="Times New Roman" w:hAnsi="Times New Roman" w:cs="Times New Roman"/>
          <w:color w:val="000000" w:themeColor="text1"/>
          <w:sz w:val="24"/>
          <w:szCs w:val="24"/>
          <w:lang w:val="en-GB"/>
        </w:rPr>
        <w:t xml:space="preserve">As evidenced by </w:t>
      </w:r>
      <w:r w:rsidR="00FD77A6" w:rsidRPr="00C4542C">
        <w:rPr>
          <w:rFonts w:ascii="Times New Roman" w:hAnsi="Times New Roman" w:cs="Times New Roman"/>
          <w:color w:val="000000" w:themeColor="text1"/>
          <w:sz w:val="24"/>
          <w:szCs w:val="24"/>
          <w:shd w:val="clear" w:color="auto" w:fill="FFFFFF"/>
        </w:rPr>
        <w:t>Khan</w:t>
      </w:r>
      <w:r w:rsidR="00FD77A6" w:rsidRPr="004C2DCE">
        <w:rPr>
          <w:rFonts w:ascii="Times New Roman" w:hAnsi="Times New Roman" w:cs="Times New Roman"/>
          <w:color w:val="000000" w:themeColor="text1"/>
          <w:sz w:val="24"/>
          <w:szCs w:val="24"/>
          <w:lang w:val="en-GB"/>
        </w:rPr>
        <w:t xml:space="preserve"> </w:t>
      </w:r>
      <w:r w:rsidR="00FD77A6" w:rsidRPr="00FD77A6">
        <w:rPr>
          <w:rFonts w:ascii="Times New Roman" w:hAnsi="Times New Roman" w:cs="Times New Roman"/>
          <w:i/>
          <w:color w:val="000000" w:themeColor="text1"/>
          <w:sz w:val="24"/>
          <w:szCs w:val="24"/>
          <w:lang w:val="en-GB"/>
        </w:rPr>
        <w:t>et al.,</w:t>
      </w:r>
      <w:r w:rsidR="00FD77A6">
        <w:rPr>
          <w:rFonts w:ascii="Times New Roman" w:hAnsi="Times New Roman" w:cs="Times New Roman"/>
          <w:color w:val="000000" w:themeColor="text1"/>
          <w:sz w:val="24"/>
          <w:szCs w:val="24"/>
          <w:lang w:val="en-GB"/>
        </w:rPr>
        <w:t xml:space="preserve"> </w:t>
      </w:r>
      <w:r w:rsidRPr="004C2DCE">
        <w:rPr>
          <w:rFonts w:ascii="Times New Roman" w:hAnsi="Times New Roman" w:cs="Times New Roman"/>
          <w:color w:val="000000" w:themeColor="text1"/>
          <w:sz w:val="24"/>
          <w:szCs w:val="24"/>
          <w:lang w:val="en-GB"/>
        </w:rPr>
        <w:t>(</w:t>
      </w:r>
      <w:r w:rsidR="00FD77A6">
        <w:rPr>
          <w:rFonts w:ascii="Times New Roman" w:hAnsi="Times New Roman" w:cs="Times New Roman"/>
          <w:color w:val="000000" w:themeColor="text1"/>
          <w:sz w:val="24"/>
          <w:szCs w:val="24"/>
          <w:lang w:val="en-GB"/>
        </w:rPr>
        <w:t>2017, p.81</w:t>
      </w:r>
      <w:r w:rsidRPr="004C2DCE">
        <w:rPr>
          <w:rFonts w:ascii="Times New Roman" w:hAnsi="Times New Roman" w:cs="Times New Roman"/>
          <w:color w:val="000000" w:themeColor="text1"/>
          <w:sz w:val="24"/>
          <w:szCs w:val="24"/>
          <w:lang w:val="en-GB"/>
        </w:rPr>
        <w:t xml:space="preserve">), time management is an essential factor in the case of finishing the job in both academic and professional both areas. I have identified that time management is an important factor in the case of academic development. </w:t>
      </w:r>
      <w:r w:rsidR="00D015C3" w:rsidRPr="004C2DCE">
        <w:rPr>
          <w:rFonts w:ascii="Times New Roman" w:hAnsi="Times New Roman" w:cs="Times New Roman"/>
          <w:color w:val="000000" w:themeColor="text1"/>
          <w:sz w:val="24"/>
          <w:szCs w:val="24"/>
          <w:lang w:val="en-GB"/>
        </w:rPr>
        <w:t xml:space="preserve">My academic performance has been improved from the learning of time management from the module. </w:t>
      </w:r>
      <w:r w:rsidR="00C951DC" w:rsidRPr="004C2DCE">
        <w:rPr>
          <w:rFonts w:ascii="Times New Roman" w:hAnsi="Times New Roman" w:cs="Times New Roman"/>
          <w:color w:val="000000" w:themeColor="text1"/>
          <w:sz w:val="24"/>
          <w:szCs w:val="24"/>
          <w:lang w:val="en-GB"/>
        </w:rPr>
        <w:t xml:space="preserve">According to the view of </w:t>
      </w:r>
      <w:r w:rsidR="00FD77A6" w:rsidRPr="00C4542C">
        <w:rPr>
          <w:rFonts w:ascii="Times New Roman" w:hAnsi="Times New Roman" w:cs="Times New Roman"/>
          <w:color w:val="000000" w:themeColor="text1"/>
          <w:sz w:val="24"/>
          <w:szCs w:val="24"/>
          <w:shd w:val="clear" w:color="auto" w:fill="FFFFFF"/>
        </w:rPr>
        <w:t>Victor</w:t>
      </w:r>
      <w:r w:rsidR="00FD77A6">
        <w:rPr>
          <w:rFonts w:ascii="Times New Roman" w:hAnsi="Times New Roman" w:cs="Times New Roman"/>
          <w:color w:val="000000" w:themeColor="text1"/>
          <w:sz w:val="24"/>
          <w:szCs w:val="24"/>
          <w:lang w:val="en-GB"/>
        </w:rPr>
        <w:t xml:space="preserve">, </w:t>
      </w:r>
      <w:r w:rsidR="00C951DC" w:rsidRPr="004C2DCE">
        <w:rPr>
          <w:rFonts w:ascii="Times New Roman" w:hAnsi="Times New Roman" w:cs="Times New Roman"/>
          <w:color w:val="000000" w:themeColor="text1"/>
          <w:sz w:val="24"/>
          <w:szCs w:val="24"/>
          <w:lang w:val="en-GB"/>
        </w:rPr>
        <w:t>(</w:t>
      </w:r>
      <w:r w:rsidR="00FD77A6">
        <w:rPr>
          <w:rFonts w:ascii="Times New Roman" w:hAnsi="Times New Roman" w:cs="Times New Roman"/>
          <w:color w:val="000000" w:themeColor="text1"/>
          <w:sz w:val="24"/>
          <w:szCs w:val="24"/>
          <w:lang w:val="en-GB"/>
        </w:rPr>
        <w:t>2017, p.29</w:t>
      </w:r>
      <w:r w:rsidR="00C951DC" w:rsidRPr="004C2DCE">
        <w:rPr>
          <w:rFonts w:ascii="Times New Roman" w:hAnsi="Times New Roman" w:cs="Times New Roman"/>
          <w:color w:val="000000" w:themeColor="text1"/>
          <w:sz w:val="24"/>
          <w:szCs w:val="24"/>
          <w:lang w:val="en-GB"/>
        </w:rPr>
        <w:t xml:space="preserve">), time management has an important role </w:t>
      </w:r>
      <w:proofErr w:type="gramStart"/>
      <w:r w:rsidR="00C951DC" w:rsidRPr="004C2DCE">
        <w:rPr>
          <w:rFonts w:ascii="Times New Roman" w:hAnsi="Times New Roman" w:cs="Times New Roman"/>
          <w:color w:val="000000" w:themeColor="text1"/>
          <w:sz w:val="24"/>
          <w:szCs w:val="24"/>
          <w:lang w:val="en-GB"/>
        </w:rPr>
        <w:t>in order to</w:t>
      </w:r>
      <w:proofErr w:type="gramEnd"/>
      <w:r w:rsidR="00C951DC" w:rsidRPr="004C2DCE">
        <w:rPr>
          <w:rFonts w:ascii="Times New Roman" w:hAnsi="Times New Roman" w:cs="Times New Roman"/>
          <w:color w:val="000000" w:themeColor="text1"/>
          <w:sz w:val="24"/>
          <w:szCs w:val="24"/>
          <w:lang w:val="en-GB"/>
        </w:rPr>
        <w:t xml:space="preserve"> develop the </w:t>
      </w:r>
      <w:r w:rsidR="00500154" w:rsidRPr="004C2DCE">
        <w:rPr>
          <w:rFonts w:ascii="Times New Roman" w:hAnsi="Times New Roman" w:cs="Times New Roman"/>
          <w:color w:val="000000" w:themeColor="text1"/>
          <w:sz w:val="24"/>
          <w:szCs w:val="24"/>
          <w:lang w:val="en-GB"/>
        </w:rPr>
        <w:t xml:space="preserve">competency level of an individual, and hence, it is a basic learning area. Time management is a crucial factor in the case of managing a huge workload in an organization. </w:t>
      </w:r>
    </w:p>
    <w:p w14:paraId="0AFC8806" w14:textId="77777777" w:rsidR="004C2DCE" w:rsidRDefault="00F003CA" w:rsidP="005F61DB">
      <w:pPr>
        <w:pStyle w:val="Heading1"/>
        <w:rPr>
          <w:lang w:val="en-GB"/>
        </w:rPr>
      </w:pPr>
      <w:bookmarkStart w:id="15" w:name="_Toc58234643"/>
      <w:r w:rsidRPr="004C2DCE">
        <w:rPr>
          <w:lang w:val="en-GB"/>
        </w:rPr>
        <w:t>Understanding the Subject</w:t>
      </w:r>
      <w:bookmarkEnd w:id="15"/>
    </w:p>
    <w:p w14:paraId="14FB02EF" w14:textId="77777777" w:rsidR="004C2DCE" w:rsidRDefault="00F003CA" w:rsidP="00CB220C">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time management policy is the basic organizational development policy that ensures the completion of work and prompt delivery of work. I have learned the time management is important in the </w:t>
      </w:r>
      <w:r w:rsidR="0010265B">
        <w:rPr>
          <w:rFonts w:ascii="Times New Roman" w:hAnsi="Times New Roman" w:cs="Times New Roman"/>
          <w:color w:val="000000" w:themeColor="text1"/>
          <w:sz w:val="24"/>
          <w:szCs w:val="24"/>
          <w:lang w:val="en-GB"/>
        </w:rPr>
        <w:t xml:space="preserve">academic field and it would help to grow myself in the future. </w:t>
      </w:r>
      <w:r w:rsidR="00AD553A">
        <w:rPr>
          <w:rFonts w:ascii="Times New Roman" w:hAnsi="Times New Roman" w:cs="Times New Roman"/>
          <w:color w:val="000000" w:themeColor="text1"/>
          <w:sz w:val="24"/>
          <w:szCs w:val="24"/>
          <w:lang w:val="en-GB"/>
        </w:rPr>
        <w:t>Time management ensures the development of academic performance and the proper growth of students can be done. I have grown myself and my competency level has been improved based on the time management policy. Hence, time management policy has ensured my academic growth and I have developed my competency level.</w:t>
      </w:r>
    </w:p>
    <w:p w14:paraId="7CAC3980" w14:textId="77777777" w:rsidR="00AD553A" w:rsidRPr="004C2DCE" w:rsidRDefault="00F003CA" w:rsidP="005F61DB">
      <w:pPr>
        <w:pStyle w:val="Heading1"/>
        <w:rPr>
          <w:lang w:val="en-GB"/>
        </w:rPr>
      </w:pPr>
      <w:bookmarkStart w:id="16" w:name="_Toc58234644"/>
      <w:r w:rsidRPr="004C2DCE">
        <w:rPr>
          <w:lang w:val="en-GB"/>
        </w:rPr>
        <w:t>Analysis of Gibbs Reflection and Practical Application</w:t>
      </w:r>
      <w:bookmarkEnd w:id="16"/>
    </w:p>
    <w:p w14:paraId="7626E9EB" w14:textId="77777777" w:rsidR="00AD553A" w:rsidRDefault="00F003CA" w:rsidP="00CB220C">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Gibbs reflection model has six elements and description is the first element in the model. This depicts that </w:t>
      </w:r>
      <w:r w:rsidR="00177EC1">
        <w:rPr>
          <w:rFonts w:ascii="Times New Roman" w:hAnsi="Times New Roman" w:cs="Times New Roman"/>
          <w:color w:val="000000" w:themeColor="text1"/>
          <w:sz w:val="24"/>
          <w:szCs w:val="24"/>
          <w:lang w:val="en-GB"/>
        </w:rPr>
        <w:t xml:space="preserve">a detailed description has been provided by an individual based on the </w:t>
      </w:r>
      <w:proofErr w:type="gramStart"/>
      <w:r w:rsidR="00177EC1">
        <w:rPr>
          <w:rFonts w:ascii="Times New Roman" w:hAnsi="Times New Roman" w:cs="Times New Roman"/>
          <w:color w:val="000000" w:themeColor="text1"/>
          <w:sz w:val="24"/>
          <w:szCs w:val="24"/>
          <w:lang w:val="en-GB"/>
        </w:rPr>
        <w:lastRenderedPageBreak/>
        <w:t>particular situation</w:t>
      </w:r>
      <w:proofErr w:type="gramEnd"/>
      <w:r w:rsidR="00177EC1">
        <w:rPr>
          <w:rFonts w:ascii="Times New Roman" w:hAnsi="Times New Roman" w:cs="Times New Roman"/>
          <w:color w:val="000000" w:themeColor="text1"/>
          <w:sz w:val="24"/>
          <w:szCs w:val="24"/>
          <w:lang w:val="en-GB"/>
        </w:rPr>
        <w:t xml:space="preserve">. </w:t>
      </w:r>
      <w:r w:rsidR="002A46C9">
        <w:rPr>
          <w:rFonts w:ascii="Times New Roman" w:hAnsi="Times New Roman" w:cs="Times New Roman"/>
          <w:color w:val="000000" w:themeColor="text1"/>
          <w:sz w:val="24"/>
          <w:szCs w:val="24"/>
          <w:lang w:val="en-GB"/>
        </w:rPr>
        <w:t>In the case of t</w:t>
      </w:r>
      <w:r w:rsidR="008F2E4F">
        <w:rPr>
          <w:rFonts w:ascii="Times New Roman" w:hAnsi="Times New Roman" w:cs="Times New Roman"/>
          <w:color w:val="000000" w:themeColor="text1"/>
          <w:sz w:val="24"/>
          <w:szCs w:val="24"/>
          <w:lang w:val="en-GB"/>
        </w:rPr>
        <w:t xml:space="preserve">he time management process, the identification of a particular situation is important. </w:t>
      </w:r>
      <w:r w:rsidR="002A46C9">
        <w:rPr>
          <w:rFonts w:ascii="Times New Roman" w:hAnsi="Times New Roman" w:cs="Times New Roman"/>
          <w:color w:val="000000" w:themeColor="text1"/>
          <w:sz w:val="24"/>
          <w:szCs w:val="24"/>
          <w:lang w:val="en-GB"/>
        </w:rPr>
        <w:t xml:space="preserve">The analysis of a particular situation can be done while the situation can be realized properly. The application of Gibbs reflection reveals that </w:t>
      </w:r>
      <w:r w:rsidR="00AF431F">
        <w:rPr>
          <w:rFonts w:ascii="Times New Roman" w:hAnsi="Times New Roman" w:cs="Times New Roman"/>
          <w:color w:val="000000" w:themeColor="text1"/>
          <w:sz w:val="24"/>
          <w:szCs w:val="24"/>
          <w:lang w:val="en-GB"/>
        </w:rPr>
        <w:t xml:space="preserve">the description of the </w:t>
      </w:r>
      <w:proofErr w:type="gramStart"/>
      <w:r w:rsidR="00AF431F">
        <w:rPr>
          <w:rFonts w:ascii="Times New Roman" w:hAnsi="Times New Roman" w:cs="Times New Roman"/>
          <w:color w:val="000000" w:themeColor="text1"/>
          <w:sz w:val="24"/>
          <w:szCs w:val="24"/>
          <w:lang w:val="en-GB"/>
        </w:rPr>
        <w:t>particular situation</w:t>
      </w:r>
      <w:proofErr w:type="gramEnd"/>
      <w:r w:rsidR="00AF431F">
        <w:rPr>
          <w:rFonts w:ascii="Times New Roman" w:hAnsi="Times New Roman" w:cs="Times New Roman"/>
          <w:color w:val="000000" w:themeColor="text1"/>
          <w:sz w:val="24"/>
          <w:szCs w:val="24"/>
          <w:lang w:val="en-GB"/>
        </w:rPr>
        <w:t xml:space="preserve"> is the first priority and after that, the existing situation has been evaluated.</w:t>
      </w:r>
      <w:r w:rsidR="003920A5">
        <w:rPr>
          <w:rFonts w:ascii="Times New Roman" w:hAnsi="Times New Roman" w:cs="Times New Roman"/>
          <w:color w:val="000000" w:themeColor="text1"/>
          <w:sz w:val="24"/>
          <w:szCs w:val="24"/>
          <w:lang w:val="en-GB"/>
        </w:rPr>
        <w:t xml:space="preserve"> Time management is the part of a particular situation analysis and based on the time management evaluation, the action plan has been taken by an individual to develop the performance in the future. The application of the Gibbs reflection cycle also states that </w:t>
      </w:r>
      <w:r w:rsidR="00EA7EB4">
        <w:rPr>
          <w:rFonts w:ascii="Times New Roman" w:hAnsi="Times New Roman" w:cs="Times New Roman"/>
          <w:color w:val="000000" w:themeColor="text1"/>
          <w:sz w:val="24"/>
          <w:szCs w:val="24"/>
          <w:lang w:val="en-GB"/>
        </w:rPr>
        <w:t xml:space="preserve">the action plan is the last phase in the reflection of an individual and that is developed based on the analysis of the existing situation. </w:t>
      </w:r>
      <w:r w:rsidR="008278BB">
        <w:rPr>
          <w:rFonts w:ascii="Times New Roman" w:hAnsi="Times New Roman" w:cs="Times New Roman"/>
          <w:color w:val="000000" w:themeColor="text1"/>
          <w:sz w:val="24"/>
          <w:szCs w:val="24"/>
          <w:lang w:val="en-GB"/>
        </w:rPr>
        <w:t xml:space="preserve">In the case of the time management process, it is found that based on the description of the current situation the action plan has been adopted. </w:t>
      </w:r>
      <w:r w:rsidR="0064726D">
        <w:rPr>
          <w:rFonts w:ascii="Times New Roman" w:hAnsi="Times New Roman" w:cs="Times New Roman"/>
          <w:color w:val="000000" w:themeColor="text1"/>
          <w:sz w:val="24"/>
          <w:szCs w:val="24"/>
          <w:lang w:val="en-GB"/>
        </w:rPr>
        <w:t xml:space="preserve">Hence, time management is an important matter in the case of academic skill development. </w:t>
      </w:r>
    </w:p>
    <w:p w14:paraId="4DE8D77A" w14:textId="77777777" w:rsidR="00DB598C" w:rsidRDefault="00F003CA" w:rsidP="005F61DB">
      <w:pPr>
        <w:pStyle w:val="Heading1"/>
        <w:rPr>
          <w:lang w:val="en-GB"/>
        </w:rPr>
      </w:pPr>
      <w:bookmarkStart w:id="17" w:name="_Toc58234645"/>
      <w:r w:rsidRPr="00DB598C">
        <w:rPr>
          <w:lang w:val="en-GB"/>
        </w:rPr>
        <w:t>Conclusion</w:t>
      </w:r>
      <w:bookmarkEnd w:id="17"/>
    </w:p>
    <w:p w14:paraId="789F4DF1" w14:textId="77777777" w:rsidR="00DB598C" w:rsidRDefault="00F003CA" w:rsidP="00CB220C">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above study reveals that development in the academic field is important for ensuring the quality of performance in the professional field also. </w:t>
      </w:r>
      <w:r w:rsidR="00E2398E">
        <w:rPr>
          <w:rFonts w:ascii="Times New Roman" w:hAnsi="Times New Roman" w:cs="Times New Roman"/>
          <w:color w:val="000000" w:themeColor="text1"/>
          <w:sz w:val="24"/>
          <w:szCs w:val="24"/>
          <w:lang w:val="en-GB"/>
        </w:rPr>
        <w:t xml:space="preserve"> The learning of C.V writing, cover letter, and time management help to ensure the </w:t>
      </w:r>
      <w:r w:rsidR="00D32BA5">
        <w:rPr>
          <w:rFonts w:ascii="Times New Roman" w:hAnsi="Times New Roman" w:cs="Times New Roman"/>
          <w:color w:val="000000" w:themeColor="text1"/>
          <w:sz w:val="24"/>
          <w:szCs w:val="24"/>
          <w:lang w:val="en-GB"/>
        </w:rPr>
        <w:t xml:space="preserve">development in the academic areas. The application of the Gibbs reflective model is an important part of learning that I have identified from the study. The importance of reflective writing and the process of developing reflective writing I have found in the study and </w:t>
      </w:r>
      <w:r w:rsidR="00BF4306">
        <w:rPr>
          <w:rFonts w:ascii="Times New Roman" w:hAnsi="Times New Roman" w:cs="Times New Roman"/>
          <w:color w:val="000000" w:themeColor="text1"/>
          <w:sz w:val="24"/>
          <w:szCs w:val="24"/>
          <w:lang w:val="en-GB"/>
        </w:rPr>
        <w:t>have</w:t>
      </w:r>
      <w:r w:rsidR="00D32BA5">
        <w:rPr>
          <w:rFonts w:ascii="Times New Roman" w:hAnsi="Times New Roman" w:cs="Times New Roman"/>
          <w:color w:val="000000" w:themeColor="text1"/>
          <w:sz w:val="24"/>
          <w:szCs w:val="24"/>
          <w:lang w:val="en-GB"/>
        </w:rPr>
        <w:t xml:space="preserve"> helped to develop my academic performance which would be beneficial in the professional areas also. </w:t>
      </w:r>
      <w:r w:rsidR="00722C83">
        <w:rPr>
          <w:rFonts w:ascii="Times New Roman" w:hAnsi="Times New Roman" w:cs="Times New Roman"/>
          <w:color w:val="000000" w:themeColor="text1"/>
          <w:sz w:val="24"/>
          <w:szCs w:val="24"/>
          <w:lang w:val="en-GB"/>
        </w:rPr>
        <w:t xml:space="preserve">Time management is the most important matter in the case of </w:t>
      </w:r>
      <w:r w:rsidR="00C81AC7">
        <w:rPr>
          <w:rFonts w:ascii="Times New Roman" w:hAnsi="Times New Roman" w:cs="Times New Roman"/>
          <w:color w:val="000000" w:themeColor="text1"/>
          <w:sz w:val="24"/>
          <w:szCs w:val="24"/>
          <w:lang w:val="en-GB"/>
        </w:rPr>
        <w:t xml:space="preserve">an academic as well as in a professional field. Hence, the development of time management performance can help an individual to improve the competency level in professional life. </w:t>
      </w:r>
    </w:p>
    <w:p w14:paraId="127E029A" w14:textId="77777777" w:rsidR="00FD77A6" w:rsidRDefault="00FD77A6">
      <w:pPr>
        <w:rPr>
          <w:rFonts w:ascii="Times New Roman" w:hAnsi="Times New Roman" w:cs="Times New Roman"/>
          <w:color w:val="000000" w:themeColor="text1"/>
          <w:sz w:val="24"/>
          <w:szCs w:val="24"/>
          <w:lang w:val="en-GB"/>
        </w:rPr>
      </w:pPr>
    </w:p>
    <w:p w14:paraId="07367EBA" w14:textId="77777777" w:rsidR="00BF4306" w:rsidRDefault="00BF4306">
      <w:pPr>
        <w:rPr>
          <w:rFonts w:ascii="Times New Roman" w:eastAsiaTheme="majorEastAsia" w:hAnsi="Times New Roman" w:cstheme="majorBidi"/>
          <w:b/>
          <w:bCs/>
          <w:color w:val="000000" w:themeColor="text1"/>
          <w:sz w:val="24"/>
          <w:szCs w:val="28"/>
          <w:shd w:val="clear" w:color="auto" w:fill="FFFFFF"/>
        </w:rPr>
      </w:pPr>
      <w:bookmarkStart w:id="18" w:name="_Toc58234646"/>
      <w:r>
        <w:rPr>
          <w:shd w:val="clear" w:color="auto" w:fill="FFFFFF"/>
        </w:rPr>
        <w:br w:type="page"/>
      </w:r>
    </w:p>
    <w:p w14:paraId="50A86290" w14:textId="77777777" w:rsidR="00FD77A6" w:rsidRPr="00FD77A6" w:rsidRDefault="00F003CA" w:rsidP="005F61DB">
      <w:pPr>
        <w:pStyle w:val="Heading1"/>
        <w:rPr>
          <w:shd w:val="clear" w:color="auto" w:fill="FFFFFF"/>
        </w:rPr>
      </w:pPr>
      <w:r w:rsidRPr="00FD77A6">
        <w:rPr>
          <w:shd w:val="clear" w:color="auto" w:fill="FFFFFF"/>
        </w:rPr>
        <w:lastRenderedPageBreak/>
        <w:t>References</w:t>
      </w:r>
      <w:bookmarkEnd w:id="18"/>
    </w:p>
    <w:p w14:paraId="66DA029B"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proofErr w:type="spellStart"/>
      <w:r w:rsidRPr="00C4542C">
        <w:rPr>
          <w:rFonts w:ascii="Times New Roman" w:hAnsi="Times New Roman" w:cs="Times New Roman"/>
          <w:color w:val="000000" w:themeColor="text1"/>
          <w:sz w:val="24"/>
          <w:szCs w:val="24"/>
          <w:shd w:val="clear" w:color="auto" w:fill="FFFFFF"/>
        </w:rPr>
        <w:t>Ardian</w:t>
      </w:r>
      <w:proofErr w:type="spellEnd"/>
      <w:r w:rsidRPr="00C4542C">
        <w:rPr>
          <w:rFonts w:ascii="Times New Roman" w:hAnsi="Times New Roman" w:cs="Times New Roman"/>
          <w:color w:val="000000" w:themeColor="text1"/>
          <w:sz w:val="24"/>
          <w:szCs w:val="24"/>
          <w:shd w:val="clear" w:color="auto" w:fill="FFFFFF"/>
        </w:rPr>
        <w:t xml:space="preserve">, P., </w:t>
      </w:r>
      <w:proofErr w:type="spellStart"/>
      <w:r w:rsidRPr="00C4542C">
        <w:rPr>
          <w:rFonts w:ascii="Times New Roman" w:hAnsi="Times New Roman" w:cs="Times New Roman"/>
          <w:color w:val="000000" w:themeColor="text1"/>
          <w:sz w:val="24"/>
          <w:szCs w:val="24"/>
          <w:shd w:val="clear" w:color="auto" w:fill="FFFFFF"/>
        </w:rPr>
        <w:t>Hariyati</w:t>
      </w:r>
      <w:proofErr w:type="spellEnd"/>
      <w:r w:rsidRPr="00C4542C">
        <w:rPr>
          <w:rFonts w:ascii="Times New Roman" w:hAnsi="Times New Roman" w:cs="Times New Roman"/>
          <w:color w:val="000000" w:themeColor="text1"/>
          <w:sz w:val="24"/>
          <w:szCs w:val="24"/>
          <w:shd w:val="clear" w:color="auto" w:fill="FFFFFF"/>
        </w:rPr>
        <w:t xml:space="preserve">, R.T.S. and </w:t>
      </w:r>
      <w:proofErr w:type="spellStart"/>
      <w:r w:rsidRPr="00C4542C">
        <w:rPr>
          <w:rFonts w:ascii="Times New Roman" w:hAnsi="Times New Roman" w:cs="Times New Roman"/>
          <w:color w:val="000000" w:themeColor="text1"/>
          <w:sz w:val="24"/>
          <w:szCs w:val="24"/>
          <w:shd w:val="clear" w:color="auto" w:fill="FFFFFF"/>
        </w:rPr>
        <w:t>Afifah</w:t>
      </w:r>
      <w:proofErr w:type="spellEnd"/>
      <w:r w:rsidRPr="00C4542C">
        <w:rPr>
          <w:rFonts w:ascii="Times New Roman" w:hAnsi="Times New Roman" w:cs="Times New Roman"/>
          <w:color w:val="000000" w:themeColor="text1"/>
          <w:sz w:val="24"/>
          <w:szCs w:val="24"/>
          <w:shd w:val="clear" w:color="auto" w:fill="FFFFFF"/>
        </w:rPr>
        <w:t xml:space="preserve">, E., 2019. Correlation between implementation case reflection discussion based on the Graham Gibbs Cycle and nurses' critical thinking skills. </w:t>
      </w:r>
      <w:proofErr w:type="spellStart"/>
      <w:r w:rsidRPr="00C4542C">
        <w:rPr>
          <w:rFonts w:ascii="Times New Roman" w:hAnsi="Times New Roman" w:cs="Times New Roman"/>
          <w:i/>
          <w:iCs/>
          <w:color w:val="000000" w:themeColor="text1"/>
          <w:sz w:val="24"/>
          <w:szCs w:val="24"/>
          <w:shd w:val="clear" w:color="auto" w:fill="FFFFFF"/>
        </w:rPr>
        <w:t>Enfermeria</w:t>
      </w:r>
      <w:proofErr w:type="spellEnd"/>
      <w:r w:rsidRPr="00C4542C">
        <w:rPr>
          <w:rFonts w:ascii="Times New Roman" w:hAnsi="Times New Roman" w:cs="Times New Roman"/>
          <w:i/>
          <w:iCs/>
          <w:color w:val="000000" w:themeColor="text1"/>
          <w:sz w:val="24"/>
          <w:szCs w:val="24"/>
          <w:shd w:val="clear" w:color="auto" w:fill="FFFFFF"/>
        </w:rPr>
        <w:t xml:space="preserve"> </w:t>
      </w:r>
      <w:proofErr w:type="spellStart"/>
      <w:r w:rsidRPr="00C4542C">
        <w:rPr>
          <w:rFonts w:ascii="Times New Roman" w:hAnsi="Times New Roman" w:cs="Times New Roman"/>
          <w:i/>
          <w:iCs/>
          <w:color w:val="000000" w:themeColor="text1"/>
          <w:sz w:val="24"/>
          <w:szCs w:val="24"/>
          <w:shd w:val="clear" w:color="auto" w:fill="FFFFFF"/>
        </w:rPr>
        <w:t>clinica</w:t>
      </w:r>
      <w:proofErr w:type="spellEnd"/>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29</w:t>
      </w:r>
      <w:r w:rsidRPr="00C4542C">
        <w:rPr>
          <w:rFonts w:ascii="Times New Roman" w:hAnsi="Times New Roman" w:cs="Times New Roman"/>
          <w:color w:val="000000" w:themeColor="text1"/>
          <w:sz w:val="24"/>
          <w:szCs w:val="24"/>
          <w:shd w:val="clear" w:color="auto" w:fill="FFFFFF"/>
        </w:rPr>
        <w:t>, pp.588-593.</w:t>
      </w:r>
    </w:p>
    <w:p w14:paraId="54A2DB69"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t xml:space="preserve">Brandt, </w:t>
      </w:r>
      <w:proofErr w:type="gramStart"/>
      <w:r w:rsidRPr="00C4542C">
        <w:rPr>
          <w:rFonts w:ascii="Times New Roman" w:hAnsi="Times New Roman" w:cs="Times New Roman"/>
          <w:color w:val="000000" w:themeColor="text1"/>
          <w:sz w:val="24"/>
          <w:szCs w:val="24"/>
          <w:shd w:val="clear" w:color="auto" w:fill="FFFFFF"/>
        </w:rPr>
        <w:t>P.M.</w:t>
      </w:r>
      <w:proofErr w:type="gramEnd"/>
      <w:r w:rsidRPr="00C4542C">
        <w:rPr>
          <w:rFonts w:ascii="Times New Roman" w:hAnsi="Times New Roman" w:cs="Times New Roman"/>
          <w:color w:val="000000" w:themeColor="text1"/>
          <w:sz w:val="24"/>
          <w:szCs w:val="24"/>
          <w:shd w:val="clear" w:color="auto" w:fill="FFFFFF"/>
        </w:rPr>
        <w:t xml:space="preserve"> and Herzberg, P.Y., 2020. Is a cover letter still needed? Using LIWC to predict application success. </w:t>
      </w:r>
      <w:r w:rsidRPr="00C4542C">
        <w:rPr>
          <w:rFonts w:ascii="Times New Roman" w:hAnsi="Times New Roman" w:cs="Times New Roman"/>
          <w:i/>
          <w:iCs/>
          <w:color w:val="000000" w:themeColor="text1"/>
          <w:sz w:val="24"/>
          <w:szCs w:val="24"/>
          <w:shd w:val="clear" w:color="auto" w:fill="FFFFFF"/>
        </w:rPr>
        <w:t>International Journal of Selection and Assessment</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28</w:t>
      </w:r>
      <w:r w:rsidRPr="00C4542C">
        <w:rPr>
          <w:rFonts w:ascii="Times New Roman" w:hAnsi="Times New Roman" w:cs="Times New Roman"/>
          <w:color w:val="000000" w:themeColor="text1"/>
          <w:sz w:val="24"/>
          <w:szCs w:val="24"/>
          <w:shd w:val="clear" w:color="auto" w:fill="FFFFFF"/>
        </w:rPr>
        <w:t>(4), pp.417-429.</w:t>
      </w:r>
    </w:p>
    <w:p w14:paraId="06C82297" w14:textId="77777777" w:rsidR="008C0AB4" w:rsidRPr="00C4542C" w:rsidRDefault="00F003CA" w:rsidP="00FD77A6">
      <w:pPr>
        <w:spacing w:line="360" w:lineRule="auto"/>
        <w:jc w:val="both"/>
        <w:rPr>
          <w:rFonts w:ascii="Times New Roman" w:hAnsi="Times New Roman" w:cs="Times New Roman"/>
          <w:color w:val="000000" w:themeColor="text1"/>
          <w:sz w:val="24"/>
          <w:szCs w:val="24"/>
          <w:shd w:val="clear" w:color="auto" w:fill="FFFFFF"/>
        </w:rPr>
      </w:pPr>
      <w:r w:rsidRPr="00C4542C">
        <w:rPr>
          <w:rFonts w:ascii="Times New Roman" w:hAnsi="Times New Roman" w:cs="Times New Roman"/>
          <w:color w:val="000000" w:themeColor="text1"/>
          <w:sz w:val="24"/>
          <w:szCs w:val="24"/>
          <w:shd w:val="clear" w:color="auto" w:fill="FFFFFF"/>
        </w:rPr>
        <w:t xml:space="preserve">Cheng, M.W. and Chan, C.K., 2019. An experimental test: Using rubrics for reflective writing to develop reflection. </w:t>
      </w:r>
      <w:r w:rsidRPr="00C4542C">
        <w:rPr>
          <w:rFonts w:ascii="Times New Roman" w:hAnsi="Times New Roman" w:cs="Times New Roman"/>
          <w:i/>
          <w:iCs/>
          <w:color w:val="000000" w:themeColor="text1"/>
          <w:sz w:val="24"/>
          <w:szCs w:val="24"/>
          <w:shd w:val="clear" w:color="auto" w:fill="FFFFFF"/>
        </w:rPr>
        <w:t>Studies in Educational Evaluation</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61</w:t>
      </w:r>
      <w:r w:rsidRPr="00C4542C">
        <w:rPr>
          <w:rFonts w:ascii="Times New Roman" w:hAnsi="Times New Roman" w:cs="Times New Roman"/>
          <w:color w:val="000000" w:themeColor="text1"/>
          <w:sz w:val="24"/>
          <w:szCs w:val="24"/>
          <w:shd w:val="clear" w:color="auto" w:fill="FFFFFF"/>
        </w:rPr>
        <w:t>, pp.176-182.</w:t>
      </w:r>
    </w:p>
    <w:p w14:paraId="46E3AD5B"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t xml:space="preserve">Fergusson, L., Van Der </w:t>
      </w:r>
      <w:proofErr w:type="spellStart"/>
      <w:r w:rsidRPr="00C4542C">
        <w:rPr>
          <w:rFonts w:ascii="Times New Roman" w:hAnsi="Times New Roman" w:cs="Times New Roman"/>
          <w:color w:val="000000" w:themeColor="text1"/>
          <w:sz w:val="24"/>
          <w:szCs w:val="24"/>
          <w:shd w:val="clear" w:color="auto" w:fill="FFFFFF"/>
        </w:rPr>
        <w:t>Laan</w:t>
      </w:r>
      <w:proofErr w:type="spellEnd"/>
      <w:r w:rsidRPr="00C4542C">
        <w:rPr>
          <w:rFonts w:ascii="Times New Roman" w:hAnsi="Times New Roman" w:cs="Times New Roman"/>
          <w:color w:val="000000" w:themeColor="text1"/>
          <w:sz w:val="24"/>
          <w:szCs w:val="24"/>
          <w:shd w:val="clear" w:color="auto" w:fill="FFFFFF"/>
        </w:rPr>
        <w:t xml:space="preserve">, L. and Baker, S., 2019. Reflective practice and work-based research: a description of micro-and macro-reflective cycles. </w:t>
      </w:r>
      <w:r w:rsidRPr="00C4542C">
        <w:rPr>
          <w:rFonts w:ascii="Times New Roman" w:hAnsi="Times New Roman" w:cs="Times New Roman"/>
          <w:i/>
          <w:iCs/>
          <w:color w:val="000000" w:themeColor="text1"/>
          <w:sz w:val="24"/>
          <w:szCs w:val="24"/>
          <w:shd w:val="clear" w:color="auto" w:fill="FFFFFF"/>
        </w:rPr>
        <w:t>Reflective Practice</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20</w:t>
      </w:r>
      <w:r w:rsidRPr="00C4542C">
        <w:rPr>
          <w:rFonts w:ascii="Times New Roman" w:hAnsi="Times New Roman" w:cs="Times New Roman"/>
          <w:color w:val="000000" w:themeColor="text1"/>
          <w:sz w:val="24"/>
          <w:szCs w:val="24"/>
          <w:shd w:val="clear" w:color="auto" w:fill="FFFFFF"/>
        </w:rPr>
        <w:t>(2), pp.289-303.</w:t>
      </w:r>
    </w:p>
    <w:p w14:paraId="277E663C"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proofErr w:type="spellStart"/>
      <w:r w:rsidRPr="00C4542C">
        <w:rPr>
          <w:rFonts w:ascii="Times New Roman" w:hAnsi="Times New Roman" w:cs="Times New Roman"/>
          <w:color w:val="000000" w:themeColor="text1"/>
          <w:sz w:val="24"/>
          <w:szCs w:val="24"/>
          <w:shd w:val="clear" w:color="auto" w:fill="FFFFFF"/>
        </w:rPr>
        <w:t>Galán-Mañas</w:t>
      </w:r>
      <w:proofErr w:type="spellEnd"/>
      <w:r w:rsidRPr="00C4542C">
        <w:rPr>
          <w:rFonts w:ascii="Times New Roman" w:hAnsi="Times New Roman" w:cs="Times New Roman"/>
          <w:color w:val="000000" w:themeColor="text1"/>
          <w:sz w:val="24"/>
          <w:szCs w:val="24"/>
          <w:shd w:val="clear" w:color="auto" w:fill="FFFFFF"/>
        </w:rPr>
        <w:t xml:space="preserve">, A., 2019. Professional portfolio in translator training: professional competence development and assessment. </w:t>
      </w:r>
      <w:r w:rsidRPr="00C4542C">
        <w:rPr>
          <w:rFonts w:ascii="Times New Roman" w:hAnsi="Times New Roman" w:cs="Times New Roman"/>
          <w:i/>
          <w:iCs/>
          <w:color w:val="000000" w:themeColor="text1"/>
          <w:sz w:val="24"/>
          <w:szCs w:val="24"/>
          <w:shd w:val="clear" w:color="auto" w:fill="FFFFFF"/>
        </w:rPr>
        <w:t>The Interpreter and Translator Trainer</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13</w:t>
      </w:r>
      <w:r w:rsidRPr="00C4542C">
        <w:rPr>
          <w:rFonts w:ascii="Times New Roman" w:hAnsi="Times New Roman" w:cs="Times New Roman"/>
          <w:color w:val="000000" w:themeColor="text1"/>
          <w:sz w:val="24"/>
          <w:szCs w:val="24"/>
          <w:shd w:val="clear" w:color="auto" w:fill="FFFFFF"/>
        </w:rPr>
        <w:t>(1), pp.44-63.</w:t>
      </w:r>
    </w:p>
    <w:p w14:paraId="3724CE09"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t xml:space="preserve">Hirata, M., 2019. An English cover letter essential wordlist for second language learners. </w:t>
      </w:r>
      <w:r w:rsidRPr="00C4542C">
        <w:rPr>
          <w:rFonts w:ascii="Times New Roman" w:hAnsi="Times New Roman" w:cs="Times New Roman"/>
          <w:i/>
          <w:iCs/>
          <w:color w:val="000000" w:themeColor="text1"/>
          <w:sz w:val="24"/>
          <w:szCs w:val="24"/>
          <w:shd w:val="clear" w:color="auto" w:fill="FFFFFF"/>
        </w:rPr>
        <w:t>The Language Teacher</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43</w:t>
      </w:r>
      <w:r w:rsidRPr="00C4542C">
        <w:rPr>
          <w:rFonts w:ascii="Times New Roman" w:hAnsi="Times New Roman" w:cs="Times New Roman"/>
          <w:color w:val="000000" w:themeColor="text1"/>
          <w:sz w:val="24"/>
          <w:szCs w:val="24"/>
          <w:shd w:val="clear" w:color="auto" w:fill="FFFFFF"/>
        </w:rPr>
        <w:t>(1), pp.3-8.</w:t>
      </w:r>
    </w:p>
    <w:p w14:paraId="1A00F8A1"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proofErr w:type="spellStart"/>
      <w:r w:rsidRPr="00C4542C">
        <w:rPr>
          <w:rFonts w:ascii="Times New Roman" w:hAnsi="Times New Roman" w:cs="Times New Roman"/>
          <w:color w:val="000000" w:themeColor="text1"/>
          <w:sz w:val="24"/>
          <w:szCs w:val="24"/>
          <w:shd w:val="clear" w:color="auto" w:fill="FFFFFF"/>
        </w:rPr>
        <w:t>Karnieli</w:t>
      </w:r>
      <w:proofErr w:type="spellEnd"/>
      <w:r w:rsidRPr="00C4542C">
        <w:rPr>
          <w:rFonts w:ascii="Times New Roman" w:hAnsi="Times New Roman" w:cs="Times New Roman"/>
          <w:color w:val="000000" w:themeColor="text1"/>
          <w:sz w:val="24"/>
          <w:szCs w:val="24"/>
          <w:shd w:val="clear" w:color="auto" w:fill="FFFFFF"/>
        </w:rPr>
        <w:t xml:space="preserve">-Miller, O., 2020. Reflective practice in the teaching of communication skills. </w:t>
      </w:r>
      <w:r w:rsidRPr="00C4542C">
        <w:rPr>
          <w:rFonts w:ascii="Times New Roman" w:hAnsi="Times New Roman" w:cs="Times New Roman"/>
          <w:i/>
          <w:iCs/>
          <w:color w:val="000000" w:themeColor="text1"/>
          <w:sz w:val="24"/>
          <w:szCs w:val="24"/>
          <w:shd w:val="clear" w:color="auto" w:fill="FFFFFF"/>
        </w:rPr>
        <w:t>Patient education and counseling</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103</w:t>
      </w:r>
      <w:r w:rsidRPr="00C4542C">
        <w:rPr>
          <w:rFonts w:ascii="Times New Roman" w:hAnsi="Times New Roman" w:cs="Times New Roman"/>
          <w:color w:val="000000" w:themeColor="text1"/>
          <w:sz w:val="24"/>
          <w:szCs w:val="24"/>
          <w:shd w:val="clear" w:color="auto" w:fill="FFFFFF"/>
        </w:rPr>
        <w:t>(10), pp.2166-2172.</w:t>
      </w:r>
    </w:p>
    <w:p w14:paraId="324EE54C" w14:textId="77777777" w:rsidR="008C0AB4"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t xml:space="preserve">Khan, K.I.F.A.Y.A.T., Tahir, T., </w:t>
      </w:r>
      <w:proofErr w:type="spellStart"/>
      <w:r w:rsidRPr="00C4542C">
        <w:rPr>
          <w:rFonts w:ascii="Times New Roman" w:hAnsi="Times New Roman" w:cs="Times New Roman"/>
          <w:color w:val="000000" w:themeColor="text1"/>
          <w:sz w:val="24"/>
          <w:szCs w:val="24"/>
          <w:shd w:val="clear" w:color="auto" w:fill="FFFFFF"/>
        </w:rPr>
        <w:t>Ishfaq</w:t>
      </w:r>
      <w:proofErr w:type="spellEnd"/>
      <w:r w:rsidRPr="00C4542C">
        <w:rPr>
          <w:rFonts w:ascii="Times New Roman" w:hAnsi="Times New Roman" w:cs="Times New Roman"/>
          <w:color w:val="000000" w:themeColor="text1"/>
          <w:sz w:val="24"/>
          <w:szCs w:val="24"/>
          <w:shd w:val="clear" w:color="auto" w:fill="FFFFFF"/>
        </w:rPr>
        <w:t xml:space="preserve">, U. and Khan, A.S.A.D., 2017. A study to examine teachers' classroom time management strategies at secondary school level. </w:t>
      </w:r>
      <w:r w:rsidRPr="00C4542C">
        <w:rPr>
          <w:rFonts w:ascii="Times New Roman" w:hAnsi="Times New Roman" w:cs="Times New Roman"/>
          <w:i/>
          <w:iCs/>
          <w:color w:val="000000" w:themeColor="text1"/>
          <w:sz w:val="24"/>
          <w:szCs w:val="24"/>
          <w:shd w:val="clear" w:color="auto" w:fill="FFFFFF"/>
        </w:rPr>
        <w:t>Journal of Business and Tourism</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3</w:t>
      </w:r>
      <w:r w:rsidRPr="00C4542C">
        <w:rPr>
          <w:rFonts w:ascii="Times New Roman" w:hAnsi="Times New Roman" w:cs="Times New Roman"/>
          <w:color w:val="000000" w:themeColor="text1"/>
          <w:sz w:val="24"/>
          <w:szCs w:val="24"/>
          <w:shd w:val="clear" w:color="auto" w:fill="FFFFFF"/>
        </w:rPr>
        <w:t>(2), pp.71-83.</w:t>
      </w:r>
    </w:p>
    <w:p w14:paraId="17BF5FEA"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t xml:space="preserve">Markkanen, P., </w:t>
      </w:r>
      <w:proofErr w:type="spellStart"/>
      <w:r w:rsidRPr="00C4542C">
        <w:rPr>
          <w:rFonts w:ascii="Times New Roman" w:hAnsi="Times New Roman" w:cs="Times New Roman"/>
          <w:color w:val="000000" w:themeColor="text1"/>
          <w:sz w:val="24"/>
          <w:szCs w:val="24"/>
          <w:shd w:val="clear" w:color="auto" w:fill="FFFFFF"/>
        </w:rPr>
        <w:t>Välimäki</w:t>
      </w:r>
      <w:proofErr w:type="spellEnd"/>
      <w:r w:rsidRPr="00C4542C">
        <w:rPr>
          <w:rFonts w:ascii="Times New Roman" w:hAnsi="Times New Roman" w:cs="Times New Roman"/>
          <w:color w:val="000000" w:themeColor="text1"/>
          <w:sz w:val="24"/>
          <w:szCs w:val="24"/>
          <w:shd w:val="clear" w:color="auto" w:fill="FFFFFF"/>
        </w:rPr>
        <w:t xml:space="preserve">, M., </w:t>
      </w:r>
      <w:proofErr w:type="spellStart"/>
      <w:r w:rsidRPr="00C4542C">
        <w:rPr>
          <w:rFonts w:ascii="Times New Roman" w:hAnsi="Times New Roman" w:cs="Times New Roman"/>
          <w:color w:val="000000" w:themeColor="text1"/>
          <w:sz w:val="24"/>
          <w:szCs w:val="24"/>
          <w:shd w:val="clear" w:color="auto" w:fill="FFFFFF"/>
        </w:rPr>
        <w:t>Anttila</w:t>
      </w:r>
      <w:proofErr w:type="spellEnd"/>
      <w:r w:rsidRPr="00C4542C">
        <w:rPr>
          <w:rFonts w:ascii="Times New Roman" w:hAnsi="Times New Roman" w:cs="Times New Roman"/>
          <w:color w:val="000000" w:themeColor="text1"/>
          <w:sz w:val="24"/>
          <w:szCs w:val="24"/>
          <w:shd w:val="clear" w:color="auto" w:fill="FFFFFF"/>
        </w:rPr>
        <w:t xml:space="preserve">, M. and </w:t>
      </w:r>
      <w:proofErr w:type="spellStart"/>
      <w:r w:rsidRPr="00C4542C">
        <w:rPr>
          <w:rFonts w:ascii="Times New Roman" w:hAnsi="Times New Roman" w:cs="Times New Roman"/>
          <w:color w:val="000000" w:themeColor="text1"/>
          <w:sz w:val="24"/>
          <w:szCs w:val="24"/>
          <w:shd w:val="clear" w:color="auto" w:fill="FFFFFF"/>
        </w:rPr>
        <w:t>Kuuskorpi</w:t>
      </w:r>
      <w:proofErr w:type="spellEnd"/>
      <w:r w:rsidRPr="00C4542C">
        <w:rPr>
          <w:rFonts w:ascii="Times New Roman" w:hAnsi="Times New Roman" w:cs="Times New Roman"/>
          <w:color w:val="000000" w:themeColor="text1"/>
          <w:sz w:val="24"/>
          <w:szCs w:val="24"/>
          <w:shd w:val="clear" w:color="auto" w:fill="FFFFFF"/>
        </w:rPr>
        <w:t xml:space="preserve">, M., 2020. A reflective cycle: Understanding challenging situations in a school setting. </w:t>
      </w:r>
      <w:r w:rsidRPr="00C4542C">
        <w:rPr>
          <w:rFonts w:ascii="Times New Roman" w:hAnsi="Times New Roman" w:cs="Times New Roman"/>
          <w:i/>
          <w:iCs/>
          <w:color w:val="000000" w:themeColor="text1"/>
          <w:sz w:val="24"/>
          <w:szCs w:val="24"/>
          <w:shd w:val="clear" w:color="auto" w:fill="FFFFFF"/>
        </w:rPr>
        <w:t>Educational Research</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62</w:t>
      </w:r>
      <w:r w:rsidRPr="00C4542C">
        <w:rPr>
          <w:rFonts w:ascii="Times New Roman" w:hAnsi="Times New Roman" w:cs="Times New Roman"/>
          <w:color w:val="000000" w:themeColor="text1"/>
          <w:sz w:val="24"/>
          <w:szCs w:val="24"/>
          <w:shd w:val="clear" w:color="auto" w:fill="FFFFFF"/>
        </w:rPr>
        <w:t>(1), pp.46-62.</w:t>
      </w:r>
    </w:p>
    <w:p w14:paraId="23CF5C8A" w14:textId="77777777" w:rsidR="008C0AB4" w:rsidRPr="00C4542C" w:rsidRDefault="00F003CA" w:rsidP="00FD77A6">
      <w:pPr>
        <w:spacing w:line="360" w:lineRule="auto"/>
        <w:jc w:val="both"/>
        <w:rPr>
          <w:rFonts w:ascii="Times New Roman" w:hAnsi="Times New Roman" w:cs="Times New Roman"/>
          <w:color w:val="000000" w:themeColor="text1"/>
          <w:sz w:val="24"/>
          <w:szCs w:val="24"/>
          <w:shd w:val="clear" w:color="auto" w:fill="FFFFFF"/>
        </w:rPr>
      </w:pPr>
      <w:proofErr w:type="spellStart"/>
      <w:r w:rsidRPr="00C4542C">
        <w:rPr>
          <w:rFonts w:ascii="Times New Roman" w:hAnsi="Times New Roman" w:cs="Times New Roman"/>
          <w:color w:val="000000" w:themeColor="text1"/>
          <w:sz w:val="24"/>
          <w:szCs w:val="24"/>
          <w:shd w:val="clear" w:color="auto" w:fill="FFFFFF"/>
        </w:rPr>
        <w:t>Tantillo</w:t>
      </w:r>
      <w:proofErr w:type="spellEnd"/>
      <w:r w:rsidRPr="00C4542C">
        <w:rPr>
          <w:rFonts w:ascii="Times New Roman" w:hAnsi="Times New Roman" w:cs="Times New Roman"/>
          <w:color w:val="000000" w:themeColor="text1"/>
          <w:sz w:val="24"/>
          <w:szCs w:val="24"/>
          <w:shd w:val="clear" w:color="auto" w:fill="FFFFFF"/>
        </w:rPr>
        <w:t xml:space="preserve">, M., Marconi, M.A., Rideout, K., Anson, E.A. and </w:t>
      </w:r>
      <w:proofErr w:type="spellStart"/>
      <w:r w:rsidRPr="00C4542C">
        <w:rPr>
          <w:rFonts w:ascii="Times New Roman" w:hAnsi="Times New Roman" w:cs="Times New Roman"/>
          <w:color w:val="000000" w:themeColor="text1"/>
          <w:sz w:val="24"/>
          <w:szCs w:val="24"/>
          <w:shd w:val="clear" w:color="auto" w:fill="FFFFFF"/>
        </w:rPr>
        <w:t>Reifenstein</w:t>
      </w:r>
      <w:proofErr w:type="spellEnd"/>
      <w:r w:rsidRPr="00C4542C">
        <w:rPr>
          <w:rFonts w:ascii="Times New Roman" w:hAnsi="Times New Roman" w:cs="Times New Roman"/>
          <w:color w:val="000000" w:themeColor="text1"/>
          <w:sz w:val="24"/>
          <w:szCs w:val="24"/>
          <w:shd w:val="clear" w:color="auto" w:fill="FFFFFF"/>
        </w:rPr>
        <w:t xml:space="preserve">, K.A., 2017. Creating a nursing student center for academic and professional success. </w:t>
      </w:r>
      <w:r w:rsidRPr="00C4542C">
        <w:rPr>
          <w:rFonts w:ascii="Times New Roman" w:hAnsi="Times New Roman" w:cs="Times New Roman"/>
          <w:i/>
          <w:iCs/>
          <w:color w:val="000000" w:themeColor="text1"/>
          <w:sz w:val="24"/>
          <w:szCs w:val="24"/>
          <w:shd w:val="clear" w:color="auto" w:fill="FFFFFF"/>
        </w:rPr>
        <w:t>Journal of Nursing Education</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56</w:t>
      </w:r>
      <w:r w:rsidRPr="00C4542C">
        <w:rPr>
          <w:rFonts w:ascii="Times New Roman" w:hAnsi="Times New Roman" w:cs="Times New Roman"/>
          <w:color w:val="000000" w:themeColor="text1"/>
          <w:sz w:val="24"/>
          <w:szCs w:val="24"/>
          <w:shd w:val="clear" w:color="auto" w:fill="FFFFFF"/>
        </w:rPr>
        <w:t>(4), pp.235-239.</w:t>
      </w:r>
    </w:p>
    <w:p w14:paraId="651DED60" w14:textId="77777777" w:rsidR="008C0AB4" w:rsidRPr="00C4542C" w:rsidRDefault="00F003CA" w:rsidP="00FD77A6">
      <w:pPr>
        <w:spacing w:line="360" w:lineRule="auto"/>
        <w:jc w:val="both"/>
        <w:rPr>
          <w:rFonts w:ascii="Times New Roman" w:hAnsi="Times New Roman" w:cs="Times New Roman"/>
          <w:color w:val="000000" w:themeColor="text1"/>
          <w:sz w:val="24"/>
          <w:szCs w:val="24"/>
        </w:rPr>
      </w:pPr>
      <w:r w:rsidRPr="00C4542C">
        <w:rPr>
          <w:rFonts w:ascii="Times New Roman" w:hAnsi="Times New Roman" w:cs="Times New Roman"/>
          <w:color w:val="000000" w:themeColor="text1"/>
          <w:sz w:val="24"/>
          <w:szCs w:val="24"/>
          <w:shd w:val="clear" w:color="auto" w:fill="FFFFFF"/>
        </w:rPr>
        <w:lastRenderedPageBreak/>
        <w:t xml:space="preserve">Victor, A.A., 2017. Time Management Strategies as a Panacea for Principals' Administrative Effectiveness in Secondary Schools in Enugu State, Nigeria. </w:t>
      </w:r>
      <w:r w:rsidRPr="00C4542C">
        <w:rPr>
          <w:rFonts w:ascii="Times New Roman" w:hAnsi="Times New Roman" w:cs="Times New Roman"/>
          <w:i/>
          <w:iCs/>
          <w:color w:val="000000" w:themeColor="text1"/>
          <w:sz w:val="24"/>
          <w:szCs w:val="24"/>
          <w:shd w:val="clear" w:color="auto" w:fill="FFFFFF"/>
        </w:rPr>
        <w:t>Online Submission</w:t>
      </w:r>
      <w:r w:rsidRPr="00C4542C">
        <w:rPr>
          <w:rFonts w:ascii="Times New Roman" w:hAnsi="Times New Roman" w:cs="Times New Roman"/>
          <w:color w:val="000000" w:themeColor="text1"/>
          <w:sz w:val="24"/>
          <w:szCs w:val="24"/>
          <w:shd w:val="clear" w:color="auto" w:fill="FFFFFF"/>
        </w:rPr>
        <w:t xml:space="preserve">, </w:t>
      </w:r>
      <w:r w:rsidRPr="00C4542C">
        <w:rPr>
          <w:rFonts w:ascii="Times New Roman" w:hAnsi="Times New Roman" w:cs="Times New Roman"/>
          <w:i/>
          <w:iCs/>
          <w:color w:val="000000" w:themeColor="text1"/>
          <w:sz w:val="24"/>
          <w:szCs w:val="24"/>
          <w:shd w:val="clear" w:color="auto" w:fill="FFFFFF"/>
        </w:rPr>
        <w:t>3</w:t>
      </w:r>
      <w:r w:rsidRPr="00C4542C">
        <w:rPr>
          <w:rFonts w:ascii="Times New Roman" w:hAnsi="Times New Roman" w:cs="Times New Roman"/>
          <w:color w:val="000000" w:themeColor="text1"/>
          <w:sz w:val="24"/>
          <w:szCs w:val="24"/>
          <w:shd w:val="clear" w:color="auto" w:fill="FFFFFF"/>
        </w:rPr>
        <w:t>(9), pp.22-31.</w:t>
      </w:r>
    </w:p>
    <w:sectPr w:rsidR="008C0AB4" w:rsidRPr="00C4542C" w:rsidSect="00811FF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58AEC2" w14:textId="77777777" w:rsidR="00F003CA" w:rsidRDefault="00F003CA" w:rsidP="006D0B7F">
      <w:pPr>
        <w:spacing w:after="0" w:line="240" w:lineRule="auto"/>
      </w:pPr>
      <w:r>
        <w:separator/>
      </w:r>
    </w:p>
  </w:endnote>
  <w:endnote w:type="continuationSeparator" w:id="0">
    <w:p w14:paraId="73CB9698" w14:textId="77777777" w:rsidR="00F003CA" w:rsidRDefault="00F003CA" w:rsidP="006D0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87782"/>
      <w:docPartObj>
        <w:docPartGallery w:val="Page Numbers (Bottom of Page)"/>
        <w:docPartUnique/>
      </w:docPartObj>
    </w:sdtPr>
    <w:sdtEndPr/>
    <w:sdtContent>
      <w:p w14:paraId="6A7F037F" w14:textId="77777777" w:rsidR="00F506F9" w:rsidRDefault="00B544DB">
        <w:pPr>
          <w:pStyle w:val="Footer"/>
          <w:jc w:val="right"/>
        </w:pPr>
        <w:r>
          <w:rPr>
            <w:rFonts w:ascii="Times New Roman" w:hAnsi="Times New Roman" w:cs="Times New Roman"/>
            <w:noProof/>
            <w:sz w:val="24"/>
            <w:szCs w:val="24"/>
          </w:rPr>
          <w:t>3</w:t>
        </w:r>
      </w:p>
    </w:sdtContent>
  </w:sdt>
  <w:p w14:paraId="25B5FE4C" w14:textId="77777777" w:rsidR="00F506F9" w:rsidRDefault="00F50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287482" w14:textId="77777777" w:rsidR="00F003CA" w:rsidRDefault="00F003CA" w:rsidP="006D0B7F">
      <w:pPr>
        <w:spacing w:after="0" w:line="240" w:lineRule="auto"/>
      </w:pPr>
      <w:r>
        <w:separator/>
      </w:r>
    </w:p>
  </w:footnote>
  <w:footnote w:type="continuationSeparator" w:id="0">
    <w:p w14:paraId="565CF59E" w14:textId="77777777" w:rsidR="00F003CA" w:rsidRDefault="00F003CA" w:rsidP="006D0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3B6698"/>
    <w:multiLevelType w:val="hybridMultilevel"/>
    <w:tmpl w:val="B6EE81AC"/>
    <w:lvl w:ilvl="0" w:tplc="F9CCB770">
      <w:start w:val="1"/>
      <w:numFmt w:val="decimal"/>
      <w:lvlText w:val="%1."/>
      <w:lvlJc w:val="left"/>
      <w:pPr>
        <w:ind w:left="720" w:hanging="360"/>
      </w:pPr>
      <w:rPr>
        <w:rFonts w:hint="default"/>
      </w:rPr>
    </w:lvl>
    <w:lvl w:ilvl="1" w:tplc="E794A118" w:tentative="1">
      <w:start w:val="1"/>
      <w:numFmt w:val="lowerLetter"/>
      <w:lvlText w:val="%2."/>
      <w:lvlJc w:val="left"/>
      <w:pPr>
        <w:ind w:left="1440" w:hanging="360"/>
      </w:pPr>
    </w:lvl>
    <w:lvl w:ilvl="2" w:tplc="B374DD1A" w:tentative="1">
      <w:start w:val="1"/>
      <w:numFmt w:val="lowerRoman"/>
      <w:lvlText w:val="%3."/>
      <w:lvlJc w:val="right"/>
      <w:pPr>
        <w:ind w:left="2160" w:hanging="180"/>
      </w:pPr>
    </w:lvl>
    <w:lvl w:ilvl="3" w:tplc="CF707702" w:tentative="1">
      <w:start w:val="1"/>
      <w:numFmt w:val="decimal"/>
      <w:lvlText w:val="%4."/>
      <w:lvlJc w:val="left"/>
      <w:pPr>
        <w:ind w:left="2880" w:hanging="360"/>
      </w:pPr>
    </w:lvl>
    <w:lvl w:ilvl="4" w:tplc="1CCE8692" w:tentative="1">
      <w:start w:val="1"/>
      <w:numFmt w:val="lowerLetter"/>
      <w:lvlText w:val="%5."/>
      <w:lvlJc w:val="left"/>
      <w:pPr>
        <w:ind w:left="3600" w:hanging="360"/>
      </w:pPr>
    </w:lvl>
    <w:lvl w:ilvl="5" w:tplc="37EE13E6" w:tentative="1">
      <w:start w:val="1"/>
      <w:numFmt w:val="lowerRoman"/>
      <w:lvlText w:val="%6."/>
      <w:lvlJc w:val="right"/>
      <w:pPr>
        <w:ind w:left="4320" w:hanging="180"/>
      </w:pPr>
    </w:lvl>
    <w:lvl w:ilvl="6" w:tplc="B4FA5C5E" w:tentative="1">
      <w:start w:val="1"/>
      <w:numFmt w:val="decimal"/>
      <w:lvlText w:val="%7."/>
      <w:lvlJc w:val="left"/>
      <w:pPr>
        <w:ind w:left="5040" w:hanging="360"/>
      </w:pPr>
    </w:lvl>
    <w:lvl w:ilvl="7" w:tplc="1FAA0DB0" w:tentative="1">
      <w:start w:val="1"/>
      <w:numFmt w:val="lowerLetter"/>
      <w:lvlText w:val="%8."/>
      <w:lvlJc w:val="left"/>
      <w:pPr>
        <w:ind w:left="5760" w:hanging="360"/>
      </w:pPr>
    </w:lvl>
    <w:lvl w:ilvl="8" w:tplc="7FB261DA" w:tentative="1">
      <w:start w:val="1"/>
      <w:numFmt w:val="lowerRoman"/>
      <w:lvlText w:val="%9."/>
      <w:lvlJc w:val="right"/>
      <w:pPr>
        <w:ind w:left="6480" w:hanging="180"/>
      </w:pPr>
    </w:lvl>
  </w:abstractNum>
  <w:abstractNum w:abstractNumId="1" w15:restartNumberingAfterBreak="0">
    <w:nsid w:val="57BF7D6B"/>
    <w:multiLevelType w:val="hybridMultilevel"/>
    <w:tmpl w:val="742ACD2A"/>
    <w:lvl w:ilvl="0" w:tplc="70889508">
      <w:start w:val="1"/>
      <w:numFmt w:val="bullet"/>
      <w:lvlText w:val=""/>
      <w:lvlJc w:val="left"/>
      <w:pPr>
        <w:ind w:left="450" w:hanging="360"/>
      </w:pPr>
      <w:rPr>
        <w:rFonts w:ascii="Symbol" w:hAnsi="Symbol" w:hint="default"/>
      </w:rPr>
    </w:lvl>
    <w:lvl w:ilvl="1" w:tplc="D3108954" w:tentative="1">
      <w:start w:val="1"/>
      <w:numFmt w:val="bullet"/>
      <w:lvlText w:val="o"/>
      <w:lvlJc w:val="left"/>
      <w:pPr>
        <w:ind w:left="1170" w:hanging="360"/>
      </w:pPr>
      <w:rPr>
        <w:rFonts w:ascii="Courier New" w:hAnsi="Courier New" w:cs="Courier New" w:hint="default"/>
      </w:rPr>
    </w:lvl>
    <w:lvl w:ilvl="2" w:tplc="D47AF2A6" w:tentative="1">
      <w:start w:val="1"/>
      <w:numFmt w:val="bullet"/>
      <w:lvlText w:val=""/>
      <w:lvlJc w:val="left"/>
      <w:pPr>
        <w:ind w:left="1890" w:hanging="360"/>
      </w:pPr>
      <w:rPr>
        <w:rFonts w:ascii="Wingdings" w:hAnsi="Wingdings" w:hint="default"/>
      </w:rPr>
    </w:lvl>
    <w:lvl w:ilvl="3" w:tplc="6B726686" w:tentative="1">
      <w:start w:val="1"/>
      <w:numFmt w:val="bullet"/>
      <w:lvlText w:val=""/>
      <w:lvlJc w:val="left"/>
      <w:pPr>
        <w:ind w:left="2610" w:hanging="360"/>
      </w:pPr>
      <w:rPr>
        <w:rFonts w:ascii="Symbol" w:hAnsi="Symbol" w:hint="default"/>
      </w:rPr>
    </w:lvl>
    <w:lvl w:ilvl="4" w:tplc="812E5E26" w:tentative="1">
      <w:start w:val="1"/>
      <w:numFmt w:val="bullet"/>
      <w:lvlText w:val="o"/>
      <w:lvlJc w:val="left"/>
      <w:pPr>
        <w:ind w:left="3330" w:hanging="360"/>
      </w:pPr>
      <w:rPr>
        <w:rFonts w:ascii="Courier New" w:hAnsi="Courier New" w:cs="Courier New" w:hint="default"/>
      </w:rPr>
    </w:lvl>
    <w:lvl w:ilvl="5" w:tplc="4C5859F4" w:tentative="1">
      <w:start w:val="1"/>
      <w:numFmt w:val="bullet"/>
      <w:lvlText w:val=""/>
      <w:lvlJc w:val="left"/>
      <w:pPr>
        <w:ind w:left="4050" w:hanging="360"/>
      </w:pPr>
      <w:rPr>
        <w:rFonts w:ascii="Wingdings" w:hAnsi="Wingdings" w:hint="default"/>
      </w:rPr>
    </w:lvl>
    <w:lvl w:ilvl="6" w:tplc="5D6EC12A" w:tentative="1">
      <w:start w:val="1"/>
      <w:numFmt w:val="bullet"/>
      <w:lvlText w:val=""/>
      <w:lvlJc w:val="left"/>
      <w:pPr>
        <w:ind w:left="4770" w:hanging="360"/>
      </w:pPr>
      <w:rPr>
        <w:rFonts w:ascii="Symbol" w:hAnsi="Symbol" w:hint="default"/>
      </w:rPr>
    </w:lvl>
    <w:lvl w:ilvl="7" w:tplc="EA78BD60" w:tentative="1">
      <w:start w:val="1"/>
      <w:numFmt w:val="bullet"/>
      <w:lvlText w:val="o"/>
      <w:lvlJc w:val="left"/>
      <w:pPr>
        <w:ind w:left="5490" w:hanging="360"/>
      </w:pPr>
      <w:rPr>
        <w:rFonts w:ascii="Courier New" w:hAnsi="Courier New" w:cs="Courier New" w:hint="default"/>
      </w:rPr>
    </w:lvl>
    <w:lvl w:ilvl="8" w:tplc="7B12ED0A" w:tentative="1">
      <w:start w:val="1"/>
      <w:numFmt w:val="bullet"/>
      <w:lvlText w:val=""/>
      <w:lvlJc w:val="left"/>
      <w:pPr>
        <w:ind w:left="621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1AF"/>
    <w:rsid w:val="00087F34"/>
    <w:rsid w:val="000B6108"/>
    <w:rsid w:val="0010265B"/>
    <w:rsid w:val="00105E30"/>
    <w:rsid w:val="00143A69"/>
    <w:rsid w:val="00177EC1"/>
    <w:rsid w:val="00184508"/>
    <w:rsid w:val="00187D4B"/>
    <w:rsid w:val="002A46C9"/>
    <w:rsid w:val="002F31A7"/>
    <w:rsid w:val="00365060"/>
    <w:rsid w:val="003920A5"/>
    <w:rsid w:val="004008FE"/>
    <w:rsid w:val="004141AF"/>
    <w:rsid w:val="004B4571"/>
    <w:rsid w:val="004C2DCE"/>
    <w:rsid w:val="00500154"/>
    <w:rsid w:val="005A50A4"/>
    <w:rsid w:val="005F61DB"/>
    <w:rsid w:val="006461C9"/>
    <w:rsid w:val="0064726D"/>
    <w:rsid w:val="006541DE"/>
    <w:rsid w:val="00660F7E"/>
    <w:rsid w:val="006D0B7F"/>
    <w:rsid w:val="006F722E"/>
    <w:rsid w:val="00705CC6"/>
    <w:rsid w:val="00707537"/>
    <w:rsid w:val="0071253B"/>
    <w:rsid w:val="00722C83"/>
    <w:rsid w:val="00785F97"/>
    <w:rsid w:val="007B4D09"/>
    <w:rsid w:val="00811FF8"/>
    <w:rsid w:val="008278BB"/>
    <w:rsid w:val="0087580B"/>
    <w:rsid w:val="008C0AB4"/>
    <w:rsid w:val="008D32BC"/>
    <w:rsid w:val="008F2E4F"/>
    <w:rsid w:val="00950C06"/>
    <w:rsid w:val="00AD553A"/>
    <w:rsid w:val="00AF431F"/>
    <w:rsid w:val="00AF62DF"/>
    <w:rsid w:val="00B37D9D"/>
    <w:rsid w:val="00B544DB"/>
    <w:rsid w:val="00B55370"/>
    <w:rsid w:val="00B735C3"/>
    <w:rsid w:val="00B73BF8"/>
    <w:rsid w:val="00B85621"/>
    <w:rsid w:val="00BF4306"/>
    <w:rsid w:val="00C4542C"/>
    <w:rsid w:val="00C81AC7"/>
    <w:rsid w:val="00C951DC"/>
    <w:rsid w:val="00CA4FCC"/>
    <w:rsid w:val="00CB220C"/>
    <w:rsid w:val="00CE302E"/>
    <w:rsid w:val="00D00B16"/>
    <w:rsid w:val="00D015C3"/>
    <w:rsid w:val="00D32BA5"/>
    <w:rsid w:val="00D85841"/>
    <w:rsid w:val="00DB598C"/>
    <w:rsid w:val="00E12F94"/>
    <w:rsid w:val="00E219F0"/>
    <w:rsid w:val="00E2398E"/>
    <w:rsid w:val="00E37A9F"/>
    <w:rsid w:val="00E90910"/>
    <w:rsid w:val="00EA7EB4"/>
    <w:rsid w:val="00ED1392"/>
    <w:rsid w:val="00F003CA"/>
    <w:rsid w:val="00F506F9"/>
    <w:rsid w:val="00F50879"/>
    <w:rsid w:val="00F660C0"/>
    <w:rsid w:val="00FA5502"/>
    <w:rsid w:val="00FD4739"/>
    <w:rsid w:val="00FD77A6"/>
    <w:rsid w:val="00FF53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E401"/>
  <w15:docId w15:val="{92F6C0C2-FF6D-49CD-B213-F510B29AE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502"/>
  </w:style>
  <w:style w:type="paragraph" w:styleId="Heading1">
    <w:name w:val="heading 1"/>
    <w:basedOn w:val="Normal"/>
    <w:next w:val="Normal"/>
    <w:link w:val="Heading1Char"/>
    <w:uiPriority w:val="9"/>
    <w:qFormat/>
    <w:rsid w:val="005F61DB"/>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53B"/>
    <w:pPr>
      <w:ind w:left="720"/>
      <w:contextualSpacing/>
    </w:pPr>
  </w:style>
  <w:style w:type="paragraph" w:styleId="Header">
    <w:name w:val="header"/>
    <w:basedOn w:val="Normal"/>
    <w:link w:val="HeaderChar"/>
    <w:uiPriority w:val="99"/>
    <w:semiHidden/>
    <w:unhideWhenUsed/>
    <w:rsid w:val="00187D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87D4B"/>
  </w:style>
  <w:style w:type="paragraph" w:styleId="Footer">
    <w:name w:val="footer"/>
    <w:basedOn w:val="Normal"/>
    <w:link w:val="FooterChar"/>
    <w:uiPriority w:val="99"/>
    <w:unhideWhenUsed/>
    <w:rsid w:val="00187D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7D4B"/>
  </w:style>
  <w:style w:type="paragraph" w:styleId="IntenseQuote">
    <w:name w:val="Intense Quote"/>
    <w:basedOn w:val="Normal"/>
    <w:next w:val="Normal"/>
    <w:link w:val="IntenseQuoteChar"/>
    <w:uiPriority w:val="30"/>
    <w:qFormat/>
    <w:rsid w:val="005F61DB"/>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5F61DB"/>
    <w:rPr>
      <w:b/>
      <w:bCs/>
      <w:i/>
      <w:iCs/>
      <w:color w:val="4F81BD" w:themeColor="accent1"/>
    </w:rPr>
  </w:style>
  <w:style w:type="character" w:customStyle="1" w:styleId="Heading1Char">
    <w:name w:val="Heading 1 Char"/>
    <w:basedOn w:val="DefaultParagraphFont"/>
    <w:link w:val="Heading1"/>
    <w:uiPriority w:val="9"/>
    <w:rsid w:val="005F61DB"/>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5F61DB"/>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F61DB"/>
    <w:pPr>
      <w:spacing w:after="100"/>
    </w:pPr>
  </w:style>
  <w:style w:type="character" w:styleId="Hyperlink">
    <w:name w:val="Hyperlink"/>
    <w:basedOn w:val="DefaultParagraphFont"/>
    <w:uiPriority w:val="99"/>
    <w:unhideWhenUsed/>
    <w:rsid w:val="005F61DB"/>
    <w:rPr>
      <w:color w:val="0000FF" w:themeColor="hyperlink"/>
      <w:u w:val="single"/>
    </w:rPr>
  </w:style>
  <w:style w:type="paragraph" w:styleId="BalloonText">
    <w:name w:val="Balloon Text"/>
    <w:basedOn w:val="Normal"/>
    <w:link w:val="BalloonTextChar"/>
    <w:uiPriority w:val="99"/>
    <w:semiHidden/>
    <w:unhideWhenUsed/>
    <w:rsid w:val="005F61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1D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2C0551-1213-4F44-AB22-05B8D8D48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2371</Words>
  <Characters>13519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catalyn1989@yahoo.com</cp:lastModifiedBy>
  <cp:revision>2</cp:revision>
  <dcterms:created xsi:type="dcterms:W3CDTF">2020-12-28T21:26:00Z</dcterms:created>
  <dcterms:modified xsi:type="dcterms:W3CDTF">2020-12-28T21:26:00Z</dcterms:modified>
</cp:coreProperties>
</file>