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0153D" w14:textId="77777777" w:rsidR="00376BDE" w:rsidRDefault="00043282">
      <w:pPr>
        <w:spacing w:before="83"/>
        <w:ind w:left="3710"/>
        <w:rPr>
          <w:b/>
        </w:rPr>
      </w:pPr>
      <w:r>
        <w:rPr>
          <w:b/>
        </w:rPr>
        <w:t>PG1</w:t>
      </w:r>
      <w:r>
        <w:rPr>
          <w:b/>
          <w:spacing w:val="-6"/>
        </w:rPr>
        <w:t xml:space="preserve"> </w:t>
      </w:r>
      <w:r>
        <w:rPr>
          <w:b/>
        </w:rPr>
        <w:t>-</w:t>
      </w:r>
      <w:r>
        <w:rPr>
          <w:b/>
          <w:spacing w:val="-2"/>
        </w:rPr>
        <w:t xml:space="preserve"> </w:t>
      </w:r>
      <w:r>
        <w:rPr>
          <w:b/>
        </w:rPr>
        <w:t>FULL</w:t>
      </w:r>
      <w:r>
        <w:rPr>
          <w:b/>
          <w:spacing w:val="-4"/>
        </w:rPr>
        <w:t xml:space="preserve"> </w:t>
      </w:r>
      <w:r>
        <w:rPr>
          <w:b/>
        </w:rPr>
        <w:t>RESEARCH</w:t>
      </w:r>
      <w:r>
        <w:rPr>
          <w:b/>
          <w:spacing w:val="-3"/>
        </w:rPr>
        <w:t xml:space="preserve"> </w:t>
      </w:r>
      <w:r>
        <w:rPr>
          <w:b/>
          <w:spacing w:val="-2"/>
        </w:rPr>
        <w:t>PROPOSAL</w:t>
      </w:r>
    </w:p>
    <w:p w14:paraId="63DB95B5" w14:textId="77777777" w:rsidR="00376BDE" w:rsidRDefault="00376BDE">
      <w:pPr>
        <w:pStyle w:val="a3"/>
        <w:spacing w:before="29"/>
        <w:rPr>
          <w:b/>
          <w:sz w:val="20"/>
        </w:rPr>
      </w:pPr>
    </w:p>
    <w:tbl>
      <w:tblPr>
        <w:tblW w:w="0" w:type="auto"/>
        <w:tblInd w:w="163" w:type="dxa"/>
        <w:tblBorders>
          <w:top w:val="thinThickMediumGap" w:sz="3" w:space="0" w:color="000000"/>
          <w:left w:val="thinThickMediumGap" w:sz="3" w:space="0" w:color="000000"/>
          <w:bottom w:val="thinThickMediumGap" w:sz="3" w:space="0" w:color="000000"/>
          <w:right w:val="thinThickMediumGap" w:sz="3" w:space="0" w:color="000000"/>
          <w:insideH w:val="thinThickMediumGap" w:sz="3" w:space="0" w:color="000000"/>
          <w:insideV w:val="thinThickMediumGap" w:sz="3" w:space="0" w:color="000000"/>
        </w:tblBorders>
        <w:tblLayout w:type="fixed"/>
        <w:tblCellMar>
          <w:left w:w="0" w:type="dxa"/>
          <w:right w:w="0" w:type="dxa"/>
        </w:tblCellMar>
        <w:tblLook w:val="01E0" w:firstRow="1" w:lastRow="1" w:firstColumn="1" w:lastColumn="1" w:noHBand="0" w:noVBand="0"/>
      </w:tblPr>
      <w:tblGrid>
        <w:gridCol w:w="9775"/>
      </w:tblGrid>
      <w:tr w:rsidR="00376BDE" w14:paraId="2DB4ABD1" w14:textId="77777777">
        <w:trPr>
          <w:trHeight w:val="2295"/>
        </w:trPr>
        <w:tc>
          <w:tcPr>
            <w:tcW w:w="9775" w:type="dxa"/>
            <w:tcBorders>
              <w:left w:val="single" w:sz="4" w:space="0" w:color="000000"/>
              <w:right w:val="single" w:sz="4" w:space="0" w:color="000000"/>
            </w:tcBorders>
            <w:shd w:val="clear" w:color="auto" w:fill="F1F1F1"/>
          </w:tcPr>
          <w:p w14:paraId="7A0B24B4" w14:textId="77777777" w:rsidR="00376BDE" w:rsidRDefault="00043282">
            <w:pPr>
              <w:pStyle w:val="TableParagraph"/>
              <w:spacing w:before="10"/>
              <w:ind w:right="91"/>
              <w:jc w:val="both"/>
            </w:pPr>
            <w:r>
              <w:t xml:space="preserve">This form is to be completed by both the student and supervisory team within </w:t>
            </w:r>
            <w:r>
              <w:rPr>
                <w:b/>
              </w:rPr>
              <w:t xml:space="preserve">THREE </w:t>
            </w:r>
            <w:r>
              <w:t xml:space="preserve">months for full-time students and </w:t>
            </w:r>
            <w:r>
              <w:rPr>
                <w:b/>
              </w:rPr>
              <w:t xml:space="preserve">SIX </w:t>
            </w:r>
            <w:r>
              <w:t>months for part time students, after the commencement of the research degree or following progression to Part Two of your course.</w:t>
            </w:r>
          </w:p>
          <w:p w14:paraId="188C196F" w14:textId="77777777" w:rsidR="00376BDE" w:rsidRDefault="00043282">
            <w:pPr>
              <w:pStyle w:val="TableParagraph"/>
              <w:spacing w:before="251"/>
              <w:ind w:right="97"/>
              <w:jc w:val="both"/>
            </w:pPr>
            <w:r>
              <w:t xml:space="preserve">Once complete, submit this form via the </w:t>
            </w:r>
            <w:r>
              <w:rPr>
                <w:b/>
                <w:i/>
                <w:u w:val="single"/>
              </w:rPr>
              <w:t>MyTSD Doctoral College Portal</w:t>
            </w:r>
            <w:r>
              <w:rPr>
                <w:b/>
                <w:i/>
              </w:rPr>
              <w:t xml:space="preserve"> </w:t>
            </w:r>
            <w:r>
              <w:t xml:space="preserve">at </w:t>
            </w:r>
            <w:r>
              <w:rPr>
                <w:spacing w:val="-2"/>
              </w:rPr>
              <w:t>(</w:t>
            </w:r>
            <w:hyperlink r:id="rId10">
              <w:r>
                <w:rPr>
                  <w:spacing w:val="-2"/>
                  <w:u w:val="single"/>
                </w:rPr>
                <w:t>https://mytsd.uwtsd.ac.uk</w:t>
              </w:r>
            </w:hyperlink>
            <w:r>
              <w:rPr>
                <w:spacing w:val="-2"/>
              </w:rPr>
              <w:t>).</w:t>
            </w:r>
          </w:p>
          <w:p w14:paraId="51B87D88" w14:textId="77777777" w:rsidR="00376BDE" w:rsidRDefault="00043282">
            <w:pPr>
              <w:pStyle w:val="TableParagraph"/>
              <w:spacing w:before="253"/>
              <w:jc w:val="both"/>
            </w:pPr>
            <w:r>
              <w:t>This</w:t>
            </w:r>
            <w:r>
              <w:rPr>
                <w:spacing w:val="-5"/>
              </w:rPr>
              <w:t xml:space="preserve"> </w:t>
            </w:r>
            <w:r>
              <w:t>document</w:t>
            </w:r>
            <w:r>
              <w:rPr>
                <w:spacing w:val="-3"/>
              </w:rPr>
              <w:t xml:space="preserve"> </w:t>
            </w:r>
            <w:r>
              <w:t>is</w:t>
            </w:r>
            <w:r>
              <w:rPr>
                <w:spacing w:val="-7"/>
              </w:rPr>
              <w:t xml:space="preserve"> </w:t>
            </w:r>
            <w:r>
              <w:t>also</w:t>
            </w:r>
            <w:r>
              <w:rPr>
                <w:spacing w:val="-5"/>
              </w:rPr>
              <w:t xml:space="preserve"> </w:t>
            </w:r>
            <w:r>
              <w:t>available</w:t>
            </w:r>
            <w:r>
              <w:rPr>
                <w:spacing w:val="-5"/>
              </w:rPr>
              <w:t xml:space="preserve"> </w:t>
            </w:r>
            <w:r>
              <w:t>in</w:t>
            </w:r>
            <w:r>
              <w:rPr>
                <w:spacing w:val="-5"/>
              </w:rPr>
              <w:t xml:space="preserve"> </w:t>
            </w:r>
            <w:r>
              <w:rPr>
                <w:spacing w:val="-2"/>
              </w:rPr>
              <w:t>Welsh.</w:t>
            </w:r>
          </w:p>
        </w:tc>
      </w:tr>
    </w:tbl>
    <w:p w14:paraId="07302980" w14:textId="77777777" w:rsidR="00376BDE" w:rsidRDefault="00376BDE">
      <w:pPr>
        <w:pStyle w:val="a3"/>
        <w:spacing w:before="214"/>
        <w:rPr>
          <w:b/>
        </w:rPr>
      </w:pPr>
    </w:p>
    <w:p w14:paraId="5DB4CC4B" w14:textId="77777777" w:rsidR="00376BDE" w:rsidRDefault="00043282">
      <w:pPr>
        <w:ind w:left="153"/>
        <w:rPr>
          <w:b/>
        </w:rPr>
      </w:pPr>
      <w:r>
        <w:rPr>
          <w:b/>
        </w:rPr>
        <w:t>Student</w:t>
      </w:r>
      <w:r>
        <w:rPr>
          <w:b/>
          <w:spacing w:val="-3"/>
        </w:rPr>
        <w:t xml:space="preserve"> </w:t>
      </w:r>
      <w:r>
        <w:rPr>
          <w:b/>
          <w:spacing w:val="-2"/>
        </w:rPr>
        <w:t>Details</w:t>
      </w: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4"/>
        <w:gridCol w:w="2056"/>
        <w:gridCol w:w="2834"/>
        <w:gridCol w:w="2834"/>
      </w:tblGrid>
      <w:tr w:rsidR="00376BDE" w14:paraId="0860ACE2" w14:textId="77777777">
        <w:trPr>
          <w:trHeight w:val="506"/>
        </w:trPr>
        <w:tc>
          <w:tcPr>
            <w:tcW w:w="4110" w:type="dxa"/>
            <w:gridSpan w:val="2"/>
            <w:shd w:val="clear" w:color="auto" w:fill="F1F1F1"/>
          </w:tcPr>
          <w:p w14:paraId="7C0E4D4F" w14:textId="77777777" w:rsidR="00376BDE" w:rsidRDefault="00043282">
            <w:pPr>
              <w:pStyle w:val="TableParagraph"/>
            </w:pPr>
            <w:r>
              <w:t>Student</w:t>
            </w:r>
            <w:r>
              <w:rPr>
                <w:spacing w:val="-4"/>
              </w:rPr>
              <w:t xml:space="preserve"> </w:t>
            </w:r>
            <w:r>
              <w:t>Family</w:t>
            </w:r>
            <w:r>
              <w:rPr>
                <w:spacing w:val="-5"/>
              </w:rPr>
              <w:t xml:space="preserve"> </w:t>
            </w:r>
            <w:r>
              <w:t>/</w:t>
            </w:r>
            <w:r>
              <w:rPr>
                <w:spacing w:val="-1"/>
              </w:rPr>
              <w:t xml:space="preserve"> </w:t>
            </w:r>
            <w:r>
              <w:rPr>
                <w:spacing w:val="-2"/>
              </w:rPr>
              <w:t>Surname:</w:t>
            </w:r>
          </w:p>
        </w:tc>
        <w:tc>
          <w:tcPr>
            <w:tcW w:w="5668" w:type="dxa"/>
            <w:gridSpan w:val="2"/>
          </w:tcPr>
          <w:p w14:paraId="4BB8B766" w14:textId="49E8797C" w:rsidR="00376BDE" w:rsidRPr="00405B11" w:rsidRDefault="00405B11">
            <w:pPr>
              <w:pStyle w:val="TableParagraph"/>
              <w:ind w:left="0"/>
              <w:rPr>
                <w:rFonts w:ascii="Times New Roman" w:eastAsiaTheme="minorEastAsia"/>
                <w:lang w:eastAsia="zh-CN"/>
              </w:rPr>
            </w:pPr>
            <w:r>
              <w:rPr>
                <w:rFonts w:ascii="Times New Roman" w:eastAsiaTheme="minorEastAsia" w:hint="eastAsia"/>
                <w:lang w:eastAsia="zh-CN"/>
              </w:rPr>
              <w:t>Xinyi</w:t>
            </w:r>
          </w:p>
        </w:tc>
      </w:tr>
      <w:tr w:rsidR="00376BDE" w14:paraId="6EC8E1B3" w14:textId="77777777">
        <w:trPr>
          <w:trHeight w:val="506"/>
        </w:trPr>
        <w:tc>
          <w:tcPr>
            <w:tcW w:w="4110" w:type="dxa"/>
            <w:gridSpan w:val="2"/>
            <w:shd w:val="clear" w:color="auto" w:fill="F1F1F1"/>
          </w:tcPr>
          <w:p w14:paraId="7FD511FF" w14:textId="77777777" w:rsidR="00376BDE" w:rsidRDefault="00043282">
            <w:pPr>
              <w:pStyle w:val="TableParagraph"/>
            </w:pPr>
            <w:r>
              <w:t>Student</w:t>
            </w:r>
            <w:r>
              <w:rPr>
                <w:spacing w:val="-3"/>
              </w:rPr>
              <w:t xml:space="preserve"> </w:t>
            </w:r>
            <w:r>
              <w:t>Given</w:t>
            </w:r>
            <w:r>
              <w:rPr>
                <w:spacing w:val="-4"/>
              </w:rPr>
              <w:t xml:space="preserve"> </w:t>
            </w:r>
            <w:r>
              <w:t>/</w:t>
            </w:r>
            <w:r>
              <w:rPr>
                <w:spacing w:val="-2"/>
              </w:rPr>
              <w:t xml:space="preserve"> </w:t>
            </w:r>
            <w:r>
              <w:t>First</w:t>
            </w:r>
            <w:r>
              <w:rPr>
                <w:spacing w:val="-2"/>
              </w:rPr>
              <w:t xml:space="preserve"> </w:t>
            </w:r>
            <w:r>
              <w:rPr>
                <w:spacing w:val="-4"/>
              </w:rPr>
              <w:t>name:</w:t>
            </w:r>
          </w:p>
        </w:tc>
        <w:tc>
          <w:tcPr>
            <w:tcW w:w="5668" w:type="dxa"/>
            <w:gridSpan w:val="2"/>
          </w:tcPr>
          <w:p w14:paraId="2C2050CF" w14:textId="7BCB300A" w:rsidR="00376BDE" w:rsidRPr="00405B11" w:rsidRDefault="00405B11">
            <w:pPr>
              <w:pStyle w:val="TableParagraph"/>
              <w:ind w:left="0"/>
              <w:rPr>
                <w:rFonts w:ascii="Times New Roman" w:eastAsiaTheme="minorEastAsia"/>
                <w:lang w:eastAsia="zh-CN"/>
              </w:rPr>
            </w:pPr>
            <w:r>
              <w:rPr>
                <w:rFonts w:ascii="Times New Roman" w:eastAsiaTheme="minorEastAsia" w:hint="eastAsia"/>
                <w:lang w:eastAsia="zh-CN"/>
              </w:rPr>
              <w:t>Xu</w:t>
            </w:r>
          </w:p>
        </w:tc>
      </w:tr>
      <w:tr w:rsidR="00376BDE" w14:paraId="2D07F2B4" w14:textId="77777777">
        <w:trPr>
          <w:trHeight w:val="505"/>
        </w:trPr>
        <w:tc>
          <w:tcPr>
            <w:tcW w:w="4110" w:type="dxa"/>
            <w:gridSpan w:val="2"/>
            <w:shd w:val="clear" w:color="auto" w:fill="F1F1F1"/>
          </w:tcPr>
          <w:p w14:paraId="2B877B54" w14:textId="77777777" w:rsidR="00376BDE" w:rsidRDefault="00043282">
            <w:pPr>
              <w:pStyle w:val="TableParagraph"/>
            </w:pPr>
            <w:r>
              <w:t>Student</w:t>
            </w:r>
            <w:r>
              <w:rPr>
                <w:spacing w:val="-6"/>
              </w:rPr>
              <w:t xml:space="preserve"> </w:t>
            </w:r>
            <w:r>
              <w:rPr>
                <w:spacing w:val="-2"/>
              </w:rPr>
              <w:t>Number</w:t>
            </w:r>
          </w:p>
        </w:tc>
        <w:tc>
          <w:tcPr>
            <w:tcW w:w="5668" w:type="dxa"/>
            <w:gridSpan w:val="2"/>
          </w:tcPr>
          <w:p w14:paraId="0792FD31" w14:textId="736D86B5" w:rsidR="00376BDE" w:rsidRPr="00497E94" w:rsidRDefault="00497E94">
            <w:pPr>
              <w:pStyle w:val="TableParagraph"/>
              <w:ind w:left="0"/>
              <w:rPr>
                <w:rFonts w:ascii="Times New Roman" w:eastAsiaTheme="minorEastAsia"/>
                <w:lang w:eastAsia="zh-CN"/>
              </w:rPr>
            </w:pPr>
            <w:r>
              <w:rPr>
                <w:rFonts w:ascii="Times New Roman" w:eastAsiaTheme="minorEastAsia" w:hint="eastAsia"/>
                <w:lang w:eastAsia="zh-CN"/>
              </w:rPr>
              <w:t>2400285</w:t>
            </w:r>
          </w:p>
        </w:tc>
      </w:tr>
      <w:tr w:rsidR="00376BDE" w14:paraId="03FBC1B4" w14:textId="77777777">
        <w:trPr>
          <w:trHeight w:val="251"/>
        </w:trPr>
        <w:tc>
          <w:tcPr>
            <w:tcW w:w="2054" w:type="dxa"/>
            <w:shd w:val="clear" w:color="auto" w:fill="F1F1F1"/>
          </w:tcPr>
          <w:p w14:paraId="24F6BC2F" w14:textId="77777777" w:rsidR="00376BDE" w:rsidRDefault="00043282">
            <w:pPr>
              <w:pStyle w:val="TableParagraph"/>
              <w:spacing w:line="232" w:lineRule="exact"/>
            </w:pPr>
            <w:r>
              <w:t>Start</w:t>
            </w:r>
            <w:r>
              <w:rPr>
                <w:spacing w:val="-3"/>
              </w:rPr>
              <w:t xml:space="preserve"> </w:t>
            </w:r>
            <w:r>
              <w:rPr>
                <w:spacing w:val="-4"/>
              </w:rPr>
              <w:t>Date</w:t>
            </w:r>
          </w:p>
        </w:tc>
        <w:tc>
          <w:tcPr>
            <w:tcW w:w="2056" w:type="dxa"/>
          </w:tcPr>
          <w:p w14:paraId="289E13EB" w14:textId="13300048" w:rsidR="00376BDE" w:rsidRPr="008D3847" w:rsidRDefault="008D3847">
            <w:pPr>
              <w:pStyle w:val="TableParagraph"/>
              <w:ind w:left="0"/>
              <w:rPr>
                <w:rFonts w:ascii="Times New Roman" w:eastAsiaTheme="minorEastAsia"/>
                <w:lang w:eastAsia="zh-CN"/>
              </w:rPr>
            </w:pPr>
            <w:r w:rsidRPr="008D3847">
              <w:rPr>
                <w:rFonts w:ascii="Times New Roman" w:eastAsiaTheme="minorEastAsia" w:hint="eastAsia"/>
                <w:lang w:eastAsia="zh-CN"/>
              </w:rPr>
              <w:t>18. 09. 2024</w:t>
            </w:r>
          </w:p>
        </w:tc>
        <w:tc>
          <w:tcPr>
            <w:tcW w:w="2834" w:type="dxa"/>
            <w:shd w:val="clear" w:color="auto" w:fill="F1F1F1"/>
          </w:tcPr>
          <w:p w14:paraId="536EE4BA" w14:textId="77777777" w:rsidR="00376BDE" w:rsidRDefault="00043282">
            <w:pPr>
              <w:pStyle w:val="TableParagraph"/>
              <w:spacing w:line="232" w:lineRule="exact"/>
              <w:ind w:left="108"/>
            </w:pPr>
            <w:r>
              <w:t>End</w:t>
            </w:r>
            <w:r>
              <w:rPr>
                <w:spacing w:val="-2"/>
              </w:rPr>
              <w:t xml:space="preserve"> </w:t>
            </w:r>
            <w:r>
              <w:rPr>
                <w:spacing w:val="-4"/>
              </w:rPr>
              <w:t>Date</w:t>
            </w:r>
          </w:p>
        </w:tc>
        <w:tc>
          <w:tcPr>
            <w:tcW w:w="2834" w:type="dxa"/>
          </w:tcPr>
          <w:p w14:paraId="6049A2E9" w14:textId="0734F1A3" w:rsidR="00376BDE" w:rsidRPr="008D3847" w:rsidRDefault="008D3847">
            <w:pPr>
              <w:pStyle w:val="TableParagraph"/>
              <w:ind w:left="0"/>
              <w:rPr>
                <w:rFonts w:ascii="Times New Roman" w:eastAsiaTheme="minorEastAsia"/>
                <w:sz w:val="18"/>
                <w:lang w:eastAsia="zh-CN"/>
              </w:rPr>
            </w:pPr>
            <w:r w:rsidRPr="008D3847">
              <w:rPr>
                <w:rFonts w:ascii="Times New Roman" w:eastAsiaTheme="minorEastAsia" w:hint="eastAsia"/>
                <w:szCs w:val="32"/>
                <w:lang w:eastAsia="zh-CN"/>
              </w:rPr>
              <w:t xml:space="preserve"> 30. 01. 2028</w:t>
            </w:r>
          </w:p>
        </w:tc>
      </w:tr>
    </w:tbl>
    <w:p w14:paraId="6C42CFEF" w14:textId="77777777" w:rsidR="00376BDE" w:rsidRDefault="00376BDE">
      <w:pPr>
        <w:pStyle w:val="a3"/>
        <w:spacing w:before="47"/>
        <w:rPr>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22"/>
        <w:gridCol w:w="1660"/>
        <w:gridCol w:w="1648"/>
        <w:gridCol w:w="1660"/>
        <w:gridCol w:w="1629"/>
        <w:gridCol w:w="1523"/>
      </w:tblGrid>
      <w:tr w:rsidR="00376BDE" w14:paraId="51F14297" w14:textId="77777777">
        <w:trPr>
          <w:trHeight w:val="258"/>
        </w:trPr>
        <w:tc>
          <w:tcPr>
            <w:tcW w:w="1622" w:type="dxa"/>
            <w:tcBorders>
              <w:bottom w:val="nil"/>
            </w:tcBorders>
            <w:shd w:val="clear" w:color="auto" w:fill="F1F1F1"/>
          </w:tcPr>
          <w:p w14:paraId="5A2FF0D8" w14:textId="77777777" w:rsidR="00376BDE" w:rsidRDefault="00043282">
            <w:pPr>
              <w:pStyle w:val="TableParagraph"/>
              <w:spacing w:before="2" w:line="236" w:lineRule="exact"/>
            </w:pPr>
            <w:r>
              <w:rPr>
                <w:spacing w:val="-5"/>
              </w:rPr>
              <w:t>PhD</w:t>
            </w:r>
          </w:p>
        </w:tc>
        <w:tc>
          <w:tcPr>
            <w:tcW w:w="1660" w:type="dxa"/>
            <w:tcBorders>
              <w:bottom w:val="nil"/>
            </w:tcBorders>
            <w:shd w:val="clear" w:color="auto" w:fill="F1F1F1"/>
          </w:tcPr>
          <w:p w14:paraId="7C377365" w14:textId="77777777" w:rsidR="00376BDE" w:rsidRDefault="00043282">
            <w:pPr>
              <w:pStyle w:val="TableParagraph"/>
              <w:spacing w:before="2" w:line="236" w:lineRule="exact"/>
              <w:ind w:left="110"/>
            </w:pPr>
            <w:r>
              <w:rPr>
                <w:spacing w:val="-5"/>
              </w:rPr>
              <w:t>PhD</w:t>
            </w:r>
          </w:p>
        </w:tc>
        <w:tc>
          <w:tcPr>
            <w:tcW w:w="1648" w:type="dxa"/>
            <w:tcBorders>
              <w:bottom w:val="nil"/>
            </w:tcBorders>
            <w:shd w:val="clear" w:color="auto" w:fill="F1F1F1"/>
          </w:tcPr>
          <w:p w14:paraId="7652DD3A" w14:textId="77777777" w:rsidR="00376BDE" w:rsidRDefault="00043282">
            <w:pPr>
              <w:pStyle w:val="TableParagraph"/>
              <w:spacing w:before="2" w:line="236" w:lineRule="exact"/>
              <w:ind w:left="109"/>
            </w:pPr>
            <w:r>
              <w:t>PhD</w:t>
            </w:r>
            <w:r>
              <w:rPr>
                <w:spacing w:val="-2"/>
              </w:rPr>
              <w:t xml:space="preserve"> </w:t>
            </w:r>
            <w:r>
              <w:rPr>
                <w:spacing w:val="-5"/>
              </w:rPr>
              <w:t>by</w:t>
            </w:r>
          </w:p>
        </w:tc>
        <w:tc>
          <w:tcPr>
            <w:tcW w:w="1660" w:type="dxa"/>
            <w:tcBorders>
              <w:bottom w:val="nil"/>
            </w:tcBorders>
            <w:shd w:val="clear" w:color="auto" w:fill="F1F1F1"/>
          </w:tcPr>
          <w:p w14:paraId="63FDFDDE" w14:textId="77777777" w:rsidR="00376BDE" w:rsidRDefault="00043282">
            <w:pPr>
              <w:pStyle w:val="TableParagraph"/>
              <w:spacing w:before="2" w:line="236" w:lineRule="exact"/>
              <w:ind w:left="109"/>
            </w:pPr>
            <w:r>
              <w:rPr>
                <w:spacing w:val="-2"/>
              </w:rPr>
              <w:t>Professional</w:t>
            </w:r>
          </w:p>
        </w:tc>
        <w:tc>
          <w:tcPr>
            <w:tcW w:w="1629" w:type="dxa"/>
            <w:tcBorders>
              <w:bottom w:val="nil"/>
            </w:tcBorders>
            <w:shd w:val="clear" w:color="auto" w:fill="F1F1F1"/>
          </w:tcPr>
          <w:p w14:paraId="22011AF9" w14:textId="77777777" w:rsidR="00376BDE" w:rsidRDefault="00043282">
            <w:pPr>
              <w:pStyle w:val="TableParagraph"/>
              <w:spacing w:before="2" w:line="236" w:lineRule="exact"/>
              <w:ind w:left="110"/>
            </w:pPr>
            <w:r>
              <w:t>MPhil</w:t>
            </w:r>
            <w:r>
              <w:rPr>
                <w:spacing w:val="-4"/>
              </w:rPr>
              <w:t xml:space="preserve"> </w:t>
            </w:r>
            <w:r>
              <w:rPr>
                <w:spacing w:val="-5"/>
              </w:rPr>
              <w:t>by</w:t>
            </w:r>
          </w:p>
        </w:tc>
        <w:tc>
          <w:tcPr>
            <w:tcW w:w="1523" w:type="dxa"/>
            <w:tcBorders>
              <w:bottom w:val="nil"/>
            </w:tcBorders>
            <w:shd w:val="clear" w:color="auto" w:fill="F1F1F1"/>
          </w:tcPr>
          <w:p w14:paraId="1F747676" w14:textId="77777777" w:rsidR="00376BDE" w:rsidRDefault="00043282">
            <w:pPr>
              <w:pStyle w:val="TableParagraph"/>
              <w:spacing w:before="2" w:line="236" w:lineRule="exact"/>
              <w:ind w:left="111"/>
            </w:pPr>
            <w:r>
              <w:rPr>
                <w:spacing w:val="-4"/>
              </w:rPr>
              <w:t>MPhil</w:t>
            </w:r>
          </w:p>
        </w:tc>
      </w:tr>
      <w:tr w:rsidR="00376BDE" w14:paraId="0A4AEAC4" w14:textId="77777777">
        <w:trPr>
          <w:trHeight w:val="251"/>
        </w:trPr>
        <w:tc>
          <w:tcPr>
            <w:tcW w:w="1622" w:type="dxa"/>
            <w:tcBorders>
              <w:top w:val="nil"/>
              <w:bottom w:val="nil"/>
            </w:tcBorders>
            <w:shd w:val="clear" w:color="auto" w:fill="F1F1F1"/>
          </w:tcPr>
          <w:p w14:paraId="2F947DC3" w14:textId="77777777" w:rsidR="00376BDE" w:rsidRDefault="00043282">
            <w:pPr>
              <w:pStyle w:val="TableParagraph"/>
              <w:spacing w:line="232" w:lineRule="exact"/>
            </w:pPr>
            <w:r>
              <w:t xml:space="preserve">by </w:t>
            </w:r>
            <w:r>
              <w:rPr>
                <w:spacing w:val="-2"/>
              </w:rPr>
              <w:t>Research</w:t>
            </w:r>
          </w:p>
        </w:tc>
        <w:tc>
          <w:tcPr>
            <w:tcW w:w="1660" w:type="dxa"/>
            <w:tcBorders>
              <w:top w:val="nil"/>
              <w:bottom w:val="nil"/>
            </w:tcBorders>
            <w:shd w:val="clear" w:color="auto" w:fill="F1F1F1"/>
          </w:tcPr>
          <w:p w14:paraId="6EA972AF" w14:textId="77777777" w:rsidR="00376BDE" w:rsidRDefault="00043282">
            <w:pPr>
              <w:pStyle w:val="TableParagraph"/>
              <w:spacing w:line="232" w:lineRule="exact"/>
              <w:ind w:left="110"/>
            </w:pPr>
            <w:r>
              <w:rPr>
                <w:spacing w:val="-2"/>
              </w:rPr>
              <w:t>Practice</w:t>
            </w:r>
          </w:p>
        </w:tc>
        <w:tc>
          <w:tcPr>
            <w:tcW w:w="1648" w:type="dxa"/>
            <w:tcBorders>
              <w:top w:val="nil"/>
              <w:bottom w:val="nil"/>
            </w:tcBorders>
            <w:shd w:val="clear" w:color="auto" w:fill="F1F1F1"/>
          </w:tcPr>
          <w:p w14:paraId="75A1A366" w14:textId="77777777" w:rsidR="00376BDE" w:rsidRDefault="00043282">
            <w:pPr>
              <w:pStyle w:val="TableParagraph"/>
              <w:spacing w:line="232" w:lineRule="exact"/>
              <w:ind w:left="109"/>
            </w:pPr>
            <w:r>
              <w:rPr>
                <w:spacing w:val="-2"/>
              </w:rPr>
              <w:t>Published</w:t>
            </w:r>
          </w:p>
        </w:tc>
        <w:tc>
          <w:tcPr>
            <w:tcW w:w="1660" w:type="dxa"/>
            <w:tcBorders>
              <w:top w:val="nil"/>
              <w:bottom w:val="nil"/>
            </w:tcBorders>
            <w:shd w:val="clear" w:color="auto" w:fill="F1F1F1"/>
          </w:tcPr>
          <w:p w14:paraId="55067BC3" w14:textId="77777777" w:rsidR="00376BDE" w:rsidRDefault="00043282">
            <w:pPr>
              <w:pStyle w:val="TableParagraph"/>
              <w:spacing w:line="232" w:lineRule="exact"/>
              <w:ind w:left="109"/>
            </w:pPr>
            <w:r>
              <w:rPr>
                <w:spacing w:val="-2"/>
              </w:rPr>
              <w:t>Doctorate</w:t>
            </w:r>
          </w:p>
        </w:tc>
        <w:tc>
          <w:tcPr>
            <w:tcW w:w="1629" w:type="dxa"/>
            <w:tcBorders>
              <w:top w:val="nil"/>
              <w:bottom w:val="nil"/>
            </w:tcBorders>
            <w:shd w:val="clear" w:color="auto" w:fill="F1F1F1"/>
          </w:tcPr>
          <w:p w14:paraId="74C6BD7B" w14:textId="77777777" w:rsidR="00376BDE" w:rsidRDefault="00043282">
            <w:pPr>
              <w:pStyle w:val="TableParagraph"/>
              <w:spacing w:line="232" w:lineRule="exact"/>
              <w:ind w:left="110"/>
            </w:pPr>
            <w:r>
              <w:rPr>
                <w:spacing w:val="-2"/>
              </w:rPr>
              <w:t>Research</w:t>
            </w:r>
          </w:p>
        </w:tc>
        <w:tc>
          <w:tcPr>
            <w:tcW w:w="1523" w:type="dxa"/>
            <w:tcBorders>
              <w:top w:val="nil"/>
              <w:bottom w:val="nil"/>
            </w:tcBorders>
            <w:shd w:val="clear" w:color="auto" w:fill="F1F1F1"/>
          </w:tcPr>
          <w:p w14:paraId="07600921" w14:textId="77777777" w:rsidR="00376BDE" w:rsidRDefault="00043282">
            <w:pPr>
              <w:pStyle w:val="TableParagraph"/>
              <w:spacing w:line="232" w:lineRule="exact"/>
              <w:ind w:left="111"/>
            </w:pPr>
            <w:r>
              <w:rPr>
                <w:spacing w:val="-2"/>
              </w:rPr>
              <w:t>Practice</w:t>
            </w:r>
          </w:p>
        </w:tc>
      </w:tr>
      <w:tr w:rsidR="00376BDE" w14:paraId="4DD28D19" w14:textId="77777777">
        <w:trPr>
          <w:trHeight w:val="276"/>
        </w:trPr>
        <w:tc>
          <w:tcPr>
            <w:tcW w:w="1622" w:type="dxa"/>
            <w:tcBorders>
              <w:top w:val="nil"/>
              <w:bottom w:val="nil"/>
            </w:tcBorders>
            <w:shd w:val="clear" w:color="auto" w:fill="F1F1F1"/>
          </w:tcPr>
          <w:p w14:paraId="771D2862" w14:textId="77777777" w:rsidR="00376BDE" w:rsidRDefault="00376BDE">
            <w:pPr>
              <w:pStyle w:val="TableParagraph"/>
              <w:ind w:left="0"/>
              <w:rPr>
                <w:rFonts w:ascii="Times New Roman"/>
                <w:sz w:val="20"/>
              </w:rPr>
            </w:pPr>
          </w:p>
        </w:tc>
        <w:tc>
          <w:tcPr>
            <w:tcW w:w="1660" w:type="dxa"/>
            <w:tcBorders>
              <w:top w:val="nil"/>
              <w:bottom w:val="nil"/>
            </w:tcBorders>
            <w:shd w:val="clear" w:color="auto" w:fill="F1F1F1"/>
          </w:tcPr>
          <w:p w14:paraId="34A326DF" w14:textId="77777777" w:rsidR="00376BDE" w:rsidRDefault="00043282">
            <w:pPr>
              <w:pStyle w:val="TableParagraph"/>
              <w:spacing w:line="249" w:lineRule="exact"/>
              <w:ind w:left="110"/>
            </w:pPr>
            <w:r>
              <w:rPr>
                <w:spacing w:val="-4"/>
              </w:rPr>
              <w:t>Based</w:t>
            </w:r>
          </w:p>
        </w:tc>
        <w:tc>
          <w:tcPr>
            <w:tcW w:w="1648" w:type="dxa"/>
            <w:tcBorders>
              <w:top w:val="nil"/>
              <w:bottom w:val="nil"/>
            </w:tcBorders>
            <w:shd w:val="clear" w:color="auto" w:fill="F1F1F1"/>
          </w:tcPr>
          <w:p w14:paraId="721708CF" w14:textId="77777777" w:rsidR="00376BDE" w:rsidRDefault="00043282">
            <w:pPr>
              <w:pStyle w:val="TableParagraph"/>
              <w:spacing w:line="249" w:lineRule="exact"/>
              <w:ind w:left="109"/>
            </w:pPr>
            <w:r>
              <w:rPr>
                <w:spacing w:val="-2"/>
              </w:rPr>
              <w:t>Works</w:t>
            </w:r>
          </w:p>
        </w:tc>
        <w:tc>
          <w:tcPr>
            <w:tcW w:w="1660" w:type="dxa"/>
            <w:tcBorders>
              <w:top w:val="nil"/>
              <w:bottom w:val="nil"/>
            </w:tcBorders>
            <w:shd w:val="clear" w:color="auto" w:fill="F1F1F1"/>
          </w:tcPr>
          <w:p w14:paraId="78B9D832" w14:textId="77777777" w:rsidR="00376BDE" w:rsidRDefault="00043282">
            <w:pPr>
              <w:pStyle w:val="TableParagraph"/>
              <w:spacing w:line="257" w:lineRule="exact"/>
              <w:ind w:left="109"/>
              <w:rPr>
                <w:sz w:val="24"/>
              </w:rPr>
            </w:pPr>
            <w:r>
              <w:rPr>
                <w:spacing w:val="-2"/>
                <w:sz w:val="24"/>
              </w:rPr>
              <w:t>(</w:t>
            </w:r>
            <w:proofErr w:type="gramStart"/>
            <w:r>
              <w:rPr>
                <w:spacing w:val="-2"/>
                <w:sz w:val="24"/>
              </w:rPr>
              <w:t>including</w:t>
            </w:r>
            <w:proofErr w:type="gramEnd"/>
          </w:p>
        </w:tc>
        <w:tc>
          <w:tcPr>
            <w:tcW w:w="1629" w:type="dxa"/>
            <w:tcBorders>
              <w:top w:val="nil"/>
              <w:bottom w:val="nil"/>
            </w:tcBorders>
            <w:shd w:val="clear" w:color="auto" w:fill="F1F1F1"/>
          </w:tcPr>
          <w:p w14:paraId="0CA7DEB1" w14:textId="77777777" w:rsidR="00376BDE" w:rsidRDefault="00376BDE">
            <w:pPr>
              <w:pStyle w:val="TableParagraph"/>
              <w:ind w:left="0"/>
              <w:rPr>
                <w:rFonts w:ascii="Times New Roman"/>
                <w:sz w:val="20"/>
              </w:rPr>
            </w:pPr>
          </w:p>
        </w:tc>
        <w:tc>
          <w:tcPr>
            <w:tcW w:w="1523" w:type="dxa"/>
            <w:tcBorders>
              <w:top w:val="nil"/>
              <w:bottom w:val="nil"/>
            </w:tcBorders>
            <w:shd w:val="clear" w:color="auto" w:fill="F1F1F1"/>
          </w:tcPr>
          <w:p w14:paraId="1F16EEC4" w14:textId="77777777" w:rsidR="00376BDE" w:rsidRDefault="00043282">
            <w:pPr>
              <w:pStyle w:val="TableParagraph"/>
              <w:spacing w:line="249" w:lineRule="exact"/>
              <w:ind w:left="111"/>
            </w:pPr>
            <w:r>
              <w:rPr>
                <w:spacing w:val="-4"/>
              </w:rPr>
              <w:t>Based</w:t>
            </w:r>
          </w:p>
        </w:tc>
      </w:tr>
      <w:tr w:rsidR="00376BDE" w14:paraId="35FFF025" w14:textId="77777777">
        <w:trPr>
          <w:trHeight w:val="275"/>
        </w:trPr>
        <w:tc>
          <w:tcPr>
            <w:tcW w:w="1622" w:type="dxa"/>
            <w:tcBorders>
              <w:top w:val="nil"/>
              <w:bottom w:val="nil"/>
            </w:tcBorders>
            <w:shd w:val="clear" w:color="auto" w:fill="F1F1F1"/>
          </w:tcPr>
          <w:p w14:paraId="217BE541" w14:textId="77777777" w:rsidR="00376BDE" w:rsidRDefault="00376BDE">
            <w:pPr>
              <w:pStyle w:val="TableParagraph"/>
              <w:ind w:left="0"/>
              <w:rPr>
                <w:rFonts w:ascii="Times New Roman"/>
                <w:sz w:val="20"/>
              </w:rPr>
            </w:pPr>
          </w:p>
        </w:tc>
        <w:tc>
          <w:tcPr>
            <w:tcW w:w="1660" w:type="dxa"/>
            <w:tcBorders>
              <w:top w:val="nil"/>
              <w:bottom w:val="nil"/>
            </w:tcBorders>
            <w:shd w:val="clear" w:color="auto" w:fill="F1F1F1"/>
          </w:tcPr>
          <w:p w14:paraId="2916BB0B" w14:textId="77777777" w:rsidR="00376BDE" w:rsidRDefault="00376BDE">
            <w:pPr>
              <w:pStyle w:val="TableParagraph"/>
              <w:ind w:left="0"/>
              <w:rPr>
                <w:rFonts w:ascii="Times New Roman"/>
                <w:sz w:val="20"/>
              </w:rPr>
            </w:pPr>
          </w:p>
        </w:tc>
        <w:tc>
          <w:tcPr>
            <w:tcW w:w="1648" w:type="dxa"/>
            <w:tcBorders>
              <w:top w:val="nil"/>
              <w:bottom w:val="nil"/>
            </w:tcBorders>
            <w:shd w:val="clear" w:color="auto" w:fill="F1F1F1"/>
          </w:tcPr>
          <w:p w14:paraId="681252F6" w14:textId="77777777" w:rsidR="00376BDE" w:rsidRDefault="00376BDE">
            <w:pPr>
              <w:pStyle w:val="TableParagraph"/>
              <w:ind w:left="0"/>
              <w:rPr>
                <w:rFonts w:ascii="Times New Roman"/>
                <w:sz w:val="20"/>
              </w:rPr>
            </w:pPr>
          </w:p>
        </w:tc>
        <w:tc>
          <w:tcPr>
            <w:tcW w:w="1660" w:type="dxa"/>
            <w:tcBorders>
              <w:top w:val="nil"/>
              <w:bottom w:val="nil"/>
            </w:tcBorders>
            <w:shd w:val="clear" w:color="auto" w:fill="F1F1F1"/>
          </w:tcPr>
          <w:p w14:paraId="22058987" w14:textId="77777777" w:rsidR="00376BDE" w:rsidRDefault="00043282">
            <w:pPr>
              <w:pStyle w:val="TableParagraph"/>
              <w:spacing w:line="256" w:lineRule="exact"/>
              <w:ind w:left="109"/>
              <w:rPr>
                <w:sz w:val="24"/>
              </w:rPr>
            </w:pPr>
            <w:r>
              <w:rPr>
                <w:sz w:val="24"/>
              </w:rPr>
              <w:t xml:space="preserve">DBA, </w:t>
            </w:r>
            <w:r>
              <w:rPr>
                <w:spacing w:val="-2"/>
                <w:sz w:val="24"/>
              </w:rPr>
              <w:t>DProf,</w:t>
            </w:r>
          </w:p>
        </w:tc>
        <w:tc>
          <w:tcPr>
            <w:tcW w:w="1629" w:type="dxa"/>
            <w:tcBorders>
              <w:top w:val="nil"/>
              <w:bottom w:val="nil"/>
            </w:tcBorders>
            <w:shd w:val="clear" w:color="auto" w:fill="F1F1F1"/>
          </w:tcPr>
          <w:p w14:paraId="4979B192" w14:textId="77777777" w:rsidR="00376BDE" w:rsidRDefault="00376BDE">
            <w:pPr>
              <w:pStyle w:val="TableParagraph"/>
              <w:ind w:left="0"/>
              <w:rPr>
                <w:rFonts w:ascii="Times New Roman"/>
                <w:sz w:val="20"/>
              </w:rPr>
            </w:pPr>
          </w:p>
        </w:tc>
        <w:tc>
          <w:tcPr>
            <w:tcW w:w="1523" w:type="dxa"/>
            <w:tcBorders>
              <w:top w:val="nil"/>
              <w:bottom w:val="nil"/>
            </w:tcBorders>
            <w:shd w:val="clear" w:color="auto" w:fill="F1F1F1"/>
          </w:tcPr>
          <w:p w14:paraId="5C9E0A59" w14:textId="77777777" w:rsidR="00376BDE" w:rsidRDefault="00376BDE">
            <w:pPr>
              <w:pStyle w:val="TableParagraph"/>
              <w:ind w:left="0"/>
              <w:rPr>
                <w:rFonts w:ascii="Times New Roman"/>
                <w:sz w:val="20"/>
              </w:rPr>
            </w:pPr>
          </w:p>
        </w:tc>
      </w:tr>
      <w:tr w:rsidR="00376BDE" w14:paraId="244BF000" w14:textId="77777777">
        <w:trPr>
          <w:trHeight w:val="271"/>
        </w:trPr>
        <w:tc>
          <w:tcPr>
            <w:tcW w:w="1622" w:type="dxa"/>
            <w:tcBorders>
              <w:top w:val="nil"/>
            </w:tcBorders>
            <w:shd w:val="clear" w:color="auto" w:fill="F1F1F1"/>
          </w:tcPr>
          <w:p w14:paraId="36AC7FED" w14:textId="77777777" w:rsidR="00376BDE" w:rsidRDefault="00376BDE">
            <w:pPr>
              <w:pStyle w:val="TableParagraph"/>
              <w:ind w:left="0"/>
              <w:rPr>
                <w:rFonts w:ascii="Times New Roman"/>
                <w:sz w:val="20"/>
              </w:rPr>
            </w:pPr>
          </w:p>
        </w:tc>
        <w:tc>
          <w:tcPr>
            <w:tcW w:w="1660" w:type="dxa"/>
            <w:tcBorders>
              <w:top w:val="nil"/>
            </w:tcBorders>
            <w:shd w:val="clear" w:color="auto" w:fill="F1F1F1"/>
          </w:tcPr>
          <w:p w14:paraId="12B481B0" w14:textId="77777777" w:rsidR="00376BDE" w:rsidRDefault="00376BDE">
            <w:pPr>
              <w:pStyle w:val="TableParagraph"/>
              <w:ind w:left="0"/>
              <w:rPr>
                <w:rFonts w:ascii="Times New Roman"/>
                <w:sz w:val="20"/>
              </w:rPr>
            </w:pPr>
          </w:p>
        </w:tc>
        <w:tc>
          <w:tcPr>
            <w:tcW w:w="1648" w:type="dxa"/>
            <w:tcBorders>
              <w:top w:val="nil"/>
            </w:tcBorders>
            <w:shd w:val="clear" w:color="auto" w:fill="F1F1F1"/>
          </w:tcPr>
          <w:p w14:paraId="31E00791" w14:textId="77777777" w:rsidR="00376BDE" w:rsidRDefault="00376BDE">
            <w:pPr>
              <w:pStyle w:val="TableParagraph"/>
              <w:ind w:left="0"/>
              <w:rPr>
                <w:rFonts w:ascii="Times New Roman"/>
                <w:sz w:val="20"/>
              </w:rPr>
            </w:pPr>
          </w:p>
        </w:tc>
        <w:tc>
          <w:tcPr>
            <w:tcW w:w="1660" w:type="dxa"/>
            <w:tcBorders>
              <w:top w:val="nil"/>
            </w:tcBorders>
            <w:shd w:val="clear" w:color="auto" w:fill="F1F1F1"/>
          </w:tcPr>
          <w:p w14:paraId="7A8F1C37" w14:textId="77777777" w:rsidR="00376BDE" w:rsidRDefault="00043282">
            <w:pPr>
              <w:pStyle w:val="TableParagraph"/>
              <w:spacing w:line="251" w:lineRule="exact"/>
              <w:ind w:left="109"/>
              <w:rPr>
                <w:sz w:val="24"/>
              </w:rPr>
            </w:pPr>
            <w:r>
              <w:rPr>
                <w:sz w:val="24"/>
              </w:rPr>
              <w:t>Ed</w:t>
            </w:r>
            <w:r>
              <w:rPr>
                <w:spacing w:val="1"/>
                <w:sz w:val="24"/>
              </w:rPr>
              <w:t xml:space="preserve"> </w:t>
            </w:r>
            <w:r>
              <w:rPr>
                <w:spacing w:val="-5"/>
                <w:sz w:val="24"/>
              </w:rPr>
              <w:t>D)</w:t>
            </w:r>
          </w:p>
        </w:tc>
        <w:tc>
          <w:tcPr>
            <w:tcW w:w="1629" w:type="dxa"/>
            <w:tcBorders>
              <w:top w:val="nil"/>
            </w:tcBorders>
            <w:shd w:val="clear" w:color="auto" w:fill="F1F1F1"/>
          </w:tcPr>
          <w:p w14:paraId="5F3A6250" w14:textId="77777777" w:rsidR="00376BDE" w:rsidRDefault="00376BDE">
            <w:pPr>
              <w:pStyle w:val="TableParagraph"/>
              <w:ind w:left="0"/>
              <w:rPr>
                <w:rFonts w:ascii="Times New Roman"/>
                <w:sz w:val="20"/>
              </w:rPr>
            </w:pPr>
          </w:p>
        </w:tc>
        <w:tc>
          <w:tcPr>
            <w:tcW w:w="1523" w:type="dxa"/>
            <w:tcBorders>
              <w:top w:val="nil"/>
            </w:tcBorders>
            <w:shd w:val="clear" w:color="auto" w:fill="F1F1F1"/>
          </w:tcPr>
          <w:p w14:paraId="5DDA8C79" w14:textId="77777777" w:rsidR="00376BDE" w:rsidRDefault="00376BDE">
            <w:pPr>
              <w:pStyle w:val="TableParagraph"/>
              <w:ind w:left="0"/>
              <w:rPr>
                <w:rFonts w:ascii="Times New Roman"/>
                <w:sz w:val="20"/>
              </w:rPr>
            </w:pPr>
          </w:p>
        </w:tc>
      </w:tr>
      <w:tr w:rsidR="00376BDE" w14:paraId="05D45396" w14:textId="77777777">
        <w:trPr>
          <w:trHeight w:val="546"/>
        </w:trPr>
        <w:tc>
          <w:tcPr>
            <w:tcW w:w="1622" w:type="dxa"/>
          </w:tcPr>
          <w:p w14:paraId="1042F503" w14:textId="77777777" w:rsidR="00376BDE" w:rsidRDefault="00043282">
            <w:pPr>
              <w:pStyle w:val="TableParagraph"/>
              <w:ind w:left="8"/>
              <w:jc w:val="center"/>
              <w:rPr>
                <w:rFonts w:ascii="Segoe UI Symbol" w:hAnsi="Segoe UI Symbol"/>
              </w:rPr>
            </w:pPr>
            <w:r>
              <w:rPr>
                <w:rFonts w:ascii="Segoe UI Symbol" w:hAnsi="Segoe UI Symbol"/>
                <w:spacing w:val="-10"/>
              </w:rPr>
              <w:t>☐</w:t>
            </w:r>
          </w:p>
        </w:tc>
        <w:tc>
          <w:tcPr>
            <w:tcW w:w="1660" w:type="dxa"/>
          </w:tcPr>
          <w:p w14:paraId="73BE32BA" w14:textId="77777777" w:rsidR="00376BDE" w:rsidRDefault="00043282">
            <w:pPr>
              <w:pStyle w:val="TableParagraph"/>
              <w:ind w:left="0" w:right="720"/>
              <w:jc w:val="right"/>
              <w:rPr>
                <w:rFonts w:ascii="Segoe UI Symbol" w:hAnsi="Segoe UI Symbol"/>
              </w:rPr>
            </w:pPr>
            <w:r>
              <w:rPr>
                <w:rFonts w:ascii="Segoe UI Symbol" w:hAnsi="Segoe UI Symbol"/>
                <w:spacing w:val="-10"/>
              </w:rPr>
              <w:t>☐</w:t>
            </w:r>
          </w:p>
        </w:tc>
        <w:tc>
          <w:tcPr>
            <w:tcW w:w="1648" w:type="dxa"/>
          </w:tcPr>
          <w:p w14:paraId="62AD0414" w14:textId="77777777" w:rsidR="00376BDE" w:rsidRDefault="00043282">
            <w:pPr>
              <w:pStyle w:val="TableParagraph"/>
              <w:ind w:left="13"/>
              <w:jc w:val="center"/>
              <w:rPr>
                <w:rFonts w:ascii="Segoe UI Symbol" w:hAnsi="Segoe UI Symbol"/>
              </w:rPr>
            </w:pPr>
            <w:r>
              <w:rPr>
                <w:rFonts w:ascii="Segoe UI Symbol" w:hAnsi="Segoe UI Symbol"/>
                <w:spacing w:val="-10"/>
              </w:rPr>
              <w:t>☐</w:t>
            </w:r>
          </w:p>
        </w:tc>
        <w:tc>
          <w:tcPr>
            <w:tcW w:w="1660" w:type="dxa"/>
          </w:tcPr>
          <w:p w14:paraId="22824C82" w14:textId="59D65932" w:rsidR="00376BDE" w:rsidRDefault="00405B11">
            <w:pPr>
              <w:pStyle w:val="TableParagraph"/>
              <w:ind w:left="17"/>
              <w:jc w:val="center"/>
              <w:rPr>
                <w:rFonts w:ascii="Segoe UI Symbol" w:hAnsi="Segoe UI Symbol"/>
              </w:rPr>
            </w:pPr>
            <w:r>
              <w:rPr>
                <w:noProof/>
              </w:rPr>
              <w:drawing>
                <wp:anchor distT="0" distB="0" distL="114300" distR="114300" simplePos="0" relativeHeight="251659264" behindDoc="0" locked="0" layoutInCell="1" allowOverlap="1" wp14:anchorId="248523AE" wp14:editId="4EF6E929">
                  <wp:simplePos x="0" y="0"/>
                  <wp:positionH relativeFrom="column">
                    <wp:posOffset>398145</wp:posOffset>
                  </wp:positionH>
                  <wp:positionV relativeFrom="paragraph">
                    <wp:posOffset>40640</wp:posOffset>
                  </wp:positionV>
                  <wp:extent cx="127000" cy="115570"/>
                  <wp:effectExtent l="0" t="0" r="6350" b="0"/>
                  <wp:wrapTopAndBottom/>
                  <wp:docPr id="93807907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79075" name=""/>
                          <pic:cNvPicPr/>
                        </pic:nvPicPr>
                        <pic:blipFill>
                          <a:blip r:embed="rId11"/>
                          <a:stretch>
                            <a:fillRect/>
                          </a:stretch>
                        </pic:blipFill>
                        <pic:spPr>
                          <a:xfrm>
                            <a:off x="0" y="0"/>
                            <a:ext cx="127000" cy="115570"/>
                          </a:xfrm>
                          <a:prstGeom prst="rect">
                            <a:avLst/>
                          </a:prstGeom>
                        </pic:spPr>
                      </pic:pic>
                    </a:graphicData>
                  </a:graphic>
                  <wp14:sizeRelH relativeFrom="margin">
                    <wp14:pctWidth>0</wp14:pctWidth>
                  </wp14:sizeRelH>
                  <wp14:sizeRelV relativeFrom="margin">
                    <wp14:pctHeight>0</wp14:pctHeight>
                  </wp14:sizeRelV>
                </wp:anchor>
              </w:drawing>
            </w:r>
          </w:p>
        </w:tc>
        <w:tc>
          <w:tcPr>
            <w:tcW w:w="1629" w:type="dxa"/>
          </w:tcPr>
          <w:p w14:paraId="7BBDD783" w14:textId="77777777" w:rsidR="00376BDE" w:rsidRDefault="00043282">
            <w:pPr>
              <w:pStyle w:val="TableParagraph"/>
              <w:ind w:left="16"/>
              <w:jc w:val="center"/>
              <w:rPr>
                <w:rFonts w:ascii="Segoe UI Symbol" w:hAnsi="Segoe UI Symbol"/>
              </w:rPr>
            </w:pPr>
            <w:r>
              <w:rPr>
                <w:rFonts w:ascii="Segoe UI Symbol" w:hAnsi="Segoe UI Symbol"/>
                <w:spacing w:val="-10"/>
              </w:rPr>
              <w:t>☐</w:t>
            </w:r>
          </w:p>
        </w:tc>
        <w:tc>
          <w:tcPr>
            <w:tcW w:w="1523" w:type="dxa"/>
          </w:tcPr>
          <w:p w14:paraId="3D01B6F3" w14:textId="77777777" w:rsidR="00376BDE" w:rsidRDefault="00043282">
            <w:pPr>
              <w:pStyle w:val="TableParagraph"/>
              <w:ind w:left="17"/>
              <w:jc w:val="center"/>
              <w:rPr>
                <w:rFonts w:ascii="Segoe UI Symbol" w:hAnsi="Segoe UI Symbol"/>
              </w:rPr>
            </w:pPr>
            <w:r>
              <w:rPr>
                <w:rFonts w:ascii="Segoe UI Symbol" w:hAnsi="Segoe UI Symbol"/>
                <w:spacing w:val="-10"/>
              </w:rPr>
              <w:t>☐</w:t>
            </w:r>
          </w:p>
        </w:tc>
      </w:tr>
      <w:tr w:rsidR="00376BDE" w14:paraId="6060D0EE" w14:textId="77777777">
        <w:trPr>
          <w:trHeight w:val="506"/>
        </w:trPr>
        <w:tc>
          <w:tcPr>
            <w:tcW w:w="1622" w:type="dxa"/>
            <w:shd w:val="clear" w:color="auto" w:fill="D9D9D9"/>
          </w:tcPr>
          <w:p w14:paraId="3D9743A9" w14:textId="77777777" w:rsidR="00376BDE" w:rsidRDefault="00043282">
            <w:pPr>
              <w:pStyle w:val="TableParagraph"/>
              <w:spacing w:line="252" w:lineRule="exact"/>
              <w:ind w:left="340" w:firstLine="158"/>
            </w:pPr>
            <w:r>
              <w:t xml:space="preserve">MA by </w:t>
            </w:r>
            <w:r>
              <w:rPr>
                <w:spacing w:val="-2"/>
              </w:rPr>
              <w:t>Research</w:t>
            </w:r>
          </w:p>
        </w:tc>
        <w:tc>
          <w:tcPr>
            <w:tcW w:w="1660" w:type="dxa"/>
            <w:shd w:val="clear" w:color="auto" w:fill="D9D9D9"/>
          </w:tcPr>
          <w:p w14:paraId="6F0B7DA3" w14:textId="77777777" w:rsidR="00376BDE" w:rsidRDefault="00043282">
            <w:pPr>
              <w:pStyle w:val="TableParagraph"/>
              <w:spacing w:line="252" w:lineRule="exact"/>
              <w:ind w:left="362" w:firstLine="103"/>
            </w:pPr>
            <w:r>
              <w:t xml:space="preserve">MSc by </w:t>
            </w:r>
            <w:r>
              <w:rPr>
                <w:spacing w:val="-2"/>
              </w:rPr>
              <w:t>Research</w:t>
            </w:r>
          </w:p>
        </w:tc>
        <w:tc>
          <w:tcPr>
            <w:tcW w:w="1648" w:type="dxa"/>
            <w:shd w:val="clear" w:color="auto" w:fill="D9D9D9"/>
          </w:tcPr>
          <w:p w14:paraId="26DFCEDA" w14:textId="77777777" w:rsidR="00376BDE" w:rsidRDefault="00043282">
            <w:pPr>
              <w:pStyle w:val="TableParagraph"/>
              <w:ind w:left="538"/>
            </w:pPr>
            <w:r>
              <w:rPr>
                <w:spacing w:val="-4"/>
              </w:rPr>
              <w:t>MRes</w:t>
            </w:r>
          </w:p>
        </w:tc>
        <w:tc>
          <w:tcPr>
            <w:tcW w:w="1660" w:type="dxa"/>
            <w:shd w:val="clear" w:color="auto" w:fill="D9D9D9"/>
          </w:tcPr>
          <w:p w14:paraId="730F45C0" w14:textId="77777777" w:rsidR="00376BDE" w:rsidRDefault="00376BDE">
            <w:pPr>
              <w:pStyle w:val="TableParagraph"/>
              <w:ind w:left="0"/>
              <w:rPr>
                <w:rFonts w:ascii="Times New Roman"/>
              </w:rPr>
            </w:pPr>
          </w:p>
        </w:tc>
        <w:tc>
          <w:tcPr>
            <w:tcW w:w="1629" w:type="dxa"/>
            <w:shd w:val="clear" w:color="auto" w:fill="D9D9D9"/>
          </w:tcPr>
          <w:p w14:paraId="2BF3DEAC" w14:textId="77777777" w:rsidR="00376BDE" w:rsidRDefault="00376BDE">
            <w:pPr>
              <w:pStyle w:val="TableParagraph"/>
              <w:ind w:left="0"/>
              <w:rPr>
                <w:rFonts w:ascii="Times New Roman"/>
              </w:rPr>
            </w:pPr>
          </w:p>
        </w:tc>
        <w:tc>
          <w:tcPr>
            <w:tcW w:w="1523" w:type="dxa"/>
            <w:shd w:val="clear" w:color="auto" w:fill="D9D9D9"/>
          </w:tcPr>
          <w:p w14:paraId="45B23324" w14:textId="77777777" w:rsidR="00376BDE" w:rsidRDefault="00376BDE">
            <w:pPr>
              <w:pStyle w:val="TableParagraph"/>
              <w:ind w:left="0"/>
              <w:rPr>
                <w:rFonts w:ascii="Times New Roman"/>
              </w:rPr>
            </w:pPr>
          </w:p>
        </w:tc>
      </w:tr>
      <w:tr w:rsidR="00376BDE" w14:paraId="51743A61" w14:textId="77777777">
        <w:trPr>
          <w:trHeight w:val="546"/>
        </w:trPr>
        <w:tc>
          <w:tcPr>
            <w:tcW w:w="1622" w:type="dxa"/>
          </w:tcPr>
          <w:p w14:paraId="7D3C2707" w14:textId="77777777" w:rsidR="00376BDE" w:rsidRDefault="00043282">
            <w:pPr>
              <w:pStyle w:val="TableParagraph"/>
              <w:ind w:left="8"/>
              <w:jc w:val="center"/>
              <w:rPr>
                <w:rFonts w:ascii="Segoe UI Symbol" w:hAnsi="Segoe UI Symbol"/>
              </w:rPr>
            </w:pPr>
            <w:r>
              <w:rPr>
                <w:rFonts w:ascii="Segoe UI Symbol" w:hAnsi="Segoe UI Symbol"/>
                <w:spacing w:val="-10"/>
              </w:rPr>
              <w:t>☐</w:t>
            </w:r>
          </w:p>
        </w:tc>
        <w:tc>
          <w:tcPr>
            <w:tcW w:w="1660" w:type="dxa"/>
          </w:tcPr>
          <w:p w14:paraId="07B23F51" w14:textId="77777777" w:rsidR="00376BDE" w:rsidRDefault="00043282">
            <w:pPr>
              <w:pStyle w:val="TableParagraph"/>
              <w:ind w:left="0" w:right="720"/>
              <w:jc w:val="right"/>
              <w:rPr>
                <w:rFonts w:ascii="Segoe UI Symbol" w:hAnsi="Segoe UI Symbol"/>
              </w:rPr>
            </w:pPr>
            <w:r>
              <w:rPr>
                <w:rFonts w:ascii="Segoe UI Symbol" w:hAnsi="Segoe UI Symbol"/>
                <w:spacing w:val="-10"/>
              </w:rPr>
              <w:t>☐</w:t>
            </w:r>
          </w:p>
        </w:tc>
        <w:tc>
          <w:tcPr>
            <w:tcW w:w="1648" w:type="dxa"/>
          </w:tcPr>
          <w:p w14:paraId="5C33BEFF" w14:textId="77777777" w:rsidR="00376BDE" w:rsidRDefault="00043282">
            <w:pPr>
              <w:pStyle w:val="TableParagraph"/>
              <w:ind w:left="13"/>
              <w:jc w:val="center"/>
              <w:rPr>
                <w:rFonts w:ascii="Segoe UI Symbol" w:hAnsi="Segoe UI Symbol"/>
              </w:rPr>
            </w:pPr>
            <w:r>
              <w:rPr>
                <w:rFonts w:ascii="Segoe UI Symbol" w:hAnsi="Segoe UI Symbol"/>
                <w:spacing w:val="-10"/>
              </w:rPr>
              <w:t>☐</w:t>
            </w:r>
          </w:p>
        </w:tc>
        <w:tc>
          <w:tcPr>
            <w:tcW w:w="1660" w:type="dxa"/>
          </w:tcPr>
          <w:p w14:paraId="48331BCC" w14:textId="77777777" w:rsidR="00376BDE" w:rsidRDefault="00376BDE">
            <w:pPr>
              <w:pStyle w:val="TableParagraph"/>
              <w:ind w:left="0"/>
              <w:rPr>
                <w:rFonts w:ascii="Times New Roman"/>
              </w:rPr>
            </w:pPr>
          </w:p>
        </w:tc>
        <w:tc>
          <w:tcPr>
            <w:tcW w:w="1629" w:type="dxa"/>
          </w:tcPr>
          <w:p w14:paraId="6BBE2ECF" w14:textId="77777777" w:rsidR="00376BDE" w:rsidRDefault="00376BDE">
            <w:pPr>
              <w:pStyle w:val="TableParagraph"/>
              <w:ind w:left="0"/>
              <w:rPr>
                <w:rFonts w:ascii="Times New Roman"/>
              </w:rPr>
            </w:pPr>
          </w:p>
        </w:tc>
        <w:tc>
          <w:tcPr>
            <w:tcW w:w="1523" w:type="dxa"/>
          </w:tcPr>
          <w:p w14:paraId="7A16A2E6" w14:textId="77777777" w:rsidR="00376BDE" w:rsidRDefault="00376BDE">
            <w:pPr>
              <w:pStyle w:val="TableParagraph"/>
              <w:ind w:left="0"/>
              <w:rPr>
                <w:rFonts w:ascii="Times New Roman"/>
              </w:rPr>
            </w:pPr>
          </w:p>
        </w:tc>
      </w:tr>
    </w:tbl>
    <w:p w14:paraId="72F07992" w14:textId="77777777" w:rsidR="00376BDE" w:rsidRDefault="00376BDE">
      <w:pPr>
        <w:pStyle w:val="a3"/>
        <w:rPr>
          <w:b/>
        </w:rPr>
      </w:pPr>
    </w:p>
    <w:p w14:paraId="0E74CA2E" w14:textId="77777777" w:rsidR="00376BDE" w:rsidRDefault="00376BDE">
      <w:pPr>
        <w:pStyle w:val="a3"/>
        <w:spacing w:before="2"/>
        <w:rPr>
          <w:b/>
        </w:rPr>
      </w:pPr>
    </w:p>
    <w:p w14:paraId="317D0F2B" w14:textId="77777777" w:rsidR="00376BDE" w:rsidRDefault="00043282">
      <w:pPr>
        <w:ind w:left="11"/>
        <w:rPr>
          <w:b/>
        </w:rPr>
      </w:pPr>
      <w:r>
        <w:rPr>
          <w:b/>
        </w:rPr>
        <w:t>Proposed</w:t>
      </w:r>
      <w:r>
        <w:rPr>
          <w:b/>
          <w:spacing w:val="-6"/>
        </w:rPr>
        <w:t xml:space="preserve"> </w:t>
      </w:r>
      <w:r>
        <w:rPr>
          <w:b/>
          <w:spacing w:val="-2"/>
        </w:rPr>
        <w:t>Research</w:t>
      </w:r>
    </w:p>
    <w:p w14:paraId="25BBB0E6" w14:textId="77777777" w:rsidR="00376BDE" w:rsidRDefault="00376BDE">
      <w:pPr>
        <w:pStyle w:val="a3"/>
        <w:spacing w:before="23"/>
        <w:rPr>
          <w:b/>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09"/>
      </w:tblGrid>
      <w:tr w:rsidR="00376BDE" w14:paraId="021B5751" w14:textId="77777777">
        <w:trPr>
          <w:trHeight w:val="397"/>
        </w:trPr>
        <w:tc>
          <w:tcPr>
            <w:tcW w:w="9809" w:type="dxa"/>
            <w:shd w:val="clear" w:color="auto" w:fill="F1F1F1"/>
          </w:tcPr>
          <w:p w14:paraId="2C7E3DF3" w14:textId="77777777" w:rsidR="00376BDE" w:rsidRDefault="00043282">
            <w:pPr>
              <w:pStyle w:val="TableParagraph"/>
              <w:spacing w:before="72"/>
            </w:pPr>
            <w:r>
              <w:t>Current</w:t>
            </w:r>
            <w:r>
              <w:rPr>
                <w:spacing w:val="-4"/>
              </w:rPr>
              <w:t xml:space="preserve"> </w:t>
            </w:r>
            <w:r>
              <w:t>Proposed</w:t>
            </w:r>
            <w:r>
              <w:rPr>
                <w:spacing w:val="-4"/>
              </w:rPr>
              <w:t xml:space="preserve"> </w:t>
            </w:r>
            <w:r>
              <w:t>Title</w:t>
            </w:r>
            <w:r>
              <w:rPr>
                <w:spacing w:val="-5"/>
              </w:rPr>
              <w:t xml:space="preserve"> </w:t>
            </w:r>
            <w:r>
              <w:t>(20</w:t>
            </w:r>
            <w:r>
              <w:rPr>
                <w:spacing w:val="-3"/>
              </w:rPr>
              <w:t xml:space="preserve"> </w:t>
            </w:r>
            <w:r>
              <w:t>/</w:t>
            </w:r>
            <w:r>
              <w:rPr>
                <w:spacing w:val="-3"/>
              </w:rPr>
              <w:t xml:space="preserve"> </w:t>
            </w:r>
            <w:r>
              <w:t>30</w:t>
            </w:r>
            <w:r>
              <w:rPr>
                <w:spacing w:val="-3"/>
              </w:rPr>
              <w:t xml:space="preserve"> </w:t>
            </w:r>
            <w:r>
              <w:rPr>
                <w:spacing w:val="-2"/>
              </w:rPr>
              <w:t>words):</w:t>
            </w:r>
          </w:p>
        </w:tc>
      </w:tr>
      <w:tr w:rsidR="00376BDE" w14:paraId="6244013F" w14:textId="77777777">
        <w:trPr>
          <w:trHeight w:val="395"/>
        </w:trPr>
        <w:tc>
          <w:tcPr>
            <w:tcW w:w="9809" w:type="dxa"/>
          </w:tcPr>
          <w:p w14:paraId="6DF16F34" w14:textId="04173AE3" w:rsidR="00376BDE" w:rsidRPr="00DD52AA" w:rsidRDefault="00720283">
            <w:pPr>
              <w:pStyle w:val="TableParagraph"/>
              <w:ind w:left="0"/>
              <w:rPr>
                <w:rFonts w:asciiTheme="minorHAnsi" w:hAnsiTheme="minorHAnsi" w:cstheme="minorHAnsi"/>
              </w:rPr>
            </w:pPr>
            <w:r w:rsidRPr="00720283">
              <w:rPr>
                <w:rFonts w:asciiTheme="minorHAnsi" w:hAnsiTheme="minorHAnsi" w:cstheme="minorHAnsi"/>
              </w:rPr>
              <w:t>Navigating Identity in the Age of AI: The Perceptions of Chinese International Business Students in the UK on Education and Employability</w:t>
            </w:r>
          </w:p>
        </w:tc>
      </w:tr>
      <w:tr w:rsidR="00376BDE" w14:paraId="1DBF5A55" w14:textId="77777777">
        <w:trPr>
          <w:trHeight w:val="760"/>
        </w:trPr>
        <w:tc>
          <w:tcPr>
            <w:tcW w:w="9809" w:type="dxa"/>
            <w:shd w:val="clear" w:color="auto" w:fill="F1F1F1"/>
          </w:tcPr>
          <w:p w14:paraId="65F0B942" w14:textId="77777777" w:rsidR="00376BDE" w:rsidRDefault="00376BDE">
            <w:pPr>
              <w:pStyle w:val="TableParagraph"/>
              <w:spacing w:before="1"/>
              <w:ind w:left="0"/>
              <w:rPr>
                <w:b/>
              </w:rPr>
            </w:pPr>
          </w:p>
          <w:p w14:paraId="5EFFFDFA" w14:textId="77777777" w:rsidR="00376BDE" w:rsidRDefault="00043282">
            <w:pPr>
              <w:pStyle w:val="TableParagraph"/>
            </w:pPr>
            <w:r>
              <w:t>Background</w:t>
            </w:r>
            <w:r>
              <w:rPr>
                <w:spacing w:val="-5"/>
              </w:rPr>
              <w:t xml:space="preserve"> </w:t>
            </w:r>
            <w:r>
              <w:t>&amp;</w:t>
            </w:r>
            <w:r>
              <w:rPr>
                <w:spacing w:val="-6"/>
              </w:rPr>
              <w:t xml:space="preserve"> </w:t>
            </w:r>
            <w:r>
              <w:t>Context</w:t>
            </w:r>
            <w:r>
              <w:rPr>
                <w:spacing w:val="-5"/>
              </w:rPr>
              <w:t xml:space="preserve"> </w:t>
            </w:r>
            <w:r>
              <w:t>(approx.</w:t>
            </w:r>
            <w:r>
              <w:rPr>
                <w:spacing w:val="-4"/>
              </w:rPr>
              <w:t xml:space="preserve"> </w:t>
            </w:r>
            <w:r>
              <w:t>500</w:t>
            </w:r>
            <w:r>
              <w:rPr>
                <w:spacing w:val="-4"/>
              </w:rPr>
              <w:t xml:space="preserve"> </w:t>
            </w:r>
            <w:r>
              <w:rPr>
                <w:spacing w:val="-2"/>
              </w:rPr>
              <w:t>words)</w:t>
            </w:r>
          </w:p>
        </w:tc>
      </w:tr>
      <w:tr w:rsidR="00376BDE" w14:paraId="3DC47122" w14:textId="77777777">
        <w:trPr>
          <w:trHeight w:val="1307"/>
        </w:trPr>
        <w:tc>
          <w:tcPr>
            <w:tcW w:w="9809" w:type="dxa"/>
          </w:tcPr>
          <w:p w14:paraId="50F921AE" w14:textId="77777777" w:rsidR="00376BDE" w:rsidRDefault="00043282">
            <w:pPr>
              <w:pStyle w:val="TableParagraph"/>
            </w:pPr>
            <w:r>
              <w:t>In</w:t>
            </w:r>
            <w:r>
              <w:rPr>
                <w:spacing w:val="-5"/>
              </w:rPr>
              <w:t xml:space="preserve"> </w:t>
            </w:r>
            <w:r>
              <w:t>this</w:t>
            </w:r>
            <w:r>
              <w:rPr>
                <w:spacing w:val="-2"/>
              </w:rPr>
              <w:t xml:space="preserve"> </w:t>
            </w:r>
            <w:r>
              <w:t>section</w:t>
            </w:r>
            <w:r>
              <w:rPr>
                <w:spacing w:val="-3"/>
              </w:rPr>
              <w:t xml:space="preserve"> </w:t>
            </w:r>
            <w:r>
              <w:t>you</w:t>
            </w:r>
            <w:r>
              <w:rPr>
                <w:spacing w:val="-5"/>
              </w:rPr>
              <w:t xml:space="preserve"> </w:t>
            </w:r>
            <w:r>
              <w:t>will</w:t>
            </w:r>
            <w:r>
              <w:rPr>
                <w:spacing w:val="-3"/>
              </w:rPr>
              <w:t xml:space="preserve"> </w:t>
            </w:r>
            <w:r>
              <w:t>need</w:t>
            </w:r>
            <w:r>
              <w:rPr>
                <w:spacing w:val="-2"/>
              </w:rPr>
              <w:t xml:space="preserve"> </w:t>
            </w:r>
            <w:r>
              <w:rPr>
                <w:spacing w:val="-5"/>
              </w:rPr>
              <w:t>to:</w:t>
            </w:r>
          </w:p>
          <w:p w14:paraId="008DEFE6" w14:textId="77777777" w:rsidR="00376BDE" w:rsidRDefault="00043282">
            <w:pPr>
              <w:pStyle w:val="TableParagraph"/>
              <w:numPr>
                <w:ilvl w:val="0"/>
                <w:numId w:val="5"/>
              </w:numPr>
              <w:tabs>
                <w:tab w:val="left" w:pos="827"/>
              </w:tabs>
              <w:spacing w:before="1" w:line="268" w:lineRule="exact"/>
              <w:ind w:hanging="360"/>
            </w:pPr>
            <w:r>
              <w:t>Place</w:t>
            </w:r>
            <w:r>
              <w:rPr>
                <w:spacing w:val="-6"/>
              </w:rPr>
              <w:t xml:space="preserve"> </w:t>
            </w:r>
            <w:r>
              <w:t>the</w:t>
            </w:r>
            <w:r>
              <w:rPr>
                <w:spacing w:val="-6"/>
              </w:rPr>
              <w:t xml:space="preserve"> </w:t>
            </w:r>
            <w:r>
              <w:t>research</w:t>
            </w:r>
            <w:r>
              <w:rPr>
                <w:spacing w:val="-5"/>
              </w:rPr>
              <w:t xml:space="preserve"> </w:t>
            </w:r>
            <w:r>
              <w:t>topic</w:t>
            </w:r>
            <w:r>
              <w:rPr>
                <w:spacing w:val="-6"/>
              </w:rPr>
              <w:t xml:space="preserve"> </w:t>
            </w:r>
            <w:r>
              <w:t>in</w:t>
            </w:r>
            <w:r>
              <w:rPr>
                <w:spacing w:val="-4"/>
              </w:rPr>
              <w:t xml:space="preserve"> </w:t>
            </w:r>
            <w:r>
              <w:t>its</w:t>
            </w:r>
            <w:r>
              <w:rPr>
                <w:spacing w:val="-3"/>
              </w:rPr>
              <w:t xml:space="preserve"> </w:t>
            </w:r>
            <w:r>
              <w:t>historical,</w:t>
            </w:r>
            <w:r>
              <w:rPr>
                <w:spacing w:val="-4"/>
              </w:rPr>
              <w:t xml:space="preserve"> </w:t>
            </w:r>
            <w:r>
              <w:t>cultural</w:t>
            </w:r>
            <w:r>
              <w:rPr>
                <w:spacing w:val="-4"/>
              </w:rPr>
              <w:t xml:space="preserve"> </w:t>
            </w:r>
            <w:r>
              <w:t>and</w:t>
            </w:r>
            <w:r>
              <w:rPr>
                <w:spacing w:val="-4"/>
              </w:rPr>
              <w:t xml:space="preserve"> </w:t>
            </w:r>
            <w:r>
              <w:t>social</w:t>
            </w:r>
            <w:r>
              <w:rPr>
                <w:spacing w:val="-3"/>
              </w:rPr>
              <w:t xml:space="preserve"> </w:t>
            </w:r>
            <w:r>
              <w:rPr>
                <w:spacing w:val="-2"/>
              </w:rPr>
              <w:t>context.</w:t>
            </w:r>
          </w:p>
          <w:p w14:paraId="6038FC4E" w14:textId="77777777" w:rsidR="00376BDE" w:rsidRDefault="00043282">
            <w:pPr>
              <w:pStyle w:val="TableParagraph"/>
              <w:numPr>
                <w:ilvl w:val="0"/>
                <w:numId w:val="5"/>
              </w:numPr>
              <w:tabs>
                <w:tab w:val="left" w:pos="828"/>
              </w:tabs>
              <w:spacing w:line="268" w:lineRule="exact"/>
              <w:ind w:left="828" w:hanging="360"/>
            </w:pPr>
            <w:r>
              <w:t>Explain</w:t>
            </w:r>
            <w:r>
              <w:rPr>
                <w:spacing w:val="-5"/>
              </w:rPr>
              <w:t xml:space="preserve"> </w:t>
            </w:r>
            <w:r>
              <w:t>why</w:t>
            </w:r>
            <w:r>
              <w:rPr>
                <w:spacing w:val="-3"/>
              </w:rPr>
              <w:t xml:space="preserve"> </w:t>
            </w:r>
            <w:r>
              <w:t>the</w:t>
            </w:r>
            <w:r>
              <w:rPr>
                <w:spacing w:val="-7"/>
              </w:rPr>
              <w:t xml:space="preserve"> </w:t>
            </w:r>
            <w:r>
              <w:t>research</w:t>
            </w:r>
            <w:r>
              <w:rPr>
                <w:spacing w:val="-4"/>
              </w:rPr>
              <w:t xml:space="preserve"> </w:t>
            </w:r>
            <w:r>
              <w:t>is</w:t>
            </w:r>
            <w:r>
              <w:rPr>
                <w:spacing w:val="-4"/>
              </w:rPr>
              <w:t xml:space="preserve"> </w:t>
            </w:r>
            <w:r>
              <w:t>significant</w:t>
            </w:r>
            <w:r>
              <w:rPr>
                <w:spacing w:val="-4"/>
              </w:rPr>
              <w:t xml:space="preserve"> </w:t>
            </w:r>
            <w:r>
              <w:t>and</w:t>
            </w:r>
            <w:r>
              <w:rPr>
                <w:spacing w:val="-4"/>
              </w:rPr>
              <w:t xml:space="preserve"> </w:t>
            </w:r>
            <w:r>
              <w:rPr>
                <w:spacing w:val="-2"/>
              </w:rPr>
              <w:t>important.</w:t>
            </w:r>
          </w:p>
          <w:p w14:paraId="34BF94D0" w14:textId="77777777" w:rsidR="00376BDE" w:rsidRPr="0046152C" w:rsidRDefault="00043282">
            <w:pPr>
              <w:pStyle w:val="TableParagraph"/>
              <w:numPr>
                <w:ilvl w:val="0"/>
                <w:numId w:val="5"/>
              </w:numPr>
              <w:tabs>
                <w:tab w:val="left" w:pos="828"/>
              </w:tabs>
              <w:spacing w:line="269" w:lineRule="exact"/>
              <w:ind w:left="828" w:hanging="360"/>
            </w:pPr>
            <w:r>
              <w:t>Place</w:t>
            </w:r>
            <w:r>
              <w:rPr>
                <w:spacing w:val="-4"/>
              </w:rPr>
              <w:t xml:space="preserve"> </w:t>
            </w:r>
            <w:r>
              <w:t>the</w:t>
            </w:r>
            <w:r>
              <w:rPr>
                <w:spacing w:val="-5"/>
              </w:rPr>
              <w:t xml:space="preserve"> </w:t>
            </w:r>
            <w:r>
              <w:t>research</w:t>
            </w:r>
            <w:r>
              <w:rPr>
                <w:spacing w:val="-4"/>
              </w:rPr>
              <w:t xml:space="preserve"> </w:t>
            </w:r>
            <w:r>
              <w:t>in</w:t>
            </w:r>
            <w:r>
              <w:rPr>
                <w:spacing w:val="-5"/>
              </w:rPr>
              <w:t xml:space="preserve"> </w:t>
            </w:r>
            <w:r>
              <w:t>the</w:t>
            </w:r>
            <w:r>
              <w:rPr>
                <w:spacing w:val="-5"/>
              </w:rPr>
              <w:t xml:space="preserve"> </w:t>
            </w:r>
            <w:r>
              <w:t>current</w:t>
            </w:r>
            <w:r>
              <w:rPr>
                <w:spacing w:val="-4"/>
              </w:rPr>
              <w:t xml:space="preserve"> </w:t>
            </w:r>
            <w:r>
              <w:t>academic</w:t>
            </w:r>
            <w:r>
              <w:rPr>
                <w:spacing w:val="-2"/>
              </w:rPr>
              <w:t xml:space="preserve"> context.</w:t>
            </w:r>
          </w:p>
          <w:p w14:paraId="45E3EFFE" w14:textId="77777777" w:rsidR="0046152C" w:rsidRDefault="0046152C" w:rsidP="0046152C">
            <w:pPr>
              <w:pStyle w:val="TableParagraph"/>
              <w:tabs>
                <w:tab w:val="left" w:pos="828"/>
              </w:tabs>
              <w:spacing w:line="269" w:lineRule="exact"/>
              <w:rPr>
                <w:rFonts w:eastAsiaTheme="minorEastAsia"/>
                <w:spacing w:val="-2"/>
                <w:lang w:eastAsia="zh-CN"/>
              </w:rPr>
            </w:pPr>
          </w:p>
          <w:p w14:paraId="4B56CF60" w14:textId="4131EB2C" w:rsidR="0046152C" w:rsidRPr="0046152C" w:rsidRDefault="0046152C" w:rsidP="0046152C">
            <w:pPr>
              <w:pStyle w:val="TableParagraph"/>
              <w:rPr>
                <w:rFonts w:eastAsiaTheme="minorEastAsia"/>
                <w:spacing w:val="-2"/>
                <w:lang w:eastAsia="zh-CN"/>
              </w:rPr>
            </w:pPr>
            <w:r w:rsidRPr="0046152C">
              <w:rPr>
                <w:rFonts w:eastAsiaTheme="minorEastAsia"/>
                <w:spacing w:val="-2"/>
                <w:lang w:eastAsia="zh-CN"/>
              </w:rPr>
              <w:t xml:space="preserve">The rise of Artificial Intelligence (AI) represents one of the most significant technological transformations of the 21st century, reshaping not only global economies and industries but also the ways individuals understand their educational and professional </w:t>
            </w:r>
            <w:proofErr w:type="gramStart"/>
            <w:r w:rsidRPr="0046152C">
              <w:rPr>
                <w:rFonts w:eastAsiaTheme="minorEastAsia"/>
                <w:spacing w:val="-2"/>
                <w:lang w:eastAsia="zh-CN"/>
              </w:rPr>
              <w:t>identities</w:t>
            </w:r>
            <w:r w:rsidR="009010E6">
              <w:rPr>
                <w:rFonts w:eastAsiaTheme="minorEastAsia" w:hint="eastAsia"/>
                <w:spacing w:val="-2"/>
                <w:lang w:eastAsia="zh-CN"/>
              </w:rPr>
              <w:t>(</w:t>
            </w:r>
            <w:proofErr w:type="gramEnd"/>
            <w:r w:rsidR="009010E6" w:rsidRPr="009010E6">
              <w:rPr>
                <w:rFonts w:eastAsiaTheme="minorEastAsia"/>
                <w:spacing w:val="-2"/>
                <w:lang w:eastAsia="zh-CN"/>
              </w:rPr>
              <w:t>Acemoglu, D.,</w:t>
            </w:r>
            <w:r w:rsidR="009010E6">
              <w:rPr>
                <w:rFonts w:eastAsiaTheme="minorEastAsia" w:hint="eastAsia"/>
                <w:spacing w:val="-2"/>
                <w:lang w:eastAsia="zh-CN"/>
              </w:rPr>
              <w:t xml:space="preserve"> et al., 2022)</w:t>
            </w:r>
            <w:r w:rsidRPr="0046152C">
              <w:rPr>
                <w:rFonts w:eastAsiaTheme="minorEastAsia"/>
                <w:spacing w:val="-2"/>
                <w:lang w:eastAsia="zh-CN"/>
              </w:rPr>
              <w:t xml:space="preserve">. As AI technologies—from machine learning to generative systems like ChatGPT—become deeply embedded in business and organizational practices, traditional notions of education, employability, and self-concept are being </w:t>
            </w:r>
            <w:proofErr w:type="gramStart"/>
            <w:r w:rsidRPr="0046152C">
              <w:rPr>
                <w:rFonts w:eastAsiaTheme="minorEastAsia"/>
                <w:spacing w:val="-2"/>
                <w:lang w:eastAsia="zh-CN"/>
              </w:rPr>
              <w:t>redefined</w:t>
            </w:r>
            <w:r w:rsidR="00117099" w:rsidRPr="00117099">
              <w:rPr>
                <w:rFonts w:eastAsiaTheme="minorEastAsia" w:hint="eastAsia"/>
                <w:spacing w:val="-2"/>
                <w:lang w:eastAsia="zh-CN"/>
              </w:rPr>
              <w:t>(</w:t>
            </w:r>
            <w:proofErr w:type="gramEnd"/>
            <w:r w:rsidR="00117099" w:rsidRPr="00117099">
              <w:rPr>
                <w:rFonts w:eastAsiaTheme="minorEastAsia"/>
                <w:spacing w:val="-2"/>
                <w:lang w:eastAsia="zh-CN"/>
              </w:rPr>
              <w:t>Reich, J. A.</w:t>
            </w:r>
            <w:r w:rsidR="00117099" w:rsidRPr="00117099">
              <w:rPr>
                <w:rFonts w:eastAsiaTheme="minorEastAsia" w:hint="eastAsia"/>
                <w:spacing w:val="-2"/>
                <w:lang w:eastAsia="zh-CN"/>
              </w:rPr>
              <w:t xml:space="preserve">, </w:t>
            </w:r>
            <w:r w:rsidR="00117099" w:rsidRPr="00117099">
              <w:rPr>
                <w:rFonts w:eastAsiaTheme="minorEastAsia"/>
                <w:spacing w:val="-2"/>
                <w:lang w:eastAsia="zh-CN"/>
              </w:rPr>
              <w:t>2021)</w:t>
            </w:r>
            <w:r w:rsidRPr="0046152C">
              <w:rPr>
                <w:rFonts w:eastAsiaTheme="minorEastAsia"/>
                <w:spacing w:val="-2"/>
                <w:lang w:eastAsia="zh-CN"/>
              </w:rPr>
              <w:t xml:space="preserve">. In business education, particularly, these shifts have prompted students and early graduates to reconsider what it means to be “employable” and how they can construct meaningful careers in an increasingly automated and data-driven </w:t>
            </w:r>
            <w:proofErr w:type="gramStart"/>
            <w:r w:rsidRPr="0046152C">
              <w:rPr>
                <w:rFonts w:eastAsiaTheme="minorEastAsia"/>
                <w:spacing w:val="-2"/>
                <w:lang w:eastAsia="zh-CN"/>
              </w:rPr>
              <w:t>environment</w:t>
            </w:r>
            <w:r w:rsidR="00117099" w:rsidRPr="00117099">
              <w:rPr>
                <w:rFonts w:eastAsiaTheme="minorEastAsia" w:hint="eastAsia"/>
                <w:spacing w:val="-2"/>
                <w:lang w:eastAsia="zh-CN"/>
              </w:rPr>
              <w:t>(</w:t>
            </w:r>
            <w:proofErr w:type="gramEnd"/>
            <w:r w:rsidR="00117099" w:rsidRPr="00117099">
              <w:rPr>
                <w:rFonts w:eastAsiaTheme="minorEastAsia"/>
                <w:spacing w:val="-2"/>
                <w:lang w:eastAsia="zh-CN"/>
              </w:rPr>
              <w:t>Holmes, A. G. D.</w:t>
            </w:r>
            <w:r w:rsidR="00117099" w:rsidRPr="00117099">
              <w:rPr>
                <w:rFonts w:eastAsiaTheme="minorEastAsia" w:hint="eastAsia"/>
                <w:spacing w:val="-2"/>
                <w:lang w:eastAsia="zh-CN"/>
              </w:rPr>
              <w:t xml:space="preserve">, </w:t>
            </w:r>
            <w:r w:rsidR="00117099" w:rsidRPr="00117099">
              <w:rPr>
                <w:rFonts w:eastAsiaTheme="minorEastAsia"/>
                <w:spacing w:val="-2"/>
                <w:lang w:eastAsia="zh-CN"/>
              </w:rPr>
              <w:t>2020)</w:t>
            </w:r>
            <w:r w:rsidRPr="0046152C">
              <w:rPr>
                <w:rFonts w:eastAsiaTheme="minorEastAsia"/>
                <w:spacing w:val="-2"/>
                <w:lang w:eastAsia="zh-CN"/>
              </w:rPr>
              <w:t>.</w:t>
            </w:r>
          </w:p>
          <w:p w14:paraId="5C5E60E0" w14:textId="77777777" w:rsidR="0046152C" w:rsidRPr="0046152C" w:rsidRDefault="0046152C" w:rsidP="0046152C">
            <w:pPr>
              <w:pStyle w:val="TableParagraph"/>
              <w:rPr>
                <w:rFonts w:eastAsiaTheme="minorEastAsia"/>
                <w:spacing w:val="-2"/>
                <w:lang w:eastAsia="zh-CN"/>
              </w:rPr>
            </w:pPr>
          </w:p>
          <w:p w14:paraId="2BB76AC3" w14:textId="7749FE4A" w:rsidR="0046152C" w:rsidRPr="0046152C" w:rsidRDefault="0046152C" w:rsidP="0046152C">
            <w:pPr>
              <w:pStyle w:val="TableParagraph"/>
              <w:rPr>
                <w:rFonts w:eastAsiaTheme="minorEastAsia"/>
                <w:spacing w:val="-2"/>
                <w:lang w:eastAsia="zh-CN"/>
              </w:rPr>
            </w:pPr>
            <w:r w:rsidRPr="0046152C">
              <w:rPr>
                <w:rFonts w:eastAsiaTheme="minorEastAsia"/>
                <w:spacing w:val="-2"/>
                <w:lang w:eastAsia="zh-CN"/>
              </w:rPr>
              <w:lastRenderedPageBreak/>
              <w:t xml:space="preserve">Historically, higher education has served as a primary vehicle for professional identity formation and social </w:t>
            </w:r>
            <w:proofErr w:type="gramStart"/>
            <w:r w:rsidRPr="0046152C">
              <w:rPr>
                <w:rFonts w:eastAsiaTheme="minorEastAsia"/>
                <w:spacing w:val="-2"/>
                <w:lang w:eastAsia="zh-CN"/>
              </w:rPr>
              <w:t>mobility</w:t>
            </w:r>
            <w:r w:rsidR="00117099" w:rsidRPr="00117099">
              <w:rPr>
                <w:rFonts w:eastAsiaTheme="minorEastAsia" w:hint="eastAsia"/>
                <w:spacing w:val="-2"/>
                <w:lang w:eastAsia="zh-CN"/>
              </w:rPr>
              <w:t>(</w:t>
            </w:r>
            <w:proofErr w:type="gramEnd"/>
            <w:r w:rsidR="00117099" w:rsidRPr="00117099">
              <w:rPr>
                <w:rFonts w:eastAsiaTheme="minorEastAsia"/>
                <w:spacing w:val="-2"/>
                <w:lang w:eastAsia="zh-CN"/>
              </w:rPr>
              <w:t xml:space="preserve">Nyamubi, G. </w:t>
            </w:r>
            <w:proofErr w:type="gramStart"/>
            <w:r w:rsidR="00117099" w:rsidRPr="00117099">
              <w:rPr>
                <w:rFonts w:eastAsiaTheme="minorEastAsia"/>
                <w:spacing w:val="-2"/>
                <w:lang w:eastAsia="zh-CN"/>
              </w:rPr>
              <w:t xml:space="preserve">J. </w:t>
            </w:r>
            <w:r w:rsidR="00117099" w:rsidRPr="00117099">
              <w:rPr>
                <w:rFonts w:eastAsiaTheme="minorEastAsia" w:hint="eastAsia"/>
                <w:spacing w:val="-2"/>
                <w:lang w:eastAsia="zh-CN"/>
              </w:rPr>
              <w:t>,</w:t>
            </w:r>
            <w:proofErr w:type="gramEnd"/>
            <w:r w:rsidR="00117099" w:rsidRPr="00117099">
              <w:rPr>
                <w:rFonts w:eastAsiaTheme="minorEastAsia" w:hint="eastAsia"/>
                <w:spacing w:val="-2"/>
                <w:lang w:eastAsia="zh-CN"/>
              </w:rPr>
              <w:t xml:space="preserve"> </w:t>
            </w:r>
            <w:r w:rsidR="00117099" w:rsidRPr="00117099">
              <w:rPr>
                <w:rFonts w:eastAsiaTheme="minorEastAsia"/>
                <w:spacing w:val="-2"/>
                <w:lang w:eastAsia="zh-CN"/>
              </w:rPr>
              <w:t>2021)</w:t>
            </w:r>
            <w:r w:rsidRPr="0046152C">
              <w:rPr>
                <w:rFonts w:eastAsiaTheme="minorEastAsia"/>
                <w:spacing w:val="-2"/>
                <w:lang w:eastAsia="zh-CN"/>
              </w:rPr>
              <w:t xml:space="preserve">. Business degrees, in particular, have long been associated with stable pathways into managerial and corporate roles, offering both economic opportunity and social </w:t>
            </w:r>
            <w:proofErr w:type="gramStart"/>
            <w:r w:rsidRPr="0046152C">
              <w:rPr>
                <w:rFonts w:eastAsiaTheme="minorEastAsia"/>
                <w:spacing w:val="-2"/>
                <w:lang w:eastAsia="zh-CN"/>
              </w:rPr>
              <w:t>legitimacy</w:t>
            </w:r>
            <w:r w:rsidR="00791EAA" w:rsidRPr="00791EAA">
              <w:rPr>
                <w:rFonts w:eastAsiaTheme="minorEastAsia" w:hint="eastAsia"/>
                <w:spacing w:val="-2"/>
                <w:lang w:eastAsia="zh-CN"/>
              </w:rPr>
              <w:t>(</w:t>
            </w:r>
            <w:proofErr w:type="gramEnd"/>
            <w:r w:rsidR="00791EAA" w:rsidRPr="00791EAA">
              <w:rPr>
                <w:rFonts w:eastAsiaTheme="minorEastAsia"/>
                <w:spacing w:val="-2"/>
                <w:lang w:eastAsia="zh-CN"/>
              </w:rPr>
              <w:t xml:space="preserve">Bibi, H., Khan, S., &amp; Shabir, </w:t>
            </w:r>
            <w:proofErr w:type="gramStart"/>
            <w:r w:rsidR="00791EAA" w:rsidRPr="00791EAA">
              <w:rPr>
                <w:rFonts w:eastAsiaTheme="minorEastAsia"/>
                <w:spacing w:val="-2"/>
                <w:lang w:eastAsia="zh-CN"/>
              </w:rPr>
              <w:t xml:space="preserve">M. </w:t>
            </w:r>
            <w:r w:rsidR="00791EAA" w:rsidRPr="00791EAA">
              <w:rPr>
                <w:rFonts w:eastAsiaTheme="minorEastAsia" w:hint="eastAsia"/>
                <w:spacing w:val="-2"/>
                <w:lang w:eastAsia="zh-CN"/>
              </w:rPr>
              <w:t>,</w:t>
            </w:r>
            <w:proofErr w:type="gramEnd"/>
            <w:r w:rsidR="00791EAA" w:rsidRPr="00791EAA">
              <w:rPr>
                <w:rFonts w:eastAsiaTheme="minorEastAsia" w:hint="eastAsia"/>
                <w:spacing w:val="-2"/>
                <w:lang w:eastAsia="zh-CN"/>
              </w:rPr>
              <w:t xml:space="preserve"> </w:t>
            </w:r>
            <w:r w:rsidR="00791EAA" w:rsidRPr="00791EAA">
              <w:rPr>
                <w:rFonts w:eastAsiaTheme="minorEastAsia"/>
                <w:spacing w:val="-2"/>
                <w:lang w:eastAsia="zh-CN"/>
              </w:rPr>
              <w:t>2022)</w:t>
            </w:r>
            <w:r w:rsidRPr="0046152C">
              <w:rPr>
                <w:rFonts w:eastAsiaTheme="minorEastAsia"/>
                <w:spacing w:val="-2"/>
                <w:lang w:eastAsia="zh-CN"/>
              </w:rPr>
              <w:t>. However, the emergence of AI has disrupted this stability</w:t>
            </w:r>
            <w:r w:rsidR="00791EAA" w:rsidRPr="00791EAA">
              <w:rPr>
                <w:rFonts w:eastAsiaTheme="minorEastAsia"/>
                <w:spacing w:val="-2"/>
                <w:lang w:eastAsia="zh-CN"/>
              </w:rPr>
              <w:t xml:space="preserve"> </w:t>
            </w:r>
            <w:r w:rsidR="00791EAA">
              <w:rPr>
                <w:rFonts w:eastAsiaTheme="minorEastAsia" w:hint="eastAsia"/>
                <w:spacing w:val="-2"/>
                <w:lang w:eastAsia="zh-CN"/>
              </w:rPr>
              <w:t>(</w:t>
            </w:r>
            <w:r w:rsidR="00791EAA" w:rsidRPr="00791EAA">
              <w:rPr>
                <w:rFonts w:eastAsiaTheme="minorEastAsia"/>
                <w:spacing w:val="-2"/>
                <w:lang w:eastAsia="zh-CN"/>
              </w:rPr>
              <w:t>Poba-Nzaou, P.,</w:t>
            </w:r>
            <w:r w:rsidR="00791EAA">
              <w:rPr>
                <w:rFonts w:eastAsiaTheme="minorEastAsia" w:hint="eastAsia"/>
                <w:spacing w:val="-2"/>
                <w:lang w:eastAsia="zh-CN"/>
              </w:rPr>
              <w:t xml:space="preserve"> et al., 2021)</w:t>
            </w:r>
            <w:r w:rsidRPr="0046152C">
              <w:rPr>
                <w:rFonts w:eastAsiaTheme="minorEastAsia"/>
                <w:spacing w:val="-2"/>
                <w:lang w:eastAsia="zh-CN"/>
              </w:rPr>
              <w:t>. Routine analytical and administrative tasks—once essential entry points for graduates—are now being automated, while new skillsets involving critical thinking, digital literacy, and ethical judgment are prioritized. This shift challenges students to navigate an evolving tension between traditional academic training and the dynamic, uncertain demands of AI-augmented workplaces</w:t>
            </w:r>
            <w:r w:rsidR="00A22F27">
              <w:t xml:space="preserve"> </w:t>
            </w:r>
            <w:r w:rsidR="00A22F27">
              <w:rPr>
                <w:rFonts w:eastAsiaTheme="minorEastAsia" w:hint="eastAsia"/>
                <w:lang w:eastAsia="zh-CN"/>
              </w:rPr>
              <w:t>(</w:t>
            </w:r>
            <w:r w:rsidR="00A22F27" w:rsidRPr="00A22F27">
              <w:rPr>
                <w:rFonts w:eastAsiaTheme="minorEastAsia"/>
                <w:spacing w:val="-2"/>
                <w:lang w:eastAsia="zh-CN"/>
              </w:rPr>
              <w:t>Shaukat, K.,</w:t>
            </w:r>
            <w:r w:rsidR="00A22F27">
              <w:rPr>
                <w:rFonts w:eastAsiaTheme="minorEastAsia" w:hint="eastAsia"/>
                <w:spacing w:val="-2"/>
                <w:lang w:eastAsia="zh-CN"/>
              </w:rPr>
              <w:t xml:space="preserve"> et al., 2020)</w:t>
            </w:r>
            <w:r w:rsidRPr="0046152C">
              <w:rPr>
                <w:rFonts w:eastAsiaTheme="minorEastAsia"/>
                <w:spacing w:val="-2"/>
                <w:lang w:eastAsia="zh-CN"/>
              </w:rPr>
              <w:t>.</w:t>
            </w:r>
          </w:p>
          <w:p w14:paraId="36877835" w14:textId="77777777" w:rsidR="0046152C" w:rsidRPr="0046152C" w:rsidRDefault="0046152C" w:rsidP="0046152C">
            <w:pPr>
              <w:pStyle w:val="TableParagraph"/>
              <w:rPr>
                <w:rFonts w:eastAsiaTheme="minorEastAsia"/>
                <w:spacing w:val="-2"/>
                <w:lang w:eastAsia="zh-CN"/>
              </w:rPr>
            </w:pPr>
          </w:p>
          <w:p w14:paraId="061B5A08" w14:textId="3364480B" w:rsidR="0046152C" w:rsidRPr="0046152C" w:rsidRDefault="0046152C" w:rsidP="0046152C">
            <w:pPr>
              <w:pStyle w:val="TableParagraph"/>
              <w:rPr>
                <w:rFonts w:eastAsiaTheme="minorEastAsia"/>
                <w:spacing w:val="-2"/>
                <w:lang w:eastAsia="zh-CN"/>
              </w:rPr>
            </w:pPr>
            <w:r w:rsidRPr="0046152C">
              <w:rPr>
                <w:rFonts w:eastAsiaTheme="minorEastAsia"/>
                <w:spacing w:val="-2"/>
                <w:lang w:eastAsia="zh-CN"/>
              </w:rPr>
              <w:t>Culturally and socially, this transformation extends beyond skill acquisition. For international students, especially those studying in global contexts such as the United Kingdom, it also involves navigating complex cross-cultural expectations about success, adaptability, and technological competence</w:t>
            </w:r>
            <w:r w:rsidR="006C1515" w:rsidRPr="006C1515">
              <w:rPr>
                <w:rFonts w:eastAsiaTheme="minorEastAsia"/>
                <w:spacing w:val="-2"/>
                <w:lang w:eastAsia="zh-CN"/>
              </w:rPr>
              <w:t xml:space="preserve"> </w:t>
            </w:r>
            <w:r w:rsidR="006C1515">
              <w:rPr>
                <w:rFonts w:eastAsiaTheme="minorEastAsia" w:hint="eastAsia"/>
                <w:spacing w:val="-2"/>
                <w:lang w:eastAsia="zh-CN"/>
              </w:rPr>
              <w:t>(</w:t>
            </w:r>
            <w:r w:rsidR="006C1515" w:rsidRPr="006C1515">
              <w:rPr>
                <w:rFonts w:eastAsiaTheme="minorEastAsia"/>
                <w:spacing w:val="-2"/>
                <w:lang w:eastAsia="zh-CN"/>
              </w:rPr>
              <w:t>Utkirov, A.</w:t>
            </w:r>
            <w:r w:rsidR="006C1515">
              <w:rPr>
                <w:rFonts w:eastAsiaTheme="minorEastAsia" w:hint="eastAsia"/>
                <w:spacing w:val="-2"/>
                <w:lang w:eastAsia="zh-CN"/>
              </w:rPr>
              <w:t xml:space="preserve">, </w:t>
            </w:r>
            <w:r w:rsidR="006C1515" w:rsidRPr="006C1515">
              <w:rPr>
                <w:rFonts w:eastAsiaTheme="minorEastAsia"/>
                <w:spacing w:val="-2"/>
                <w:lang w:eastAsia="zh-CN"/>
              </w:rPr>
              <w:t>2024)</w:t>
            </w:r>
            <w:r w:rsidRPr="0046152C">
              <w:rPr>
                <w:rFonts w:eastAsiaTheme="minorEastAsia"/>
                <w:spacing w:val="-2"/>
                <w:lang w:eastAsia="zh-CN"/>
              </w:rPr>
              <w:t>. Chinese international business students, whose voices are often overlooked in discussions of global education and employability, represent a group whose experiences deserve closer attention</w:t>
            </w:r>
            <w:r w:rsidR="006C1515" w:rsidRPr="006C1515">
              <w:rPr>
                <w:rFonts w:eastAsiaTheme="minorEastAsia"/>
                <w:spacing w:val="-2"/>
                <w:lang w:eastAsia="zh-CN"/>
              </w:rPr>
              <w:t xml:space="preserve"> </w:t>
            </w:r>
            <w:r w:rsidR="006C1515">
              <w:rPr>
                <w:rFonts w:eastAsiaTheme="minorEastAsia" w:hint="eastAsia"/>
                <w:spacing w:val="-2"/>
                <w:lang w:eastAsia="zh-CN"/>
              </w:rPr>
              <w:t>(</w:t>
            </w:r>
            <w:r w:rsidR="006C1515" w:rsidRPr="006C1515">
              <w:rPr>
                <w:rFonts w:eastAsiaTheme="minorEastAsia"/>
                <w:spacing w:val="-2"/>
                <w:lang w:eastAsia="zh-CN"/>
              </w:rPr>
              <w:t>Reich, J. A.</w:t>
            </w:r>
            <w:r w:rsidR="006C1515">
              <w:rPr>
                <w:rFonts w:eastAsiaTheme="minorEastAsia" w:hint="eastAsia"/>
                <w:spacing w:val="-2"/>
                <w:lang w:eastAsia="zh-CN"/>
              </w:rPr>
              <w:t xml:space="preserve">, </w:t>
            </w:r>
            <w:r w:rsidR="006C1515" w:rsidRPr="006C1515">
              <w:rPr>
                <w:rFonts w:eastAsiaTheme="minorEastAsia"/>
                <w:spacing w:val="-2"/>
                <w:lang w:eastAsia="zh-CN"/>
              </w:rPr>
              <w:t>2021)</w:t>
            </w:r>
            <w:r w:rsidRPr="0046152C">
              <w:rPr>
                <w:rFonts w:eastAsiaTheme="minorEastAsia"/>
                <w:spacing w:val="-2"/>
                <w:lang w:eastAsia="zh-CN"/>
              </w:rPr>
              <w:t>. Their perceptions of AI, education, and employability thus reflect broader questions about globalization, identity, and the future of work</w:t>
            </w:r>
            <w:r w:rsidR="006C1515" w:rsidRPr="006C1515">
              <w:rPr>
                <w:rFonts w:eastAsiaTheme="minorEastAsia"/>
                <w:spacing w:val="-2"/>
                <w:lang w:eastAsia="zh-CN"/>
              </w:rPr>
              <w:t xml:space="preserve"> </w:t>
            </w:r>
            <w:r w:rsidR="006C1515">
              <w:rPr>
                <w:rFonts w:eastAsiaTheme="minorEastAsia" w:hint="eastAsia"/>
                <w:spacing w:val="-2"/>
                <w:lang w:eastAsia="zh-CN"/>
              </w:rPr>
              <w:t>(</w:t>
            </w:r>
            <w:r w:rsidR="006C1515" w:rsidRPr="006C1515">
              <w:rPr>
                <w:rFonts w:eastAsiaTheme="minorEastAsia"/>
                <w:spacing w:val="-2"/>
                <w:lang w:eastAsia="zh-CN"/>
              </w:rPr>
              <w:t>Sibomana, E.</w:t>
            </w:r>
            <w:r w:rsidR="006C1515">
              <w:rPr>
                <w:rFonts w:eastAsiaTheme="minorEastAsia" w:hint="eastAsia"/>
                <w:spacing w:val="-2"/>
                <w:lang w:eastAsia="zh-CN"/>
              </w:rPr>
              <w:t xml:space="preserve">, </w:t>
            </w:r>
            <w:r w:rsidR="006C1515" w:rsidRPr="006C1515">
              <w:rPr>
                <w:rFonts w:eastAsiaTheme="minorEastAsia"/>
                <w:spacing w:val="-2"/>
                <w:lang w:eastAsia="zh-CN"/>
              </w:rPr>
              <w:t>2021)</w:t>
            </w:r>
            <w:r w:rsidRPr="0046152C">
              <w:rPr>
                <w:rFonts w:eastAsiaTheme="minorEastAsia"/>
                <w:spacing w:val="-2"/>
                <w:lang w:eastAsia="zh-CN"/>
              </w:rPr>
              <w:t xml:space="preserve">. As students move from education to early career stages, they must reconcile competing narratives of opportunity and displacement, optimism and uncertainty, automation and human </w:t>
            </w:r>
            <w:proofErr w:type="gramStart"/>
            <w:r w:rsidRPr="0046152C">
              <w:rPr>
                <w:rFonts w:eastAsiaTheme="minorEastAsia"/>
                <w:spacing w:val="-2"/>
                <w:lang w:eastAsia="zh-CN"/>
              </w:rPr>
              <w:t>agency</w:t>
            </w:r>
            <w:r w:rsidR="001309D8" w:rsidRPr="001309D8">
              <w:rPr>
                <w:rFonts w:eastAsiaTheme="minorEastAsia" w:hint="eastAsia"/>
                <w:spacing w:val="-2"/>
                <w:lang w:eastAsia="zh-CN"/>
              </w:rPr>
              <w:t>(</w:t>
            </w:r>
            <w:proofErr w:type="gramEnd"/>
            <w:r w:rsidR="001309D8" w:rsidRPr="001309D8">
              <w:rPr>
                <w:rFonts w:eastAsiaTheme="minorEastAsia"/>
                <w:spacing w:val="-2"/>
                <w:lang w:eastAsia="zh-CN"/>
              </w:rPr>
              <w:t>Patnaik, E.</w:t>
            </w:r>
            <w:r w:rsidR="001309D8" w:rsidRPr="001309D8">
              <w:rPr>
                <w:rFonts w:eastAsiaTheme="minorEastAsia" w:hint="eastAsia"/>
                <w:spacing w:val="-2"/>
                <w:lang w:eastAsia="zh-CN"/>
              </w:rPr>
              <w:t xml:space="preserve">, </w:t>
            </w:r>
            <w:r w:rsidR="001309D8" w:rsidRPr="001309D8">
              <w:rPr>
                <w:rFonts w:eastAsiaTheme="minorEastAsia"/>
                <w:spacing w:val="-2"/>
                <w:lang w:eastAsia="zh-CN"/>
              </w:rPr>
              <w:t>2013)</w:t>
            </w:r>
            <w:r w:rsidRPr="0046152C">
              <w:rPr>
                <w:rFonts w:eastAsiaTheme="minorEastAsia"/>
                <w:spacing w:val="-2"/>
                <w:lang w:eastAsia="zh-CN"/>
              </w:rPr>
              <w:t>.</w:t>
            </w:r>
          </w:p>
          <w:p w14:paraId="6259910A" w14:textId="77777777" w:rsidR="0046152C" w:rsidRPr="0046152C" w:rsidRDefault="0046152C" w:rsidP="0046152C">
            <w:pPr>
              <w:pStyle w:val="TableParagraph"/>
              <w:rPr>
                <w:rFonts w:eastAsiaTheme="minorEastAsia"/>
                <w:spacing w:val="-2"/>
                <w:lang w:eastAsia="zh-CN"/>
              </w:rPr>
            </w:pPr>
          </w:p>
          <w:p w14:paraId="211E05F3" w14:textId="72A99C8C" w:rsidR="0046152C" w:rsidRPr="0046152C" w:rsidRDefault="0046152C" w:rsidP="0046152C">
            <w:pPr>
              <w:pStyle w:val="TableParagraph"/>
              <w:rPr>
                <w:rFonts w:eastAsiaTheme="minorEastAsia"/>
                <w:spacing w:val="-2"/>
                <w:lang w:eastAsia="zh-CN"/>
              </w:rPr>
            </w:pPr>
            <w:r w:rsidRPr="0046152C">
              <w:rPr>
                <w:rFonts w:eastAsiaTheme="minorEastAsia"/>
                <w:spacing w:val="-2"/>
                <w:lang w:eastAsia="zh-CN"/>
              </w:rPr>
              <w:t>Academically, research on AI’s impact has primarily focused on its technological or economic dimensions, emphasizing efficiency, productivity, and innovation</w:t>
            </w:r>
            <w:r w:rsidR="001309D8" w:rsidRPr="001309D8">
              <w:rPr>
                <w:rFonts w:eastAsiaTheme="minorEastAsia"/>
                <w:spacing w:val="-2"/>
                <w:lang w:eastAsia="zh-CN"/>
              </w:rPr>
              <w:t xml:space="preserve"> </w:t>
            </w:r>
            <w:r w:rsidR="001309D8">
              <w:rPr>
                <w:rFonts w:eastAsiaTheme="minorEastAsia" w:hint="eastAsia"/>
                <w:spacing w:val="-2"/>
                <w:lang w:eastAsia="zh-CN"/>
              </w:rPr>
              <w:t>(</w:t>
            </w:r>
            <w:r w:rsidR="001309D8" w:rsidRPr="001309D8">
              <w:rPr>
                <w:rFonts w:eastAsiaTheme="minorEastAsia"/>
                <w:spacing w:val="-2"/>
                <w:lang w:eastAsia="zh-CN"/>
              </w:rPr>
              <w:t>Utkirov, A.</w:t>
            </w:r>
            <w:r w:rsidR="001309D8">
              <w:rPr>
                <w:rFonts w:eastAsiaTheme="minorEastAsia" w:hint="eastAsia"/>
                <w:spacing w:val="-2"/>
                <w:lang w:eastAsia="zh-CN"/>
              </w:rPr>
              <w:t xml:space="preserve">, </w:t>
            </w:r>
            <w:r w:rsidR="001309D8" w:rsidRPr="001309D8">
              <w:rPr>
                <w:rFonts w:eastAsiaTheme="minorEastAsia"/>
                <w:spacing w:val="-2"/>
                <w:lang w:eastAsia="zh-CN"/>
              </w:rPr>
              <w:t>2024)</w:t>
            </w:r>
            <w:r w:rsidRPr="0046152C">
              <w:rPr>
                <w:rFonts w:eastAsiaTheme="minorEastAsia"/>
                <w:spacing w:val="-2"/>
                <w:lang w:eastAsia="zh-CN"/>
              </w:rPr>
              <w:t>. However, there is a growing recognition that these changes also affect how individuals perceive the value of education and their sense of self as future professionals. Theoretical frameworks such as the Technology Acceptance Model (TAM) (Davis, 1989) and Career Construction Theory (Savickas, 2005) have provided valuable insights into how individuals engage with new technologies and construct career meaning under conditions of change. Yet, limited attention has been given to how these dynamics shape identity development—how students make sense of who they are, what they can offer, and where they belong in an AI-mediated economy</w:t>
            </w:r>
            <w:r w:rsidR="001309D8" w:rsidRPr="001309D8">
              <w:rPr>
                <w:rFonts w:eastAsiaTheme="minorEastAsia"/>
                <w:spacing w:val="-2"/>
                <w:lang w:eastAsia="zh-CN"/>
              </w:rPr>
              <w:t xml:space="preserve"> </w:t>
            </w:r>
            <w:r w:rsidR="001309D8">
              <w:rPr>
                <w:rFonts w:eastAsiaTheme="minorEastAsia" w:hint="eastAsia"/>
                <w:spacing w:val="-2"/>
                <w:lang w:eastAsia="zh-CN"/>
              </w:rPr>
              <w:t>(</w:t>
            </w:r>
            <w:r w:rsidR="001309D8" w:rsidRPr="001309D8">
              <w:rPr>
                <w:rFonts w:eastAsiaTheme="minorEastAsia"/>
                <w:spacing w:val="-2"/>
                <w:lang w:eastAsia="zh-CN"/>
              </w:rPr>
              <w:t>Segbenya, M.,</w:t>
            </w:r>
            <w:r w:rsidR="001309D8">
              <w:rPr>
                <w:rFonts w:eastAsiaTheme="minorEastAsia" w:hint="eastAsia"/>
                <w:spacing w:val="-2"/>
                <w:lang w:eastAsia="zh-CN"/>
              </w:rPr>
              <w:t xml:space="preserve"> et al., 2023)</w:t>
            </w:r>
            <w:r w:rsidRPr="0046152C">
              <w:rPr>
                <w:rFonts w:eastAsiaTheme="minorEastAsia"/>
                <w:spacing w:val="-2"/>
                <w:lang w:eastAsia="zh-CN"/>
              </w:rPr>
              <w:t>.</w:t>
            </w:r>
          </w:p>
          <w:p w14:paraId="17D70289" w14:textId="77777777" w:rsidR="0046152C" w:rsidRPr="0046152C" w:rsidRDefault="0046152C" w:rsidP="0046152C">
            <w:pPr>
              <w:pStyle w:val="TableParagraph"/>
              <w:rPr>
                <w:rFonts w:eastAsiaTheme="minorEastAsia"/>
                <w:spacing w:val="-2"/>
                <w:lang w:eastAsia="zh-CN"/>
              </w:rPr>
            </w:pPr>
          </w:p>
          <w:p w14:paraId="283891F3" w14:textId="77777777" w:rsidR="0043742E" w:rsidRDefault="0043742E" w:rsidP="0046152C">
            <w:pPr>
              <w:pStyle w:val="TableParagraph"/>
              <w:rPr>
                <w:rFonts w:eastAsiaTheme="minorEastAsia"/>
                <w:spacing w:val="-2"/>
                <w:lang w:eastAsia="zh-CN"/>
              </w:rPr>
            </w:pPr>
          </w:p>
          <w:p w14:paraId="4E588DAE" w14:textId="7C59A07F" w:rsidR="0043742E" w:rsidRPr="0046152C" w:rsidRDefault="0043742E" w:rsidP="0046152C">
            <w:pPr>
              <w:pStyle w:val="TableParagraph"/>
              <w:rPr>
                <w:rFonts w:eastAsiaTheme="minorEastAsia" w:hint="eastAsia"/>
                <w:spacing w:val="-2"/>
                <w:lang w:eastAsia="zh-CN"/>
              </w:rPr>
            </w:pPr>
            <w:r w:rsidRPr="0043742E">
              <w:rPr>
                <w:rFonts w:eastAsiaTheme="minorEastAsia"/>
                <w:spacing w:val="-2"/>
                <w:lang w:eastAsia="zh-CN"/>
              </w:rPr>
              <w:t xml:space="preserve">Despite growing discussions about AI’s influence on employability, limited attention has been given to how </w:t>
            </w:r>
            <w:r w:rsidRPr="0043742E">
              <w:rPr>
                <w:rFonts w:eastAsiaTheme="minorEastAsia"/>
                <w:b/>
                <w:bCs/>
                <w:spacing w:val="-2"/>
                <w:lang w:eastAsia="zh-CN"/>
              </w:rPr>
              <w:t>Chinese international business students in the UK</w:t>
            </w:r>
            <w:r w:rsidRPr="0043742E">
              <w:rPr>
                <w:rFonts w:eastAsiaTheme="minorEastAsia"/>
                <w:spacing w:val="-2"/>
                <w:lang w:eastAsia="zh-CN"/>
              </w:rPr>
              <w:t xml:space="preserve"> make sense of these transformations within their own educational and cultural </w:t>
            </w:r>
            <w:proofErr w:type="gramStart"/>
            <w:r w:rsidRPr="0043742E">
              <w:rPr>
                <w:rFonts w:eastAsiaTheme="minorEastAsia"/>
                <w:spacing w:val="-2"/>
                <w:lang w:eastAsia="zh-CN"/>
              </w:rPr>
              <w:t>contexts</w:t>
            </w:r>
            <w:r w:rsidRPr="0043742E">
              <w:rPr>
                <w:rFonts w:eastAsiaTheme="minorEastAsia" w:hint="eastAsia"/>
                <w:spacing w:val="-2"/>
                <w:lang w:eastAsia="zh-CN"/>
              </w:rPr>
              <w:t xml:space="preserve">(  </w:t>
            </w:r>
            <w:proofErr w:type="gramEnd"/>
            <w:r w:rsidRPr="0043742E">
              <w:rPr>
                <w:rFonts w:eastAsiaTheme="minorEastAsia"/>
                <w:spacing w:val="-2"/>
                <w:lang w:eastAsia="zh-CN"/>
              </w:rPr>
              <w:t>Turyahikayo, E.</w:t>
            </w:r>
            <w:r w:rsidRPr="0043742E">
              <w:rPr>
                <w:rFonts w:eastAsiaTheme="minorEastAsia" w:hint="eastAsia"/>
                <w:spacing w:val="-2"/>
                <w:lang w:eastAsia="zh-CN"/>
              </w:rPr>
              <w:t xml:space="preserve">, </w:t>
            </w:r>
            <w:r w:rsidRPr="0043742E">
              <w:rPr>
                <w:rFonts w:eastAsiaTheme="minorEastAsia"/>
                <w:spacing w:val="-2"/>
                <w:lang w:eastAsia="zh-CN"/>
              </w:rPr>
              <w:t xml:space="preserve">2021). Existing research often treats employability as a set of measurable skills, overlooking its deeper connection to self-identity and cross-cultural </w:t>
            </w:r>
            <w:proofErr w:type="gramStart"/>
            <w:r w:rsidRPr="0043742E">
              <w:rPr>
                <w:rFonts w:eastAsiaTheme="minorEastAsia"/>
                <w:spacing w:val="-2"/>
                <w:lang w:eastAsia="zh-CN"/>
              </w:rPr>
              <w:t>adaptation</w:t>
            </w:r>
            <w:r w:rsidRPr="0043742E">
              <w:rPr>
                <w:rFonts w:eastAsiaTheme="minorEastAsia" w:hint="eastAsia"/>
                <w:spacing w:val="-2"/>
                <w:lang w:eastAsia="zh-CN"/>
              </w:rPr>
              <w:t>(</w:t>
            </w:r>
            <w:proofErr w:type="gramEnd"/>
            <w:r w:rsidRPr="0043742E">
              <w:rPr>
                <w:rFonts w:eastAsiaTheme="minorEastAsia"/>
                <w:spacing w:val="-2"/>
                <w:lang w:eastAsia="zh-CN"/>
              </w:rPr>
              <w:t>Utkirov, A.</w:t>
            </w:r>
            <w:r w:rsidRPr="0043742E">
              <w:rPr>
                <w:rFonts w:eastAsiaTheme="minorEastAsia" w:hint="eastAsia"/>
                <w:spacing w:val="-2"/>
                <w:lang w:eastAsia="zh-CN"/>
              </w:rPr>
              <w:t xml:space="preserve">, </w:t>
            </w:r>
            <w:r w:rsidRPr="0043742E">
              <w:rPr>
                <w:rFonts w:eastAsiaTheme="minorEastAsia"/>
                <w:spacing w:val="-2"/>
                <w:lang w:eastAsia="zh-CN"/>
              </w:rPr>
              <w:t>2024). This study addresses this gap by exploring how these students perceive and reconstruct their sense of education, career readiness, and personal identity amid the rapid advancement of AI. By focusing on a group whose voices are often underrepresented, the research contributes fresh insights to the fields of business education and career development, highlighting the human and cultural dimensions of employability in an era increasingly shaped by intelligent technologies.</w:t>
            </w:r>
          </w:p>
          <w:p w14:paraId="5B76B28B" w14:textId="77777777" w:rsidR="0046152C" w:rsidRPr="0046152C" w:rsidRDefault="0046152C" w:rsidP="0046152C">
            <w:pPr>
              <w:pStyle w:val="TableParagraph"/>
              <w:rPr>
                <w:rFonts w:eastAsiaTheme="minorEastAsia"/>
                <w:spacing w:val="-2"/>
                <w:lang w:eastAsia="zh-CN"/>
              </w:rPr>
            </w:pPr>
          </w:p>
          <w:p w14:paraId="028520EB" w14:textId="77777777" w:rsidR="0046152C" w:rsidRPr="0046152C" w:rsidRDefault="0046152C" w:rsidP="0046152C">
            <w:pPr>
              <w:pStyle w:val="TableParagraph"/>
              <w:tabs>
                <w:tab w:val="left" w:pos="828"/>
              </w:tabs>
              <w:spacing w:line="269" w:lineRule="exact"/>
              <w:rPr>
                <w:rFonts w:eastAsiaTheme="minorEastAsia"/>
                <w:spacing w:val="-2"/>
                <w:lang w:eastAsia="zh-CN"/>
              </w:rPr>
            </w:pPr>
          </w:p>
          <w:p w14:paraId="3D9F5FAD" w14:textId="77777777" w:rsidR="0046152C" w:rsidRDefault="0046152C" w:rsidP="0046152C">
            <w:pPr>
              <w:pStyle w:val="TableParagraph"/>
              <w:tabs>
                <w:tab w:val="left" w:pos="828"/>
              </w:tabs>
              <w:spacing w:line="269" w:lineRule="exact"/>
              <w:rPr>
                <w:rFonts w:eastAsiaTheme="minorEastAsia"/>
                <w:spacing w:val="-2"/>
                <w:lang w:eastAsia="zh-CN"/>
              </w:rPr>
            </w:pPr>
          </w:p>
          <w:p w14:paraId="25AF1912" w14:textId="77777777" w:rsidR="0046152C" w:rsidRDefault="0046152C" w:rsidP="0046152C">
            <w:pPr>
              <w:pStyle w:val="TableParagraph"/>
              <w:tabs>
                <w:tab w:val="left" w:pos="828"/>
              </w:tabs>
              <w:spacing w:line="269" w:lineRule="exact"/>
              <w:rPr>
                <w:rFonts w:eastAsiaTheme="minorEastAsia"/>
                <w:spacing w:val="-2"/>
                <w:lang w:eastAsia="zh-CN"/>
              </w:rPr>
            </w:pPr>
          </w:p>
          <w:p w14:paraId="3BE43830" w14:textId="77777777" w:rsidR="0046152C" w:rsidRDefault="0046152C" w:rsidP="0046152C">
            <w:pPr>
              <w:pStyle w:val="TableParagraph"/>
              <w:tabs>
                <w:tab w:val="left" w:pos="828"/>
              </w:tabs>
              <w:spacing w:line="269" w:lineRule="exact"/>
              <w:rPr>
                <w:rFonts w:eastAsiaTheme="minorEastAsia"/>
                <w:spacing w:val="-2"/>
                <w:lang w:eastAsia="zh-CN"/>
              </w:rPr>
            </w:pPr>
          </w:p>
          <w:p w14:paraId="32F475B9" w14:textId="77777777" w:rsidR="0046152C" w:rsidRDefault="0046152C" w:rsidP="0046152C">
            <w:pPr>
              <w:pStyle w:val="TableParagraph"/>
              <w:tabs>
                <w:tab w:val="left" w:pos="828"/>
              </w:tabs>
              <w:spacing w:line="269" w:lineRule="exact"/>
              <w:rPr>
                <w:rFonts w:eastAsiaTheme="minorEastAsia"/>
                <w:spacing w:val="-2"/>
                <w:lang w:eastAsia="zh-CN"/>
              </w:rPr>
            </w:pPr>
          </w:p>
          <w:p w14:paraId="05342D8F" w14:textId="77777777" w:rsidR="0046152C" w:rsidRDefault="0046152C" w:rsidP="0046152C">
            <w:pPr>
              <w:pStyle w:val="TableParagraph"/>
              <w:tabs>
                <w:tab w:val="left" w:pos="828"/>
              </w:tabs>
              <w:spacing w:line="269" w:lineRule="exact"/>
            </w:pPr>
          </w:p>
        </w:tc>
      </w:tr>
      <w:tr w:rsidR="00376BDE" w14:paraId="7588EE95" w14:textId="77777777">
        <w:trPr>
          <w:trHeight w:val="506"/>
        </w:trPr>
        <w:tc>
          <w:tcPr>
            <w:tcW w:w="9809" w:type="dxa"/>
            <w:shd w:val="clear" w:color="auto" w:fill="F1F1F1"/>
          </w:tcPr>
          <w:p w14:paraId="3435094F" w14:textId="77777777" w:rsidR="00376BDE" w:rsidRDefault="00376BDE">
            <w:pPr>
              <w:pStyle w:val="TableParagraph"/>
              <w:spacing w:before="1"/>
              <w:ind w:left="0"/>
              <w:rPr>
                <w:b/>
              </w:rPr>
            </w:pPr>
          </w:p>
          <w:p w14:paraId="71B2DB03" w14:textId="77777777" w:rsidR="00376BDE" w:rsidRDefault="00043282">
            <w:pPr>
              <w:pStyle w:val="TableParagraph"/>
              <w:spacing w:line="232" w:lineRule="exact"/>
            </w:pPr>
            <w:r>
              <w:t>Aims</w:t>
            </w:r>
            <w:r>
              <w:rPr>
                <w:spacing w:val="-3"/>
              </w:rPr>
              <w:t xml:space="preserve"> </w:t>
            </w:r>
            <w:r>
              <w:t>and</w:t>
            </w:r>
            <w:r>
              <w:rPr>
                <w:spacing w:val="-5"/>
              </w:rPr>
              <w:t xml:space="preserve"> </w:t>
            </w:r>
            <w:r>
              <w:t>Objectives</w:t>
            </w:r>
            <w:r>
              <w:rPr>
                <w:spacing w:val="-4"/>
              </w:rPr>
              <w:t xml:space="preserve"> </w:t>
            </w:r>
            <w:r>
              <w:t>(</w:t>
            </w:r>
            <w:proofErr w:type="gramStart"/>
            <w:r>
              <w:t>approx..</w:t>
            </w:r>
            <w:proofErr w:type="gramEnd"/>
            <w:r>
              <w:rPr>
                <w:spacing w:val="-2"/>
              </w:rPr>
              <w:t xml:space="preserve"> </w:t>
            </w:r>
            <w:r>
              <w:t>250</w:t>
            </w:r>
            <w:r>
              <w:rPr>
                <w:spacing w:val="-5"/>
              </w:rPr>
              <w:t xml:space="preserve"> </w:t>
            </w:r>
            <w:r>
              <w:t>–</w:t>
            </w:r>
            <w:r>
              <w:rPr>
                <w:spacing w:val="-3"/>
              </w:rPr>
              <w:t xml:space="preserve"> </w:t>
            </w:r>
            <w:r>
              <w:t>500</w:t>
            </w:r>
            <w:r>
              <w:rPr>
                <w:spacing w:val="-4"/>
              </w:rPr>
              <w:t xml:space="preserve"> </w:t>
            </w:r>
            <w:r>
              <w:rPr>
                <w:spacing w:val="-2"/>
              </w:rPr>
              <w:t>words)</w:t>
            </w:r>
          </w:p>
        </w:tc>
      </w:tr>
      <w:tr w:rsidR="00376BDE" w14:paraId="4B0482C6" w14:textId="77777777">
        <w:trPr>
          <w:trHeight w:val="789"/>
        </w:trPr>
        <w:tc>
          <w:tcPr>
            <w:tcW w:w="9809" w:type="dxa"/>
          </w:tcPr>
          <w:p w14:paraId="2135CAEF" w14:textId="77777777" w:rsidR="00376BDE" w:rsidRDefault="00043282">
            <w:pPr>
              <w:pStyle w:val="TableParagraph"/>
              <w:spacing w:before="2"/>
            </w:pPr>
            <w:r>
              <w:t>In</w:t>
            </w:r>
            <w:r>
              <w:rPr>
                <w:spacing w:val="-5"/>
              </w:rPr>
              <w:t xml:space="preserve"> </w:t>
            </w:r>
            <w:r>
              <w:t>this</w:t>
            </w:r>
            <w:r>
              <w:rPr>
                <w:spacing w:val="-2"/>
              </w:rPr>
              <w:t xml:space="preserve"> </w:t>
            </w:r>
            <w:r>
              <w:t>section</w:t>
            </w:r>
            <w:r>
              <w:rPr>
                <w:spacing w:val="-3"/>
              </w:rPr>
              <w:t xml:space="preserve"> </w:t>
            </w:r>
            <w:r>
              <w:t>you</w:t>
            </w:r>
            <w:r>
              <w:rPr>
                <w:spacing w:val="-5"/>
              </w:rPr>
              <w:t xml:space="preserve"> </w:t>
            </w:r>
            <w:r>
              <w:t>will</w:t>
            </w:r>
            <w:r>
              <w:rPr>
                <w:spacing w:val="-3"/>
              </w:rPr>
              <w:t xml:space="preserve"> </w:t>
            </w:r>
            <w:r>
              <w:t>need</w:t>
            </w:r>
            <w:r>
              <w:rPr>
                <w:spacing w:val="-2"/>
              </w:rPr>
              <w:t xml:space="preserve"> </w:t>
            </w:r>
            <w:r>
              <w:rPr>
                <w:spacing w:val="-5"/>
              </w:rPr>
              <w:t>to:</w:t>
            </w:r>
          </w:p>
          <w:p w14:paraId="27B6EF98" w14:textId="77777777" w:rsidR="00376BDE" w:rsidRDefault="00043282">
            <w:pPr>
              <w:pStyle w:val="TableParagraph"/>
              <w:numPr>
                <w:ilvl w:val="0"/>
                <w:numId w:val="4"/>
              </w:numPr>
              <w:tabs>
                <w:tab w:val="left" w:pos="827"/>
              </w:tabs>
              <w:spacing w:before="1" w:line="268" w:lineRule="exact"/>
              <w:ind w:hanging="360"/>
            </w:pPr>
            <w:r>
              <w:t>Explain</w:t>
            </w:r>
            <w:r>
              <w:rPr>
                <w:spacing w:val="-4"/>
              </w:rPr>
              <w:t xml:space="preserve"> </w:t>
            </w:r>
            <w:r>
              <w:t>what</w:t>
            </w:r>
            <w:r>
              <w:rPr>
                <w:spacing w:val="-1"/>
              </w:rPr>
              <w:t xml:space="preserve"> </w:t>
            </w:r>
            <w:r>
              <w:t>you</w:t>
            </w:r>
            <w:r>
              <w:rPr>
                <w:spacing w:val="-3"/>
              </w:rPr>
              <w:t xml:space="preserve"> </w:t>
            </w:r>
            <w:r>
              <w:t>want</w:t>
            </w:r>
            <w:r>
              <w:rPr>
                <w:spacing w:val="-4"/>
              </w:rPr>
              <w:t xml:space="preserve"> </w:t>
            </w:r>
            <w:r>
              <w:t>to</w:t>
            </w:r>
            <w:r>
              <w:rPr>
                <w:spacing w:val="-5"/>
              </w:rPr>
              <w:t xml:space="preserve"> </w:t>
            </w:r>
            <w:r>
              <w:t>achieve</w:t>
            </w:r>
            <w:r>
              <w:rPr>
                <w:spacing w:val="-5"/>
              </w:rPr>
              <w:t xml:space="preserve"> </w:t>
            </w:r>
            <w:r>
              <w:t>through</w:t>
            </w:r>
            <w:r>
              <w:rPr>
                <w:spacing w:val="-5"/>
              </w:rPr>
              <w:t xml:space="preserve"> </w:t>
            </w:r>
            <w:r>
              <w:t>the</w:t>
            </w:r>
            <w:r>
              <w:rPr>
                <w:spacing w:val="-5"/>
              </w:rPr>
              <w:t xml:space="preserve"> </w:t>
            </w:r>
            <w:r>
              <w:rPr>
                <w:spacing w:val="-2"/>
              </w:rPr>
              <w:t>research.</w:t>
            </w:r>
          </w:p>
          <w:p w14:paraId="04CD9948" w14:textId="77777777" w:rsidR="00376BDE" w:rsidRPr="0046152C" w:rsidRDefault="00043282">
            <w:pPr>
              <w:pStyle w:val="TableParagraph"/>
              <w:numPr>
                <w:ilvl w:val="0"/>
                <w:numId w:val="4"/>
              </w:numPr>
              <w:tabs>
                <w:tab w:val="left" w:pos="827"/>
              </w:tabs>
              <w:spacing w:line="245" w:lineRule="exact"/>
              <w:ind w:hanging="360"/>
            </w:pPr>
            <w:r>
              <w:t>Outline</w:t>
            </w:r>
            <w:r>
              <w:rPr>
                <w:spacing w:val="-5"/>
              </w:rPr>
              <w:t xml:space="preserve"> </w:t>
            </w:r>
            <w:r>
              <w:t>the</w:t>
            </w:r>
            <w:r>
              <w:rPr>
                <w:spacing w:val="-2"/>
              </w:rPr>
              <w:t xml:space="preserve"> </w:t>
            </w:r>
            <w:r>
              <w:t>aims</w:t>
            </w:r>
            <w:r>
              <w:rPr>
                <w:spacing w:val="-2"/>
              </w:rPr>
              <w:t xml:space="preserve"> </w:t>
            </w:r>
            <w:r>
              <w:t>of</w:t>
            </w:r>
            <w:r>
              <w:rPr>
                <w:spacing w:val="-3"/>
              </w:rPr>
              <w:t xml:space="preserve"> </w:t>
            </w:r>
            <w:r>
              <w:t>the</w:t>
            </w:r>
            <w:r>
              <w:rPr>
                <w:spacing w:val="-4"/>
              </w:rPr>
              <w:t xml:space="preserve"> </w:t>
            </w:r>
            <w:r>
              <w:rPr>
                <w:spacing w:val="-2"/>
              </w:rPr>
              <w:t>research.</w:t>
            </w:r>
          </w:p>
          <w:p w14:paraId="284F837D" w14:textId="77777777" w:rsidR="0046152C" w:rsidRDefault="0046152C" w:rsidP="0046152C">
            <w:pPr>
              <w:pStyle w:val="TableParagraph"/>
              <w:tabs>
                <w:tab w:val="left" w:pos="827"/>
              </w:tabs>
              <w:spacing w:line="245" w:lineRule="exact"/>
              <w:rPr>
                <w:rFonts w:eastAsiaTheme="minorEastAsia"/>
                <w:spacing w:val="-2"/>
                <w:lang w:eastAsia="zh-CN"/>
              </w:rPr>
            </w:pPr>
          </w:p>
          <w:p w14:paraId="488970F8" w14:textId="77777777" w:rsidR="0046152C" w:rsidRPr="0046152C" w:rsidRDefault="0046152C" w:rsidP="0046152C">
            <w:pPr>
              <w:pStyle w:val="TableParagraph"/>
              <w:rPr>
                <w:rFonts w:eastAsiaTheme="minorEastAsia"/>
                <w:b/>
                <w:bCs/>
                <w:spacing w:val="-2"/>
                <w:lang w:val="en-GB" w:eastAsia="zh-CN"/>
              </w:rPr>
            </w:pPr>
            <w:r w:rsidRPr="0046152C">
              <w:rPr>
                <w:rFonts w:eastAsiaTheme="minorEastAsia"/>
                <w:b/>
                <w:bCs/>
                <w:spacing w:val="-2"/>
                <w:lang w:val="en-GB" w:eastAsia="zh-CN"/>
              </w:rPr>
              <w:t>Research Questions</w:t>
            </w:r>
          </w:p>
          <w:p w14:paraId="5BBFC2B1" w14:textId="77777777" w:rsidR="0046152C" w:rsidRPr="0046152C" w:rsidRDefault="0046152C" w:rsidP="0046152C">
            <w:pPr>
              <w:pStyle w:val="TableParagraph"/>
              <w:rPr>
                <w:rFonts w:eastAsiaTheme="minorEastAsia"/>
                <w:spacing w:val="-2"/>
                <w:lang w:eastAsia="zh-CN"/>
              </w:rPr>
            </w:pPr>
          </w:p>
          <w:p w14:paraId="669CF004" w14:textId="77777777" w:rsidR="0046152C" w:rsidRPr="0046152C" w:rsidRDefault="0046152C" w:rsidP="0046152C">
            <w:pPr>
              <w:pStyle w:val="TableParagraph"/>
              <w:numPr>
                <w:ilvl w:val="0"/>
                <w:numId w:val="6"/>
              </w:numPr>
              <w:rPr>
                <w:rFonts w:eastAsiaTheme="minorEastAsia"/>
                <w:spacing w:val="-2"/>
                <w:lang w:eastAsia="zh-CN"/>
              </w:rPr>
            </w:pPr>
            <w:r w:rsidRPr="0046152C">
              <w:rPr>
                <w:rFonts w:eastAsiaTheme="minorEastAsia"/>
                <w:spacing w:val="-2"/>
                <w:lang w:eastAsia="zh-CN"/>
              </w:rPr>
              <w:t>How do Chinese international business students in the UK perceive the impact of artificial intelligence on the value and relevance of their business degrees?</w:t>
            </w:r>
          </w:p>
          <w:p w14:paraId="2DB0C2FD" w14:textId="77777777" w:rsidR="0046152C" w:rsidRPr="0046152C" w:rsidRDefault="0046152C" w:rsidP="0046152C">
            <w:pPr>
              <w:pStyle w:val="TableParagraph"/>
              <w:numPr>
                <w:ilvl w:val="0"/>
                <w:numId w:val="6"/>
              </w:numPr>
              <w:rPr>
                <w:rFonts w:eastAsiaTheme="minorEastAsia"/>
                <w:spacing w:val="-2"/>
                <w:lang w:eastAsia="zh-CN"/>
              </w:rPr>
            </w:pPr>
            <w:r w:rsidRPr="0046152C">
              <w:rPr>
                <w:rFonts w:eastAsiaTheme="minorEastAsia"/>
                <w:spacing w:val="-2"/>
                <w:lang w:eastAsia="zh-CN"/>
              </w:rPr>
              <w:t xml:space="preserve">In what ways does the rise of AI influence these students’ sense of career preparedness and their </w:t>
            </w:r>
            <w:r w:rsidRPr="0046152C">
              <w:rPr>
                <w:rFonts w:eastAsiaTheme="minorEastAsia"/>
                <w:spacing w:val="-2"/>
                <w:lang w:eastAsia="zh-CN"/>
              </w:rPr>
              <w:lastRenderedPageBreak/>
              <w:t>expectations for future employment?</w:t>
            </w:r>
          </w:p>
          <w:p w14:paraId="71352F36" w14:textId="77777777" w:rsidR="0046152C" w:rsidRPr="0046152C" w:rsidRDefault="0046152C" w:rsidP="0046152C">
            <w:pPr>
              <w:pStyle w:val="TableParagraph"/>
              <w:numPr>
                <w:ilvl w:val="0"/>
                <w:numId w:val="6"/>
              </w:numPr>
              <w:rPr>
                <w:rFonts w:eastAsiaTheme="minorEastAsia"/>
                <w:spacing w:val="-2"/>
                <w:lang w:eastAsia="zh-CN"/>
              </w:rPr>
            </w:pPr>
            <w:r w:rsidRPr="0046152C">
              <w:rPr>
                <w:rFonts w:eastAsiaTheme="minorEastAsia"/>
                <w:spacing w:val="-2"/>
                <w:lang w:eastAsia="zh-CN"/>
              </w:rPr>
              <w:t>How do students and recent graduates navigate the psychological and identity transitions brought about by AI’s growing role in business practice?</w:t>
            </w:r>
          </w:p>
          <w:p w14:paraId="20611983" w14:textId="77777777" w:rsidR="0046152C" w:rsidRPr="0046152C" w:rsidRDefault="0046152C" w:rsidP="0046152C">
            <w:pPr>
              <w:pStyle w:val="TableParagraph"/>
              <w:numPr>
                <w:ilvl w:val="0"/>
                <w:numId w:val="6"/>
              </w:numPr>
              <w:rPr>
                <w:rFonts w:eastAsiaTheme="minorEastAsia"/>
                <w:spacing w:val="-2"/>
                <w:lang w:eastAsia="zh-CN"/>
              </w:rPr>
            </w:pPr>
            <w:r w:rsidRPr="0046152C">
              <w:rPr>
                <w:rFonts w:eastAsiaTheme="minorEastAsia"/>
                <w:spacing w:val="-2"/>
                <w:lang w:eastAsia="zh-CN"/>
              </w:rPr>
              <w:t>What implications do these perceptions and experiences have for universities in designing curricula and support systems that align with AI-driven business realities?</w:t>
            </w:r>
          </w:p>
          <w:p w14:paraId="481C89D6" w14:textId="77777777" w:rsidR="0046152C" w:rsidRPr="0046152C" w:rsidRDefault="0046152C" w:rsidP="0046152C">
            <w:pPr>
              <w:pStyle w:val="TableParagraph"/>
              <w:rPr>
                <w:rFonts w:eastAsiaTheme="minorEastAsia"/>
                <w:spacing w:val="-2"/>
                <w:lang w:eastAsia="zh-CN"/>
              </w:rPr>
            </w:pPr>
          </w:p>
          <w:p w14:paraId="09E0A904" w14:textId="77777777" w:rsidR="0046152C" w:rsidRPr="0046152C" w:rsidRDefault="0046152C" w:rsidP="0046152C">
            <w:pPr>
              <w:pStyle w:val="TableParagraph"/>
              <w:rPr>
                <w:rFonts w:eastAsiaTheme="minorEastAsia"/>
                <w:b/>
                <w:bCs/>
                <w:spacing w:val="-2"/>
                <w:lang w:eastAsia="zh-CN"/>
              </w:rPr>
            </w:pPr>
            <w:r w:rsidRPr="0046152C">
              <w:rPr>
                <w:rFonts w:eastAsiaTheme="minorEastAsia"/>
                <w:b/>
                <w:bCs/>
                <w:spacing w:val="-2"/>
                <w:lang w:eastAsia="zh-CN"/>
              </w:rPr>
              <w:t>Research Objectives</w:t>
            </w:r>
          </w:p>
          <w:p w14:paraId="0AC0C2DE" w14:textId="77777777" w:rsidR="0046152C" w:rsidRPr="0046152C" w:rsidRDefault="0046152C" w:rsidP="0046152C">
            <w:pPr>
              <w:pStyle w:val="TableParagraph"/>
              <w:rPr>
                <w:rFonts w:eastAsiaTheme="minorEastAsia"/>
                <w:b/>
                <w:bCs/>
                <w:spacing w:val="-2"/>
                <w:lang w:eastAsia="zh-CN"/>
              </w:rPr>
            </w:pPr>
          </w:p>
          <w:p w14:paraId="20006BE8" w14:textId="77777777" w:rsidR="0046152C" w:rsidRPr="0046152C" w:rsidRDefault="0046152C" w:rsidP="0046152C">
            <w:pPr>
              <w:pStyle w:val="TableParagraph"/>
              <w:numPr>
                <w:ilvl w:val="0"/>
                <w:numId w:val="7"/>
              </w:numPr>
              <w:rPr>
                <w:rFonts w:eastAsiaTheme="minorEastAsia"/>
                <w:spacing w:val="-2"/>
                <w:lang w:eastAsia="zh-CN"/>
              </w:rPr>
            </w:pPr>
            <w:r w:rsidRPr="0046152C">
              <w:rPr>
                <w:rFonts w:eastAsiaTheme="minorEastAsia"/>
                <w:spacing w:val="-2"/>
                <w:lang w:eastAsia="zh-CN"/>
              </w:rPr>
              <w:t>To explore how Chinese international business students in the UK perceive the influence of artificial intelligence on the value and relevance of their business degrees.</w:t>
            </w:r>
          </w:p>
          <w:p w14:paraId="4B387208" w14:textId="77777777" w:rsidR="0046152C" w:rsidRPr="0046152C" w:rsidRDefault="0046152C" w:rsidP="0046152C">
            <w:pPr>
              <w:pStyle w:val="TableParagraph"/>
              <w:numPr>
                <w:ilvl w:val="0"/>
                <w:numId w:val="7"/>
              </w:numPr>
              <w:rPr>
                <w:rFonts w:eastAsiaTheme="minorEastAsia"/>
                <w:spacing w:val="-2"/>
                <w:lang w:eastAsia="zh-CN"/>
              </w:rPr>
            </w:pPr>
            <w:r w:rsidRPr="0046152C">
              <w:rPr>
                <w:rFonts w:eastAsiaTheme="minorEastAsia"/>
                <w:spacing w:val="-2"/>
                <w:lang w:eastAsia="zh-CN"/>
              </w:rPr>
              <w:t>To examine how AI affects students’ and recent graduates’ sense of career preparedness and their expectations regarding future employment opportunities.</w:t>
            </w:r>
          </w:p>
          <w:p w14:paraId="4F7B7313" w14:textId="77777777" w:rsidR="0046152C" w:rsidRPr="0046152C" w:rsidRDefault="0046152C" w:rsidP="0046152C">
            <w:pPr>
              <w:pStyle w:val="TableParagraph"/>
              <w:numPr>
                <w:ilvl w:val="0"/>
                <w:numId w:val="7"/>
              </w:numPr>
              <w:rPr>
                <w:rFonts w:eastAsiaTheme="minorEastAsia"/>
                <w:spacing w:val="-2"/>
                <w:lang w:eastAsia="zh-CN"/>
              </w:rPr>
            </w:pPr>
            <w:r w:rsidRPr="0046152C">
              <w:rPr>
                <w:rFonts w:eastAsiaTheme="minorEastAsia"/>
                <w:spacing w:val="-2"/>
                <w:lang w:eastAsia="zh-CN"/>
              </w:rPr>
              <w:t>To investigate the identity and psychological transitions experienced by business students and early graduates as they adapt to AI-driven changes in the business world.</w:t>
            </w:r>
          </w:p>
          <w:p w14:paraId="4DFA7565" w14:textId="77777777" w:rsidR="0046152C" w:rsidRPr="0046152C" w:rsidRDefault="0046152C" w:rsidP="0046152C">
            <w:pPr>
              <w:pStyle w:val="TableParagraph"/>
              <w:numPr>
                <w:ilvl w:val="0"/>
                <w:numId w:val="7"/>
              </w:numPr>
              <w:rPr>
                <w:rFonts w:eastAsiaTheme="minorEastAsia"/>
                <w:spacing w:val="-2"/>
                <w:lang w:eastAsia="zh-CN"/>
              </w:rPr>
            </w:pPr>
            <w:r w:rsidRPr="0046152C">
              <w:rPr>
                <w:rFonts w:eastAsiaTheme="minorEastAsia"/>
                <w:spacing w:val="-2"/>
                <w:lang w:eastAsia="zh-CN"/>
              </w:rPr>
              <w:t>To identify gaps in university curricula and support systems in addressing the challenges and needs emerging from AI’s impact on business education and employment.</w:t>
            </w:r>
          </w:p>
          <w:p w14:paraId="1C768733" w14:textId="77777777" w:rsidR="0046152C" w:rsidRPr="0046152C" w:rsidRDefault="0046152C" w:rsidP="0046152C">
            <w:pPr>
              <w:pStyle w:val="TableParagraph"/>
              <w:numPr>
                <w:ilvl w:val="0"/>
                <w:numId w:val="7"/>
              </w:numPr>
              <w:rPr>
                <w:rFonts w:eastAsiaTheme="minorEastAsia"/>
                <w:spacing w:val="-2"/>
                <w:lang w:eastAsia="zh-CN"/>
              </w:rPr>
            </w:pPr>
            <w:r w:rsidRPr="0046152C">
              <w:rPr>
                <w:rFonts w:eastAsiaTheme="minorEastAsia"/>
                <w:spacing w:val="-2"/>
                <w:lang w:eastAsia="zh-CN"/>
              </w:rPr>
              <w:t>To provide recommendations for higher education institutions to better align their teaching, career guidance, and student support with evolving AI-driven business realities.</w:t>
            </w:r>
          </w:p>
          <w:p w14:paraId="0A2D6B66" w14:textId="77777777" w:rsidR="0046152C" w:rsidRPr="0046152C" w:rsidRDefault="0046152C" w:rsidP="0046152C">
            <w:pPr>
              <w:pStyle w:val="TableParagraph"/>
              <w:rPr>
                <w:rFonts w:eastAsiaTheme="minorEastAsia"/>
                <w:spacing w:val="-2"/>
                <w:lang w:eastAsia="zh-CN"/>
              </w:rPr>
            </w:pPr>
          </w:p>
          <w:p w14:paraId="0B7DE08E" w14:textId="77777777" w:rsidR="0046152C" w:rsidRPr="0046152C" w:rsidRDefault="0046152C" w:rsidP="0046152C">
            <w:pPr>
              <w:pStyle w:val="TableParagraph"/>
              <w:rPr>
                <w:rFonts w:eastAsiaTheme="minorEastAsia"/>
                <w:b/>
                <w:bCs/>
                <w:spacing w:val="-2"/>
                <w:lang w:val="en-GB" w:eastAsia="zh-CN"/>
              </w:rPr>
            </w:pPr>
            <w:r w:rsidRPr="0046152C">
              <w:rPr>
                <w:rFonts w:eastAsiaTheme="minorEastAsia"/>
                <w:b/>
                <w:bCs/>
                <w:spacing w:val="-2"/>
                <w:lang w:val="en-GB" w:eastAsia="zh-CN"/>
              </w:rPr>
              <w:t>Research Aims and Contributions</w:t>
            </w:r>
          </w:p>
          <w:p w14:paraId="771C5969" w14:textId="77777777" w:rsidR="0046152C" w:rsidRPr="0046152C" w:rsidRDefault="0046152C" w:rsidP="0046152C">
            <w:pPr>
              <w:pStyle w:val="TableParagraph"/>
              <w:rPr>
                <w:rFonts w:eastAsiaTheme="minorEastAsia"/>
                <w:spacing w:val="-2"/>
                <w:lang w:eastAsia="zh-CN"/>
              </w:rPr>
            </w:pPr>
          </w:p>
          <w:p w14:paraId="159F0955" w14:textId="77777777" w:rsidR="0046152C" w:rsidRPr="0046152C" w:rsidRDefault="0046152C" w:rsidP="0046152C">
            <w:pPr>
              <w:pStyle w:val="TableParagraph"/>
              <w:rPr>
                <w:rFonts w:eastAsiaTheme="minorEastAsia"/>
                <w:b/>
                <w:bCs/>
                <w:spacing w:val="-2"/>
                <w:lang w:eastAsia="zh-CN"/>
              </w:rPr>
            </w:pPr>
            <w:r w:rsidRPr="0046152C">
              <w:rPr>
                <w:rFonts w:eastAsiaTheme="minorEastAsia" w:hint="eastAsia"/>
                <w:b/>
                <w:bCs/>
                <w:spacing w:val="-2"/>
                <w:lang w:eastAsia="zh-CN"/>
              </w:rPr>
              <w:t>Research Aims</w:t>
            </w:r>
          </w:p>
          <w:p w14:paraId="1135C2D8" w14:textId="77777777" w:rsidR="0046152C" w:rsidRPr="0046152C" w:rsidRDefault="0046152C" w:rsidP="0046152C">
            <w:pPr>
              <w:pStyle w:val="TableParagraph"/>
              <w:rPr>
                <w:rFonts w:eastAsiaTheme="minorEastAsia"/>
                <w:spacing w:val="-2"/>
                <w:lang w:eastAsia="zh-CN"/>
              </w:rPr>
            </w:pPr>
          </w:p>
          <w:p w14:paraId="56809E73" w14:textId="23DE4ADF" w:rsidR="0046152C" w:rsidRPr="0046152C" w:rsidRDefault="0046152C" w:rsidP="0046152C">
            <w:pPr>
              <w:pStyle w:val="TableParagraph"/>
              <w:rPr>
                <w:rFonts w:eastAsiaTheme="minorEastAsia"/>
                <w:spacing w:val="-2"/>
                <w:lang w:eastAsia="zh-CN"/>
              </w:rPr>
            </w:pPr>
            <w:r w:rsidRPr="0046152C">
              <w:rPr>
                <w:rFonts w:eastAsiaTheme="minorEastAsia"/>
                <w:spacing w:val="-2"/>
                <w:lang w:eastAsia="zh-CN"/>
              </w:rPr>
              <w:t>This research aims to examine how business students and early graduates construct and negotiate their educational and professional identities in response to the growing influence of AI. It seeks to investigate how AI</w:t>
            </w:r>
            <w:r w:rsidRPr="0046152C">
              <w:rPr>
                <w:rFonts w:eastAsiaTheme="minorEastAsia" w:hint="eastAsia"/>
                <w:spacing w:val="-2"/>
                <w:lang w:eastAsia="zh-CN"/>
              </w:rPr>
              <w:t xml:space="preserve"> </w:t>
            </w:r>
            <w:r w:rsidRPr="0046152C">
              <w:rPr>
                <w:rFonts w:eastAsiaTheme="minorEastAsia"/>
                <w:spacing w:val="-2"/>
                <w:lang w:eastAsia="zh-CN"/>
              </w:rPr>
              <w:t xml:space="preserve">driven changes in the labor market and higher education shape their perceptions of degree value, employability, and career </w:t>
            </w:r>
            <w:proofErr w:type="gramStart"/>
            <w:r w:rsidRPr="0046152C">
              <w:rPr>
                <w:rFonts w:eastAsiaTheme="minorEastAsia"/>
                <w:spacing w:val="-2"/>
                <w:lang w:eastAsia="zh-CN"/>
              </w:rPr>
              <w:t>adaptability</w:t>
            </w:r>
            <w:r w:rsidR="005926A2" w:rsidRPr="005926A2">
              <w:rPr>
                <w:rFonts w:eastAsiaTheme="minorEastAsia" w:hint="eastAsia"/>
                <w:spacing w:val="-2"/>
                <w:lang w:eastAsia="zh-CN"/>
              </w:rPr>
              <w:t>(</w:t>
            </w:r>
            <w:proofErr w:type="gramEnd"/>
            <w:r w:rsidR="005926A2" w:rsidRPr="005926A2">
              <w:rPr>
                <w:rFonts w:eastAsiaTheme="minorEastAsia"/>
                <w:spacing w:val="-2"/>
                <w:lang w:eastAsia="zh-CN"/>
              </w:rPr>
              <w:t xml:space="preserve">Segbenya, </w:t>
            </w:r>
            <w:proofErr w:type="gramStart"/>
            <w:r w:rsidR="005926A2" w:rsidRPr="005926A2">
              <w:rPr>
                <w:rFonts w:eastAsiaTheme="minorEastAsia"/>
                <w:spacing w:val="-2"/>
                <w:lang w:eastAsia="zh-CN"/>
              </w:rPr>
              <w:t>M.,</w:t>
            </w:r>
            <w:r w:rsidR="005926A2" w:rsidRPr="005926A2">
              <w:rPr>
                <w:rFonts w:eastAsiaTheme="minorEastAsia" w:hint="eastAsia"/>
                <w:spacing w:val="-2"/>
                <w:lang w:eastAsia="zh-CN"/>
              </w:rPr>
              <w:t>et al.</w:t>
            </w:r>
            <w:proofErr w:type="gramEnd"/>
            <w:r w:rsidR="005926A2" w:rsidRPr="005926A2">
              <w:rPr>
                <w:rFonts w:eastAsiaTheme="minorEastAsia" w:hint="eastAsia"/>
                <w:spacing w:val="-2"/>
                <w:lang w:eastAsia="zh-CN"/>
              </w:rPr>
              <w:t>, 2023)</w:t>
            </w:r>
            <w:r w:rsidRPr="0046152C">
              <w:rPr>
                <w:rFonts w:eastAsiaTheme="minorEastAsia"/>
                <w:spacing w:val="-2"/>
                <w:lang w:eastAsia="zh-CN"/>
              </w:rPr>
              <w:t>. By focusing on the often-overlooked perspectives of Chinese international students and graduates in the UK, the study intends to reveal how cultural background, institutional context, and technological awareness interact to influence identity formation and future career orientation in an AI</w:t>
            </w:r>
            <w:r w:rsidRPr="0046152C">
              <w:rPr>
                <w:rFonts w:eastAsiaTheme="minorEastAsia" w:hint="eastAsia"/>
                <w:spacing w:val="-2"/>
                <w:lang w:eastAsia="zh-CN"/>
              </w:rPr>
              <w:t xml:space="preserve"> </w:t>
            </w:r>
            <w:r w:rsidRPr="0046152C">
              <w:rPr>
                <w:rFonts w:eastAsiaTheme="minorEastAsia"/>
                <w:spacing w:val="-2"/>
                <w:lang w:eastAsia="zh-CN"/>
              </w:rPr>
              <w:t xml:space="preserve">mediated </w:t>
            </w:r>
            <w:proofErr w:type="gramStart"/>
            <w:r w:rsidRPr="0046152C">
              <w:rPr>
                <w:rFonts w:eastAsiaTheme="minorEastAsia"/>
                <w:spacing w:val="-2"/>
                <w:lang w:eastAsia="zh-CN"/>
              </w:rPr>
              <w:t>world</w:t>
            </w:r>
            <w:r w:rsidR="005926A2" w:rsidRPr="005926A2">
              <w:rPr>
                <w:rFonts w:eastAsiaTheme="minorEastAsia" w:hint="eastAsia"/>
                <w:spacing w:val="-2"/>
                <w:lang w:eastAsia="zh-CN"/>
              </w:rPr>
              <w:t>(</w:t>
            </w:r>
            <w:proofErr w:type="gramEnd"/>
            <w:r w:rsidR="005926A2" w:rsidRPr="005926A2">
              <w:rPr>
                <w:rFonts w:eastAsiaTheme="minorEastAsia"/>
                <w:spacing w:val="-2"/>
                <w:lang w:eastAsia="zh-CN"/>
              </w:rPr>
              <w:t>Costley, C.</w:t>
            </w:r>
            <w:r w:rsidR="005926A2" w:rsidRPr="005926A2">
              <w:rPr>
                <w:rFonts w:eastAsiaTheme="minorEastAsia" w:hint="eastAsia"/>
                <w:spacing w:val="-2"/>
                <w:lang w:eastAsia="zh-CN"/>
              </w:rPr>
              <w:t xml:space="preserve">, </w:t>
            </w:r>
            <w:r w:rsidR="005926A2" w:rsidRPr="005926A2">
              <w:rPr>
                <w:rFonts w:eastAsiaTheme="minorEastAsia"/>
                <w:spacing w:val="-2"/>
                <w:lang w:eastAsia="zh-CN"/>
              </w:rPr>
              <w:t>2018)</w:t>
            </w:r>
            <w:r w:rsidRPr="0046152C">
              <w:rPr>
                <w:rFonts w:eastAsiaTheme="minorEastAsia"/>
                <w:spacing w:val="-2"/>
                <w:lang w:eastAsia="zh-CN"/>
              </w:rPr>
              <w:t>.</w:t>
            </w:r>
          </w:p>
          <w:p w14:paraId="1F4B94A5" w14:textId="77777777" w:rsidR="0046152C" w:rsidRPr="0046152C" w:rsidRDefault="0046152C" w:rsidP="0046152C">
            <w:pPr>
              <w:pStyle w:val="TableParagraph"/>
              <w:rPr>
                <w:rFonts w:eastAsiaTheme="minorEastAsia"/>
                <w:b/>
                <w:bCs/>
                <w:spacing w:val="-2"/>
                <w:lang w:eastAsia="zh-CN"/>
              </w:rPr>
            </w:pPr>
          </w:p>
          <w:p w14:paraId="319242E0" w14:textId="77777777" w:rsidR="0046152C" w:rsidRPr="0046152C" w:rsidRDefault="0046152C" w:rsidP="0046152C">
            <w:pPr>
              <w:pStyle w:val="TableParagraph"/>
              <w:rPr>
                <w:rFonts w:eastAsiaTheme="minorEastAsia"/>
                <w:b/>
                <w:bCs/>
                <w:spacing w:val="-2"/>
                <w:lang w:eastAsia="zh-CN"/>
              </w:rPr>
            </w:pPr>
            <w:r w:rsidRPr="0046152C">
              <w:rPr>
                <w:rFonts w:eastAsiaTheme="minorEastAsia" w:hint="eastAsia"/>
                <w:b/>
                <w:bCs/>
                <w:spacing w:val="-2"/>
                <w:lang w:eastAsia="zh-CN"/>
              </w:rPr>
              <w:t>Research Contributions</w:t>
            </w:r>
          </w:p>
          <w:p w14:paraId="531C6969" w14:textId="77777777" w:rsidR="0046152C" w:rsidRPr="0046152C" w:rsidRDefault="0046152C" w:rsidP="0046152C">
            <w:pPr>
              <w:pStyle w:val="TableParagraph"/>
              <w:rPr>
                <w:rFonts w:eastAsiaTheme="minorEastAsia"/>
                <w:b/>
                <w:bCs/>
                <w:spacing w:val="-2"/>
                <w:lang w:eastAsia="zh-CN"/>
              </w:rPr>
            </w:pPr>
          </w:p>
          <w:p w14:paraId="0404B96A" w14:textId="3455543C" w:rsidR="0046152C" w:rsidRPr="0046152C" w:rsidRDefault="0046152C" w:rsidP="0046152C">
            <w:pPr>
              <w:pStyle w:val="TableParagraph"/>
              <w:rPr>
                <w:rFonts w:eastAsiaTheme="minorEastAsia"/>
                <w:spacing w:val="-2"/>
                <w:lang w:eastAsia="zh-CN"/>
              </w:rPr>
            </w:pPr>
            <w:r w:rsidRPr="0046152C">
              <w:rPr>
                <w:rFonts w:eastAsiaTheme="minorEastAsia"/>
                <w:spacing w:val="-2"/>
                <w:lang w:eastAsia="zh-CN"/>
              </w:rPr>
              <w:t xml:space="preserve">This research makes several important contributions to the understanding of how Artificial </w:t>
            </w:r>
            <w:proofErr w:type="gramStart"/>
            <w:r w:rsidRPr="0046152C">
              <w:rPr>
                <w:rFonts w:eastAsiaTheme="minorEastAsia"/>
                <w:spacing w:val="-2"/>
                <w:lang w:eastAsia="zh-CN"/>
              </w:rPr>
              <w:t>Intelligence  influences</w:t>
            </w:r>
            <w:proofErr w:type="gramEnd"/>
            <w:r w:rsidRPr="0046152C">
              <w:rPr>
                <w:rFonts w:eastAsiaTheme="minorEastAsia"/>
                <w:spacing w:val="-2"/>
                <w:lang w:eastAsia="zh-CN"/>
              </w:rPr>
              <w:t xml:space="preserve"> business education, employability, and the formation of professional identity among students and early </w:t>
            </w:r>
            <w:proofErr w:type="gramStart"/>
            <w:r w:rsidRPr="0046152C">
              <w:rPr>
                <w:rFonts w:eastAsiaTheme="minorEastAsia"/>
                <w:spacing w:val="-2"/>
                <w:lang w:eastAsia="zh-CN"/>
              </w:rPr>
              <w:t>graduates</w:t>
            </w:r>
            <w:r w:rsidR="008E4C6D" w:rsidRPr="008E4C6D">
              <w:rPr>
                <w:rFonts w:eastAsiaTheme="minorEastAsia" w:hint="eastAsia"/>
                <w:spacing w:val="-2"/>
                <w:lang w:eastAsia="zh-CN"/>
              </w:rPr>
              <w:t>(</w:t>
            </w:r>
            <w:proofErr w:type="gramEnd"/>
            <w:r w:rsidR="008E4C6D" w:rsidRPr="008E4C6D">
              <w:rPr>
                <w:rFonts w:eastAsiaTheme="minorEastAsia"/>
                <w:spacing w:val="-2"/>
                <w:lang w:eastAsia="zh-CN"/>
              </w:rPr>
              <w:t>Utkirov, A.</w:t>
            </w:r>
            <w:r w:rsidR="008E4C6D" w:rsidRPr="008E4C6D">
              <w:rPr>
                <w:rFonts w:eastAsiaTheme="minorEastAsia" w:hint="eastAsia"/>
                <w:spacing w:val="-2"/>
                <w:lang w:eastAsia="zh-CN"/>
              </w:rPr>
              <w:t xml:space="preserve">, </w:t>
            </w:r>
            <w:r w:rsidR="008E4C6D" w:rsidRPr="008E4C6D">
              <w:rPr>
                <w:rFonts w:eastAsiaTheme="minorEastAsia"/>
                <w:spacing w:val="-2"/>
                <w:lang w:eastAsia="zh-CN"/>
              </w:rPr>
              <w:t>2024)</w:t>
            </w:r>
            <w:r w:rsidRPr="0046152C">
              <w:rPr>
                <w:rFonts w:eastAsiaTheme="minorEastAsia"/>
                <w:spacing w:val="-2"/>
                <w:lang w:eastAsia="zh-CN"/>
              </w:rPr>
              <w:t>.</w:t>
            </w:r>
          </w:p>
          <w:p w14:paraId="4449C9EF" w14:textId="77777777" w:rsidR="0046152C" w:rsidRPr="0046152C" w:rsidRDefault="0046152C" w:rsidP="0046152C">
            <w:pPr>
              <w:pStyle w:val="TableParagraph"/>
              <w:rPr>
                <w:rFonts w:eastAsiaTheme="minorEastAsia"/>
                <w:spacing w:val="-2"/>
                <w:lang w:eastAsia="zh-CN"/>
              </w:rPr>
            </w:pPr>
          </w:p>
          <w:p w14:paraId="5DD4B907" w14:textId="4C70D55E" w:rsidR="0046152C" w:rsidRPr="0046152C" w:rsidRDefault="0046152C" w:rsidP="0046152C">
            <w:pPr>
              <w:pStyle w:val="TableParagraph"/>
              <w:rPr>
                <w:rFonts w:eastAsiaTheme="minorEastAsia"/>
                <w:spacing w:val="-2"/>
                <w:lang w:eastAsia="zh-CN"/>
              </w:rPr>
            </w:pPr>
            <w:r w:rsidRPr="0046152C">
              <w:rPr>
                <w:rFonts w:eastAsiaTheme="minorEastAsia"/>
                <w:spacing w:val="-2"/>
                <w:lang w:eastAsia="zh-CN"/>
              </w:rPr>
              <w:t xml:space="preserve">First, it extends existing theoretical discussions by shifting the focus from technological and economic outcomes to the human and psychological dimensions of AI transformation. Current studies often examine how AI affects productivity or skill demands, but relatively little attention has been given to how individuals reinterpret their educational and professional identities in response to these </w:t>
            </w:r>
            <w:proofErr w:type="gramStart"/>
            <w:r w:rsidRPr="0046152C">
              <w:rPr>
                <w:rFonts w:eastAsiaTheme="minorEastAsia"/>
                <w:spacing w:val="-2"/>
                <w:lang w:eastAsia="zh-CN"/>
              </w:rPr>
              <w:t>changes</w:t>
            </w:r>
            <w:r w:rsidR="008E4C6D" w:rsidRPr="008E4C6D">
              <w:rPr>
                <w:rFonts w:eastAsiaTheme="minorEastAsia" w:hint="eastAsia"/>
                <w:spacing w:val="-2"/>
                <w:lang w:eastAsia="zh-CN"/>
              </w:rPr>
              <w:t>(</w:t>
            </w:r>
            <w:proofErr w:type="gramEnd"/>
            <w:r w:rsidR="008E4C6D" w:rsidRPr="008E4C6D">
              <w:rPr>
                <w:rFonts w:eastAsiaTheme="minorEastAsia"/>
                <w:spacing w:val="-2"/>
                <w:lang w:eastAsia="zh-CN"/>
              </w:rPr>
              <w:t xml:space="preserve">Poba-Nzaou, </w:t>
            </w:r>
            <w:proofErr w:type="gramStart"/>
            <w:r w:rsidR="008E4C6D" w:rsidRPr="008E4C6D">
              <w:rPr>
                <w:rFonts w:eastAsiaTheme="minorEastAsia"/>
                <w:spacing w:val="-2"/>
                <w:lang w:eastAsia="zh-CN"/>
              </w:rPr>
              <w:t>P.,</w:t>
            </w:r>
            <w:r w:rsidR="008E4C6D" w:rsidRPr="008E4C6D">
              <w:rPr>
                <w:rFonts w:eastAsiaTheme="minorEastAsia" w:hint="eastAsia"/>
                <w:spacing w:val="-2"/>
                <w:lang w:eastAsia="zh-CN"/>
              </w:rPr>
              <w:t>et al.</w:t>
            </w:r>
            <w:proofErr w:type="gramEnd"/>
            <w:r w:rsidR="008E4C6D" w:rsidRPr="008E4C6D">
              <w:rPr>
                <w:rFonts w:eastAsiaTheme="minorEastAsia" w:hint="eastAsia"/>
                <w:spacing w:val="-2"/>
                <w:lang w:eastAsia="zh-CN"/>
              </w:rPr>
              <w:t>, 2021)</w:t>
            </w:r>
            <w:r w:rsidRPr="0046152C">
              <w:rPr>
                <w:rFonts w:eastAsiaTheme="minorEastAsia"/>
                <w:spacing w:val="-2"/>
                <w:lang w:eastAsia="zh-CN"/>
              </w:rPr>
              <w:t>. By drawing on Career Construction Theory (Savickas, 2005) and the Technology Acceptance Model (Davis, 1989), this study proposes an integrated perspective that connects students’ acceptance of AI with their processes of identity negotiation and career adaptability. This framework contributes to a deeper understanding of employability as not merely a set of technical skills but as an evolving sense of self in a digitalised world.</w:t>
            </w:r>
          </w:p>
          <w:p w14:paraId="44CB2E44" w14:textId="77777777" w:rsidR="0046152C" w:rsidRPr="0046152C" w:rsidRDefault="0046152C" w:rsidP="0046152C">
            <w:pPr>
              <w:pStyle w:val="TableParagraph"/>
              <w:rPr>
                <w:rFonts w:eastAsiaTheme="minorEastAsia"/>
                <w:spacing w:val="-2"/>
                <w:lang w:eastAsia="zh-CN"/>
              </w:rPr>
            </w:pPr>
          </w:p>
          <w:p w14:paraId="41BAAFAF" w14:textId="63DA0D5F" w:rsidR="0046152C" w:rsidRPr="0046152C" w:rsidRDefault="0046152C" w:rsidP="0046152C">
            <w:pPr>
              <w:pStyle w:val="TableParagraph"/>
              <w:rPr>
                <w:rFonts w:eastAsiaTheme="minorEastAsia"/>
                <w:spacing w:val="-2"/>
                <w:lang w:eastAsia="zh-CN"/>
              </w:rPr>
            </w:pPr>
            <w:r w:rsidRPr="0046152C">
              <w:rPr>
                <w:rFonts w:eastAsiaTheme="minorEastAsia"/>
                <w:spacing w:val="-2"/>
                <w:lang w:eastAsia="zh-CN"/>
              </w:rPr>
              <w:t>In addition, the study offers new empirical insights by foregrounding the experiences of Chinese international business students and early graduates in the UK, a group whose voices are often underrepresented in academic and policy discussions</w:t>
            </w:r>
            <w:r w:rsidR="008E4C6D" w:rsidRPr="008E4C6D">
              <w:rPr>
                <w:rFonts w:eastAsiaTheme="minorEastAsia"/>
                <w:spacing w:val="-2"/>
                <w:lang w:eastAsia="zh-CN"/>
              </w:rPr>
              <w:t xml:space="preserve"> </w:t>
            </w:r>
            <w:r w:rsidR="008E4C6D" w:rsidRPr="008E4C6D">
              <w:rPr>
                <w:rFonts w:eastAsiaTheme="minorEastAsia" w:hint="eastAsia"/>
                <w:spacing w:val="-2"/>
                <w:lang w:eastAsia="zh-CN"/>
              </w:rPr>
              <w:t>(</w:t>
            </w:r>
            <w:r w:rsidR="008E4C6D" w:rsidRPr="008E4C6D">
              <w:rPr>
                <w:rFonts w:eastAsiaTheme="minorEastAsia"/>
                <w:spacing w:val="-2"/>
                <w:lang w:eastAsia="zh-CN"/>
              </w:rPr>
              <w:t>Nyamubi, G. J.</w:t>
            </w:r>
            <w:r w:rsidR="008E4C6D" w:rsidRPr="008E4C6D">
              <w:rPr>
                <w:rFonts w:eastAsiaTheme="minorEastAsia" w:hint="eastAsia"/>
                <w:spacing w:val="-2"/>
                <w:lang w:eastAsia="zh-CN"/>
              </w:rPr>
              <w:t xml:space="preserve">, </w:t>
            </w:r>
            <w:r w:rsidR="008E4C6D" w:rsidRPr="008E4C6D">
              <w:rPr>
                <w:rFonts w:eastAsiaTheme="minorEastAsia"/>
                <w:spacing w:val="-2"/>
                <w:lang w:eastAsia="zh-CN"/>
              </w:rPr>
              <w:t>2021)</w:t>
            </w:r>
            <w:r w:rsidRPr="0046152C">
              <w:rPr>
                <w:rFonts w:eastAsiaTheme="minorEastAsia"/>
                <w:spacing w:val="-2"/>
                <w:lang w:eastAsia="zh-CN"/>
              </w:rPr>
              <w:t>. Their perspectives reveal how individuals situated between different cultural and institutional systems interpret the opportunities and challenges brought by AI</w:t>
            </w:r>
            <w:r w:rsidR="008E4C6D" w:rsidRPr="008E4C6D">
              <w:rPr>
                <w:rFonts w:eastAsiaTheme="minorEastAsia"/>
                <w:spacing w:val="-2"/>
                <w:lang w:eastAsia="zh-CN"/>
              </w:rPr>
              <w:t xml:space="preserve"> </w:t>
            </w:r>
            <w:r w:rsidR="008E4C6D" w:rsidRPr="008E4C6D">
              <w:rPr>
                <w:rFonts w:eastAsiaTheme="minorEastAsia" w:hint="eastAsia"/>
                <w:spacing w:val="-2"/>
                <w:lang w:eastAsia="zh-CN"/>
              </w:rPr>
              <w:t>(</w:t>
            </w:r>
            <w:r w:rsidR="008E4C6D" w:rsidRPr="008E4C6D">
              <w:rPr>
                <w:rFonts w:eastAsiaTheme="minorEastAsia"/>
                <w:spacing w:val="-2"/>
                <w:lang w:eastAsia="zh-CN"/>
              </w:rPr>
              <w:t xml:space="preserve">Segbenya, </w:t>
            </w:r>
            <w:proofErr w:type="gramStart"/>
            <w:r w:rsidR="008E4C6D" w:rsidRPr="008E4C6D">
              <w:rPr>
                <w:rFonts w:eastAsiaTheme="minorEastAsia"/>
                <w:spacing w:val="-2"/>
                <w:lang w:eastAsia="zh-CN"/>
              </w:rPr>
              <w:t>M.,</w:t>
            </w:r>
            <w:r w:rsidR="008E4C6D" w:rsidRPr="008E4C6D">
              <w:rPr>
                <w:rFonts w:eastAsiaTheme="minorEastAsia" w:hint="eastAsia"/>
                <w:spacing w:val="-2"/>
                <w:lang w:eastAsia="zh-CN"/>
              </w:rPr>
              <w:t>et al.</w:t>
            </w:r>
            <w:proofErr w:type="gramEnd"/>
            <w:r w:rsidR="008E4C6D" w:rsidRPr="008E4C6D">
              <w:rPr>
                <w:rFonts w:eastAsiaTheme="minorEastAsia" w:hint="eastAsia"/>
                <w:spacing w:val="-2"/>
                <w:lang w:eastAsia="zh-CN"/>
              </w:rPr>
              <w:t>, 2023)</w:t>
            </w:r>
            <w:r w:rsidRPr="0046152C">
              <w:rPr>
                <w:rFonts w:eastAsiaTheme="minorEastAsia"/>
                <w:spacing w:val="-2"/>
                <w:lang w:eastAsia="zh-CN"/>
              </w:rPr>
              <w:t>. This focus helps to enrich global debates about business education and employability by introducing a cross-cultural dimension that highlights the complexity of navigating both technological and cultural change.</w:t>
            </w:r>
          </w:p>
          <w:p w14:paraId="31F2A344" w14:textId="77777777" w:rsidR="0046152C" w:rsidRPr="0046152C" w:rsidRDefault="0046152C" w:rsidP="0046152C">
            <w:pPr>
              <w:pStyle w:val="TableParagraph"/>
              <w:rPr>
                <w:rFonts w:eastAsiaTheme="minorEastAsia"/>
                <w:spacing w:val="-2"/>
                <w:lang w:eastAsia="zh-CN"/>
              </w:rPr>
            </w:pPr>
          </w:p>
          <w:p w14:paraId="446E479D" w14:textId="091114BD" w:rsidR="0046152C" w:rsidRPr="0046152C" w:rsidRDefault="0046152C" w:rsidP="0046152C">
            <w:pPr>
              <w:pStyle w:val="TableParagraph"/>
              <w:rPr>
                <w:rFonts w:eastAsiaTheme="minorEastAsia"/>
                <w:spacing w:val="-2"/>
                <w:lang w:eastAsia="zh-CN"/>
              </w:rPr>
            </w:pPr>
            <w:r w:rsidRPr="0046152C">
              <w:rPr>
                <w:rFonts w:eastAsiaTheme="minorEastAsia" w:hint="eastAsia"/>
                <w:spacing w:val="-2"/>
                <w:lang w:eastAsia="zh-CN"/>
              </w:rPr>
              <w:t xml:space="preserve">Finally, </w:t>
            </w:r>
            <w:proofErr w:type="gramStart"/>
            <w:r w:rsidRPr="0046152C">
              <w:rPr>
                <w:rFonts w:eastAsiaTheme="minorEastAsia"/>
                <w:spacing w:val="-2"/>
                <w:lang w:eastAsia="zh-CN"/>
              </w:rPr>
              <w:t>The</w:t>
            </w:r>
            <w:proofErr w:type="gramEnd"/>
            <w:r w:rsidRPr="0046152C">
              <w:rPr>
                <w:rFonts w:eastAsiaTheme="minorEastAsia"/>
                <w:spacing w:val="-2"/>
                <w:lang w:eastAsia="zh-CN"/>
              </w:rPr>
              <w:t xml:space="preserve"> research contributes to practice by offering evidence-based implications for universities, educators, and career development professionals. The findings will help institutions design learning environments that better support students’ identity development and readiness for AI-driven workplaces. In particular, it highlights the need to integrate AI literacy, ethical awareness, and reflective learning into business curricula, enabling students to see themselves not as passive </w:t>
            </w:r>
            <w:r w:rsidRPr="0046152C">
              <w:rPr>
                <w:rFonts w:eastAsiaTheme="minorEastAsia"/>
                <w:spacing w:val="-2"/>
                <w:lang w:eastAsia="zh-CN"/>
              </w:rPr>
              <w:lastRenderedPageBreak/>
              <w:t xml:space="preserve">recipients of technology but as active participants in shaping its </w:t>
            </w:r>
            <w:proofErr w:type="gramStart"/>
            <w:r w:rsidRPr="0046152C">
              <w:rPr>
                <w:rFonts w:eastAsiaTheme="minorEastAsia"/>
                <w:spacing w:val="-2"/>
                <w:lang w:eastAsia="zh-CN"/>
              </w:rPr>
              <w:t>use</w:t>
            </w:r>
            <w:r w:rsidR="008E4C6D" w:rsidRPr="008E4C6D">
              <w:rPr>
                <w:rFonts w:eastAsiaTheme="minorEastAsia" w:hint="eastAsia"/>
                <w:spacing w:val="-2"/>
                <w:lang w:eastAsia="zh-CN"/>
              </w:rPr>
              <w:t>(</w:t>
            </w:r>
            <w:proofErr w:type="gramEnd"/>
            <w:r w:rsidR="008E4C6D" w:rsidRPr="008E4C6D">
              <w:rPr>
                <w:rFonts w:eastAsiaTheme="minorEastAsia"/>
                <w:spacing w:val="-2"/>
                <w:lang w:eastAsia="zh-CN"/>
              </w:rPr>
              <w:t>Ugwu, C. I., Ekere, J. N., &amp; Onoh, C.</w:t>
            </w:r>
            <w:r w:rsidR="008E4C6D" w:rsidRPr="008E4C6D">
              <w:rPr>
                <w:rFonts w:eastAsiaTheme="minorEastAsia" w:hint="eastAsia"/>
                <w:spacing w:val="-2"/>
                <w:lang w:eastAsia="zh-CN"/>
              </w:rPr>
              <w:t xml:space="preserve">, </w:t>
            </w:r>
            <w:r w:rsidR="008E4C6D" w:rsidRPr="008E4C6D">
              <w:rPr>
                <w:rFonts w:eastAsiaTheme="minorEastAsia"/>
                <w:spacing w:val="-2"/>
                <w:lang w:eastAsia="zh-CN"/>
              </w:rPr>
              <w:t>2021)</w:t>
            </w:r>
            <w:r w:rsidRPr="0046152C">
              <w:rPr>
                <w:rFonts w:eastAsiaTheme="minorEastAsia"/>
                <w:spacing w:val="-2"/>
                <w:lang w:eastAsia="zh-CN"/>
              </w:rPr>
              <w:t>.</w:t>
            </w:r>
          </w:p>
          <w:p w14:paraId="3012599C" w14:textId="77777777" w:rsidR="0046152C" w:rsidRDefault="0046152C" w:rsidP="0046152C">
            <w:pPr>
              <w:pStyle w:val="TableParagraph"/>
              <w:tabs>
                <w:tab w:val="left" w:pos="827"/>
              </w:tabs>
              <w:spacing w:line="245" w:lineRule="exact"/>
            </w:pPr>
          </w:p>
        </w:tc>
      </w:tr>
      <w:tr w:rsidR="00376BDE" w14:paraId="19AE1EB1" w14:textId="77777777">
        <w:trPr>
          <w:trHeight w:val="505"/>
        </w:trPr>
        <w:tc>
          <w:tcPr>
            <w:tcW w:w="9809" w:type="dxa"/>
            <w:shd w:val="clear" w:color="auto" w:fill="F1F1F1"/>
          </w:tcPr>
          <w:p w14:paraId="0719BC40" w14:textId="77777777" w:rsidR="00376BDE" w:rsidRDefault="00376BDE">
            <w:pPr>
              <w:pStyle w:val="TableParagraph"/>
              <w:spacing w:before="1"/>
              <w:ind w:left="0"/>
              <w:rPr>
                <w:b/>
              </w:rPr>
            </w:pPr>
          </w:p>
          <w:p w14:paraId="0157A052" w14:textId="77777777" w:rsidR="00376BDE" w:rsidRDefault="00043282">
            <w:pPr>
              <w:pStyle w:val="TableParagraph"/>
              <w:spacing w:line="232" w:lineRule="exact"/>
            </w:pPr>
            <w:r>
              <w:t>Proposed</w:t>
            </w:r>
            <w:r>
              <w:rPr>
                <w:spacing w:val="-6"/>
              </w:rPr>
              <w:t xml:space="preserve"> </w:t>
            </w:r>
            <w:r>
              <w:t>plan</w:t>
            </w:r>
            <w:r>
              <w:rPr>
                <w:spacing w:val="-6"/>
              </w:rPr>
              <w:t xml:space="preserve"> </w:t>
            </w:r>
            <w:r>
              <w:t>of</w:t>
            </w:r>
            <w:r>
              <w:rPr>
                <w:spacing w:val="-4"/>
              </w:rPr>
              <w:t xml:space="preserve"> </w:t>
            </w:r>
            <w:r>
              <w:t>work</w:t>
            </w:r>
            <w:r>
              <w:rPr>
                <w:spacing w:val="-5"/>
              </w:rPr>
              <w:t xml:space="preserve"> </w:t>
            </w:r>
            <w:r>
              <w:t>including</w:t>
            </w:r>
            <w:r>
              <w:rPr>
                <w:spacing w:val="-5"/>
              </w:rPr>
              <w:t xml:space="preserve"> </w:t>
            </w:r>
            <w:r>
              <w:rPr>
                <w:spacing w:val="-2"/>
              </w:rPr>
              <w:t>timetable</w:t>
            </w:r>
          </w:p>
        </w:tc>
      </w:tr>
      <w:tr w:rsidR="00376BDE" w14:paraId="641AA2B0" w14:textId="77777777">
        <w:trPr>
          <w:trHeight w:val="398"/>
        </w:trPr>
        <w:tc>
          <w:tcPr>
            <w:tcW w:w="9809" w:type="dxa"/>
          </w:tcPr>
          <w:p w14:paraId="47DC28EB" w14:textId="77777777" w:rsidR="00376BDE" w:rsidRDefault="00043282">
            <w:pPr>
              <w:pStyle w:val="TableParagraph"/>
              <w:rPr>
                <w:i/>
              </w:rPr>
            </w:pPr>
            <w:r>
              <w:rPr>
                <w:i/>
              </w:rPr>
              <w:t>Proposed</w:t>
            </w:r>
            <w:r>
              <w:rPr>
                <w:i/>
                <w:spacing w:val="-6"/>
              </w:rPr>
              <w:t xml:space="preserve"> </w:t>
            </w:r>
            <w:r>
              <w:rPr>
                <w:i/>
              </w:rPr>
              <w:t>plan</w:t>
            </w:r>
            <w:r>
              <w:rPr>
                <w:i/>
                <w:spacing w:val="-4"/>
              </w:rPr>
              <w:t xml:space="preserve"> </w:t>
            </w:r>
            <w:r>
              <w:rPr>
                <w:i/>
              </w:rPr>
              <w:t>of</w:t>
            </w:r>
            <w:r>
              <w:rPr>
                <w:i/>
                <w:spacing w:val="-2"/>
              </w:rPr>
              <w:t xml:space="preserve"> </w:t>
            </w:r>
            <w:r>
              <w:rPr>
                <w:i/>
                <w:spacing w:val="-4"/>
              </w:rPr>
              <w:t>work</w:t>
            </w:r>
          </w:p>
        </w:tc>
      </w:tr>
    </w:tbl>
    <w:p w14:paraId="6CE01DE4" w14:textId="77777777" w:rsidR="00376BDE" w:rsidRPr="00294452" w:rsidRDefault="00376BDE" w:rsidP="00294452">
      <w:pPr>
        <w:pStyle w:val="TableParagraph"/>
        <w:ind w:left="0"/>
        <w:rPr>
          <w:rFonts w:eastAsiaTheme="minorEastAsia"/>
          <w:i/>
          <w:lang w:eastAsia="zh-CN"/>
        </w:rPr>
        <w:sectPr w:rsidR="00376BDE" w:rsidRPr="00294452">
          <w:type w:val="continuous"/>
          <w:pgSz w:w="11910" w:h="16840"/>
          <w:pgMar w:top="1060" w:right="992" w:bottom="280" w:left="850" w:header="720" w:footer="720"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09"/>
      </w:tblGrid>
      <w:tr w:rsidR="00376BDE" w14:paraId="1CB461BE" w14:textId="77777777">
        <w:trPr>
          <w:trHeight w:val="5411"/>
        </w:trPr>
        <w:tc>
          <w:tcPr>
            <w:tcW w:w="9809" w:type="dxa"/>
          </w:tcPr>
          <w:p w14:paraId="7E947EEA" w14:textId="77777777" w:rsidR="00294452" w:rsidRPr="00294452" w:rsidRDefault="00294452">
            <w:pPr>
              <w:pStyle w:val="TableParagraph"/>
              <w:spacing w:before="1"/>
              <w:ind w:left="0"/>
              <w:rPr>
                <w:rFonts w:eastAsiaTheme="minorEastAsia"/>
                <w:b/>
                <w:lang w:eastAsia="zh-CN"/>
              </w:rPr>
            </w:pPr>
          </w:p>
          <w:p w14:paraId="0BF8D670" w14:textId="77777777" w:rsidR="00376BDE" w:rsidRDefault="00043282">
            <w:pPr>
              <w:pStyle w:val="TableParagraph"/>
              <w:ind w:right="79"/>
            </w:pPr>
            <w:r>
              <w:t>In</w:t>
            </w:r>
            <w:r>
              <w:rPr>
                <w:spacing w:val="-4"/>
              </w:rPr>
              <w:t xml:space="preserve"> </w:t>
            </w:r>
            <w:r>
              <w:t>this</w:t>
            </w:r>
            <w:r>
              <w:rPr>
                <w:spacing w:val="-1"/>
              </w:rPr>
              <w:t xml:space="preserve"> </w:t>
            </w:r>
            <w:r>
              <w:t>section</w:t>
            </w:r>
            <w:r>
              <w:rPr>
                <w:spacing w:val="-2"/>
              </w:rPr>
              <w:t xml:space="preserve"> </w:t>
            </w:r>
            <w:r>
              <w:t>you</w:t>
            </w:r>
            <w:r>
              <w:rPr>
                <w:spacing w:val="-4"/>
              </w:rPr>
              <w:t xml:space="preserve"> </w:t>
            </w:r>
            <w:r>
              <w:t>will</w:t>
            </w:r>
            <w:r>
              <w:rPr>
                <w:spacing w:val="-2"/>
              </w:rPr>
              <w:t xml:space="preserve"> </w:t>
            </w:r>
            <w:r>
              <w:t>need</w:t>
            </w:r>
            <w:r>
              <w:rPr>
                <w:spacing w:val="-2"/>
              </w:rPr>
              <w:t xml:space="preserve"> </w:t>
            </w:r>
            <w:r>
              <w:t>to</w:t>
            </w:r>
            <w:r>
              <w:rPr>
                <w:spacing w:val="-4"/>
              </w:rPr>
              <w:t xml:space="preserve"> </w:t>
            </w:r>
            <w:r>
              <w:t>complete</w:t>
            </w:r>
            <w:r>
              <w:rPr>
                <w:spacing w:val="-2"/>
              </w:rPr>
              <w:t xml:space="preserve"> </w:t>
            </w:r>
            <w:r>
              <w:t>a</w:t>
            </w:r>
            <w:r>
              <w:rPr>
                <w:spacing w:val="-4"/>
              </w:rPr>
              <w:t xml:space="preserve"> </w:t>
            </w:r>
            <w:r>
              <w:t>proposed</w:t>
            </w:r>
            <w:r>
              <w:rPr>
                <w:spacing w:val="-2"/>
              </w:rPr>
              <w:t xml:space="preserve"> </w:t>
            </w:r>
            <w:r>
              <w:t>plan</w:t>
            </w:r>
            <w:r>
              <w:rPr>
                <w:spacing w:val="-2"/>
              </w:rPr>
              <w:t xml:space="preserve"> </w:t>
            </w:r>
            <w:r>
              <w:t>of</w:t>
            </w:r>
            <w:r>
              <w:rPr>
                <w:spacing w:val="-2"/>
              </w:rPr>
              <w:t xml:space="preserve"> </w:t>
            </w:r>
            <w:r>
              <w:t>your work</w:t>
            </w:r>
            <w:r>
              <w:rPr>
                <w:spacing w:val="-4"/>
              </w:rPr>
              <w:t xml:space="preserve"> </w:t>
            </w:r>
            <w:r>
              <w:t>explaining</w:t>
            </w:r>
            <w:r>
              <w:rPr>
                <w:spacing w:val="-2"/>
              </w:rPr>
              <w:t xml:space="preserve"> </w:t>
            </w:r>
            <w:r>
              <w:t>the</w:t>
            </w:r>
            <w:r>
              <w:rPr>
                <w:spacing w:val="-2"/>
              </w:rPr>
              <w:t xml:space="preserve"> </w:t>
            </w:r>
            <w:r>
              <w:t>timeline</w:t>
            </w:r>
            <w:r>
              <w:rPr>
                <w:spacing w:val="-2"/>
              </w:rPr>
              <w:t xml:space="preserve"> </w:t>
            </w:r>
            <w:r>
              <w:t xml:space="preserve">for key elements of the thesis. This can be set out as a table like below or as a gantt chart (for </w:t>
            </w:r>
            <w:r>
              <w:rPr>
                <w:spacing w:val="-2"/>
              </w:rPr>
              <w:t>example)</w:t>
            </w:r>
          </w:p>
          <w:p w14:paraId="25269380" w14:textId="64875D68" w:rsidR="00376BDE" w:rsidRDefault="00043282">
            <w:pPr>
              <w:pStyle w:val="TableParagraph"/>
              <w:spacing w:before="251"/>
              <w:ind w:right="79"/>
              <w:rPr>
                <w:rFonts w:eastAsiaTheme="minorEastAsia"/>
                <w:lang w:eastAsia="zh-CN"/>
              </w:rPr>
            </w:pPr>
            <w:r>
              <w:t>This</w:t>
            </w:r>
            <w:r>
              <w:rPr>
                <w:spacing w:val="-1"/>
              </w:rPr>
              <w:t xml:space="preserve"> </w:t>
            </w:r>
            <w:r>
              <w:t>plan</w:t>
            </w:r>
            <w:r>
              <w:rPr>
                <w:spacing w:val="-2"/>
              </w:rPr>
              <w:t xml:space="preserve"> </w:t>
            </w:r>
            <w:r>
              <w:t>should</w:t>
            </w:r>
            <w:r>
              <w:rPr>
                <w:spacing w:val="-2"/>
              </w:rPr>
              <w:t xml:space="preserve"> </w:t>
            </w:r>
            <w:r>
              <w:t>indicate</w:t>
            </w:r>
            <w:r>
              <w:rPr>
                <w:spacing w:val="-4"/>
              </w:rPr>
              <w:t xml:space="preserve"> </w:t>
            </w:r>
            <w:r>
              <w:t>that</w:t>
            </w:r>
            <w:r>
              <w:rPr>
                <w:spacing w:val="-3"/>
              </w:rPr>
              <w:t xml:space="preserve"> </w:t>
            </w:r>
            <w:r>
              <w:t>the</w:t>
            </w:r>
            <w:r>
              <w:rPr>
                <w:spacing w:val="-4"/>
              </w:rPr>
              <w:t xml:space="preserve"> </w:t>
            </w:r>
            <w:r>
              <w:t>research</w:t>
            </w:r>
            <w:r>
              <w:rPr>
                <w:spacing w:val="-2"/>
              </w:rPr>
              <w:t xml:space="preserve"> </w:t>
            </w:r>
            <w:r>
              <w:t>will</w:t>
            </w:r>
            <w:r>
              <w:rPr>
                <w:spacing w:val="-2"/>
              </w:rPr>
              <w:t xml:space="preserve"> </w:t>
            </w:r>
            <w:r>
              <w:t>be</w:t>
            </w:r>
            <w:r>
              <w:rPr>
                <w:spacing w:val="-4"/>
              </w:rPr>
              <w:t xml:space="preserve"> </w:t>
            </w:r>
            <w:r>
              <w:t>completed</w:t>
            </w:r>
            <w:r>
              <w:rPr>
                <w:spacing w:val="-4"/>
              </w:rPr>
              <w:t xml:space="preserve"> </w:t>
            </w:r>
            <w:r>
              <w:t>by</w:t>
            </w:r>
            <w:r>
              <w:rPr>
                <w:spacing w:val="-4"/>
              </w:rPr>
              <w:t xml:space="preserve"> </w:t>
            </w:r>
            <w:r>
              <w:t>the</w:t>
            </w:r>
            <w:r>
              <w:rPr>
                <w:spacing w:val="-2"/>
              </w:rPr>
              <w:t xml:space="preserve"> </w:t>
            </w:r>
            <w:r>
              <w:t>end</w:t>
            </w:r>
            <w:r>
              <w:rPr>
                <w:spacing w:val="-4"/>
              </w:rPr>
              <w:t xml:space="preserve"> </w:t>
            </w:r>
            <w:r>
              <w:t>of</w:t>
            </w:r>
            <w:r>
              <w:rPr>
                <w:spacing w:val="-4"/>
              </w:rPr>
              <w:t xml:space="preserve"> </w:t>
            </w:r>
            <w:r>
              <w:t>the</w:t>
            </w:r>
            <w:r>
              <w:rPr>
                <w:spacing w:val="-4"/>
              </w:rPr>
              <w:t xml:space="preserve"> </w:t>
            </w:r>
            <w:proofErr w:type="gramStart"/>
            <w:r>
              <w:t>fee</w:t>
            </w:r>
            <w:r>
              <w:rPr>
                <w:spacing w:val="-2"/>
              </w:rPr>
              <w:t xml:space="preserve"> </w:t>
            </w:r>
            <w:r>
              <w:t>paying</w:t>
            </w:r>
            <w:proofErr w:type="gramEnd"/>
            <w:r>
              <w:rPr>
                <w:spacing w:val="-4"/>
              </w:rPr>
              <w:t xml:space="preserve"> </w:t>
            </w:r>
            <w:r>
              <w:t>period (the minimum period of candidature.</w:t>
            </w:r>
          </w:p>
          <w:p w14:paraId="05987E01" w14:textId="38175B50" w:rsidR="00294452" w:rsidRDefault="00294452">
            <w:pPr>
              <w:pStyle w:val="TableParagraph"/>
              <w:spacing w:before="251"/>
              <w:ind w:right="79"/>
              <w:rPr>
                <w:rFonts w:eastAsiaTheme="minorEastAsia"/>
                <w:lang w:eastAsia="zh-CN"/>
              </w:rPr>
            </w:pPr>
            <w:r>
              <w:rPr>
                <w:noProof/>
                <w:sz w:val="2"/>
                <w:szCs w:val="2"/>
              </w:rPr>
              <mc:AlternateContent>
                <mc:Choice Requires="wps">
                  <w:drawing>
                    <wp:anchor distT="0" distB="0" distL="0" distR="0" simplePos="0" relativeHeight="15728640" behindDoc="0" locked="0" layoutInCell="1" allowOverlap="1" wp14:anchorId="24EFDA5A" wp14:editId="3D3FD743">
                      <wp:simplePos x="0" y="0"/>
                      <wp:positionH relativeFrom="page">
                        <wp:posOffset>20016</wp:posOffset>
                      </wp:positionH>
                      <wp:positionV relativeFrom="page">
                        <wp:posOffset>1183916</wp:posOffset>
                      </wp:positionV>
                      <wp:extent cx="5820355" cy="2755127"/>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20355" cy="2755127"/>
                              </a:xfrm>
                              <a:prstGeom prst="rect">
                                <a:avLst/>
                              </a:prstGeom>
                            </wps:spPr>
                            <wps:txbx>
                              <w:txbxContent>
                                <w:tbl>
                                  <w:tblPr>
                                    <w:tblW w:w="0" w:type="auto"/>
                                    <w:tblInd w:w="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78"/>
                                    <w:gridCol w:w="4776"/>
                                  </w:tblGrid>
                                  <w:tr w:rsidR="00376BDE" w14:paraId="65F36767" w14:textId="77777777">
                                    <w:trPr>
                                      <w:trHeight w:val="760"/>
                                    </w:trPr>
                                    <w:tc>
                                      <w:tcPr>
                                        <w:tcW w:w="4778" w:type="dxa"/>
                                      </w:tcPr>
                                      <w:p w14:paraId="7C05C5AF" w14:textId="77777777" w:rsidR="00376BDE" w:rsidRDefault="00043282">
                                        <w:pPr>
                                          <w:pStyle w:val="TableParagraph"/>
                                          <w:spacing w:line="252" w:lineRule="exact"/>
                                          <w:ind w:right="524"/>
                                          <w:jc w:val="both"/>
                                        </w:pPr>
                                        <w:r>
                                          <w:t>Planned Development (e.g. submission of form,</w:t>
                                        </w:r>
                                        <w:r>
                                          <w:rPr>
                                            <w:spacing w:val="-8"/>
                                          </w:rPr>
                                          <w:t xml:space="preserve"> </w:t>
                                        </w:r>
                                        <w:r>
                                          <w:t>completion</w:t>
                                        </w:r>
                                        <w:r>
                                          <w:rPr>
                                            <w:spacing w:val="-8"/>
                                          </w:rPr>
                                          <w:t xml:space="preserve"> </w:t>
                                        </w:r>
                                        <w:r>
                                          <w:t>of</w:t>
                                        </w:r>
                                        <w:r>
                                          <w:rPr>
                                            <w:spacing w:val="-8"/>
                                          </w:rPr>
                                          <w:t xml:space="preserve"> </w:t>
                                        </w:r>
                                        <w:r>
                                          <w:t>chapter,</w:t>
                                        </w:r>
                                        <w:r>
                                          <w:rPr>
                                            <w:spacing w:val="-6"/>
                                          </w:rPr>
                                          <w:t xml:space="preserve"> </w:t>
                                        </w:r>
                                        <w:r>
                                          <w:t>submission</w:t>
                                        </w:r>
                                        <w:r>
                                          <w:rPr>
                                            <w:spacing w:val="-8"/>
                                          </w:rPr>
                                          <w:t xml:space="preserve"> </w:t>
                                        </w:r>
                                        <w:r>
                                          <w:t xml:space="preserve">of </w:t>
                                        </w:r>
                                        <w:r>
                                          <w:rPr>
                                            <w:spacing w:val="-2"/>
                                          </w:rPr>
                                          <w:t>thesis)</w:t>
                                        </w:r>
                                      </w:p>
                                    </w:tc>
                                    <w:tc>
                                      <w:tcPr>
                                        <w:tcW w:w="4776" w:type="dxa"/>
                                      </w:tcPr>
                                      <w:p w14:paraId="047DB773" w14:textId="77777777" w:rsidR="00376BDE" w:rsidRDefault="00043282">
                                        <w:pPr>
                                          <w:pStyle w:val="TableParagraph"/>
                                          <w:spacing w:before="2"/>
                                          <w:ind w:left="108"/>
                                        </w:pPr>
                                        <w:r>
                                          <w:t>Target</w:t>
                                        </w:r>
                                        <w:r>
                                          <w:rPr>
                                            <w:spacing w:val="-6"/>
                                          </w:rPr>
                                          <w:t xml:space="preserve"> </w:t>
                                        </w:r>
                                        <w:r>
                                          <w:rPr>
                                            <w:spacing w:val="-4"/>
                                          </w:rPr>
                                          <w:t>Date</w:t>
                                        </w:r>
                                      </w:p>
                                    </w:tc>
                                  </w:tr>
                                  <w:tr w:rsidR="00376BDE" w14:paraId="21302F2B" w14:textId="77777777">
                                    <w:trPr>
                                      <w:trHeight w:val="251"/>
                                    </w:trPr>
                                    <w:tc>
                                      <w:tcPr>
                                        <w:tcW w:w="4778" w:type="dxa"/>
                                      </w:tcPr>
                                      <w:p w14:paraId="5EA38216" w14:textId="77777777" w:rsidR="00294452" w:rsidRPr="00294452" w:rsidRDefault="00294452" w:rsidP="00294452">
                                        <w:pPr>
                                          <w:pStyle w:val="TableParagraph"/>
                                          <w:rPr>
                                            <w:rFonts w:ascii="Times New Roman"/>
                                            <w:sz w:val="20"/>
                                            <w:szCs w:val="20"/>
                                            <w:lang w:val="en-GB"/>
                                          </w:rPr>
                                        </w:pPr>
                                        <w:r w:rsidRPr="00294452">
                                          <w:rPr>
                                            <w:rFonts w:ascii="Times New Roman"/>
                                            <w:sz w:val="20"/>
                                            <w:szCs w:val="20"/>
                                            <w:lang w:val="en-GB"/>
                                          </w:rPr>
                                          <w:t>1. Initial Research and Planning</w:t>
                                        </w:r>
                                      </w:p>
                                      <w:p w14:paraId="45D2D633" w14:textId="41C27EB4" w:rsidR="00376BDE" w:rsidRDefault="00294452" w:rsidP="00294452">
                                        <w:pPr>
                                          <w:pStyle w:val="TableParagraph"/>
                                          <w:ind w:left="0"/>
                                          <w:rPr>
                                            <w:rFonts w:ascii="Times New Roman"/>
                                            <w:sz w:val="18"/>
                                          </w:rPr>
                                        </w:pPr>
                                        <w:r w:rsidRPr="00294452">
                                          <w:rPr>
                                            <w:rFonts w:ascii="Times New Roman"/>
                                            <w:sz w:val="20"/>
                                            <w:szCs w:val="20"/>
                                            <w:lang w:val="en-GB"/>
                                          </w:rPr>
                                          <w:t xml:space="preserve">Identified research themes and key questions, reviewed and critiqued literature, and defined research methods  </w:t>
                                        </w:r>
                                      </w:p>
                                    </w:tc>
                                    <w:tc>
                                      <w:tcPr>
                                        <w:tcW w:w="4776" w:type="dxa"/>
                                      </w:tcPr>
                                      <w:p w14:paraId="44703F10" w14:textId="7021DCAE" w:rsidR="00376BDE" w:rsidRPr="00B27473" w:rsidRDefault="00B27473">
                                        <w:pPr>
                                          <w:pStyle w:val="TableParagraph"/>
                                          <w:ind w:left="0"/>
                                          <w:rPr>
                                            <w:rFonts w:ascii="Times New Roman" w:eastAsiaTheme="minorEastAsia"/>
                                            <w:sz w:val="18"/>
                                            <w:lang w:eastAsia="zh-CN"/>
                                          </w:rPr>
                                        </w:pPr>
                                        <w:r>
                                          <w:rPr>
                                            <w:rFonts w:ascii="Times New Roman" w:eastAsiaTheme="minorEastAsia" w:hint="eastAsia"/>
                                            <w:sz w:val="20"/>
                                            <w:szCs w:val="24"/>
                                            <w:lang w:eastAsia="zh-CN"/>
                                          </w:rPr>
                                          <w:t>Aug</w:t>
                                        </w:r>
                                        <w:r w:rsidRPr="00B27473">
                                          <w:rPr>
                                            <w:rFonts w:ascii="Times New Roman" w:eastAsiaTheme="minorEastAsia" w:hint="eastAsia"/>
                                            <w:sz w:val="20"/>
                                            <w:szCs w:val="24"/>
                                            <w:lang w:eastAsia="zh-CN"/>
                                          </w:rPr>
                                          <w:t>. 2025- Oct. 2025</w:t>
                                        </w:r>
                                      </w:p>
                                    </w:tc>
                                  </w:tr>
                                  <w:tr w:rsidR="00376BDE" w14:paraId="219DB2BA" w14:textId="77777777">
                                    <w:trPr>
                                      <w:trHeight w:val="254"/>
                                    </w:trPr>
                                    <w:tc>
                                      <w:tcPr>
                                        <w:tcW w:w="4778" w:type="dxa"/>
                                      </w:tcPr>
                                      <w:p w14:paraId="0526B12B" w14:textId="77777777" w:rsidR="00294452" w:rsidRPr="00294452" w:rsidRDefault="00294452" w:rsidP="00294452">
                                        <w:pPr>
                                          <w:pStyle w:val="TableParagraph"/>
                                          <w:rPr>
                                            <w:rFonts w:ascii="Times New Roman"/>
                                            <w:sz w:val="20"/>
                                            <w:szCs w:val="24"/>
                                            <w:lang w:val="en-GB"/>
                                          </w:rPr>
                                        </w:pPr>
                                        <w:r w:rsidRPr="00294452">
                                          <w:rPr>
                                            <w:rFonts w:ascii="Times New Roman"/>
                                            <w:sz w:val="20"/>
                                            <w:szCs w:val="24"/>
                                            <w:lang w:val="en-GB"/>
                                          </w:rPr>
                                          <w:t>2. Methodology Development</w:t>
                                        </w:r>
                                      </w:p>
                                      <w:p w14:paraId="508E3CBE" w14:textId="38676A01" w:rsidR="00376BDE" w:rsidRDefault="00294452" w:rsidP="00294452">
                                        <w:pPr>
                                          <w:pStyle w:val="TableParagraph"/>
                                          <w:ind w:left="0"/>
                                          <w:rPr>
                                            <w:rFonts w:ascii="Times New Roman"/>
                                            <w:sz w:val="18"/>
                                          </w:rPr>
                                        </w:pPr>
                                        <w:r w:rsidRPr="00294452">
                                          <w:rPr>
                                            <w:rFonts w:ascii="Times New Roman"/>
                                            <w:sz w:val="20"/>
                                            <w:szCs w:val="24"/>
                                            <w:lang w:val="en-GB"/>
                                          </w:rPr>
                                          <w:t xml:space="preserve">Recruiting </w:t>
                                        </w:r>
                                        <w:r w:rsidRPr="00294452">
                                          <w:rPr>
                                            <w:rFonts w:ascii="Times New Roman" w:hint="eastAsia"/>
                                            <w:sz w:val="20"/>
                                            <w:szCs w:val="24"/>
                                            <w:lang w:val="en-GB"/>
                                          </w:rPr>
                                          <w:t>pa</w:t>
                                        </w:r>
                                        <w:r w:rsidRPr="00294452">
                                          <w:rPr>
                                            <w:rFonts w:ascii="Times New Roman"/>
                                            <w:sz w:val="20"/>
                                            <w:szCs w:val="24"/>
                                            <w:lang w:val="en-GB"/>
                                          </w:rPr>
                                          <w:t>rticipants</w:t>
                                        </w:r>
                                        <w:r w:rsidRPr="00294452">
                                          <w:rPr>
                                            <w:rFonts w:ascii="Times New Roman" w:hint="eastAsia"/>
                                            <w:sz w:val="20"/>
                                            <w:szCs w:val="24"/>
                                            <w:lang w:val="en-GB"/>
                                          </w:rPr>
                                          <w:t>,</w:t>
                                        </w:r>
                                        <w:r w:rsidRPr="00294452">
                                          <w:rPr>
                                            <w:rFonts w:ascii="Times New Roman"/>
                                            <w:sz w:val="20"/>
                                            <w:szCs w:val="24"/>
                                            <w:lang w:val="en-GB"/>
                                          </w:rPr>
                                          <w:t xml:space="preserve"> </w:t>
                                        </w:r>
                                        <w:r w:rsidRPr="00294452">
                                          <w:rPr>
                                            <w:rFonts w:ascii="Times New Roman" w:hint="eastAsia"/>
                                            <w:sz w:val="20"/>
                                            <w:szCs w:val="24"/>
                                            <w:lang w:val="en-GB"/>
                                          </w:rPr>
                                          <w:t>prepare the interview questions and submit the ethic check form</w:t>
                                        </w:r>
                                      </w:p>
                                    </w:tc>
                                    <w:tc>
                                      <w:tcPr>
                                        <w:tcW w:w="4776" w:type="dxa"/>
                                      </w:tcPr>
                                      <w:p w14:paraId="7BBD20BB" w14:textId="7F1F8FBF" w:rsidR="00376BDE" w:rsidRPr="00B27473" w:rsidRDefault="00B27473">
                                        <w:pPr>
                                          <w:pStyle w:val="TableParagraph"/>
                                          <w:ind w:left="0"/>
                                          <w:rPr>
                                            <w:rFonts w:ascii="Times New Roman" w:eastAsiaTheme="minorEastAsia"/>
                                            <w:sz w:val="18"/>
                                            <w:lang w:eastAsia="zh-CN"/>
                                          </w:rPr>
                                        </w:pPr>
                                        <w:r w:rsidRPr="00B27473">
                                          <w:rPr>
                                            <w:rFonts w:ascii="Times New Roman" w:eastAsiaTheme="minorEastAsia" w:hint="eastAsia"/>
                                            <w:sz w:val="20"/>
                                            <w:szCs w:val="24"/>
                                            <w:lang w:eastAsia="zh-CN"/>
                                          </w:rPr>
                                          <w:t>Nov. 2025-Feb. 2026</w:t>
                                        </w:r>
                                      </w:p>
                                    </w:tc>
                                  </w:tr>
                                  <w:tr w:rsidR="00376BDE" w14:paraId="5340DE3D" w14:textId="77777777">
                                    <w:trPr>
                                      <w:trHeight w:val="253"/>
                                    </w:trPr>
                                    <w:tc>
                                      <w:tcPr>
                                        <w:tcW w:w="4778" w:type="dxa"/>
                                      </w:tcPr>
                                      <w:p w14:paraId="75A88080" w14:textId="77777777" w:rsidR="00294452" w:rsidRPr="00294452" w:rsidRDefault="00294452" w:rsidP="00294452">
                                        <w:pPr>
                                          <w:pStyle w:val="TableParagraph"/>
                                          <w:rPr>
                                            <w:rFonts w:ascii="Times New Roman"/>
                                            <w:sz w:val="20"/>
                                            <w:szCs w:val="20"/>
                                            <w:lang w:val="en-GB"/>
                                          </w:rPr>
                                        </w:pPr>
                                        <w:r w:rsidRPr="00294452">
                                          <w:rPr>
                                            <w:rFonts w:ascii="Times New Roman"/>
                                            <w:sz w:val="20"/>
                                            <w:szCs w:val="20"/>
                                            <w:lang w:val="en-GB"/>
                                          </w:rPr>
                                          <w:t>3. Data Collection</w:t>
                                        </w:r>
                                      </w:p>
                                      <w:p w14:paraId="5C56B1B3" w14:textId="77777777" w:rsidR="00294452" w:rsidRPr="00294452" w:rsidRDefault="00294452" w:rsidP="00294452">
                                        <w:pPr>
                                          <w:pStyle w:val="TableParagraph"/>
                                          <w:rPr>
                                            <w:rFonts w:ascii="Times New Roman"/>
                                            <w:sz w:val="20"/>
                                            <w:szCs w:val="20"/>
                                            <w:lang w:val="en-GB"/>
                                          </w:rPr>
                                        </w:pPr>
                                        <w:r w:rsidRPr="00294452">
                                          <w:rPr>
                                            <w:rFonts w:ascii="Times New Roman"/>
                                            <w:sz w:val="20"/>
                                            <w:szCs w:val="20"/>
                                            <w:lang w:val="en-GB"/>
                                          </w:rPr>
                                          <w:t>Pilot study period</w:t>
                                        </w:r>
                                      </w:p>
                                      <w:p w14:paraId="04EBFBF8" w14:textId="77777777" w:rsidR="00294452" w:rsidRPr="00294452" w:rsidRDefault="00294452" w:rsidP="00294452">
                                        <w:pPr>
                                          <w:pStyle w:val="TableParagraph"/>
                                          <w:rPr>
                                            <w:rFonts w:ascii="Times New Roman"/>
                                            <w:sz w:val="20"/>
                                            <w:szCs w:val="20"/>
                                            <w:lang w:val="en-GB"/>
                                          </w:rPr>
                                        </w:pPr>
                                        <w:r w:rsidRPr="00294452">
                                          <w:rPr>
                                            <w:rFonts w:ascii="Times New Roman"/>
                                            <w:sz w:val="20"/>
                                            <w:szCs w:val="20"/>
                                            <w:lang w:val="en-GB"/>
                                          </w:rPr>
                                          <w:t>Main interview phase</w:t>
                                        </w:r>
                                      </w:p>
                                      <w:p w14:paraId="39DE48BC" w14:textId="6C2E07B2" w:rsidR="00376BDE" w:rsidRDefault="00294452" w:rsidP="00294452">
                                        <w:pPr>
                                          <w:pStyle w:val="TableParagraph"/>
                                          <w:ind w:left="0"/>
                                          <w:rPr>
                                            <w:rFonts w:ascii="Times New Roman"/>
                                            <w:sz w:val="18"/>
                                          </w:rPr>
                                        </w:pPr>
                                        <w:r w:rsidRPr="00294452">
                                          <w:rPr>
                                            <w:rFonts w:ascii="Times New Roman"/>
                                            <w:sz w:val="20"/>
                                            <w:szCs w:val="20"/>
                                            <w:lang w:val="en-GB"/>
                                          </w:rPr>
                                          <w:t>Transcription and translation timeframes</w:t>
                                        </w:r>
                                      </w:p>
                                    </w:tc>
                                    <w:tc>
                                      <w:tcPr>
                                        <w:tcW w:w="4776" w:type="dxa"/>
                                      </w:tcPr>
                                      <w:p w14:paraId="706760E0" w14:textId="77777777" w:rsidR="00376BDE" w:rsidRPr="006B0274" w:rsidRDefault="00804BA6">
                                        <w:pPr>
                                          <w:pStyle w:val="TableParagraph"/>
                                          <w:ind w:left="0"/>
                                          <w:rPr>
                                            <w:rFonts w:ascii="Times New Roman" w:eastAsiaTheme="minorEastAsia"/>
                                            <w:sz w:val="20"/>
                                            <w:szCs w:val="24"/>
                                            <w:lang w:eastAsia="zh-CN"/>
                                          </w:rPr>
                                        </w:pPr>
                                        <w:r w:rsidRPr="006B0274">
                                          <w:rPr>
                                            <w:rFonts w:ascii="Times New Roman" w:eastAsiaTheme="minorEastAsia" w:hint="eastAsia"/>
                                            <w:sz w:val="20"/>
                                            <w:szCs w:val="24"/>
                                            <w:lang w:eastAsia="zh-CN"/>
                                          </w:rPr>
                                          <w:t>Mar. 2026-</w:t>
                                        </w:r>
                                        <w:r w:rsidR="006B0274" w:rsidRPr="006B0274">
                                          <w:rPr>
                                            <w:rFonts w:ascii="Times New Roman" w:eastAsiaTheme="minorEastAsia" w:hint="eastAsia"/>
                                            <w:sz w:val="20"/>
                                            <w:szCs w:val="24"/>
                                            <w:lang w:eastAsia="zh-CN"/>
                                          </w:rPr>
                                          <w:t xml:space="preserve"> Aug. 2026</w:t>
                                        </w:r>
                                      </w:p>
                                      <w:p w14:paraId="385EA85D" w14:textId="77777777" w:rsidR="006B0274" w:rsidRPr="006B0274" w:rsidRDefault="006B0274">
                                        <w:pPr>
                                          <w:pStyle w:val="TableParagraph"/>
                                          <w:ind w:left="0"/>
                                          <w:rPr>
                                            <w:rFonts w:ascii="Times New Roman" w:eastAsiaTheme="minorEastAsia"/>
                                            <w:sz w:val="20"/>
                                            <w:szCs w:val="24"/>
                                            <w:lang w:eastAsia="zh-CN"/>
                                          </w:rPr>
                                        </w:pPr>
                                        <w:r w:rsidRPr="006B0274">
                                          <w:rPr>
                                            <w:rFonts w:ascii="Times New Roman" w:eastAsiaTheme="minorEastAsia" w:hint="eastAsia"/>
                                            <w:sz w:val="20"/>
                                            <w:szCs w:val="24"/>
                                            <w:lang w:eastAsia="zh-CN"/>
                                          </w:rPr>
                                          <w:t>Mar. 2026</w:t>
                                        </w:r>
                                      </w:p>
                                      <w:p w14:paraId="03118CFA" w14:textId="77777777" w:rsidR="006B0274" w:rsidRPr="006B0274" w:rsidRDefault="006B0274">
                                        <w:pPr>
                                          <w:pStyle w:val="TableParagraph"/>
                                          <w:ind w:left="0"/>
                                          <w:rPr>
                                            <w:rFonts w:ascii="Times New Roman" w:eastAsiaTheme="minorEastAsia"/>
                                            <w:sz w:val="20"/>
                                            <w:szCs w:val="24"/>
                                            <w:lang w:eastAsia="zh-CN"/>
                                          </w:rPr>
                                        </w:pPr>
                                        <w:r w:rsidRPr="006B0274">
                                          <w:rPr>
                                            <w:rFonts w:ascii="Times New Roman" w:eastAsiaTheme="minorEastAsia" w:hint="eastAsia"/>
                                            <w:sz w:val="20"/>
                                            <w:szCs w:val="24"/>
                                            <w:lang w:eastAsia="zh-CN"/>
                                          </w:rPr>
                                          <w:t>Apr. 2026-Jul. 2026</w:t>
                                        </w:r>
                                      </w:p>
                                      <w:p w14:paraId="1F9932DC" w14:textId="78826453" w:rsidR="006B0274" w:rsidRPr="00804BA6" w:rsidRDefault="006B0274">
                                        <w:pPr>
                                          <w:pStyle w:val="TableParagraph"/>
                                          <w:ind w:left="0"/>
                                          <w:rPr>
                                            <w:rFonts w:ascii="Times New Roman" w:eastAsiaTheme="minorEastAsia"/>
                                            <w:sz w:val="18"/>
                                            <w:lang w:eastAsia="zh-CN"/>
                                          </w:rPr>
                                        </w:pPr>
                                        <w:r w:rsidRPr="006B0274">
                                          <w:rPr>
                                            <w:rFonts w:ascii="Times New Roman" w:eastAsiaTheme="minorEastAsia" w:hint="eastAsia"/>
                                            <w:sz w:val="20"/>
                                            <w:szCs w:val="24"/>
                                            <w:lang w:eastAsia="zh-CN"/>
                                          </w:rPr>
                                          <w:t>Aug.2026-Oct. 2026</w:t>
                                        </w:r>
                                      </w:p>
                                    </w:tc>
                                  </w:tr>
                                  <w:tr w:rsidR="00376BDE" w14:paraId="4D680E98" w14:textId="77777777">
                                    <w:trPr>
                                      <w:trHeight w:val="251"/>
                                    </w:trPr>
                                    <w:tc>
                                      <w:tcPr>
                                        <w:tcW w:w="4778" w:type="dxa"/>
                                      </w:tcPr>
                                      <w:p w14:paraId="34796B93" w14:textId="77777777" w:rsidR="00294452" w:rsidRPr="00294452" w:rsidRDefault="00294452" w:rsidP="00294452">
                                        <w:pPr>
                                          <w:pStyle w:val="TableParagraph"/>
                                          <w:rPr>
                                            <w:rFonts w:ascii="Times New Roman" w:eastAsiaTheme="minorEastAsia"/>
                                            <w:sz w:val="20"/>
                                            <w:szCs w:val="24"/>
                                            <w:lang w:val="en-GB" w:eastAsia="zh-CN"/>
                                          </w:rPr>
                                        </w:pPr>
                                        <w:r w:rsidRPr="00294452">
                                          <w:rPr>
                                            <w:rFonts w:ascii="Times New Roman" w:eastAsiaTheme="minorEastAsia"/>
                                            <w:sz w:val="20"/>
                                            <w:szCs w:val="24"/>
                                            <w:lang w:val="en-GB" w:eastAsia="zh-CN"/>
                                          </w:rPr>
                                          <w:t>4. Data Analysis</w:t>
                                        </w:r>
                                      </w:p>
                                      <w:p w14:paraId="3120A3C5" w14:textId="77777777" w:rsidR="00294452" w:rsidRPr="00294452" w:rsidRDefault="00294452" w:rsidP="00294452">
                                        <w:pPr>
                                          <w:pStyle w:val="TableParagraph"/>
                                          <w:rPr>
                                            <w:rFonts w:ascii="Times New Roman" w:eastAsiaTheme="minorEastAsia"/>
                                            <w:sz w:val="20"/>
                                            <w:szCs w:val="24"/>
                                            <w:lang w:val="en-GB" w:eastAsia="zh-CN"/>
                                          </w:rPr>
                                        </w:pPr>
                                        <w:r w:rsidRPr="00294452">
                                          <w:rPr>
                                            <w:rFonts w:ascii="Times New Roman" w:eastAsiaTheme="minorEastAsia" w:hint="eastAsia"/>
                                            <w:sz w:val="20"/>
                                            <w:szCs w:val="24"/>
                                            <w:lang w:val="en-GB" w:eastAsia="zh-CN"/>
                                          </w:rPr>
                                          <w:t>Using software to analysis the textual data</w:t>
                                        </w:r>
                                      </w:p>
                                      <w:p w14:paraId="7A9AAC76" w14:textId="4C378D57" w:rsidR="00376BDE" w:rsidRPr="00294452" w:rsidRDefault="00294452" w:rsidP="00294452">
                                        <w:pPr>
                                          <w:pStyle w:val="TableParagraph"/>
                                          <w:ind w:left="0"/>
                                          <w:rPr>
                                            <w:rFonts w:ascii="Times New Roman" w:eastAsiaTheme="minorEastAsia"/>
                                            <w:sz w:val="18"/>
                                            <w:lang w:eastAsia="zh-CN"/>
                                          </w:rPr>
                                        </w:pPr>
                                        <w:r w:rsidRPr="00294452">
                                          <w:rPr>
                                            <w:rFonts w:ascii="Times New Roman" w:eastAsiaTheme="minorEastAsia" w:hint="eastAsia"/>
                                            <w:sz w:val="20"/>
                                            <w:szCs w:val="24"/>
                                            <w:lang w:val="en-GB" w:eastAsia="zh-CN"/>
                                          </w:rPr>
                                          <w:t>Recheck the results</w:t>
                                        </w:r>
                                      </w:p>
                                    </w:tc>
                                    <w:tc>
                                      <w:tcPr>
                                        <w:tcW w:w="4776" w:type="dxa"/>
                                      </w:tcPr>
                                      <w:p w14:paraId="02953406" w14:textId="77777777" w:rsidR="00376BDE" w:rsidRPr="006B0274" w:rsidRDefault="006B0274">
                                        <w:pPr>
                                          <w:pStyle w:val="TableParagraph"/>
                                          <w:ind w:left="0"/>
                                          <w:rPr>
                                            <w:rFonts w:ascii="Times New Roman" w:eastAsiaTheme="minorEastAsia"/>
                                            <w:sz w:val="20"/>
                                            <w:szCs w:val="24"/>
                                            <w:lang w:eastAsia="zh-CN"/>
                                          </w:rPr>
                                        </w:pPr>
                                        <w:r w:rsidRPr="006B0274">
                                          <w:rPr>
                                            <w:rFonts w:ascii="Times New Roman" w:eastAsiaTheme="minorEastAsia" w:hint="eastAsia"/>
                                            <w:sz w:val="20"/>
                                            <w:szCs w:val="24"/>
                                            <w:lang w:eastAsia="zh-CN"/>
                                          </w:rPr>
                                          <w:t>Nov 2026- Mar. 2027</w:t>
                                        </w:r>
                                      </w:p>
                                      <w:p w14:paraId="08A1E14B" w14:textId="77777777" w:rsidR="006B0274" w:rsidRPr="006B0274" w:rsidRDefault="006B0274">
                                        <w:pPr>
                                          <w:pStyle w:val="TableParagraph"/>
                                          <w:ind w:left="0"/>
                                          <w:rPr>
                                            <w:rFonts w:ascii="Times New Roman" w:eastAsiaTheme="minorEastAsia"/>
                                            <w:sz w:val="20"/>
                                            <w:szCs w:val="24"/>
                                            <w:lang w:eastAsia="zh-CN"/>
                                          </w:rPr>
                                        </w:pPr>
                                        <w:r w:rsidRPr="006B0274">
                                          <w:rPr>
                                            <w:rFonts w:ascii="Times New Roman" w:eastAsiaTheme="minorEastAsia" w:hint="eastAsia"/>
                                            <w:sz w:val="20"/>
                                            <w:szCs w:val="24"/>
                                            <w:lang w:eastAsia="zh-CN"/>
                                          </w:rPr>
                                          <w:t>Nov 2026-Feb. 2027</w:t>
                                        </w:r>
                                      </w:p>
                                      <w:p w14:paraId="1AD73710" w14:textId="0C8CBAF7" w:rsidR="006B0274" w:rsidRPr="006B0274" w:rsidRDefault="006B0274">
                                        <w:pPr>
                                          <w:pStyle w:val="TableParagraph"/>
                                          <w:ind w:left="0"/>
                                          <w:rPr>
                                            <w:rFonts w:ascii="Times New Roman" w:eastAsiaTheme="minorEastAsia"/>
                                            <w:sz w:val="18"/>
                                            <w:lang w:eastAsia="zh-CN"/>
                                          </w:rPr>
                                        </w:pPr>
                                        <w:r w:rsidRPr="006B0274">
                                          <w:rPr>
                                            <w:rFonts w:ascii="Times New Roman" w:eastAsiaTheme="minorEastAsia" w:hint="eastAsia"/>
                                            <w:sz w:val="20"/>
                                            <w:szCs w:val="24"/>
                                            <w:lang w:eastAsia="zh-CN"/>
                                          </w:rPr>
                                          <w:t>Mar. 2027</w:t>
                                        </w:r>
                                      </w:p>
                                    </w:tc>
                                  </w:tr>
                                  <w:tr w:rsidR="00376BDE" w14:paraId="5F65A1A2" w14:textId="77777777">
                                    <w:trPr>
                                      <w:trHeight w:val="253"/>
                                    </w:trPr>
                                    <w:tc>
                                      <w:tcPr>
                                        <w:tcW w:w="4778" w:type="dxa"/>
                                      </w:tcPr>
                                      <w:p w14:paraId="2C04B663" w14:textId="0B35EAAF" w:rsidR="00376BDE" w:rsidRDefault="00294452">
                                        <w:pPr>
                                          <w:pStyle w:val="TableParagraph"/>
                                          <w:ind w:left="0"/>
                                          <w:rPr>
                                            <w:rFonts w:ascii="Times New Roman"/>
                                            <w:sz w:val="18"/>
                                          </w:rPr>
                                        </w:pPr>
                                        <w:r w:rsidRPr="00294452">
                                          <w:rPr>
                                            <w:rFonts w:ascii="Times New Roman"/>
                                            <w:sz w:val="20"/>
                                            <w:szCs w:val="24"/>
                                            <w:lang w:val="en-GB"/>
                                          </w:rPr>
                                          <w:t>5. Writing the Thesis</w:t>
                                        </w:r>
                                      </w:p>
                                    </w:tc>
                                    <w:tc>
                                      <w:tcPr>
                                        <w:tcW w:w="4776" w:type="dxa"/>
                                      </w:tcPr>
                                      <w:p w14:paraId="4BD5AD49" w14:textId="4DB3E354" w:rsidR="00376BDE" w:rsidRPr="006B0274" w:rsidRDefault="006B0274">
                                        <w:pPr>
                                          <w:pStyle w:val="TableParagraph"/>
                                          <w:ind w:left="0"/>
                                          <w:rPr>
                                            <w:rFonts w:ascii="Times New Roman" w:eastAsiaTheme="minorEastAsia"/>
                                            <w:sz w:val="18"/>
                                            <w:lang w:eastAsia="zh-CN"/>
                                          </w:rPr>
                                        </w:pPr>
                                        <w:r w:rsidRPr="006B0274">
                                          <w:rPr>
                                            <w:rFonts w:ascii="Times New Roman" w:eastAsiaTheme="minorEastAsia" w:hint="eastAsia"/>
                                            <w:sz w:val="20"/>
                                            <w:szCs w:val="24"/>
                                            <w:lang w:eastAsia="zh-CN"/>
                                          </w:rPr>
                                          <w:t>Apr. 2027- Dec. 2027</w:t>
                                        </w:r>
                                      </w:p>
                                    </w:tc>
                                  </w:tr>
                                  <w:tr w:rsidR="00376BDE" w14:paraId="43C217BC" w14:textId="77777777">
                                    <w:trPr>
                                      <w:trHeight w:val="251"/>
                                    </w:trPr>
                                    <w:tc>
                                      <w:tcPr>
                                        <w:tcW w:w="4778" w:type="dxa"/>
                                      </w:tcPr>
                                      <w:p w14:paraId="58F6B511" w14:textId="6656FE95" w:rsidR="00376BDE" w:rsidRPr="00294452" w:rsidRDefault="00294452">
                                        <w:pPr>
                                          <w:pStyle w:val="TableParagraph"/>
                                          <w:ind w:left="0"/>
                                          <w:rPr>
                                            <w:rFonts w:ascii="Times New Roman" w:eastAsiaTheme="minorEastAsia"/>
                                            <w:sz w:val="18"/>
                                            <w:lang w:eastAsia="zh-CN"/>
                                          </w:rPr>
                                        </w:pPr>
                                        <w:r w:rsidRPr="00294452">
                                          <w:rPr>
                                            <w:rFonts w:ascii="Times New Roman" w:eastAsiaTheme="minorEastAsia" w:hint="eastAsia"/>
                                            <w:sz w:val="20"/>
                                            <w:szCs w:val="24"/>
                                            <w:lang w:eastAsia="zh-CN"/>
                                          </w:rPr>
                                          <w:t>6</w:t>
                                        </w:r>
                                        <w:r>
                                          <w:rPr>
                                            <w:rFonts w:ascii="Times New Roman" w:eastAsiaTheme="minorEastAsia" w:hint="eastAsia"/>
                                            <w:sz w:val="18"/>
                                            <w:lang w:eastAsia="zh-CN"/>
                                          </w:rPr>
                                          <w:t xml:space="preserve">. </w:t>
                                        </w:r>
                                        <w:r w:rsidRPr="00294452">
                                          <w:rPr>
                                            <w:rFonts w:ascii="Times New Roman" w:eastAsiaTheme="minorEastAsia"/>
                                            <w:sz w:val="20"/>
                                            <w:szCs w:val="24"/>
                                            <w:lang w:val="en-GB" w:eastAsia="zh-CN"/>
                                          </w:rPr>
                                          <w:t>Revision and Submission</w:t>
                                        </w:r>
                                      </w:p>
                                    </w:tc>
                                    <w:tc>
                                      <w:tcPr>
                                        <w:tcW w:w="4776" w:type="dxa"/>
                                      </w:tcPr>
                                      <w:p w14:paraId="0B8D38A0" w14:textId="3CBF4358" w:rsidR="00376BDE" w:rsidRPr="006B0274" w:rsidRDefault="006B0274">
                                        <w:pPr>
                                          <w:pStyle w:val="TableParagraph"/>
                                          <w:ind w:left="0"/>
                                          <w:rPr>
                                            <w:rFonts w:ascii="Times New Roman" w:eastAsiaTheme="minorEastAsia"/>
                                            <w:sz w:val="18"/>
                                            <w:lang w:eastAsia="zh-CN"/>
                                          </w:rPr>
                                        </w:pPr>
                                        <w:r w:rsidRPr="006B0274">
                                          <w:rPr>
                                            <w:rFonts w:ascii="Times New Roman" w:eastAsiaTheme="minorEastAsia" w:hint="eastAsia"/>
                                            <w:sz w:val="20"/>
                                            <w:szCs w:val="24"/>
                                            <w:lang w:eastAsia="zh-CN"/>
                                          </w:rPr>
                                          <w:t>Jan. 2028</w:t>
                                        </w:r>
                                      </w:p>
                                    </w:tc>
                                  </w:tr>
                                  <w:tr w:rsidR="00376BDE" w14:paraId="316978AE" w14:textId="77777777">
                                    <w:trPr>
                                      <w:trHeight w:val="253"/>
                                    </w:trPr>
                                    <w:tc>
                                      <w:tcPr>
                                        <w:tcW w:w="4778" w:type="dxa"/>
                                      </w:tcPr>
                                      <w:p w14:paraId="08155753" w14:textId="77777777" w:rsidR="00376BDE" w:rsidRDefault="00376BDE">
                                        <w:pPr>
                                          <w:pStyle w:val="TableParagraph"/>
                                          <w:ind w:left="0"/>
                                          <w:rPr>
                                            <w:rFonts w:ascii="Times New Roman"/>
                                            <w:sz w:val="18"/>
                                          </w:rPr>
                                        </w:pPr>
                                      </w:p>
                                    </w:tc>
                                    <w:tc>
                                      <w:tcPr>
                                        <w:tcW w:w="4776" w:type="dxa"/>
                                      </w:tcPr>
                                      <w:p w14:paraId="35C3BE54" w14:textId="77777777" w:rsidR="00376BDE" w:rsidRDefault="00376BDE">
                                        <w:pPr>
                                          <w:pStyle w:val="TableParagraph"/>
                                          <w:ind w:left="0"/>
                                          <w:rPr>
                                            <w:rFonts w:ascii="Times New Roman"/>
                                            <w:sz w:val="18"/>
                                          </w:rPr>
                                        </w:pPr>
                                      </w:p>
                                    </w:tc>
                                  </w:tr>
                                  <w:tr w:rsidR="00376BDE" w14:paraId="68F259A9" w14:textId="77777777">
                                    <w:trPr>
                                      <w:trHeight w:val="254"/>
                                    </w:trPr>
                                    <w:tc>
                                      <w:tcPr>
                                        <w:tcW w:w="4778" w:type="dxa"/>
                                      </w:tcPr>
                                      <w:p w14:paraId="36476EB9" w14:textId="77777777" w:rsidR="00376BDE" w:rsidRDefault="00376BDE">
                                        <w:pPr>
                                          <w:pStyle w:val="TableParagraph"/>
                                          <w:ind w:left="0"/>
                                          <w:rPr>
                                            <w:rFonts w:ascii="Times New Roman"/>
                                            <w:sz w:val="18"/>
                                          </w:rPr>
                                        </w:pPr>
                                      </w:p>
                                    </w:tc>
                                    <w:tc>
                                      <w:tcPr>
                                        <w:tcW w:w="4776" w:type="dxa"/>
                                      </w:tcPr>
                                      <w:p w14:paraId="6D6F7BEE" w14:textId="77777777" w:rsidR="00376BDE" w:rsidRDefault="00376BDE">
                                        <w:pPr>
                                          <w:pStyle w:val="TableParagraph"/>
                                          <w:ind w:left="0"/>
                                          <w:rPr>
                                            <w:rFonts w:ascii="Times New Roman"/>
                                            <w:sz w:val="18"/>
                                          </w:rPr>
                                        </w:pPr>
                                      </w:p>
                                    </w:tc>
                                  </w:tr>
                                </w:tbl>
                                <w:p w14:paraId="3466A081" w14:textId="77777777" w:rsidR="00376BDE" w:rsidRDefault="00376BDE">
                                  <w:pPr>
                                    <w:pStyle w:val="a3"/>
                                  </w:pPr>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type w14:anchorId="24EFDA5A" id="_x0000_t202" coordsize="21600,21600" o:spt="202" path="m,l,21600r21600,l21600,xe">
                      <v:stroke joinstyle="miter"/>
                      <v:path gradientshapeok="t" o:connecttype="rect"/>
                    </v:shapetype>
                    <v:shape id="Textbox 1" o:spid="_x0000_s1026" type="#_x0000_t202" style="position:absolute;left:0;text-align:left;margin-left:1.6pt;margin-top:93.2pt;width:458.3pt;height:216.9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" filled="f" stroked="f">
                      <v:textbox inset="0,0,0,0">
                        <w:txbxContent>
                          <w:tbl>
                            <w:tblPr>
                              <w:tblW w:w="0" w:type="auto"/>
                              <w:tblInd w:w="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78"/>
                              <w:gridCol w:w="4776"/>
                            </w:tblGrid>
                            <w:tr w:rsidR="00376BDE" w14:paraId="65F36767" w14:textId="77777777">
                              <w:trPr>
                                <w:trHeight w:val="760"/>
                              </w:trPr>
                              <w:tc>
                                <w:tcPr>
                                  <w:tcW w:w="4778" w:type="dxa"/>
                                </w:tcPr>
                                <w:p w14:paraId="7C05C5AF" w14:textId="77777777" w:rsidR="00376BDE" w:rsidRDefault="00043282">
                                  <w:pPr>
                                    <w:pStyle w:val="TableParagraph"/>
                                    <w:spacing w:line="252" w:lineRule="exact"/>
                                    <w:ind w:right="524"/>
                                    <w:jc w:val="both"/>
                                  </w:pPr>
                                  <w:r>
                                    <w:t>Planned Development (e.g. submission of form,</w:t>
                                  </w:r>
                                  <w:r>
                                    <w:rPr>
                                      <w:spacing w:val="-8"/>
                                    </w:rPr>
                                    <w:t xml:space="preserve"> </w:t>
                                  </w:r>
                                  <w:r>
                                    <w:t>completion</w:t>
                                  </w:r>
                                  <w:r>
                                    <w:rPr>
                                      <w:spacing w:val="-8"/>
                                    </w:rPr>
                                    <w:t xml:space="preserve"> </w:t>
                                  </w:r>
                                  <w:r>
                                    <w:t>of</w:t>
                                  </w:r>
                                  <w:r>
                                    <w:rPr>
                                      <w:spacing w:val="-8"/>
                                    </w:rPr>
                                    <w:t xml:space="preserve"> </w:t>
                                  </w:r>
                                  <w:r>
                                    <w:t>chapter,</w:t>
                                  </w:r>
                                  <w:r>
                                    <w:rPr>
                                      <w:spacing w:val="-6"/>
                                    </w:rPr>
                                    <w:t xml:space="preserve"> </w:t>
                                  </w:r>
                                  <w:r>
                                    <w:t>submission</w:t>
                                  </w:r>
                                  <w:r>
                                    <w:rPr>
                                      <w:spacing w:val="-8"/>
                                    </w:rPr>
                                    <w:t xml:space="preserve"> </w:t>
                                  </w:r>
                                  <w:r>
                                    <w:t xml:space="preserve">of </w:t>
                                  </w:r>
                                  <w:r>
                                    <w:rPr>
                                      <w:spacing w:val="-2"/>
                                    </w:rPr>
                                    <w:t>thesis)</w:t>
                                  </w:r>
                                </w:p>
                              </w:tc>
                              <w:tc>
                                <w:tcPr>
                                  <w:tcW w:w="4776" w:type="dxa"/>
                                </w:tcPr>
                                <w:p w14:paraId="047DB773" w14:textId="77777777" w:rsidR="00376BDE" w:rsidRDefault="00043282">
                                  <w:pPr>
                                    <w:pStyle w:val="TableParagraph"/>
                                    <w:spacing w:before="2"/>
                                    <w:ind w:left="108"/>
                                  </w:pPr>
                                  <w:r>
                                    <w:t>Target</w:t>
                                  </w:r>
                                  <w:r>
                                    <w:rPr>
                                      <w:spacing w:val="-6"/>
                                    </w:rPr>
                                    <w:t xml:space="preserve"> </w:t>
                                  </w:r>
                                  <w:r>
                                    <w:rPr>
                                      <w:spacing w:val="-4"/>
                                    </w:rPr>
                                    <w:t>Date</w:t>
                                  </w:r>
                                </w:p>
                              </w:tc>
                            </w:tr>
                            <w:tr w:rsidR="00376BDE" w14:paraId="21302F2B" w14:textId="77777777">
                              <w:trPr>
                                <w:trHeight w:val="251"/>
                              </w:trPr>
                              <w:tc>
                                <w:tcPr>
                                  <w:tcW w:w="4778" w:type="dxa"/>
                                </w:tcPr>
                                <w:p w14:paraId="5EA38216" w14:textId="77777777" w:rsidR="00294452" w:rsidRPr="00294452" w:rsidRDefault="00294452" w:rsidP="00294452">
                                  <w:pPr>
                                    <w:pStyle w:val="TableParagraph"/>
                                    <w:rPr>
                                      <w:rFonts w:ascii="Times New Roman"/>
                                      <w:sz w:val="20"/>
                                      <w:szCs w:val="20"/>
                                      <w:lang w:val="en-GB"/>
                                    </w:rPr>
                                  </w:pPr>
                                  <w:r w:rsidRPr="00294452">
                                    <w:rPr>
                                      <w:rFonts w:ascii="Times New Roman"/>
                                      <w:sz w:val="20"/>
                                      <w:szCs w:val="20"/>
                                      <w:lang w:val="en-GB"/>
                                    </w:rPr>
                                    <w:t>1. Initial Research and Planning</w:t>
                                  </w:r>
                                </w:p>
                                <w:p w14:paraId="45D2D633" w14:textId="41C27EB4" w:rsidR="00376BDE" w:rsidRDefault="00294452" w:rsidP="00294452">
                                  <w:pPr>
                                    <w:pStyle w:val="TableParagraph"/>
                                    <w:ind w:left="0"/>
                                    <w:rPr>
                                      <w:rFonts w:ascii="Times New Roman"/>
                                      <w:sz w:val="18"/>
                                    </w:rPr>
                                  </w:pPr>
                                  <w:r w:rsidRPr="00294452">
                                    <w:rPr>
                                      <w:rFonts w:ascii="Times New Roman"/>
                                      <w:sz w:val="20"/>
                                      <w:szCs w:val="20"/>
                                      <w:lang w:val="en-GB"/>
                                    </w:rPr>
                                    <w:t xml:space="preserve">Identified research themes and key questions, reviewed and critiqued literature, and defined research methods  </w:t>
                                  </w:r>
                                </w:p>
                              </w:tc>
                              <w:tc>
                                <w:tcPr>
                                  <w:tcW w:w="4776" w:type="dxa"/>
                                </w:tcPr>
                                <w:p w14:paraId="44703F10" w14:textId="7021DCAE" w:rsidR="00376BDE" w:rsidRPr="00B27473" w:rsidRDefault="00B27473">
                                  <w:pPr>
                                    <w:pStyle w:val="TableParagraph"/>
                                    <w:ind w:left="0"/>
                                    <w:rPr>
                                      <w:rFonts w:ascii="Times New Roman" w:eastAsiaTheme="minorEastAsia"/>
                                      <w:sz w:val="18"/>
                                      <w:lang w:eastAsia="zh-CN"/>
                                    </w:rPr>
                                  </w:pPr>
                                  <w:r>
                                    <w:rPr>
                                      <w:rFonts w:ascii="Times New Roman" w:eastAsiaTheme="minorEastAsia" w:hint="eastAsia"/>
                                      <w:sz w:val="20"/>
                                      <w:szCs w:val="24"/>
                                      <w:lang w:eastAsia="zh-CN"/>
                                    </w:rPr>
                                    <w:t>Aug</w:t>
                                  </w:r>
                                  <w:r w:rsidRPr="00B27473">
                                    <w:rPr>
                                      <w:rFonts w:ascii="Times New Roman" w:eastAsiaTheme="minorEastAsia" w:hint="eastAsia"/>
                                      <w:sz w:val="20"/>
                                      <w:szCs w:val="24"/>
                                      <w:lang w:eastAsia="zh-CN"/>
                                    </w:rPr>
                                    <w:t>. 2025- Oct. 2025</w:t>
                                  </w:r>
                                </w:p>
                              </w:tc>
                            </w:tr>
                            <w:tr w:rsidR="00376BDE" w14:paraId="219DB2BA" w14:textId="77777777">
                              <w:trPr>
                                <w:trHeight w:val="254"/>
                              </w:trPr>
                              <w:tc>
                                <w:tcPr>
                                  <w:tcW w:w="4778" w:type="dxa"/>
                                </w:tcPr>
                                <w:p w14:paraId="0526B12B" w14:textId="77777777" w:rsidR="00294452" w:rsidRPr="00294452" w:rsidRDefault="00294452" w:rsidP="00294452">
                                  <w:pPr>
                                    <w:pStyle w:val="TableParagraph"/>
                                    <w:rPr>
                                      <w:rFonts w:ascii="Times New Roman"/>
                                      <w:sz w:val="20"/>
                                      <w:szCs w:val="24"/>
                                      <w:lang w:val="en-GB"/>
                                    </w:rPr>
                                  </w:pPr>
                                  <w:r w:rsidRPr="00294452">
                                    <w:rPr>
                                      <w:rFonts w:ascii="Times New Roman"/>
                                      <w:sz w:val="20"/>
                                      <w:szCs w:val="24"/>
                                      <w:lang w:val="en-GB"/>
                                    </w:rPr>
                                    <w:t>2. Methodology Development</w:t>
                                  </w:r>
                                </w:p>
                                <w:p w14:paraId="508E3CBE" w14:textId="38676A01" w:rsidR="00376BDE" w:rsidRDefault="00294452" w:rsidP="00294452">
                                  <w:pPr>
                                    <w:pStyle w:val="TableParagraph"/>
                                    <w:ind w:left="0"/>
                                    <w:rPr>
                                      <w:rFonts w:ascii="Times New Roman"/>
                                      <w:sz w:val="18"/>
                                    </w:rPr>
                                  </w:pPr>
                                  <w:r w:rsidRPr="00294452">
                                    <w:rPr>
                                      <w:rFonts w:ascii="Times New Roman"/>
                                      <w:sz w:val="20"/>
                                      <w:szCs w:val="24"/>
                                      <w:lang w:val="en-GB"/>
                                    </w:rPr>
                                    <w:t xml:space="preserve">Recruiting </w:t>
                                  </w:r>
                                  <w:r w:rsidRPr="00294452">
                                    <w:rPr>
                                      <w:rFonts w:ascii="Times New Roman" w:hint="eastAsia"/>
                                      <w:sz w:val="20"/>
                                      <w:szCs w:val="24"/>
                                      <w:lang w:val="en-GB"/>
                                    </w:rPr>
                                    <w:t>pa</w:t>
                                  </w:r>
                                  <w:r w:rsidRPr="00294452">
                                    <w:rPr>
                                      <w:rFonts w:ascii="Times New Roman"/>
                                      <w:sz w:val="20"/>
                                      <w:szCs w:val="24"/>
                                      <w:lang w:val="en-GB"/>
                                    </w:rPr>
                                    <w:t>rticipants</w:t>
                                  </w:r>
                                  <w:r w:rsidRPr="00294452">
                                    <w:rPr>
                                      <w:rFonts w:ascii="Times New Roman" w:hint="eastAsia"/>
                                      <w:sz w:val="20"/>
                                      <w:szCs w:val="24"/>
                                      <w:lang w:val="en-GB"/>
                                    </w:rPr>
                                    <w:t>,</w:t>
                                  </w:r>
                                  <w:r w:rsidRPr="00294452">
                                    <w:rPr>
                                      <w:rFonts w:ascii="Times New Roman"/>
                                      <w:sz w:val="20"/>
                                      <w:szCs w:val="24"/>
                                      <w:lang w:val="en-GB"/>
                                    </w:rPr>
                                    <w:t xml:space="preserve"> </w:t>
                                  </w:r>
                                  <w:r w:rsidRPr="00294452">
                                    <w:rPr>
                                      <w:rFonts w:ascii="Times New Roman" w:hint="eastAsia"/>
                                      <w:sz w:val="20"/>
                                      <w:szCs w:val="24"/>
                                      <w:lang w:val="en-GB"/>
                                    </w:rPr>
                                    <w:t>prepare the interview questions and submit the ethic check form</w:t>
                                  </w:r>
                                </w:p>
                              </w:tc>
                              <w:tc>
                                <w:tcPr>
                                  <w:tcW w:w="4776" w:type="dxa"/>
                                </w:tcPr>
                                <w:p w14:paraId="7BBD20BB" w14:textId="7F1F8FBF" w:rsidR="00376BDE" w:rsidRPr="00B27473" w:rsidRDefault="00B27473">
                                  <w:pPr>
                                    <w:pStyle w:val="TableParagraph"/>
                                    <w:ind w:left="0"/>
                                    <w:rPr>
                                      <w:rFonts w:ascii="Times New Roman" w:eastAsiaTheme="minorEastAsia"/>
                                      <w:sz w:val="18"/>
                                      <w:lang w:eastAsia="zh-CN"/>
                                    </w:rPr>
                                  </w:pPr>
                                  <w:r w:rsidRPr="00B27473">
                                    <w:rPr>
                                      <w:rFonts w:ascii="Times New Roman" w:eastAsiaTheme="minorEastAsia" w:hint="eastAsia"/>
                                      <w:sz w:val="20"/>
                                      <w:szCs w:val="24"/>
                                      <w:lang w:eastAsia="zh-CN"/>
                                    </w:rPr>
                                    <w:t>Nov. 2025-Feb. 2026</w:t>
                                  </w:r>
                                </w:p>
                              </w:tc>
                            </w:tr>
                            <w:tr w:rsidR="00376BDE" w14:paraId="5340DE3D" w14:textId="77777777">
                              <w:trPr>
                                <w:trHeight w:val="253"/>
                              </w:trPr>
                              <w:tc>
                                <w:tcPr>
                                  <w:tcW w:w="4778" w:type="dxa"/>
                                </w:tcPr>
                                <w:p w14:paraId="75A88080" w14:textId="77777777" w:rsidR="00294452" w:rsidRPr="00294452" w:rsidRDefault="00294452" w:rsidP="00294452">
                                  <w:pPr>
                                    <w:pStyle w:val="TableParagraph"/>
                                    <w:rPr>
                                      <w:rFonts w:ascii="Times New Roman"/>
                                      <w:sz w:val="20"/>
                                      <w:szCs w:val="20"/>
                                      <w:lang w:val="en-GB"/>
                                    </w:rPr>
                                  </w:pPr>
                                  <w:r w:rsidRPr="00294452">
                                    <w:rPr>
                                      <w:rFonts w:ascii="Times New Roman"/>
                                      <w:sz w:val="20"/>
                                      <w:szCs w:val="20"/>
                                      <w:lang w:val="en-GB"/>
                                    </w:rPr>
                                    <w:t>3. Data Collection</w:t>
                                  </w:r>
                                </w:p>
                                <w:p w14:paraId="5C56B1B3" w14:textId="77777777" w:rsidR="00294452" w:rsidRPr="00294452" w:rsidRDefault="00294452" w:rsidP="00294452">
                                  <w:pPr>
                                    <w:pStyle w:val="TableParagraph"/>
                                    <w:rPr>
                                      <w:rFonts w:ascii="Times New Roman"/>
                                      <w:sz w:val="20"/>
                                      <w:szCs w:val="20"/>
                                      <w:lang w:val="en-GB"/>
                                    </w:rPr>
                                  </w:pPr>
                                  <w:r w:rsidRPr="00294452">
                                    <w:rPr>
                                      <w:rFonts w:ascii="Times New Roman"/>
                                      <w:sz w:val="20"/>
                                      <w:szCs w:val="20"/>
                                      <w:lang w:val="en-GB"/>
                                    </w:rPr>
                                    <w:t>Pilot study period</w:t>
                                  </w:r>
                                </w:p>
                                <w:p w14:paraId="04EBFBF8" w14:textId="77777777" w:rsidR="00294452" w:rsidRPr="00294452" w:rsidRDefault="00294452" w:rsidP="00294452">
                                  <w:pPr>
                                    <w:pStyle w:val="TableParagraph"/>
                                    <w:rPr>
                                      <w:rFonts w:ascii="Times New Roman"/>
                                      <w:sz w:val="20"/>
                                      <w:szCs w:val="20"/>
                                      <w:lang w:val="en-GB"/>
                                    </w:rPr>
                                  </w:pPr>
                                  <w:r w:rsidRPr="00294452">
                                    <w:rPr>
                                      <w:rFonts w:ascii="Times New Roman"/>
                                      <w:sz w:val="20"/>
                                      <w:szCs w:val="20"/>
                                      <w:lang w:val="en-GB"/>
                                    </w:rPr>
                                    <w:t>Main interview phase</w:t>
                                  </w:r>
                                </w:p>
                                <w:p w14:paraId="39DE48BC" w14:textId="6C2E07B2" w:rsidR="00376BDE" w:rsidRDefault="00294452" w:rsidP="00294452">
                                  <w:pPr>
                                    <w:pStyle w:val="TableParagraph"/>
                                    <w:ind w:left="0"/>
                                    <w:rPr>
                                      <w:rFonts w:ascii="Times New Roman"/>
                                      <w:sz w:val="18"/>
                                    </w:rPr>
                                  </w:pPr>
                                  <w:r w:rsidRPr="00294452">
                                    <w:rPr>
                                      <w:rFonts w:ascii="Times New Roman"/>
                                      <w:sz w:val="20"/>
                                      <w:szCs w:val="20"/>
                                      <w:lang w:val="en-GB"/>
                                    </w:rPr>
                                    <w:t>Transcription and translation timeframes</w:t>
                                  </w:r>
                                </w:p>
                              </w:tc>
                              <w:tc>
                                <w:tcPr>
                                  <w:tcW w:w="4776" w:type="dxa"/>
                                </w:tcPr>
                                <w:p w14:paraId="706760E0" w14:textId="77777777" w:rsidR="00376BDE" w:rsidRPr="006B0274" w:rsidRDefault="00804BA6">
                                  <w:pPr>
                                    <w:pStyle w:val="TableParagraph"/>
                                    <w:ind w:left="0"/>
                                    <w:rPr>
                                      <w:rFonts w:ascii="Times New Roman" w:eastAsiaTheme="minorEastAsia"/>
                                      <w:sz w:val="20"/>
                                      <w:szCs w:val="24"/>
                                      <w:lang w:eastAsia="zh-CN"/>
                                    </w:rPr>
                                  </w:pPr>
                                  <w:r w:rsidRPr="006B0274">
                                    <w:rPr>
                                      <w:rFonts w:ascii="Times New Roman" w:eastAsiaTheme="minorEastAsia" w:hint="eastAsia"/>
                                      <w:sz w:val="20"/>
                                      <w:szCs w:val="24"/>
                                      <w:lang w:eastAsia="zh-CN"/>
                                    </w:rPr>
                                    <w:t>Mar. 2026-</w:t>
                                  </w:r>
                                  <w:r w:rsidR="006B0274" w:rsidRPr="006B0274">
                                    <w:rPr>
                                      <w:rFonts w:ascii="Times New Roman" w:eastAsiaTheme="minorEastAsia" w:hint="eastAsia"/>
                                      <w:sz w:val="20"/>
                                      <w:szCs w:val="24"/>
                                      <w:lang w:eastAsia="zh-CN"/>
                                    </w:rPr>
                                    <w:t xml:space="preserve"> Aug. 2026</w:t>
                                  </w:r>
                                </w:p>
                                <w:p w14:paraId="385EA85D" w14:textId="77777777" w:rsidR="006B0274" w:rsidRPr="006B0274" w:rsidRDefault="006B0274">
                                  <w:pPr>
                                    <w:pStyle w:val="TableParagraph"/>
                                    <w:ind w:left="0"/>
                                    <w:rPr>
                                      <w:rFonts w:ascii="Times New Roman" w:eastAsiaTheme="minorEastAsia"/>
                                      <w:sz w:val="20"/>
                                      <w:szCs w:val="24"/>
                                      <w:lang w:eastAsia="zh-CN"/>
                                    </w:rPr>
                                  </w:pPr>
                                  <w:r w:rsidRPr="006B0274">
                                    <w:rPr>
                                      <w:rFonts w:ascii="Times New Roman" w:eastAsiaTheme="minorEastAsia" w:hint="eastAsia"/>
                                      <w:sz w:val="20"/>
                                      <w:szCs w:val="24"/>
                                      <w:lang w:eastAsia="zh-CN"/>
                                    </w:rPr>
                                    <w:t>Mar. 2026</w:t>
                                  </w:r>
                                </w:p>
                                <w:p w14:paraId="03118CFA" w14:textId="77777777" w:rsidR="006B0274" w:rsidRPr="006B0274" w:rsidRDefault="006B0274">
                                  <w:pPr>
                                    <w:pStyle w:val="TableParagraph"/>
                                    <w:ind w:left="0"/>
                                    <w:rPr>
                                      <w:rFonts w:ascii="Times New Roman" w:eastAsiaTheme="minorEastAsia"/>
                                      <w:sz w:val="20"/>
                                      <w:szCs w:val="24"/>
                                      <w:lang w:eastAsia="zh-CN"/>
                                    </w:rPr>
                                  </w:pPr>
                                  <w:r w:rsidRPr="006B0274">
                                    <w:rPr>
                                      <w:rFonts w:ascii="Times New Roman" w:eastAsiaTheme="minorEastAsia" w:hint="eastAsia"/>
                                      <w:sz w:val="20"/>
                                      <w:szCs w:val="24"/>
                                      <w:lang w:eastAsia="zh-CN"/>
                                    </w:rPr>
                                    <w:t>Apr. 2026-Jul. 2026</w:t>
                                  </w:r>
                                </w:p>
                                <w:p w14:paraId="1F9932DC" w14:textId="78826453" w:rsidR="006B0274" w:rsidRPr="00804BA6" w:rsidRDefault="006B0274">
                                  <w:pPr>
                                    <w:pStyle w:val="TableParagraph"/>
                                    <w:ind w:left="0"/>
                                    <w:rPr>
                                      <w:rFonts w:ascii="Times New Roman" w:eastAsiaTheme="minorEastAsia"/>
                                      <w:sz w:val="18"/>
                                      <w:lang w:eastAsia="zh-CN"/>
                                    </w:rPr>
                                  </w:pPr>
                                  <w:r w:rsidRPr="006B0274">
                                    <w:rPr>
                                      <w:rFonts w:ascii="Times New Roman" w:eastAsiaTheme="minorEastAsia" w:hint="eastAsia"/>
                                      <w:sz w:val="20"/>
                                      <w:szCs w:val="24"/>
                                      <w:lang w:eastAsia="zh-CN"/>
                                    </w:rPr>
                                    <w:t>Aug.2026-Oct. 2026</w:t>
                                  </w:r>
                                </w:p>
                              </w:tc>
                            </w:tr>
                            <w:tr w:rsidR="00376BDE" w14:paraId="4D680E98" w14:textId="77777777">
                              <w:trPr>
                                <w:trHeight w:val="251"/>
                              </w:trPr>
                              <w:tc>
                                <w:tcPr>
                                  <w:tcW w:w="4778" w:type="dxa"/>
                                </w:tcPr>
                                <w:p w14:paraId="34796B93" w14:textId="77777777" w:rsidR="00294452" w:rsidRPr="00294452" w:rsidRDefault="00294452" w:rsidP="00294452">
                                  <w:pPr>
                                    <w:pStyle w:val="TableParagraph"/>
                                    <w:rPr>
                                      <w:rFonts w:ascii="Times New Roman" w:eastAsiaTheme="minorEastAsia"/>
                                      <w:sz w:val="20"/>
                                      <w:szCs w:val="24"/>
                                      <w:lang w:val="en-GB" w:eastAsia="zh-CN"/>
                                    </w:rPr>
                                  </w:pPr>
                                  <w:r w:rsidRPr="00294452">
                                    <w:rPr>
                                      <w:rFonts w:ascii="Times New Roman" w:eastAsiaTheme="minorEastAsia"/>
                                      <w:sz w:val="20"/>
                                      <w:szCs w:val="24"/>
                                      <w:lang w:val="en-GB" w:eastAsia="zh-CN"/>
                                    </w:rPr>
                                    <w:t>4. Data Analysis</w:t>
                                  </w:r>
                                </w:p>
                                <w:p w14:paraId="3120A3C5" w14:textId="77777777" w:rsidR="00294452" w:rsidRPr="00294452" w:rsidRDefault="00294452" w:rsidP="00294452">
                                  <w:pPr>
                                    <w:pStyle w:val="TableParagraph"/>
                                    <w:rPr>
                                      <w:rFonts w:ascii="Times New Roman" w:eastAsiaTheme="minorEastAsia"/>
                                      <w:sz w:val="20"/>
                                      <w:szCs w:val="24"/>
                                      <w:lang w:val="en-GB" w:eastAsia="zh-CN"/>
                                    </w:rPr>
                                  </w:pPr>
                                  <w:r w:rsidRPr="00294452">
                                    <w:rPr>
                                      <w:rFonts w:ascii="Times New Roman" w:eastAsiaTheme="minorEastAsia" w:hint="eastAsia"/>
                                      <w:sz w:val="20"/>
                                      <w:szCs w:val="24"/>
                                      <w:lang w:val="en-GB" w:eastAsia="zh-CN"/>
                                    </w:rPr>
                                    <w:t>Using software to analysis the textual data</w:t>
                                  </w:r>
                                </w:p>
                                <w:p w14:paraId="7A9AAC76" w14:textId="4C378D57" w:rsidR="00376BDE" w:rsidRPr="00294452" w:rsidRDefault="00294452" w:rsidP="00294452">
                                  <w:pPr>
                                    <w:pStyle w:val="TableParagraph"/>
                                    <w:ind w:left="0"/>
                                    <w:rPr>
                                      <w:rFonts w:ascii="Times New Roman" w:eastAsiaTheme="minorEastAsia"/>
                                      <w:sz w:val="18"/>
                                      <w:lang w:eastAsia="zh-CN"/>
                                    </w:rPr>
                                  </w:pPr>
                                  <w:r w:rsidRPr="00294452">
                                    <w:rPr>
                                      <w:rFonts w:ascii="Times New Roman" w:eastAsiaTheme="minorEastAsia" w:hint="eastAsia"/>
                                      <w:sz w:val="20"/>
                                      <w:szCs w:val="24"/>
                                      <w:lang w:val="en-GB" w:eastAsia="zh-CN"/>
                                    </w:rPr>
                                    <w:t>Recheck the results</w:t>
                                  </w:r>
                                </w:p>
                              </w:tc>
                              <w:tc>
                                <w:tcPr>
                                  <w:tcW w:w="4776" w:type="dxa"/>
                                </w:tcPr>
                                <w:p w14:paraId="02953406" w14:textId="77777777" w:rsidR="00376BDE" w:rsidRPr="006B0274" w:rsidRDefault="006B0274">
                                  <w:pPr>
                                    <w:pStyle w:val="TableParagraph"/>
                                    <w:ind w:left="0"/>
                                    <w:rPr>
                                      <w:rFonts w:ascii="Times New Roman" w:eastAsiaTheme="minorEastAsia"/>
                                      <w:sz w:val="20"/>
                                      <w:szCs w:val="24"/>
                                      <w:lang w:eastAsia="zh-CN"/>
                                    </w:rPr>
                                  </w:pPr>
                                  <w:r w:rsidRPr="006B0274">
                                    <w:rPr>
                                      <w:rFonts w:ascii="Times New Roman" w:eastAsiaTheme="minorEastAsia" w:hint="eastAsia"/>
                                      <w:sz w:val="20"/>
                                      <w:szCs w:val="24"/>
                                      <w:lang w:eastAsia="zh-CN"/>
                                    </w:rPr>
                                    <w:t>Nov 2026- Mar. 2027</w:t>
                                  </w:r>
                                </w:p>
                                <w:p w14:paraId="08A1E14B" w14:textId="77777777" w:rsidR="006B0274" w:rsidRPr="006B0274" w:rsidRDefault="006B0274">
                                  <w:pPr>
                                    <w:pStyle w:val="TableParagraph"/>
                                    <w:ind w:left="0"/>
                                    <w:rPr>
                                      <w:rFonts w:ascii="Times New Roman" w:eastAsiaTheme="minorEastAsia"/>
                                      <w:sz w:val="20"/>
                                      <w:szCs w:val="24"/>
                                      <w:lang w:eastAsia="zh-CN"/>
                                    </w:rPr>
                                  </w:pPr>
                                  <w:r w:rsidRPr="006B0274">
                                    <w:rPr>
                                      <w:rFonts w:ascii="Times New Roman" w:eastAsiaTheme="minorEastAsia" w:hint="eastAsia"/>
                                      <w:sz w:val="20"/>
                                      <w:szCs w:val="24"/>
                                      <w:lang w:eastAsia="zh-CN"/>
                                    </w:rPr>
                                    <w:t>Nov 2026-Feb. 2027</w:t>
                                  </w:r>
                                </w:p>
                                <w:p w14:paraId="1AD73710" w14:textId="0C8CBAF7" w:rsidR="006B0274" w:rsidRPr="006B0274" w:rsidRDefault="006B0274">
                                  <w:pPr>
                                    <w:pStyle w:val="TableParagraph"/>
                                    <w:ind w:left="0"/>
                                    <w:rPr>
                                      <w:rFonts w:ascii="Times New Roman" w:eastAsiaTheme="minorEastAsia"/>
                                      <w:sz w:val="18"/>
                                      <w:lang w:eastAsia="zh-CN"/>
                                    </w:rPr>
                                  </w:pPr>
                                  <w:r w:rsidRPr="006B0274">
                                    <w:rPr>
                                      <w:rFonts w:ascii="Times New Roman" w:eastAsiaTheme="minorEastAsia" w:hint="eastAsia"/>
                                      <w:sz w:val="20"/>
                                      <w:szCs w:val="24"/>
                                      <w:lang w:eastAsia="zh-CN"/>
                                    </w:rPr>
                                    <w:t>Mar. 2027</w:t>
                                  </w:r>
                                </w:p>
                              </w:tc>
                            </w:tr>
                            <w:tr w:rsidR="00376BDE" w14:paraId="5F65A1A2" w14:textId="77777777">
                              <w:trPr>
                                <w:trHeight w:val="253"/>
                              </w:trPr>
                              <w:tc>
                                <w:tcPr>
                                  <w:tcW w:w="4778" w:type="dxa"/>
                                </w:tcPr>
                                <w:p w14:paraId="2C04B663" w14:textId="0B35EAAF" w:rsidR="00376BDE" w:rsidRDefault="00294452">
                                  <w:pPr>
                                    <w:pStyle w:val="TableParagraph"/>
                                    <w:ind w:left="0"/>
                                    <w:rPr>
                                      <w:rFonts w:ascii="Times New Roman"/>
                                      <w:sz w:val="18"/>
                                    </w:rPr>
                                  </w:pPr>
                                  <w:r w:rsidRPr="00294452">
                                    <w:rPr>
                                      <w:rFonts w:ascii="Times New Roman"/>
                                      <w:sz w:val="20"/>
                                      <w:szCs w:val="24"/>
                                      <w:lang w:val="en-GB"/>
                                    </w:rPr>
                                    <w:t>5. Writing the Thesis</w:t>
                                  </w:r>
                                </w:p>
                              </w:tc>
                              <w:tc>
                                <w:tcPr>
                                  <w:tcW w:w="4776" w:type="dxa"/>
                                </w:tcPr>
                                <w:p w14:paraId="4BD5AD49" w14:textId="4DB3E354" w:rsidR="00376BDE" w:rsidRPr="006B0274" w:rsidRDefault="006B0274">
                                  <w:pPr>
                                    <w:pStyle w:val="TableParagraph"/>
                                    <w:ind w:left="0"/>
                                    <w:rPr>
                                      <w:rFonts w:ascii="Times New Roman" w:eastAsiaTheme="minorEastAsia"/>
                                      <w:sz w:val="18"/>
                                      <w:lang w:eastAsia="zh-CN"/>
                                    </w:rPr>
                                  </w:pPr>
                                  <w:r w:rsidRPr="006B0274">
                                    <w:rPr>
                                      <w:rFonts w:ascii="Times New Roman" w:eastAsiaTheme="minorEastAsia" w:hint="eastAsia"/>
                                      <w:sz w:val="20"/>
                                      <w:szCs w:val="24"/>
                                      <w:lang w:eastAsia="zh-CN"/>
                                    </w:rPr>
                                    <w:t>Apr. 2027- Dec. 2027</w:t>
                                  </w:r>
                                </w:p>
                              </w:tc>
                            </w:tr>
                            <w:tr w:rsidR="00376BDE" w14:paraId="43C217BC" w14:textId="77777777">
                              <w:trPr>
                                <w:trHeight w:val="251"/>
                              </w:trPr>
                              <w:tc>
                                <w:tcPr>
                                  <w:tcW w:w="4778" w:type="dxa"/>
                                </w:tcPr>
                                <w:p w14:paraId="58F6B511" w14:textId="6656FE95" w:rsidR="00376BDE" w:rsidRPr="00294452" w:rsidRDefault="00294452">
                                  <w:pPr>
                                    <w:pStyle w:val="TableParagraph"/>
                                    <w:ind w:left="0"/>
                                    <w:rPr>
                                      <w:rFonts w:ascii="Times New Roman" w:eastAsiaTheme="minorEastAsia"/>
                                      <w:sz w:val="18"/>
                                      <w:lang w:eastAsia="zh-CN"/>
                                    </w:rPr>
                                  </w:pPr>
                                  <w:r w:rsidRPr="00294452">
                                    <w:rPr>
                                      <w:rFonts w:ascii="Times New Roman" w:eastAsiaTheme="minorEastAsia" w:hint="eastAsia"/>
                                      <w:sz w:val="20"/>
                                      <w:szCs w:val="24"/>
                                      <w:lang w:eastAsia="zh-CN"/>
                                    </w:rPr>
                                    <w:t>6</w:t>
                                  </w:r>
                                  <w:r>
                                    <w:rPr>
                                      <w:rFonts w:ascii="Times New Roman" w:eastAsiaTheme="minorEastAsia" w:hint="eastAsia"/>
                                      <w:sz w:val="18"/>
                                      <w:lang w:eastAsia="zh-CN"/>
                                    </w:rPr>
                                    <w:t xml:space="preserve">. </w:t>
                                  </w:r>
                                  <w:r w:rsidRPr="00294452">
                                    <w:rPr>
                                      <w:rFonts w:ascii="Times New Roman" w:eastAsiaTheme="minorEastAsia"/>
                                      <w:sz w:val="20"/>
                                      <w:szCs w:val="24"/>
                                      <w:lang w:val="en-GB" w:eastAsia="zh-CN"/>
                                    </w:rPr>
                                    <w:t>Revision and Submission</w:t>
                                  </w:r>
                                </w:p>
                              </w:tc>
                              <w:tc>
                                <w:tcPr>
                                  <w:tcW w:w="4776" w:type="dxa"/>
                                </w:tcPr>
                                <w:p w14:paraId="0B8D38A0" w14:textId="3CBF4358" w:rsidR="00376BDE" w:rsidRPr="006B0274" w:rsidRDefault="006B0274">
                                  <w:pPr>
                                    <w:pStyle w:val="TableParagraph"/>
                                    <w:ind w:left="0"/>
                                    <w:rPr>
                                      <w:rFonts w:ascii="Times New Roman" w:eastAsiaTheme="minorEastAsia"/>
                                      <w:sz w:val="18"/>
                                      <w:lang w:eastAsia="zh-CN"/>
                                    </w:rPr>
                                  </w:pPr>
                                  <w:r w:rsidRPr="006B0274">
                                    <w:rPr>
                                      <w:rFonts w:ascii="Times New Roman" w:eastAsiaTheme="minorEastAsia" w:hint="eastAsia"/>
                                      <w:sz w:val="20"/>
                                      <w:szCs w:val="24"/>
                                      <w:lang w:eastAsia="zh-CN"/>
                                    </w:rPr>
                                    <w:t>Jan. 2028</w:t>
                                  </w:r>
                                </w:p>
                              </w:tc>
                            </w:tr>
                            <w:tr w:rsidR="00376BDE" w14:paraId="316978AE" w14:textId="77777777">
                              <w:trPr>
                                <w:trHeight w:val="253"/>
                              </w:trPr>
                              <w:tc>
                                <w:tcPr>
                                  <w:tcW w:w="4778" w:type="dxa"/>
                                </w:tcPr>
                                <w:p w14:paraId="08155753" w14:textId="77777777" w:rsidR="00376BDE" w:rsidRDefault="00376BDE">
                                  <w:pPr>
                                    <w:pStyle w:val="TableParagraph"/>
                                    <w:ind w:left="0"/>
                                    <w:rPr>
                                      <w:rFonts w:ascii="Times New Roman"/>
                                      <w:sz w:val="18"/>
                                    </w:rPr>
                                  </w:pPr>
                                </w:p>
                              </w:tc>
                              <w:tc>
                                <w:tcPr>
                                  <w:tcW w:w="4776" w:type="dxa"/>
                                </w:tcPr>
                                <w:p w14:paraId="35C3BE54" w14:textId="77777777" w:rsidR="00376BDE" w:rsidRDefault="00376BDE">
                                  <w:pPr>
                                    <w:pStyle w:val="TableParagraph"/>
                                    <w:ind w:left="0"/>
                                    <w:rPr>
                                      <w:rFonts w:ascii="Times New Roman"/>
                                      <w:sz w:val="18"/>
                                    </w:rPr>
                                  </w:pPr>
                                </w:p>
                              </w:tc>
                            </w:tr>
                            <w:tr w:rsidR="00376BDE" w14:paraId="68F259A9" w14:textId="77777777">
                              <w:trPr>
                                <w:trHeight w:val="254"/>
                              </w:trPr>
                              <w:tc>
                                <w:tcPr>
                                  <w:tcW w:w="4778" w:type="dxa"/>
                                </w:tcPr>
                                <w:p w14:paraId="36476EB9" w14:textId="77777777" w:rsidR="00376BDE" w:rsidRDefault="00376BDE">
                                  <w:pPr>
                                    <w:pStyle w:val="TableParagraph"/>
                                    <w:ind w:left="0"/>
                                    <w:rPr>
                                      <w:rFonts w:ascii="Times New Roman"/>
                                      <w:sz w:val="18"/>
                                    </w:rPr>
                                  </w:pPr>
                                </w:p>
                              </w:tc>
                              <w:tc>
                                <w:tcPr>
                                  <w:tcW w:w="4776" w:type="dxa"/>
                                </w:tcPr>
                                <w:p w14:paraId="6D6F7BEE" w14:textId="77777777" w:rsidR="00376BDE" w:rsidRDefault="00376BDE">
                                  <w:pPr>
                                    <w:pStyle w:val="TableParagraph"/>
                                    <w:ind w:left="0"/>
                                    <w:rPr>
                                      <w:rFonts w:ascii="Times New Roman"/>
                                      <w:sz w:val="18"/>
                                    </w:rPr>
                                  </w:pPr>
                                </w:p>
                              </w:tc>
                            </w:tr>
                          </w:tbl>
                          <w:p w14:paraId="3466A081" w14:textId="77777777" w:rsidR="00376BDE" w:rsidRDefault="00376BDE">
                            <w:pPr>
                              <w:pStyle w:val="a3"/>
                            </w:pPr>
                          </w:p>
                        </w:txbxContent>
                      </v:textbox>
                      <w10:wrap anchorx="page" anchory="page"/>
                    </v:shape>
                  </w:pict>
                </mc:Fallback>
              </mc:AlternateContent>
            </w:r>
          </w:p>
          <w:p w14:paraId="50A9C57A" w14:textId="77777777" w:rsidR="00294452" w:rsidRDefault="00294452">
            <w:pPr>
              <w:pStyle w:val="TableParagraph"/>
              <w:spacing w:before="251"/>
              <w:ind w:right="79"/>
              <w:rPr>
                <w:rFonts w:eastAsiaTheme="minorEastAsia"/>
                <w:lang w:eastAsia="zh-CN"/>
              </w:rPr>
            </w:pPr>
          </w:p>
          <w:p w14:paraId="3E137C12" w14:textId="77777777" w:rsidR="00294452" w:rsidRDefault="00294452">
            <w:pPr>
              <w:pStyle w:val="TableParagraph"/>
              <w:spacing w:before="251"/>
              <w:ind w:right="79"/>
              <w:rPr>
                <w:rFonts w:eastAsiaTheme="minorEastAsia"/>
                <w:lang w:eastAsia="zh-CN"/>
              </w:rPr>
            </w:pPr>
          </w:p>
          <w:p w14:paraId="6355E7EA" w14:textId="77777777" w:rsidR="00294452" w:rsidRDefault="00294452">
            <w:pPr>
              <w:pStyle w:val="TableParagraph"/>
              <w:spacing w:before="251"/>
              <w:ind w:right="79"/>
              <w:rPr>
                <w:rFonts w:eastAsiaTheme="minorEastAsia"/>
                <w:lang w:eastAsia="zh-CN"/>
              </w:rPr>
            </w:pPr>
          </w:p>
          <w:p w14:paraId="603C9EBA" w14:textId="77777777" w:rsidR="00294452" w:rsidRDefault="00294452">
            <w:pPr>
              <w:pStyle w:val="TableParagraph"/>
              <w:spacing w:before="251"/>
              <w:ind w:right="79"/>
              <w:rPr>
                <w:rFonts w:eastAsiaTheme="minorEastAsia"/>
                <w:lang w:eastAsia="zh-CN"/>
              </w:rPr>
            </w:pPr>
          </w:p>
          <w:p w14:paraId="3B6459B9" w14:textId="77777777" w:rsidR="00294452" w:rsidRDefault="00294452">
            <w:pPr>
              <w:pStyle w:val="TableParagraph"/>
              <w:spacing w:before="251"/>
              <w:ind w:right="79"/>
              <w:rPr>
                <w:rFonts w:eastAsiaTheme="minorEastAsia"/>
                <w:lang w:eastAsia="zh-CN"/>
              </w:rPr>
            </w:pPr>
          </w:p>
          <w:p w14:paraId="1E6A5708" w14:textId="77777777" w:rsidR="00294452" w:rsidRDefault="00294452">
            <w:pPr>
              <w:pStyle w:val="TableParagraph"/>
              <w:spacing w:before="251"/>
              <w:ind w:right="79"/>
              <w:rPr>
                <w:rFonts w:eastAsiaTheme="minorEastAsia"/>
                <w:lang w:eastAsia="zh-CN"/>
              </w:rPr>
            </w:pPr>
          </w:p>
          <w:p w14:paraId="4F0D7B5B" w14:textId="77777777" w:rsidR="00294452" w:rsidRDefault="00294452">
            <w:pPr>
              <w:pStyle w:val="TableParagraph"/>
              <w:spacing w:before="251"/>
              <w:ind w:right="79"/>
              <w:rPr>
                <w:rFonts w:eastAsiaTheme="minorEastAsia"/>
                <w:lang w:eastAsia="zh-CN"/>
              </w:rPr>
            </w:pPr>
          </w:p>
          <w:p w14:paraId="2C83E943" w14:textId="77777777" w:rsidR="00294452" w:rsidRDefault="00294452">
            <w:pPr>
              <w:pStyle w:val="TableParagraph"/>
              <w:spacing w:before="251"/>
              <w:ind w:right="79"/>
              <w:rPr>
                <w:rFonts w:eastAsiaTheme="minorEastAsia"/>
                <w:lang w:eastAsia="zh-CN"/>
              </w:rPr>
            </w:pPr>
          </w:p>
          <w:p w14:paraId="644741CE" w14:textId="068276E2" w:rsidR="00294452" w:rsidRPr="00294452" w:rsidRDefault="00294452">
            <w:pPr>
              <w:pStyle w:val="TableParagraph"/>
              <w:spacing w:before="251"/>
              <w:ind w:right="79"/>
              <w:rPr>
                <w:rFonts w:eastAsiaTheme="minorEastAsia"/>
                <w:lang w:eastAsia="zh-CN"/>
              </w:rPr>
            </w:pPr>
          </w:p>
        </w:tc>
      </w:tr>
      <w:tr w:rsidR="00376BDE" w14:paraId="2A08231B" w14:textId="77777777">
        <w:trPr>
          <w:trHeight w:val="398"/>
        </w:trPr>
        <w:tc>
          <w:tcPr>
            <w:tcW w:w="9809" w:type="dxa"/>
            <w:shd w:val="clear" w:color="auto" w:fill="F1F1F1"/>
          </w:tcPr>
          <w:p w14:paraId="4F166AB3" w14:textId="77777777" w:rsidR="00376BDE" w:rsidRDefault="00043282">
            <w:pPr>
              <w:pStyle w:val="TableParagraph"/>
              <w:spacing w:before="74"/>
            </w:pPr>
            <w:r>
              <w:t>Proposed</w:t>
            </w:r>
            <w:r>
              <w:rPr>
                <w:spacing w:val="-8"/>
              </w:rPr>
              <w:t xml:space="preserve"> </w:t>
            </w:r>
            <w:r>
              <w:t>methodology</w:t>
            </w:r>
            <w:r>
              <w:rPr>
                <w:spacing w:val="-7"/>
              </w:rPr>
              <w:t xml:space="preserve"> </w:t>
            </w:r>
            <w:r>
              <w:t>(approx.</w:t>
            </w:r>
            <w:r>
              <w:rPr>
                <w:spacing w:val="-5"/>
              </w:rPr>
              <w:t xml:space="preserve"> </w:t>
            </w:r>
            <w:r>
              <w:t>500</w:t>
            </w:r>
            <w:r>
              <w:rPr>
                <w:spacing w:val="-5"/>
              </w:rPr>
              <w:t xml:space="preserve"> </w:t>
            </w:r>
            <w:r>
              <w:rPr>
                <w:spacing w:val="-2"/>
              </w:rPr>
              <w:t>words):</w:t>
            </w:r>
          </w:p>
        </w:tc>
      </w:tr>
      <w:tr w:rsidR="00376BDE" w14:paraId="1B875838" w14:textId="77777777">
        <w:trPr>
          <w:trHeight w:val="1799"/>
        </w:trPr>
        <w:tc>
          <w:tcPr>
            <w:tcW w:w="9809" w:type="dxa"/>
          </w:tcPr>
          <w:p w14:paraId="153780A1" w14:textId="77777777" w:rsidR="00376BDE" w:rsidRDefault="00043282">
            <w:pPr>
              <w:pStyle w:val="TableParagraph"/>
            </w:pPr>
            <w:r>
              <w:t>In</w:t>
            </w:r>
            <w:r>
              <w:rPr>
                <w:spacing w:val="-7"/>
              </w:rPr>
              <w:t xml:space="preserve"> </w:t>
            </w:r>
            <w:r>
              <w:t>this</w:t>
            </w:r>
            <w:r>
              <w:rPr>
                <w:spacing w:val="-2"/>
              </w:rPr>
              <w:t xml:space="preserve"> </w:t>
            </w:r>
            <w:r>
              <w:t>section</w:t>
            </w:r>
            <w:r>
              <w:rPr>
                <w:spacing w:val="-3"/>
              </w:rPr>
              <w:t xml:space="preserve"> </w:t>
            </w:r>
            <w:r>
              <w:t>you</w:t>
            </w:r>
            <w:r>
              <w:rPr>
                <w:spacing w:val="-5"/>
              </w:rPr>
              <w:t xml:space="preserve"> </w:t>
            </w:r>
            <w:r>
              <w:t>will</w:t>
            </w:r>
            <w:r>
              <w:rPr>
                <w:spacing w:val="-3"/>
              </w:rPr>
              <w:t xml:space="preserve"> </w:t>
            </w:r>
            <w:r>
              <w:t>need</w:t>
            </w:r>
            <w:r>
              <w:rPr>
                <w:spacing w:val="-3"/>
              </w:rPr>
              <w:t xml:space="preserve"> </w:t>
            </w:r>
            <w:r>
              <w:t>to</w:t>
            </w:r>
            <w:r>
              <w:rPr>
                <w:spacing w:val="-5"/>
              </w:rPr>
              <w:t xml:space="preserve"> </w:t>
            </w:r>
            <w:r>
              <w:t>explain</w:t>
            </w:r>
            <w:r>
              <w:rPr>
                <w:spacing w:val="-3"/>
              </w:rPr>
              <w:t xml:space="preserve"> </w:t>
            </w:r>
            <w:r>
              <w:t>how</w:t>
            </w:r>
            <w:r>
              <w:rPr>
                <w:spacing w:val="-3"/>
              </w:rPr>
              <w:t xml:space="preserve"> </w:t>
            </w:r>
            <w:r>
              <w:t>you</w:t>
            </w:r>
            <w:r>
              <w:rPr>
                <w:spacing w:val="-5"/>
              </w:rPr>
              <w:t xml:space="preserve"> </w:t>
            </w:r>
            <w:r>
              <w:t>will</w:t>
            </w:r>
            <w:r>
              <w:rPr>
                <w:spacing w:val="-3"/>
              </w:rPr>
              <w:t xml:space="preserve"> </w:t>
            </w:r>
            <w:r>
              <w:t>achieve</w:t>
            </w:r>
            <w:r>
              <w:rPr>
                <w:spacing w:val="-3"/>
              </w:rPr>
              <w:t xml:space="preserve"> </w:t>
            </w:r>
            <w:r>
              <w:t>your</w:t>
            </w:r>
            <w:r>
              <w:rPr>
                <w:spacing w:val="-4"/>
              </w:rPr>
              <w:t xml:space="preserve"> </w:t>
            </w:r>
            <w:r>
              <w:t>aims</w:t>
            </w:r>
            <w:r>
              <w:rPr>
                <w:spacing w:val="-5"/>
              </w:rPr>
              <w:t xml:space="preserve"> </w:t>
            </w:r>
            <w:r>
              <w:t>and</w:t>
            </w:r>
            <w:r>
              <w:rPr>
                <w:spacing w:val="-4"/>
              </w:rPr>
              <w:t xml:space="preserve"> </w:t>
            </w:r>
            <w:r>
              <w:rPr>
                <w:spacing w:val="-2"/>
              </w:rPr>
              <w:t>objectives:</w:t>
            </w:r>
          </w:p>
          <w:p w14:paraId="0D4E4E59" w14:textId="77777777" w:rsidR="00376BDE" w:rsidRDefault="00376BDE">
            <w:pPr>
              <w:pStyle w:val="TableParagraph"/>
              <w:spacing w:before="2"/>
              <w:ind w:left="0"/>
              <w:rPr>
                <w:b/>
              </w:rPr>
            </w:pPr>
          </w:p>
          <w:p w14:paraId="1020661B" w14:textId="77777777" w:rsidR="00376BDE" w:rsidRDefault="00043282">
            <w:pPr>
              <w:pStyle w:val="TableParagraph"/>
              <w:numPr>
                <w:ilvl w:val="0"/>
                <w:numId w:val="3"/>
              </w:numPr>
              <w:tabs>
                <w:tab w:val="left" w:pos="827"/>
              </w:tabs>
              <w:spacing w:line="268" w:lineRule="exact"/>
              <w:ind w:left="827" w:hanging="360"/>
            </w:pPr>
            <w:r>
              <w:t>Explain</w:t>
            </w:r>
            <w:r>
              <w:rPr>
                <w:spacing w:val="-8"/>
              </w:rPr>
              <w:t xml:space="preserve"> </w:t>
            </w:r>
            <w:r>
              <w:t>your</w:t>
            </w:r>
            <w:r>
              <w:rPr>
                <w:spacing w:val="-6"/>
              </w:rPr>
              <w:t xml:space="preserve"> </w:t>
            </w:r>
            <w:r>
              <w:t>disciplinary</w:t>
            </w:r>
            <w:r>
              <w:rPr>
                <w:spacing w:val="-9"/>
              </w:rPr>
              <w:t xml:space="preserve"> </w:t>
            </w:r>
            <w:r>
              <w:t>orientation/</w:t>
            </w:r>
            <w:r>
              <w:rPr>
                <w:spacing w:val="-7"/>
              </w:rPr>
              <w:t xml:space="preserve"> </w:t>
            </w:r>
            <w:r>
              <w:rPr>
                <w:spacing w:val="-2"/>
              </w:rPr>
              <w:t>approach</w:t>
            </w:r>
          </w:p>
          <w:p w14:paraId="16FC1D74" w14:textId="77777777" w:rsidR="00376BDE" w:rsidRPr="00177DC3" w:rsidRDefault="00043282">
            <w:pPr>
              <w:pStyle w:val="TableParagraph"/>
              <w:numPr>
                <w:ilvl w:val="0"/>
                <w:numId w:val="3"/>
              </w:numPr>
              <w:tabs>
                <w:tab w:val="left" w:pos="828"/>
              </w:tabs>
              <w:ind w:right="311"/>
            </w:pPr>
            <w:r>
              <w:t>Describe</w:t>
            </w:r>
            <w:r>
              <w:rPr>
                <w:spacing w:val="-3"/>
              </w:rPr>
              <w:t xml:space="preserve"> </w:t>
            </w:r>
            <w:r>
              <w:t>the</w:t>
            </w:r>
            <w:r>
              <w:rPr>
                <w:spacing w:val="-7"/>
              </w:rPr>
              <w:t xml:space="preserve"> </w:t>
            </w:r>
            <w:r>
              <w:t>methods</w:t>
            </w:r>
            <w:r>
              <w:rPr>
                <w:spacing w:val="-5"/>
              </w:rPr>
              <w:t xml:space="preserve"> </w:t>
            </w:r>
            <w:r>
              <w:t>you</w:t>
            </w:r>
            <w:r>
              <w:rPr>
                <w:spacing w:val="-3"/>
              </w:rPr>
              <w:t xml:space="preserve"> </w:t>
            </w:r>
            <w:r>
              <w:t>will</w:t>
            </w:r>
            <w:r>
              <w:rPr>
                <w:spacing w:val="-3"/>
              </w:rPr>
              <w:t xml:space="preserve"> </w:t>
            </w:r>
            <w:r>
              <w:t>use</w:t>
            </w:r>
            <w:r>
              <w:rPr>
                <w:spacing w:val="-3"/>
              </w:rPr>
              <w:t xml:space="preserve"> </w:t>
            </w:r>
            <w:r>
              <w:t>to</w:t>
            </w:r>
            <w:r>
              <w:rPr>
                <w:spacing w:val="-5"/>
              </w:rPr>
              <w:t xml:space="preserve"> </w:t>
            </w:r>
            <w:r>
              <w:t>carry</w:t>
            </w:r>
            <w:r>
              <w:rPr>
                <w:spacing w:val="-2"/>
              </w:rPr>
              <w:t xml:space="preserve"> </w:t>
            </w:r>
            <w:r>
              <w:t>out</w:t>
            </w:r>
            <w:r>
              <w:rPr>
                <w:spacing w:val="-4"/>
              </w:rPr>
              <w:t xml:space="preserve"> </w:t>
            </w:r>
            <w:r>
              <w:t>your</w:t>
            </w:r>
            <w:r>
              <w:rPr>
                <w:spacing w:val="-1"/>
              </w:rPr>
              <w:t xml:space="preserve"> </w:t>
            </w:r>
            <w:r>
              <w:t>research:</w:t>
            </w:r>
            <w:r>
              <w:rPr>
                <w:spacing w:val="-4"/>
              </w:rPr>
              <w:t xml:space="preserve"> </w:t>
            </w:r>
            <w:r>
              <w:t>(eg</w:t>
            </w:r>
            <w:r>
              <w:rPr>
                <w:spacing w:val="-2"/>
              </w:rPr>
              <w:t xml:space="preserve"> </w:t>
            </w:r>
            <w:r>
              <w:t>library-based</w:t>
            </w:r>
            <w:r>
              <w:rPr>
                <w:spacing w:val="-3"/>
              </w:rPr>
              <w:t xml:space="preserve"> </w:t>
            </w:r>
            <w:r>
              <w:t>research, on-line research, fieldwork (interviews/ participant-observation), analysis of visual data, combinations of these)</w:t>
            </w:r>
          </w:p>
          <w:p w14:paraId="3DEA954B" w14:textId="77777777" w:rsidR="00177DC3" w:rsidRDefault="00177DC3" w:rsidP="00177DC3">
            <w:pPr>
              <w:pStyle w:val="TableParagraph"/>
              <w:tabs>
                <w:tab w:val="left" w:pos="828"/>
              </w:tabs>
              <w:ind w:right="311"/>
              <w:rPr>
                <w:rFonts w:eastAsiaTheme="minorEastAsia"/>
                <w:lang w:eastAsia="zh-CN"/>
              </w:rPr>
            </w:pPr>
          </w:p>
          <w:p w14:paraId="1083A745" w14:textId="01A56271" w:rsidR="00177DC3" w:rsidRDefault="00177DC3" w:rsidP="00177DC3">
            <w:pPr>
              <w:pStyle w:val="TableParagraph"/>
              <w:tabs>
                <w:tab w:val="left" w:pos="828"/>
              </w:tabs>
              <w:ind w:right="311"/>
              <w:rPr>
                <w:rFonts w:eastAsiaTheme="minorEastAsia"/>
                <w:lang w:eastAsia="zh-CN"/>
              </w:rPr>
            </w:pPr>
            <w:r w:rsidRPr="00177DC3">
              <w:rPr>
                <w:rFonts w:eastAsiaTheme="minorEastAsia"/>
                <w:lang w:eastAsia="zh-CN"/>
              </w:rPr>
              <w:t xml:space="preserve">This research employs a </w:t>
            </w:r>
            <w:r w:rsidRPr="00177DC3">
              <w:rPr>
                <w:rFonts w:eastAsiaTheme="minorEastAsia"/>
                <w:b/>
                <w:bCs/>
                <w:lang w:eastAsia="zh-CN"/>
              </w:rPr>
              <w:t>qualitative and interpretive approach</w:t>
            </w:r>
            <w:r w:rsidRPr="00177DC3">
              <w:rPr>
                <w:rFonts w:eastAsiaTheme="minorEastAsia"/>
                <w:lang w:eastAsia="zh-CN"/>
              </w:rPr>
              <w:t xml:space="preserve">, aiming to explore how individuals understand and experience the transformations brought by artificial </w:t>
            </w:r>
            <w:proofErr w:type="gramStart"/>
            <w:r w:rsidRPr="00177DC3">
              <w:rPr>
                <w:rFonts w:eastAsiaTheme="minorEastAsia"/>
                <w:lang w:eastAsia="zh-CN"/>
              </w:rPr>
              <w:t>intelligence  in</w:t>
            </w:r>
            <w:proofErr w:type="gramEnd"/>
            <w:r w:rsidRPr="00177DC3">
              <w:rPr>
                <w:rFonts w:eastAsiaTheme="minorEastAsia"/>
                <w:lang w:eastAsia="zh-CN"/>
              </w:rPr>
              <w:t xml:space="preserve"> relation to their education and future </w:t>
            </w:r>
            <w:proofErr w:type="gramStart"/>
            <w:r w:rsidRPr="00177DC3">
              <w:rPr>
                <w:rFonts w:eastAsiaTheme="minorEastAsia"/>
                <w:lang w:eastAsia="zh-CN"/>
              </w:rPr>
              <w:t>careers</w:t>
            </w:r>
            <w:r w:rsidR="001E19CA" w:rsidRPr="001E19CA">
              <w:rPr>
                <w:rFonts w:eastAsiaTheme="minorEastAsia" w:hint="eastAsia"/>
                <w:lang w:eastAsia="zh-CN"/>
              </w:rPr>
              <w:t>(</w:t>
            </w:r>
            <w:proofErr w:type="gramEnd"/>
            <w:r w:rsidR="001E19CA" w:rsidRPr="001E19CA">
              <w:rPr>
                <w:rFonts w:eastAsiaTheme="minorEastAsia"/>
                <w:lang w:eastAsia="zh-CN"/>
              </w:rPr>
              <w:t>Ugwu, C. I.,</w:t>
            </w:r>
            <w:r w:rsidR="001E19CA" w:rsidRPr="001E19CA">
              <w:rPr>
                <w:rFonts w:eastAsiaTheme="minorEastAsia" w:hint="eastAsia"/>
                <w:lang w:eastAsia="zh-CN"/>
              </w:rPr>
              <w:t xml:space="preserve"> et al., 2021)</w:t>
            </w:r>
            <w:r w:rsidRPr="00177DC3">
              <w:rPr>
                <w:rFonts w:eastAsiaTheme="minorEastAsia"/>
                <w:lang w:eastAsia="zh-CN"/>
              </w:rPr>
              <w:t xml:space="preserve">. Rather than measuring variables or testing hypotheses, this approach focuses on capturing participants’ personal meanings and lived </w:t>
            </w:r>
            <w:proofErr w:type="gramStart"/>
            <w:r w:rsidRPr="00177DC3">
              <w:rPr>
                <w:rFonts w:eastAsiaTheme="minorEastAsia"/>
                <w:lang w:eastAsia="zh-CN"/>
              </w:rPr>
              <w:t>experiences</w:t>
            </w:r>
            <w:r w:rsidR="001E19CA" w:rsidRPr="001E19CA">
              <w:rPr>
                <w:rFonts w:eastAsiaTheme="minorEastAsia" w:hint="eastAsia"/>
                <w:lang w:eastAsia="zh-CN"/>
              </w:rPr>
              <w:t>(</w:t>
            </w:r>
            <w:proofErr w:type="gramEnd"/>
            <w:r w:rsidR="001E19CA" w:rsidRPr="001E19CA">
              <w:rPr>
                <w:rFonts w:eastAsiaTheme="minorEastAsia"/>
                <w:lang w:eastAsia="zh-CN"/>
              </w:rPr>
              <w:t xml:space="preserve">Bibi, H., Khan, S., &amp; Shabir, </w:t>
            </w:r>
            <w:proofErr w:type="gramStart"/>
            <w:r w:rsidR="001E19CA" w:rsidRPr="001E19CA">
              <w:rPr>
                <w:rFonts w:eastAsiaTheme="minorEastAsia"/>
                <w:lang w:eastAsia="zh-CN"/>
              </w:rPr>
              <w:t xml:space="preserve">M. </w:t>
            </w:r>
            <w:r w:rsidR="001E19CA" w:rsidRPr="001E19CA">
              <w:rPr>
                <w:rFonts w:eastAsiaTheme="minorEastAsia" w:hint="eastAsia"/>
                <w:lang w:eastAsia="zh-CN"/>
              </w:rPr>
              <w:t>,</w:t>
            </w:r>
            <w:proofErr w:type="gramEnd"/>
            <w:r w:rsidR="001E19CA" w:rsidRPr="001E19CA">
              <w:rPr>
                <w:rFonts w:eastAsiaTheme="minorEastAsia" w:hint="eastAsia"/>
                <w:lang w:eastAsia="zh-CN"/>
              </w:rPr>
              <w:t xml:space="preserve"> </w:t>
            </w:r>
            <w:r w:rsidR="001E19CA" w:rsidRPr="001E19CA">
              <w:rPr>
                <w:rFonts w:eastAsiaTheme="minorEastAsia"/>
                <w:lang w:eastAsia="zh-CN"/>
              </w:rPr>
              <w:t>2022)</w:t>
            </w:r>
            <w:r w:rsidRPr="00177DC3">
              <w:rPr>
                <w:rFonts w:eastAsiaTheme="minorEastAsia"/>
                <w:lang w:eastAsia="zh-CN"/>
              </w:rPr>
              <w:t>. It emphasises flexibility and reflexivity, enabling the researcher to investigate how business students and early graduates construct their sense of identity and employability within an AI</w:t>
            </w:r>
            <w:r>
              <w:rPr>
                <w:rFonts w:eastAsiaTheme="minorEastAsia" w:hint="eastAsia"/>
                <w:lang w:eastAsia="zh-CN"/>
              </w:rPr>
              <w:t xml:space="preserve"> </w:t>
            </w:r>
            <w:r w:rsidRPr="00177DC3">
              <w:rPr>
                <w:rFonts w:eastAsiaTheme="minorEastAsia"/>
                <w:lang w:eastAsia="zh-CN"/>
              </w:rPr>
              <w:t xml:space="preserve">driven </w:t>
            </w:r>
            <w:proofErr w:type="gramStart"/>
            <w:r w:rsidRPr="00177DC3">
              <w:rPr>
                <w:rFonts w:eastAsiaTheme="minorEastAsia"/>
                <w:lang w:eastAsia="zh-CN"/>
              </w:rPr>
              <w:t>environment</w:t>
            </w:r>
            <w:r w:rsidR="001E19CA" w:rsidRPr="001E19CA">
              <w:rPr>
                <w:rFonts w:eastAsiaTheme="minorEastAsia" w:hint="eastAsia"/>
                <w:lang w:eastAsia="zh-CN"/>
              </w:rPr>
              <w:t>(</w:t>
            </w:r>
            <w:proofErr w:type="gramEnd"/>
            <w:r w:rsidR="001E19CA" w:rsidRPr="001E19CA">
              <w:rPr>
                <w:rFonts w:eastAsiaTheme="minorEastAsia"/>
                <w:lang w:eastAsia="zh-CN"/>
              </w:rPr>
              <w:t>Gannon, M. J.,</w:t>
            </w:r>
            <w:r w:rsidR="001E19CA" w:rsidRPr="001E19CA">
              <w:rPr>
                <w:rFonts w:eastAsiaTheme="minorEastAsia" w:hint="eastAsia"/>
                <w:lang w:eastAsia="zh-CN"/>
              </w:rPr>
              <w:t xml:space="preserve"> et al., 2022)</w:t>
            </w:r>
            <w:r w:rsidRPr="00177DC3">
              <w:rPr>
                <w:rFonts w:eastAsiaTheme="minorEastAsia"/>
                <w:lang w:eastAsia="zh-CN"/>
              </w:rPr>
              <w:t>.</w:t>
            </w:r>
          </w:p>
          <w:p w14:paraId="1DA2FBCA" w14:textId="77777777" w:rsidR="00177DC3" w:rsidRPr="00177DC3" w:rsidRDefault="00177DC3" w:rsidP="00177DC3">
            <w:pPr>
              <w:pStyle w:val="TableParagraph"/>
              <w:tabs>
                <w:tab w:val="left" w:pos="828"/>
              </w:tabs>
              <w:ind w:right="311"/>
              <w:rPr>
                <w:rFonts w:eastAsiaTheme="minorEastAsia"/>
                <w:lang w:eastAsia="zh-CN"/>
              </w:rPr>
            </w:pPr>
          </w:p>
          <w:p w14:paraId="22771238" w14:textId="2DB0A87D" w:rsidR="00177DC3" w:rsidRDefault="00177DC3" w:rsidP="00177DC3">
            <w:pPr>
              <w:pStyle w:val="TableParagraph"/>
              <w:tabs>
                <w:tab w:val="left" w:pos="828"/>
              </w:tabs>
              <w:ind w:right="311"/>
              <w:rPr>
                <w:rFonts w:eastAsiaTheme="minorEastAsia"/>
                <w:lang w:eastAsia="zh-CN"/>
              </w:rPr>
            </w:pPr>
            <w:r w:rsidRPr="00177DC3">
              <w:rPr>
                <w:rFonts w:eastAsiaTheme="minorEastAsia"/>
                <w:lang w:eastAsia="zh-CN"/>
              </w:rPr>
              <w:t xml:space="preserve">Qualitative research offers a range of methodological choices, including ethnography, focus groups, case study, narrative inquiry, phenomenology, and </w:t>
            </w:r>
            <w:proofErr w:type="gramStart"/>
            <w:r w:rsidRPr="00177DC3">
              <w:rPr>
                <w:rFonts w:eastAsiaTheme="minorEastAsia"/>
                <w:lang w:eastAsia="zh-CN"/>
              </w:rPr>
              <w:t>interviews</w:t>
            </w:r>
            <w:r w:rsidR="001E19CA" w:rsidRPr="001E19CA">
              <w:rPr>
                <w:rFonts w:eastAsiaTheme="minorEastAsia" w:hint="eastAsia"/>
                <w:lang w:eastAsia="zh-CN"/>
              </w:rPr>
              <w:t>(</w:t>
            </w:r>
            <w:proofErr w:type="gramEnd"/>
            <w:r w:rsidR="001E19CA" w:rsidRPr="001E19CA">
              <w:rPr>
                <w:rFonts w:eastAsiaTheme="minorEastAsia"/>
                <w:lang w:eastAsia="zh-CN"/>
              </w:rPr>
              <w:t>Galperin, B. L.,</w:t>
            </w:r>
            <w:r w:rsidR="001E19CA" w:rsidRPr="001E19CA">
              <w:rPr>
                <w:rFonts w:eastAsiaTheme="minorEastAsia" w:hint="eastAsia"/>
                <w:lang w:eastAsia="zh-CN"/>
              </w:rPr>
              <w:t xml:space="preserve"> et al., 2022)</w:t>
            </w:r>
            <w:r w:rsidRPr="00177DC3">
              <w:rPr>
                <w:rFonts w:eastAsiaTheme="minorEastAsia"/>
                <w:lang w:eastAsia="zh-CN"/>
              </w:rPr>
              <w:t xml:space="preserve">. Each has its particular advantages and limitations. Ethnography requires long-term immersion within a specific community, which extends beyond the scope of this </w:t>
            </w:r>
            <w:proofErr w:type="gramStart"/>
            <w:r w:rsidRPr="00177DC3">
              <w:rPr>
                <w:rFonts w:eastAsiaTheme="minorEastAsia"/>
                <w:lang w:eastAsia="zh-CN"/>
              </w:rPr>
              <w:t>project</w:t>
            </w:r>
            <w:r w:rsidR="001E19CA" w:rsidRPr="001E19CA">
              <w:rPr>
                <w:rFonts w:eastAsiaTheme="minorEastAsia" w:hint="eastAsia"/>
                <w:lang w:eastAsia="zh-CN"/>
              </w:rPr>
              <w:t>(</w:t>
            </w:r>
            <w:proofErr w:type="gramEnd"/>
            <w:r w:rsidR="001E19CA" w:rsidRPr="001E19CA">
              <w:rPr>
                <w:rFonts w:eastAsiaTheme="minorEastAsia"/>
                <w:lang w:eastAsia="zh-CN"/>
              </w:rPr>
              <w:t>Yanto, E. S., &amp; Pandin, M.</w:t>
            </w:r>
            <w:r w:rsidR="001E19CA" w:rsidRPr="001E19CA">
              <w:rPr>
                <w:rFonts w:eastAsiaTheme="minorEastAsia" w:hint="eastAsia"/>
                <w:lang w:eastAsia="zh-CN"/>
              </w:rPr>
              <w:t xml:space="preserve">, </w:t>
            </w:r>
            <w:r w:rsidR="001E19CA" w:rsidRPr="001E19CA">
              <w:rPr>
                <w:rFonts w:eastAsiaTheme="minorEastAsia"/>
                <w:lang w:eastAsia="zh-CN"/>
              </w:rPr>
              <w:t>2023)</w:t>
            </w:r>
            <w:r w:rsidRPr="00177DC3">
              <w:rPr>
                <w:rFonts w:eastAsiaTheme="minorEastAsia"/>
                <w:lang w:eastAsia="zh-CN"/>
              </w:rPr>
              <w:t xml:space="preserve">. Focus groups may generate collective insights but risk suppressing individual perspectives under group influence. Case studies concentrate on particular organisations or events and thus provide limited representativeness across multiple </w:t>
            </w:r>
            <w:proofErr w:type="gramStart"/>
            <w:r w:rsidRPr="00177DC3">
              <w:rPr>
                <w:rFonts w:eastAsiaTheme="minorEastAsia"/>
                <w:lang w:eastAsia="zh-CN"/>
              </w:rPr>
              <w:t>institutions</w:t>
            </w:r>
            <w:r w:rsidR="001E19CA" w:rsidRPr="001E19CA">
              <w:rPr>
                <w:rFonts w:eastAsiaTheme="minorEastAsia" w:hint="eastAsia"/>
                <w:lang w:eastAsia="zh-CN"/>
              </w:rPr>
              <w:t>(</w:t>
            </w:r>
            <w:proofErr w:type="gramEnd"/>
            <w:r w:rsidR="001E19CA" w:rsidRPr="001E19CA">
              <w:rPr>
                <w:rFonts w:eastAsiaTheme="minorEastAsia"/>
                <w:lang w:eastAsia="zh-CN"/>
              </w:rPr>
              <w:t>Utkirov, A.</w:t>
            </w:r>
            <w:r w:rsidR="001E19CA" w:rsidRPr="001E19CA">
              <w:rPr>
                <w:rFonts w:eastAsiaTheme="minorEastAsia" w:hint="eastAsia"/>
                <w:lang w:eastAsia="zh-CN"/>
              </w:rPr>
              <w:t xml:space="preserve">, </w:t>
            </w:r>
            <w:r w:rsidR="001E19CA" w:rsidRPr="001E19CA">
              <w:rPr>
                <w:rFonts w:eastAsiaTheme="minorEastAsia"/>
                <w:lang w:eastAsia="zh-CN"/>
              </w:rPr>
              <w:t>2024)</w:t>
            </w:r>
            <w:r w:rsidRPr="00177DC3">
              <w:rPr>
                <w:rFonts w:eastAsiaTheme="minorEastAsia"/>
                <w:lang w:eastAsia="zh-CN"/>
              </w:rPr>
              <w:t xml:space="preserve">. Although phenomenology pays attention to lived experience, it </w:t>
            </w:r>
            <w:r w:rsidRPr="00177DC3">
              <w:rPr>
                <w:rFonts w:eastAsiaTheme="minorEastAsia"/>
                <w:lang w:eastAsia="zh-CN"/>
              </w:rPr>
              <w:lastRenderedPageBreak/>
              <w:t xml:space="preserve">often seeks to describe a single essence of a phenomenon rather than the social construction of </w:t>
            </w:r>
            <w:proofErr w:type="gramStart"/>
            <w:r w:rsidRPr="00177DC3">
              <w:rPr>
                <w:rFonts w:eastAsiaTheme="minorEastAsia"/>
                <w:lang w:eastAsia="zh-CN"/>
              </w:rPr>
              <w:t>meaning</w:t>
            </w:r>
            <w:r w:rsidR="001E19CA" w:rsidRPr="001E19CA">
              <w:rPr>
                <w:rFonts w:eastAsiaTheme="minorEastAsia" w:hint="eastAsia"/>
                <w:lang w:eastAsia="zh-CN"/>
              </w:rPr>
              <w:t>(</w:t>
            </w:r>
            <w:proofErr w:type="gramEnd"/>
            <w:r w:rsidR="001E19CA" w:rsidRPr="001E19CA">
              <w:rPr>
                <w:rFonts w:eastAsiaTheme="minorEastAsia"/>
                <w:lang w:eastAsia="zh-CN"/>
              </w:rPr>
              <w:t>Galperin, B. L.,</w:t>
            </w:r>
            <w:r w:rsidR="001E19CA" w:rsidRPr="001E19CA">
              <w:rPr>
                <w:rFonts w:eastAsiaTheme="minorEastAsia" w:hint="eastAsia"/>
                <w:lang w:eastAsia="zh-CN"/>
              </w:rPr>
              <w:t xml:space="preserve"> </w:t>
            </w:r>
            <w:r w:rsidR="001E19CA" w:rsidRPr="001E19CA">
              <w:rPr>
                <w:rFonts w:eastAsiaTheme="minorEastAsia"/>
                <w:lang w:eastAsia="zh-CN"/>
              </w:rPr>
              <w:t>e</w:t>
            </w:r>
            <w:r w:rsidR="001E19CA" w:rsidRPr="001E19CA">
              <w:rPr>
                <w:rFonts w:eastAsiaTheme="minorEastAsia" w:hint="eastAsia"/>
                <w:lang w:eastAsia="zh-CN"/>
              </w:rPr>
              <w:t>t al., 2022)</w:t>
            </w:r>
            <w:r w:rsidRPr="00177DC3">
              <w:rPr>
                <w:rFonts w:eastAsiaTheme="minorEastAsia"/>
                <w:lang w:eastAsia="zh-CN"/>
              </w:rPr>
              <w:t>. Grounded theory, on the other hand, is used primarily to develop new theoretical frameworks, while the purpose of this study is to apply and extend existing understandings rather than to generate new theory</w:t>
            </w:r>
            <w:r w:rsidR="001E19CA" w:rsidRPr="001E19CA">
              <w:rPr>
                <w:rFonts w:eastAsiaTheme="minorEastAsia"/>
                <w:lang w:eastAsia="zh-CN"/>
              </w:rPr>
              <w:t xml:space="preserve"> </w:t>
            </w:r>
            <w:r w:rsidR="001E19CA" w:rsidRPr="001E19CA">
              <w:rPr>
                <w:rFonts w:eastAsiaTheme="minorEastAsia" w:hint="eastAsia"/>
                <w:lang w:eastAsia="zh-CN"/>
              </w:rPr>
              <w:t>(</w:t>
            </w:r>
            <w:r w:rsidR="001E19CA" w:rsidRPr="001E19CA">
              <w:rPr>
                <w:rFonts w:eastAsiaTheme="minorEastAsia"/>
                <w:lang w:eastAsia="zh-CN"/>
              </w:rPr>
              <w:t>Hallebone, E., &amp; Priest, J.</w:t>
            </w:r>
            <w:r w:rsidR="001E19CA" w:rsidRPr="001E19CA">
              <w:rPr>
                <w:rFonts w:eastAsiaTheme="minorEastAsia" w:hint="eastAsia"/>
                <w:lang w:eastAsia="zh-CN"/>
              </w:rPr>
              <w:t xml:space="preserve">, </w:t>
            </w:r>
            <w:r w:rsidR="001E19CA" w:rsidRPr="001E19CA">
              <w:rPr>
                <w:rFonts w:eastAsiaTheme="minorEastAsia"/>
                <w:lang w:eastAsia="zh-CN"/>
              </w:rPr>
              <w:t>2017)</w:t>
            </w:r>
            <w:r w:rsidRPr="00177DC3">
              <w:rPr>
                <w:rFonts w:eastAsiaTheme="minorEastAsia"/>
                <w:lang w:eastAsia="zh-CN"/>
              </w:rPr>
              <w:t>.</w:t>
            </w:r>
            <w:r>
              <w:rPr>
                <w:rFonts w:eastAsiaTheme="minorEastAsia" w:hint="eastAsia"/>
                <w:lang w:eastAsia="zh-CN"/>
              </w:rPr>
              <w:t xml:space="preserve"> </w:t>
            </w:r>
            <w:r w:rsidRPr="00177DC3">
              <w:rPr>
                <w:rFonts w:eastAsiaTheme="minorEastAsia"/>
                <w:lang w:eastAsia="zh-CN"/>
              </w:rPr>
              <w:t xml:space="preserve">Given these considerations, </w:t>
            </w:r>
            <w:r w:rsidRPr="00177DC3">
              <w:rPr>
                <w:rFonts w:eastAsiaTheme="minorEastAsia"/>
                <w:b/>
                <w:bCs/>
                <w:lang w:eastAsia="zh-CN"/>
              </w:rPr>
              <w:t>semi-structured individual interviews</w:t>
            </w:r>
            <w:r w:rsidRPr="00177DC3">
              <w:rPr>
                <w:rFonts w:eastAsiaTheme="minorEastAsia"/>
                <w:lang w:eastAsia="zh-CN"/>
              </w:rPr>
              <w:t xml:space="preserve"> are adopted as the most appropriate</w:t>
            </w:r>
            <w:r w:rsidRPr="00177DC3">
              <w:rPr>
                <w:rFonts w:eastAsiaTheme="minorEastAsia"/>
                <w:b/>
                <w:bCs/>
                <w:lang w:eastAsia="zh-CN"/>
              </w:rPr>
              <w:t xml:space="preserve"> method </w:t>
            </w:r>
            <w:r w:rsidRPr="00177DC3">
              <w:rPr>
                <w:rFonts w:eastAsiaTheme="minorEastAsia"/>
                <w:lang w:eastAsia="zh-CN"/>
              </w:rPr>
              <w:t xml:space="preserve">for this </w:t>
            </w:r>
            <w:proofErr w:type="gramStart"/>
            <w:r w:rsidRPr="00177DC3">
              <w:rPr>
                <w:rFonts w:eastAsiaTheme="minorEastAsia"/>
                <w:lang w:eastAsia="zh-CN"/>
              </w:rPr>
              <w:t>research</w:t>
            </w:r>
            <w:r w:rsidR="001E19CA" w:rsidRPr="001E19CA">
              <w:rPr>
                <w:rFonts w:eastAsiaTheme="minorEastAsia" w:hint="eastAsia"/>
                <w:lang w:eastAsia="zh-CN"/>
              </w:rPr>
              <w:t>(</w:t>
            </w:r>
            <w:proofErr w:type="gramEnd"/>
            <w:r w:rsidR="001E19CA" w:rsidRPr="001E19CA">
              <w:rPr>
                <w:rFonts w:eastAsiaTheme="minorEastAsia"/>
                <w:lang w:eastAsia="zh-CN"/>
              </w:rPr>
              <w:t>Chountalas, P. T., &amp; Lagodimos, A. G.</w:t>
            </w:r>
            <w:r w:rsidR="001E19CA" w:rsidRPr="001E19CA">
              <w:rPr>
                <w:rFonts w:eastAsiaTheme="minorEastAsia" w:hint="eastAsia"/>
                <w:lang w:eastAsia="zh-CN"/>
              </w:rPr>
              <w:t xml:space="preserve">, </w:t>
            </w:r>
            <w:r w:rsidR="001E19CA" w:rsidRPr="001E19CA">
              <w:rPr>
                <w:rFonts w:eastAsiaTheme="minorEastAsia"/>
                <w:lang w:eastAsia="zh-CN"/>
              </w:rPr>
              <w:t>2019)</w:t>
            </w:r>
            <w:r w:rsidRPr="00177DC3">
              <w:rPr>
                <w:rFonts w:eastAsiaTheme="minorEastAsia"/>
                <w:lang w:eastAsia="zh-CN"/>
              </w:rPr>
              <w:t xml:space="preserve">. This format allows participants to express their own thoughts, emotions, and reflections in a conversational and natural way, while still enabling the researcher to guide discussion around the central research </w:t>
            </w:r>
            <w:proofErr w:type="gramStart"/>
            <w:r w:rsidRPr="00177DC3">
              <w:rPr>
                <w:rFonts w:eastAsiaTheme="minorEastAsia"/>
                <w:lang w:eastAsia="zh-CN"/>
              </w:rPr>
              <w:t>questions</w:t>
            </w:r>
            <w:r w:rsidR="001E19CA" w:rsidRPr="001E19CA">
              <w:rPr>
                <w:rFonts w:eastAsiaTheme="minorEastAsia" w:hint="eastAsia"/>
                <w:lang w:eastAsia="zh-CN"/>
              </w:rPr>
              <w:t>(</w:t>
            </w:r>
            <w:proofErr w:type="gramEnd"/>
            <w:r w:rsidR="001E19CA" w:rsidRPr="001E19CA">
              <w:rPr>
                <w:rFonts w:eastAsiaTheme="minorEastAsia"/>
                <w:lang w:eastAsia="zh-CN"/>
              </w:rPr>
              <w:t>Costley, C.</w:t>
            </w:r>
            <w:r w:rsidR="001E19CA" w:rsidRPr="001E19CA">
              <w:rPr>
                <w:rFonts w:eastAsiaTheme="minorEastAsia" w:hint="eastAsia"/>
                <w:lang w:eastAsia="zh-CN"/>
              </w:rPr>
              <w:t xml:space="preserve">, </w:t>
            </w:r>
            <w:r w:rsidR="001E19CA" w:rsidRPr="001E19CA">
              <w:rPr>
                <w:rFonts w:eastAsiaTheme="minorEastAsia"/>
                <w:lang w:eastAsia="zh-CN"/>
              </w:rPr>
              <w:t>2018)</w:t>
            </w:r>
            <w:r w:rsidRPr="00177DC3">
              <w:rPr>
                <w:rFonts w:eastAsiaTheme="minorEastAsia"/>
                <w:lang w:eastAsia="zh-CN"/>
              </w:rPr>
              <w:t>. The flexible structure makes it possible to explore unexpected themes that may emerge during the conversation. Interviews will focus on participants’ perceptions of AI’s influence on their studies, their professional self-concept, and their expectations for future career development</w:t>
            </w:r>
            <w:r w:rsidR="001E19CA" w:rsidRPr="001E19CA">
              <w:rPr>
                <w:rFonts w:eastAsiaTheme="minorEastAsia"/>
                <w:lang w:eastAsia="zh-CN"/>
              </w:rPr>
              <w:t xml:space="preserve"> </w:t>
            </w:r>
            <w:bookmarkStart w:id="0" w:name="_Hlk210066448"/>
            <w:r w:rsidR="001E19CA" w:rsidRPr="001E19CA">
              <w:rPr>
                <w:rFonts w:eastAsiaTheme="minorEastAsia" w:hint="eastAsia"/>
                <w:lang w:eastAsia="zh-CN"/>
              </w:rPr>
              <w:t>(</w:t>
            </w:r>
            <w:r w:rsidR="001E19CA" w:rsidRPr="001E19CA">
              <w:rPr>
                <w:rFonts w:eastAsiaTheme="minorEastAsia"/>
                <w:lang w:eastAsia="zh-CN"/>
              </w:rPr>
              <w:t>Lim, W. M.</w:t>
            </w:r>
            <w:r w:rsidR="001E19CA" w:rsidRPr="001E19CA">
              <w:rPr>
                <w:rFonts w:eastAsiaTheme="minorEastAsia" w:hint="eastAsia"/>
                <w:lang w:eastAsia="zh-CN"/>
              </w:rPr>
              <w:t xml:space="preserve">, </w:t>
            </w:r>
            <w:r w:rsidR="001E19CA" w:rsidRPr="001E19CA">
              <w:rPr>
                <w:rFonts w:eastAsiaTheme="minorEastAsia"/>
                <w:lang w:eastAsia="zh-CN"/>
              </w:rPr>
              <w:t>2023)</w:t>
            </w:r>
            <w:bookmarkEnd w:id="0"/>
            <w:r w:rsidRPr="00177DC3">
              <w:rPr>
                <w:rFonts w:eastAsiaTheme="minorEastAsia"/>
                <w:lang w:eastAsia="zh-CN"/>
              </w:rPr>
              <w:t>.</w:t>
            </w:r>
          </w:p>
          <w:p w14:paraId="1A457794" w14:textId="77777777" w:rsidR="00FB61F6" w:rsidRPr="00177DC3" w:rsidRDefault="00FB61F6" w:rsidP="00177DC3">
            <w:pPr>
              <w:pStyle w:val="TableParagraph"/>
              <w:tabs>
                <w:tab w:val="left" w:pos="828"/>
              </w:tabs>
              <w:ind w:right="311"/>
              <w:rPr>
                <w:rFonts w:eastAsiaTheme="minorEastAsia"/>
                <w:lang w:eastAsia="zh-CN"/>
              </w:rPr>
            </w:pPr>
          </w:p>
          <w:p w14:paraId="4D02B84C" w14:textId="76793CAA" w:rsidR="00177DC3" w:rsidRDefault="00177DC3" w:rsidP="00177DC3">
            <w:pPr>
              <w:pStyle w:val="TableParagraph"/>
              <w:tabs>
                <w:tab w:val="left" w:pos="828"/>
              </w:tabs>
              <w:ind w:right="311"/>
              <w:rPr>
                <w:rFonts w:eastAsiaTheme="minorEastAsia"/>
                <w:lang w:eastAsia="zh-CN"/>
              </w:rPr>
            </w:pPr>
            <w:r w:rsidRPr="00177DC3">
              <w:rPr>
                <w:rFonts w:eastAsiaTheme="minorEastAsia"/>
                <w:lang w:eastAsia="zh-CN"/>
              </w:rPr>
              <w:t xml:space="preserve">The interviews will take place both </w:t>
            </w:r>
            <w:r w:rsidRPr="00177DC3">
              <w:rPr>
                <w:rFonts w:eastAsiaTheme="minorEastAsia"/>
                <w:b/>
                <w:bCs/>
                <w:lang w:eastAsia="zh-CN"/>
              </w:rPr>
              <w:t>online</w:t>
            </w:r>
            <w:r w:rsidRPr="00177DC3">
              <w:rPr>
                <w:rFonts w:eastAsiaTheme="minorEastAsia"/>
                <w:lang w:eastAsia="zh-CN"/>
              </w:rPr>
              <w:t xml:space="preserve"> (via platforms such as </w:t>
            </w:r>
            <w:r w:rsidR="00FB61F6">
              <w:rPr>
                <w:rFonts w:eastAsiaTheme="minorEastAsia" w:hint="eastAsia"/>
                <w:lang w:eastAsia="zh-CN"/>
              </w:rPr>
              <w:t>Zoom</w:t>
            </w:r>
            <w:r w:rsidRPr="00177DC3">
              <w:rPr>
                <w:rFonts w:eastAsiaTheme="minorEastAsia"/>
                <w:lang w:eastAsia="zh-CN"/>
              </w:rPr>
              <w:t xml:space="preserve"> or Microsoft Teams) and </w:t>
            </w:r>
            <w:r w:rsidRPr="00177DC3">
              <w:rPr>
                <w:rFonts w:eastAsiaTheme="minorEastAsia"/>
                <w:b/>
                <w:bCs/>
                <w:lang w:eastAsia="zh-CN"/>
              </w:rPr>
              <w:t>in person</w:t>
            </w:r>
            <w:r w:rsidRPr="00177DC3">
              <w:rPr>
                <w:rFonts w:eastAsiaTheme="minorEastAsia"/>
                <w:lang w:eastAsia="zh-CN"/>
              </w:rPr>
              <w:t xml:space="preserve"> when feasible. Open-ended questions will be designed to invite reflection rather than short factual answers. Each interview will last approximately </w:t>
            </w:r>
            <w:r w:rsidR="00FB61F6">
              <w:rPr>
                <w:rFonts w:eastAsiaTheme="minorEastAsia" w:hint="eastAsia"/>
                <w:lang w:eastAsia="zh-CN"/>
              </w:rPr>
              <w:t>25</w:t>
            </w:r>
            <w:r w:rsidRPr="00177DC3">
              <w:rPr>
                <w:rFonts w:eastAsiaTheme="minorEastAsia"/>
                <w:lang w:eastAsia="zh-CN"/>
              </w:rPr>
              <w:t>–</w:t>
            </w:r>
            <w:r w:rsidR="00FB61F6">
              <w:rPr>
                <w:rFonts w:eastAsiaTheme="minorEastAsia" w:hint="eastAsia"/>
                <w:lang w:eastAsia="zh-CN"/>
              </w:rPr>
              <w:t>35</w:t>
            </w:r>
            <w:r w:rsidRPr="00177DC3">
              <w:rPr>
                <w:rFonts w:eastAsiaTheme="minorEastAsia"/>
                <w:lang w:eastAsia="zh-CN"/>
              </w:rPr>
              <w:t xml:space="preserve"> minutes. Before data collection begins, the interview guide will be reviewed to ensure clarity, neutrality, and ethical appropriateness. Participants will be provided with a clear information sheet explaining the study’s purpose, procedures, and data handling. They will be assured of confidentiality and anonymity, and their participation will be entirely </w:t>
            </w:r>
            <w:proofErr w:type="gramStart"/>
            <w:r w:rsidRPr="00177DC3">
              <w:rPr>
                <w:rFonts w:eastAsiaTheme="minorEastAsia"/>
                <w:lang w:eastAsia="zh-CN"/>
              </w:rPr>
              <w:t>voluntary</w:t>
            </w:r>
            <w:r w:rsidR="001E19CA" w:rsidRPr="001E19CA">
              <w:rPr>
                <w:rFonts w:eastAsiaTheme="minorEastAsia" w:hint="eastAsia"/>
                <w:lang w:eastAsia="zh-CN"/>
              </w:rPr>
              <w:t>(</w:t>
            </w:r>
            <w:proofErr w:type="gramEnd"/>
            <w:r w:rsidR="001E19CA" w:rsidRPr="001E19CA">
              <w:rPr>
                <w:rFonts w:eastAsiaTheme="minorEastAsia"/>
                <w:lang w:eastAsia="zh-CN"/>
              </w:rPr>
              <w:t>Antwi, S. K., &amp; Hamza, K.</w:t>
            </w:r>
            <w:r w:rsidR="001E19CA" w:rsidRPr="001E19CA">
              <w:rPr>
                <w:rFonts w:eastAsiaTheme="minorEastAsia" w:hint="eastAsia"/>
                <w:lang w:eastAsia="zh-CN"/>
              </w:rPr>
              <w:t xml:space="preserve">, </w:t>
            </w:r>
            <w:r w:rsidR="001E19CA" w:rsidRPr="001E19CA">
              <w:rPr>
                <w:rFonts w:eastAsiaTheme="minorEastAsia"/>
                <w:lang w:eastAsia="zh-CN"/>
              </w:rPr>
              <w:t>2015)</w:t>
            </w:r>
            <w:r w:rsidRPr="00177DC3">
              <w:rPr>
                <w:rFonts w:eastAsiaTheme="minorEastAsia"/>
                <w:lang w:eastAsia="zh-CN"/>
              </w:rPr>
              <w:t>.</w:t>
            </w:r>
          </w:p>
          <w:p w14:paraId="430AB77D" w14:textId="77777777" w:rsidR="00FB61F6" w:rsidRPr="00177DC3" w:rsidRDefault="00FB61F6" w:rsidP="00177DC3">
            <w:pPr>
              <w:pStyle w:val="TableParagraph"/>
              <w:tabs>
                <w:tab w:val="left" w:pos="828"/>
              </w:tabs>
              <w:ind w:right="311"/>
              <w:rPr>
                <w:rFonts w:eastAsiaTheme="minorEastAsia"/>
                <w:lang w:eastAsia="zh-CN"/>
              </w:rPr>
            </w:pPr>
          </w:p>
          <w:p w14:paraId="7C652029" w14:textId="2910EDF8" w:rsidR="00177DC3" w:rsidRDefault="00177DC3" w:rsidP="00177DC3">
            <w:pPr>
              <w:pStyle w:val="TableParagraph"/>
              <w:tabs>
                <w:tab w:val="left" w:pos="828"/>
              </w:tabs>
              <w:ind w:right="311"/>
              <w:rPr>
                <w:rFonts w:eastAsiaTheme="minorEastAsia"/>
                <w:lang w:eastAsia="zh-CN"/>
              </w:rPr>
            </w:pPr>
            <w:r w:rsidRPr="00177DC3">
              <w:rPr>
                <w:rFonts w:eastAsiaTheme="minorEastAsia"/>
                <w:lang w:eastAsia="zh-CN"/>
              </w:rPr>
              <w:t xml:space="preserve">This study is situated within the </w:t>
            </w:r>
            <w:r w:rsidRPr="00177DC3">
              <w:rPr>
                <w:rFonts w:eastAsiaTheme="minorEastAsia"/>
                <w:b/>
                <w:bCs/>
                <w:lang w:eastAsia="zh-CN"/>
              </w:rPr>
              <w:t>social constructivist paradigm</w:t>
            </w:r>
            <w:r w:rsidRPr="00177DC3">
              <w:rPr>
                <w:rFonts w:eastAsiaTheme="minorEastAsia"/>
                <w:lang w:eastAsia="zh-CN"/>
              </w:rPr>
              <w:t xml:space="preserve">, which assumes that reality is shaped through human interaction, cultural background, and shared </w:t>
            </w:r>
            <w:proofErr w:type="gramStart"/>
            <w:r w:rsidRPr="00177DC3">
              <w:rPr>
                <w:rFonts w:eastAsiaTheme="minorEastAsia"/>
                <w:lang w:eastAsia="zh-CN"/>
              </w:rPr>
              <w:t>meanings</w:t>
            </w:r>
            <w:r w:rsidR="00CD436D" w:rsidRPr="00CD436D">
              <w:rPr>
                <w:rFonts w:eastAsiaTheme="minorEastAsia" w:hint="eastAsia"/>
                <w:lang w:eastAsia="zh-CN"/>
              </w:rPr>
              <w:t>(</w:t>
            </w:r>
            <w:proofErr w:type="gramEnd"/>
            <w:r w:rsidR="00CD436D" w:rsidRPr="00CD436D">
              <w:rPr>
                <w:rFonts w:eastAsiaTheme="minorEastAsia"/>
                <w:lang w:eastAsia="zh-CN"/>
              </w:rPr>
              <w:t>Pillow, W. S.</w:t>
            </w:r>
            <w:r w:rsidR="00CD436D" w:rsidRPr="00CD436D">
              <w:rPr>
                <w:rFonts w:eastAsiaTheme="minorEastAsia" w:hint="eastAsia"/>
                <w:lang w:eastAsia="zh-CN"/>
              </w:rPr>
              <w:t xml:space="preserve">, </w:t>
            </w:r>
            <w:r w:rsidR="00CD436D" w:rsidRPr="00CD436D">
              <w:rPr>
                <w:rFonts w:eastAsiaTheme="minorEastAsia"/>
                <w:lang w:eastAsia="zh-CN"/>
              </w:rPr>
              <w:t>2010)</w:t>
            </w:r>
            <w:r w:rsidRPr="00177DC3">
              <w:rPr>
                <w:rFonts w:eastAsiaTheme="minorEastAsia"/>
                <w:lang w:eastAsia="zh-CN"/>
              </w:rPr>
              <w:t xml:space="preserve">. Under this paradigm, knowledge is not discovered but constructed; each participant’s story contributes to a broader collective </w:t>
            </w:r>
            <w:proofErr w:type="gramStart"/>
            <w:r w:rsidRPr="00177DC3">
              <w:rPr>
                <w:rFonts w:eastAsiaTheme="minorEastAsia"/>
                <w:lang w:eastAsia="zh-CN"/>
              </w:rPr>
              <w:t>understanding</w:t>
            </w:r>
            <w:r w:rsidR="00CD436D" w:rsidRPr="00CD436D">
              <w:rPr>
                <w:rFonts w:eastAsiaTheme="minorEastAsia" w:hint="eastAsia"/>
                <w:lang w:eastAsia="zh-CN"/>
              </w:rPr>
              <w:t>(</w:t>
            </w:r>
            <w:proofErr w:type="gramEnd"/>
            <w:r w:rsidR="00CD436D" w:rsidRPr="00CD436D">
              <w:rPr>
                <w:rFonts w:eastAsiaTheme="minorEastAsia"/>
                <w:lang w:eastAsia="zh-CN"/>
              </w:rPr>
              <w:t xml:space="preserve">Poba-Nzaou, </w:t>
            </w:r>
            <w:proofErr w:type="gramStart"/>
            <w:r w:rsidR="00CD436D" w:rsidRPr="00CD436D">
              <w:rPr>
                <w:rFonts w:eastAsiaTheme="minorEastAsia"/>
                <w:lang w:eastAsia="zh-CN"/>
              </w:rPr>
              <w:t>P.,</w:t>
            </w:r>
            <w:r w:rsidR="00CD436D" w:rsidRPr="00CD436D">
              <w:rPr>
                <w:rFonts w:eastAsiaTheme="minorEastAsia" w:hint="eastAsia"/>
                <w:lang w:eastAsia="zh-CN"/>
              </w:rPr>
              <w:t>et al.</w:t>
            </w:r>
            <w:proofErr w:type="gramEnd"/>
            <w:r w:rsidR="00CD436D" w:rsidRPr="00CD436D">
              <w:rPr>
                <w:rFonts w:eastAsiaTheme="minorEastAsia" w:hint="eastAsia"/>
                <w:lang w:eastAsia="zh-CN"/>
              </w:rPr>
              <w:t>, 2021)</w:t>
            </w:r>
            <w:r w:rsidRPr="00177DC3">
              <w:rPr>
                <w:rFonts w:eastAsiaTheme="minorEastAsia"/>
                <w:lang w:eastAsia="zh-CN"/>
              </w:rPr>
              <w:t xml:space="preserve">. Applying this perspective allows the study to examine how Chinese international business students and early graduates interpret the value of their education and redefine employability amid technological disruption. Their narratives are seen as reflections of personal agency and cultural context rather than as objective </w:t>
            </w:r>
            <w:proofErr w:type="gramStart"/>
            <w:r w:rsidRPr="00177DC3">
              <w:rPr>
                <w:rFonts w:eastAsiaTheme="minorEastAsia"/>
                <w:lang w:eastAsia="zh-CN"/>
              </w:rPr>
              <w:t>facts</w:t>
            </w:r>
            <w:r w:rsidR="00CD436D" w:rsidRPr="00CD436D">
              <w:rPr>
                <w:rFonts w:eastAsiaTheme="minorEastAsia" w:hint="eastAsia"/>
                <w:lang w:eastAsia="zh-CN"/>
              </w:rPr>
              <w:t>(</w:t>
            </w:r>
            <w:proofErr w:type="gramEnd"/>
            <w:r w:rsidR="00CD436D" w:rsidRPr="00CD436D">
              <w:rPr>
                <w:rFonts w:eastAsiaTheme="minorEastAsia"/>
                <w:lang w:eastAsia="zh-CN"/>
              </w:rPr>
              <w:t>Nyamubi, G. J.</w:t>
            </w:r>
            <w:r w:rsidR="00CD436D" w:rsidRPr="00CD436D">
              <w:rPr>
                <w:rFonts w:eastAsiaTheme="minorEastAsia" w:hint="eastAsia"/>
                <w:lang w:eastAsia="zh-CN"/>
              </w:rPr>
              <w:t xml:space="preserve">, </w:t>
            </w:r>
            <w:r w:rsidR="00CD436D" w:rsidRPr="00CD436D">
              <w:rPr>
                <w:rFonts w:eastAsiaTheme="minorEastAsia"/>
                <w:lang w:eastAsia="zh-CN"/>
              </w:rPr>
              <w:t>2021)</w:t>
            </w:r>
            <w:r w:rsidRPr="00177DC3">
              <w:rPr>
                <w:rFonts w:eastAsiaTheme="minorEastAsia"/>
                <w:lang w:eastAsia="zh-CN"/>
              </w:rPr>
              <w:t>.</w:t>
            </w:r>
          </w:p>
          <w:p w14:paraId="11A2AE3C" w14:textId="77777777" w:rsidR="00CD436D" w:rsidRPr="00177DC3" w:rsidRDefault="00CD436D" w:rsidP="00177DC3">
            <w:pPr>
              <w:pStyle w:val="TableParagraph"/>
              <w:tabs>
                <w:tab w:val="left" w:pos="828"/>
              </w:tabs>
              <w:ind w:right="311"/>
              <w:rPr>
                <w:rFonts w:eastAsiaTheme="minorEastAsia"/>
                <w:lang w:eastAsia="zh-CN"/>
              </w:rPr>
            </w:pPr>
          </w:p>
          <w:p w14:paraId="4E8FBBF4" w14:textId="0D2E17BF" w:rsidR="00177DC3" w:rsidRPr="00177DC3" w:rsidRDefault="00177DC3" w:rsidP="00177DC3">
            <w:pPr>
              <w:pStyle w:val="TableParagraph"/>
              <w:tabs>
                <w:tab w:val="left" w:pos="828"/>
              </w:tabs>
              <w:ind w:right="311"/>
              <w:rPr>
                <w:rFonts w:eastAsiaTheme="minorEastAsia"/>
                <w:lang w:eastAsia="zh-CN"/>
              </w:rPr>
            </w:pPr>
            <w:r w:rsidRPr="00177DC3">
              <w:rPr>
                <w:rFonts w:eastAsiaTheme="minorEastAsia"/>
                <w:lang w:eastAsia="zh-CN"/>
              </w:rPr>
              <w:t xml:space="preserve">Participants will be drawn from two groups: (1) Chinese international business students currently enrolled in UK universities, and (2) Chinese early graduates who have entered business-related careers within the last three years, particularly in sectors influenced by AI technologies. A </w:t>
            </w:r>
            <w:r w:rsidRPr="00177DC3">
              <w:rPr>
                <w:rFonts w:eastAsiaTheme="minorEastAsia"/>
                <w:b/>
                <w:bCs/>
                <w:lang w:eastAsia="zh-CN"/>
              </w:rPr>
              <w:t>purposive sampling</w:t>
            </w:r>
            <w:r w:rsidRPr="00177DC3">
              <w:rPr>
                <w:rFonts w:eastAsiaTheme="minorEastAsia"/>
                <w:lang w:eastAsia="zh-CN"/>
              </w:rPr>
              <w:t xml:space="preserve"> strategy will be used to identify participants with relevant experience, complemented by </w:t>
            </w:r>
            <w:r w:rsidRPr="00177DC3">
              <w:rPr>
                <w:rFonts w:eastAsiaTheme="minorEastAsia"/>
                <w:b/>
                <w:bCs/>
                <w:lang w:eastAsia="zh-CN"/>
              </w:rPr>
              <w:t>snowball sampling</w:t>
            </w:r>
            <w:r w:rsidRPr="00177DC3">
              <w:rPr>
                <w:rFonts w:eastAsiaTheme="minorEastAsia"/>
                <w:lang w:eastAsia="zh-CN"/>
              </w:rPr>
              <w:t xml:space="preserve"> to reach additional individuals through existing networks. A total of </w:t>
            </w:r>
            <w:r w:rsidRPr="00177DC3">
              <w:rPr>
                <w:rFonts w:eastAsiaTheme="minorEastAsia"/>
                <w:b/>
                <w:bCs/>
                <w:lang w:eastAsia="zh-CN"/>
              </w:rPr>
              <w:t>15–20 participants</w:t>
            </w:r>
            <w:r w:rsidRPr="00177DC3">
              <w:rPr>
                <w:rFonts w:eastAsiaTheme="minorEastAsia"/>
                <w:lang w:eastAsia="zh-CN"/>
              </w:rPr>
              <w:t xml:space="preserve"> will be recruited to ensure both diversity and data richness.</w:t>
            </w:r>
          </w:p>
          <w:p w14:paraId="7B2A719A" w14:textId="6E8BACDA" w:rsidR="00177DC3" w:rsidRDefault="00177DC3" w:rsidP="00177DC3">
            <w:pPr>
              <w:pStyle w:val="TableParagraph"/>
              <w:tabs>
                <w:tab w:val="left" w:pos="828"/>
              </w:tabs>
              <w:ind w:right="311"/>
              <w:rPr>
                <w:rFonts w:eastAsiaTheme="minorEastAsia"/>
                <w:lang w:eastAsia="zh-CN"/>
              </w:rPr>
            </w:pPr>
            <w:r w:rsidRPr="00177DC3">
              <w:rPr>
                <w:rFonts w:eastAsiaTheme="minorEastAsia"/>
                <w:lang w:eastAsia="zh-CN"/>
              </w:rPr>
              <w:t xml:space="preserve">Interviews will be recorded (with consent), transcribed verbatim, and, if conducted in Mandarin, translated carefully to retain meaning and tone. The collected data will be analysed using </w:t>
            </w:r>
            <w:r w:rsidRPr="00177DC3">
              <w:rPr>
                <w:rFonts w:eastAsiaTheme="minorEastAsia"/>
                <w:b/>
                <w:bCs/>
                <w:lang w:eastAsia="zh-CN"/>
              </w:rPr>
              <w:t>thematic analysis</w:t>
            </w:r>
            <w:r w:rsidRPr="00177DC3">
              <w:rPr>
                <w:rFonts w:eastAsiaTheme="minorEastAsia"/>
                <w:lang w:eastAsia="zh-CN"/>
              </w:rPr>
              <w:t>, which involves systematically identifying and interpreting patterns within the data. NVivo software will be used to organise transcripts, manage codes, and support transparency in the analytic process. The analysis will progress through iterative cycles of reading, coding, reviewing, and refining emerging themes</w:t>
            </w:r>
            <w:r w:rsidR="00CD436D" w:rsidRPr="00CD436D">
              <w:rPr>
                <w:rFonts w:eastAsiaTheme="minorEastAsia"/>
                <w:lang w:eastAsia="zh-CN"/>
              </w:rPr>
              <w:t xml:space="preserve"> </w:t>
            </w:r>
            <w:r w:rsidR="00CD436D" w:rsidRPr="00CD436D">
              <w:rPr>
                <w:rFonts w:eastAsiaTheme="minorEastAsia" w:hint="eastAsia"/>
                <w:lang w:eastAsia="zh-CN"/>
              </w:rPr>
              <w:t>(</w:t>
            </w:r>
            <w:r w:rsidR="00CD436D" w:rsidRPr="00CD436D">
              <w:rPr>
                <w:rFonts w:eastAsiaTheme="minorEastAsia"/>
                <w:lang w:eastAsia="zh-CN"/>
              </w:rPr>
              <w:t xml:space="preserve">Segbenya, </w:t>
            </w:r>
            <w:proofErr w:type="gramStart"/>
            <w:r w:rsidR="00CD436D" w:rsidRPr="00CD436D">
              <w:rPr>
                <w:rFonts w:eastAsiaTheme="minorEastAsia"/>
                <w:lang w:eastAsia="zh-CN"/>
              </w:rPr>
              <w:t>M.,</w:t>
            </w:r>
            <w:r w:rsidR="00CD436D" w:rsidRPr="00CD436D">
              <w:rPr>
                <w:rFonts w:eastAsiaTheme="minorEastAsia" w:hint="eastAsia"/>
                <w:lang w:eastAsia="zh-CN"/>
              </w:rPr>
              <w:t>et al.</w:t>
            </w:r>
            <w:proofErr w:type="gramEnd"/>
            <w:r w:rsidR="00CD436D" w:rsidRPr="00CD436D">
              <w:rPr>
                <w:rFonts w:eastAsiaTheme="minorEastAsia" w:hint="eastAsia"/>
                <w:lang w:eastAsia="zh-CN"/>
              </w:rPr>
              <w:t>, 2023)</w:t>
            </w:r>
            <w:r w:rsidRPr="00177DC3">
              <w:rPr>
                <w:rFonts w:eastAsiaTheme="minorEastAsia"/>
                <w:lang w:eastAsia="zh-CN"/>
              </w:rPr>
              <w:t>.</w:t>
            </w:r>
          </w:p>
          <w:p w14:paraId="243FEC31" w14:textId="77777777" w:rsidR="00FB61F6" w:rsidRPr="00177DC3" w:rsidRDefault="00FB61F6" w:rsidP="00177DC3">
            <w:pPr>
              <w:pStyle w:val="TableParagraph"/>
              <w:tabs>
                <w:tab w:val="left" w:pos="828"/>
              </w:tabs>
              <w:ind w:right="311"/>
              <w:rPr>
                <w:rFonts w:eastAsiaTheme="minorEastAsia"/>
                <w:lang w:eastAsia="zh-CN"/>
              </w:rPr>
            </w:pPr>
          </w:p>
          <w:p w14:paraId="2C7ACE3E" w14:textId="53C9E23A" w:rsidR="00177DC3" w:rsidRPr="00177DC3" w:rsidRDefault="00177DC3" w:rsidP="00177DC3">
            <w:pPr>
              <w:pStyle w:val="TableParagraph"/>
              <w:tabs>
                <w:tab w:val="left" w:pos="828"/>
              </w:tabs>
              <w:ind w:right="311"/>
              <w:rPr>
                <w:rFonts w:eastAsiaTheme="minorEastAsia"/>
                <w:lang w:eastAsia="zh-CN"/>
              </w:rPr>
            </w:pPr>
            <w:r w:rsidRPr="00177DC3">
              <w:rPr>
                <w:rFonts w:eastAsiaTheme="minorEastAsia"/>
                <w:lang w:eastAsia="zh-CN"/>
              </w:rPr>
              <w:t xml:space="preserve">Through this methodological design, the research seeks to provide a rich and contextualised understanding of how AI reshapes perceptions of education, identity, and employability. By foregrounding participants’ voices, it contributes to a more nuanced view of how future professionals negotiate meaning and adapt to technological change in global business </w:t>
            </w:r>
            <w:proofErr w:type="gramStart"/>
            <w:r w:rsidRPr="00177DC3">
              <w:rPr>
                <w:rFonts w:eastAsiaTheme="minorEastAsia"/>
                <w:lang w:eastAsia="zh-CN"/>
              </w:rPr>
              <w:t>education</w:t>
            </w:r>
            <w:r w:rsidR="00CD436D" w:rsidRPr="00CD436D">
              <w:rPr>
                <w:rFonts w:eastAsiaTheme="minorEastAsia" w:hint="eastAsia"/>
                <w:lang w:eastAsia="zh-CN"/>
              </w:rPr>
              <w:t>(</w:t>
            </w:r>
            <w:proofErr w:type="gramEnd"/>
            <w:r w:rsidR="00CD436D" w:rsidRPr="00CD436D">
              <w:rPr>
                <w:rFonts w:eastAsiaTheme="minorEastAsia"/>
                <w:lang w:eastAsia="zh-CN"/>
              </w:rPr>
              <w:t>Sibomana, E.</w:t>
            </w:r>
            <w:r w:rsidR="00CD436D" w:rsidRPr="00CD436D">
              <w:rPr>
                <w:rFonts w:eastAsiaTheme="minorEastAsia" w:hint="eastAsia"/>
                <w:lang w:eastAsia="zh-CN"/>
              </w:rPr>
              <w:t xml:space="preserve">, </w:t>
            </w:r>
            <w:r w:rsidR="00CD436D" w:rsidRPr="00CD436D">
              <w:rPr>
                <w:rFonts w:eastAsiaTheme="minorEastAsia"/>
                <w:lang w:eastAsia="zh-CN"/>
              </w:rPr>
              <w:t>2021)</w:t>
            </w:r>
            <w:r w:rsidRPr="00177DC3">
              <w:rPr>
                <w:rFonts w:eastAsiaTheme="minorEastAsia"/>
                <w:lang w:eastAsia="zh-CN"/>
              </w:rPr>
              <w:t>.</w:t>
            </w:r>
          </w:p>
          <w:p w14:paraId="7DBDFD6C" w14:textId="77777777" w:rsidR="00177DC3" w:rsidRPr="00177DC3" w:rsidRDefault="00177DC3" w:rsidP="00177DC3">
            <w:pPr>
              <w:pStyle w:val="TableParagraph"/>
              <w:tabs>
                <w:tab w:val="left" w:pos="828"/>
              </w:tabs>
              <w:ind w:right="311"/>
              <w:rPr>
                <w:rFonts w:eastAsiaTheme="minorEastAsia"/>
                <w:lang w:eastAsia="zh-CN"/>
              </w:rPr>
            </w:pPr>
          </w:p>
          <w:p w14:paraId="076A77AF" w14:textId="77777777" w:rsidR="00177DC3" w:rsidRDefault="00177DC3" w:rsidP="00177DC3">
            <w:pPr>
              <w:pStyle w:val="TableParagraph"/>
              <w:tabs>
                <w:tab w:val="left" w:pos="828"/>
              </w:tabs>
              <w:ind w:right="311"/>
              <w:rPr>
                <w:rFonts w:eastAsiaTheme="minorEastAsia"/>
                <w:lang w:eastAsia="zh-CN"/>
              </w:rPr>
            </w:pPr>
          </w:p>
          <w:p w14:paraId="75744526" w14:textId="77777777" w:rsidR="00177DC3" w:rsidRDefault="00177DC3" w:rsidP="00177DC3">
            <w:pPr>
              <w:pStyle w:val="TableParagraph"/>
              <w:tabs>
                <w:tab w:val="left" w:pos="828"/>
              </w:tabs>
              <w:ind w:right="311"/>
              <w:rPr>
                <w:rFonts w:eastAsiaTheme="minorEastAsia"/>
                <w:lang w:eastAsia="zh-CN"/>
              </w:rPr>
            </w:pPr>
          </w:p>
          <w:p w14:paraId="45F9CF02" w14:textId="77777777" w:rsidR="00177DC3" w:rsidRDefault="00177DC3" w:rsidP="00177DC3">
            <w:pPr>
              <w:pStyle w:val="TableParagraph"/>
              <w:tabs>
                <w:tab w:val="left" w:pos="828"/>
              </w:tabs>
              <w:ind w:right="311"/>
            </w:pPr>
          </w:p>
        </w:tc>
      </w:tr>
      <w:tr w:rsidR="00376BDE" w14:paraId="47757AB0" w14:textId="77777777">
        <w:trPr>
          <w:trHeight w:val="398"/>
        </w:trPr>
        <w:tc>
          <w:tcPr>
            <w:tcW w:w="9809" w:type="dxa"/>
            <w:shd w:val="clear" w:color="auto" w:fill="F1F1F1"/>
          </w:tcPr>
          <w:p w14:paraId="325023AD" w14:textId="77777777" w:rsidR="00376BDE" w:rsidRDefault="00043282">
            <w:pPr>
              <w:pStyle w:val="TableParagraph"/>
              <w:spacing w:before="74"/>
            </w:pPr>
            <w:r>
              <w:lastRenderedPageBreak/>
              <w:t>Introductory</w:t>
            </w:r>
            <w:r>
              <w:rPr>
                <w:spacing w:val="-6"/>
              </w:rPr>
              <w:t xml:space="preserve"> </w:t>
            </w:r>
            <w:r>
              <w:rPr>
                <w:spacing w:val="-2"/>
              </w:rPr>
              <w:t>bibliography:</w:t>
            </w:r>
          </w:p>
        </w:tc>
      </w:tr>
      <w:tr w:rsidR="00376BDE" w14:paraId="59CDA7ED" w14:textId="77777777">
        <w:trPr>
          <w:trHeight w:val="1264"/>
        </w:trPr>
        <w:tc>
          <w:tcPr>
            <w:tcW w:w="9809" w:type="dxa"/>
          </w:tcPr>
          <w:p w14:paraId="00F09FC9" w14:textId="77777777" w:rsidR="00376BDE" w:rsidRDefault="00043282">
            <w:pPr>
              <w:pStyle w:val="TableParagraph"/>
              <w:ind w:right="1004"/>
            </w:pPr>
            <w:r>
              <w:t>In</w:t>
            </w:r>
            <w:r>
              <w:rPr>
                <w:spacing w:val="-5"/>
              </w:rPr>
              <w:t xml:space="preserve"> </w:t>
            </w:r>
            <w:r>
              <w:t>this</w:t>
            </w:r>
            <w:r>
              <w:rPr>
                <w:spacing w:val="-2"/>
              </w:rPr>
              <w:t xml:space="preserve"> </w:t>
            </w:r>
            <w:r>
              <w:t>section</w:t>
            </w:r>
            <w:r>
              <w:rPr>
                <w:spacing w:val="-3"/>
              </w:rPr>
              <w:t xml:space="preserve"> </w:t>
            </w:r>
            <w:r>
              <w:t>you</w:t>
            </w:r>
            <w:r>
              <w:rPr>
                <w:spacing w:val="-5"/>
              </w:rPr>
              <w:t xml:space="preserve"> </w:t>
            </w:r>
            <w:r>
              <w:t>should</w:t>
            </w:r>
            <w:r>
              <w:rPr>
                <w:spacing w:val="-3"/>
              </w:rPr>
              <w:t xml:space="preserve"> </w:t>
            </w:r>
            <w:r>
              <w:t>list</w:t>
            </w:r>
            <w:r>
              <w:rPr>
                <w:spacing w:val="-1"/>
              </w:rPr>
              <w:t xml:space="preserve"> </w:t>
            </w:r>
            <w:r>
              <w:t>a</w:t>
            </w:r>
            <w:r>
              <w:rPr>
                <w:spacing w:val="-5"/>
              </w:rPr>
              <w:t xml:space="preserve"> </w:t>
            </w:r>
            <w:r>
              <w:t>minimum</w:t>
            </w:r>
            <w:r>
              <w:rPr>
                <w:spacing w:val="-1"/>
              </w:rPr>
              <w:t xml:space="preserve"> </w:t>
            </w:r>
            <w:r>
              <w:t>of</w:t>
            </w:r>
            <w:r>
              <w:rPr>
                <w:spacing w:val="-1"/>
              </w:rPr>
              <w:t xml:space="preserve"> </w:t>
            </w:r>
            <w:r>
              <w:t>30</w:t>
            </w:r>
            <w:r>
              <w:rPr>
                <w:spacing w:val="-5"/>
              </w:rPr>
              <w:t xml:space="preserve"> </w:t>
            </w:r>
            <w:r>
              <w:t>titles</w:t>
            </w:r>
            <w:r>
              <w:rPr>
                <w:spacing w:val="-2"/>
              </w:rPr>
              <w:t xml:space="preserve"> </w:t>
            </w:r>
            <w:r>
              <w:t>that</w:t>
            </w:r>
            <w:r>
              <w:rPr>
                <w:spacing w:val="-1"/>
              </w:rPr>
              <w:t xml:space="preserve"> </w:t>
            </w:r>
            <w:r>
              <w:t>are</w:t>
            </w:r>
            <w:r>
              <w:rPr>
                <w:spacing w:val="-5"/>
              </w:rPr>
              <w:t xml:space="preserve"> </w:t>
            </w:r>
            <w:r>
              <w:t>relevant</w:t>
            </w:r>
            <w:r>
              <w:rPr>
                <w:spacing w:val="-3"/>
              </w:rPr>
              <w:t xml:space="preserve"> </w:t>
            </w:r>
            <w:r>
              <w:t>to</w:t>
            </w:r>
            <w:r>
              <w:rPr>
                <w:spacing w:val="-5"/>
              </w:rPr>
              <w:t xml:space="preserve"> </w:t>
            </w:r>
            <w:r>
              <w:t>your</w:t>
            </w:r>
            <w:r>
              <w:rPr>
                <w:spacing w:val="-1"/>
              </w:rPr>
              <w:t xml:space="preserve"> </w:t>
            </w:r>
            <w:r>
              <w:t>research. You should include all works cited in this form.</w:t>
            </w:r>
          </w:p>
          <w:p w14:paraId="12718FDD" w14:textId="77777777" w:rsidR="00376BDE" w:rsidRDefault="00043282">
            <w:pPr>
              <w:pStyle w:val="TableParagraph"/>
              <w:rPr>
                <w:rFonts w:eastAsiaTheme="minorEastAsia"/>
                <w:spacing w:val="-2"/>
                <w:lang w:eastAsia="zh-CN"/>
              </w:rPr>
            </w:pPr>
            <w:r>
              <w:t>The</w:t>
            </w:r>
            <w:r>
              <w:rPr>
                <w:spacing w:val="-7"/>
              </w:rPr>
              <w:t xml:space="preserve"> </w:t>
            </w:r>
            <w:r>
              <w:t>list</w:t>
            </w:r>
            <w:r>
              <w:rPr>
                <w:spacing w:val="-2"/>
              </w:rPr>
              <w:t xml:space="preserve"> </w:t>
            </w:r>
            <w:r>
              <w:t>should</w:t>
            </w:r>
            <w:r>
              <w:rPr>
                <w:spacing w:val="-5"/>
              </w:rPr>
              <w:t xml:space="preserve"> </w:t>
            </w:r>
            <w:r>
              <w:t>be</w:t>
            </w:r>
            <w:r>
              <w:rPr>
                <w:spacing w:val="-6"/>
              </w:rPr>
              <w:t xml:space="preserve"> </w:t>
            </w:r>
            <w:r>
              <w:t>alphabetical</w:t>
            </w:r>
            <w:r>
              <w:rPr>
                <w:spacing w:val="-4"/>
              </w:rPr>
              <w:t xml:space="preserve"> </w:t>
            </w:r>
            <w:r>
              <w:t>using</w:t>
            </w:r>
            <w:r>
              <w:rPr>
                <w:spacing w:val="-4"/>
              </w:rPr>
              <w:t xml:space="preserve"> </w:t>
            </w:r>
            <w:r>
              <w:t>the</w:t>
            </w:r>
            <w:r>
              <w:rPr>
                <w:spacing w:val="-6"/>
              </w:rPr>
              <w:t xml:space="preserve"> </w:t>
            </w:r>
            <w:r>
              <w:t>referencing</w:t>
            </w:r>
            <w:r>
              <w:rPr>
                <w:spacing w:val="-5"/>
              </w:rPr>
              <w:t xml:space="preserve"> </w:t>
            </w:r>
            <w:r>
              <w:t>system</w:t>
            </w:r>
            <w:r>
              <w:rPr>
                <w:spacing w:val="-5"/>
              </w:rPr>
              <w:t xml:space="preserve"> </w:t>
            </w:r>
            <w:r>
              <w:t>appropriate</w:t>
            </w:r>
            <w:r>
              <w:rPr>
                <w:spacing w:val="-6"/>
              </w:rPr>
              <w:t xml:space="preserve"> </w:t>
            </w:r>
            <w:r>
              <w:t>to</w:t>
            </w:r>
            <w:r>
              <w:rPr>
                <w:spacing w:val="-6"/>
              </w:rPr>
              <w:t xml:space="preserve"> </w:t>
            </w:r>
            <w:r>
              <w:t>your</w:t>
            </w:r>
            <w:r>
              <w:rPr>
                <w:spacing w:val="-5"/>
              </w:rPr>
              <w:t xml:space="preserve"> </w:t>
            </w:r>
            <w:r>
              <w:rPr>
                <w:spacing w:val="-2"/>
              </w:rPr>
              <w:t>discipline.</w:t>
            </w:r>
          </w:p>
          <w:p w14:paraId="4A15A413" w14:textId="77777777" w:rsidR="00DC421C" w:rsidRDefault="00DC421C">
            <w:pPr>
              <w:pStyle w:val="TableParagraph"/>
              <w:rPr>
                <w:rFonts w:eastAsiaTheme="minorEastAsia"/>
                <w:spacing w:val="-2"/>
                <w:lang w:eastAsia="zh-CN"/>
              </w:rPr>
            </w:pPr>
          </w:p>
          <w:p w14:paraId="6AEDCDC0"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Acemoglu, D., Autor, D., Hazell, J., &amp; Restrepo, P. (2022). Artificial intelligence and jobs: Evidence from online vacancies. </w:t>
            </w:r>
            <w:r w:rsidRPr="00DC421C">
              <w:rPr>
                <w:rFonts w:eastAsiaTheme="minorEastAsia"/>
                <w:i/>
                <w:iCs/>
                <w:spacing w:val="-2"/>
                <w:lang w:eastAsia="zh-CN"/>
              </w:rPr>
              <w:t>Journal of Labor Economics</w:t>
            </w:r>
            <w:r w:rsidRPr="00DC421C">
              <w:rPr>
                <w:rFonts w:eastAsiaTheme="minorEastAsia"/>
                <w:spacing w:val="-2"/>
                <w:lang w:eastAsia="zh-CN"/>
              </w:rPr>
              <w:t>, </w:t>
            </w:r>
            <w:r w:rsidRPr="00DC421C">
              <w:rPr>
                <w:rFonts w:eastAsiaTheme="minorEastAsia"/>
                <w:i/>
                <w:iCs/>
                <w:spacing w:val="-2"/>
                <w:lang w:eastAsia="zh-CN"/>
              </w:rPr>
              <w:t>40</w:t>
            </w:r>
            <w:r w:rsidRPr="00DC421C">
              <w:rPr>
                <w:rFonts w:eastAsiaTheme="minorEastAsia"/>
                <w:spacing w:val="-2"/>
                <w:lang w:eastAsia="zh-CN"/>
              </w:rPr>
              <w:t>(S1), S293-S340.</w:t>
            </w:r>
          </w:p>
          <w:p w14:paraId="3FFB21A8" w14:textId="77777777" w:rsidR="00DC421C" w:rsidRPr="00DC421C" w:rsidRDefault="00DC421C" w:rsidP="00DC421C">
            <w:pPr>
              <w:pStyle w:val="TableParagraph"/>
              <w:rPr>
                <w:rFonts w:eastAsiaTheme="minorEastAsia"/>
                <w:spacing w:val="-2"/>
                <w:lang w:eastAsia="zh-CN"/>
              </w:rPr>
            </w:pPr>
          </w:p>
          <w:p w14:paraId="2046FAE2" w14:textId="77777777" w:rsidR="00DC421C" w:rsidRPr="00DC421C" w:rsidRDefault="00DC421C" w:rsidP="00DC421C">
            <w:pPr>
              <w:pStyle w:val="TableParagraph"/>
              <w:rPr>
                <w:rFonts w:eastAsiaTheme="minorEastAsia"/>
                <w:spacing w:val="-2"/>
                <w:lang w:eastAsia="zh-CN"/>
              </w:rPr>
            </w:pPr>
            <w:bookmarkStart w:id="1" w:name="_Hlk210066049"/>
            <w:r w:rsidRPr="00DC421C">
              <w:rPr>
                <w:rFonts w:eastAsiaTheme="minorEastAsia"/>
                <w:spacing w:val="-2"/>
                <w:lang w:eastAsia="zh-CN"/>
              </w:rPr>
              <w:lastRenderedPageBreak/>
              <w:t>Antwi, S. K., &amp; Hamza, K. (2015)</w:t>
            </w:r>
            <w:bookmarkEnd w:id="1"/>
            <w:r w:rsidRPr="00DC421C">
              <w:rPr>
                <w:rFonts w:eastAsiaTheme="minorEastAsia"/>
                <w:spacing w:val="-2"/>
                <w:lang w:eastAsia="zh-CN"/>
              </w:rPr>
              <w:t>. Qualitative and quantitative research paradigms in business research: A philosophical reflection. </w:t>
            </w:r>
            <w:r w:rsidRPr="00DC421C">
              <w:rPr>
                <w:rFonts w:eastAsiaTheme="minorEastAsia"/>
                <w:i/>
                <w:iCs/>
                <w:spacing w:val="-2"/>
                <w:lang w:eastAsia="zh-CN"/>
              </w:rPr>
              <w:t>European journal of business and management</w:t>
            </w:r>
            <w:r w:rsidRPr="00DC421C">
              <w:rPr>
                <w:rFonts w:eastAsiaTheme="minorEastAsia"/>
                <w:spacing w:val="-2"/>
                <w:lang w:eastAsia="zh-CN"/>
              </w:rPr>
              <w:t>, </w:t>
            </w:r>
            <w:r w:rsidRPr="00DC421C">
              <w:rPr>
                <w:rFonts w:eastAsiaTheme="minorEastAsia"/>
                <w:i/>
                <w:iCs/>
                <w:spacing w:val="-2"/>
                <w:lang w:eastAsia="zh-CN"/>
              </w:rPr>
              <w:t>7</w:t>
            </w:r>
            <w:r w:rsidRPr="00DC421C">
              <w:rPr>
                <w:rFonts w:eastAsiaTheme="minorEastAsia"/>
                <w:spacing w:val="-2"/>
                <w:lang w:eastAsia="zh-CN"/>
              </w:rPr>
              <w:t>(3), 217-225.</w:t>
            </w:r>
          </w:p>
          <w:p w14:paraId="5E136333" w14:textId="77777777" w:rsidR="00DC421C" w:rsidRPr="00DC421C" w:rsidRDefault="00DC421C" w:rsidP="00DC421C">
            <w:pPr>
              <w:pStyle w:val="TableParagraph"/>
              <w:rPr>
                <w:rFonts w:eastAsiaTheme="minorEastAsia"/>
                <w:spacing w:val="-2"/>
                <w:lang w:eastAsia="zh-CN"/>
              </w:rPr>
            </w:pPr>
          </w:p>
          <w:p w14:paraId="28D19716"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Ayton, D., &amp; Tsindos, T. (2023). Foundations of qualitative research–paradigms, philosophical underpinnings. </w:t>
            </w:r>
            <w:r w:rsidRPr="00DC421C">
              <w:rPr>
                <w:rFonts w:eastAsiaTheme="minorEastAsia"/>
                <w:i/>
                <w:iCs/>
                <w:spacing w:val="-2"/>
                <w:lang w:eastAsia="zh-CN"/>
              </w:rPr>
              <w:t>Qualitative Research–a practical guide for health and social care researchers and practitioners</w:t>
            </w:r>
            <w:r w:rsidRPr="00DC421C">
              <w:rPr>
                <w:rFonts w:eastAsiaTheme="minorEastAsia"/>
                <w:spacing w:val="-2"/>
                <w:lang w:eastAsia="zh-CN"/>
              </w:rPr>
              <w:t>.</w:t>
            </w:r>
          </w:p>
          <w:p w14:paraId="4318F2B1" w14:textId="77777777" w:rsidR="00DC421C" w:rsidRDefault="00DC421C">
            <w:pPr>
              <w:pStyle w:val="TableParagraph"/>
              <w:rPr>
                <w:rFonts w:eastAsiaTheme="minorEastAsia"/>
                <w:spacing w:val="-2"/>
                <w:lang w:eastAsia="zh-CN"/>
              </w:rPr>
            </w:pPr>
          </w:p>
          <w:p w14:paraId="11014DAF"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Batchelor, D., &amp; Di Napoli, R. (2006). The doctoral journey: Perspectives. </w:t>
            </w:r>
            <w:r w:rsidRPr="00DC421C">
              <w:rPr>
                <w:rFonts w:eastAsiaTheme="minorEastAsia"/>
                <w:i/>
                <w:iCs/>
                <w:spacing w:val="-2"/>
                <w:lang w:eastAsia="zh-CN"/>
              </w:rPr>
              <w:t>Educate~</w:t>
            </w:r>
            <w:r w:rsidRPr="00DC421C">
              <w:rPr>
                <w:rFonts w:eastAsiaTheme="minorEastAsia"/>
                <w:spacing w:val="-2"/>
                <w:lang w:eastAsia="zh-CN"/>
              </w:rPr>
              <w:t>, </w:t>
            </w:r>
            <w:r w:rsidRPr="00DC421C">
              <w:rPr>
                <w:rFonts w:eastAsiaTheme="minorEastAsia"/>
                <w:i/>
                <w:iCs/>
                <w:spacing w:val="-2"/>
                <w:lang w:eastAsia="zh-CN"/>
              </w:rPr>
              <w:t>6</w:t>
            </w:r>
            <w:r w:rsidRPr="00DC421C">
              <w:rPr>
                <w:rFonts w:eastAsiaTheme="minorEastAsia"/>
                <w:spacing w:val="-2"/>
                <w:lang w:eastAsia="zh-CN"/>
              </w:rPr>
              <w:t>(1), 13-24.</w:t>
            </w:r>
          </w:p>
          <w:p w14:paraId="7A0DE55F" w14:textId="77777777" w:rsidR="00DC421C" w:rsidRPr="00DC421C" w:rsidRDefault="00DC421C" w:rsidP="00DC421C">
            <w:pPr>
              <w:pStyle w:val="TableParagraph"/>
              <w:rPr>
                <w:rFonts w:eastAsiaTheme="minorEastAsia"/>
                <w:spacing w:val="-2"/>
                <w:lang w:eastAsia="zh-CN"/>
              </w:rPr>
            </w:pPr>
          </w:p>
          <w:p w14:paraId="02257390" w14:textId="77777777" w:rsidR="00DC421C" w:rsidRPr="00DC421C" w:rsidRDefault="00DC421C" w:rsidP="00DC421C">
            <w:pPr>
              <w:pStyle w:val="TableParagraph"/>
              <w:rPr>
                <w:rFonts w:eastAsiaTheme="minorEastAsia"/>
                <w:spacing w:val="-2"/>
                <w:lang w:eastAsia="zh-CN"/>
              </w:rPr>
            </w:pPr>
            <w:bookmarkStart w:id="2" w:name="_Hlk210062914"/>
            <w:r w:rsidRPr="00DC421C">
              <w:rPr>
                <w:rFonts w:eastAsiaTheme="minorEastAsia"/>
                <w:spacing w:val="-2"/>
                <w:lang w:eastAsia="zh-CN"/>
              </w:rPr>
              <w:t>Bibi, H., Khan, S., &amp; Shabir, M. (2022)</w:t>
            </w:r>
            <w:bookmarkEnd w:id="2"/>
            <w:r w:rsidRPr="00DC421C">
              <w:rPr>
                <w:rFonts w:eastAsiaTheme="minorEastAsia"/>
                <w:spacing w:val="-2"/>
                <w:lang w:eastAsia="zh-CN"/>
              </w:rPr>
              <w:t xml:space="preserve">. A Critique </w:t>
            </w:r>
            <w:proofErr w:type="gramStart"/>
            <w:r w:rsidRPr="00DC421C">
              <w:rPr>
                <w:rFonts w:eastAsiaTheme="minorEastAsia"/>
                <w:spacing w:val="-2"/>
                <w:lang w:eastAsia="zh-CN"/>
              </w:rPr>
              <w:t>Of</w:t>
            </w:r>
            <w:proofErr w:type="gramEnd"/>
            <w:r w:rsidRPr="00DC421C">
              <w:rPr>
                <w:rFonts w:eastAsiaTheme="minorEastAsia"/>
                <w:spacing w:val="-2"/>
                <w:lang w:eastAsia="zh-CN"/>
              </w:rPr>
              <w:t xml:space="preserve"> Research Paradigms </w:t>
            </w:r>
            <w:proofErr w:type="gramStart"/>
            <w:r w:rsidRPr="00DC421C">
              <w:rPr>
                <w:rFonts w:eastAsiaTheme="minorEastAsia"/>
                <w:spacing w:val="-2"/>
                <w:lang w:eastAsia="zh-CN"/>
              </w:rPr>
              <w:t>And</w:t>
            </w:r>
            <w:proofErr w:type="gramEnd"/>
            <w:r w:rsidRPr="00DC421C">
              <w:rPr>
                <w:rFonts w:eastAsiaTheme="minorEastAsia"/>
                <w:spacing w:val="-2"/>
                <w:lang w:eastAsia="zh-CN"/>
              </w:rPr>
              <w:t xml:space="preserve"> Their Implications </w:t>
            </w:r>
            <w:proofErr w:type="gramStart"/>
            <w:r w:rsidRPr="00DC421C">
              <w:rPr>
                <w:rFonts w:eastAsiaTheme="minorEastAsia"/>
                <w:spacing w:val="-2"/>
                <w:lang w:eastAsia="zh-CN"/>
              </w:rPr>
              <w:t>For</w:t>
            </w:r>
            <w:proofErr w:type="gramEnd"/>
            <w:r w:rsidRPr="00DC421C">
              <w:rPr>
                <w:rFonts w:eastAsiaTheme="minorEastAsia"/>
                <w:spacing w:val="-2"/>
                <w:lang w:eastAsia="zh-CN"/>
              </w:rPr>
              <w:t xml:space="preserve"> Qualitative, Quantitative </w:t>
            </w:r>
            <w:proofErr w:type="gramStart"/>
            <w:r w:rsidRPr="00DC421C">
              <w:rPr>
                <w:rFonts w:eastAsiaTheme="minorEastAsia"/>
                <w:spacing w:val="-2"/>
                <w:lang w:eastAsia="zh-CN"/>
              </w:rPr>
              <w:t>And</w:t>
            </w:r>
            <w:proofErr w:type="gramEnd"/>
            <w:r w:rsidRPr="00DC421C">
              <w:rPr>
                <w:rFonts w:eastAsiaTheme="minorEastAsia"/>
                <w:spacing w:val="-2"/>
                <w:lang w:eastAsia="zh-CN"/>
              </w:rPr>
              <w:t xml:space="preserve"> Mixed Research Methods. </w:t>
            </w:r>
            <w:r w:rsidRPr="00DC421C">
              <w:rPr>
                <w:rFonts w:eastAsiaTheme="minorEastAsia"/>
                <w:i/>
                <w:iCs/>
                <w:spacing w:val="-2"/>
                <w:lang w:eastAsia="zh-CN"/>
              </w:rPr>
              <w:t>Webology</w:t>
            </w:r>
            <w:r w:rsidRPr="00DC421C">
              <w:rPr>
                <w:rFonts w:eastAsiaTheme="minorEastAsia"/>
                <w:spacing w:val="-2"/>
                <w:lang w:eastAsia="zh-CN"/>
              </w:rPr>
              <w:t>, </w:t>
            </w:r>
            <w:r w:rsidRPr="00DC421C">
              <w:rPr>
                <w:rFonts w:eastAsiaTheme="minorEastAsia"/>
                <w:i/>
                <w:iCs/>
                <w:spacing w:val="-2"/>
                <w:lang w:eastAsia="zh-CN"/>
              </w:rPr>
              <w:t>19</w:t>
            </w:r>
            <w:r w:rsidRPr="00DC421C">
              <w:rPr>
                <w:rFonts w:eastAsiaTheme="minorEastAsia"/>
                <w:spacing w:val="-2"/>
                <w:lang w:eastAsia="zh-CN"/>
              </w:rPr>
              <w:t>(2).</w:t>
            </w:r>
          </w:p>
          <w:p w14:paraId="71CF0D23" w14:textId="77777777" w:rsidR="00DC421C" w:rsidRPr="00DC421C" w:rsidRDefault="00DC421C" w:rsidP="00DC421C">
            <w:pPr>
              <w:pStyle w:val="TableParagraph"/>
              <w:rPr>
                <w:rFonts w:eastAsiaTheme="minorEastAsia"/>
                <w:spacing w:val="-2"/>
                <w:lang w:eastAsia="zh-CN"/>
              </w:rPr>
            </w:pPr>
          </w:p>
          <w:p w14:paraId="2F37EFE7" w14:textId="77777777" w:rsidR="00DC421C" w:rsidRPr="00DC421C" w:rsidRDefault="00DC421C" w:rsidP="00DC421C">
            <w:pPr>
              <w:pStyle w:val="TableParagraph"/>
              <w:rPr>
                <w:rFonts w:eastAsiaTheme="minorEastAsia"/>
                <w:spacing w:val="-2"/>
                <w:lang w:eastAsia="zh-CN"/>
              </w:rPr>
            </w:pPr>
            <w:bookmarkStart w:id="3" w:name="_Hlk210065855"/>
            <w:r w:rsidRPr="00DC421C">
              <w:rPr>
                <w:rFonts w:eastAsiaTheme="minorEastAsia"/>
                <w:spacing w:val="-2"/>
                <w:lang w:eastAsia="zh-CN"/>
              </w:rPr>
              <w:t>Brand, V. (2009)</w:t>
            </w:r>
            <w:bookmarkEnd w:id="3"/>
            <w:r w:rsidRPr="00DC421C">
              <w:rPr>
                <w:rFonts w:eastAsiaTheme="minorEastAsia"/>
                <w:spacing w:val="-2"/>
                <w:lang w:eastAsia="zh-CN"/>
              </w:rPr>
              <w:t>. Empirical business ethics research and paradigm analysis. </w:t>
            </w:r>
            <w:r w:rsidRPr="00DC421C">
              <w:rPr>
                <w:rFonts w:eastAsiaTheme="minorEastAsia"/>
                <w:i/>
                <w:iCs/>
                <w:spacing w:val="-2"/>
                <w:lang w:eastAsia="zh-CN"/>
              </w:rPr>
              <w:t>Journal of business ethics</w:t>
            </w:r>
            <w:r w:rsidRPr="00DC421C">
              <w:rPr>
                <w:rFonts w:eastAsiaTheme="minorEastAsia"/>
                <w:spacing w:val="-2"/>
                <w:lang w:eastAsia="zh-CN"/>
              </w:rPr>
              <w:t>, </w:t>
            </w:r>
            <w:r w:rsidRPr="00DC421C">
              <w:rPr>
                <w:rFonts w:eastAsiaTheme="minorEastAsia"/>
                <w:i/>
                <w:iCs/>
                <w:spacing w:val="-2"/>
                <w:lang w:eastAsia="zh-CN"/>
              </w:rPr>
              <w:t>86</w:t>
            </w:r>
            <w:r w:rsidRPr="00DC421C">
              <w:rPr>
                <w:rFonts w:eastAsiaTheme="minorEastAsia"/>
                <w:spacing w:val="-2"/>
                <w:lang w:eastAsia="zh-CN"/>
              </w:rPr>
              <w:t>(4), 429-449.</w:t>
            </w:r>
          </w:p>
          <w:p w14:paraId="0FFB48F6" w14:textId="77777777" w:rsidR="00DC421C" w:rsidRPr="00DC421C" w:rsidRDefault="00DC421C" w:rsidP="00DC421C">
            <w:pPr>
              <w:pStyle w:val="TableParagraph"/>
              <w:rPr>
                <w:rFonts w:eastAsiaTheme="minorEastAsia"/>
                <w:spacing w:val="-2"/>
                <w:lang w:eastAsia="zh-CN"/>
              </w:rPr>
            </w:pPr>
          </w:p>
          <w:p w14:paraId="362AC941" w14:textId="77777777" w:rsidR="00DC421C" w:rsidRPr="00DC421C" w:rsidRDefault="00DC421C" w:rsidP="00DC421C">
            <w:pPr>
              <w:pStyle w:val="TableParagraph"/>
              <w:rPr>
                <w:rFonts w:eastAsiaTheme="minorEastAsia"/>
                <w:spacing w:val="-2"/>
                <w:lang w:eastAsia="zh-CN"/>
              </w:rPr>
            </w:pPr>
            <w:bookmarkStart w:id="4" w:name="_Hlk210065635"/>
            <w:r w:rsidRPr="00DC421C">
              <w:rPr>
                <w:rFonts w:eastAsiaTheme="minorEastAsia"/>
                <w:spacing w:val="-2"/>
                <w:lang w:eastAsia="zh-CN"/>
              </w:rPr>
              <w:t>Chountalas, P. T., &amp; Lagodimos, A. G. (2019)</w:t>
            </w:r>
            <w:bookmarkEnd w:id="4"/>
            <w:r w:rsidRPr="00DC421C">
              <w:rPr>
                <w:rFonts w:eastAsiaTheme="minorEastAsia"/>
                <w:spacing w:val="-2"/>
                <w:lang w:eastAsia="zh-CN"/>
              </w:rPr>
              <w:t>. Paradigms in business process management specifications: a critical overview. </w:t>
            </w:r>
            <w:r w:rsidRPr="00DC421C">
              <w:rPr>
                <w:rFonts w:eastAsiaTheme="minorEastAsia"/>
                <w:i/>
                <w:iCs/>
                <w:spacing w:val="-2"/>
                <w:lang w:eastAsia="zh-CN"/>
              </w:rPr>
              <w:t>Business Process Management Journal</w:t>
            </w:r>
            <w:r w:rsidRPr="00DC421C">
              <w:rPr>
                <w:rFonts w:eastAsiaTheme="minorEastAsia"/>
                <w:spacing w:val="-2"/>
                <w:lang w:eastAsia="zh-CN"/>
              </w:rPr>
              <w:t>, </w:t>
            </w:r>
            <w:r w:rsidRPr="00DC421C">
              <w:rPr>
                <w:rFonts w:eastAsiaTheme="minorEastAsia"/>
                <w:i/>
                <w:iCs/>
                <w:spacing w:val="-2"/>
                <w:lang w:eastAsia="zh-CN"/>
              </w:rPr>
              <w:t>25</w:t>
            </w:r>
            <w:r w:rsidRPr="00DC421C">
              <w:rPr>
                <w:rFonts w:eastAsiaTheme="minorEastAsia"/>
                <w:spacing w:val="-2"/>
                <w:lang w:eastAsia="zh-CN"/>
              </w:rPr>
              <w:t>(5), 1040-1069.</w:t>
            </w:r>
          </w:p>
          <w:p w14:paraId="22778BD2" w14:textId="77777777" w:rsidR="00DC421C" w:rsidRPr="00DC421C" w:rsidRDefault="00DC421C" w:rsidP="00DC421C">
            <w:pPr>
              <w:pStyle w:val="TableParagraph"/>
              <w:rPr>
                <w:rFonts w:eastAsiaTheme="minorEastAsia"/>
                <w:spacing w:val="-2"/>
                <w:lang w:eastAsia="zh-CN"/>
              </w:rPr>
            </w:pPr>
          </w:p>
          <w:p w14:paraId="5F3BBC85" w14:textId="77777777" w:rsidR="00DC421C" w:rsidRPr="00DC421C" w:rsidRDefault="00DC421C" w:rsidP="00DC421C">
            <w:pPr>
              <w:pStyle w:val="TableParagraph"/>
              <w:rPr>
                <w:rFonts w:eastAsiaTheme="minorEastAsia"/>
                <w:spacing w:val="-2"/>
                <w:lang w:eastAsia="zh-CN"/>
              </w:rPr>
            </w:pPr>
            <w:bookmarkStart w:id="5" w:name="_Hlk210062663"/>
            <w:r w:rsidRPr="00DC421C">
              <w:rPr>
                <w:rFonts w:eastAsiaTheme="minorEastAsia"/>
                <w:spacing w:val="-2"/>
                <w:lang w:eastAsia="zh-CN"/>
              </w:rPr>
              <w:t>Corlett, S., &amp; Mavin, S. (2018)</w:t>
            </w:r>
            <w:bookmarkEnd w:id="5"/>
            <w:r w:rsidRPr="00DC421C">
              <w:rPr>
                <w:rFonts w:eastAsiaTheme="minorEastAsia"/>
                <w:spacing w:val="-2"/>
                <w:lang w:eastAsia="zh-CN"/>
              </w:rPr>
              <w:t>. Reflexivity and researcher positionality. </w:t>
            </w:r>
            <w:r w:rsidRPr="00DC421C">
              <w:rPr>
                <w:rFonts w:eastAsiaTheme="minorEastAsia"/>
                <w:i/>
                <w:iCs/>
                <w:spacing w:val="-2"/>
                <w:lang w:eastAsia="zh-CN"/>
              </w:rPr>
              <w:t>The SAGE handbook of qualitative business and management research methods</w:t>
            </w:r>
            <w:r w:rsidRPr="00DC421C">
              <w:rPr>
                <w:rFonts w:eastAsiaTheme="minorEastAsia"/>
                <w:spacing w:val="-2"/>
                <w:lang w:eastAsia="zh-CN"/>
              </w:rPr>
              <w:t>, 377-399.</w:t>
            </w:r>
          </w:p>
          <w:p w14:paraId="35290861" w14:textId="77777777" w:rsidR="00DC421C" w:rsidRDefault="00DC421C">
            <w:pPr>
              <w:pStyle w:val="TableParagraph"/>
              <w:rPr>
                <w:rFonts w:eastAsiaTheme="minorEastAsia"/>
                <w:spacing w:val="-2"/>
                <w:lang w:eastAsia="zh-CN"/>
              </w:rPr>
            </w:pPr>
          </w:p>
          <w:p w14:paraId="075C633D" w14:textId="77777777" w:rsidR="00DC421C" w:rsidRPr="00DC421C" w:rsidRDefault="00DC421C" w:rsidP="00DC421C">
            <w:pPr>
              <w:pStyle w:val="TableParagraph"/>
              <w:rPr>
                <w:rFonts w:eastAsiaTheme="minorEastAsia"/>
                <w:spacing w:val="-2"/>
                <w:lang w:eastAsia="zh-CN"/>
              </w:rPr>
            </w:pPr>
            <w:bookmarkStart w:id="6" w:name="_Hlk210065723"/>
            <w:r w:rsidRPr="00DC421C">
              <w:rPr>
                <w:rFonts w:eastAsiaTheme="minorEastAsia"/>
                <w:spacing w:val="-2"/>
                <w:lang w:eastAsia="zh-CN"/>
              </w:rPr>
              <w:t>Costley, C. (2018)</w:t>
            </w:r>
            <w:bookmarkEnd w:id="6"/>
            <w:r w:rsidRPr="00DC421C">
              <w:rPr>
                <w:rFonts w:eastAsiaTheme="minorEastAsia"/>
                <w:spacing w:val="-2"/>
                <w:lang w:eastAsia="zh-CN"/>
              </w:rPr>
              <w:t>. </w:t>
            </w:r>
            <w:r w:rsidRPr="00DC421C">
              <w:rPr>
                <w:rFonts w:eastAsiaTheme="minorEastAsia"/>
                <w:i/>
                <w:iCs/>
                <w:spacing w:val="-2"/>
                <w:lang w:eastAsia="zh-CN"/>
              </w:rPr>
              <w:t>Methodologies for practice research: Approaches for professional doctorates</w:t>
            </w:r>
            <w:r w:rsidRPr="00DC421C">
              <w:rPr>
                <w:rFonts w:eastAsiaTheme="minorEastAsia"/>
                <w:spacing w:val="-2"/>
                <w:lang w:eastAsia="zh-CN"/>
              </w:rPr>
              <w:t>. Sage.</w:t>
            </w:r>
          </w:p>
          <w:p w14:paraId="7E57CDF5" w14:textId="77777777" w:rsidR="00DC421C" w:rsidRPr="00DC421C" w:rsidRDefault="00DC421C" w:rsidP="00DC421C">
            <w:pPr>
              <w:pStyle w:val="TableParagraph"/>
              <w:rPr>
                <w:rFonts w:eastAsiaTheme="minorEastAsia"/>
                <w:spacing w:val="-2"/>
                <w:lang w:eastAsia="zh-CN"/>
              </w:rPr>
            </w:pPr>
          </w:p>
          <w:p w14:paraId="0985360E"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Darawsheh, W. (2014). Reflexivity in research: Promoting rigour, reliability and validity in qualitative research. </w:t>
            </w:r>
            <w:r w:rsidRPr="00DC421C">
              <w:rPr>
                <w:rFonts w:eastAsiaTheme="minorEastAsia"/>
                <w:i/>
                <w:iCs/>
                <w:spacing w:val="-2"/>
                <w:lang w:eastAsia="zh-CN"/>
              </w:rPr>
              <w:t>International journal of therapy and rehabilitation</w:t>
            </w:r>
            <w:r w:rsidRPr="00DC421C">
              <w:rPr>
                <w:rFonts w:eastAsiaTheme="minorEastAsia"/>
                <w:spacing w:val="-2"/>
                <w:lang w:eastAsia="zh-CN"/>
              </w:rPr>
              <w:t>, </w:t>
            </w:r>
            <w:r w:rsidRPr="00DC421C">
              <w:rPr>
                <w:rFonts w:eastAsiaTheme="minorEastAsia"/>
                <w:i/>
                <w:iCs/>
                <w:spacing w:val="-2"/>
                <w:lang w:eastAsia="zh-CN"/>
              </w:rPr>
              <w:t>21</w:t>
            </w:r>
            <w:r w:rsidRPr="00DC421C">
              <w:rPr>
                <w:rFonts w:eastAsiaTheme="minorEastAsia"/>
                <w:spacing w:val="-2"/>
                <w:lang w:eastAsia="zh-CN"/>
              </w:rPr>
              <w:t>(12), 560-568.</w:t>
            </w:r>
          </w:p>
          <w:p w14:paraId="567768EA" w14:textId="77777777" w:rsidR="00DC421C" w:rsidRPr="00DC421C" w:rsidRDefault="00DC421C" w:rsidP="00DC421C">
            <w:pPr>
              <w:pStyle w:val="TableParagraph"/>
              <w:rPr>
                <w:rFonts w:eastAsiaTheme="minorEastAsia"/>
                <w:spacing w:val="-2"/>
                <w:lang w:eastAsia="zh-CN"/>
              </w:rPr>
            </w:pPr>
          </w:p>
          <w:p w14:paraId="3E00AAD4"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Davies, C., &amp; Fisher, M. (2018). Understanding research paradigms. </w:t>
            </w:r>
            <w:r w:rsidRPr="00DC421C">
              <w:rPr>
                <w:rFonts w:eastAsiaTheme="minorEastAsia"/>
                <w:i/>
                <w:iCs/>
                <w:spacing w:val="-2"/>
                <w:lang w:eastAsia="zh-CN"/>
              </w:rPr>
              <w:t>Journal of the Australasian Rehabilitation Nurses Association</w:t>
            </w:r>
            <w:r w:rsidRPr="00DC421C">
              <w:rPr>
                <w:rFonts w:eastAsiaTheme="minorEastAsia"/>
                <w:spacing w:val="-2"/>
                <w:lang w:eastAsia="zh-CN"/>
              </w:rPr>
              <w:t>, </w:t>
            </w:r>
            <w:r w:rsidRPr="00DC421C">
              <w:rPr>
                <w:rFonts w:eastAsiaTheme="minorEastAsia"/>
                <w:i/>
                <w:iCs/>
                <w:spacing w:val="-2"/>
                <w:lang w:eastAsia="zh-CN"/>
              </w:rPr>
              <w:t>21</w:t>
            </w:r>
            <w:r w:rsidRPr="00DC421C">
              <w:rPr>
                <w:rFonts w:eastAsiaTheme="minorEastAsia"/>
                <w:spacing w:val="-2"/>
                <w:lang w:eastAsia="zh-CN"/>
              </w:rPr>
              <w:t>(3), 21-25.</w:t>
            </w:r>
          </w:p>
          <w:p w14:paraId="3AA66E58" w14:textId="77777777" w:rsidR="00DC421C" w:rsidRPr="00DC421C" w:rsidRDefault="00DC421C" w:rsidP="00DC421C">
            <w:pPr>
              <w:pStyle w:val="TableParagraph"/>
              <w:rPr>
                <w:rFonts w:eastAsiaTheme="minorEastAsia"/>
                <w:spacing w:val="-2"/>
                <w:lang w:eastAsia="zh-CN"/>
              </w:rPr>
            </w:pPr>
          </w:p>
          <w:p w14:paraId="1DE3EBF4" w14:textId="77777777" w:rsidR="00DC421C" w:rsidRPr="00DC421C" w:rsidRDefault="00DC421C" w:rsidP="00DC421C">
            <w:pPr>
              <w:pStyle w:val="TableParagraph"/>
              <w:rPr>
                <w:rFonts w:eastAsiaTheme="minorEastAsia"/>
                <w:spacing w:val="-2"/>
                <w:lang w:eastAsia="zh-CN"/>
              </w:rPr>
            </w:pPr>
            <w:bookmarkStart w:id="7" w:name="_Hlk210062732"/>
            <w:r w:rsidRPr="00DC421C">
              <w:rPr>
                <w:rFonts w:eastAsiaTheme="minorEastAsia"/>
                <w:spacing w:val="-2"/>
                <w:lang w:eastAsia="zh-CN"/>
              </w:rPr>
              <w:t>Dodgson, J. E. (2019)</w:t>
            </w:r>
            <w:bookmarkEnd w:id="7"/>
            <w:r w:rsidRPr="00DC421C">
              <w:rPr>
                <w:rFonts w:eastAsiaTheme="minorEastAsia"/>
                <w:spacing w:val="-2"/>
                <w:lang w:eastAsia="zh-CN"/>
              </w:rPr>
              <w:t>. Reflexivity in qualitative research. </w:t>
            </w:r>
            <w:r w:rsidRPr="00DC421C">
              <w:rPr>
                <w:rFonts w:eastAsiaTheme="minorEastAsia"/>
                <w:i/>
                <w:iCs/>
                <w:spacing w:val="-2"/>
                <w:lang w:eastAsia="zh-CN"/>
              </w:rPr>
              <w:t>Journal of human lactation</w:t>
            </w:r>
            <w:r w:rsidRPr="00DC421C">
              <w:rPr>
                <w:rFonts w:eastAsiaTheme="minorEastAsia"/>
                <w:spacing w:val="-2"/>
                <w:lang w:eastAsia="zh-CN"/>
              </w:rPr>
              <w:t>, </w:t>
            </w:r>
            <w:r w:rsidRPr="00DC421C">
              <w:rPr>
                <w:rFonts w:eastAsiaTheme="minorEastAsia"/>
                <w:i/>
                <w:iCs/>
                <w:spacing w:val="-2"/>
                <w:lang w:eastAsia="zh-CN"/>
              </w:rPr>
              <w:t>35</w:t>
            </w:r>
            <w:r w:rsidRPr="00DC421C">
              <w:rPr>
                <w:rFonts w:eastAsiaTheme="minorEastAsia"/>
                <w:spacing w:val="-2"/>
                <w:lang w:eastAsia="zh-CN"/>
              </w:rPr>
              <w:t>(2), 220-222.</w:t>
            </w:r>
          </w:p>
          <w:p w14:paraId="4BDFBC24" w14:textId="77777777" w:rsidR="00DC421C" w:rsidRPr="00DC421C" w:rsidRDefault="00DC421C" w:rsidP="00DC421C">
            <w:pPr>
              <w:pStyle w:val="TableParagraph"/>
              <w:rPr>
                <w:rFonts w:eastAsiaTheme="minorEastAsia"/>
                <w:spacing w:val="-2"/>
                <w:lang w:eastAsia="zh-CN"/>
              </w:rPr>
            </w:pPr>
          </w:p>
          <w:p w14:paraId="61419C60"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Frank, M. R., Autor, D., Bessen, J. E., Brynjolfsson, E., Cebrian, M., Deming, D. J., ... &amp; Rahwan, I. (2019). Toward understanding the impact of artificial intelligence on labor. </w:t>
            </w:r>
            <w:r w:rsidRPr="00DC421C">
              <w:rPr>
                <w:rFonts w:eastAsiaTheme="minorEastAsia"/>
                <w:i/>
                <w:iCs/>
                <w:spacing w:val="-2"/>
                <w:lang w:eastAsia="zh-CN"/>
              </w:rPr>
              <w:t>Proceedings of the National Academy of Sciences</w:t>
            </w:r>
            <w:r w:rsidRPr="00DC421C">
              <w:rPr>
                <w:rFonts w:eastAsiaTheme="minorEastAsia"/>
                <w:spacing w:val="-2"/>
                <w:lang w:eastAsia="zh-CN"/>
              </w:rPr>
              <w:t>, </w:t>
            </w:r>
            <w:r w:rsidRPr="00DC421C">
              <w:rPr>
                <w:rFonts w:eastAsiaTheme="minorEastAsia"/>
                <w:i/>
                <w:iCs/>
                <w:spacing w:val="-2"/>
                <w:lang w:eastAsia="zh-CN"/>
              </w:rPr>
              <w:t>116</w:t>
            </w:r>
            <w:r w:rsidRPr="00DC421C">
              <w:rPr>
                <w:rFonts w:eastAsiaTheme="minorEastAsia"/>
                <w:spacing w:val="-2"/>
                <w:lang w:eastAsia="zh-CN"/>
              </w:rPr>
              <w:t>(14), 6531-6539.</w:t>
            </w:r>
          </w:p>
          <w:p w14:paraId="2D18ECE9" w14:textId="77777777" w:rsidR="00DC421C" w:rsidRPr="00DC421C" w:rsidRDefault="00DC421C" w:rsidP="00DC421C">
            <w:pPr>
              <w:pStyle w:val="TableParagraph"/>
              <w:rPr>
                <w:rFonts w:eastAsiaTheme="minorEastAsia"/>
                <w:spacing w:val="-2"/>
                <w:lang w:eastAsia="zh-CN"/>
              </w:rPr>
            </w:pPr>
          </w:p>
          <w:p w14:paraId="30457EE9"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Galperin, B. L., Punnett, B. J., Ford, D., &amp; Lituchy, T. R. (2022). An emic-etic-emic research cycle for understanding context in under-researched countries. </w:t>
            </w:r>
            <w:r w:rsidRPr="00DC421C">
              <w:rPr>
                <w:rFonts w:eastAsiaTheme="minorEastAsia"/>
                <w:i/>
                <w:iCs/>
                <w:spacing w:val="-2"/>
                <w:lang w:eastAsia="zh-CN"/>
              </w:rPr>
              <w:t xml:space="preserve">International Journal of </w:t>
            </w:r>
            <w:proofErr w:type="gramStart"/>
            <w:r w:rsidRPr="00DC421C">
              <w:rPr>
                <w:rFonts w:eastAsiaTheme="minorEastAsia"/>
                <w:i/>
                <w:iCs/>
                <w:spacing w:val="-2"/>
                <w:lang w:eastAsia="zh-CN"/>
              </w:rPr>
              <w:t>Cross Cultural</w:t>
            </w:r>
            <w:proofErr w:type="gramEnd"/>
            <w:r w:rsidRPr="00DC421C">
              <w:rPr>
                <w:rFonts w:eastAsiaTheme="minorEastAsia"/>
                <w:i/>
                <w:iCs/>
                <w:spacing w:val="-2"/>
                <w:lang w:eastAsia="zh-CN"/>
              </w:rPr>
              <w:t xml:space="preserve"> Management</w:t>
            </w:r>
            <w:r w:rsidRPr="00DC421C">
              <w:rPr>
                <w:rFonts w:eastAsiaTheme="minorEastAsia"/>
                <w:spacing w:val="-2"/>
                <w:lang w:eastAsia="zh-CN"/>
              </w:rPr>
              <w:t>, </w:t>
            </w:r>
            <w:r w:rsidRPr="00DC421C">
              <w:rPr>
                <w:rFonts w:eastAsiaTheme="minorEastAsia"/>
                <w:i/>
                <w:iCs/>
                <w:spacing w:val="-2"/>
                <w:lang w:eastAsia="zh-CN"/>
              </w:rPr>
              <w:t>22</w:t>
            </w:r>
            <w:r w:rsidRPr="00DC421C">
              <w:rPr>
                <w:rFonts w:eastAsiaTheme="minorEastAsia"/>
                <w:spacing w:val="-2"/>
                <w:lang w:eastAsia="zh-CN"/>
              </w:rPr>
              <w:t>(1), 7-35.</w:t>
            </w:r>
          </w:p>
          <w:p w14:paraId="7522896E" w14:textId="77777777" w:rsidR="00DC421C" w:rsidRPr="00DC421C" w:rsidRDefault="00DC421C" w:rsidP="00DC421C">
            <w:pPr>
              <w:pStyle w:val="TableParagraph"/>
              <w:rPr>
                <w:rFonts w:eastAsiaTheme="minorEastAsia"/>
                <w:spacing w:val="-2"/>
                <w:lang w:eastAsia="zh-CN"/>
              </w:rPr>
            </w:pPr>
          </w:p>
          <w:p w14:paraId="48FF4A87" w14:textId="77777777" w:rsidR="00DC421C" w:rsidRPr="00DC421C" w:rsidRDefault="00DC421C" w:rsidP="00DC421C">
            <w:pPr>
              <w:pStyle w:val="TableParagraph"/>
              <w:rPr>
                <w:rFonts w:eastAsiaTheme="minorEastAsia"/>
                <w:spacing w:val="-2"/>
                <w:lang w:eastAsia="zh-CN"/>
              </w:rPr>
            </w:pPr>
            <w:bookmarkStart w:id="8" w:name="_Hlk210063544"/>
            <w:r w:rsidRPr="00DC421C">
              <w:rPr>
                <w:rFonts w:eastAsiaTheme="minorEastAsia"/>
                <w:spacing w:val="-2"/>
                <w:lang w:eastAsia="zh-CN"/>
              </w:rPr>
              <w:t>Gannon, M. J.,</w:t>
            </w:r>
            <w:bookmarkEnd w:id="8"/>
            <w:r w:rsidRPr="00DC421C">
              <w:rPr>
                <w:rFonts w:eastAsiaTheme="minorEastAsia"/>
                <w:spacing w:val="-2"/>
                <w:lang w:eastAsia="zh-CN"/>
              </w:rPr>
              <w:t xml:space="preserve"> Taheri, B., &amp; Azer, J. (2022). Contemporary research paradigms and philosophies. In </w:t>
            </w:r>
            <w:r w:rsidRPr="00DC421C">
              <w:rPr>
                <w:rFonts w:eastAsiaTheme="minorEastAsia"/>
                <w:i/>
                <w:iCs/>
                <w:spacing w:val="-2"/>
                <w:lang w:eastAsia="zh-CN"/>
              </w:rPr>
              <w:t>Contemporary research methods in hospitality and tourism</w:t>
            </w:r>
            <w:r w:rsidRPr="00DC421C">
              <w:rPr>
                <w:rFonts w:eastAsiaTheme="minorEastAsia"/>
                <w:spacing w:val="-2"/>
                <w:lang w:eastAsia="zh-CN"/>
              </w:rPr>
              <w:t> (pp. 5-19). Emerald Publishing Limited.</w:t>
            </w:r>
          </w:p>
          <w:p w14:paraId="04DB09C5" w14:textId="77777777" w:rsidR="00DC421C" w:rsidRPr="00DC421C" w:rsidRDefault="00DC421C" w:rsidP="00DC421C">
            <w:pPr>
              <w:pStyle w:val="TableParagraph"/>
              <w:rPr>
                <w:rFonts w:eastAsiaTheme="minorEastAsia"/>
                <w:spacing w:val="-2"/>
                <w:lang w:eastAsia="zh-CN"/>
              </w:rPr>
            </w:pPr>
          </w:p>
          <w:p w14:paraId="62126D2E" w14:textId="77777777" w:rsidR="00DC421C" w:rsidRPr="00DC421C" w:rsidRDefault="00DC421C" w:rsidP="00DC421C">
            <w:pPr>
              <w:pStyle w:val="TableParagraph"/>
              <w:rPr>
                <w:rFonts w:eastAsiaTheme="minorEastAsia"/>
                <w:spacing w:val="-2"/>
                <w:lang w:eastAsia="zh-CN"/>
              </w:rPr>
            </w:pPr>
            <w:bookmarkStart w:id="9" w:name="_Hlk210062481"/>
            <w:r w:rsidRPr="00DC421C">
              <w:rPr>
                <w:rFonts w:eastAsiaTheme="minorEastAsia"/>
                <w:spacing w:val="-2"/>
                <w:lang w:eastAsia="zh-CN"/>
              </w:rPr>
              <w:t>Gough, B. (2017)</w:t>
            </w:r>
            <w:bookmarkEnd w:id="9"/>
            <w:r w:rsidRPr="00DC421C">
              <w:rPr>
                <w:rFonts w:eastAsiaTheme="minorEastAsia"/>
                <w:spacing w:val="-2"/>
                <w:lang w:eastAsia="zh-CN"/>
              </w:rPr>
              <w:t>. Reflexivity in qualitative psychological research. </w:t>
            </w:r>
            <w:r w:rsidRPr="00DC421C">
              <w:rPr>
                <w:rFonts w:eastAsiaTheme="minorEastAsia"/>
                <w:i/>
                <w:iCs/>
                <w:spacing w:val="-2"/>
                <w:lang w:eastAsia="zh-CN"/>
              </w:rPr>
              <w:t>The Journal of Positive Psychology</w:t>
            </w:r>
            <w:r w:rsidRPr="00DC421C">
              <w:rPr>
                <w:rFonts w:eastAsiaTheme="minorEastAsia"/>
                <w:spacing w:val="-2"/>
                <w:lang w:eastAsia="zh-CN"/>
              </w:rPr>
              <w:t>, </w:t>
            </w:r>
            <w:r w:rsidRPr="00DC421C">
              <w:rPr>
                <w:rFonts w:eastAsiaTheme="minorEastAsia"/>
                <w:i/>
                <w:iCs/>
                <w:spacing w:val="-2"/>
                <w:lang w:eastAsia="zh-CN"/>
              </w:rPr>
              <w:t>12</w:t>
            </w:r>
            <w:r w:rsidRPr="00DC421C">
              <w:rPr>
                <w:rFonts w:eastAsiaTheme="minorEastAsia"/>
                <w:spacing w:val="-2"/>
                <w:lang w:eastAsia="zh-CN"/>
              </w:rPr>
              <w:t>(3), 311-312.</w:t>
            </w:r>
          </w:p>
          <w:p w14:paraId="77F37AC3" w14:textId="77777777" w:rsidR="00DC421C" w:rsidRPr="00DC421C" w:rsidRDefault="00DC421C" w:rsidP="00DC421C">
            <w:pPr>
              <w:pStyle w:val="TableParagraph"/>
              <w:rPr>
                <w:rFonts w:eastAsiaTheme="minorEastAsia"/>
                <w:spacing w:val="-2"/>
                <w:lang w:eastAsia="zh-CN"/>
              </w:rPr>
            </w:pPr>
          </w:p>
          <w:p w14:paraId="52B9911C"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Goundar, P. R. (2025). Researcher Positionality: ways to include it in a qualitative research design. </w:t>
            </w:r>
            <w:r w:rsidRPr="00DC421C">
              <w:rPr>
                <w:rFonts w:eastAsiaTheme="minorEastAsia"/>
                <w:i/>
                <w:iCs/>
                <w:spacing w:val="-2"/>
                <w:lang w:eastAsia="zh-CN"/>
              </w:rPr>
              <w:t>International Journal of Qualitative Methods</w:t>
            </w:r>
            <w:r w:rsidRPr="00DC421C">
              <w:rPr>
                <w:rFonts w:eastAsiaTheme="minorEastAsia"/>
                <w:spacing w:val="-2"/>
                <w:lang w:eastAsia="zh-CN"/>
              </w:rPr>
              <w:t>, </w:t>
            </w:r>
            <w:r w:rsidRPr="00DC421C">
              <w:rPr>
                <w:rFonts w:eastAsiaTheme="minorEastAsia"/>
                <w:i/>
                <w:iCs/>
                <w:spacing w:val="-2"/>
                <w:lang w:eastAsia="zh-CN"/>
              </w:rPr>
              <w:t>24</w:t>
            </w:r>
            <w:r w:rsidRPr="00DC421C">
              <w:rPr>
                <w:rFonts w:eastAsiaTheme="minorEastAsia"/>
                <w:spacing w:val="-2"/>
                <w:lang w:eastAsia="zh-CN"/>
              </w:rPr>
              <w:t>, 16094069251321251.</w:t>
            </w:r>
          </w:p>
          <w:p w14:paraId="3400CC32" w14:textId="77777777" w:rsidR="00DC421C" w:rsidRPr="00DC421C" w:rsidRDefault="00DC421C" w:rsidP="00DC421C">
            <w:pPr>
              <w:pStyle w:val="TableParagraph"/>
              <w:rPr>
                <w:rFonts w:eastAsiaTheme="minorEastAsia"/>
                <w:spacing w:val="-2"/>
                <w:lang w:eastAsia="zh-CN"/>
              </w:rPr>
            </w:pPr>
          </w:p>
          <w:p w14:paraId="1DA658A8" w14:textId="77777777" w:rsidR="00DC421C" w:rsidRPr="00DC421C" w:rsidRDefault="00DC421C" w:rsidP="00DC421C">
            <w:pPr>
              <w:pStyle w:val="TableParagraph"/>
              <w:rPr>
                <w:rFonts w:eastAsiaTheme="minorEastAsia"/>
                <w:spacing w:val="-2"/>
                <w:lang w:eastAsia="zh-CN"/>
              </w:rPr>
            </w:pPr>
            <w:bookmarkStart w:id="10" w:name="_Hlk210064811"/>
            <w:r w:rsidRPr="00DC421C">
              <w:rPr>
                <w:rFonts w:eastAsiaTheme="minorEastAsia"/>
                <w:spacing w:val="-2"/>
                <w:lang w:eastAsia="zh-CN"/>
              </w:rPr>
              <w:t>Hallebone, E., &amp; Priest, J. (2017)</w:t>
            </w:r>
            <w:bookmarkEnd w:id="10"/>
            <w:r w:rsidRPr="00DC421C">
              <w:rPr>
                <w:rFonts w:eastAsiaTheme="minorEastAsia"/>
                <w:spacing w:val="-2"/>
                <w:lang w:eastAsia="zh-CN"/>
              </w:rPr>
              <w:t>. </w:t>
            </w:r>
            <w:r w:rsidRPr="00DC421C">
              <w:rPr>
                <w:rFonts w:eastAsiaTheme="minorEastAsia"/>
                <w:i/>
                <w:iCs/>
                <w:spacing w:val="-2"/>
                <w:lang w:eastAsia="zh-CN"/>
              </w:rPr>
              <w:t>Business and management research: paradigms and practices</w:t>
            </w:r>
            <w:r w:rsidRPr="00DC421C">
              <w:rPr>
                <w:rFonts w:eastAsiaTheme="minorEastAsia"/>
                <w:spacing w:val="-2"/>
                <w:lang w:eastAsia="zh-CN"/>
              </w:rPr>
              <w:t>. Bloomsbury Publishing.</w:t>
            </w:r>
          </w:p>
          <w:p w14:paraId="11A3EB3E" w14:textId="77777777" w:rsidR="00DC421C" w:rsidRPr="00DC421C" w:rsidRDefault="00DC421C" w:rsidP="00DC421C">
            <w:pPr>
              <w:pStyle w:val="TableParagraph"/>
              <w:rPr>
                <w:rFonts w:eastAsiaTheme="minorEastAsia"/>
                <w:spacing w:val="-2"/>
                <w:lang w:eastAsia="zh-CN"/>
              </w:rPr>
            </w:pPr>
          </w:p>
          <w:p w14:paraId="58846491"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Haynes, K. (2012). Reflexivity in qualitative research. </w:t>
            </w:r>
            <w:r w:rsidRPr="00DC421C">
              <w:rPr>
                <w:rFonts w:eastAsiaTheme="minorEastAsia"/>
                <w:i/>
                <w:iCs/>
                <w:spacing w:val="-2"/>
                <w:lang w:eastAsia="zh-CN"/>
              </w:rPr>
              <w:t>Qualitative organizational research: Core methods and current challenges</w:t>
            </w:r>
            <w:r w:rsidRPr="00DC421C">
              <w:rPr>
                <w:rFonts w:eastAsiaTheme="minorEastAsia"/>
                <w:spacing w:val="-2"/>
                <w:lang w:eastAsia="zh-CN"/>
              </w:rPr>
              <w:t>, </w:t>
            </w:r>
            <w:r w:rsidRPr="00DC421C">
              <w:rPr>
                <w:rFonts w:eastAsiaTheme="minorEastAsia"/>
                <w:i/>
                <w:iCs/>
                <w:spacing w:val="-2"/>
                <w:lang w:eastAsia="zh-CN"/>
              </w:rPr>
              <w:t>26</w:t>
            </w:r>
            <w:r w:rsidRPr="00DC421C">
              <w:rPr>
                <w:rFonts w:eastAsiaTheme="minorEastAsia"/>
                <w:spacing w:val="-2"/>
                <w:lang w:eastAsia="zh-CN"/>
              </w:rPr>
              <w:t>, 72-89.</w:t>
            </w:r>
          </w:p>
          <w:p w14:paraId="6A12ED9C" w14:textId="77777777" w:rsidR="00DC421C" w:rsidRPr="00DC421C" w:rsidRDefault="00DC421C" w:rsidP="00DC421C">
            <w:pPr>
              <w:pStyle w:val="TableParagraph"/>
              <w:rPr>
                <w:rFonts w:eastAsiaTheme="minorEastAsia"/>
                <w:spacing w:val="-2"/>
                <w:lang w:eastAsia="zh-CN"/>
              </w:rPr>
            </w:pPr>
          </w:p>
          <w:p w14:paraId="733258D4" w14:textId="77777777" w:rsidR="00DC421C" w:rsidRPr="00DC421C" w:rsidRDefault="00DC421C" w:rsidP="00DC421C">
            <w:pPr>
              <w:pStyle w:val="TableParagraph"/>
              <w:rPr>
                <w:rFonts w:eastAsiaTheme="minorEastAsia"/>
                <w:spacing w:val="-2"/>
                <w:lang w:eastAsia="zh-CN"/>
              </w:rPr>
            </w:pPr>
            <w:bookmarkStart w:id="11" w:name="_Hlk210059019"/>
            <w:r w:rsidRPr="00DC421C">
              <w:rPr>
                <w:rFonts w:eastAsiaTheme="minorEastAsia"/>
                <w:spacing w:val="-2"/>
                <w:lang w:eastAsia="zh-CN"/>
              </w:rPr>
              <w:t>Holmes, A. G. D. (2020)</w:t>
            </w:r>
            <w:bookmarkEnd w:id="11"/>
            <w:r w:rsidRPr="00DC421C">
              <w:rPr>
                <w:rFonts w:eastAsiaTheme="minorEastAsia"/>
                <w:spacing w:val="-2"/>
                <w:lang w:eastAsia="zh-CN"/>
              </w:rPr>
              <w:t>. Researcher Positionality--A Consideration of Its Influence and Place in Qualitative Research--A New Researcher Guide. </w:t>
            </w:r>
            <w:r w:rsidRPr="00DC421C">
              <w:rPr>
                <w:rFonts w:eastAsiaTheme="minorEastAsia"/>
                <w:i/>
                <w:iCs/>
                <w:spacing w:val="-2"/>
                <w:lang w:eastAsia="zh-CN"/>
              </w:rPr>
              <w:t>Shanlax International Journal of Education</w:t>
            </w:r>
            <w:r w:rsidRPr="00DC421C">
              <w:rPr>
                <w:rFonts w:eastAsiaTheme="minorEastAsia"/>
                <w:spacing w:val="-2"/>
                <w:lang w:eastAsia="zh-CN"/>
              </w:rPr>
              <w:t>, </w:t>
            </w:r>
            <w:r w:rsidRPr="00DC421C">
              <w:rPr>
                <w:rFonts w:eastAsiaTheme="minorEastAsia"/>
                <w:i/>
                <w:iCs/>
                <w:spacing w:val="-2"/>
                <w:lang w:eastAsia="zh-CN"/>
              </w:rPr>
              <w:t>8</w:t>
            </w:r>
            <w:r w:rsidRPr="00DC421C">
              <w:rPr>
                <w:rFonts w:eastAsiaTheme="minorEastAsia"/>
                <w:spacing w:val="-2"/>
                <w:lang w:eastAsia="zh-CN"/>
              </w:rPr>
              <w:t>(4), 1-10.</w:t>
            </w:r>
          </w:p>
          <w:p w14:paraId="6D86B114" w14:textId="77777777" w:rsidR="00DC421C" w:rsidRPr="00DC421C" w:rsidRDefault="00DC421C" w:rsidP="00DC421C">
            <w:pPr>
              <w:pStyle w:val="TableParagraph"/>
              <w:rPr>
                <w:rFonts w:eastAsiaTheme="minorEastAsia"/>
                <w:spacing w:val="-2"/>
                <w:lang w:eastAsia="zh-CN"/>
              </w:rPr>
            </w:pPr>
          </w:p>
          <w:p w14:paraId="6344340A"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 xml:space="preserve">Kivunja, C., &amp; Kuyini, A. B. (2017). Understanding and applying research paradigms in educational </w:t>
            </w:r>
            <w:r w:rsidRPr="00DC421C">
              <w:rPr>
                <w:rFonts w:eastAsiaTheme="minorEastAsia"/>
                <w:spacing w:val="-2"/>
                <w:lang w:eastAsia="zh-CN"/>
              </w:rPr>
              <w:lastRenderedPageBreak/>
              <w:t>contexts. </w:t>
            </w:r>
            <w:r w:rsidRPr="00DC421C">
              <w:rPr>
                <w:rFonts w:eastAsiaTheme="minorEastAsia"/>
                <w:i/>
                <w:iCs/>
                <w:spacing w:val="-2"/>
                <w:lang w:eastAsia="zh-CN"/>
              </w:rPr>
              <w:t>International Journal of higher education</w:t>
            </w:r>
            <w:r w:rsidRPr="00DC421C">
              <w:rPr>
                <w:rFonts w:eastAsiaTheme="minorEastAsia"/>
                <w:spacing w:val="-2"/>
                <w:lang w:eastAsia="zh-CN"/>
              </w:rPr>
              <w:t>, </w:t>
            </w:r>
            <w:r w:rsidRPr="00DC421C">
              <w:rPr>
                <w:rFonts w:eastAsiaTheme="minorEastAsia"/>
                <w:i/>
                <w:iCs/>
                <w:spacing w:val="-2"/>
                <w:lang w:eastAsia="zh-CN"/>
              </w:rPr>
              <w:t>6</w:t>
            </w:r>
            <w:r w:rsidRPr="00DC421C">
              <w:rPr>
                <w:rFonts w:eastAsiaTheme="minorEastAsia"/>
                <w:spacing w:val="-2"/>
                <w:lang w:eastAsia="zh-CN"/>
              </w:rPr>
              <w:t>(5), 26-41.</w:t>
            </w:r>
          </w:p>
          <w:p w14:paraId="4A8D5380" w14:textId="77777777" w:rsidR="00DC421C" w:rsidRPr="00DC421C" w:rsidRDefault="00DC421C" w:rsidP="00DC421C">
            <w:pPr>
              <w:pStyle w:val="TableParagraph"/>
              <w:rPr>
                <w:rFonts w:eastAsiaTheme="minorEastAsia"/>
                <w:spacing w:val="-2"/>
                <w:lang w:eastAsia="zh-CN"/>
              </w:rPr>
            </w:pPr>
          </w:p>
          <w:p w14:paraId="2AC9369C" w14:textId="77777777" w:rsidR="00DC421C" w:rsidRPr="00DC421C" w:rsidRDefault="00DC421C" w:rsidP="00DC421C">
            <w:pPr>
              <w:pStyle w:val="TableParagraph"/>
              <w:rPr>
                <w:rFonts w:eastAsiaTheme="minorEastAsia"/>
                <w:spacing w:val="-2"/>
                <w:lang w:eastAsia="zh-CN"/>
              </w:rPr>
            </w:pPr>
            <w:bookmarkStart w:id="12" w:name="_Hlk210063426"/>
            <w:r w:rsidRPr="00DC421C">
              <w:rPr>
                <w:rFonts w:eastAsiaTheme="minorEastAsia"/>
                <w:spacing w:val="-2"/>
                <w:lang w:eastAsia="zh-CN"/>
              </w:rPr>
              <w:t>Lake, J. (2015)</w:t>
            </w:r>
            <w:bookmarkEnd w:id="12"/>
            <w:r w:rsidRPr="00DC421C">
              <w:rPr>
                <w:rFonts w:eastAsiaTheme="minorEastAsia"/>
                <w:spacing w:val="-2"/>
                <w:lang w:eastAsia="zh-CN"/>
              </w:rPr>
              <w:t>. Autoethnography and reflective practice: Reconstructing the doctoral thesis experience. </w:t>
            </w:r>
            <w:r w:rsidRPr="00DC421C">
              <w:rPr>
                <w:rFonts w:eastAsiaTheme="minorEastAsia"/>
                <w:i/>
                <w:iCs/>
                <w:spacing w:val="-2"/>
                <w:lang w:eastAsia="zh-CN"/>
              </w:rPr>
              <w:t>Reflective Practice</w:t>
            </w:r>
            <w:r w:rsidRPr="00DC421C">
              <w:rPr>
                <w:rFonts w:eastAsiaTheme="minorEastAsia"/>
                <w:spacing w:val="-2"/>
                <w:lang w:eastAsia="zh-CN"/>
              </w:rPr>
              <w:t>, </w:t>
            </w:r>
            <w:r w:rsidRPr="00DC421C">
              <w:rPr>
                <w:rFonts w:eastAsiaTheme="minorEastAsia"/>
                <w:i/>
                <w:iCs/>
                <w:spacing w:val="-2"/>
                <w:lang w:eastAsia="zh-CN"/>
              </w:rPr>
              <w:t>16</w:t>
            </w:r>
            <w:r w:rsidRPr="00DC421C">
              <w:rPr>
                <w:rFonts w:eastAsiaTheme="minorEastAsia"/>
                <w:spacing w:val="-2"/>
                <w:lang w:eastAsia="zh-CN"/>
              </w:rPr>
              <w:t>(5), 677-687.</w:t>
            </w:r>
          </w:p>
          <w:p w14:paraId="0440C1BD" w14:textId="77777777" w:rsidR="00DC421C" w:rsidRPr="00DC421C" w:rsidRDefault="00DC421C" w:rsidP="00DC421C">
            <w:pPr>
              <w:pStyle w:val="TableParagraph"/>
              <w:rPr>
                <w:rFonts w:eastAsiaTheme="minorEastAsia"/>
                <w:spacing w:val="-2"/>
                <w:lang w:eastAsia="zh-CN"/>
              </w:rPr>
            </w:pPr>
          </w:p>
          <w:p w14:paraId="43551294" w14:textId="77777777" w:rsidR="00DC421C" w:rsidRPr="00DC421C" w:rsidRDefault="00DC421C" w:rsidP="00DC421C">
            <w:pPr>
              <w:pStyle w:val="TableParagraph"/>
              <w:rPr>
                <w:rFonts w:eastAsiaTheme="minorEastAsia"/>
                <w:spacing w:val="-2"/>
                <w:lang w:eastAsia="zh-CN"/>
              </w:rPr>
            </w:pPr>
            <w:bookmarkStart w:id="13" w:name="_Hlk210066421"/>
            <w:r w:rsidRPr="00DC421C">
              <w:rPr>
                <w:rFonts w:eastAsiaTheme="minorEastAsia"/>
                <w:spacing w:val="-2"/>
                <w:lang w:eastAsia="zh-CN"/>
              </w:rPr>
              <w:t>Lim, W. M. (2023)</w:t>
            </w:r>
            <w:bookmarkEnd w:id="13"/>
            <w:r w:rsidRPr="00DC421C">
              <w:rPr>
                <w:rFonts w:eastAsiaTheme="minorEastAsia"/>
                <w:spacing w:val="-2"/>
                <w:lang w:eastAsia="zh-CN"/>
              </w:rPr>
              <w:t>. Philosophy of science and research paradigm for business research in the transformative age of automation, digitalization, hyperconnectivity, obligations, globalization and sustainability. </w:t>
            </w:r>
            <w:r w:rsidRPr="00DC421C">
              <w:rPr>
                <w:rFonts w:eastAsiaTheme="minorEastAsia"/>
                <w:i/>
                <w:iCs/>
                <w:spacing w:val="-2"/>
                <w:lang w:eastAsia="zh-CN"/>
              </w:rPr>
              <w:t>Journal of Trade Science</w:t>
            </w:r>
            <w:r w:rsidRPr="00DC421C">
              <w:rPr>
                <w:rFonts w:eastAsiaTheme="minorEastAsia"/>
                <w:spacing w:val="-2"/>
                <w:lang w:eastAsia="zh-CN"/>
              </w:rPr>
              <w:t>, </w:t>
            </w:r>
            <w:r w:rsidRPr="00DC421C">
              <w:rPr>
                <w:rFonts w:eastAsiaTheme="minorEastAsia"/>
                <w:i/>
                <w:iCs/>
                <w:spacing w:val="-2"/>
                <w:lang w:eastAsia="zh-CN"/>
              </w:rPr>
              <w:t>11</w:t>
            </w:r>
            <w:r w:rsidRPr="00DC421C">
              <w:rPr>
                <w:rFonts w:eastAsiaTheme="minorEastAsia"/>
                <w:spacing w:val="-2"/>
                <w:lang w:eastAsia="zh-CN"/>
              </w:rPr>
              <w:t>(2-3), 3-30.</w:t>
            </w:r>
          </w:p>
          <w:p w14:paraId="31B683F8" w14:textId="77777777" w:rsidR="00DC421C" w:rsidRPr="00DC421C" w:rsidRDefault="00DC421C" w:rsidP="00DC421C">
            <w:pPr>
              <w:pStyle w:val="TableParagraph"/>
              <w:rPr>
                <w:rFonts w:eastAsiaTheme="minorEastAsia"/>
                <w:spacing w:val="-2"/>
                <w:lang w:eastAsia="zh-CN"/>
              </w:rPr>
            </w:pPr>
          </w:p>
          <w:p w14:paraId="41F19085"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Morris, M. W., Leung, K., Ames, D., &amp; Lickel, B. (1999). Views from inside and outside: Integrating emic and etic insights about culture and justice judgment. </w:t>
            </w:r>
            <w:r w:rsidRPr="00DC421C">
              <w:rPr>
                <w:rFonts w:eastAsiaTheme="minorEastAsia"/>
                <w:i/>
                <w:iCs/>
                <w:spacing w:val="-2"/>
                <w:lang w:eastAsia="zh-CN"/>
              </w:rPr>
              <w:t>Academy of management review</w:t>
            </w:r>
            <w:r w:rsidRPr="00DC421C">
              <w:rPr>
                <w:rFonts w:eastAsiaTheme="minorEastAsia"/>
                <w:spacing w:val="-2"/>
                <w:lang w:eastAsia="zh-CN"/>
              </w:rPr>
              <w:t>, </w:t>
            </w:r>
            <w:r w:rsidRPr="00DC421C">
              <w:rPr>
                <w:rFonts w:eastAsiaTheme="minorEastAsia"/>
                <w:i/>
                <w:iCs/>
                <w:spacing w:val="-2"/>
                <w:lang w:eastAsia="zh-CN"/>
              </w:rPr>
              <w:t>24</w:t>
            </w:r>
            <w:r w:rsidRPr="00DC421C">
              <w:rPr>
                <w:rFonts w:eastAsiaTheme="minorEastAsia"/>
                <w:spacing w:val="-2"/>
                <w:lang w:eastAsia="zh-CN"/>
              </w:rPr>
              <w:t>(4), 781-796.</w:t>
            </w:r>
          </w:p>
          <w:p w14:paraId="6B420678" w14:textId="77777777" w:rsidR="00DC421C" w:rsidRPr="00DC421C" w:rsidRDefault="00DC421C" w:rsidP="00DC421C">
            <w:pPr>
              <w:pStyle w:val="TableParagraph"/>
              <w:rPr>
                <w:rFonts w:eastAsiaTheme="minorEastAsia"/>
                <w:spacing w:val="-2"/>
                <w:lang w:eastAsia="zh-CN"/>
              </w:rPr>
            </w:pPr>
          </w:p>
          <w:p w14:paraId="5EFF26B9" w14:textId="77777777" w:rsidR="00DC421C" w:rsidRPr="00DC421C" w:rsidRDefault="00DC421C" w:rsidP="00DC421C">
            <w:pPr>
              <w:pStyle w:val="TableParagraph"/>
              <w:rPr>
                <w:rFonts w:eastAsiaTheme="minorEastAsia"/>
                <w:spacing w:val="-2"/>
                <w:lang w:eastAsia="zh-CN"/>
              </w:rPr>
            </w:pPr>
            <w:bookmarkStart w:id="14" w:name="_Hlk210059085"/>
            <w:r w:rsidRPr="00DC421C">
              <w:rPr>
                <w:rFonts w:eastAsiaTheme="minorEastAsia"/>
                <w:spacing w:val="-2"/>
                <w:lang w:eastAsia="zh-CN"/>
              </w:rPr>
              <w:t>Nyamubi, G. J. (2021)</w:t>
            </w:r>
            <w:bookmarkEnd w:id="14"/>
            <w:r w:rsidRPr="00DC421C">
              <w:rPr>
                <w:rFonts w:eastAsiaTheme="minorEastAsia"/>
                <w:spacing w:val="-2"/>
                <w:lang w:eastAsia="zh-CN"/>
              </w:rPr>
              <w:t>. Reflecting on a personal doctoral study experience: A journey to academic and professional maturity. </w:t>
            </w:r>
            <w:r w:rsidRPr="00DC421C">
              <w:rPr>
                <w:rFonts w:eastAsiaTheme="minorEastAsia"/>
                <w:i/>
                <w:iCs/>
                <w:spacing w:val="-2"/>
                <w:lang w:eastAsia="zh-CN"/>
              </w:rPr>
              <w:t>Higher Education Research</w:t>
            </w:r>
            <w:r w:rsidRPr="00DC421C">
              <w:rPr>
                <w:rFonts w:eastAsiaTheme="minorEastAsia"/>
                <w:spacing w:val="-2"/>
                <w:lang w:eastAsia="zh-CN"/>
              </w:rPr>
              <w:t>, </w:t>
            </w:r>
            <w:r w:rsidRPr="00DC421C">
              <w:rPr>
                <w:rFonts w:eastAsiaTheme="minorEastAsia"/>
                <w:i/>
                <w:iCs/>
                <w:spacing w:val="-2"/>
                <w:lang w:eastAsia="zh-CN"/>
              </w:rPr>
              <w:t>6</w:t>
            </w:r>
            <w:r w:rsidRPr="00DC421C">
              <w:rPr>
                <w:rFonts w:eastAsiaTheme="minorEastAsia"/>
                <w:spacing w:val="-2"/>
                <w:lang w:eastAsia="zh-CN"/>
              </w:rPr>
              <w:t>(3), 272-277.</w:t>
            </w:r>
          </w:p>
          <w:p w14:paraId="7D7D6E3B" w14:textId="77777777" w:rsidR="00DC421C" w:rsidRPr="00DC421C" w:rsidRDefault="00DC421C" w:rsidP="00DC421C">
            <w:pPr>
              <w:pStyle w:val="TableParagraph"/>
              <w:rPr>
                <w:rFonts w:eastAsiaTheme="minorEastAsia"/>
                <w:spacing w:val="-2"/>
                <w:lang w:eastAsia="zh-CN"/>
              </w:rPr>
            </w:pPr>
          </w:p>
          <w:p w14:paraId="4FFAC445"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Olmos-Vega, F. M., Stalmeijer, R. E., Varpio, L., &amp; Kahlke, R. (2023). A practical guide to reflexivity in qualitative research: AMEE Guide No. 149. </w:t>
            </w:r>
            <w:r w:rsidRPr="00DC421C">
              <w:rPr>
                <w:rFonts w:eastAsiaTheme="minorEastAsia"/>
                <w:i/>
                <w:iCs/>
                <w:spacing w:val="-2"/>
                <w:lang w:eastAsia="zh-CN"/>
              </w:rPr>
              <w:t>Medical teacher</w:t>
            </w:r>
            <w:r w:rsidRPr="00DC421C">
              <w:rPr>
                <w:rFonts w:eastAsiaTheme="minorEastAsia"/>
                <w:spacing w:val="-2"/>
                <w:lang w:eastAsia="zh-CN"/>
              </w:rPr>
              <w:t>, </w:t>
            </w:r>
            <w:r w:rsidRPr="00DC421C">
              <w:rPr>
                <w:rFonts w:eastAsiaTheme="minorEastAsia"/>
                <w:i/>
                <w:iCs/>
                <w:spacing w:val="-2"/>
                <w:lang w:eastAsia="zh-CN"/>
              </w:rPr>
              <w:t>45</w:t>
            </w:r>
            <w:r w:rsidRPr="00DC421C">
              <w:rPr>
                <w:rFonts w:eastAsiaTheme="minorEastAsia"/>
                <w:spacing w:val="-2"/>
                <w:lang w:eastAsia="zh-CN"/>
              </w:rPr>
              <w:t>(3), 241-251.</w:t>
            </w:r>
          </w:p>
          <w:p w14:paraId="62486833" w14:textId="77777777" w:rsidR="00DC421C" w:rsidRPr="00DC421C" w:rsidRDefault="00DC421C" w:rsidP="00DC421C">
            <w:pPr>
              <w:pStyle w:val="TableParagraph"/>
              <w:rPr>
                <w:rFonts w:eastAsiaTheme="minorEastAsia"/>
                <w:spacing w:val="-2"/>
                <w:lang w:eastAsia="zh-CN"/>
              </w:rPr>
            </w:pPr>
          </w:p>
          <w:p w14:paraId="0ED26444" w14:textId="77777777" w:rsidR="00DC421C" w:rsidRPr="00DC421C" w:rsidRDefault="00DC421C" w:rsidP="00DC421C">
            <w:pPr>
              <w:pStyle w:val="TableParagraph"/>
              <w:rPr>
                <w:rFonts w:eastAsiaTheme="minorEastAsia"/>
                <w:spacing w:val="-2"/>
                <w:lang w:eastAsia="zh-CN"/>
              </w:rPr>
            </w:pPr>
            <w:bookmarkStart w:id="15" w:name="_Hlk210062535"/>
            <w:r w:rsidRPr="00DC421C">
              <w:rPr>
                <w:rFonts w:eastAsiaTheme="minorEastAsia"/>
                <w:spacing w:val="-2"/>
                <w:lang w:eastAsia="zh-CN"/>
              </w:rPr>
              <w:t xml:space="preserve">Owens, A., </w:t>
            </w:r>
            <w:bookmarkEnd w:id="15"/>
            <w:r w:rsidRPr="00DC421C">
              <w:rPr>
                <w:rFonts w:eastAsiaTheme="minorEastAsia"/>
                <w:spacing w:val="-2"/>
                <w:lang w:eastAsia="zh-CN"/>
              </w:rPr>
              <w:t>Brien, D. L., Ellison, E., &amp; Batty, C. (2020). Student reflections on doctoral learning: challenges and breakthroughs. </w:t>
            </w:r>
            <w:r w:rsidRPr="00DC421C">
              <w:rPr>
                <w:rFonts w:eastAsiaTheme="minorEastAsia"/>
                <w:i/>
                <w:iCs/>
                <w:spacing w:val="-2"/>
                <w:lang w:eastAsia="zh-CN"/>
              </w:rPr>
              <w:t>Studies in Graduate and Postdoctoral Education</w:t>
            </w:r>
            <w:r w:rsidRPr="00DC421C">
              <w:rPr>
                <w:rFonts w:eastAsiaTheme="minorEastAsia"/>
                <w:spacing w:val="-2"/>
                <w:lang w:eastAsia="zh-CN"/>
              </w:rPr>
              <w:t>, </w:t>
            </w:r>
            <w:r w:rsidRPr="00DC421C">
              <w:rPr>
                <w:rFonts w:eastAsiaTheme="minorEastAsia"/>
                <w:i/>
                <w:iCs/>
                <w:spacing w:val="-2"/>
                <w:lang w:eastAsia="zh-CN"/>
              </w:rPr>
              <w:t>11</w:t>
            </w:r>
            <w:r w:rsidRPr="00DC421C">
              <w:rPr>
                <w:rFonts w:eastAsiaTheme="minorEastAsia"/>
                <w:spacing w:val="-2"/>
                <w:lang w:eastAsia="zh-CN"/>
              </w:rPr>
              <w:t>(1), 107-122.</w:t>
            </w:r>
          </w:p>
          <w:p w14:paraId="385D4238" w14:textId="77777777" w:rsidR="00DC421C" w:rsidRPr="00DC421C" w:rsidRDefault="00DC421C" w:rsidP="00DC421C">
            <w:pPr>
              <w:pStyle w:val="TableParagraph"/>
              <w:rPr>
                <w:rFonts w:eastAsiaTheme="minorEastAsia"/>
                <w:spacing w:val="-2"/>
                <w:lang w:eastAsia="zh-CN"/>
              </w:rPr>
            </w:pPr>
          </w:p>
          <w:p w14:paraId="6CC23D0D" w14:textId="77777777" w:rsidR="00DC421C" w:rsidRPr="00DC421C" w:rsidRDefault="00DC421C" w:rsidP="00DC421C">
            <w:pPr>
              <w:pStyle w:val="TableParagraph"/>
              <w:rPr>
                <w:rFonts w:eastAsiaTheme="minorEastAsia"/>
                <w:spacing w:val="-2"/>
                <w:lang w:eastAsia="zh-CN"/>
              </w:rPr>
            </w:pPr>
            <w:bookmarkStart w:id="16" w:name="_Hlk210062846"/>
            <w:r w:rsidRPr="00DC421C">
              <w:rPr>
                <w:rFonts w:eastAsiaTheme="minorEastAsia"/>
                <w:spacing w:val="-2"/>
                <w:lang w:eastAsia="zh-CN"/>
              </w:rPr>
              <w:t>Patnaik, E. (2013)</w:t>
            </w:r>
            <w:bookmarkEnd w:id="16"/>
            <w:r w:rsidRPr="00DC421C">
              <w:rPr>
                <w:rFonts w:eastAsiaTheme="minorEastAsia"/>
                <w:spacing w:val="-2"/>
                <w:lang w:eastAsia="zh-CN"/>
              </w:rPr>
              <w:t>. Reflexivity: Situating the researcher in qualitative research. </w:t>
            </w:r>
            <w:r w:rsidRPr="00DC421C">
              <w:rPr>
                <w:rFonts w:eastAsiaTheme="minorEastAsia"/>
                <w:i/>
                <w:iCs/>
                <w:spacing w:val="-2"/>
                <w:lang w:eastAsia="zh-CN"/>
              </w:rPr>
              <w:t>Humanities and Social Science Studies</w:t>
            </w:r>
            <w:r w:rsidRPr="00DC421C">
              <w:rPr>
                <w:rFonts w:eastAsiaTheme="minorEastAsia"/>
                <w:spacing w:val="-2"/>
                <w:lang w:eastAsia="zh-CN"/>
              </w:rPr>
              <w:t>, </w:t>
            </w:r>
            <w:r w:rsidRPr="00DC421C">
              <w:rPr>
                <w:rFonts w:eastAsiaTheme="minorEastAsia"/>
                <w:i/>
                <w:iCs/>
                <w:spacing w:val="-2"/>
                <w:lang w:eastAsia="zh-CN"/>
              </w:rPr>
              <w:t>2</w:t>
            </w:r>
            <w:r w:rsidRPr="00DC421C">
              <w:rPr>
                <w:rFonts w:eastAsiaTheme="minorEastAsia"/>
                <w:spacing w:val="-2"/>
                <w:lang w:eastAsia="zh-CN"/>
              </w:rPr>
              <w:t>(2), 98-106.</w:t>
            </w:r>
          </w:p>
          <w:p w14:paraId="72AD0C56" w14:textId="77777777" w:rsidR="00DC421C" w:rsidRPr="00DC421C" w:rsidRDefault="00DC421C" w:rsidP="00DC421C">
            <w:pPr>
              <w:pStyle w:val="TableParagraph"/>
              <w:rPr>
                <w:rFonts w:eastAsiaTheme="minorEastAsia"/>
                <w:spacing w:val="-2"/>
                <w:lang w:eastAsia="zh-CN"/>
              </w:rPr>
            </w:pPr>
          </w:p>
          <w:p w14:paraId="73BF3FBE" w14:textId="77777777" w:rsidR="00DC421C" w:rsidRPr="00DC421C" w:rsidRDefault="00DC421C" w:rsidP="00DC421C">
            <w:pPr>
              <w:pStyle w:val="TableParagraph"/>
              <w:rPr>
                <w:rFonts w:eastAsiaTheme="minorEastAsia"/>
                <w:spacing w:val="-2"/>
                <w:lang w:eastAsia="zh-CN"/>
              </w:rPr>
            </w:pPr>
            <w:bookmarkStart w:id="17" w:name="_Hlk210066109"/>
            <w:r w:rsidRPr="00DC421C">
              <w:rPr>
                <w:rFonts w:eastAsiaTheme="minorEastAsia"/>
                <w:spacing w:val="-2"/>
                <w:lang w:eastAsia="zh-CN"/>
              </w:rPr>
              <w:t>Pillow, W. S. (2010)</w:t>
            </w:r>
            <w:bookmarkEnd w:id="17"/>
            <w:r w:rsidRPr="00DC421C">
              <w:rPr>
                <w:rFonts w:eastAsiaTheme="minorEastAsia"/>
                <w:spacing w:val="-2"/>
                <w:lang w:eastAsia="zh-CN"/>
              </w:rPr>
              <w:t>. Dangerous reﬂexivity Rigour, responsibility and reﬂexivity in qualitative research. In </w:t>
            </w:r>
            <w:r w:rsidRPr="00DC421C">
              <w:rPr>
                <w:rFonts w:eastAsiaTheme="minorEastAsia"/>
                <w:i/>
                <w:iCs/>
                <w:spacing w:val="-2"/>
                <w:lang w:eastAsia="zh-CN"/>
              </w:rPr>
              <w:t>The Routledge doctoral student's companion</w:t>
            </w:r>
            <w:r w:rsidRPr="00DC421C">
              <w:rPr>
                <w:rFonts w:eastAsiaTheme="minorEastAsia"/>
                <w:spacing w:val="-2"/>
                <w:lang w:eastAsia="zh-CN"/>
              </w:rPr>
              <w:t> (pp. 288-300). Routledge.</w:t>
            </w:r>
          </w:p>
          <w:p w14:paraId="0AFD49A6" w14:textId="77777777" w:rsidR="00DC421C" w:rsidRPr="00DC421C" w:rsidRDefault="00DC421C" w:rsidP="00DC421C">
            <w:pPr>
              <w:pStyle w:val="TableParagraph"/>
              <w:rPr>
                <w:rFonts w:eastAsiaTheme="minorEastAsia"/>
                <w:spacing w:val="-2"/>
                <w:lang w:eastAsia="zh-CN"/>
              </w:rPr>
            </w:pPr>
          </w:p>
          <w:p w14:paraId="31FF0EE4" w14:textId="77777777" w:rsidR="00DC421C" w:rsidRPr="00DC421C" w:rsidRDefault="00DC421C" w:rsidP="00DC421C">
            <w:pPr>
              <w:pStyle w:val="TableParagraph"/>
              <w:rPr>
                <w:rFonts w:eastAsiaTheme="minorEastAsia"/>
                <w:spacing w:val="-2"/>
                <w:lang w:eastAsia="zh-CN"/>
              </w:rPr>
            </w:pPr>
            <w:bookmarkStart w:id="18" w:name="_Hlk210069336"/>
            <w:r w:rsidRPr="00DC421C">
              <w:rPr>
                <w:rFonts w:eastAsiaTheme="minorEastAsia"/>
                <w:spacing w:val="-2"/>
                <w:lang w:eastAsia="zh-CN"/>
              </w:rPr>
              <w:t>Poba-Nzaou, P.,</w:t>
            </w:r>
            <w:bookmarkEnd w:id="18"/>
            <w:r w:rsidRPr="00DC421C">
              <w:rPr>
                <w:rFonts w:eastAsiaTheme="minorEastAsia"/>
                <w:spacing w:val="-2"/>
                <w:lang w:eastAsia="zh-CN"/>
              </w:rPr>
              <w:t xml:space="preserve"> Galani, M., Uwizeyemungu, S., &amp; Ceric, A. (2021). The impacts of artificial intelligence (AI) on jobs: an industry perspective. </w:t>
            </w:r>
            <w:r w:rsidRPr="00DC421C">
              <w:rPr>
                <w:rFonts w:eastAsiaTheme="minorEastAsia"/>
                <w:i/>
                <w:iCs/>
                <w:spacing w:val="-2"/>
                <w:lang w:eastAsia="zh-CN"/>
              </w:rPr>
              <w:t>Strategic HR Review</w:t>
            </w:r>
            <w:r w:rsidRPr="00DC421C">
              <w:rPr>
                <w:rFonts w:eastAsiaTheme="minorEastAsia"/>
                <w:spacing w:val="-2"/>
                <w:lang w:eastAsia="zh-CN"/>
              </w:rPr>
              <w:t>, </w:t>
            </w:r>
            <w:r w:rsidRPr="00DC421C">
              <w:rPr>
                <w:rFonts w:eastAsiaTheme="minorEastAsia"/>
                <w:i/>
                <w:iCs/>
                <w:spacing w:val="-2"/>
                <w:lang w:eastAsia="zh-CN"/>
              </w:rPr>
              <w:t>20</w:t>
            </w:r>
            <w:r w:rsidRPr="00DC421C">
              <w:rPr>
                <w:rFonts w:eastAsiaTheme="minorEastAsia"/>
                <w:spacing w:val="-2"/>
                <w:lang w:eastAsia="zh-CN"/>
              </w:rPr>
              <w:t>(2), 60-65.</w:t>
            </w:r>
          </w:p>
          <w:p w14:paraId="20EB1367" w14:textId="77777777" w:rsidR="00DC421C" w:rsidRPr="00DC421C" w:rsidRDefault="00DC421C" w:rsidP="00DC421C">
            <w:pPr>
              <w:pStyle w:val="TableParagraph"/>
              <w:rPr>
                <w:rFonts w:eastAsiaTheme="minorEastAsia"/>
                <w:spacing w:val="-2"/>
                <w:lang w:eastAsia="zh-CN"/>
              </w:rPr>
            </w:pPr>
          </w:p>
          <w:p w14:paraId="75541056"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Rahman, M. M. (2023). Navigating the landscape of research paradigms: An overview and critique. </w:t>
            </w:r>
            <w:r w:rsidRPr="00DC421C">
              <w:rPr>
                <w:rFonts w:eastAsiaTheme="minorEastAsia"/>
                <w:i/>
                <w:iCs/>
                <w:spacing w:val="-2"/>
                <w:lang w:eastAsia="zh-CN"/>
              </w:rPr>
              <w:t>Int J Soc Work Hum Serv Pract</w:t>
            </w:r>
            <w:r w:rsidRPr="00DC421C">
              <w:rPr>
                <w:rFonts w:eastAsiaTheme="minorEastAsia"/>
                <w:spacing w:val="-2"/>
                <w:lang w:eastAsia="zh-CN"/>
              </w:rPr>
              <w:t>, </w:t>
            </w:r>
            <w:r w:rsidRPr="00DC421C">
              <w:rPr>
                <w:rFonts w:eastAsiaTheme="minorEastAsia"/>
                <w:i/>
                <w:iCs/>
                <w:spacing w:val="-2"/>
                <w:lang w:eastAsia="zh-CN"/>
              </w:rPr>
              <w:t>6</w:t>
            </w:r>
            <w:r w:rsidRPr="00DC421C">
              <w:rPr>
                <w:rFonts w:eastAsiaTheme="minorEastAsia"/>
                <w:spacing w:val="-2"/>
                <w:lang w:eastAsia="zh-CN"/>
              </w:rPr>
              <w:t>, 9-14.</w:t>
            </w:r>
          </w:p>
          <w:p w14:paraId="35039CBE" w14:textId="77777777" w:rsidR="00DC421C" w:rsidRPr="00DC421C" w:rsidRDefault="00DC421C" w:rsidP="00DC421C">
            <w:pPr>
              <w:pStyle w:val="TableParagraph"/>
              <w:rPr>
                <w:rFonts w:eastAsiaTheme="minorEastAsia"/>
                <w:spacing w:val="-2"/>
                <w:lang w:eastAsia="zh-CN"/>
              </w:rPr>
            </w:pPr>
          </w:p>
          <w:p w14:paraId="66A0F545"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Rehman, A. A., &amp; Alharthi, K. (2016). An introduction to research paradigms. </w:t>
            </w:r>
            <w:r w:rsidRPr="00DC421C">
              <w:rPr>
                <w:rFonts w:eastAsiaTheme="minorEastAsia"/>
                <w:i/>
                <w:iCs/>
                <w:spacing w:val="-2"/>
                <w:lang w:eastAsia="zh-CN"/>
              </w:rPr>
              <w:t>International journal of educational investigations</w:t>
            </w:r>
            <w:r w:rsidRPr="00DC421C">
              <w:rPr>
                <w:rFonts w:eastAsiaTheme="minorEastAsia"/>
                <w:spacing w:val="-2"/>
                <w:lang w:eastAsia="zh-CN"/>
              </w:rPr>
              <w:t>, </w:t>
            </w:r>
            <w:r w:rsidRPr="00DC421C">
              <w:rPr>
                <w:rFonts w:eastAsiaTheme="minorEastAsia"/>
                <w:i/>
                <w:iCs/>
                <w:spacing w:val="-2"/>
                <w:lang w:eastAsia="zh-CN"/>
              </w:rPr>
              <w:t>3</w:t>
            </w:r>
            <w:r w:rsidRPr="00DC421C">
              <w:rPr>
                <w:rFonts w:eastAsiaTheme="minorEastAsia"/>
                <w:spacing w:val="-2"/>
                <w:lang w:eastAsia="zh-CN"/>
              </w:rPr>
              <w:t>(8), 51-59.</w:t>
            </w:r>
          </w:p>
          <w:p w14:paraId="47EE4683" w14:textId="77777777" w:rsidR="00DC421C" w:rsidRPr="00DC421C" w:rsidRDefault="00DC421C" w:rsidP="00DC421C">
            <w:pPr>
              <w:pStyle w:val="TableParagraph"/>
              <w:rPr>
                <w:rFonts w:eastAsiaTheme="minorEastAsia"/>
                <w:spacing w:val="-2"/>
                <w:lang w:eastAsia="zh-CN"/>
              </w:rPr>
            </w:pPr>
          </w:p>
          <w:p w14:paraId="1B13DF64" w14:textId="77777777" w:rsidR="00DC421C" w:rsidRPr="00DC421C" w:rsidRDefault="00DC421C" w:rsidP="00DC421C">
            <w:pPr>
              <w:pStyle w:val="TableParagraph"/>
              <w:rPr>
                <w:rFonts w:eastAsiaTheme="minorEastAsia"/>
                <w:spacing w:val="-2"/>
                <w:lang w:eastAsia="zh-CN"/>
              </w:rPr>
            </w:pPr>
            <w:bookmarkStart w:id="19" w:name="_Hlk210056958"/>
            <w:r w:rsidRPr="00DC421C">
              <w:rPr>
                <w:rFonts w:eastAsiaTheme="minorEastAsia"/>
                <w:spacing w:val="-2"/>
                <w:lang w:eastAsia="zh-CN"/>
              </w:rPr>
              <w:t>Reich, J. A. (2021)</w:t>
            </w:r>
            <w:bookmarkEnd w:id="19"/>
            <w:r w:rsidRPr="00DC421C">
              <w:rPr>
                <w:rFonts w:eastAsiaTheme="minorEastAsia"/>
                <w:spacing w:val="-2"/>
                <w:lang w:eastAsia="zh-CN"/>
              </w:rPr>
              <w:t>. Power, positionality, and the ethic of care in qualitative research. </w:t>
            </w:r>
            <w:r w:rsidRPr="00DC421C">
              <w:rPr>
                <w:rFonts w:eastAsiaTheme="minorEastAsia"/>
                <w:i/>
                <w:iCs/>
                <w:spacing w:val="-2"/>
                <w:lang w:eastAsia="zh-CN"/>
              </w:rPr>
              <w:t>Qualitative Sociology</w:t>
            </w:r>
            <w:r w:rsidRPr="00DC421C">
              <w:rPr>
                <w:rFonts w:eastAsiaTheme="minorEastAsia"/>
                <w:spacing w:val="-2"/>
                <w:lang w:eastAsia="zh-CN"/>
              </w:rPr>
              <w:t>, </w:t>
            </w:r>
            <w:r w:rsidRPr="00DC421C">
              <w:rPr>
                <w:rFonts w:eastAsiaTheme="minorEastAsia"/>
                <w:i/>
                <w:iCs/>
                <w:spacing w:val="-2"/>
                <w:lang w:eastAsia="zh-CN"/>
              </w:rPr>
              <w:t>44</w:t>
            </w:r>
            <w:r w:rsidRPr="00DC421C">
              <w:rPr>
                <w:rFonts w:eastAsiaTheme="minorEastAsia"/>
                <w:spacing w:val="-2"/>
                <w:lang w:eastAsia="zh-CN"/>
              </w:rPr>
              <w:t>(4), 575-581.</w:t>
            </w:r>
          </w:p>
          <w:p w14:paraId="646DC3F6" w14:textId="77777777" w:rsidR="00DC421C" w:rsidRPr="00DC421C" w:rsidRDefault="00DC421C" w:rsidP="00DC421C">
            <w:pPr>
              <w:pStyle w:val="TableParagraph"/>
              <w:rPr>
                <w:rFonts w:eastAsiaTheme="minorEastAsia"/>
                <w:spacing w:val="-2"/>
                <w:lang w:eastAsia="zh-CN"/>
              </w:rPr>
            </w:pPr>
          </w:p>
          <w:p w14:paraId="62039CE4"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Reid, A. M., Brown, J. M., Smith, J. M., Cope, A. C., &amp; Jamieson, S. (2018). Ethical dilemmas and reflexivity in qualitative research. </w:t>
            </w:r>
            <w:r w:rsidRPr="00DC421C">
              <w:rPr>
                <w:rFonts w:eastAsiaTheme="minorEastAsia"/>
                <w:i/>
                <w:iCs/>
                <w:spacing w:val="-2"/>
                <w:lang w:eastAsia="zh-CN"/>
              </w:rPr>
              <w:t>Perspectives on medical education</w:t>
            </w:r>
            <w:r w:rsidRPr="00DC421C">
              <w:rPr>
                <w:rFonts w:eastAsiaTheme="minorEastAsia"/>
                <w:spacing w:val="-2"/>
                <w:lang w:eastAsia="zh-CN"/>
              </w:rPr>
              <w:t>, </w:t>
            </w:r>
            <w:r w:rsidRPr="00DC421C">
              <w:rPr>
                <w:rFonts w:eastAsiaTheme="minorEastAsia"/>
                <w:i/>
                <w:iCs/>
                <w:spacing w:val="-2"/>
                <w:lang w:eastAsia="zh-CN"/>
              </w:rPr>
              <w:t>7</w:t>
            </w:r>
            <w:r w:rsidRPr="00DC421C">
              <w:rPr>
                <w:rFonts w:eastAsiaTheme="minorEastAsia"/>
                <w:spacing w:val="-2"/>
                <w:lang w:eastAsia="zh-CN"/>
              </w:rPr>
              <w:t>(2), 69-75.</w:t>
            </w:r>
          </w:p>
          <w:p w14:paraId="3FA6BF94" w14:textId="77777777" w:rsidR="00DC421C" w:rsidRPr="00DC421C" w:rsidRDefault="00DC421C" w:rsidP="00DC421C">
            <w:pPr>
              <w:pStyle w:val="TableParagraph"/>
              <w:rPr>
                <w:rFonts w:eastAsiaTheme="minorEastAsia"/>
                <w:spacing w:val="-2"/>
                <w:lang w:eastAsia="zh-CN"/>
              </w:rPr>
            </w:pPr>
          </w:p>
          <w:p w14:paraId="7B10680E"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Segbenya, M., Bervell, B., Frimpong-Manso, E., Otoo, I. C., Andzie, T. A., &amp; Achina, S. (2023). Artificial intelligence in higher education: Modelling the antecedents of artificial intelligence usage and effects on 21st century employability skills among postgraduate students in Ghana. </w:t>
            </w:r>
            <w:r w:rsidRPr="00DC421C">
              <w:rPr>
                <w:rFonts w:eastAsiaTheme="minorEastAsia"/>
                <w:i/>
                <w:iCs/>
                <w:spacing w:val="-2"/>
                <w:lang w:eastAsia="zh-CN"/>
              </w:rPr>
              <w:t>Computers and Education: Artificial Intelligence</w:t>
            </w:r>
            <w:r w:rsidRPr="00DC421C">
              <w:rPr>
                <w:rFonts w:eastAsiaTheme="minorEastAsia"/>
                <w:spacing w:val="-2"/>
                <w:lang w:eastAsia="zh-CN"/>
              </w:rPr>
              <w:t>, </w:t>
            </w:r>
            <w:r w:rsidRPr="00DC421C">
              <w:rPr>
                <w:rFonts w:eastAsiaTheme="minorEastAsia"/>
                <w:i/>
                <w:iCs/>
                <w:spacing w:val="-2"/>
                <w:lang w:eastAsia="zh-CN"/>
              </w:rPr>
              <w:t>5</w:t>
            </w:r>
            <w:r w:rsidRPr="00DC421C">
              <w:rPr>
                <w:rFonts w:eastAsiaTheme="minorEastAsia"/>
                <w:spacing w:val="-2"/>
                <w:lang w:eastAsia="zh-CN"/>
              </w:rPr>
              <w:t>, 100188.</w:t>
            </w:r>
          </w:p>
          <w:p w14:paraId="3F74D261" w14:textId="77777777" w:rsidR="00DC421C" w:rsidRPr="00DC421C" w:rsidRDefault="00DC421C" w:rsidP="00DC421C">
            <w:pPr>
              <w:pStyle w:val="TableParagraph"/>
              <w:rPr>
                <w:rFonts w:eastAsiaTheme="minorEastAsia"/>
                <w:spacing w:val="-2"/>
                <w:lang w:eastAsia="zh-CN"/>
              </w:rPr>
            </w:pPr>
          </w:p>
          <w:p w14:paraId="7FB79F49"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Shaukat, K., Iqbal, F., Alam, T. M., Aujla, G. K., Devnath, L., Khan, A. G., ... &amp; Rubab, A. (2020). The impact of artificial intelligence and robotics on the future employment opportunities. </w:t>
            </w:r>
            <w:r w:rsidRPr="00DC421C">
              <w:rPr>
                <w:rFonts w:eastAsiaTheme="minorEastAsia"/>
                <w:i/>
                <w:iCs/>
                <w:spacing w:val="-2"/>
                <w:lang w:eastAsia="zh-CN"/>
              </w:rPr>
              <w:t>Trends Comput. Sci. Inf. Technol</w:t>
            </w:r>
            <w:r w:rsidRPr="00DC421C">
              <w:rPr>
                <w:rFonts w:eastAsiaTheme="minorEastAsia"/>
                <w:spacing w:val="-2"/>
                <w:lang w:eastAsia="zh-CN"/>
              </w:rPr>
              <w:t>, </w:t>
            </w:r>
            <w:r w:rsidRPr="00DC421C">
              <w:rPr>
                <w:rFonts w:eastAsiaTheme="minorEastAsia"/>
                <w:i/>
                <w:iCs/>
                <w:spacing w:val="-2"/>
                <w:lang w:eastAsia="zh-CN"/>
              </w:rPr>
              <w:t>5</w:t>
            </w:r>
            <w:r w:rsidRPr="00DC421C">
              <w:rPr>
                <w:rFonts w:eastAsiaTheme="minorEastAsia"/>
                <w:spacing w:val="-2"/>
                <w:lang w:eastAsia="zh-CN"/>
              </w:rPr>
              <w:t>(1), 050-054.</w:t>
            </w:r>
          </w:p>
          <w:p w14:paraId="4266C1BC" w14:textId="77777777" w:rsidR="00DC421C" w:rsidRPr="00DC421C" w:rsidRDefault="00DC421C" w:rsidP="00DC421C">
            <w:pPr>
              <w:pStyle w:val="TableParagraph"/>
              <w:rPr>
                <w:rFonts w:eastAsiaTheme="minorEastAsia"/>
                <w:spacing w:val="-2"/>
                <w:lang w:eastAsia="zh-CN"/>
              </w:rPr>
            </w:pPr>
          </w:p>
          <w:p w14:paraId="7B2319D7"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Shaw, R. M., Howe, J., Beazer, J., &amp; Carr, T. (2020). Ethics and positionality in qualitative research with vulnerable and marginal groups. </w:t>
            </w:r>
            <w:r w:rsidRPr="00DC421C">
              <w:rPr>
                <w:rFonts w:eastAsiaTheme="minorEastAsia"/>
                <w:i/>
                <w:iCs/>
                <w:spacing w:val="-2"/>
                <w:lang w:eastAsia="zh-CN"/>
              </w:rPr>
              <w:t>Qualitative Research</w:t>
            </w:r>
            <w:r w:rsidRPr="00DC421C">
              <w:rPr>
                <w:rFonts w:eastAsiaTheme="minorEastAsia"/>
                <w:spacing w:val="-2"/>
                <w:lang w:eastAsia="zh-CN"/>
              </w:rPr>
              <w:t>, </w:t>
            </w:r>
            <w:r w:rsidRPr="00DC421C">
              <w:rPr>
                <w:rFonts w:eastAsiaTheme="minorEastAsia"/>
                <w:i/>
                <w:iCs/>
                <w:spacing w:val="-2"/>
                <w:lang w:eastAsia="zh-CN"/>
              </w:rPr>
              <w:t>20</w:t>
            </w:r>
            <w:r w:rsidRPr="00DC421C">
              <w:rPr>
                <w:rFonts w:eastAsiaTheme="minorEastAsia"/>
                <w:spacing w:val="-2"/>
                <w:lang w:eastAsia="zh-CN"/>
              </w:rPr>
              <w:t>(3), 277-293.</w:t>
            </w:r>
          </w:p>
          <w:p w14:paraId="0CA3576D" w14:textId="77777777" w:rsidR="00DC421C" w:rsidRPr="00DC421C" w:rsidRDefault="00DC421C" w:rsidP="00DC421C">
            <w:pPr>
              <w:pStyle w:val="TableParagraph"/>
              <w:rPr>
                <w:rFonts w:eastAsiaTheme="minorEastAsia"/>
                <w:spacing w:val="-2"/>
                <w:lang w:eastAsia="zh-CN"/>
              </w:rPr>
            </w:pPr>
          </w:p>
          <w:p w14:paraId="715DB00F" w14:textId="77777777" w:rsidR="00DC421C" w:rsidRPr="00DC421C" w:rsidRDefault="00DC421C" w:rsidP="00DC421C">
            <w:pPr>
              <w:pStyle w:val="TableParagraph"/>
              <w:rPr>
                <w:rFonts w:eastAsiaTheme="minorEastAsia"/>
                <w:spacing w:val="-2"/>
                <w:lang w:eastAsia="zh-CN"/>
              </w:rPr>
            </w:pPr>
            <w:bookmarkStart w:id="20" w:name="_Hlk210043123"/>
            <w:r w:rsidRPr="00DC421C">
              <w:rPr>
                <w:rFonts w:eastAsiaTheme="minorEastAsia"/>
                <w:spacing w:val="-2"/>
                <w:lang w:eastAsia="zh-CN"/>
              </w:rPr>
              <w:t>Sibomana, E. (2021)</w:t>
            </w:r>
            <w:bookmarkEnd w:id="20"/>
            <w:r w:rsidRPr="00DC421C">
              <w:rPr>
                <w:rFonts w:eastAsiaTheme="minorEastAsia"/>
                <w:spacing w:val="-2"/>
                <w:lang w:eastAsia="zh-CN"/>
              </w:rPr>
              <w:t>. How to get through a PhD journey: A personal reflection and experience. </w:t>
            </w:r>
            <w:r w:rsidRPr="00DC421C">
              <w:rPr>
                <w:rFonts w:eastAsiaTheme="minorEastAsia"/>
                <w:i/>
                <w:iCs/>
                <w:spacing w:val="-2"/>
                <w:lang w:eastAsia="zh-CN"/>
              </w:rPr>
              <w:t>Journal of Language, Technology &amp; Entrepreneurship in Africa</w:t>
            </w:r>
            <w:r w:rsidRPr="00DC421C">
              <w:rPr>
                <w:rFonts w:eastAsiaTheme="minorEastAsia"/>
                <w:spacing w:val="-2"/>
                <w:lang w:eastAsia="zh-CN"/>
              </w:rPr>
              <w:t>, </w:t>
            </w:r>
            <w:r w:rsidRPr="00DC421C">
              <w:rPr>
                <w:rFonts w:eastAsiaTheme="minorEastAsia"/>
                <w:i/>
                <w:iCs/>
                <w:spacing w:val="-2"/>
                <w:lang w:eastAsia="zh-CN"/>
              </w:rPr>
              <w:t>12</w:t>
            </w:r>
            <w:r w:rsidRPr="00DC421C">
              <w:rPr>
                <w:rFonts w:eastAsiaTheme="minorEastAsia"/>
                <w:spacing w:val="-2"/>
                <w:lang w:eastAsia="zh-CN"/>
              </w:rPr>
              <w:t>(1), 111-125.</w:t>
            </w:r>
          </w:p>
          <w:p w14:paraId="323829E2" w14:textId="77777777" w:rsidR="00DC421C" w:rsidRPr="00DC421C" w:rsidRDefault="00DC421C" w:rsidP="00DC421C">
            <w:pPr>
              <w:pStyle w:val="TableParagraph"/>
              <w:rPr>
                <w:rFonts w:eastAsiaTheme="minorEastAsia"/>
                <w:spacing w:val="-2"/>
                <w:lang w:eastAsia="zh-CN"/>
              </w:rPr>
            </w:pPr>
          </w:p>
          <w:p w14:paraId="2FAB9573"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Stahl, B. C., Antoniou, J., Bhalla, N., Brooks, L., Jansen, P., Lindqvist, B., ... &amp; Wright, D. (2023). A systematic review of artificial intelligence impact assessments. </w:t>
            </w:r>
            <w:r w:rsidRPr="00DC421C">
              <w:rPr>
                <w:rFonts w:eastAsiaTheme="minorEastAsia"/>
                <w:i/>
                <w:iCs/>
                <w:spacing w:val="-2"/>
                <w:lang w:eastAsia="zh-CN"/>
              </w:rPr>
              <w:t>Artificial Intelligence Review</w:t>
            </w:r>
            <w:r w:rsidRPr="00DC421C">
              <w:rPr>
                <w:rFonts w:eastAsiaTheme="minorEastAsia"/>
                <w:spacing w:val="-2"/>
                <w:lang w:eastAsia="zh-CN"/>
              </w:rPr>
              <w:t>, </w:t>
            </w:r>
            <w:r w:rsidRPr="00DC421C">
              <w:rPr>
                <w:rFonts w:eastAsiaTheme="minorEastAsia"/>
                <w:i/>
                <w:iCs/>
                <w:spacing w:val="-2"/>
                <w:lang w:eastAsia="zh-CN"/>
              </w:rPr>
              <w:t>56</w:t>
            </w:r>
            <w:r w:rsidRPr="00DC421C">
              <w:rPr>
                <w:rFonts w:eastAsiaTheme="minorEastAsia"/>
                <w:spacing w:val="-2"/>
                <w:lang w:eastAsia="zh-CN"/>
              </w:rPr>
              <w:t xml:space="preserve">(11), </w:t>
            </w:r>
            <w:r w:rsidRPr="00DC421C">
              <w:rPr>
                <w:rFonts w:eastAsiaTheme="minorEastAsia"/>
                <w:spacing w:val="-2"/>
                <w:lang w:eastAsia="zh-CN"/>
              </w:rPr>
              <w:lastRenderedPageBreak/>
              <w:t>12799-12831.</w:t>
            </w:r>
          </w:p>
          <w:p w14:paraId="64912827" w14:textId="77777777" w:rsidR="00DC421C" w:rsidRPr="00DC421C" w:rsidRDefault="00DC421C" w:rsidP="00DC421C">
            <w:pPr>
              <w:pStyle w:val="TableParagraph"/>
              <w:rPr>
                <w:rFonts w:eastAsiaTheme="minorEastAsia"/>
                <w:spacing w:val="-2"/>
                <w:lang w:eastAsia="zh-CN"/>
              </w:rPr>
            </w:pPr>
          </w:p>
          <w:p w14:paraId="2FBE5608"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Turyahikayo, E. (2021). Philosophical Paradigms as the Bases for Knowledge Management Research and Practice. </w:t>
            </w:r>
            <w:r w:rsidRPr="00DC421C">
              <w:rPr>
                <w:rFonts w:eastAsiaTheme="minorEastAsia"/>
                <w:i/>
                <w:iCs/>
                <w:spacing w:val="-2"/>
                <w:lang w:eastAsia="zh-CN"/>
              </w:rPr>
              <w:t>Knowledge Management &amp; E-Learning</w:t>
            </w:r>
            <w:r w:rsidRPr="00DC421C">
              <w:rPr>
                <w:rFonts w:eastAsiaTheme="minorEastAsia"/>
                <w:spacing w:val="-2"/>
                <w:lang w:eastAsia="zh-CN"/>
              </w:rPr>
              <w:t>, </w:t>
            </w:r>
            <w:r w:rsidRPr="00DC421C">
              <w:rPr>
                <w:rFonts w:eastAsiaTheme="minorEastAsia"/>
                <w:i/>
                <w:iCs/>
                <w:spacing w:val="-2"/>
                <w:lang w:eastAsia="zh-CN"/>
              </w:rPr>
              <w:t>13</w:t>
            </w:r>
            <w:r w:rsidRPr="00DC421C">
              <w:rPr>
                <w:rFonts w:eastAsiaTheme="minorEastAsia"/>
                <w:spacing w:val="-2"/>
                <w:lang w:eastAsia="zh-CN"/>
              </w:rPr>
              <w:t>(2), 209-224.</w:t>
            </w:r>
          </w:p>
          <w:p w14:paraId="33F74008" w14:textId="77777777" w:rsidR="00DC421C" w:rsidRPr="00DC421C" w:rsidRDefault="00DC421C" w:rsidP="00DC421C">
            <w:pPr>
              <w:pStyle w:val="TableParagraph"/>
              <w:rPr>
                <w:rFonts w:eastAsiaTheme="minorEastAsia"/>
                <w:spacing w:val="-2"/>
                <w:lang w:eastAsia="zh-CN"/>
              </w:rPr>
            </w:pPr>
          </w:p>
          <w:p w14:paraId="2F60458E" w14:textId="77777777" w:rsidR="00DC421C" w:rsidRPr="00DC421C" w:rsidRDefault="00DC421C" w:rsidP="00DC421C">
            <w:pPr>
              <w:pStyle w:val="TableParagraph"/>
              <w:rPr>
                <w:rFonts w:eastAsiaTheme="minorEastAsia"/>
                <w:spacing w:val="-2"/>
                <w:lang w:eastAsia="zh-CN"/>
              </w:rPr>
            </w:pPr>
            <w:bookmarkStart w:id="21" w:name="_Hlk210065987"/>
            <w:r w:rsidRPr="00DC421C">
              <w:rPr>
                <w:rFonts w:eastAsiaTheme="minorEastAsia"/>
                <w:spacing w:val="-2"/>
                <w:lang w:eastAsia="zh-CN"/>
              </w:rPr>
              <w:t>Ugwu, C. I., Ekere, J. N., &amp; Onoh, C. (2021)</w:t>
            </w:r>
            <w:bookmarkEnd w:id="21"/>
            <w:r w:rsidRPr="00DC421C">
              <w:rPr>
                <w:rFonts w:eastAsiaTheme="minorEastAsia"/>
                <w:spacing w:val="-2"/>
                <w:lang w:eastAsia="zh-CN"/>
              </w:rPr>
              <w:t>. Research paradigms and methodological choices in the research process. </w:t>
            </w:r>
            <w:r w:rsidRPr="00DC421C">
              <w:rPr>
                <w:rFonts w:eastAsiaTheme="minorEastAsia"/>
                <w:i/>
                <w:iCs/>
                <w:spacing w:val="-2"/>
                <w:lang w:eastAsia="zh-CN"/>
              </w:rPr>
              <w:t>Journal of Applied Information Science and Technology</w:t>
            </w:r>
            <w:r w:rsidRPr="00DC421C">
              <w:rPr>
                <w:rFonts w:eastAsiaTheme="minorEastAsia"/>
                <w:spacing w:val="-2"/>
                <w:lang w:eastAsia="zh-CN"/>
              </w:rPr>
              <w:t>, </w:t>
            </w:r>
            <w:r w:rsidRPr="00DC421C">
              <w:rPr>
                <w:rFonts w:eastAsiaTheme="minorEastAsia"/>
                <w:i/>
                <w:iCs/>
                <w:spacing w:val="-2"/>
                <w:lang w:eastAsia="zh-CN"/>
              </w:rPr>
              <w:t>14</w:t>
            </w:r>
            <w:r w:rsidRPr="00DC421C">
              <w:rPr>
                <w:rFonts w:eastAsiaTheme="minorEastAsia"/>
                <w:spacing w:val="-2"/>
                <w:lang w:eastAsia="zh-CN"/>
              </w:rPr>
              <w:t>(2), 116-124.</w:t>
            </w:r>
          </w:p>
          <w:p w14:paraId="1B59197A" w14:textId="77777777" w:rsidR="00DC421C" w:rsidRPr="00DC421C" w:rsidRDefault="00DC421C" w:rsidP="00DC421C">
            <w:pPr>
              <w:pStyle w:val="TableParagraph"/>
              <w:rPr>
                <w:rFonts w:eastAsiaTheme="minorEastAsia"/>
                <w:spacing w:val="-2"/>
                <w:lang w:eastAsia="zh-CN"/>
              </w:rPr>
            </w:pPr>
          </w:p>
          <w:p w14:paraId="44331C56" w14:textId="77777777" w:rsidR="00DC421C" w:rsidRPr="00DC421C" w:rsidRDefault="00DC421C" w:rsidP="00DC421C">
            <w:pPr>
              <w:pStyle w:val="TableParagraph"/>
              <w:rPr>
                <w:rFonts w:eastAsiaTheme="minorEastAsia"/>
                <w:spacing w:val="-2"/>
                <w:lang w:eastAsia="zh-CN"/>
              </w:rPr>
            </w:pPr>
            <w:bookmarkStart w:id="22" w:name="_Hlk210064745"/>
            <w:r w:rsidRPr="00DC421C">
              <w:rPr>
                <w:rFonts w:eastAsiaTheme="minorEastAsia"/>
                <w:spacing w:val="-2"/>
                <w:lang w:eastAsia="zh-CN"/>
              </w:rPr>
              <w:t>Utkirov, A. (2024)</w:t>
            </w:r>
            <w:bookmarkEnd w:id="22"/>
            <w:r w:rsidRPr="00DC421C">
              <w:rPr>
                <w:rFonts w:eastAsiaTheme="minorEastAsia"/>
                <w:spacing w:val="-2"/>
                <w:lang w:eastAsia="zh-CN"/>
              </w:rPr>
              <w:t>. Artificial Intelligence impact on higher education quality and efficiency.</w:t>
            </w:r>
          </w:p>
          <w:p w14:paraId="77D2DFDD" w14:textId="77777777" w:rsidR="00DC421C" w:rsidRPr="00DC421C" w:rsidRDefault="00DC421C" w:rsidP="00DC421C">
            <w:pPr>
              <w:pStyle w:val="TableParagraph"/>
              <w:rPr>
                <w:rFonts w:eastAsiaTheme="minorEastAsia"/>
                <w:spacing w:val="-2"/>
                <w:lang w:eastAsia="zh-CN"/>
              </w:rPr>
            </w:pPr>
          </w:p>
          <w:p w14:paraId="6FE30C35"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Wang, C., Zheng, M., Bai, X., Li, Y., &amp; Shen, W. (2023). Future of jobs in China under the impact of artificial intelligence. </w:t>
            </w:r>
            <w:r w:rsidRPr="00DC421C">
              <w:rPr>
                <w:rFonts w:eastAsiaTheme="minorEastAsia"/>
                <w:i/>
                <w:iCs/>
                <w:spacing w:val="-2"/>
                <w:lang w:eastAsia="zh-CN"/>
              </w:rPr>
              <w:t>Finance Research Letters</w:t>
            </w:r>
            <w:r w:rsidRPr="00DC421C">
              <w:rPr>
                <w:rFonts w:eastAsiaTheme="minorEastAsia"/>
                <w:spacing w:val="-2"/>
                <w:lang w:eastAsia="zh-CN"/>
              </w:rPr>
              <w:t>, </w:t>
            </w:r>
            <w:r w:rsidRPr="00DC421C">
              <w:rPr>
                <w:rFonts w:eastAsiaTheme="minorEastAsia"/>
                <w:i/>
                <w:iCs/>
                <w:spacing w:val="-2"/>
                <w:lang w:eastAsia="zh-CN"/>
              </w:rPr>
              <w:t>55</w:t>
            </w:r>
            <w:r w:rsidRPr="00DC421C">
              <w:rPr>
                <w:rFonts w:eastAsiaTheme="minorEastAsia"/>
                <w:spacing w:val="-2"/>
                <w:lang w:eastAsia="zh-CN"/>
              </w:rPr>
              <w:t>, 103798.</w:t>
            </w:r>
          </w:p>
          <w:p w14:paraId="74582EE2" w14:textId="77777777" w:rsidR="00DC421C" w:rsidRPr="00DC421C" w:rsidRDefault="00DC421C" w:rsidP="00DC421C">
            <w:pPr>
              <w:pStyle w:val="TableParagraph"/>
              <w:rPr>
                <w:rFonts w:eastAsiaTheme="minorEastAsia"/>
                <w:spacing w:val="-2"/>
                <w:lang w:eastAsia="zh-CN"/>
              </w:rPr>
            </w:pPr>
          </w:p>
          <w:p w14:paraId="760B8803"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William, F. K. A. (2024). Interpretivism or constructivism: Navigating research paradigms in social science research. </w:t>
            </w:r>
            <w:r w:rsidRPr="00DC421C">
              <w:rPr>
                <w:rFonts w:eastAsiaTheme="minorEastAsia"/>
                <w:i/>
                <w:iCs/>
                <w:spacing w:val="-2"/>
                <w:lang w:eastAsia="zh-CN"/>
              </w:rPr>
              <w:t>Interpretivism or Constructivism: Navigating Research Paradigms in Social Science Research</w:t>
            </w:r>
            <w:r w:rsidRPr="00DC421C">
              <w:rPr>
                <w:rFonts w:eastAsiaTheme="minorEastAsia"/>
                <w:spacing w:val="-2"/>
                <w:lang w:eastAsia="zh-CN"/>
              </w:rPr>
              <w:t>, </w:t>
            </w:r>
            <w:r w:rsidRPr="00DC421C">
              <w:rPr>
                <w:rFonts w:eastAsiaTheme="minorEastAsia"/>
                <w:i/>
                <w:iCs/>
                <w:spacing w:val="-2"/>
                <w:lang w:eastAsia="zh-CN"/>
              </w:rPr>
              <w:t>143</w:t>
            </w:r>
            <w:r w:rsidRPr="00DC421C">
              <w:rPr>
                <w:rFonts w:eastAsiaTheme="minorEastAsia"/>
                <w:spacing w:val="-2"/>
                <w:lang w:eastAsia="zh-CN"/>
              </w:rPr>
              <w:t>(1), 5-5.</w:t>
            </w:r>
          </w:p>
          <w:p w14:paraId="336DDB4B" w14:textId="77777777" w:rsidR="00DC421C" w:rsidRPr="00DC421C" w:rsidRDefault="00DC421C" w:rsidP="00DC421C">
            <w:pPr>
              <w:pStyle w:val="TableParagraph"/>
              <w:rPr>
                <w:rFonts w:eastAsiaTheme="minorEastAsia"/>
                <w:spacing w:val="-2"/>
                <w:lang w:eastAsia="zh-CN"/>
              </w:rPr>
            </w:pPr>
          </w:p>
          <w:p w14:paraId="18829DFF" w14:textId="77777777" w:rsidR="00DC421C" w:rsidRPr="00DC421C" w:rsidRDefault="00DC421C" w:rsidP="00DC421C">
            <w:pPr>
              <w:pStyle w:val="TableParagraph"/>
              <w:rPr>
                <w:rFonts w:eastAsiaTheme="minorEastAsia"/>
                <w:spacing w:val="-2"/>
                <w:lang w:eastAsia="zh-CN"/>
              </w:rPr>
            </w:pPr>
            <w:r w:rsidRPr="00DC421C">
              <w:rPr>
                <w:rFonts w:eastAsiaTheme="minorEastAsia"/>
                <w:spacing w:val="-2"/>
                <w:lang w:eastAsia="zh-CN"/>
              </w:rPr>
              <w:t>Wisker, G., Morris, C., Cheng, M., Masika, R., Warnes, M., Trafford, V., ... &amp; Lilly, J. (2010). Doctoral Learning Journeys. Final Report.</w:t>
            </w:r>
          </w:p>
          <w:p w14:paraId="65F3F9A1" w14:textId="77777777" w:rsidR="00DC421C" w:rsidRPr="00DC421C" w:rsidRDefault="00DC421C" w:rsidP="00DC421C">
            <w:pPr>
              <w:pStyle w:val="TableParagraph"/>
              <w:rPr>
                <w:rFonts w:eastAsiaTheme="minorEastAsia"/>
                <w:spacing w:val="-2"/>
                <w:lang w:eastAsia="zh-CN"/>
              </w:rPr>
            </w:pPr>
          </w:p>
          <w:p w14:paraId="5BBC85F4" w14:textId="77777777" w:rsidR="00DC421C" w:rsidRPr="00DC421C" w:rsidRDefault="00DC421C" w:rsidP="00DC421C">
            <w:pPr>
              <w:pStyle w:val="TableParagraph"/>
              <w:rPr>
                <w:rFonts w:eastAsiaTheme="minorEastAsia"/>
                <w:spacing w:val="-2"/>
                <w:lang w:eastAsia="zh-CN"/>
              </w:rPr>
            </w:pPr>
            <w:bookmarkStart w:id="23" w:name="_Hlk210064689"/>
            <w:r w:rsidRPr="00DC421C">
              <w:rPr>
                <w:rFonts w:eastAsiaTheme="minorEastAsia"/>
                <w:spacing w:val="-2"/>
                <w:lang w:eastAsia="zh-CN"/>
              </w:rPr>
              <w:t>Yanto, E. S., &amp; Pandin, M. (2023)</w:t>
            </w:r>
            <w:bookmarkEnd w:id="23"/>
            <w:r w:rsidRPr="00DC421C">
              <w:rPr>
                <w:rFonts w:eastAsiaTheme="minorEastAsia"/>
                <w:spacing w:val="-2"/>
                <w:lang w:eastAsia="zh-CN"/>
              </w:rPr>
              <w:t>. The position of insider (emic) and outsider (etic): A review of Deborah Court and Randa Khair Abbas’ Insider-outsider research in qualitative inquiry: New perspectives on method and meaning. </w:t>
            </w:r>
            <w:r w:rsidRPr="00DC421C">
              <w:rPr>
                <w:rFonts w:eastAsiaTheme="minorEastAsia"/>
                <w:i/>
                <w:iCs/>
                <w:spacing w:val="-2"/>
                <w:lang w:eastAsia="zh-CN"/>
              </w:rPr>
              <w:t>The Qualitative Report</w:t>
            </w:r>
            <w:r w:rsidRPr="00DC421C">
              <w:rPr>
                <w:rFonts w:eastAsiaTheme="minorEastAsia"/>
                <w:spacing w:val="-2"/>
                <w:lang w:eastAsia="zh-CN"/>
              </w:rPr>
              <w:t>, </w:t>
            </w:r>
            <w:r w:rsidRPr="00DC421C">
              <w:rPr>
                <w:rFonts w:eastAsiaTheme="minorEastAsia"/>
                <w:i/>
                <w:iCs/>
                <w:spacing w:val="-2"/>
                <w:lang w:eastAsia="zh-CN"/>
              </w:rPr>
              <w:t>28</w:t>
            </w:r>
            <w:r w:rsidRPr="00DC421C">
              <w:rPr>
                <w:rFonts w:eastAsiaTheme="minorEastAsia"/>
                <w:spacing w:val="-2"/>
                <w:lang w:eastAsia="zh-CN"/>
              </w:rPr>
              <w:t>(2), 437-447.</w:t>
            </w:r>
          </w:p>
          <w:p w14:paraId="57341E7B" w14:textId="1CF5987E" w:rsidR="00DC421C" w:rsidRDefault="00356C6F" w:rsidP="00DC421C">
            <w:pPr>
              <w:pStyle w:val="TableParagraph"/>
              <w:ind w:left="0"/>
              <w:rPr>
                <w:rFonts w:eastAsiaTheme="minorEastAsia"/>
                <w:spacing w:val="-2"/>
                <w:lang w:eastAsia="zh-CN"/>
              </w:rPr>
            </w:pPr>
            <w:r>
              <w:rPr>
                <w:rFonts w:eastAsiaTheme="minorEastAsia" w:hint="eastAsia"/>
                <w:spacing w:val="-2"/>
                <w:lang w:eastAsia="zh-CN"/>
              </w:rPr>
              <w:t xml:space="preserve"> </w:t>
            </w:r>
          </w:p>
          <w:p w14:paraId="2A2EA070" w14:textId="77777777" w:rsidR="00DC421C" w:rsidRPr="00DC421C" w:rsidRDefault="00DC421C">
            <w:pPr>
              <w:pStyle w:val="TableParagraph"/>
              <w:rPr>
                <w:rFonts w:eastAsiaTheme="minorEastAsia"/>
                <w:lang w:eastAsia="zh-CN"/>
              </w:rPr>
            </w:pPr>
          </w:p>
        </w:tc>
      </w:tr>
      <w:tr w:rsidR="00376BDE" w14:paraId="1CCD58DF" w14:textId="77777777">
        <w:trPr>
          <w:trHeight w:val="506"/>
        </w:trPr>
        <w:tc>
          <w:tcPr>
            <w:tcW w:w="9809" w:type="dxa"/>
            <w:shd w:val="clear" w:color="auto" w:fill="F1F1F1"/>
          </w:tcPr>
          <w:p w14:paraId="41B02021" w14:textId="77777777" w:rsidR="00376BDE" w:rsidRDefault="00043282">
            <w:pPr>
              <w:pStyle w:val="TableParagraph"/>
              <w:spacing w:line="254" w:lineRule="exact"/>
            </w:pPr>
            <w:r>
              <w:lastRenderedPageBreak/>
              <w:t>Facilities</w:t>
            </w:r>
            <w:r>
              <w:rPr>
                <w:spacing w:val="-1"/>
              </w:rPr>
              <w:t xml:space="preserve"> </w:t>
            </w:r>
            <w:r>
              <w:t>and</w:t>
            </w:r>
            <w:r>
              <w:rPr>
                <w:spacing w:val="-2"/>
              </w:rPr>
              <w:t xml:space="preserve"> </w:t>
            </w:r>
            <w:r>
              <w:t>resources</w:t>
            </w:r>
            <w:r>
              <w:rPr>
                <w:spacing w:val="-6"/>
              </w:rPr>
              <w:t xml:space="preserve"> </w:t>
            </w:r>
            <w:r>
              <w:t>available</w:t>
            </w:r>
            <w:r>
              <w:rPr>
                <w:spacing w:val="-2"/>
              </w:rPr>
              <w:t xml:space="preserve"> </w:t>
            </w:r>
            <w:r>
              <w:t>for</w:t>
            </w:r>
            <w:r>
              <w:rPr>
                <w:spacing w:val="-3"/>
              </w:rPr>
              <w:t xml:space="preserve"> </w:t>
            </w:r>
            <w:r>
              <w:t>the</w:t>
            </w:r>
            <w:r>
              <w:rPr>
                <w:spacing w:val="-2"/>
              </w:rPr>
              <w:t xml:space="preserve"> </w:t>
            </w:r>
            <w:r>
              <w:t>investigation: please</w:t>
            </w:r>
            <w:r>
              <w:rPr>
                <w:spacing w:val="-4"/>
              </w:rPr>
              <w:t xml:space="preserve"> </w:t>
            </w:r>
            <w:r>
              <w:t>indicate</w:t>
            </w:r>
            <w:r>
              <w:rPr>
                <w:spacing w:val="-2"/>
              </w:rPr>
              <w:t xml:space="preserve"> </w:t>
            </w:r>
            <w:r>
              <w:t>if</w:t>
            </w:r>
            <w:r>
              <w:rPr>
                <w:spacing w:val="-2"/>
              </w:rPr>
              <w:t xml:space="preserve"> </w:t>
            </w:r>
            <w:r>
              <w:t>you</w:t>
            </w:r>
            <w:r>
              <w:rPr>
                <w:spacing w:val="-2"/>
              </w:rPr>
              <w:t xml:space="preserve"> </w:t>
            </w:r>
            <w:r>
              <w:t>expect</w:t>
            </w:r>
            <w:r>
              <w:rPr>
                <w:spacing w:val="-5"/>
              </w:rPr>
              <w:t xml:space="preserve"> </w:t>
            </w:r>
            <w:r>
              <w:t>to</w:t>
            </w:r>
            <w:r>
              <w:rPr>
                <w:spacing w:val="-2"/>
              </w:rPr>
              <w:t xml:space="preserve"> </w:t>
            </w:r>
            <w:r>
              <w:t>need</w:t>
            </w:r>
            <w:r>
              <w:rPr>
                <w:spacing w:val="-4"/>
              </w:rPr>
              <w:t xml:space="preserve"> </w:t>
            </w:r>
            <w:r>
              <w:t>any special resources</w:t>
            </w:r>
          </w:p>
        </w:tc>
      </w:tr>
      <w:tr w:rsidR="00376BDE" w14:paraId="271F771D" w14:textId="77777777">
        <w:trPr>
          <w:trHeight w:val="2839"/>
        </w:trPr>
        <w:tc>
          <w:tcPr>
            <w:tcW w:w="9809" w:type="dxa"/>
          </w:tcPr>
          <w:p w14:paraId="0CD73669" w14:textId="77777777" w:rsidR="00376BDE" w:rsidRDefault="00043282">
            <w:pPr>
              <w:pStyle w:val="TableParagraph"/>
              <w:spacing w:line="251" w:lineRule="exact"/>
            </w:pPr>
            <w:r>
              <w:t>In</w:t>
            </w:r>
            <w:r>
              <w:rPr>
                <w:spacing w:val="-5"/>
              </w:rPr>
              <w:t xml:space="preserve"> </w:t>
            </w:r>
            <w:r>
              <w:t>this</w:t>
            </w:r>
            <w:r>
              <w:rPr>
                <w:spacing w:val="-2"/>
              </w:rPr>
              <w:t xml:space="preserve"> </w:t>
            </w:r>
            <w:r>
              <w:t>section</w:t>
            </w:r>
            <w:r>
              <w:rPr>
                <w:spacing w:val="-4"/>
              </w:rPr>
              <w:t xml:space="preserve"> </w:t>
            </w:r>
            <w:r>
              <w:t>you</w:t>
            </w:r>
            <w:r>
              <w:rPr>
                <w:spacing w:val="-4"/>
              </w:rPr>
              <w:t xml:space="preserve"> </w:t>
            </w:r>
            <w:r>
              <w:t>should</w:t>
            </w:r>
            <w:r>
              <w:rPr>
                <w:spacing w:val="-3"/>
              </w:rPr>
              <w:t xml:space="preserve"> </w:t>
            </w:r>
            <w:r>
              <w:rPr>
                <w:spacing w:val="-2"/>
              </w:rPr>
              <w:t>indicate:</w:t>
            </w:r>
          </w:p>
          <w:p w14:paraId="374F13FD" w14:textId="77777777" w:rsidR="00376BDE" w:rsidRDefault="00376BDE">
            <w:pPr>
              <w:pStyle w:val="TableParagraph"/>
              <w:spacing w:before="4"/>
              <w:ind w:left="0"/>
              <w:rPr>
                <w:b/>
              </w:rPr>
            </w:pPr>
          </w:p>
          <w:p w14:paraId="6FBEB370" w14:textId="77777777" w:rsidR="00376BDE" w:rsidRDefault="00043282">
            <w:pPr>
              <w:pStyle w:val="TableParagraph"/>
              <w:numPr>
                <w:ilvl w:val="0"/>
                <w:numId w:val="2"/>
              </w:numPr>
              <w:tabs>
                <w:tab w:val="left" w:pos="827"/>
              </w:tabs>
              <w:spacing w:line="237" w:lineRule="auto"/>
              <w:ind w:right="137"/>
            </w:pPr>
            <w:r>
              <w:t>What</w:t>
            </w:r>
            <w:r>
              <w:rPr>
                <w:spacing w:val="-3"/>
              </w:rPr>
              <w:t xml:space="preserve"> </w:t>
            </w:r>
            <w:r>
              <w:t>facilities</w:t>
            </w:r>
            <w:r>
              <w:rPr>
                <w:spacing w:val="-2"/>
              </w:rPr>
              <w:t xml:space="preserve"> </w:t>
            </w:r>
            <w:r>
              <w:t>you</w:t>
            </w:r>
            <w:r>
              <w:rPr>
                <w:spacing w:val="-5"/>
              </w:rPr>
              <w:t xml:space="preserve"> </w:t>
            </w:r>
            <w:r>
              <w:t>will</w:t>
            </w:r>
            <w:r>
              <w:rPr>
                <w:spacing w:val="-3"/>
              </w:rPr>
              <w:t xml:space="preserve"> </w:t>
            </w:r>
            <w:r>
              <w:t>need</w:t>
            </w:r>
            <w:r>
              <w:rPr>
                <w:spacing w:val="-3"/>
              </w:rPr>
              <w:t xml:space="preserve"> </w:t>
            </w:r>
            <w:r>
              <w:t>access</w:t>
            </w:r>
            <w:r>
              <w:rPr>
                <w:spacing w:val="-5"/>
              </w:rPr>
              <w:t xml:space="preserve"> </w:t>
            </w:r>
            <w:r>
              <w:t>to</w:t>
            </w:r>
            <w:r>
              <w:rPr>
                <w:spacing w:val="-5"/>
              </w:rPr>
              <w:t xml:space="preserve"> </w:t>
            </w:r>
            <w:r>
              <w:t>including</w:t>
            </w:r>
            <w:r>
              <w:rPr>
                <w:spacing w:val="-3"/>
              </w:rPr>
              <w:t xml:space="preserve"> </w:t>
            </w:r>
            <w:r>
              <w:t>libraries,</w:t>
            </w:r>
            <w:r>
              <w:rPr>
                <w:spacing w:val="-3"/>
              </w:rPr>
              <w:t xml:space="preserve"> </w:t>
            </w:r>
            <w:r>
              <w:t>archives,</w:t>
            </w:r>
            <w:r>
              <w:rPr>
                <w:spacing w:val="-3"/>
              </w:rPr>
              <w:t xml:space="preserve"> </w:t>
            </w:r>
            <w:r>
              <w:t>institutions,</w:t>
            </w:r>
            <w:r>
              <w:rPr>
                <w:spacing w:val="-1"/>
              </w:rPr>
              <w:t xml:space="preserve"> </w:t>
            </w:r>
            <w:r>
              <w:t>specialist</w:t>
            </w:r>
            <w:r>
              <w:rPr>
                <w:spacing w:val="-1"/>
              </w:rPr>
              <w:t xml:space="preserve"> </w:t>
            </w:r>
            <w:r>
              <w:t xml:space="preserve">IT </w:t>
            </w:r>
            <w:r>
              <w:rPr>
                <w:spacing w:val="-2"/>
              </w:rPr>
              <w:t>facilities</w:t>
            </w:r>
          </w:p>
          <w:p w14:paraId="01F6CA6D" w14:textId="77777777" w:rsidR="00376BDE" w:rsidRDefault="00043282">
            <w:pPr>
              <w:pStyle w:val="TableParagraph"/>
              <w:numPr>
                <w:ilvl w:val="0"/>
                <w:numId w:val="2"/>
              </w:numPr>
              <w:tabs>
                <w:tab w:val="left" w:pos="827"/>
              </w:tabs>
              <w:spacing w:before="1" w:line="268" w:lineRule="exact"/>
              <w:ind w:hanging="360"/>
            </w:pPr>
            <w:r>
              <w:t>Whether</w:t>
            </w:r>
            <w:r>
              <w:rPr>
                <w:spacing w:val="-2"/>
              </w:rPr>
              <w:t xml:space="preserve"> </w:t>
            </w:r>
            <w:r>
              <w:t>you</w:t>
            </w:r>
            <w:r>
              <w:rPr>
                <w:spacing w:val="-5"/>
              </w:rPr>
              <w:t xml:space="preserve"> </w:t>
            </w:r>
            <w:r>
              <w:t>have</w:t>
            </w:r>
            <w:r>
              <w:rPr>
                <w:spacing w:val="-6"/>
              </w:rPr>
              <w:t xml:space="preserve"> </w:t>
            </w:r>
            <w:r>
              <w:t>permission</w:t>
            </w:r>
            <w:r>
              <w:rPr>
                <w:spacing w:val="-3"/>
              </w:rPr>
              <w:t xml:space="preserve"> </w:t>
            </w:r>
            <w:r>
              <w:t>to</w:t>
            </w:r>
            <w:r>
              <w:rPr>
                <w:spacing w:val="-5"/>
              </w:rPr>
              <w:t xml:space="preserve"> </w:t>
            </w:r>
            <w:r>
              <w:t>access</w:t>
            </w:r>
            <w:r>
              <w:rPr>
                <w:spacing w:val="-5"/>
              </w:rPr>
              <w:t xml:space="preserve"> </w:t>
            </w:r>
            <w:r>
              <w:t>the</w:t>
            </w:r>
            <w:r>
              <w:rPr>
                <w:spacing w:val="-6"/>
              </w:rPr>
              <w:t xml:space="preserve"> </w:t>
            </w:r>
            <w:r>
              <w:t>facilities</w:t>
            </w:r>
            <w:r>
              <w:rPr>
                <w:spacing w:val="-2"/>
              </w:rPr>
              <w:t xml:space="preserve"> </w:t>
            </w:r>
            <w:r>
              <w:t>and</w:t>
            </w:r>
            <w:r>
              <w:rPr>
                <w:spacing w:val="-3"/>
              </w:rPr>
              <w:t xml:space="preserve"> </w:t>
            </w:r>
            <w:r>
              <w:rPr>
                <w:spacing w:val="-2"/>
              </w:rPr>
              <w:t>resources</w:t>
            </w:r>
          </w:p>
          <w:p w14:paraId="73C05916" w14:textId="77777777" w:rsidR="00376BDE" w:rsidRDefault="00043282">
            <w:pPr>
              <w:pStyle w:val="TableParagraph"/>
              <w:numPr>
                <w:ilvl w:val="0"/>
                <w:numId w:val="2"/>
              </w:numPr>
              <w:tabs>
                <w:tab w:val="left" w:pos="828"/>
              </w:tabs>
              <w:spacing w:before="1" w:line="237" w:lineRule="auto"/>
              <w:ind w:left="828" w:right="307"/>
            </w:pPr>
            <w:r>
              <w:t>Whether you</w:t>
            </w:r>
            <w:r>
              <w:rPr>
                <w:spacing w:val="-4"/>
              </w:rPr>
              <w:t xml:space="preserve"> </w:t>
            </w:r>
            <w:r>
              <w:t>need</w:t>
            </w:r>
            <w:r>
              <w:rPr>
                <w:spacing w:val="-4"/>
              </w:rPr>
              <w:t xml:space="preserve"> </w:t>
            </w:r>
            <w:r>
              <w:t>to</w:t>
            </w:r>
            <w:r>
              <w:rPr>
                <w:spacing w:val="-4"/>
              </w:rPr>
              <w:t xml:space="preserve"> </w:t>
            </w:r>
            <w:r>
              <w:t>travel</w:t>
            </w:r>
            <w:r>
              <w:rPr>
                <w:spacing w:val="-2"/>
              </w:rPr>
              <w:t xml:space="preserve"> </w:t>
            </w:r>
            <w:r>
              <w:t>to</w:t>
            </w:r>
            <w:r>
              <w:rPr>
                <w:spacing w:val="-2"/>
              </w:rPr>
              <w:t xml:space="preserve"> </w:t>
            </w:r>
            <w:r>
              <w:t>access</w:t>
            </w:r>
            <w:r>
              <w:rPr>
                <w:spacing w:val="-4"/>
              </w:rPr>
              <w:t xml:space="preserve"> </w:t>
            </w:r>
            <w:r>
              <w:t>the</w:t>
            </w:r>
            <w:r>
              <w:rPr>
                <w:spacing w:val="-4"/>
              </w:rPr>
              <w:t xml:space="preserve"> </w:t>
            </w:r>
            <w:r>
              <w:t>facilities</w:t>
            </w:r>
            <w:r>
              <w:rPr>
                <w:spacing w:val="-1"/>
              </w:rPr>
              <w:t xml:space="preserve"> </w:t>
            </w:r>
            <w:r>
              <w:t>and</w:t>
            </w:r>
            <w:r>
              <w:rPr>
                <w:spacing w:val="-4"/>
              </w:rPr>
              <w:t xml:space="preserve"> </w:t>
            </w:r>
            <w:r>
              <w:t>resources</w:t>
            </w:r>
            <w:r>
              <w:rPr>
                <w:spacing w:val="-1"/>
              </w:rPr>
              <w:t xml:space="preserve"> </w:t>
            </w:r>
            <w:r>
              <w:t>–</w:t>
            </w:r>
            <w:r>
              <w:rPr>
                <w:spacing w:val="-3"/>
              </w:rPr>
              <w:t xml:space="preserve"> </w:t>
            </w:r>
            <w:r>
              <w:t>where</w:t>
            </w:r>
            <w:r>
              <w:rPr>
                <w:spacing w:val="-4"/>
              </w:rPr>
              <w:t xml:space="preserve"> </w:t>
            </w:r>
            <w:r>
              <w:t>do</w:t>
            </w:r>
            <w:r>
              <w:rPr>
                <w:spacing w:val="-2"/>
              </w:rPr>
              <w:t xml:space="preserve"> </w:t>
            </w:r>
            <w:r>
              <w:t>you</w:t>
            </w:r>
            <w:r>
              <w:rPr>
                <w:spacing w:val="-4"/>
              </w:rPr>
              <w:t xml:space="preserve"> </w:t>
            </w:r>
            <w:r>
              <w:t>need</w:t>
            </w:r>
            <w:r>
              <w:rPr>
                <w:spacing w:val="-4"/>
              </w:rPr>
              <w:t xml:space="preserve"> </w:t>
            </w:r>
            <w:r>
              <w:t>to go, for how long, and how will this be financed</w:t>
            </w:r>
          </w:p>
          <w:p w14:paraId="34F31F4D" w14:textId="77777777" w:rsidR="00376BDE" w:rsidRPr="00A2435C" w:rsidRDefault="00043282">
            <w:pPr>
              <w:pStyle w:val="TableParagraph"/>
              <w:numPr>
                <w:ilvl w:val="0"/>
                <w:numId w:val="2"/>
              </w:numPr>
              <w:tabs>
                <w:tab w:val="left" w:pos="828"/>
              </w:tabs>
              <w:spacing w:before="3" w:line="237" w:lineRule="auto"/>
              <w:ind w:left="828" w:right="149"/>
            </w:pPr>
            <w:r>
              <w:t>Whether</w:t>
            </w:r>
            <w:r>
              <w:rPr>
                <w:spacing w:val="-1"/>
              </w:rPr>
              <w:t xml:space="preserve"> </w:t>
            </w:r>
            <w:r>
              <w:t>you</w:t>
            </w:r>
            <w:r>
              <w:rPr>
                <w:spacing w:val="-5"/>
              </w:rPr>
              <w:t xml:space="preserve"> </w:t>
            </w:r>
            <w:r>
              <w:t>will</w:t>
            </w:r>
            <w:r>
              <w:rPr>
                <w:spacing w:val="-3"/>
              </w:rPr>
              <w:t xml:space="preserve"> </w:t>
            </w:r>
            <w:r>
              <w:t>be</w:t>
            </w:r>
            <w:r>
              <w:rPr>
                <w:spacing w:val="-3"/>
              </w:rPr>
              <w:t xml:space="preserve"> </w:t>
            </w:r>
            <w:r>
              <w:t>carrying</w:t>
            </w:r>
            <w:r>
              <w:rPr>
                <w:spacing w:val="-3"/>
              </w:rPr>
              <w:t xml:space="preserve"> </w:t>
            </w:r>
            <w:r>
              <w:t>out</w:t>
            </w:r>
            <w:r>
              <w:rPr>
                <w:spacing w:val="-4"/>
              </w:rPr>
              <w:t xml:space="preserve"> </w:t>
            </w:r>
            <w:r>
              <w:t>fieldwork</w:t>
            </w:r>
            <w:r>
              <w:rPr>
                <w:spacing w:val="-2"/>
              </w:rPr>
              <w:t xml:space="preserve"> </w:t>
            </w:r>
            <w:r>
              <w:t>or</w:t>
            </w:r>
            <w:r>
              <w:rPr>
                <w:spacing w:val="-1"/>
              </w:rPr>
              <w:t xml:space="preserve"> </w:t>
            </w:r>
            <w:r>
              <w:t>interviews</w:t>
            </w:r>
            <w:r>
              <w:rPr>
                <w:spacing w:val="-2"/>
              </w:rPr>
              <w:t xml:space="preserve"> </w:t>
            </w:r>
            <w:r>
              <w:t>and</w:t>
            </w:r>
            <w:r>
              <w:rPr>
                <w:spacing w:val="-3"/>
              </w:rPr>
              <w:t xml:space="preserve"> </w:t>
            </w:r>
            <w:r>
              <w:t>whether</w:t>
            </w:r>
            <w:r>
              <w:rPr>
                <w:spacing w:val="-1"/>
              </w:rPr>
              <w:t xml:space="preserve"> </w:t>
            </w:r>
            <w:r>
              <w:t>you</w:t>
            </w:r>
            <w:r>
              <w:rPr>
                <w:spacing w:val="-5"/>
              </w:rPr>
              <w:t xml:space="preserve"> </w:t>
            </w:r>
            <w:r>
              <w:t>have</w:t>
            </w:r>
            <w:r>
              <w:rPr>
                <w:spacing w:val="-3"/>
              </w:rPr>
              <w:t xml:space="preserve"> </w:t>
            </w:r>
            <w:r>
              <w:t>followed</w:t>
            </w:r>
            <w:r>
              <w:rPr>
                <w:spacing w:val="-3"/>
              </w:rPr>
              <w:t xml:space="preserve"> </w:t>
            </w:r>
            <w:r>
              <w:t>the correct protocols, secured permission and ethical clearance.</w:t>
            </w:r>
          </w:p>
          <w:p w14:paraId="42219B03" w14:textId="77777777" w:rsidR="00A2435C" w:rsidRDefault="00A2435C" w:rsidP="00A2435C">
            <w:pPr>
              <w:pStyle w:val="TableParagraph"/>
              <w:tabs>
                <w:tab w:val="left" w:pos="828"/>
              </w:tabs>
              <w:spacing w:before="3" w:line="237" w:lineRule="auto"/>
              <w:ind w:right="149"/>
              <w:rPr>
                <w:rFonts w:eastAsiaTheme="minorEastAsia"/>
                <w:lang w:eastAsia="zh-CN"/>
              </w:rPr>
            </w:pPr>
          </w:p>
          <w:p w14:paraId="670CEBCA" w14:textId="6A7466A4" w:rsidR="00A2435C" w:rsidRPr="00A2435C" w:rsidRDefault="00A2435C" w:rsidP="00A2435C">
            <w:pPr>
              <w:pStyle w:val="TableParagraph"/>
              <w:tabs>
                <w:tab w:val="left" w:pos="828"/>
              </w:tabs>
              <w:spacing w:before="3" w:line="237" w:lineRule="auto"/>
              <w:ind w:right="149"/>
            </w:pPr>
            <w:r w:rsidRPr="00A2435C">
              <w:t xml:space="preserve">This research will not require any special or unusual facilities beyond those normally available to </w:t>
            </w:r>
            <w:r>
              <w:rPr>
                <w:rFonts w:eastAsiaTheme="minorEastAsia" w:hint="eastAsia"/>
                <w:lang w:eastAsia="zh-CN"/>
              </w:rPr>
              <w:t>DBA</w:t>
            </w:r>
            <w:r w:rsidRPr="00A2435C">
              <w:t xml:space="preserve"> students. The main resources needed for the study include access to the </w:t>
            </w:r>
            <w:r w:rsidRPr="00A2435C">
              <w:rPr>
                <w:b/>
                <w:bCs/>
              </w:rPr>
              <w:t>university library</w:t>
            </w:r>
            <w:r w:rsidRPr="00A2435C">
              <w:t xml:space="preserve">, </w:t>
            </w:r>
            <w:r w:rsidRPr="00A2435C">
              <w:rPr>
                <w:b/>
                <w:bCs/>
              </w:rPr>
              <w:t>NVivo</w:t>
            </w:r>
            <w:r w:rsidRPr="00A2435C">
              <w:t xml:space="preserve">, </w:t>
            </w:r>
            <w:r w:rsidRPr="00A2435C">
              <w:rPr>
                <w:b/>
                <w:bCs/>
              </w:rPr>
              <w:t>Microsoft Office</w:t>
            </w:r>
            <w:r w:rsidRPr="00A2435C">
              <w:t xml:space="preserve">, and </w:t>
            </w:r>
            <w:r w:rsidRPr="00A2435C">
              <w:rPr>
                <w:b/>
                <w:bCs/>
              </w:rPr>
              <w:t>a digital recording device</w:t>
            </w:r>
            <w:r w:rsidRPr="00A2435C">
              <w:t xml:space="preserve"> for interviews.</w:t>
            </w:r>
          </w:p>
          <w:p w14:paraId="75BE900D" w14:textId="77777777" w:rsidR="00A2435C" w:rsidRDefault="00A2435C" w:rsidP="00A2435C">
            <w:pPr>
              <w:pStyle w:val="TableParagraph"/>
              <w:tabs>
                <w:tab w:val="left" w:pos="828"/>
              </w:tabs>
              <w:spacing w:before="3" w:line="237" w:lineRule="auto"/>
              <w:ind w:right="149"/>
              <w:rPr>
                <w:rFonts w:eastAsiaTheme="minorEastAsia"/>
                <w:lang w:eastAsia="zh-CN"/>
              </w:rPr>
            </w:pPr>
            <w:r w:rsidRPr="00A2435C">
              <w:t>The university library provides extensive access to printed and online materials, including academic journals, books, and databases relevant to business education, artificial intelligence, and employability studies. These resources will support the literature review and theoretical framework development.</w:t>
            </w:r>
          </w:p>
          <w:p w14:paraId="43C69DA2" w14:textId="77777777" w:rsidR="00CD436D" w:rsidRPr="00CD436D" w:rsidRDefault="00CD436D" w:rsidP="00A2435C">
            <w:pPr>
              <w:pStyle w:val="TableParagraph"/>
              <w:tabs>
                <w:tab w:val="left" w:pos="828"/>
              </w:tabs>
              <w:spacing w:before="3" w:line="237" w:lineRule="auto"/>
              <w:ind w:right="149"/>
              <w:rPr>
                <w:rFonts w:eastAsiaTheme="minorEastAsia"/>
                <w:lang w:eastAsia="zh-CN"/>
              </w:rPr>
            </w:pPr>
          </w:p>
          <w:p w14:paraId="2AA9439A" w14:textId="77777777" w:rsidR="00A2435C" w:rsidRPr="00A2435C" w:rsidRDefault="00A2435C" w:rsidP="00A2435C">
            <w:pPr>
              <w:pStyle w:val="TableParagraph"/>
              <w:tabs>
                <w:tab w:val="left" w:pos="828"/>
              </w:tabs>
              <w:spacing w:before="3" w:line="237" w:lineRule="auto"/>
              <w:ind w:right="149"/>
            </w:pPr>
            <w:r w:rsidRPr="00A2435C">
              <w:t xml:space="preserve">For data collection, a simple audio recorder or recording function on a mobile device will be used to capture interview discussions, with participants’ consent. The recordings will later be transcribed and analysed using </w:t>
            </w:r>
            <w:r w:rsidRPr="00A2435C">
              <w:rPr>
                <w:b/>
                <w:bCs/>
              </w:rPr>
              <w:t>NVivo</w:t>
            </w:r>
            <w:r w:rsidRPr="00A2435C">
              <w:t xml:space="preserve">, which enables systematic coding and thematic analysis. </w:t>
            </w:r>
            <w:r w:rsidRPr="00A2435C">
              <w:rPr>
                <w:b/>
                <w:bCs/>
              </w:rPr>
              <w:t>Microsoft Office</w:t>
            </w:r>
            <w:r w:rsidRPr="00A2435C">
              <w:t xml:space="preserve"> software will be used for documentation, transcription editing, and report writing.</w:t>
            </w:r>
          </w:p>
          <w:p w14:paraId="3A932E9B" w14:textId="77777777" w:rsidR="00A2435C" w:rsidRDefault="00A2435C" w:rsidP="00A2435C">
            <w:pPr>
              <w:pStyle w:val="TableParagraph"/>
              <w:tabs>
                <w:tab w:val="left" w:pos="828"/>
              </w:tabs>
              <w:spacing w:before="3" w:line="237" w:lineRule="auto"/>
              <w:ind w:right="149"/>
              <w:rPr>
                <w:rFonts w:eastAsiaTheme="minorEastAsia"/>
                <w:lang w:eastAsia="zh-CN"/>
              </w:rPr>
            </w:pPr>
            <w:r w:rsidRPr="00A2435C">
              <w:t>All research activities will take place either on campus or online, so no special travel or external institutional access is required. The researcher already has permission to use the necessary facilities and software provided by the university. Ethical approval will be obtained before conducting the interviews to ensure compliance with institutional research standards, data protection, and participant confidentiality.</w:t>
            </w:r>
          </w:p>
          <w:p w14:paraId="769A38D5" w14:textId="77777777" w:rsidR="00CD436D" w:rsidRPr="00CD436D" w:rsidRDefault="00CD436D" w:rsidP="00A2435C">
            <w:pPr>
              <w:pStyle w:val="TableParagraph"/>
              <w:tabs>
                <w:tab w:val="left" w:pos="828"/>
              </w:tabs>
              <w:spacing w:before="3" w:line="237" w:lineRule="auto"/>
              <w:ind w:right="149"/>
              <w:rPr>
                <w:rFonts w:eastAsiaTheme="minorEastAsia"/>
                <w:lang w:eastAsia="zh-CN"/>
              </w:rPr>
            </w:pPr>
          </w:p>
          <w:p w14:paraId="3B6FCAF9" w14:textId="77777777" w:rsidR="00A2435C" w:rsidRPr="00A2435C" w:rsidRDefault="00A2435C" w:rsidP="00A2435C">
            <w:pPr>
              <w:pStyle w:val="TableParagraph"/>
              <w:tabs>
                <w:tab w:val="left" w:pos="828"/>
              </w:tabs>
              <w:spacing w:before="3" w:line="237" w:lineRule="auto"/>
              <w:ind w:right="149"/>
            </w:pPr>
            <w:r w:rsidRPr="00A2435C">
              <w:t>Overall, the available university resources are sufficient to support the successful completion of this investigation.</w:t>
            </w:r>
          </w:p>
          <w:p w14:paraId="3526A89E" w14:textId="77777777" w:rsidR="00A2435C" w:rsidRDefault="00A2435C" w:rsidP="00A2435C">
            <w:pPr>
              <w:pStyle w:val="TableParagraph"/>
              <w:tabs>
                <w:tab w:val="left" w:pos="828"/>
              </w:tabs>
              <w:spacing w:before="3" w:line="237" w:lineRule="auto"/>
              <w:ind w:right="149"/>
            </w:pPr>
          </w:p>
        </w:tc>
      </w:tr>
      <w:tr w:rsidR="00376BDE" w14:paraId="354DDBFA" w14:textId="77777777">
        <w:trPr>
          <w:trHeight w:val="397"/>
        </w:trPr>
        <w:tc>
          <w:tcPr>
            <w:tcW w:w="9809" w:type="dxa"/>
            <w:shd w:val="clear" w:color="auto" w:fill="F1F1F1"/>
          </w:tcPr>
          <w:p w14:paraId="7D295279" w14:textId="77777777" w:rsidR="00376BDE" w:rsidRDefault="00043282">
            <w:pPr>
              <w:pStyle w:val="TableParagraph"/>
              <w:spacing w:before="74"/>
              <w:rPr>
                <w:b/>
              </w:rPr>
            </w:pPr>
            <w:r>
              <w:rPr>
                <w:b/>
              </w:rPr>
              <w:t>Special</w:t>
            </w:r>
            <w:r>
              <w:rPr>
                <w:b/>
                <w:spacing w:val="-5"/>
              </w:rPr>
              <w:t xml:space="preserve"> </w:t>
            </w:r>
            <w:r>
              <w:rPr>
                <w:b/>
                <w:spacing w:val="-2"/>
              </w:rPr>
              <w:t>Issues</w:t>
            </w:r>
          </w:p>
        </w:tc>
      </w:tr>
      <w:tr w:rsidR="00376BDE" w14:paraId="10900C89" w14:textId="77777777">
        <w:trPr>
          <w:trHeight w:val="2082"/>
        </w:trPr>
        <w:tc>
          <w:tcPr>
            <w:tcW w:w="9809" w:type="dxa"/>
          </w:tcPr>
          <w:p w14:paraId="06FCCE94" w14:textId="77777777" w:rsidR="00376BDE" w:rsidRDefault="00043282">
            <w:pPr>
              <w:pStyle w:val="TableParagraph"/>
            </w:pPr>
            <w:r>
              <w:lastRenderedPageBreak/>
              <w:t>In</w:t>
            </w:r>
            <w:r>
              <w:rPr>
                <w:spacing w:val="-4"/>
              </w:rPr>
              <w:t xml:space="preserve"> </w:t>
            </w:r>
            <w:r>
              <w:t>this</w:t>
            </w:r>
            <w:r>
              <w:rPr>
                <w:spacing w:val="-1"/>
              </w:rPr>
              <w:t xml:space="preserve"> </w:t>
            </w:r>
            <w:r>
              <w:t>section</w:t>
            </w:r>
            <w:r>
              <w:rPr>
                <w:spacing w:val="-2"/>
              </w:rPr>
              <w:t xml:space="preserve"> </w:t>
            </w:r>
            <w:r>
              <w:t>you</w:t>
            </w:r>
            <w:r>
              <w:rPr>
                <w:spacing w:val="-4"/>
              </w:rPr>
              <w:t xml:space="preserve"> </w:t>
            </w:r>
            <w:r>
              <w:t>should</w:t>
            </w:r>
            <w:r>
              <w:rPr>
                <w:spacing w:val="-2"/>
              </w:rPr>
              <w:t xml:space="preserve"> </w:t>
            </w:r>
            <w:r>
              <w:t>indicate</w:t>
            </w:r>
            <w:r>
              <w:rPr>
                <w:spacing w:val="-2"/>
              </w:rPr>
              <w:t xml:space="preserve"> </w:t>
            </w:r>
            <w:r>
              <w:t>whether</w:t>
            </w:r>
            <w:r>
              <w:rPr>
                <w:spacing w:val="-3"/>
              </w:rPr>
              <w:t xml:space="preserve"> </w:t>
            </w:r>
            <w:r>
              <w:t>there</w:t>
            </w:r>
            <w:r>
              <w:rPr>
                <w:spacing w:val="-4"/>
              </w:rPr>
              <w:t xml:space="preserve"> </w:t>
            </w:r>
            <w:r>
              <w:t>are</w:t>
            </w:r>
            <w:r>
              <w:rPr>
                <w:spacing w:val="-2"/>
              </w:rPr>
              <w:t xml:space="preserve"> </w:t>
            </w:r>
            <w:r>
              <w:t>any</w:t>
            </w:r>
            <w:r>
              <w:rPr>
                <w:spacing w:val="-4"/>
              </w:rPr>
              <w:t xml:space="preserve"> </w:t>
            </w:r>
            <w:r>
              <w:t>special</w:t>
            </w:r>
            <w:r>
              <w:rPr>
                <w:spacing w:val="-2"/>
              </w:rPr>
              <w:t xml:space="preserve"> </w:t>
            </w:r>
            <w:r>
              <w:t>aspects</w:t>
            </w:r>
            <w:r>
              <w:rPr>
                <w:spacing w:val="-4"/>
              </w:rPr>
              <w:t xml:space="preserve"> </w:t>
            </w:r>
            <w:r>
              <w:t>to</w:t>
            </w:r>
            <w:r>
              <w:rPr>
                <w:spacing w:val="-2"/>
              </w:rPr>
              <w:t xml:space="preserve"> </w:t>
            </w:r>
            <w:r>
              <w:t>the</w:t>
            </w:r>
            <w:r>
              <w:rPr>
                <w:spacing w:val="-4"/>
              </w:rPr>
              <w:t xml:space="preserve"> </w:t>
            </w:r>
            <w:r>
              <w:t>proposal</w:t>
            </w:r>
            <w:r>
              <w:rPr>
                <w:spacing w:val="-5"/>
              </w:rPr>
              <w:t xml:space="preserve"> </w:t>
            </w:r>
            <w:r>
              <w:t>that</w:t>
            </w:r>
            <w:r>
              <w:rPr>
                <w:spacing w:val="-3"/>
              </w:rPr>
              <w:t xml:space="preserve"> </w:t>
            </w:r>
            <w:r>
              <w:t>fall outside of what you have already described for example:</w:t>
            </w:r>
          </w:p>
          <w:p w14:paraId="2B8DC58E" w14:textId="77777777" w:rsidR="00376BDE" w:rsidRDefault="00376BDE">
            <w:pPr>
              <w:pStyle w:val="TableParagraph"/>
              <w:spacing w:before="1"/>
              <w:ind w:left="0"/>
              <w:rPr>
                <w:b/>
              </w:rPr>
            </w:pPr>
          </w:p>
          <w:p w14:paraId="78E09E7E" w14:textId="77777777" w:rsidR="00376BDE" w:rsidRDefault="00043282">
            <w:pPr>
              <w:pStyle w:val="TableParagraph"/>
              <w:numPr>
                <w:ilvl w:val="0"/>
                <w:numId w:val="1"/>
              </w:numPr>
              <w:tabs>
                <w:tab w:val="left" w:pos="827"/>
              </w:tabs>
              <w:spacing w:line="269" w:lineRule="exact"/>
              <w:ind w:hanging="360"/>
            </w:pPr>
            <w:r>
              <w:t>If</w:t>
            </w:r>
            <w:r>
              <w:rPr>
                <w:spacing w:val="-4"/>
              </w:rPr>
              <w:t xml:space="preserve"> </w:t>
            </w:r>
            <w:r>
              <w:t>the</w:t>
            </w:r>
            <w:r>
              <w:rPr>
                <w:spacing w:val="-6"/>
              </w:rPr>
              <w:t xml:space="preserve"> </w:t>
            </w:r>
            <w:r>
              <w:t>research</w:t>
            </w:r>
            <w:r>
              <w:rPr>
                <w:spacing w:val="-5"/>
              </w:rPr>
              <w:t xml:space="preserve"> </w:t>
            </w:r>
            <w:r>
              <w:t>includes</w:t>
            </w:r>
            <w:r>
              <w:rPr>
                <w:spacing w:val="-5"/>
              </w:rPr>
              <w:t xml:space="preserve"> </w:t>
            </w:r>
            <w:r>
              <w:t>any</w:t>
            </w:r>
            <w:r>
              <w:rPr>
                <w:spacing w:val="-3"/>
              </w:rPr>
              <w:t xml:space="preserve"> </w:t>
            </w:r>
            <w:r>
              <w:t>non-written</w:t>
            </w:r>
            <w:r>
              <w:rPr>
                <w:spacing w:val="-5"/>
              </w:rPr>
              <w:t xml:space="preserve"> </w:t>
            </w:r>
            <w:r>
              <w:rPr>
                <w:spacing w:val="-2"/>
              </w:rPr>
              <w:t>elements</w:t>
            </w:r>
          </w:p>
          <w:p w14:paraId="5C2D33AB" w14:textId="77777777" w:rsidR="00376BDE" w:rsidRDefault="00043282">
            <w:pPr>
              <w:pStyle w:val="TableParagraph"/>
              <w:numPr>
                <w:ilvl w:val="0"/>
                <w:numId w:val="1"/>
              </w:numPr>
              <w:tabs>
                <w:tab w:val="left" w:pos="827"/>
              </w:tabs>
              <w:spacing w:line="268" w:lineRule="exact"/>
              <w:ind w:hanging="360"/>
            </w:pPr>
            <w:r>
              <w:t>If</w:t>
            </w:r>
            <w:r>
              <w:rPr>
                <w:spacing w:val="-3"/>
              </w:rPr>
              <w:t xml:space="preserve"> </w:t>
            </w:r>
            <w:r>
              <w:t>the</w:t>
            </w:r>
            <w:r>
              <w:rPr>
                <w:spacing w:val="-4"/>
              </w:rPr>
              <w:t xml:space="preserve"> </w:t>
            </w:r>
            <w:r>
              <w:t>research</w:t>
            </w:r>
            <w:r>
              <w:rPr>
                <w:spacing w:val="-4"/>
              </w:rPr>
              <w:t xml:space="preserve"> </w:t>
            </w:r>
            <w:r>
              <w:t>is</w:t>
            </w:r>
            <w:r>
              <w:rPr>
                <w:spacing w:val="-1"/>
              </w:rPr>
              <w:t xml:space="preserve"> </w:t>
            </w:r>
            <w:r>
              <w:t>part of</w:t>
            </w:r>
            <w:r>
              <w:rPr>
                <w:spacing w:val="-5"/>
              </w:rPr>
              <w:t xml:space="preserve"> </w:t>
            </w:r>
            <w:r>
              <w:t>a</w:t>
            </w:r>
            <w:r>
              <w:rPr>
                <w:spacing w:val="-2"/>
              </w:rPr>
              <w:t xml:space="preserve"> </w:t>
            </w:r>
            <w:r>
              <w:t>Group</w:t>
            </w:r>
            <w:r>
              <w:rPr>
                <w:spacing w:val="-2"/>
              </w:rPr>
              <w:t xml:space="preserve"> project</w:t>
            </w:r>
          </w:p>
          <w:p w14:paraId="4D24168A" w14:textId="77777777" w:rsidR="00376BDE" w:rsidRDefault="00043282">
            <w:pPr>
              <w:pStyle w:val="TableParagraph"/>
              <w:numPr>
                <w:ilvl w:val="0"/>
                <w:numId w:val="1"/>
              </w:numPr>
              <w:tabs>
                <w:tab w:val="left" w:pos="827"/>
              </w:tabs>
              <w:spacing w:line="268" w:lineRule="exact"/>
              <w:ind w:hanging="360"/>
            </w:pPr>
            <w:r>
              <w:t>If</w:t>
            </w:r>
            <w:r>
              <w:rPr>
                <w:spacing w:val="-3"/>
              </w:rPr>
              <w:t xml:space="preserve"> </w:t>
            </w:r>
            <w:r>
              <w:t>the</w:t>
            </w:r>
            <w:r>
              <w:rPr>
                <w:spacing w:val="-4"/>
              </w:rPr>
              <w:t xml:space="preserve"> </w:t>
            </w:r>
            <w:r>
              <w:t>research</w:t>
            </w:r>
            <w:r>
              <w:rPr>
                <w:spacing w:val="-4"/>
              </w:rPr>
              <w:t xml:space="preserve"> </w:t>
            </w:r>
            <w:r>
              <w:t>is</w:t>
            </w:r>
            <w:r>
              <w:rPr>
                <w:spacing w:val="-1"/>
              </w:rPr>
              <w:t xml:space="preserve"> </w:t>
            </w:r>
            <w:r>
              <w:t>to</w:t>
            </w:r>
            <w:r>
              <w:rPr>
                <w:spacing w:val="-4"/>
              </w:rPr>
              <w:t xml:space="preserve"> </w:t>
            </w:r>
            <w:r>
              <w:t>be</w:t>
            </w:r>
            <w:r>
              <w:rPr>
                <w:spacing w:val="-4"/>
              </w:rPr>
              <w:t xml:space="preserve"> </w:t>
            </w:r>
            <w:r>
              <w:t>undertaken</w:t>
            </w:r>
            <w:r>
              <w:rPr>
                <w:spacing w:val="-4"/>
              </w:rPr>
              <w:t xml:space="preserve"> </w:t>
            </w:r>
            <w:r>
              <w:t>outside</w:t>
            </w:r>
            <w:r>
              <w:rPr>
                <w:spacing w:val="-2"/>
              </w:rPr>
              <w:t xml:space="preserve"> </w:t>
            </w:r>
            <w:r>
              <w:t>of</w:t>
            </w:r>
            <w:r>
              <w:rPr>
                <w:spacing w:val="-2"/>
              </w:rPr>
              <w:t xml:space="preserve"> </w:t>
            </w:r>
            <w:r>
              <w:t>the</w:t>
            </w:r>
            <w:r>
              <w:rPr>
                <w:spacing w:val="-6"/>
              </w:rPr>
              <w:t xml:space="preserve"> </w:t>
            </w:r>
            <w:r>
              <w:rPr>
                <w:spacing w:val="-5"/>
              </w:rPr>
              <w:t>UK</w:t>
            </w:r>
          </w:p>
          <w:p w14:paraId="7C8189CA" w14:textId="77777777" w:rsidR="00376BDE" w:rsidRDefault="00043282">
            <w:pPr>
              <w:pStyle w:val="TableParagraph"/>
              <w:numPr>
                <w:ilvl w:val="0"/>
                <w:numId w:val="1"/>
              </w:numPr>
              <w:tabs>
                <w:tab w:val="left" w:pos="828"/>
              </w:tabs>
              <w:spacing w:line="269" w:lineRule="exact"/>
              <w:ind w:left="828" w:hanging="360"/>
            </w:pPr>
            <w:r>
              <w:t>If</w:t>
            </w:r>
            <w:r>
              <w:rPr>
                <w:spacing w:val="-3"/>
              </w:rPr>
              <w:t xml:space="preserve"> </w:t>
            </w:r>
            <w:r>
              <w:t>a</w:t>
            </w:r>
            <w:r>
              <w:rPr>
                <w:spacing w:val="-2"/>
              </w:rPr>
              <w:t xml:space="preserve"> </w:t>
            </w:r>
            <w:r>
              <w:t>bar on</w:t>
            </w:r>
            <w:r>
              <w:rPr>
                <w:spacing w:val="-4"/>
              </w:rPr>
              <w:t xml:space="preserve"> </w:t>
            </w:r>
            <w:r>
              <w:t>access</w:t>
            </w:r>
            <w:r>
              <w:rPr>
                <w:spacing w:val="-4"/>
              </w:rPr>
              <w:t xml:space="preserve"> </w:t>
            </w:r>
            <w:r>
              <w:t>is</w:t>
            </w:r>
            <w:r>
              <w:rPr>
                <w:spacing w:val="-1"/>
              </w:rPr>
              <w:t xml:space="preserve"> </w:t>
            </w:r>
            <w:r>
              <w:t>being</w:t>
            </w:r>
            <w:r>
              <w:rPr>
                <w:spacing w:val="-2"/>
              </w:rPr>
              <w:t xml:space="preserve"> sought</w:t>
            </w:r>
          </w:p>
        </w:tc>
      </w:tr>
    </w:tbl>
    <w:p w14:paraId="013DAAE1" w14:textId="72A6DD3E" w:rsidR="00376BDE" w:rsidRDefault="00376BDE">
      <w:pPr>
        <w:rPr>
          <w:sz w:val="2"/>
          <w:szCs w:val="2"/>
        </w:rPr>
      </w:pPr>
    </w:p>
    <w:p w14:paraId="35D13BAD" w14:textId="77777777" w:rsidR="00376BDE" w:rsidRDefault="00376BDE">
      <w:pPr>
        <w:rPr>
          <w:sz w:val="2"/>
          <w:szCs w:val="2"/>
        </w:rPr>
        <w:sectPr w:rsidR="00376BDE">
          <w:type w:val="continuous"/>
          <w:pgSz w:w="11910" w:h="16840"/>
          <w:pgMar w:top="680" w:right="992" w:bottom="764" w:left="850" w:header="720" w:footer="720"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09"/>
      </w:tblGrid>
      <w:tr w:rsidR="00376BDE" w14:paraId="7791886B" w14:textId="77777777">
        <w:trPr>
          <w:trHeight w:val="398"/>
        </w:trPr>
        <w:tc>
          <w:tcPr>
            <w:tcW w:w="9809" w:type="dxa"/>
            <w:shd w:val="clear" w:color="auto" w:fill="E4E4E4"/>
          </w:tcPr>
          <w:p w14:paraId="36EB2FB2" w14:textId="77777777" w:rsidR="00376BDE" w:rsidRDefault="00043282">
            <w:pPr>
              <w:pStyle w:val="TableParagraph"/>
              <w:spacing w:before="88"/>
              <w:rPr>
                <w:b/>
              </w:rPr>
            </w:pPr>
            <w:r>
              <w:rPr>
                <w:b/>
              </w:rPr>
              <w:t>Language</w:t>
            </w:r>
            <w:r>
              <w:rPr>
                <w:b/>
                <w:spacing w:val="-2"/>
              </w:rPr>
              <w:t xml:space="preserve"> </w:t>
            </w:r>
            <w:r>
              <w:rPr>
                <w:b/>
              </w:rPr>
              <w:t>in</w:t>
            </w:r>
            <w:r>
              <w:rPr>
                <w:b/>
                <w:spacing w:val="-5"/>
              </w:rPr>
              <w:t xml:space="preserve"> </w:t>
            </w:r>
            <w:r>
              <w:rPr>
                <w:b/>
              </w:rPr>
              <w:t>which</w:t>
            </w:r>
            <w:r>
              <w:rPr>
                <w:b/>
                <w:spacing w:val="-2"/>
              </w:rPr>
              <w:t xml:space="preserve"> submitted</w:t>
            </w:r>
          </w:p>
        </w:tc>
      </w:tr>
      <w:tr w:rsidR="00376BDE" w14:paraId="0D5354A2" w14:textId="77777777">
        <w:trPr>
          <w:trHeight w:val="1746"/>
        </w:trPr>
        <w:tc>
          <w:tcPr>
            <w:tcW w:w="9809" w:type="dxa"/>
          </w:tcPr>
          <w:p w14:paraId="252B5906" w14:textId="0966A82B" w:rsidR="00376BDE" w:rsidRDefault="00497E94">
            <w:pPr>
              <w:pStyle w:val="TableParagraph"/>
              <w:tabs>
                <w:tab w:val="left" w:pos="1547"/>
              </w:tabs>
              <w:spacing w:before="31" w:line="535" w:lineRule="auto"/>
              <w:ind w:right="4307"/>
              <w:rPr>
                <w:rFonts w:ascii="Segoe UI Symbol" w:hAnsi="Segoe UI Symbol"/>
                <w:b/>
              </w:rPr>
            </w:pPr>
            <w:r>
              <w:rPr>
                <w:noProof/>
              </w:rPr>
              <w:drawing>
                <wp:anchor distT="0" distB="0" distL="114300" distR="114300" simplePos="0" relativeHeight="251660288" behindDoc="0" locked="0" layoutInCell="1" allowOverlap="1" wp14:anchorId="3211FE24" wp14:editId="3EE40FD8">
                  <wp:simplePos x="0" y="0"/>
                  <wp:positionH relativeFrom="column">
                    <wp:posOffset>984885</wp:posOffset>
                  </wp:positionH>
                  <wp:positionV relativeFrom="paragraph">
                    <wp:posOffset>789940</wp:posOffset>
                  </wp:positionV>
                  <wp:extent cx="128270" cy="115570"/>
                  <wp:effectExtent l="0" t="0" r="5080" b="0"/>
                  <wp:wrapSquare wrapText="bothSides"/>
                  <wp:docPr id="31707994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8270" cy="115570"/>
                          </a:xfrm>
                          <a:prstGeom prst="rect">
                            <a:avLst/>
                          </a:prstGeom>
                          <a:noFill/>
                        </pic:spPr>
                      </pic:pic>
                    </a:graphicData>
                  </a:graphic>
                  <wp14:sizeRelH relativeFrom="page">
                    <wp14:pctWidth>0</wp14:pctWidth>
                  </wp14:sizeRelH>
                  <wp14:sizeRelV relativeFrom="page">
                    <wp14:pctHeight>0</wp14:pctHeight>
                  </wp14:sizeRelV>
                </wp:anchor>
              </w:drawing>
            </w:r>
            <w:r w:rsidR="00043282">
              <w:t>The</w:t>
            </w:r>
            <w:r w:rsidR="00043282">
              <w:rPr>
                <w:spacing w:val="-4"/>
              </w:rPr>
              <w:t xml:space="preserve"> </w:t>
            </w:r>
            <w:r w:rsidR="00043282">
              <w:t>thesis</w:t>
            </w:r>
            <w:r w:rsidR="00043282">
              <w:rPr>
                <w:spacing w:val="-6"/>
              </w:rPr>
              <w:t xml:space="preserve"> </w:t>
            </w:r>
            <w:r w:rsidR="00043282">
              <w:t>will</w:t>
            </w:r>
            <w:r w:rsidR="00043282">
              <w:rPr>
                <w:spacing w:val="-4"/>
              </w:rPr>
              <w:t xml:space="preserve"> </w:t>
            </w:r>
            <w:r w:rsidR="00043282">
              <w:t>be</w:t>
            </w:r>
            <w:r w:rsidR="00043282">
              <w:rPr>
                <w:spacing w:val="-4"/>
              </w:rPr>
              <w:t xml:space="preserve"> </w:t>
            </w:r>
            <w:r w:rsidR="00043282">
              <w:t>written</w:t>
            </w:r>
            <w:r w:rsidR="00043282">
              <w:rPr>
                <w:spacing w:val="-6"/>
              </w:rPr>
              <w:t xml:space="preserve"> </w:t>
            </w:r>
            <w:r w:rsidR="00043282">
              <w:t>in</w:t>
            </w:r>
            <w:r w:rsidR="00043282">
              <w:rPr>
                <w:spacing w:val="-4"/>
              </w:rPr>
              <w:t xml:space="preserve"> </w:t>
            </w:r>
            <w:r w:rsidR="00043282">
              <w:t>[please</w:t>
            </w:r>
            <w:r w:rsidR="00043282">
              <w:rPr>
                <w:spacing w:val="-6"/>
              </w:rPr>
              <w:t xml:space="preserve"> </w:t>
            </w:r>
            <w:r w:rsidR="00043282">
              <w:t>tick</w:t>
            </w:r>
            <w:r w:rsidR="00043282">
              <w:rPr>
                <w:spacing w:val="-6"/>
              </w:rPr>
              <w:t xml:space="preserve"> </w:t>
            </w:r>
            <w:r w:rsidR="00043282">
              <w:t>as</w:t>
            </w:r>
            <w:r w:rsidR="00043282">
              <w:rPr>
                <w:spacing w:val="-3"/>
              </w:rPr>
              <w:t xml:space="preserve"> </w:t>
            </w:r>
            <w:r w:rsidR="00043282">
              <w:t xml:space="preserve">appropriate]: </w:t>
            </w:r>
            <w:r w:rsidR="00043282">
              <w:rPr>
                <w:spacing w:val="-2"/>
              </w:rPr>
              <w:t>Welsh</w:t>
            </w:r>
            <w:r w:rsidR="00043282">
              <w:tab/>
            </w:r>
            <w:r w:rsidR="00043282">
              <w:rPr>
                <w:rFonts w:ascii="Segoe UI Symbol" w:hAnsi="Segoe UI Symbol"/>
                <w:b/>
                <w:spacing w:val="-10"/>
              </w:rPr>
              <w:t>☐</w:t>
            </w:r>
          </w:p>
          <w:p w14:paraId="0B03013E" w14:textId="27B5ED8B" w:rsidR="00376BDE" w:rsidRPr="00497E94" w:rsidRDefault="00043282">
            <w:pPr>
              <w:pStyle w:val="TableParagraph"/>
              <w:tabs>
                <w:tab w:val="left" w:pos="1547"/>
              </w:tabs>
              <w:spacing w:line="245" w:lineRule="exact"/>
              <w:rPr>
                <w:rFonts w:ascii="Segoe UI Symbol" w:eastAsiaTheme="minorEastAsia" w:hAnsi="Segoe UI Symbol"/>
                <w:b/>
                <w:lang w:eastAsia="zh-CN"/>
              </w:rPr>
            </w:pPr>
            <w:r>
              <w:rPr>
                <w:spacing w:val="-2"/>
              </w:rPr>
              <w:t>English</w:t>
            </w:r>
            <w:r>
              <w:tab/>
            </w:r>
          </w:p>
        </w:tc>
      </w:tr>
    </w:tbl>
    <w:p w14:paraId="50E28BAA" w14:textId="77777777" w:rsidR="00376BDE" w:rsidRDefault="00376BDE">
      <w:pPr>
        <w:pStyle w:val="a3"/>
        <w:spacing w:before="52"/>
        <w:rPr>
          <w:b/>
        </w:rPr>
      </w:pPr>
    </w:p>
    <w:p w14:paraId="1E14D72B" w14:textId="77777777" w:rsidR="00376BDE" w:rsidRDefault="00043282">
      <w:pPr>
        <w:ind w:left="153"/>
        <w:rPr>
          <w:b/>
        </w:rPr>
      </w:pPr>
      <w:r>
        <w:rPr>
          <w:b/>
        </w:rPr>
        <w:t>Use</w:t>
      </w:r>
      <w:r>
        <w:rPr>
          <w:b/>
          <w:spacing w:val="-4"/>
        </w:rPr>
        <w:t xml:space="preserve"> </w:t>
      </w:r>
      <w:r>
        <w:rPr>
          <w:b/>
        </w:rPr>
        <w:t>of</w:t>
      </w:r>
      <w:r>
        <w:rPr>
          <w:b/>
          <w:spacing w:val="-5"/>
        </w:rPr>
        <w:t xml:space="preserve"> </w:t>
      </w:r>
      <w:r>
        <w:rPr>
          <w:b/>
        </w:rPr>
        <w:t>Generative</w:t>
      </w:r>
      <w:r>
        <w:rPr>
          <w:b/>
          <w:spacing w:val="-8"/>
        </w:rPr>
        <w:t xml:space="preserve"> </w:t>
      </w:r>
      <w:r>
        <w:rPr>
          <w:b/>
        </w:rPr>
        <w:t>Artificial</w:t>
      </w:r>
      <w:r>
        <w:rPr>
          <w:b/>
          <w:spacing w:val="-4"/>
        </w:rPr>
        <w:t xml:space="preserve"> </w:t>
      </w:r>
      <w:r>
        <w:rPr>
          <w:b/>
          <w:spacing w:val="-2"/>
        </w:rPr>
        <w:t>Intelligence</w:t>
      </w:r>
    </w:p>
    <w:p w14:paraId="208F615E" w14:textId="77777777" w:rsidR="00376BDE" w:rsidRDefault="00376BDE">
      <w:pPr>
        <w:pStyle w:val="a3"/>
        <w:rPr>
          <w:b/>
        </w:rPr>
      </w:pPr>
    </w:p>
    <w:p w14:paraId="37971756" w14:textId="77777777" w:rsidR="00376BDE" w:rsidRDefault="00043282">
      <w:pPr>
        <w:pStyle w:val="a3"/>
        <w:ind w:left="153"/>
      </w:pPr>
      <w:r>
        <w:t>In</w:t>
      </w:r>
      <w:r>
        <w:rPr>
          <w:spacing w:val="-6"/>
        </w:rPr>
        <w:t xml:space="preserve"> </w:t>
      </w:r>
      <w:r>
        <w:t>line</w:t>
      </w:r>
      <w:r>
        <w:rPr>
          <w:spacing w:val="-4"/>
        </w:rPr>
        <w:t xml:space="preserve"> </w:t>
      </w:r>
      <w:r>
        <w:t>with</w:t>
      </w:r>
      <w:r>
        <w:rPr>
          <w:spacing w:val="-4"/>
        </w:rPr>
        <w:t xml:space="preserve"> </w:t>
      </w:r>
      <w:hyperlink r:id="rId13">
        <w:r>
          <w:rPr>
            <w:color w:val="0000FF"/>
            <w:u w:val="single" w:color="0000FF"/>
          </w:rPr>
          <w:t>UWTSD</w:t>
        </w:r>
        <w:r>
          <w:rPr>
            <w:color w:val="0000FF"/>
            <w:spacing w:val="-3"/>
            <w:u w:val="single" w:color="0000FF"/>
          </w:rPr>
          <w:t xml:space="preserve"> </w:t>
        </w:r>
        <w:r>
          <w:rPr>
            <w:color w:val="0000FF"/>
            <w:u w:val="single" w:color="0000FF"/>
          </w:rPr>
          <w:t>guidance</w:t>
        </w:r>
        <w:r>
          <w:t>,</w:t>
        </w:r>
      </w:hyperlink>
      <w:r>
        <w:rPr>
          <w:spacing w:val="-5"/>
        </w:rPr>
        <w:t xml:space="preserve"> </w:t>
      </w:r>
      <w:r>
        <w:t>Generative</w:t>
      </w:r>
      <w:r>
        <w:rPr>
          <w:spacing w:val="-4"/>
        </w:rPr>
        <w:t xml:space="preserve"> </w:t>
      </w:r>
      <w:r>
        <w:t>AI</w:t>
      </w:r>
      <w:r>
        <w:rPr>
          <w:spacing w:val="-2"/>
        </w:rPr>
        <w:t xml:space="preserve"> </w:t>
      </w:r>
      <w:r>
        <w:t>will</w:t>
      </w:r>
      <w:r>
        <w:rPr>
          <w:spacing w:val="-6"/>
        </w:rPr>
        <w:t xml:space="preserve"> </w:t>
      </w:r>
      <w:r>
        <w:t>be</w:t>
      </w:r>
      <w:r>
        <w:rPr>
          <w:spacing w:val="-4"/>
        </w:rPr>
        <w:t xml:space="preserve"> </w:t>
      </w:r>
      <w:r>
        <w:t>used</w:t>
      </w:r>
      <w:r>
        <w:rPr>
          <w:spacing w:val="-4"/>
        </w:rPr>
        <w:t xml:space="preserve"> </w:t>
      </w:r>
      <w:r>
        <w:t>in</w:t>
      </w:r>
      <w:r>
        <w:rPr>
          <w:spacing w:val="-5"/>
        </w:rPr>
        <w:t xml:space="preserve"> </w:t>
      </w:r>
      <w:r>
        <w:t>this</w:t>
      </w:r>
      <w:r>
        <w:rPr>
          <w:spacing w:val="-6"/>
        </w:rPr>
        <w:t xml:space="preserve"> </w:t>
      </w:r>
      <w:r>
        <w:t>thesis</w:t>
      </w:r>
      <w:r>
        <w:rPr>
          <w:spacing w:val="-6"/>
        </w:rPr>
        <w:t xml:space="preserve"> </w:t>
      </w:r>
      <w:r>
        <w:t>for</w:t>
      </w:r>
      <w:r>
        <w:rPr>
          <w:spacing w:val="-6"/>
        </w:rPr>
        <w:t xml:space="preserve"> </w:t>
      </w:r>
      <w:r>
        <w:t>the</w:t>
      </w:r>
      <w:r>
        <w:rPr>
          <w:spacing w:val="-6"/>
        </w:rPr>
        <w:t xml:space="preserve"> </w:t>
      </w:r>
      <w:r>
        <w:t>following</w:t>
      </w:r>
      <w:r>
        <w:rPr>
          <w:spacing w:val="-3"/>
        </w:rPr>
        <w:t xml:space="preserve"> </w:t>
      </w:r>
      <w:r>
        <w:rPr>
          <w:spacing w:val="-2"/>
        </w:rPr>
        <w:t>purposes:</w:t>
      </w:r>
    </w:p>
    <w:p w14:paraId="3A66FCF5" w14:textId="77777777" w:rsidR="00376BDE" w:rsidRDefault="00376BDE">
      <w:pPr>
        <w:pStyle w:val="a3"/>
        <w:spacing w:before="21"/>
        <w:rPr>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71"/>
        <w:gridCol w:w="5304"/>
        <w:gridCol w:w="1130"/>
        <w:gridCol w:w="1274"/>
      </w:tblGrid>
      <w:tr w:rsidR="00376BDE" w14:paraId="77281050" w14:textId="77777777">
        <w:trPr>
          <w:trHeight w:val="371"/>
        </w:trPr>
        <w:tc>
          <w:tcPr>
            <w:tcW w:w="2071" w:type="dxa"/>
            <w:tcBorders>
              <w:bottom w:val="single" w:sz="6" w:space="0" w:color="000000"/>
              <w:right w:val="single" w:sz="6" w:space="0" w:color="000000"/>
            </w:tcBorders>
          </w:tcPr>
          <w:p w14:paraId="1C031E1F" w14:textId="77777777" w:rsidR="00376BDE" w:rsidRDefault="00376BDE">
            <w:pPr>
              <w:pStyle w:val="TableParagraph"/>
              <w:ind w:left="0"/>
              <w:rPr>
                <w:rFonts w:ascii="Times New Roman"/>
              </w:rPr>
            </w:pPr>
          </w:p>
        </w:tc>
        <w:tc>
          <w:tcPr>
            <w:tcW w:w="5304" w:type="dxa"/>
            <w:tcBorders>
              <w:left w:val="single" w:sz="6" w:space="0" w:color="000000"/>
              <w:bottom w:val="single" w:sz="6" w:space="0" w:color="000000"/>
              <w:right w:val="single" w:sz="6" w:space="0" w:color="000000"/>
            </w:tcBorders>
          </w:tcPr>
          <w:p w14:paraId="3EA739F1" w14:textId="77777777" w:rsidR="00376BDE" w:rsidRDefault="00043282">
            <w:pPr>
              <w:pStyle w:val="TableParagraph"/>
              <w:spacing w:before="2"/>
              <w:ind w:left="0" w:right="90"/>
              <w:jc w:val="right"/>
              <w:rPr>
                <w:b/>
              </w:rPr>
            </w:pPr>
            <w:r>
              <w:rPr>
                <w:b/>
              </w:rPr>
              <w:t>Tick</w:t>
            </w:r>
            <w:r>
              <w:rPr>
                <w:b/>
                <w:spacing w:val="-5"/>
              </w:rPr>
              <w:t xml:space="preserve"> </w:t>
            </w:r>
            <w:r>
              <w:rPr>
                <w:b/>
                <w:spacing w:val="-12"/>
              </w:rPr>
              <w:t>√</w:t>
            </w:r>
          </w:p>
        </w:tc>
        <w:tc>
          <w:tcPr>
            <w:tcW w:w="1130" w:type="dxa"/>
            <w:tcBorders>
              <w:left w:val="single" w:sz="6" w:space="0" w:color="000000"/>
              <w:bottom w:val="single" w:sz="6" w:space="0" w:color="000000"/>
              <w:right w:val="single" w:sz="6" w:space="0" w:color="000000"/>
            </w:tcBorders>
          </w:tcPr>
          <w:p w14:paraId="3066B29C" w14:textId="77777777" w:rsidR="00376BDE" w:rsidRDefault="00043282">
            <w:pPr>
              <w:pStyle w:val="TableParagraph"/>
              <w:spacing w:before="2"/>
            </w:pPr>
            <w:r>
              <w:rPr>
                <w:spacing w:val="-5"/>
              </w:rPr>
              <w:t>YES</w:t>
            </w:r>
          </w:p>
        </w:tc>
        <w:tc>
          <w:tcPr>
            <w:tcW w:w="1274" w:type="dxa"/>
            <w:tcBorders>
              <w:left w:val="single" w:sz="6" w:space="0" w:color="000000"/>
              <w:bottom w:val="single" w:sz="6" w:space="0" w:color="000000"/>
            </w:tcBorders>
          </w:tcPr>
          <w:p w14:paraId="6EDEDF43" w14:textId="77777777" w:rsidR="00376BDE" w:rsidRDefault="00043282">
            <w:pPr>
              <w:pStyle w:val="TableParagraph"/>
              <w:spacing w:before="2"/>
              <w:ind w:left="105"/>
            </w:pPr>
            <w:r>
              <w:rPr>
                <w:spacing w:val="-5"/>
              </w:rPr>
              <w:t>NO</w:t>
            </w:r>
          </w:p>
        </w:tc>
      </w:tr>
      <w:tr w:rsidR="00376BDE" w14:paraId="7794E7E7" w14:textId="77777777">
        <w:trPr>
          <w:trHeight w:val="1012"/>
        </w:trPr>
        <w:tc>
          <w:tcPr>
            <w:tcW w:w="2071" w:type="dxa"/>
            <w:tcBorders>
              <w:top w:val="single" w:sz="6" w:space="0" w:color="000000"/>
              <w:bottom w:val="single" w:sz="6" w:space="0" w:color="000000"/>
              <w:right w:val="single" w:sz="6" w:space="0" w:color="000000"/>
            </w:tcBorders>
          </w:tcPr>
          <w:p w14:paraId="5706BA62" w14:textId="77777777" w:rsidR="00376BDE" w:rsidRDefault="00043282">
            <w:pPr>
              <w:pStyle w:val="TableParagraph"/>
              <w:spacing w:line="253" w:lineRule="exact"/>
            </w:pPr>
            <w:r>
              <w:rPr>
                <w:spacing w:val="-2"/>
              </w:rPr>
              <w:t>RESEARCH</w:t>
            </w:r>
          </w:p>
        </w:tc>
        <w:tc>
          <w:tcPr>
            <w:tcW w:w="5304" w:type="dxa"/>
            <w:tcBorders>
              <w:top w:val="single" w:sz="6" w:space="0" w:color="000000"/>
              <w:left w:val="single" w:sz="6" w:space="0" w:color="000000"/>
              <w:bottom w:val="single" w:sz="6" w:space="0" w:color="000000"/>
              <w:right w:val="single" w:sz="6" w:space="0" w:color="000000"/>
            </w:tcBorders>
          </w:tcPr>
          <w:p w14:paraId="38291C0A" w14:textId="77777777" w:rsidR="00376BDE" w:rsidRDefault="00043282">
            <w:pPr>
              <w:pStyle w:val="TableParagraph"/>
              <w:ind w:right="102"/>
            </w:pPr>
            <w:r>
              <w:t>I intend to use Generative AI to support my research,</w:t>
            </w:r>
            <w:r>
              <w:rPr>
                <w:spacing w:val="-7"/>
              </w:rPr>
              <w:t xml:space="preserve"> </w:t>
            </w:r>
            <w:r>
              <w:t>including</w:t>
            </w:r>
            <w:r>
              <w:rPr>
                <w:spacing w:val="-8"/>
              </w:rPr>
              <w:t xml:space="preserve"> </w:t>
            </w:r>
            <w:r>
              <w:t>searching</w:t>
            </w:r>
            <w:r>
              <w:rPr>
                <w:spacing w:val="-8"/>
              </w:rPr>
              <w:t xml:space="preserve"> </w:t>
            </w:r>
            <w:r>
              <w:t>for</w:t>
            </w:r>
            <w:r>
              <w:rPr>
                <w:spacing w:val="-9"/>
              </w:rPr>
              <w:t xml:space="preserve"> </w:t>
            </w:r>
            <w:r>
              <w:t>bibliography,</w:t>
            </w:r>
            <w:r>
              <w:rPr>
                <w:spacing w:val="-7"/>
              </w:rPr>
              <w:t xml:space="preserve"> </w:t>
            </w:r>
            <w:r>
              <w:t>using tools to summarise, compare and interrogate</w:t>
            </w:r>
          </w:p>
          <w:p w14:paraId="1C258EB1" w14:textId="77777777" w:rsidR="00376BDE" w:rsidRDefault="00043282">
            <w:pPr>
              <w:pStyle w:val="TableParagraph"/>
              <w:spacing w:line="234" w:lineRule="exact"/>
            </w:pPr>
            <w:r>
              <w:rPr>
                <w:spacing w:val="-2"/>
              </w:rPr>
              <w:t>materials.</w:t>
            </w:r>
          </w:p>
        </w:tc>
        <w:tc>
          <w:tcPr>
            <w:tcW w:w="1130" w:type="dxa"/>
            <w:tcBorders>
              <w:top w:val="single" w:sz="6" w:space="0" w:color="000000"/>
              <w:left w:val="single" w:sz="6" w:space="0" w:color="000000"/>
              <w:bottom w:val="single" w:sz="6" w:space="0" w:color="000000"/>
              <w:right w:val="single" w:sz="6" w:space="0" w:color="000000"/>
            </w:tcBorders>
          </w:tcPr>
          <w:p w14:paraId="67DFD4B8" w14:textId="77777777" w:rsidR="00376BDE" w:rsidRDefault="00043282">
            <w:pPr>
              <w:pStyle w:val="TableParagraph"/>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p w14:paraId="10F08E6F" w14:textId="3054A1C6" w:rsidR="00376BDE" w:rsidRPr="00497E94" w:rsidRDefault="0005097C" w:rsidP="0005097C">
            <w:pPr>
              <w:pStyle w:val="TableParagraph"/>
              <w:ind w:left="0"/>
              <w:rPr>
                <w:rFonts w:ascii="Segoe UI Symbol" w:eastAsiaTheme="minorEastAsia" w:hAnsi="Segoe UI Symbol"/>
                <w:lang w:eastAsia="zh-CN"/>
              </w:rPr>
            </w:pPr>
            <w:r>
              <w:rPr>
                <w:noProof/>
              </w:rPr>
              <w:drawing>
                <wp:anchor distT="0" distB="0" distL="114300" distR="114300" simplePos="0" relativeHeight="251676672" behindDoc="0" locked="0" layoutInCell="1" allowOverlap="1" wp14:anchorId="39CEEFBD" wp14:editId="45698DC0">
                  <wp:simplePos x="0" y="0"/>
                  <wp:positionH relativeFrom="column">
                    <wp:posOffset>54499</wp:posOffset>
                  </wp:positionH>
                  <wp:positionV relativeFrom="paragraph">
                    <wp:posOffset>47625</wp:posOffset>
                  </wp:positionV>
                  <wp:extent cx="127000" cy="115570"/>
                  <wp:effectExtent l="0" t="0" r="6350" b="0"/>
                  <wp:wrapTopAndBottom/>
                  <wp:docPr id="186275306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79075" name=""/>
                          <pic:cNvPicPr/>
                        </pic:nvPicPr>
                        <pic:blipFill>
                          <a:blip r:embed="rId11"/>
                          <a:stretch>
                            <a:fillRect/>
                          </a:stretch>
                        </pic:blipFill>
                        <pic:spPr>
                          <a:xfrm>
                            <a:off x="0" y="0"/>
                            <a:ext cx="127000" cy="115570"/>
                          </a:xfrm>
                          <a:prstGeom prst="rect">
                            <a:avLst/>
                          </a:prstGeom>
                        </pic:spPr>
                      </pic:pic>
                    </a:graphicData>
                  </a:graphic>
                  <wp14:sizeRelH relativeFrom="margin">
                    <wp14:pctWidth>0</wp14:pctWidth>
                  </wp14:sizeRelH>
                  <wp14:sizeRelV relativeFrom="margin">
                    <wp14:pctHeight>0</wp14:pctHeight>
                  </wp14:sizeRelV>
                </wp:anchor>
              </w:drawing>
            </w:r>
          </w:p>
        </w:tc>
      </w:tr>
      <w:tr w:rsidR="00376BDE" w14:paraId="438045F9" w14:textId="77777777">
        <w:trPr>
          <w:trHeight w:val="1012"/>
        </w:trPr>
        <w:tc>
          <w:tcPr>
            <w:tcW w:w="2071" w:type="dxa"/>
            <w:tcBorders>
              <w:top w:val="single" w:sz="6" w:space="0" w:color="000000"/>
              <w:bottom w:val="single" w:sz="6" w:space="0" w:color="000000"/>
              <w:right w:val="single" w:sz="6" w:space="0" w:color="000000"/>
            </w:tcBorders>
          </w:tcPr>
          <w:p w14:paraId="26916FDF" w14:textId="77777777" w:rsidR="00376BDE" w:rsidRDefault="00043282">
            <w:pPr>
              <w:pStyle w:val="TableParagraph"/>
              <w:spacing w:line="253" w:lineRule="exact"/>
            </w:pPr>
            <w:r>
              <w:rPr>
                <w:spacing w:val="-2"/>
              </w:rPr>
              <w:t>STRUCTURE</w:t>
            </w:r>
          </w:p>
        </w:tc>
        <w:tc>
          <w:tcPr>
            <w:tcW w:w="5304" w:type="dxa"/>
            <w:tcBorders>
              <w:top w:val="single" w:sz="6" w:space="0" w:color="000000"/>
              <w:left w:val="single" w:sz="6" w:space="0" w:color="000000"/>
              <w:bottom w:val="single" w:sz="6" w:space="0" w:color="000000"/>
              <w:right w:val="single" w:sz="6" w:space="0" w:color="000000"/>
            </w:tcBorders>
          </w:tcPr>
          <w:p w14:paraId="347D87AB" w14:textId="77777777" w:rsidR="00376BDE" w:rsidRDefault="00043282">
            <w:pPr>
              <w:pStyle w:val="TableParagraph"/>
              <w:ind w:right="102"/>
            </w:pPr>
            <w:r>
              <w:t>I intend</w:t>
            </w:r>
            <w:r>
              <w:rPr>
                <w:spacing w:val="-2"/>
              </w:rPr>
              <w:t xml:space="preserve"> </w:t>
            </w:r>
            <w:r>
              <w:t>to</w:t>
            </w:r>
            <w:r>
              <w:rPr>
                <w:spacing w:val="-2"/>
              </w:rPr>
              <w:t xml:space="preserve"> </w:t>
            </w:r>
            <w:r>
              <w:t>use</w:t>
            </w:r>
            <w:r>
              <w:rPr>
                <w:spacing w:val="-2"/>
              </w:rPr>
              <w:t xml:space="preserve"> </w:t>
            </w:r>
            <w:r>
              <w:t>Generative AI</w:t>
            </w:r>
            <w:r>
              <w:rPr>
                <w:spacing w:val="-1"/>
              </w:rPr>
              <w:t xml:space="preserve"> </w:t>
            </w:r>
            <w:r>
              <w:t>to</w:t>
            </w:r>
            <w:r>
              <w:rPr>
                <w:spacing w:val="-2"/>
              </w:rPr>
              <w:t xml:space="preserve"> </w:t>
            </w:r>
            <w:r>
              <w:t>support structuring my thesis submission, including creating a draft argument</w:t>
            </w:r>
            <w:r>
              <w:rPr>
                <w:spacing w:val="-7"/>
              </w:rPr>
              <w:t xml:space="preserve"> </w:t>
            </w:r>
            <w:r>
              <w:t>structure,</w:t>
            </w:r>
            <w:r>
              <w:rPr>
                <w:spacing w:val="-8"/>
              </w:rPr>
              <w:t xml:space="preserve"> </w:t>
            </w:r>
            <w:r>
              <w:t>identifying</w:t>
            </w:r>
            <w:r>
              <w:rPr>
                <w:spacing w:val="-8"/>
              </w:rPr>
              <w:t xml:space="preserve"> </w:t>
            </w:r>
            <w:r>
              <w:t>parts</w:t>
            </w:r>
            <w:r>
              <w:rPr>
                <w:spacing w:val="-7"/>
              </w:rPr>
              <w:t xml:space="preserve"> </w:t>
            </w:r>
            <w:r>
              <w:t>and</w:t>
            </w:r>
            <w:r>
              <w:rPr>
                <w:spacing w:val="-10"/>
              </w:rPr>
              <w:t xml:space="preserve"> </w:t>
            </w:r>
            <w:r>
              <w:t>headings,</w:t>
            </w:r>
          </w:p>
          <w:p w14:paraId="4ECA73CD" w14:textId="77777777" w:rsidR="00376BDE" w:rsidRDefault="00043282">
            <w:pPr>
              <w:pStyle w:val="TableParagraph"/>
              <w:spacing w:line="234" w:lineRule="exact"/>
            </w:pPr>
            <w:r>
              <w:rPr>
                <w:spacing w:val="-4"/>
              </w:rPr>
              <w:t>etc.</w:t>
            </w:r>
          </w:p>
        </w:tc>
        <w:tc>
          <w:tcPr>
            <w:tcW w:w="1130" w:type="dxa"/>
            <w:tcBorders>
              <w:top w:val="single" w:sz="6" w:space="0" w:color="000000"/>
              <w:left w:val="single" w:sz="6" w:space="0" w:color="000000"/>
              <w:bottom w:val="single" w:sz="6" w:space="0" w:color="000000"/>
              <w:right w:val="single" w:sz="6" w:space="0" w:color="000000"/>
            </w:tcBorders>
          </w:tcPr>
          <w:p w14:paraId="47C960A8" w14:textId="77777777" w:rsidR="00376BDE" w:rsidRDefault="00043282">
            <w:pPr>
              <w:pStyle w:val="TableParagraph"/>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p w14:paraId="138DD710" w14:textId="4592F903" w:rsidR="00376BDE" w:rsidRPr="00497E94" w:rsidRDefault="0005097C">
            <w:pPr>
              <w:pStyle w:val="TableParagraph"/>
              <w:ind w:left="105"/>
              <w:rPr>
                <w:rFonts w:ascii="Segoe UI Symbol" w:eastAsiaTheme="minorEastAsia" w:hAnsi="Segoe UI Symbol"/>
                <w:lang w:eastAsia="zh-CN"/>
              </w:rPr>
            </w:pPr>
            <w:r>
              <w:rPr>
                <w:noProof/>
              </w:rPr>
              <w:drawing>
                <wp:anchor distT="0" distB="0" distL="114300" distR="114300" simplePos="0" relativeHeight="251678720" behindDoc="0" locked="0" layoutInCell="1" allowOverlap="1" wp14:anchorId="3267C2D4" wp14:editId="3948C1B9">
                  <wp:simplePos x="0" y="0"/>
                  <wp:positionH relativeFrom="column">
                    <wp:posOffset>48895</wp:posOffset>
                  </wp:positionH>
                  <wp:positionV relativeFrom="paragraph">
                    <wp:posOffset>47735</wp:posOffset>
                  </wp:positionV>
                  <wp:extent cx="127000" cy="115570"/>
                  <wp:effectExtent l="0" t="0" r="6350" b="0"/>
                  <wp:wrapTopAndBottom/>
                  <wp:docPr id="107306555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79075" name=""/>
                          <pic:cNvPicPr/>
                        </pic:nvPicPr>
                        <pic:blipFill>
                          <a:blip r:embed="rId11"/>
                          <a:stretch>
                            <a:fillRect/>
                          </a:stretch>
                        </pic:blipFill>
                        <pic:spPr>
                          <a:xfrm>
                            <a:off x="0" y="0"/>
                            <a:ext cx="127000" cy="115570"/>
                          </a:xfrm>
                          <a:prstGeom prst="rect">
                            <a:avLst/>
                          </a:prstGeom>
                        </pic:spPr>
                      </pic:pic>
                    </a:graphicData>
                  </a:graphic>
                  <wp14:sizeRelH relativeFrom="margin">
                    <wp14:pctWidth>0</wp14:pctWidth>
                  </wp14:sizeRelH>
                  <wp14:sizeRelV relativeFrom="margin">
                    <wp14:pctHeight>0</wp14:pctHeight>
                  </wp14:sizeRelV>
                </wp:anchor>
              </w:drawing>
            </w:r>
          </w:p>
        </w:tc>
      </w:tr>
      <w:tr w:rsidR="00376BDE" w14:paraId="076A47CC" w14:textId="77777777">
        <w:trPr>
          <w:trHeight w:val="1009"/>
        </w:trPr>
        <w:tc>
          <w:tcPr>
            <w:tcW w:w="2071" w:type="dxa"/>
            <w:tcBorders>
              <w:top w:val="single" w:sz="6" w:space="0" w:color="000000"/>
              <w:bottom w:val="single" w:sz="6" w:space="0" w:color="000000"/>
              <w:right w:val="single" w:sz="6" w:space="0" w:color="000000"/>
            </w:tcBorders>
          </w:tcPr>
          <w:p w14:paraId="2B092E09" w14:textId="77777777" w:rsidR="00376BDE" w:rsidRDefault="00043282">
            <w:pPr>
              <w:pStyle w:val="TableParagraph"/>
              <w:spacing w:line="253" w:lineRule="exact"/>
            </w:pPr>
            <w:r>
              <w:rPr>
                <w:spacing w:val="-2"/>
              </w:rPr>
              <w:t>PROOFREADING</w:t>
            </w:r>
          </w:p>
        </w:tc>
        <w:tc>
          <w:tcPr>
            <w:tcW w:w="5304" w:type="dxa"/>
            <w:tcBorders>
              <w:top w:val="single" w:sz="6" w:space="0" w:color="000000"/>
              <w:left w:val="single" w:sz="6" w:space="0" w:color="000000"/>
              <w:bottom w:val="single" w:sz="6" w:space="0" w:color="000000"/>
              <w:right w:val="single" w:sz="6" w:space="0" w:color="000000"/>
            </w:tcBorders>
          </w:tcPr>
          <w:p w14:paraId="1A37DB2D" w14:textId="77777777" w:rsidR="00376BDE" w:rsidRDefault="00043282">
            <w:pPr>
              <w:pStyle w:val="TableParagraph"/>
              <w:ind w:right="102"/>
            </w:pPr>
            <w:r>
              <w:t>I intend to use Generative AI to check my own text/creation for grammatical and syntactical mistakes,</w:t>
            </w:r>
            <w:r>
              <w:rPr>
                <w:spacing w:val="-4"/>
              </w:rPr>
              <w:t xml:space="preserve"> </w:t>
            </w:r>
            <w:r>
              <w:t>including</w:t>
            </w:r>
            <w:r>
              <w:rPr>
                <w:spacing w:val="-8"/>
              </w:rPr>
              <w:t xml:space="preserve"> </w:t>
            </w:r>
            <w:r>
              <w:t>translation</w:t>
            </w:r>
            <w:r>
              <w:rPr>
                <w:spacing w:val="-6"/>
              </w:rPr>
              <w:t xml:space="preserve"> </w:t>
            </w:r>
            <w:r>
              <w:t>and</w:t>
            </w:r>
            <w:r>
              <w:rPr>
                <w:spacing w:val="-6"/>
              </w:rPr>
              <w:t xml:space="preserve"> </w:t>
            </w:r>
            <w:r>
              <w:t>rephrasing</w:t>
            </w:r>
            <w:r>
              <w:rPr>
                <w:spacing w:val="-6"/>
              </w:rPr>
              <w:t xml:space="preserve"> </w:t>
            </w:r>
            <w:r>
              <w:t>of</w:t>
            </w:r>
            <w:r>
              <w:rPr>
                <w:spacing w:val="-7"/>
              </w:rPr>
              <w:t xml:space="preserve"> </w:t>
            </w:r>
            <w:proofErr w:type="gramStart"/>
            <w:r>
              <w:t>my</w:t>
            </w:r>
            <w:proofErr w:type="gramEnd"/>
          </w:p>
          <w:p w14:paraId="6BE000E5" w14:textId="77777777" w:rsidR="00376BDE" w:rsidRDefault="00043282">
            <w:pPr>
              <w:pStyle w:val="TableParagraph"/>
              <w:spacing w:line="231" w:lineRule="exact"/>
            </w:pPr>
            <w:r>
              <w:t>own</w:t>
            </w:r>
            <w:r>
              <w:rPr>
                <w:spacing w:val="-5"/>
              </w:rPr>
              <w:t xml:space="preserve"> </w:t>
            </w:r>
            <w:r>
              <w:t>work</w:t>
            </w:r>
            <w:r>
              <w:rPr>
                <w:spacing w:val="-3"/>
              </w:rPr>
              <w:t xml:space="preserve"> </w:t>
            </w:r>
            <w:r>
              <w:t>within</w:t>
            </w:r>
            <w:r>
              <w:rPr>
                <w:spacing w:val="-6"/>
              </w:rPr>
              <w:t xml:space="preserve"> </w:t>
            </w:r>
            <w:r>
              <w:t>specific</w:t>
            </w:r>
            <w:r>
              <w:rPr>
                <w:spacing w:val="-6"/>
              </w:rPr>
              <w:t xml:space="preserve"> </w:t>
            </w:r>
            <w:r>
              <w:rPr>
                <w:spacing w:val="-2"/>
              </w:rPr>
              <w:t>standards.</w:t>
            </w:r>
          </w:p>
        </w:tc>
        <w:tc>
          <w:tcPr>
            <w:tcW w:w="1130" w:type="dxa"/>
            <w:tcBorders>
              <w:top w:val="single" w:sz="6" w:space="0" w:color="000000"/>
              <w:left w:val="single" w:sz="6" w:space="0" w:color="000000"/>
              <w:bottom w:val="single" w:sz="6" w:space="0" w:color="000000"/>
              <w:right w:val="single" w:sz="6" w:space="0" w:color="000000"/>
            </w:tcBorders>
          </w:tcPr>
          <w:p w14:paraId="0B8F5033" w14:textId="2C38052F" w:rsidR="00376BDE" w:rsidRPr="00FD6B05" w:rsidRDefault="0005097C">
            <w:pPr>
              <w:pStyle w:val="TableParagraph"/>
              <w:rPr>
                <w:rFonts w:ascii="Segoe UI Symbol" w:eastAsiaTheme="minorEastAsia" w:hAnsi="Segoe UI Symbol"/>
                <w:lang w:eastAsia="zh-CN"/>
              </w:rPr>
            </w:pPr>
            <w:r>
              <w:rPr>
                <w:noProof/>
              </w:rPr>
              <w:drawing>
                <wp:anchor distT="0" distB="0" distL="114300" distR="114300" simplePos="0" relativeHeight="251680768" behindDoc="0" locked="0" layoutInCell="1" allowOverlap="1" wp14:anchorId="7C2B97DD" wp14:editId="4D100BD3">
                  <wp:simplePos x="0" y="0"/>
                  <wp:positionH relativeFrom="column">
                    <wp:posOffset>83185</wp:posOffset>
                  </wp:positionH>
                  <wp:positionV relativeFrom="paragraph">
                    <wp:posOffset>63500</wp:posOffset>
                  </wp:positionV>
                  <wp:extent cx="127000" cy="115570"/>
                  <wp:effectExtent l="0" t="0" r="6350" b="0"/>
                  <wp:wrapTopAndBottom/>
                  <wp:docPr id="32180718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79075" name=""/>
                          <pic:cNvPicPr/>
                        </pic:nvPicPr>
                        <pic:blipFill>
                          <a:blip r:embed="rId11"/>
                          <a:stretch>
                            <a:fillRect/>
                          </a:stretch>
                        </pic:blipFill>
                        <pic:spPr>
                          <a:xfrm>
                            <a:off x="0" y="0"/>
                            <a:ext cx="127000" cy="115570"/>
                          </a:xfrm>
                          <a:prstGeom prst="rect">
                            <a:avLst/>
                          </a:prstGeom>
                        </pic:spPr>
                      </pic:pic>
                    </a:graphicData>
                  </a:graphic>
                  <wp14:sizeRelH relativeFrom="margin">
                    <wp14:pctWidth>0</wp14:pctWidth>
                  </wp14:sizeRelH>
                  <wp14:sizeRelV relativeFrom="margin">
                    <wp14:pctHeight>0</wp14:pctHeight>
                  </wp14:sizeRelV>
                </wp:anchor>
              </w:drawing>
            </w:r>
          </w:p>
        </w:tc>
        <w:tc>
          <w:tcPr>
            <w:tcW w:w="1274" w:type="dxa"/>
            <w:tcBorders>
              <w:top w:val="single" w:sz="6" w:space="0" w:color="000000"/>
              <w:left w:val="single" w:sz="6" w:space="0" w:color="000000"/>
              <w:bottom w:val="single" w:sz="6" w:space="0" w:color="000000"/>
            </w:tcBorders>
          </w:tcPr>
          <w:p w14:paraId="14046383" w14:textId="77777777" w:rsidR="00376BDE" w:rsidRDefault="00043282">
            <w:pPr>
              <w:pStyle w:val="TableParagraph"/>
              <w:ind w:left="105"/>
              <w:rPr>
                <w:rFonts w:ascii="Segoe UI Symbol" w:hAnsi="Segoe UI Symbol"/>
              </w:rPr>
            </w:pPr>
            <w:r>
              <w:rPr>
                <w:rFonts w:ascii="Segoe UI Symbol" w:hAnsi="Segoe UI Symbol"/>
                <w:spacing w:val="-10"/>
              </w:rPr>
              <w:t>☐</w:t>
            </w:r>
          </w:p>
        </w:tc>
      </w:tr>
      <w:tr w:rsidR="00376BDE" w14:paraId="3069F714" w14:textId="77777777">
        <w:trPr>
          <w:trHeight w:val="505"/>
        </w:trPr>
        <w:tc>
          <w:tcPr>
            <w:tcW w:w="2071" w:type="dxa"/>
            <w:tcBorders>
              <w:top w:val="single" w:sz="6" w:space="0" w:color="000000"/>
              <w:bottom w:val="single" w:sz="6" w:space="0" w:color="000000"/>
              <w:right w:val="single" w:sz="6" w:space="0" w:color="000000"/>
            </w:tcBorders>
          </w:tcPr>
          <w:p w14:paraId="13512139" w14:textId="77777777" w:rsidR="00376BDE" w:rsidRDefault="00043282">
            <w:pPr>
              <w:pStyle w:val="TableParagraph"/>
              <w:spacing w:before="2"/>
            </w:pPr>
            <w:r>
              <w:rPr>
                <w:spacing w:val="-2"/>
              </w:rPr>
              <w:t>WRITING</w:t>
            </w:r>
          </w:p>
        </w:tc>
        <w:tc>
          <w:tcPr>
            <w:tcW w:w="5304" w:type="dxa"/>
            <w:tcBorders>
              <w:top w:val="single" w:sz="6" w:space="0" w:color="000000"/>
              <w:left w:val="single" w:sz="6" w:space="0" w:color="000000"/>
              <w:bottom w:val="single" w:sz="6" w:space="0" w:color="000000"/>
              <w:right w:val="single" w:sz="6" w:space="0" w:color="000000"/>
            </w:tcBorders>
          </w:tcPr>
          <w:p w14:paraId="2A743F75" w14:textId="77777777" w:rsidR="00376BDE" w:rsidRDefault="00043282">
            <w:pPr>
              <w:pStyle w:val="TableParagraph"/>
              <w:spacing w:line="252" w:lineRule="exact"/>
              <w:ind w:right="102"/>
            </w:pPr>
            <w:r>
              <w:t>I</w:t>
            </w:r>
            <w:r>
              <w:rPr>
                <w:spacing w:val="-1"/>
              </w:rPr>
              <w:t xml:space="preserve"> </w:t>
            </w:r>
            <w:r>
              <w:t>intend</w:t>
            </w:r>
            <w:r>
              <w:rPr>
                <w:spacing w:val="-5"/>
              </w:rPr>
              <w:t xml:space="preserve"> </w:t>
            </w:r>
            <w:r>
              <w:t>to</w:t>
            </w:r>
            <w:r>
              <w:rPr>
                <w:spacing w:val="-5"/>
              </w:rPr>
              <w:t xml:space="preserve"> </w:t>
            </w:r>
            <w:r>
              <w:t>use</w:t>
            </w:r>
            <w:r>
              <w:rPr>
                <w:spacing w:val="-5"/>
              </w:rPr>
              <w:t xml:space="preserve"> </w:t>
            </w:r>
            <w:r>
              <w:t>Generative</w:t>
            </w:r>
            <w:r>
              <w:rPr>
                <w:spacing w:val="-3"/>
              </w:rPr>
              <w:t xml:space="preserve"> </w:t>
            </w:r>
            <w:r>
              <w:t>AI</w:t>
            </w:r>
            <w:r>
              <w:rPr>
                <w:spacing w:val="-4"/>
              </w:rPr>
              <w:t xml:space="preserve"> </w:t>
            </w:r>
            <w:r>
              <w:t>to</w:t>
            </w:r>
            <w:r>
              <w:rPr>
                <w:spacing w:val="-5"/>
              </w:rPr>
              <w:t xml:space="preserve"> </w:t>
            </w:r>
            <w:r>
              <w:t>create</w:t>
            </w:r>
            <w:r>
              <w:rPr>
                <w:spacing w:val="-5"/>
              </w:rPr>
              <w:t xml:space="preserve"> </w:t>
            </w:r>
            <w:r>
              <w:t>text</w:t>
            </w:r>
            <w:r>
              <w:rPr>
                <w:spacing w:val="-4"/>
              </w:rPr>
              <w:t xml:space="preserve"> </w:t>
            </w:r>
            <w:r>
              <w:t xml:space="preserve">for </w:t>
            </w:r>
            <w:r>
              <w:rPr>
                <w:spacing w:val="-2"/>
              </w:rPr>
              <w:t>submission.</w:t>
            </w:r>
          </w:p>
        </w:tc>
        <w:tc>
          <w:tcPr>
            <w:tcW w:w="1130" w:type="dxa"/>
            <w:tcBorders>
              <w:top w:val="single" w:sz="6" w:space="0" w:color="000000"/>
              <w:left w:val="single" w:sz="6" w:space="0" w:color="000000"/>
              <w:bottom w:val="single" w:sz="6" w:space="0" w:color="000000"/>
              <w:right w:val="single" w:sz="6" w:space="0" w:color="000000"/>
            </w:tcBorders>
          </w:tcPr>
          <w:p w14:paraId="48B32460" w14:textId="77777777" w:rsidR="00376BDE" w:rsidRDefault="00043282">
            <w:pPr>
              <w:pStyle w:val="TableParagraph"/>
              <w:spacing w:before="2"/>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p w14:paraId="1B874B8C" w14:textId="24169FB4" w:rsidR="00376BDE" w:rsidRPr="0084416C" w:rsidRDefault="0005097C">
            <w:pPr>
              <w:pStyle w:val="TableParagraph"/>
              <w:spacing w:before="2"/>
              <w:ind w:left="105"/>
              <w:rPr>
                <w:rFonts w:ascii="Segoe UI Symbol" w:eastAsiaTheme="minorEastAsia" w:hAnsi="Segoe UI Symbol"/>
                <w:lang w:eastAsia="zh-CN"/>
              </w:rPr>
            </w:pPr>
            <w:r>
              <w:rPr>
                <w:noProof/>
              </w:rPr>
              <w:drawing>
                <wp:anchor distT="0" distB="0" distL="114300" distR="114300" simplePos="0" relativeHeight="251682816" behindDoc="0" locked="0" layoutInCell="1" allowOverlap="1" wp14:anchorId="12F98C58" wp14:editId="167D03FA">
                  <wp:simplePos x="0" y="0"/>
                  <wp:positionH relativeFrom="column">
                    <wp:posOffset>39756</wp:posOffset>
                  </wp:positionH>
                  <wp:positionV relativeFrom="paragraph">
                    <wp:posOffset>41661</wp:posOffset>
                  </wp:positionV>
                  <wp:extent cx="127000" cy="115570"/>
                  <wp:effectExtent l="0" t="0" r="6350" b="0"/>
                  <wp:wrapTopAndBottom/>
                  <wp:docPr id="5734087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79075" name=""/>
                          <pic:cNvPicPr/>
                        </pic:nvPicPr>
                        <pic:blipFill>
                          <a:blip r:embed="rId11"/>
                          <a:stretch>
                            <a:fillRect/>
                          </a:stretch>
                        </pic:blipFill>
                        <pic:spPr>
                          <a:xfrm>
                            <a:off x="0" y="0"/>
                            <a:ext cx="127000" cy="115570"/>
                          </a:xfrm>
                          <a:prstGeom prst="rect">
                            <a:avLst/>
                          </a:prstGeom>
                        </pic:spPr>
                      </pic:pic>
                    </a:graphicData>
                  </a:graphic>
                  <wp14:sizeRelH relativeFrom="margin">
                    <wp14:pctWidth>0</wp14:pctWidth>
                  </wp14:sizeRelH>
                  <wp14:sizeRelV relativeFrom="margin">
                    <wp14:pctHeight>0</wp14:pctHeight>
                  </wp14:sizeRelV>
                </wp:anchor>
              </w:drawing>
            </w:r>
          </w:p>
        </w:tc>
      </w:tr>
      <w:tr w:rsidR="00376BDE" w14:paraId="52603959" w14:textId="77777777">
        <w:trPr>
          <w:trHeight w:val="508"/>
        </w:trPr>
        <w:tc>
          <w:tcPr>
            <w:tcW w:w="2071" w:type="dxa"/>
            <w:tcBorders>
              <w:top w:val="single" w:sz="6" w:space="0" w:color="000000"/>
              <w:bottom w:val="single" w:sz="6" w:space="0" w:color="000000"/>
              <w:right w:val="single" w:sz="6" w:space="0" w:color="000000"/>
            </w:tcBorders>
          </w:tcPr>
          <w:p w14:paraId="6C387D19" w14:textId="77777777" w:rsidR="00376BDE" w:rsidRDefault="00043282">
            <w:pPr>
              <w:pStyle w:val="TableParagraph"/>
              <w:spacing w:before="2"/>
            </w:pPr>
            <w:r>
              <w:rPr>
                <w:spacing w:val="-2"/>
              </w:rPr>
              <w:t>CREATIVE</w:t>
            </w:r>
          </w:p>
        </w:tc>
        <w:tc>
          <w:tcPr>
            <w:tcW w:w="5304" w:type="dxa"/>
            <w:tcBorders>
              <w:top w:val="single" w:sz="6" w:space="0" w:color="000000"/>
              <w:left w:val="single" w:sz="6" w:space="0" w:color="000000"/>
              <w:bottom w:val="single" w:sz="6" w:space="0" w:color="000000"/>
              <w:right w:val="single" w:sz="6" w:space="0" w:color="000000"/>
            </w:tcBorders>
          </w:tcPr>
          <w:p w14:paraId="4E24292F" w14:textId="77777777" w:rsidR="00376BDE" w:rsidRDefault="00043282">
            <w:pPr>
              <w:pStyle w:val="TableParagraph"/>
              <w:spacing w:line="252" w:lineRule="exact"/>
              <w:ind w:right="102"/>
            </w:pPr>
            <w:r>
              <w:t>I</w:t>
            </w:r>
            <w:r>
              <w:rPr>
                <w:spacing w:val="-2"/>
              </w:rPr>
              <w:t xml:space="preserve"> </w:t>
            </w:r>
            <w:r>
              <w:t>intend</w:t>
            </w:r>
            <w:r>
              <w:rPr>
                <w:spacing w:val="-6"/>
              </w:rPr>
              <w:t xml:space="preserve"> </w:t>
            </w:r>
            <w:r>
              <w:t>to</w:t>
            </w:r>
            <w:r>
              <w:rPr>
                <w:spacing w:val="-6"/>
              </w:rPr>
              <w:t xml:space="preserve"> </w:t>
            </w:r>
            <w:r>
              <w:t>use</w:t>
            </w:r>
            <w:r>
              <w:rPr>
                <w:spacing w:val="-6"/>
              </w:rPr>
              <w:t xml:space="preserve"> </w:t>
            </w:r>
            <w:r>
              <w:t>Generative</w:t>
            </w:r>
            <w:r>
              <w:rPr>
                <w:spacing w:val="-4"/>
              </w:rPr>
              <w:t xml:space="preserve"> </w:t>
            </w:r>
            <w:r>
              <w:t>AI</w:t>
            </w:r>
            <w:r>
              <w:rPr>
                <w:spacing w:val="-5"/>
              </w:rPr>
              <w:t xml:space="preserve"> </w:t>
            </w:r>
            <w:r>
              <w:t>to</w:t>
            </w:r>
            <w:r>
              <w:rPr>
                <w:spacing w:val="-6"/>
              </w:rPr>
              <w:t xml:space="preserve"> </w:t>
            </w:r>
            <w:r>
              <w:t>create</w:t>
            </w:r>
            <w:r>
              <w:rPr>
                <w:spacing w:val="-4"/>
              </w:rPr>
              <w:t xml:space="preserve"> </w:t>
            </w:r>
            <w:r>
              <w:t>creative materials, such as images.</w:t>
            </w:r>
          </w:p>
        </w:tc>
        <w:tc>
          <w:tcPr>
            <w:tcW w:w="1130" w:type="dxa"/>
            <w:tcBorders>
              <w:top w:val="single" w:sz="6" w:space="0" w:color="000000"/>
              <w:left w:val="single" w:sz="6" w:space="0" w:color="000000"/>
              <w:bottom w:val="single" w:sz="6" w:space="0" w:color="000000"/>
              <w:right w:val="single" w:sz="6" w:space="0" w:color="000000"/>
            </w:tcBorders>
          </w:tcPr>
          <w:p w14:paraId="5C4CC8B7" w14:textId="77777777" w:rsidR="00376BDE" w:rsidRDefault="00043282">
            <w:pPr>
              <w:pStyle w:val="TableParagraph"/>
              <w:spacing w:before="2"/>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p w14:paraId="08BCE9C1" w14:textId="1DEBFDCB" w:rsidR="00376BDE" w:rsidRPr="0084416C" w:rsidRDefault="0005097C" w:rsidP="0005097C">
            <w:pPr>
              <w:pStyle w:val="TableParagraph"/>
              <w:spacing w:before="2"/>
              <w:ind w:left="0"/>
              <w:rPr>
                <w:rFonts w:ascii="Segoe UI Symbol" w:eastAsiaTheme="minorEastAsia" w:hAnsi="Segoe UI Symbol"/>
                <w:lang w:eastAsia="zh-CN"/>
              </w:rPr>
            </w:pPr>
            <w:r>
              <w:rPr>
                <w:noProof/>
              </w:rPr>
              <w:drawing>
                <wp:anchor distT="0" distB="0" distL="114300" distR="114300" simplePos="0" relativeHeight="251684864" behindDoc="0" locked="0" layoutInCell="1" allowOverlap="1" wp14:anchorId="01741D48" wp14:editId="63782768">
                  <wp:simplePos x="0" y="0"/>
                  <wp:positionH relativeFrom="column">
                    <wp:posOffset>27443</wp:posOffset>
                  </wp:positionH>
                  <wp:positionV relativeFrom="paragraph">
                    <wp:posOffset>57205</wp:posOffset>
                  </wp:positionV>
                  <wp:extent cx="127000" cy="115570"/>
                  <wp:effectExtent l="0" t="0" r="6350" b="0"/>
                  <wp:wrapTopAndBottom/>
                  <wp:docPr id="207237400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79075" name=""/>
                          <pic:cNvPicPr/>
                        </pic:nvPicPr>
                        <pic:blipFill>
                          <a:blip r:embed="rId11"/>
                          <a:stretch>
                            <a:fillRect/>
                          </a:stretch>
                        </pic:blipFill>
                        <pic:spPr>
                          <a:xfrm>
                            <a:off x="0" y="0"/>
                            <a:ext cx="127000" cy="115570"/>
                          </a:xfrm>
                          <a:prstGeom prst="rect">
                            <a:avLst/>
                          </a:prstGeom>
                        </pic:spPr>
                      </pic:pic>
                    </a:graphicData>
                  </a:graphic>
                  <wp14:sizeRelH relativeFrom="margin">
                    <wp14:pctWidth>0</wp14:pctWidth>
                  </wp14:sizeRelH>
                  <wp14:sizeRelV relativeFrom="margin">
                    <wp14:pctHeight>0</wp14:pctHeight>
                  </wp14:sizeRelV>
                </wp:anchor>
              </w:drawing>
            </w:r>
          </w:p>
        </w:tc>
      </w:tr>
      <w:tr w:rsidR="00376BDE" w14:paraId="5C9124D4" w14:textId="77777777">
        <w:trPr>
          <w:trHeight w:val="505"/>
        </w:trPr>
        <w:tc>
          <w:tcPr>
            <w:tcW w:w="2071" w:type="dxa"/>
            <w:tcBorders>
              <w:top w:val="single" w:sz="6" w:space="0" w:color="000000"/>
              <w:bottom w:val="single" w:sz="6" w:space="0" w:color="000000"/>
              <w:right w:val="single" w:sz="6" w:space="0" w:color="000000"/>
            </w:tcBorders>
          </w:tcPr>
          <w:p w14:paraId="5084F9ED" w14:textId="77777777" w:rsidR="00376BDE" w:rsidRDefault="00043282">
            <w:pPr>
              <w:pStyle w:val="TableParagraph"/>
              <w:spacing w:line="253" w:lineRule="exact"/>
            </w:pPr>
            <w:r>
              <w:rPr>
                <w:spacing w:val="-2"/>
              </w:rPr>
              <w:t>PROGRAMING</w:t>
            </w:r>
          </w:p>
        </w:tc>
        <w:tc>
          <w:tcPr>
            <w:tcW w:w="5304" w:type="dxa"/>
            <w:tcBorders>
              <w:top w:val="single" w:sz="6" w:space="0" w:color="000000"/>
              <w:left w:val="single" w:sz="6" w:space="0" w:color="000000"/>
              <w:bottom w:val="single" w:sz="6" w:space="0" w:color="000000"/>
              <w:right w:val="single" w:sz="6" w:space="0" w:color="000000"/>
            </w:tcBorders>
          </w:tcPr>
          <w:p w14:paraId="1874D6D6" w14:textId="77777777" w:rsidR="00376BDE" w:rsidRDefault="00043282">
            <w:pPr>
              <w:pStyle w:val="TableParagraph"/>
              <w:spacing w:line="252" w:lineRule="exact"/>
              <w:ind w:right="102"/>
            </w:pPr>
            <w:r>
              <w:t>I</w:t>
            </w:r>
            <w:r>
              <w:rPr>
                <w:spacing w:val="-1"/>
              </w:rPr>
              <w:t xml:space="preserve"> </w:t>
            </w:r>
            <w:r>
              <w:t>intend</w:t>
            </w:r>
            <w:r>
              <w:rPr>
                <w:spacing w:val="-5"/>
              </w:rPr>
              <w:t xml:space="preserve"> </w:t>
            </w:r>
            <w:r>
              <w:t>to</w:t>
            </w:r>
            <w:r>
              <w:rPr>
                <w:spacing w:val="-5"/>
              </w:rPr>
              <w:t xml:space="preserve"> </w:t>
            </w:r>
            <w:r>
              <w:t>use</w:t>
            </w:r>
            <w:r>
              <w:rPr>
                <w:spacing w:val="-5"/>
              </w:rPr>
              <w:t xml:space="preserve"> </w:t>
            </w:r>
            <w:r>
              <w:t>Generative</w:t>
            </w:r>
            <w:r>
              <w:rPr>
                <w:spacing w:val="-3"/>
              </w:rPr>
              <w:t xml:space="preserve"> </w:t>
            </w:r>
            <w:r>
              <w:t>AI</w:t>
            </w:r>
            <w:r>
              <w:rPr>
                <w:spacing w:val="-4"/>
              </w:rPr>
              <w:t xml:space="preserve"> </w:t>
            </w:r>
            <w:r>
              <w:t>to</w:t>
            </w:r>
            <w:r>
              <w:rPr>
                <w:spacing w:val="-5"/>
              </w:rPr>
              <w:t xml:space="preserve"> </w:t>
            </w:r>
            <w:r>
              <w:t>create</w:t>
            </w:r>
            <w:r>
              <w:rPr>
                <w:spacing w:val="-3"/>
              </w:rPr>
              <w:t xml:space="preserve"> </w:t>
            </w:r>
            <w:r>
              <w:t>and</w:t>
            </w:r>
            <w:r>
              <w:rPr>
                <w:spacing w:val="-5"/>
              </w:rPr>
              <w:t xml:space="preserve"> </w:t>
            </w:r>
            <w:r>
              <w:t xml:space="preserve">check </w:t>
            </w:r>
            <w:r>
              <w:rPr>
                <w:spacing w:val="-2"/>
              </w:rPr>
              <w:t>code.</w:t>
            </w:r>
          </w:p>
        </w:tc>
        <w:tc>
          <w:tcPr>
            <w:tcW w:w="1130" w:type="dxa"/>
            <w:tcBorders>
              <w:top w:val="single" w:sz="6" w:space="0" w:color="000000"/>
              <w:left w:val="single" w:sz="6" w:space="0" w:color="000000"/>
              <w:bottom w:val="single" w:sz="6" w:space="0" w:color="000000"/>
              <w:right w:val="single" w:sz="6" w:space="0" w:color="000000"/>
            </w:tcBorders>
          </w:tcPr>
          <w:p w14:paraId="55628C22" w14:textId="19221D3D" w:rsidR="00376BDE" w:rsidRPr="0084416C" w:rsidRDefault="0005097C" w:rsidP="0005097C">
            <w:pPr>
              <w:pStyle w:val="TableParagraph"/>
              <w:ind w:left="0"/>
              <w:rPr>
                <w:rFonts w:ascii="Segoe UI Symbol" w:eastAsiaTheme="minorEastAsia" w:hAnsi="Segoe UI Symbol"/>
                <w:lang w:eastAsia="zh-CN"/>
              </w:rPr>
            </w:pPr>
            <w:r>
              <w:rPr>
                <w:noProof/>
              </w:rPr>
              <w:drawing>
                <wp:anchor distT="0" distB="0" distL="114300" distR="114300" simplePos="0" relativeHeight="251686912" behindDoc="0" locked="0" layoutInCell="1" allowOverlap="1" wp14:anchorId="4CC87983" wp14:editId="6FD92FB2">
                  <wp:simplePos x="0" y="0"/>
                  <wp:positionH relativeFrom="column">
                    <wp:posOffset>63307</wp:posOffset>
                  </wp:positionH>
                  <wp:positionV relativeFrom="paragraph">
                    <wp:posOffset>22860</wp:posOffset>
                  </wp:positionV>
                  <wp:extent cx="127000" cy="115570"/>
                  <wp:effectExtent l="0" t="0" r="6350" b="0"/>
                  <wp:wrapTopAndBottom/>
                  <wp:docPr id="64261848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79075" name=""/>
                          <pic:cNvPicPr/>
                        </pic:nvPicPr>
                        <pic:blipFill>
                          <a:blip r:embed="rId11"/>
                          <a:stretch>
                            <a:fillRect/>
                          </a:stretch>
                        </pic:blipFill>
                        <pic:spPr>
                          <a:xfrm>
                            <a:off x="0" y="0"/>
                            <a:ext cx="127000" cy="115570"/>
                          </a:xfrm>
                          <a:prstGeom prst="rect">
                            <a:avLst/>
                          </a:prstGeom>
                        </pic:spPr>
                      </pic:pic>
                    </a:graphicData>
                  </a:graphic>
                  <wp14:sizeRelH relativeFrom="margin">
                    <wp14:pctWidth>0</wp14:pctWidth>
                  </wp14:sizeRelH>
                  <wp14:sizeRelV relativeFrom="margin">
                    <wp14:pctHeight>0</wp14:pctHeight>
                  </wp14:sizeRelV>
                </wp:anchor>
              </w:drawing>
            </w:r>
          </w:p>
        </w:tc>
        <w:tc>
          <w:tcPr>
            <w:tcW w:w="1274" w:type="dxa"/>
            <w:tcBorders>
              <w:top w:val="single" w:sz="6" w:space="0" w:color="000000"/>
              <w:left w:val="single" w:sz="6" w:space="0" w:color="000000"/>
              <w:bottom w:val="single" w:sz="6" w:space="0" w:color="000000"/>
            </w:tcBorders>
          </w:tcPr>
          <w:p w14:paraId="40A6DDA0" w14:textId="77777777" w:rsidR="00376BDE" w:rsidRDefault="00043282">
            <w:pPr>
              <w:pStyle w:val="TableParagraph"/>
              <w:ind w:left="105"/>
              <w:rPr>
                <w:rFonts w:ascii="Segoe UI Symbol" w:hAnsi="Segoe UI Symbol"/>
              </w:rPr>
            </w:pPr>
            <w:r>
              <w:rPr>
                <w:rFonts w:ascii="Segoe UI Symbol" w:hAnsi="Segoe UI Symbol"/>
                <w:spacing w:val="-10"/>
              </w:rPr>
              <w:t>☐</w:t>
            </w:r>
          </w:p>
        </w:tc>
      </w:tr>
      <w:tr w:rsidR="00376BDE" w14:paraId="795D5C95" w14:textId="77777777">
        <w:trPr>
          <w:trHeight w:val="1012"/>
        </w:trPr>
        <w:tc>
          <w:tcPr>
            <w:tcW w:w="2071" w:type="dxa"/>
            <w:tcBorders>
              <w:top w:val="single" w:sz="6" w:space="0" w:color="000000"/>
              <w:right w:val="single" w:sz="6" w:space="0" w:color="000000"/>
            </w:tcBorders>
          </w:tcPr>
          <w:p w14:paraId="473ED3D3" w14:textId="77777777" w:rsidR="00376BDE" w:rsidRDefault="00043282">
            <w:pPr>
              <w:pStyle w:val="TableParagraph"/>
              <w:spacing w:line="253" w:lineRule="exact"/>
            </w:pPr>
            <w:r>
              <w:rPr>
                <w:spacing w:val="-4"/>
              </w:rPr>
              <w:t>NONE</w:t>
            </w:r>
          </w:p>
        </w:tc>
        <w:tc>
          <w:tcPr>
            <w:tcW w:w="5304" w:type="dxa"/>
            <w:tcBorders>
              <w:top w:val="single" w:sz="6" w:space="0" w:color="000000"/>
              <w:left w:val="single" w:sz="6" w:space="0" w:color="000000"/>
              <w:right w:val="single" w:sz="6" w:space="0" w:color="000000"/>
            </w:tcBorders>
          </w:tcPr>
          <w:p w14:paraId="50511454" w14:textId="77777777" w:rsidR="00376BDE" w:rsidRDefault="00043282">
            <w:pPr>
              <w:pStyle w:val="TableParagraph"/>
              <w:ind w:right="102"/>
            </w:pPr>
            <w:r>
              <w:t>I do not intend to use any type of Generative AI support.</w:t>
            </w:r>
            <w:r>
              <w:rPr>
                <w:spacing w:val="-3"/>
              </w:rPr>
              <w:t xml:space="preserve"> </w:t>
            </w:r>
            <w:r>
              <w:t>This</w:t>
            </w:r>
            <w:r>
              <w:rPr>
                <w:spacing w:val="-7"/>
              </w:rPr>
              <w:t xml:space="preserve"> </w:t>
            </w:r>
            <w:r>
              <w:t>includes</w:t>
            </w:r>
            <w:r>
              <w:rPr>
                <w:spacing w:val="-4"/>
              </w:rPr>
              <w:t xml:space="preserve"> </w:t>
            </w:r>
            <w:r>
              <w:t>research</w:t>
            </w:r>
            <w:r>
              <w:rPr>
                <w:spacing w:val="-7"/>
              </w:rPr>
              <w:t xml:space="preserve"> </w:t>
            </w:r>
            <w:r>
              <w:t>support,</w:t>
            </w:r>
            <w:r>
              <w:rPr>
                <w:spacing w:val="-5"/>
              </w:rPr>
              <w:t xml:space="preserve"> </w:t>
            </w:r>
            <w:r>
              <w:t>structure support,</w:t>
            </w:r>
            <w:r>
              <w:rPr>
                <w:spacing w:val="-7"/>
              </w:rPr>
              <w:t xml:space="preserve"> </w:t>
            </w:r>
            <w:r>
              <w:t>writing/proofreading</w:t>
            </w:r>
            <w:r>
              <w:rPr>
                <w:spacing w:val="-8"/>
              </w:rPr>
              <w:t xml:space="preserve"> </w:t>
            </w:r>
            <w:r>
              <w:t>support</w:t>
            </w:r>
            <w:r>
              <w:rPr>
                <w:spacing w:val="-8"/>
              </w:rPr>
              <w:t xml:space="preserve"> </w:t>
            </w:r>
            <w:r>
              <w:t>and</w:t>
            </w:r>
            <w:r>
              <w:rPr>
                <w:spacing w:val="-9"/>
              </w:rPr>
              <w:t xml:space="preserve"> </w:t>
            </w:r>
            <w:r>
              <w:rPr>
                <w:spacing w:val="-2"/>
              </w:rPr>
              <w:t>creative</w:t>
            </w:r>
          </w:p>
          <w:p w14:paraId="5185A9B7" w14:textId="77777777" w:rsidR="00376BDE" w:rsidRDefault="00043282">
            <w:pPr>
              <w:pStyle w:val="TableParagraph"/>
              <w:spacing w:line="234" w:lineRule="exact"/>
            </w:pPr>
            <w:r>
              <w:rPr>
                <w:spacing w:val="-2"/>
              </w:rPr>
              <w:t>support.</w:t>
            </w:r>
          </w:p>
        </w:tc>
        <w:tc>
          <w:tcPr>
            <w:tcW w:w="1130" w:type="dxa"/>
            <w:tcBorders>
              <w:top w:val="single" w:sz="6" w:space="0" w:color="000000"/>
              <w:left w:val="single" w:sz="6" w:space="0" w:color="000000"/>
              <w:right w:val="single" w:sz="6" w:space="0" w:color="000000"/>
            </w:tcBorders>
          </w:tcPr>
          <w:p w14:paraId="0FCCAB19" w14:textId="77777777" w:rsidR="00376BDE" w:rsidRDefault="00043282">
            <w:pPr>
              <w:pStyle w:val="TableParagraph"/>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tcBorders>
          </w:tcPr>
          <w:p w14:paraId="39CC9AD9" w14:textId="77777777" w:rsidR="00376BDE" w:rsidRDefault="00043282">
            <w:pPr>
              <w:pStyle w:val="TableParagraph"/>
              <w:ind w:left="105"/>
              <w:rPr>
                <w:rFonts w:ascii="Segoe UI Symbol" w:hAnsi="Segoe UI Symbol"/>
              </w:rPr>
            </w:pPr>
            <w:r>
              <w:rPr>
                <w:rFonts w:ascii="Segoe UI Symbol" w:hAnsi="Segoe UI Symbol"/>
                <w:spacing w:val="-10"/>
              </w:rPr>
              <w:t>☐</w:t>
            </w:r>
          </w:p>
        </w:tc>
      </w:tr>
    </w:tbl>
    <w:p w14:paraId="0DB5B399" w14:textId="77777777" w:rsidR="00376BDE" w:rsidRDefault="00376BDE">
      <w:pPr>
        <w:pStyle w:val="a3"/>
        <w:spacing w:before="2"/>
      </w:pPr>
    </w:p>
    <w:p w14:paraId="0EB7A49D" w14:textId="77777777" w:rsidR="00376BDE" w:rsidRDefault="00043282">
      <w:pPr>
        <w:pStyle w:val="a3"/>
        <w:ind w:left="153"/>
      </w:pPr>
      <w:r>
        <w:rPr>
          <w:b/>
        </w:rPr>
        <w:t>Note</w:t>
      </w:r>
      <w:r>
        <w:t>: any</w:t>
      </w:r>
      <w:r>
        <w:rPr>
          <w:spacing w:val="-1"/>
        </w:rPr>
        <w:t xml:space="preserve"> </w:t>
      </w:r>
      <w:r>
        <w:t>use</w:t>
      </w:r>
      <w:r>
        <w:rPr>
          <w:spacing w:val="-4"/>
        </w:rPr>
        <w:t xml:space="preserve"> </w:t>
      </w:r>
      <w:r>
        <w:t>of</w:t>
      </w:r>
      <w:r>
        <w:rPr>
          <w:spacing w:val="-5"/>
        </w:rPr>
        <w:t xml:space="preserve"> </w:t>
      </w:r>
      <w:r>
        <w:t>Generative</w:t>
      </w:r>
      <w:r>
        <w:rPr>
          <w:spacing w:val="-1"/>
        </w:rPr>
        <w:t xml:space="preserve"> </w:t>
      </w:r>
      <w:r>
        <w:t>Artifical</w:t>
      </w:r>
      <w:r>
        <w:rPr>
          <w:spacing w:val="-2"/>
        </w:rPr>
        <w:t xml:space="preserve"> </w:t>
      </w:r>
      <w:r>
        <w:t>Intelligence</w:t>
      </w:r>
      <w:r>
        <w:rPr>
          <w:spacing w:val="-4"/>
        </w:rPr>
        <w:t xml:space="preserve"> </w:t>
      </w:r>
      <w:r>
        <w:t>will</w:t>
      </w:r>
      <w:r>
        <w:rPr>
          <w:spacing w:val="-2"/>
        </w:rPr>
        <w:t xml:space="preserve"> </w:t>
      </w:r>
      <w:r>
        <w:t>need</w:t>
      </w:r>
      <w:r>
        <w:rPr>
          <w:spacing w:val="-2"/>
        </w:rPr>
        <w:t xml:space="preserve"> </w:t>
      </w:r>
      <w:r>
        <w:t>to</w:t>
      </w:r>
      <w:r>
        <w:rPr>
          <w:spacing w:val="-2"/>
        </w:rPr>
        <w:t xml:space="preserve"> </w:t>
      </w:r>
      <w:r>
        <w:t>be</w:t>
      </w:r>
      <w:r>
        <w:rPr>
          <w:spacing w:val="-4"/>
        </w:rPr>
        <w:t xml:space="preserve"> </w:t>
      </w:r>
      <w:r>
        <w:t>considered</w:t>
      </w:r>
      <w:r>
        <w:rPr>
          <w:spacing w:val="-2"/>
        </w:rPr>
        <w:t xml:space="preserve"> </w:t>
      </w:r>
      <w:r>
        <w:t>and</w:t>
      </w:r>
      <w:r>
        <w:rPr>
          <w:spacing w:val="-2"/>
        </w:rPr>
        <w:t xml:space="preserve"> </w:t>
      </w:r>
      <w:r>
        <w:t>noted</w:t>
      </w:r>
      <w:r>
        <w:rPr>
          <w:spacing w:val="-2"/>
        </w:rPr>
        <w:t xml:space="preserve"> </w:t>
      </w:r>
      <w:r>
        <w:t>in</w:t>
      </w:r>
      <w:r>
        <w:rPr>
          <w:spacing w:val="-4"/>
        </w:rPr>
        <w:t xml:space="preserve"> </w:t>
      </w:r>
      <w:r>
        <w:t>the</w:t>
      </w:r>
      <w:r>
        <w:rPr>
          <w:spacing w:val="-4"/>
        </w:rPr>
        <w:t xml:space="preserve"> </w:t>
      </w:r>
      <w:r>
        <w:t>research ethics application.</w:t>
      </w:r>
    </w:p>
    <w:p w14:paraId="3632DF12" w14:textId="77777777" w:rsidR="00376BDE" w:rsidRDefault="00376BDE">
      <w:pPr>
        <w:pStyle w:val="a3"/>
        <w:sectPr w:rsidR="00376BDE">
          <w:type w:val="continuous"/>
          <w:pgSz w:w="11910" w:h="16840"/>
          <w:pgMar w:top="680" w:right="992" w:bottom="280" w:left="850" w:header="720" w:footer="720" w:gutter="0"/>
          <w:cols w:space="720"/>
        </w:sectPr>
      </w:pPr>
    </w:p>
    <w:p w14:paraId="58A48CAE" w14:textId="77777777" w:rsidR="00376BDE" w:rsidRDefault="00043282">
      <w:pPr>
        <w:spacing w:before="81"/>
        <w:ind w:left="153"/>
        <w:rPr>
          <w:b/>
        </w:rPr>
      </w:pPr>
      <w:r>
        <w:rPr>
          <w:b/>
        </w:rPr>
        <w:lastRenderedPageBreak/>
        <w:t>Intellectual</w:t>
      </w:r>
      <w:r>
        <w:rPr>
          <w:b/>
          <w:spacing w:val="-8"/>
        </w:rPr>
        <w:t xml:space="preserve"> </w:t>
      </w:r>
      <w:r>
        <w:rPr>
          <w:b/>
        </w:rPr>
        <w:t>Property</w:t>
      </w:r>
      <w:r>
        <w:rPr>
          <w:b/>
          <w:spacing w:val="-8"/>
        </w:rPr>
        <w:t xml:space="preserve"> </w:t>
      </w:r>
      <w:r>
        <w:rPr>
          <w:b/>
          <w:spacing w:val="-5"/>
        </w:rPr>
        <w:t>IP</w:t>
      </w:r>
    </w:p>
    <w:p w14:paraId="3BB5D291" w14:textId="77777777" w:rsidR="00376BDE" w:rsidRDefault="00376BDE">
      <w:pPr>
        <w:pStyle w:val="a3"/>
        <w:spacing w:before="27"/>
        <w:rPr>
          <w:b/>
          <w:sz w:val="20"/>
        </w:rPr>
      </w:pPr>
    </w:p>
    <w:tbl>
      <w:tblPr>
        <w:tblW w:w="0" w:type="auto"/>
        <w:tblInd w:w="1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946"/>
        <w:gridCol w:w="1419"/>
        <w:gridCol w:w="1417"/>
      </w:tblGrid>
      <w:tr w:rsidR="00376BDE" w14:paraId="639F8931" w14:textId="77777777">
        <w:trPr>
          <w:trHeight w:val="418"/>
        </w:trPr>
        <w:tc>
          <w:tcPr>
            <w:tcW w:w="9782" w:type="dxa"/>
            <w:gridSpan w:val="3"/>
            <w:tcBorders>
              <w:top w:val="nil"/>
              <w:left w:val="nil"/>
              <w:bottom w:val="nil"/>
              <w:right w:val="nil"/>
            </w:tcBorders>
          </w:tcPr>
          <w:p w14:paraId="495BD8F8" w14:textId="77777777" w:rsidR="00376BDE" w:rsidRDefault="00043282">
            <w:pPr>
              <w:pStyle w:val="TableParagraph"/>
              <w:spacing w:line="268" w:lineRule="exact"/>
              <w:ind w:left="0" w:right="101"/>
              <w:jc w:val="right"/>
              <w:rPr>
                <w:b/>
                <w:sz w:val="24"/>
              </w:rPr>
            </w:pPr>
            <w:r>
              <w:rPr>
                <w:b/>
                <w:sz w:val="24"/>
              </w:rPr>
              <w:t>Tick</w:t>
            </w:r>
            <w:r>
              <w:rPr>
                <w:b/>
                <w:spacing w:val="1"/>
                <w:sz w:val="24"/>
              </w:rPr>
              <w:t xml:space="preserve"> </w:t>
            </w:r>
            <w:r>
              <w:rPr>
                <w:b/>
                <w:spacing w:val="-10"/>
                <w:sz w:val="24"/>
              </w:rPr>
              <w:t>√</w:t>
            </w:r>
          </w:p>
        </w:tc>
      </w:tr>
      <w:tr w:rsidR="00376BDE" w14:paraId="13004DE0" w14:textId="77777777">
        <w:trPr>
          <w:trHeight w:val="426"/>
        </w:trPr>
        <w:tc>
          <w:tcPr>
            <w:tcW w:w="6946" w:type="dxa"/>
            <w:tcBorders>
              <w:top w:val="nil"/>
              <w:left w:val="nil"/>
            </w:tcBorders>
          </w:tcPr>
          <w:p w14:paraId="7A5F1A9A" w14:textId="77777777" w:rsidR="00376BDE" w:rsidRDefault="00376BDE">
            <w:pPr>
              <w:pStyle w:val="TableParagraph"/>
              <w:ind w:left="0"/>
              <w:rPr>
                <w:rFonts w:ascii="Times New Roman"/>
              </w:rPr>
            </w:pPr>
          </w:p>
        </w:tc>
        <w:tc>
          <w:tcPr>
            <w:tcW w:w="1419" w:type="dxa"/>
            <w:shd w:val="clear" w:color="auto" w:fill="F1F1F1"/>
          </w:tcPr>
          <w:p w14:paraId="2D8C852D" w14:textId="77777777" w:rsidR="00376BDE" w:rsidRDefault="00043282">
            <w:pPr>
              <w:pStyle w:val="TableParagraph"/>
              <w:ind w:left="8"/>
              <w:jc w:val="center"/>
            </w:pPr>
            <w:r>
              <w:rPr>
                <w:spacing w:val="-5"/>
              </w:rPr>
              <w:t>YES</w:t>
            </w:r>
          </w:p>
        </w:tc>
        <w:tc>
          <w:tcPr>
            <w:tcW w:w="1417" w:type="dxa"/>
            <w:shd w:val="clear" w:color="auto" w:fill="F1F1F1"/>
          </w:tcPr>
          <w:p w14:paraId="02DDD350" w14:textId="77777777" w:rsidR="00376BDE" w:rsidRDefault="00043282">
            <w:pPr>
              <w:pStyle w:val="TableParagraph"/>
              <w:ind w:left="7" w:right="3"/>
              <w:jc w:val="center"/>
            </w:pPr>
            <w:r>
              <w:rPr>
                <w:spacing w:val="-5"/>
              </w:rPr>
              <w:t>NO</w:t>
            </w:r>
          </w:p>
        </w:tc>
      </w:tr>
      <w:tr w:rsidR="00376BDE" w14:paraId="5478C258" w14:textId="77777777">
        <w:trPr>
          <w:trHeight w:val="505"/>
        </w:trPr>
        <w:tc>
          <w:tcPr>
            <w:tcW w:w="6946" w:type="dxa"/>
            <w:tcBorders>
              <w:left w:val="nil"/>
            </w:tcBorders>
          </w:tcPr>
          <w:p w14:paraId="0DB84B7E" w14:textId="77777777" w:rsidR="00376BDE" w:rsidRDefault="00043282">
            <w:pPr>
              <w:pStyle w:val="TableParagraph"/>
              <w:spacing w:line="252" w:lineRule="exact"/>
              <w:ind w:left="112"/>
            </w:pPr>
            <w:r>
              <w:t>It</w:t>
            </w:r>
            <w:r>
              <w:rPr>
                <w:spacing w:val="-3"/>
              </w:rPr>
              <w:t xml:space="preserve"> </w:t>
            </w:r>
            <w:r>
              <w:t>is</w:t>
            </w:r>
            <w:r>
              <w:rPr>
                <w:spacing w:val="-2"/>
              </w:rPr>
              <w:t xml:space="preserve"> </w:t>
            </w:r>
            <w:r>
              <w:t>anticipated</w:t>
            </w:r>
            <w:r>
              <w:rPr>
                <w:spacing w:val="-7"/>
              </w:rPr>
              <w:t xml:space="preserve"> </w:t>
            </w:r>
            <w:r>
              <w:t>that</w:t>
            </w:r>
            <w:r>
              <w:rPr>
                <w:spacing w:val="-3"/>
              </w:rPr>
              <w:t xml:space="preserve"> </w:t>
            </w:r>
            <w:r>
              <w:t>Intellectual</w:t>
            </w:r>
            <w:r>
              <w:rPr>
                <w:spacing w:val="-3"/>
              </w:rPr>
              <w:t xml:space="preserve"> </w:t>
            </w:r>
            <w:r>
              <w:t>Property</w:t>
            </w:r>
            <w:r>
              <w:rPr>
                <w:spacing w:val="-5"/>
              </w:rPr>
              <w:t xml:space="preserve"> </w:t>
            </w:r>
            <w:r>
              <w:t>(IP)</w:t>
            </w:r>
            <w:r>
              <w:rPr>
                <w:spacing w:val="-4"/>
              </w:rPr>
              <w:t xml:space="preserve"> </w:t>
            </w:r>
            <w:r>
              <w:t>will</w:t>
            </w:r>
            <w:r>
              <w:rPr>
                <w:spacing w:val="-3"/>
              </w:rPr>
              <w:t xml:space="preserve"> </w:t>
            </w:r>
            <w:r>
              <w:t>be</w:t>
            </w:r>
            <w:r>
              <w:rPr>
                <w:spacing w:val="-3"/>
              </w:rPr>
              <w:t xml:space="preserve"> </w:t>
            </w:r>
            <w:r>
              <w:t>produced</w:t>
            </w:r>
            <w:r>
              <w:rPr>
                <w:spacing w:val="-5"/>
              </w:rPr>
              <w:t xml:space="preserve"> </w:t>
            </w:r>
            <w:r>
              <w:t>as</w:t>
            </w:r>
            <w:r>
              <w:rPr>
                <w:spacing w:val="-5"/>
              </w:rPr>
              <w:t xml:space="preserve"> </w:t>
            </w:r>
            <w:r>
              <w:t>a result of this research, other than copyright.</w:t>
            </w:r>
          </w:p>
        </w:tc>
        <w:tc>
          <w:tcPr>
            <w:tcW w:w="1419" w:type="dxa"/>
          </w:tcPr>
          <w:p w14:paraId="7234E555" w14:textId="77777777" w:rsidR="00376BDE" w:rsidRDefault="00043282">
            <w:pPr>
              <w:pStyle w:val="TableParagraph"/>
              <w:ind w:left="8"/>
              <w:jc w:val="center"/>
              <w:rPr>
                <w:rFonts w:ascii="Segoe UI Symbol" w:hAnsi="Segoe UI Symbol"/>
              </w:rPr>
            </w:pPr>
            <w:r>
              <w:rPr>
                <w:rFonts w:ascii="Segoe UI Symbol" w:hAnsi="Segoe UI Symbol"/>
                <w:spacing w:val="-10"/>
              </w:rPr>
              <w:t>☐</w:t>
            </w:r>
          </w:p>
        </w:tc>
        <w:tc>
          <w:tcPr>
            <w:tcW w:w="1417" w:type="dxa"/>
          </w:tcPr>
          <w:p w14:paraId="724ECF6F" w14:textId="3F78E4BC" w:rsidR="00376BDE" w:rsidRPr="0005097C" w:rsidRDefault="0005097C">
            <w:pPr>
              <w:pStyle w:val="TableParagraph"/>
              <w:ind w:left="7" w:right="3"/>
              <w:jc w:val="center"/>
              <w:rPr>
                <w:rFonts w:ascii="Segoe UI Symbol" w:eastAsiaTheme="minorEastAsia" w:hAnsi="Segoe UI Symbol"/>
                <w:lang w:eastAsia="zh-CN"/>
              </w:rPr>
            </w:pPr>
            <w:r>
              <w:rPr>
                <w:noProof/>
              </w:rPr>
              <w:drawing>
                <wp:anchor distT="0" distB="0" distL="114300" distR="114300" simplePos="0" relativeHeight="251668480" behindDoc="0" locked="0" layoutInCell="1" allowOverlap="1" wp14:anchorId="1BEBE47B" wp14:editId="123458E7">
                  <wp:simplePos x="0" y="0"/>
                  <wp:positionH relativeFrom="column">
                    <wp:posOffset>365760</wp:posOffset>
                  </wp:positionH>
                  <wp:positionV relativeFrom="paragraph">
                    <wp:posOffset>37520</wp:posOffset>
                  </wp:positionV>
                  <wp:extent cx="127000" cy="115570"/>
                  <wp:effectExtent l="0" t="0" r="6350" b="0"/>
                  <wp:wrapTopAndBottom/>
                  <wp:docPr id="94241381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79075" name=""/>
                          <pic:cNvPicPr/>
                        </pic:nvPicPr>
                        <pic:blipFill>
                          <a:blip r:embed="rId11"/>
                          <a:stretch>
                            <a:fillRect/>
                          </a:stretch>
                        </pic:blipFill>
                        <pic:spPr>
                          <a:xfrm>
                            <a:off x="0" y="0"/>
                            <a:ext cx="127000" cy="115570"/>
                          </a:xfrm>
                          <a:prstGeom prst="rect">
                            <a:avLst/>
                          </a:prstGeom>
                        </pic:spPr>
                      </pic:pic>
                    </a:graphicData>
                  </a:graphic>
                  <wp14:sizeRelH relativeFrom="margin">
                    <wp14:pctWidth>0</wp14:pctWidth>
                  </wp14:sizeRelH>
                  <wp14:sizeRelV relativeFrom="margin">
                    <wp14:pctHeight>0</wp14:pctHeight>
                  </wp14:sizeRelV>
                </wp:anchor>
              </w:drawing>
            </w:r>
          </w:p>
        </w:tc>
      </w:tr>
      <w:tr w:rsidR="00376BDE" w14:paraId="5728B64E" w14:textId="77777777">
        <w:trPr>
          <w:trHeight w:val="758"/>
        </w:trPr>
        <w:tc>
          <w:tcPr>
            <w:tcW w:w="6946" w:type="dxa"/>
            <w:shd w:val="clear" w:color="auto" w:fill="F1F1F1"/>
          </w:tcPr>
          <w:p w14:paraId="37C48EE6" w14:textId="77777777" w:rsidR="00376BDE" w:rsidRDefault="00043282">
            <w:pPr>
              <w:pStyle w:val="TableParagraph"/>
            </w:pPr>
            <w:r>
              <w:t>If</w:t>
            </w:r>
            <w:r>
              <w:rPr>
                <w:spacing w:val="-3"/>
              </w:rPr>
              <w:t xml:space="preserve"> </w:t>
            </w:r>
            <w:r>
              <w:t>yes,</w:t>
            </w:r>
            <w:r>
              <w:rPr>
                <w:spacing w:val="-2"/>
              </w:rPr>
              <w:t xml:space="preserve"> </w:t>
            </w:r>
            <w:r>
              <w:t>is</w:t>
            </w:r>
            <w:r>
              <w:rPr>
                <w:spacing w:val="-4"/>
              </w:rPr>
              <w:t xml:space="preserve"> </w:t>
            </w:r>
            <w:r>
              <w:t>the</w:t>
            </w:r>
            <w:r>
              <w:rPr>
                <w:spacing w:val="-4"/>
              </w:rPr>
              <w:t xml:space="preserve"> </w:t>
            </w:r>
            <w:r>
              <w:t>IP</w:t>
            </w:r>
            <w:r>
              <w:rPr>
                <w:spacing w:val="-2"/>
              </w:rPr>
              <w:t xml:space="preserve"> </w:t>
            </w:r>
            <w:r>
              <w:t>already</w:t>
            </w:r>
            <w:r>
              <w:rPr>
                <w:spacing w:val="-1"/>
              </w:rPr>
              <w:t xml:space="preserve"> </w:t>
            </w:r>
            <w:r>
              <w:t>subject</w:t>
            </w:r>
            <w:r>
              <w:rPr>
                <w:spacing w:val="-2"/>
              </w:rPr>
              <w:t xml:space="preserve"> </w:t>
            </w:r>
            <w:r>
              <w:t>to</w:t>
            </w:r>
            <w:r>
              <w:rPr>
                <w:spacing w:val="-4"/>
              </w:rPr>
              <w:t xml:space="preserve"> </w:t>
            </w:r>
            <w:r>
              <w:t>a</w:t>
            </w:r>
            <w:r>
              <w:rPr>
                <w:spacing w:val="-4"/>
              </w:rPr>
              <w:t xml:space="preserve"> </w:t>
            </w:r>
            <w:r>
              <w:t>separate</w:t>
            </w:r>
            <w:r>
              <w:rPr>
                <w:spacing w:val="-2"/>
              </w:rPr>
              <w:t xml:space="preserve"> </w:t>
            </w:r>
            <w:r>
              <w:t>agreement</w:t>
            </w:r>
            <w:r>
              <w:rPr>
                <w:spacing w:val="-2"/>
              </w:rPr>
              <w:t xml:space="preserve"> </w:t>
            </w:r>
            <w:r>
              <w:t>with</w:t>
            </w:r>
            <w:r>
              <w:rPr>
                <w:spacing w:val="-2"/>
              </w:rPr>
              <w:t xml:space="preserve"> </w:t>
            </w:r>
            <w:r>
              <w:t>a</w:t>
            </w:r>
            <w:r>
              <w:rPr>
                <w:spacing w:val="-4"/>
              </w:rPr>
              <w:t xml:space="preserve"> </w:t>
            </w:r>
            <w:r>
              <w:t>third party (e.g. employer, sponsor or external funder)? If so please</w:t>
            </w:r>
          </w:p>
          <w:p w14:paraId="0AAADABC" w14:textId="77777777" w:rsidR="00376BDE" w:rsidRDefault="00043282">
            <w:pPr>
              <w:pStyle w:val="TableParagraph"/>
              <w:spacing w:line="232" w:lineRule="exact"/>
            </w:pPr>
            <w:r>
              <w:t>provide</w:t>
            </w:r>
            <w:r>
              <w:rPr>
                <w:spacing w:val="-6"/>
              </w:rPr>
              <w:t xml:space="preserve"> </w:t>
            </w:r>
            <w:r>
              <w:t>details</w:t>
            </w:r>
            <w:r>
              <w:rPr>
                <w:spacing w:val="-4"/>
              </w:rPr>
              <w:t xml:space="preserve"> </w:t>
            </w:r>
            <w:r>
              <w:rPr>
                <w:spacing w:val="-2"/>
              </w:rPr>
              <w:t>below</w:t>
            </w:r>
          </w:p>
        </w:tc>
        <w:tc>
          <w:tcPr>
            <w:tcW w:w="1419" w:type="dxa"/>
          </w:tcPr>
          <w:p w14:paraId="57961538" w14:textId="77777777" w:rsidR="00376BDE" w:rsidRDefault="00043282">
            <w:pPr>
              <w:pStyle w:val="TableParagraph"/>
              <w:ind w:left="8"/>
              <w:jc w:val="center"/>
              <w:rPr>
                <w:rFonts w:ascii="Segoe UI Symbol" w:hAnsi="Segoe UI Symbol"/>
              </w:rPr>
            </w:pPr>
            <w:r>
              <w:rPr>
                <w:rFonts w:ascii="Segoe UI Symbol" w:hAnsi="Segoe UI Symbol"/>
                <w:spacing w:val="-10"/>
              </w:rPr>
              <w:t>☐</w:t>
            </w:r>
          </w:p>
        </w:tc>
        <w:tc>
          <w:tcPr>
            <w:tcW w:w="1417" w:type="dxa"/>
          </w:tcPr>
          <w:p w14:paraId="33B8E4A7" w14:textId="77777777" w:rsidR="00376BDE" w:rsidRDefault="00043282">
            <w:pPr>
              <w:pStyle w:val="TableParagraph"/>
              <w:ind w:left="7" w:right="3"/>
              <w:jc w:val="center"/>
              <w:rPr>
                <w:rFonts w:ascii="Segoe UI Symbol" w:hAnsi="Segoe UI Symbol"/>
              </w:rPr>
            </w:pPr>
            <w:r>
              <w:rPr>
                <w:rFonts w:ascii="Segoe UI Symbol" w:hAnsi="Segoe UI Symbol"/>
                <w:spacing w:val="-10"/>
              </w:rPr>
              <w:t>☐</w:t>
            </w:r>
          </w:p>
        </w:tc>
      </w:tr>
      <w:tr w:rsidR="00376BDE" w14:paraId="2AF24CA6" w14:textId="77777777">
        <w:trPr>
          <w:trHeight w:val="573"/>
        </w:trPr>
        <w:tc>
          <w:tcPr>
            <w:tcW w:w="6946" w:type="dxa"/>
            <w:shd w:val="clear" w:color="auto" w:fill="F1F1F1"/>
          </w:tcPr>
          <w:p w14:paraId="4FE6ADCB" w14:textId="77777777" w:rsidR="00376BDE" w:rsidRDefault="00043282">
            <w:pPr>
              <w:pStyle w:val="TableParagraph"/>
              <w:ind w:right="1114"/>
            </w:pPr>
            <w:r>
              <w:t>Is</w:t>
            </w:r>
            <w:r>
              <w:rPr>
                <w:spacing w:val="-6"/>
              </w:rPr>
              <w:t xml:space="preserve"> </w:t>
            </w:r>
            <w:r>
              <w:t>the</w:t>
            </w:r>
            <w:r>
              <w:rPr>
                <w:spacing w:val="-6"/>
              </w:rPr>
              <w:t xml:space="preserve"> </w:t>
            </w:r>
            <w:r>
              <w:t>research</w:t>
            </w:r>
            <w:r>
              <w:rPr>
                <w:spacing w:val="-4"/>
              </w:rPr>
              <w:t xml:space="preserve"> </w:t>
            </w:r>
            <w:r>
              <w:t>dependent</w:t>
            </w:r>
            <w:r>
              <w:rPr>
                <w:spacing w:val="-2"/>
              </w:rPr>
              <w:t xml:space="preserve"> </w:t>
            </w:r>
            <w:r>
              <w:t>upon</w:t>
            </w:r>
            <w:r>
              <w:rPr>
                <w:spacing w:val="-6"/>
              </w:rPr>
              <w:t xml:space="preserve"> </w:t>
            </w:r>
            <w:r>
              <w:t>background</w:t>
            </w:r>
            <w:r>
              <w:rPr>
                <w:spacing w:val="-6"/>
              </w:rPr>
              <w:t xml:space="preserve"> </w:t>
            </w:r>
            <w:r>
              <w:t>IP</w:t>
            </w:r>
            <w:r>
              <w:rPr>
                <w:spacing w:val="-4"/>
              </w:rPr>
              <w:t xml:space="preserve"> </w:t>
            </w:r>
            <w:r>
              <w:t>owned</w:t>
            </w:r>
            <w:r>
              <w:rPr>
                <w:spacing w:val="-4"/>
              </w:rPr>
              <w:t xml:space="preserve"> </w:t>
            </w:r>
            <w:r>
              <w:t>by: If so, please provide details below</w:t>
            </w:r>
          </w:p>
        </w:tc>
        <w:tc>
          <w:tcPr>
            <w:tcW w:w="1419" w:type="dxa"/>
          </w:tcPr>
          <w:p w14:paraId="5FA62E52" w14:textId="649D8009" w:rsidR="00376BDE" w:rsidRDefault="0005097C">
            <w:pPr>
              <w:pStyle w:val="TableParagraph"/>
              <w:ind w:left="8" w:right="2"/>
              <w:jc w:val="center"/>
            </w:pPr>
            <w:r>
              <w:rPr>
                <w:noProof/>
              </w:rPr>
              <w:drawing>
                <wp:anchor distT="0" distB="0" distL="114300" distR="114300" simplePos="0" relativeHeight="251670528" behindDoc="0" locked="0" layoutInCell="1" allowOverlap="1" wp14:anchorId="6B0D9862" wp14:editId="6110DCE3">
                  <wp:simplePos x="0" y="0"/>
                  <wp:positionH relativeFrom="column">
                    <wp:posOffset>432877</wp:posOffset>
                  </wp:positionH>
                  <wp:positionV relativeFrom="paragraph">
                    <wp:posOffset>226695</wp:posOffset>
                  </wp:positionV>
                  <wp:extent cx="127000" cy="115570"/>
                  <wp:effectExtent l="0" t="0" r="6350" b="0"/>
                  <wp:wrapTopAndBottom/>
                  <wp:docPr id="77738997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79075" name=""/>
                          <pic:cNvPicPr/>
                        </pic:nvPicPr>
                        <pic:blipFill>
                          <a:blip r:embed="rId11"/>
                          <a:stretch>
                            <a:fillRect/>
                          </a:stretch>
                        </pic:blipFill>
                        <pic:spPr>
                          <a:xfrm>
                            <a:off x="0" y="0"/>
                            <a:ext cx="127000" cy="115570"/>
                          </a:xfrm>
                          <a:prstGeom prst="rect">
                            <a:avLst/>
                          </a:prstGeom>
                        </pic:spPr>
                      </pic:pic>
                    </a:graphicData>
                  </a:graphic>
                  <wp14:sizeRelH relativeFrom="margin">
                    <wp14:pctWidth>0</wp14:pctWidth>
                  </wp14:sizeRelH>
                  <wp14:sizeRelV relativeFrom="margin">
                    <wp14:pctHeight>0</wp14:pctHeight>
                  </wp14:sizeRelV>
                </wp:anchor>
              </w:drawing>
            </w:r>
            <w:r w:rsidR="00043282">
              <w:rPr>
                <w:spacing w:val="-2"/>
              </w:rPr>
              <w:t>UWTSD</w:t>
            </w:r>
          </w:p>
          <w:p w14:paraId="054BD702" w14:textId="007A084F" w:rsidR="00376BDE" w:rsidRPr="0005097C" w:rsidRDefault="00376BDE">
            <w:pPr>
              <w:pStyle w:val="TableParagraph"/>
              <w:spacing w:before="1"/>
              <w:ind w:left="8"/>
              <w:jc w:val="center"/>
              <w:rPr>
                <w:rFonts w:ascii="Segoe UI Symbol" w:eastAsiaTheme="minorEastAsia" w:hAnsi="Segoe UI Symbol"/>
                <w:lang w:eastAsia="zh-CN"/>
              </w:rPr>
            </w:pPr>
          </w:p>
        </w:tc>
        <w:tc>
          <w:tcPr>
            <w:tcW w:w="1417" w:type="dxa"/>
          </w:tcPr>
          <w:p w14:paraId="49842BB0" w14:textId="77777777" w:rsidR="00376BDE" w:rsidRDefault="00043282">
            <w:pPr>
              <w:pStyle w:val="TableParagraph"/>
              <w:ind w:left="4" w:right="7"/>
              <w:jc w:val="center"/>
            </w:pPr>
            <w:r>
              <w:t>A</w:t>
            </w:r>
            <w:r>
              <w:rPr>
                <w:spacing w:val="-4"/>
              </w:rPr>
              <w:t xml:space="preserve"> </w:t>
            </w:r>
            <w:r>
              <w:t>third</w:t>
            </w:r>
            <w:r>
              <w:rPr>
                <w:spacing w:val="-2"/>
              </w:rPr>
              <w:t xml:space="preserve"> party</w:t>
            </w:r>
          </w:p>
          <w:p w14:paraId="6E8CCF1C" w14:textId="77777777" w:rsidR="00376BDE" w:rsidRDefault="00043282">
            <w:pPr>
              <w:pStyle w:val="TableParagraph"/>
              <w:spacing w:before="1"/>
              <w:ind w:left="7" w:right="3"/>
              <w:jc w:val="center"/>
              <w:rPr>
                <w:rFonts w:ascii="Segoe UI Symbol" w:hAnsi="Segoe UI Symbol"/>
              </w:rPr>
            </w:pPr>
            <w:r>
              <w:rPr>
                <w:rFonts w:ascii="Segoe UI Symbol" w:hAnsi="Segoe UI Symbol"/>
                <w:spacing w:val="-10"/>
              </w:rPr>
              <w:t>☐</w:t>
            </w:r>
          </w:p>
        </w:tc>
      </w:tr>
      <w:tr w:rsidR="00376BDE" w14:paraId="5EDC6533" w14:textId="77777777">
        <w:trPr>
          <w:trHeight w:val="827"/>
        </w:trPr>
        <w:tc>
          <w:tcPr>
            <w:tcW w:w="9782" w:type="dxa"/>
            <w:gridSpan w:val="3"/>
          </w:tcPr>
          <w:p w14:paraId="2C73504D" w14:textId="77777777" w:rsidR="00376BDE" w:rsidRDefault="00043282">
            <w:pPr>
              <w:pStyle w:val="TableParagraph"/>
              <w:spacing w:line="206" w:lineRule="exact"/>
              <w:rPr>
                <w:i/>
                <w:sz w:val="18"/>
              </w:rPr>
            </w:pPr>
            <w:r>
              <w:rPr>
                <w:i/>
                <w:sz w:val="18"/>
              </w:rPr>
              <w:t>Text</w:t>
            </w:r>
            <w:r>
              <w:rPr>
                <w:i/>
                <w:spacing w:val="-2"/>
                <w:sz w:val="18"/>
              </w:rPr>
              <w:t xml:space="preserve"> </w:t>
            </w:r>
            <w:r>
              <w:rPr>
                <w:i/>
                <w:sz w:val="18"/>
              </w:rPr>
              <w:t>box</w:t>
            </w:r>
            <w:r>
              <w:rPr>
                <w:i/>
                <w:spacing w:val="-1"/>
                <w:sz w:val="18"/>
              </w:rPr>
              <w:t xml:space="preserve"> </w:t>
            </w:r>
            <w:r>
              <w:rPr>
                <w:i/>
                <w:sz w:val="18"/>
              </w:rPr>
              <w:t>will</w:t>
            </w:r>
            <w:r>
              <w:rPr>
                <w:i/>
                <w:spacing w:val="-2"/>
                <w:sz w:val="18"/>
              </w:rPr>
              <w:t xml:space="preserve"> expand</w:t>
            </w:r>
          </w:p>
        </w:tc>
      </w:tr>
      <w:tr w:rsidR="00376BDE" w14:paraId="0AF96283" w14:textId="77777777">
        <w:trPr>
          <w:trHeight w:val="426"/>
        </w:trPr>
        <w:tc>
          <w:tcPr>
            <w:tcW w:w="9782" w:type="dxa"/>
            <w:gridSpan w:val="3"/>
            <w:tcBorders>
              <w:left w:val="nil"/>
              <w:bottom w:val="nil"/>
              <w:right w:val="nil"/>
            </w:tcBorders>
          </w:tcPr>
          <w:p w14:paraId="48233D74" w14:textId="77777777" w:rsidR="00376BDE" w:rsidRDefault="00043282">
            <w:pPr>
              <w:pStyle w:val="TableParagraph"/>
              <w:ind w:left="0" w:right="101"/>
              <w:jc w:val="right"/>
              <w:rPr>
                <w:b/>
                <w:sz w:val="24"/>
              </w:rPr>
            </w:pPr>
            <w:r>
              <w:rPr>
                <w:b/>
                <w:sz w:val="24"/>
              </w:rPr>
              <w:t>Tick</w:t>
            </w:r>
            <w:r>
              <w:rPr>
                <w:b/>
                <w:spacing w:val="1"/>
                <w:sz w:val="24"/>
              </w:rPr>
              <w:t xml:space="preserve"> </w:t>
            </w:r>
            <w:r>
              <w:rPr>
                <w:b/>
                <w:spacing w:val="-10"/>
                <w:sz w:val="24"/>
              </w:rPr>
              <w:t>√</w:t>
            </w:r>
          </w:p>
        </w:tc>
      </w:tr>
      <w:tr w:rsidR="00376BDE" w14:paraId="37B4F971" w14:textId="77777777">
        <w:trPr>
          <w:trHeight w:val="426"/>
        </w:trPr>
        <w:tc>
          <w:tcPr>
            <w:tcW w:w="6946" w:type="dxa"/>
            <w:tcBorders>
              <w:top w:val="nil"/>
              <w:left w:val="nil"/>
            </w:tcBorders>
          </w:tcPr>
          <w:p w14:paraId="1C44E720" w14:textId="77777777" w:rsidR="00376BDE" w:rsidRDefault="00043282">
            <w:pPr>
              <w:pStyle w:val="TableParagraph"/>
              <w:ind w:left="112"/>
            </w:pPr>
            <w:r>
              <w:t>I</w:t>
            </w:r>
            <w:r>
              <w:rPr>
                <w:spacing w:val="-4"/>
              </w:rPr>
              <w:t xml:space="preserve"> </w:t>
            </w:r>
            <w:r>
              <w:t>understand</w:t>
            </w:r>
            <w:r>
              <w:rPr>
                <w:spacing w:val="-5"/>
              </w:rPr>
              <w:t xml:space="preserve"> </w:t>
            </w:r>
            <w:r>
              <w:rPr>
                <w:spacing w:val="-4"/>
              </w:rPr>
              <w:t>that:</w:t>
            </w:r>
          </w:p>
        </w:tc>
        <w:tc>
          <w:tcPr>
            <w:tcW w:w="1419" w:type="dxa"/>
            <w:shd w:val="clear" w:color="auto" w:fill="F1F1F1"/>
          </w:tcPr>
          <w:p w14:paraId="1A637E8F" w14:textId="77777777" w:rsidR="00376BDE" w:rsidRDefault="00043282">
            <w:pPr>
              <w:pStyle w:val="TableParagraph"/>
              <w:ind w:left="8"/>
              <w:jc w:val="center"/>
            </w:pPr>
            <w:r>
              <w:rPr>
                <w:spacing w:val="-5"/>
              </w:rPr>
              <w:t>YES</w:t>
            </w:r>
          </w:p>
        </w:tc>
        <w:tc>
          <w:tcPr>
            <w:tcW w:w="1417" w:type="dxa"/>
            <w:shd w:val="clear" w:color="auto" w:fill="F1F1F1"/>
          </w:tcPr>
          <w:p w14:paraId="75FAF5CF" w14:textId="77777777" w:rsidR="00376BDE" w:rsidRDefault="00043282">
            <w:pPr>
              <w:pStyle w:val="TableParagraph"/>
              <w:ind w:left="7" w:right="3"/>
              <w:jc w:val="center"/>
            </w:pPr>
            <w:r>
              <w:rPr>
                <w:spacing w:val="-5"/>
              </w:rPr>
              <w:t>NO</w:t>
            </w:r>
          </w:p>
        </w:tc>
      </w:tr>
      <w:tr w:rsidR="00376BDE" w14:paraId="24F90F6F" w14:textId="77777777">
        <w:trPr>
          <w:trHeight w:val="1264"/>
        </w:trPr>
        <w:tc>
          <w:tcPr>
            <w:tcW w:w="6946" w:type="dxa"/>
            <w:shd w:val="clear" w:color="auto" w:fill="F1F1F1"/>
          </w:tcPr>
          <w:p w14:paraId="34D2259D" w14:textId="77777777" w:rsidR="00376BDE" w:rsidRDefault="00043282">
            <w:pPr>
              <w:pStyle w:val="TableParagraph"/>
              <w:ind w:right="151"/>
            </w:pPr>
            <w:r>
              <w:t>If any party other than the student is likely to be involved in the development</w:t>
            </w:r>
            <w:r>
              <w:rPr>
                <w:spacing w:val="-3"/>
              </w:rPr>
              <w:t xml:space="preserve"> </w:t>
            </w:r>
            <w:r>
              <w:t>of</w:t>
            </w:r>
            <w:r>
              <w:rPr>
                <w:spacing w:val="-3"/>
              </w:rPr>
              <w:t xml:space="preserve"> </w:t>
            </w:r>
            <w:r>
              <w:t>IP</w:t>
            </w:r>
            <w:r>
              <w:rPr>
                <w:spacing w:val="-5"/>
              </w:rPr>
              <w:t xml:space="preserve"> </w:t>
            </w:r>
            <w:r>
              <w:t>a</w:t>
            </w:r>
            <w:r>
              <w:rPr>
                <w:spacing w:val="-3"/>
              </w:rPr>
              <w:t xml:space="preserve"> </w:t>
            </w:r>
            <w:r>
              <w:t>separate</w:t>
            </w:r>
            <w:r>
              <w:rPr>
                <w:spacing w:val="-5"/>
              </w:rPr>
              <w:t xml:space="preserve"> </w:t>
            </w:r>
            <w:r>
              <w:t>IP</w:t>
            </w:r>
            <w:r>
              <w:rPr>
                <w:spacing w:val="-5"/>
              </w:rPr>
              <w:t xml:space="preserve"> </w:t>
            </w:r>
            <w:r>
              <w:t>agreement</w:t>
            </w:r>
            <w:r>
              <w:rPr>
                <w:spacing w:val="-3"/>
              </w:rPr>
              <w:t xml:space="preserve"> </w:t>
            </w:r>
            <w:r>
              <w:t>will</w:t>
            </w:r>
            <w:r>
              <w:rPr>
                <w:spacing w:val="-3"/>
              </w:rPr>
              <w:t xml:space="preserve"> </w:t>
            </w:r>
            <w:r>
              <w:t>be</w:t>
            </w:r>
            <w:r>
              <w:rPr>
                <w:spacing w:val="-3"/>
              </w:rPr>
              <w:t xml:space="preserve"> </w:t>
            </w:r>
            <w:r>
              <w:t>needed</w:t>
            </w:r>
            <w:r>
              <w:rPr>
                <w:spacing w:val="-3"/>
              </w:rPr>
              <w:t xml:space="preserve"> </w:t>
            </w:r>
            <w:r>
              <w:t>and</w:t>
            </w:r>
            <w:r>
              <w:rPr>
                <w:spacing w:val="-5"/>
              </w:rPr>
              <w:t xml:space="preserve"> </w:t>
            </w:r>
            <w:r>
              <w:t xml:space="preserve">it may be necessary for the student to assign the IP rights to the </w:t>
            </w:r>
            <w:r>
              <w:rPr>
                <w:spacing w:val="-2"/>
              </w:rPr>
              <w:t>University.</w:t>
            </w:r>
          </w:p>
        </w:tc>
        <w:tc>
          <w:tcPr>
            <w:tcW w:w="1419" w:type="dxa"/>
          </w:tcPr>
          <w:p w14:paraId="7CF9CF66" w14:textId="77777777" w:rsidR="00376BDE" w:rsidRDefault="00043282">
            <w:pPr>
              <w:pStyle w:val="TableParagraph"/>
              <w:ind w:left="8"/>
              <w:jc w:val="center"/>
              <w:rPr>
                <w:rFonts w:ascii="Segoe UI Symbol" w:hAnsi="Segoe UI Symbol"/>
              </w:rPr>
            </w:pPr>
            <w:r>
              <w:rPr>
                <w:rFonts w:ascii="Segoe UI Symbol" w:hAnsi="Segoe UI Symbol"/>
                <w:spacing w:val="-10"/>
              </w:rPr>
              <w:t>☐</w:t>
            </w:r>
          </w:p>
        </w:tc>
        <w:tc>
          <w:tcPr>
            <w:tcW w:w="1417" w:type="dxa"/>
          </w:tcPr>
          <w:p w14:paraId="16967451" w14:textId="6C9AA1BE" w:rsidR="00376BDE" w:rsidRPr="0005097C" w:rsidRDefault="0005097C">
            <w:pPr>
              <w:pStyle w:val="TableParagraph"/>
              <w:ind w:left="7" w:right="3"/>
              <w:jc w:val="center"/>
              <w:rPr>
                <w:rFonts w:ascii="Segoe UI Symbol" w:eastAsiaTheme="minorEastAsia" w:hAnsi="Segoe UI Symbol"/>
                <w:lang w:eastAsia="zh-CN"/>
              </w:rPr>
            </w:pPr>
            <w:r>
              <w:rPr>
                <w:noProof/>
              </w:rPr>
              <w:drawing>
                <wp:anchor distT="0" distB="0" distL="114300" distR="114300" simplePos="0" relativeHeight="251672576" behindDoc="0" locked="0" layoutInCell="1" allowOverlap="1" wp14:anchorId="033BF51B" wp14:editId="01AFCE12">
                  <wp:simplePos x="0" y="0"/>
                  <wp:positionH relativeFrom="column">
                    <wp:posOffset>377190</wp:posOffset>
                  </wp:positionH>
                  <wp:positionV relativeFrom="paragraph">
                    <wp:posOffset>60960</wp:posOffset>
                  </wp:positionV>
                  <wp:extent cx="127000" cy="115570"/>
                  <wp:effectExtent l="0" t="0" r="6350" b="0"/>
                  <wp:wrapTopAndBottom/>
                  <wp:docPr id="70089605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79075" name=""/>
                          <pic:cNvPicPr/>
                        </pic:nvPicPr>
                        <pic:blipFill>
                          <a:blip r:embed="rId11"/>
                          <a:stretch>
                            <a:fillRect/>
                          </a:stretch>
                        </pic:blipFill>
                        <pic:spPr>
                          <a:xfrm>
                            <a:off x="0" y="0"/>
                            <a:ext cx="127000" cy="115570"/>
                          </a:xfrm>
                          <a:prstGeom prst="rect">
                            <a:avLst/>
                          </a:prstGeom>
                        </pic:spPr>
                      </pic:pic>
                    </a:graphicData>
                  </a:graphic>
                  <wp14:sizeRelH relativeFrom="margin">
                    <wp14:pctWidth>0</wp14:pctWidth>
                  </wp14:sizeRelH>
                  <wp14:sizeRelV relativeFrom="margin">
                    <wp14:pctHeight>0</wp14:pctHeight>
                  </wp14:sizeRelV>
                </wp:anchor>
              </w:drawing>
            </w:r>
          </w:p>
        </w:tc>
      </w:tr>
      <w:tr w:rsidR="00376BDE" w14:paraId="0D12B079" w14:textId="77777777">
        <w:trPr>
          <w:trHeight w:val="1840"/>
        </w:trPr>
        <w:tc>
          <w:tcPr>
            <w:tcW w:w="6946" w:type="dxa"/>
            <w:shd w:val="clear" w:color="auto" w:fill="F1F1F1"/>
          </w:tcPr>
          <w:p w14:paraId="01D1DE29" w14:textId="77777777" w:rsidR="00376BDE" w:rsidRDefault="00043282">
            <w:pPr>
              <w:pStyle w:val="TableParagraph"/>
              <w:ind w:right="120"/>
              <w:rPr>
                <w:sz w:val="24"/>
              </w:rPr>
            </w:pPr>
            <w:r>
              <w:t>If there are no third parties involved in the creation of the IP the student</w:t>
            </w:r>
            <w:r>
              <w:rPr>
                <w:spacing w:val="-3"/>
              </w:rPr>
              <w:t xml:space="preserve"> </w:t>
            </w:r>
            <w:r>
              <w:t>is</w:t>
            </w:r>
            <w:r>
              <w:rPr>
                <w:spacing w:val="-2"/>
              </w:rPr>
              <w:t xml:space="preserve"> </w:t>
            </w:r>
            <w:r>
              <w:t>deemed</w:t>
            </w:r>
            <w:r>
              <w:rPr>
                <w:spacing w:val="-5"/>
              </w:rPr>
              <w:t xml:space="preserve"> </w:t>
            </w:r>
            <w:r>
              <w:t>to</w:t>
            </w:r>
            <w:r>
              <w:rPr>
                <w:spacing w:val="-3"/>
              </w:rPr>
              <w:t xml:space="preserve"> </w:t>
            </w:r>
            <w:r>
              <w:t>own</w:t>
            </w:r>
            <w:r>
              <w:rPr>
                <w:spacing w:val="-3"/>
              </w:rPr>
              <w:t xml:space="preserve"> </w:t>
            </w:r>
            <w:r>
              <w:t>the</w:t>
            </w:r>
            <w:r>
              <w:rPr>
                <w:spacing w:val="-5"/>
              </w:rPr>
              <w:t xml:space="preserve"> </w:t>
            </w:r>
            <w:r>
              <w:t>IP,</w:t>
            </w:r>
            <w:r>
              <w:rPr>
                <w:spacing w:val="-1"/>
              </w:rPr>
              <w:t xml:space="preserve"> </w:t>
            </w:r>
            <w:r>
              <w:t>however</w:t>
            </w:r>
            <w:r>
              <w:rPr>
                <w:spacing w:val="-1"/>
              </w:rPr>
              <w:t xml:space="preserve"> </w:t>
            </w:r>
            <w:r>
              <w:t>should</w:t>
            </w:r>
            <w:r>
              <w:rPr>
                <w:spacing w:val="-5"/>
              </w:rPr>
              <w:t xml:space="preserve"> </w:t>
            </w:r>
            <w:r>
              <w:t>the</w:t>
            </w:r>
            <w:r>
              <w:rPr>
                <w:spacing w:val="-5"/>
              </w:rPr>
              <w:t xml:space="preserve"> </w:t>
            </w:r>
            <w:r>
              <w:t>student</w:t>
            </w:r>
            <w:r>
              <w:rPr>
                <w:spacing w:val="-1"/>
              </w:rPr>
              <w:t xml:space="preserve"> </w:t>
            </w:r>
            <w:r>
              <w:t>wish</w:t>
            </w:r>
            <w:r>
              <w:rPr>
                <w:spacing w:val="-5"/>
              </w:rPr>
              <w:t xml:space="preserve"> </w:t>
            </w:r>
            <w:r>
              <w:t xml:space="preserve">to commercially exploit their IP and require the assistance of the University to do so, they will be required to assign their IP to the University. </w:t>
            </w:r>
            <w:hyperlink r:id="rId14">
              <w:r>
                <w:rPr>
                  <w:color w:val="006FC0"/>
                  <w:sz w:val="24"/>
                  <w:u w:val="single" w:color="006FC0"/>
                </w:rPr>
                <w:t>https://www.uwtsd.ac.uk/iiced/protecting-innovation-</w:t>
              </w:r>
            </w:hyperlink>
            <w:r>
              <w:rPr>
                <w:color w:val="006FC0"/>
                <w:sz w:val="24"/>
              </w:rPr>
              <w:t xml:space="preserve"> </w:t>
            </w:r>
            <w:hyperlink r:id="rId15">
              <w:r>
                <w:rPr>
                  <w:color w:val="006FC0"/>
                  <w:spacing w:val="-2"/>
                  <w:sz w:val="24"/>
                  <w:u w:val="single" w:color="006FC0"/>
                </w:rPr>
                <w:t>and-creativity---intellectual-property/</w:t>
              </w:r>
            </w:hyperlink>
          </w:p>
        </w:tc>
        <w:tc>
          <w:tcPr>
            <w:tcW w:w="1419" w:type="dxa"/>
          </w:tcPr>
          <w:p w14:paraId="6B446D49" w14:textId="77777777" w:rsidR="00376BDE" w:rsidRDefault="00043282">
            <w:pPr>
              <w:pStyle w:val="TableParagraph"/>
              <w:ind w:left="8"/>
              <w:jc w:val="center"/>
              <w:rPr>
                <w:rFonts w:ascii="Segoe UI Symbol" w:hAnsi="Segoe UI Symbol"/>
              </w:rPr>
            </w:pPr>
            <w:r>
              <w:rPr>
                <w:rFonts w:ascii="Segoe UI Symbol" w:hAnsi="Segoe UI Symbol"/>
                <w:spacing w:val="-10"/>
              </w:rPr>
              <w:t>☐</w:t>
            </w:r>
          </w:p>
        </w:tc>
        <w:tc>
          <w:tcPr>
            <w:tcW w:w="1417" w:type="dxa"/>
          </w:tcPr>
          <w:p w14:paraId="3B2171AC" w14:textId="0963D192" w:rsidR="00376BDE" w:rsidRPr="0005097C" w:rsidRDefault="0005097C">
            <w:pPr>
              <w:pStyle w:val="TableParagraph"/>
              <w:ind w:left="7" w:right="3"/>
              <w:jc w:val="center"/>
              <w:rPr>
                <w:rFonts w:ascii="Segoe UI Symbol" w:eastAsiaTheme="minorEastAsia" w:hAnsi="Segoe UI Symbol"/>
                <w:lang w:eastAsia="zh-CN"/>
              </w:rPr>
            </w:pPr>
            <w:r>
              <w:rPr>
                <w:noProof/>
              </w:rPr>
              <w:drawing>
                <wp:anchor distT="0" distB="0" distL="114300" distR="114300" simplePos="0" relativeHeight="251674624" behindDoc="0" locked="0" layoutInCell="1" allowOverlap="1" wp14:anchorId="556B8051" wp14:editId="309A5C88">
                  <wp:simplePos x="0" y="0"/>
                  <wp:positionH relativeFrom="column">
                    <wp:posOffset>377687</wp:posOffset>
                  </wp:positionH>
                  <wp:positionV relativeFrom="paragraph">
                    <wp:posOffset>55328</wp:posOffset>
                  </wp:positionV>
                  <wp:extent cx="127000" cy="115570"/>
                  <wp:effectExtent l="0" t="0" r="6350" b="0"/>
                  <wp:wrapTopAndBottom/>
                  <wp:docPr id="208495895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79075" name=""/>
                          <pic:cNvPicPr/>
                        </pic:nvPicPr>
                        <pic:blipFill>
                          <a:blip r:embed="rId11"/>
                          <a:stretch>
                            <a:fillRect/>
                          </a:stretch>
                        </pic:blipFill>
                        <pic:spPr>
                          <a:xfrm>
                            <a:off x="0" y="0"/>
                            <a:ext cx="127000" cy="115570"/>
                          </a:xfrm>
                          <a:prstGeom prst="rect">
                            <a:avLst/>
                          </a:prstGeom>
                        </pic:spPr>
                      </pic:pic>
                    </a:graphicData>
                  </a:graphic>
                  <wp14:sizeRelH relativeFrom="margin">
                    <wp14:pctWidth>0</wp14:pctWidth>
                  </wp14:sizeRelH>
                  <wp14:sizeRelV relativeFrom="margin">
                    <wp14:pctHeight>0</wp14:pctHeight>
                  </wp14:sizeRelV>
                </wp:anchor>
              </w:drawing>
            </w:r>
          </w:p>
        </w:tc>
      </w:tr>
    </w:tbl>
    <w:p w14:paraId="2108D565" w14:textId="77777777" w:rsidR="00376BDE" w:rsidRDefault="00376BDE">
      <w:pPr>
        <w:pStyle w:val="a3"/>
        <w:rPr>
          <w:b/>
        </w:rPr>
      </w:pPr>
    </w:p>
    <w:p w14:paraId="6AEF4973" w14:textId="77777777" w:rsidR="00376BDE" w:rsidRDefault="00376BDE">
      <w:pPr>
        <w:pStyle w:val="a3"/>
        <w:spacing w:before="10"/>
        <w:rPr>
          <w:b/>
        </w:rPr>
      </w:pPr>
    </w:p>
    <w:p w14:paraId="78E19EBC" w14:textId="77777777" w:rsidR="00376BDE" w:rsidRDefault="00043282">
      <w:pPr>
        <w:ind w:left="261"/>
        <w:rPr>
          <w:b/>
        </w:rPr>
      </w:pPr>
      <w:r>
        <w:rPr>
          <w:b/>
        </w:rPr>
        <w:t>Student</w:t>
      </w:r>
      <w:r>
        <w:rPr>
          <w:b/>
          <w:spacing w:val="-3"/>
        </w:rPr>
        <w:t xml:space="preserve"> </w:t>
      </w:r>
      <w:r>
        <w:rPr>
          <w:b/>
          <w:spacing w:val="-2"/>
        </w:rPr>
        <w:t>Signature</w:t>
      </w:r>
    </w:p>
    <w:p w14:paraId="02938A1C" w14:textId="77777777" w:rsidR="00376BDE" w:rsidRDefault="00376BDE">
      <w:pPr>
        <w:pStyle w:val="a3"/>
        <w:spacing w:before="24"/>
        <w:rPr>
          <w:b/>
          <w:sz w:val="20"/>
        </w:rPr>
      </w:pPr>
    </w:p>
    <w:tbl>
      <w:tblPr>
        <w:tblW w:w="0" w:type="auto"/>
        <w:tblInd w:w="27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62"/>
        <w:gridCol w:w="6065"/>
        <w:gridCol w:w="1395"/>
      </w:tblGrid>
      <w:tr w:rsidR="00376BDE" w14:paraId="4B23D83E" w14:textId="77777777">
        <w:trPr>
          <w:trHeight w:val="1012"/>
        </w:trPr>
        <w:tc>
          <w:tcPr>
            <w:tcW w:w="2062" w:type="dxa"/>
            <w:shd w:val="clear" w:color="auto" w:fill="F1F1F1"/>
          </w:tcPr>
          <w:p w14:paraId="712618BB" w14:textId="77777777" w:rsidR="00376BDE" w:rsidRDefault="00043282">
            <w:pPr>
              <w:pStyle w:val="TableParagraph"/>
              <w:spacing w:before="252"/>
              <w:ind w:right="229"/>
            </w:pPr>
            <w:r>
              <w:t>Signature</w:t>
            </w:r>
            <w:r>
              <w:rPr>
                <w:spacing w:val="-16"/>
              </w:rPr>
              <w:t xml:space="preserve"> </w:t>
            </w:r>
            <w:r>
              <w:t>or</w:t>
            </w:r>
            <w:r>
              <w:rPr>
                <w:spacing w:val="-15"/>
              </w:rPr>
              <w:t xml:space="preserve"> </w:t>
            </w:r>
            <w:r>
              <w:t xml:space="preserve">Print </w:t>
            </w:r>
            <w:r>
              <w:rPr>
                <w:spacing w:val="-4"/>
              </w:rPr>
              <w:t>Name:</w:t>
            </w:r>
          </w:p>
        </w:tc>
        <w:tc>
          <w:tcPr>
            <w:tcW w:w="6065" w:type="dxa"/>
          </w:tcPr>
          <w:p w14:paraId="5D8F9F7E" w14:textId="77777777" w:rsidR="00376BDE" w:rsidRDefault="00376BDE">
            <w:pPr>
              <w:pStyle w:val="TableParagraph"/>
              <w:ind w:left="0"/>
              <w:rPr>
                <w:rFonts w:ascii="Times New Roman"/>
              </w:rPr>
            </w:pPr>
          </w:p>
        </w:tc>
        <w:tc>
          <w:tcPr>
            <w:tcW w:w="1395" w:type="dxa"/>
          </w:tcPr>
          <w:p w14:paraId="69E6825B" w14:textId="77777777" w:rsidR="00376BDE" w:rsidRDefault="00043282">
            <w:pPr>
              <w:pStyle w:val="TableParagraph"/>
            </w:pPr>
            <w:r>
              <w:rPr>
                <w:spacing w:val="-2"/>
              </w:rPr>
              <w:t>Date:</w:t>
            </w:r>
          </w:p>
        </w:tc>
      </w:tr>
    </w:tbl>
    <w:p w14:paraId="392B8DAD" w14:textId="77777777" w:rsidR="00376BDE" w:rsidRDefault="00376BDE">
      <w:pPr>
        <w:pStyle w:val="a3"/>
        <w:rPr>
          <w:b/>
        </w:rPr>
      </w:pPr>
    </w:p>
    <w:p w14:paraId="56E706CE" w14:textId="77777777" w:rsidR="00376BDE" w:rsidRDefault="00376BDE">
      <w:pPr>
        <w:pStyle w:val="a3"/>
        <w:spacing w:before="252"/>
        <w:rPr>
          <w:b/>
        </w:rPr>
      </w:pPr>
    </w:p>
    <w:p w14:paraId="77FCE852" w14:textId="77777777" w:rsidR="00376BDE" w:rsidRDefault="00043282">
      <w:pPr>
        <w:ind w:left="153"/>
        <w:rPr>
          <w:b/>
        </w:rPr>
      </w:pPr>
      <w:r>
        <w:rPr>
          <w:b/>
        </w:rPr>
        <w:t>Supervisory</w:t>
      </w:r>
      <w:r>
        <w:rPr>
          <w:b/>
          <w:spacing w:val="-12"/>
        </w:rPr>
        <w:t xml:space="preserve"> </w:t>
      </w:r>
      <w:r>
        <w:rPr>
          <w:b/>
          <w:spacing w:val="-4"/>
        </w:rPr>
        <w:t>Team</w:t>
      </w:r>
    </w:p>
    <w:p w14:paraId="3C6989AD" w14:textId="77777777" w:rsidR="00376BDE" w:rsidRDefault="00376BDE">
      <w:pPr>
        <w:pStyle w:val="a3"/>
        <w:rPr>
          <w:b/>
          <w:sz w:val="20"/>
        </w:rPr>
      </w:pPr>
    </w:p>
    <w:p w14:paraId="37D37D4D" w14:textId="77777777" w:rsidR="00376BDE" w:rsidRDefault="00376BDE">
      <w:pPr>
        <w:pStyle w:val="a3"/>
        <w:spacing w:before="45" w:after="1"/>
        <w:rPr>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6"/>
      </w:tblGrid>
      <w:tr w:rsidR="00376BDE" w14:paraId="4C8EBF0E" w14:textId="77777777">
        <w:trPr>
          <w:trHeight w:val="551"/>
        </w:trPr>
        <w:tc>
          <w:tcPr>
            <w:tcW w:w="9746" w:type="dxa"/>
            <w:shd w:val="clear" w:color="auto" w:fill="F1F1F1"/>
          </w:tcPr>
          <w:p w14:paraId="477AC971" w14:textId="77777777" w:rsidR="00376BDE" w:rsidRDefault="00043282">
            <w:pPr>
              <w:pStyle w:val="TableParagraph"/>
              <w:spacing w:line="270" w:lineRule="atLeast"/>
              <w:rPr>
                <w:sz w:val="24"/>
              </w:rPr>
            </w:pPr>
            <w:r>
              <w:rPr>
                <w:sz w:val="24"/>
              </w:rPr>
              <w:t>Has</w:t>
            </w:r>
            <w:r>
              <w:rPr>
                <w:spacing w:val="-3"/>
                <w:sz w:val="24"/>
              </w:rPr>
              <w:t xml:space="preserve"> </w:t>
            </w:r>
            <w:r>
              <w:rPr>
                <w:sz w:val="24"/>
              </w:rPr>
              <w:t>the</w:t>
            </w:r>
            <w:r>
              <w:rPr>
                <w:spacing w:val="-4"/>
                <w:sz w:val="24"/>
              </w:rPr>
              <w:t xml:space="preserve"> </w:t>
            </w:r>
            <w:r>
              <w:rPr>
                <w:sz w:val="24"/>
              </w:rPr>
              <w:t>student</w:t>
            </w:r>
            <w:r>
              <w:rPr>
                <w:spacing w:val="-2"/>
                <w:sz w:val="24"/>
              </w:rPr>
              <w:t xml:space="preserve"> </w:t>
            </w:r>
            <w:r>
              <w:rPr>
                <w:sz w:val="24"/>
              </w:rPr>
              <w:t>proposed</w:t>
            </w:r>
            <w:r>
              <w:rPr>
                <w:spacing w:val="-2"/>
                <w:sz w:val="24"/>
              </w:rPr>
              <w:t xml:space="preserve"> </w:t>
            </w:r>
            <w:r>
              <w:rPr>
                <w:sz w:val="24"/>
              </w:rPr>
              <w:t>a</w:t>
            </w:r>
            <w:r>
              <w:rPr>
                <w:spacing w:val="-4"/>
                <w:sz w:val="24"/>
              </w:rPr>
              <w:t xml:space="preserve"> </w:t>
            </w:r>
            <w:r>
              <w:rPr>
                <w:sz w:val="24"/>
              </w:rPr>
              <w:t>viable</w:t>
            </w:r>
            <w:r>
              <w:rPr>
                <w:spacing w:val="-2"/>
                <w:sz w:val="24"/>
              </w:rPr>
              <w:t xml:space="preserve"> </w:t>
            </w:r>
            <w:r>
              <w:rPr>
                <w:sz w:val="24"/>
              </w:rPr>
              <w:t>research</w:t>
            </w:r>
            <w:r>
              <w:rPr>
                <w:spacing w:val="-7"/>
                <w:sz w:val="24"/>
              </w:rPr>
              <w:t xml:space="preserve"> </w:t>
            </w:r>
            <w:r>
              <w:rPr>
                <w:sz w:val="24"/>
              </w:rPr>
              <w:t>project</w:t>
            </w:r>
            <w:r>
              <w:rPr>
                <w:spacing w:val="-2"/>
                <w:sz w:val="24"/>
              </w:rPr>
              <w:t xml:space="preserve"> </w:t>
            </w:r>
            <w:r>
              <w:rPr>
                <w:sz w:val="24"/>
              </w:rPr>
              <w:t>that</w:t>
            </w:r>
            <w:r>
              <w:rPr>
                <w:spacing w:val="-2"/>
                <w:sz w:val="24"/>
              </w:rPr>
              <w:t xml:space="preserve"> </w:t>
            </w:r>
            <w:r>
              <w:rPr>
                <w:sz w:val="24"/>
              </w:rPr>
              <w:t>is</w:t>
            </w:r>
            <w:r>
              <w:rPr>
                <w:spacing w:val="-5"/>
                <w:sz w:val="24"/>
              </w:rPr>
              <w:t xml:space="preserve"> </w:t>
            </w:r>
            <w:r>
              <w:rPr>
                <w:sz w:val="24"/>
              </w:rPr>
              <w:t>appropriate</w:t>
            </w:r>
            <w:r>
              <w:rPr>
                <w:spacing w:val="-2"/>
                <w:sz w:val="24"/>
              </w:rPr>
              <w:t xml:space="preserve"> </w:t>
            </w:r>
            <w:r>
              <w:rPr>
                <w:sz w:val="24"/>
              </w:rPr>
              <w:t>for</w:t>
            </w:r>
            <w:r>
              <w:rPr>
                <w:spacing w:val="-4"/>
                <w:sz w:val="24"/>
              </w:rPr>
              <w:t xml:space="preserve"> </w:t>
            </w:r>
            <w:r>
              <w:rPr>
                <w:sz w:val="24"/>
              </w:rPr>
              <w:t>this</w:t>
            </w:r>
            <w:r>
              <w:rPr>
                <w:spacing w:val="-5"/>
                <w:sz w:val="24"/>
              </w:rPr>
              <w:t xml:space="preserve"> </w:t>
            </w:r>
            <w:r>
              <w:rPr>
                <w:sz w:val="24"/>
              </w:rPr>
              <w:t>programme that should be supported by the Institute?</w:t>
            </w:r>
          </w:p>
        </w:tc>
      </w:tr>
      <w:tr w:rsidR="00376BDE" w14:paraId="3BB758E8" w14:textId="77777777">
        <w:trPr>
          <w:trHeight w:val="1053"/>
        </w:trPr>
        <w:tc>
          <w:tcPr>
            <w:tcW w:w="9746" w:type="dxa"/>
          </w:tcPr>
          <w:p w14:paraId="1B444F1C" w14:textId="77777777" w:rsidR="00376BDE" w:rsidRDefault="00376BDE">
            <w:pPr>
              <w:pStyle w:val="TableParagraph"/>
              <w:spacing w:before="1"/>
              <w:ind w:left="0"/>
              <w:rPr>
                <w:b/>
              </w:rPr>
            </w:pPr>
          </w:p>
          <w:p w14:paraId="269BA28A" w14:textId="77777777" w:rsidR="00376BDE" w:rsidRDefault="00043282">
            <w:pPr>
              <w:pStyle w:val="TableParagraph"/>
              <w:tabs>
                <w:tab w:val="left" w:pos="5692"/>
              </w:tabs>
              <w:ind w:left="967"/>
              <w:rPr>
                <w:rFonts w:ascii="Segoe UI Symbol" w:hAnsi="Segoe UI Symbol"/>
                <w:b/>
              </w:rPr>
            </w:pPr>
            <w:r>
              <w:rPr>
                <w:b/>
              </w:rPr>
              <w:t>Supported:</w:t>
            </w:r>
            <w:r>
              <w:rPr>
                <w:b/>
                <w:spacing w:val="47"/>
              </w:rPr>
              <w:t xml:space="preserve"> </w:t>
            </w:r>
            <w:r>
              <w:rPr>
                <w:rFonts w:ascii="Segoe UI Symbol" w:hAnsi="Segoe UI Symbol"/>
                <w:b/>
                <w:spacing w:val="-12"/>
              </w:rPr>
              <w:t>☐</w:t>
            </w:r>
            <w:r>
              <w:rPr>
                <w:rFonts w:ascii="Segoe UI Symbol" w:hAnsi="Segoe UI Symbol"/>
                <w:b/>
              </w:rPr>
              <w:tab/>
            </w:r>
            <w:r>
              <w:rPr>
                <w:b/>
              </w:rPr>
              <w:t>Not</w:t>
            </w:r>
            <w:r>
              <w:rPr>
                <w:b/>
                <w:spacing w:val="-5"/>
              </w:rPr>
              <w:t xml:space="preserve"> </w:t>
            </w:r>
            <w:r>
              <w:rPr>
                <w:b/>
              </w:rPr>
              <w:t>Supported:</w:t>
            </w:r>
            <w:r>
              <w:rPr>
                <w:b/>
                <w:spacing w:val="48"/>
              </w:rPr>
              <w:t xml:space="preserve"> </w:t>
            </w:r>
            <w:r>
              <w:rPr>
                <w:rFonts w:ascii="Segoe UI Symbol" w:hAnsi="Segoe UI Symbol"/>
                <w:b/>
                <w:spacing w:val="-10"/>
              </w:rPr>
              <w:t>☐</w:t>
            </w:r>
          </w:p>
        </w:tc>
      </w:tr>
    </w:tbl>
    <w:p w14:paraId="03DA8EC8" w14:textId="77777777" w:rsidR="00376BDE" w:rsidRDefault="00043282">
      <w:pPr>
        <w:spacing w:before="252"/>
        <w:ind w:left="153"/>
        <w:rPr>
          <w:b/>
        </w:rPr>
      </w:pPr>
      <w:r>
        <w:rPr>
          <w:b/>
          <w:spacing w:val="-2"/>
        </w:rPr>
        <w:t>Authorisation</w:t>
      </w:r>
    </w:p>
    <w:p w14:paraId="72A4419B" w14:textId="77777777" w:rsidR="00376BDE" w:rsidRDefault="00376BDE">
      <w:pPr>
        <w:pStyle w:val="a3"/>
        <w:spacing w:before="23" w:after="1"/>
        <w:rPr>
          <w:b/>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51"/>
        <w:gridCol w:w="5388"/>
        <w:gridCol w:w="1841"/>
      </w:tblGrid>
      <w:tr w:rsidR="00376BDE" w14:paraId="142A80C4" w14:textId="77777777">
        <w:trPr>
          <w:trHeight w:val="1012"/>
        </w:trPr>
        <w:tc>
          <w:tcPr>
            <w:tcW w:w="2551" w:type="dxa"/>
            <w:shd w:val="clear" w:color="auto" w:fill="F1F1F1"/>
          </w:tcPr>
          <w:p w14:paraId="2275C4EE" w14:textId="77777777" w:rsidR="00376BDE" w:rsidRDefault="00043282">
            <w:pPr>
              <w:pStyle w:val="TableParagraph"/>
            </w:pPr>
            <w:r>
              <w:t>Director</w:t>
            </w:r>
            <w:r>
              <w:rPr>
                <w:spacing w:val="-4"/>
              </w:rPr>
              <w:t xml:space="preserve"> </w:t>
            </w:r>
            <w:r>
              <w:t>of</w:t>
            </w:r>
            <w:r>
              <w:rPr>
                <w:spacing w:val="-3"/>
              </w:rPr>
              <w:t xml:space="preserve"> </w:t>
            </w:r>
            <w:r>
              <w:rPr>
                <w:spacing w:val="-2"/>
              </w:rPr>
              <w:t>Studies</w:t>
            </w:r>
          </w:p>
        </w:tc>
        <w:tc>
          <w:tcPr>
            <w:tcW w:w="5388" w:type="dxa"/>
          </w:tcPr>
          <w:p w14:paraId="1B10AE69" w14:textId="77777777" w:rsidR="00376BDE" w:rsidRDefault="00043282">
            <w:pPr>
              <w:pStyle w:val="TableParagraph"/>
              <w:ind w:left="110"/>
            </w:pPr>
            <w:r>
              <w:t>Print</w:t>
            </w:r>
            <w:r>
              <w:rPr>
                <w:spacing w:val="-2"/>
              </w:rPr>
              <w:t xml:space="preserve"> </w:t>
            </w:r>
            <w:r>
              <w:t>Name</w:t>
            </w:r>
            <w:r>
              <w:rPr>
                <w:spacing w:val="-5"/>
              </w:rPr>
              <w:t xml:space="preserve"> </w:t>
            </w:r>
            <w:r>
              <w:t>and</w:t>
            </w:r>
            <w:r>
              <w:rPr>
                <w:spacing w:val="-4"/>
              </w:rPr>
              <w:t xml:space="preserve"> </w:t>
            </w:r>
            <w:r>
              <w:rPr>
                <w:spacing w:val="-2"/>
              </w:rPr>
              <w:t>Signature:</w:t>
            </w:r>
          </w:p>
        </w:tc>
        <w:tc>
          <w:tcPr>
            <w:tcW w:w="1841" w:type="dxa"/>
          </w:tcPr>
          <w:p w14:paraId="69FFC4B7" w14:textId="77777777" w:rsidR="00376BDE" w:rsidRDefault="00043282">
            <w:pPr>
              <w:pStyle w:val="TableParagraph"/>
              <w:ind w:left="108"/>
            </w:pPr>
            <w:r>
              <w:rPr>
                <w:spacing w:val="-2"/>
              </w:rPr>
              <w:t>Date:</w:t>
            </w:r>
          </w:p>
        </w:tc>
      </w:tr>
    </w:tbl>
    <w:p w14:paraId="3D9AA257" w14:textId="77777777" w:rsidR="00376BDE" w:rsidRDefault="00376BDE">
      <w:pPr>
        <w:pStyle w:val="TableParagraph"/>
        <w:sectPr w:rsidR="00376BDE">
          <w:pgSz w:w="11910" w:h="16840"/>
          <w:pgMar w:top="620" w:right="992" w:bottom="280" w:left="850" w:header="720" w:footer="720"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51"/>
        <w:gridCol w:w="5388"/>
        <w:gridCol w:w="1841"/>
      </w:tblGrid>
      <w:tr w:rsidR="00376BDE" w14:paraId="029FA49E" w14:textId="77777777">
        <w:trPr>
          <w:trHeight w:val="1012"/>
        </w:trPr>
        <w:tc>
          <w:tcPr>
            <w:tcW w:w="2551" w:type="dxa"/>
            <w:shd w:val="clear" w:color="auto" w:fill="F1F1F1"/>
          </w:tcPr>
          <w:p w14:paraId="7052B3DA" w14:textId="77777777" w:rsidR="00376BDE" w:rsidRDefault="00043282">
            <w:pPr>
              <w:pStyle w:val="TableParagraph"/>
            </w:pPr>
            <w:r>
              <w:lastRenderedPageBreak/>
              <w:t>Institute</w:t>
            </w:r>
            <w:r>
              <w:rPr>
                <w:spacing w:val="-16"/>
              </w:rPr>
              <w:t xml:space="preserve"> </w:t>
            </w:r>
            <w:r>
              <w:t>Manager</w:t>
            </w:r>
            <w:r>
              <w:rPr>
                <w:spacing w:val="-15"/>
              </w:rPr>
              <w:t xml:space="preserve"> </w:t>
            </w:r>
            <w:r>
              <w:t>of Research Degrees</w:t>
            </w:r>
          </w:p>
        </w:tc>
        <w:tc>
          <w:tcPr>
            <w:tcW w:w="5388" w:type="dxa"/>
          </w:tcPr>
          <w:p w14:paraId="2FCAA0A4" w14:textId="77777777" w:rsidR="00376BDE" w:rsidRDefault="00043282">
            <w:pPr>
              <w:pStyle w:val="TableParagraph"/>
              <w:ind w:left="110"/>
            </w:pPr>
            <w:r>
              <w:t>Signature</w:t>
            </w:r>
            <w:r>
              <w:rPr>
                <w:spacing w:val="-5"/>
              </w:rPr>
              <w:t xml:space="preserve"> </w:t>
            </w:r>
            <w:r>
              <w:t>or</w:t>
            </w:r>
            <w:r>
              <w:rPr>
                <w:spacing w:val="-3"/>
              </w:rPr>
              <w:t xml:space="preserve"> </w:t>
            </w:r>
            <w:r>
              <w:t>Print</w:t>
            </w:r>
            <w:r>
              <w:rPr>
                <w:spacing w:val="-3"/>
              </w:rPr>
              <w:t xml:space="preserve"> </w:t>
            </w:r>
            <w:r>
              <w:rPr>
                <w:spacing w:val="-4"/>
              </w:rPr>
              <w:t>Name:</w:t>
            </w:r>
          </w:p>
        </w:tc>
        <w:tc>
          <w:tcPr>
            <w:tcW w:w="1841" w:type="dxa"/>
          </w:tcPr>
          <w:p w14:paraId="0B818388" w14:textId="77777777" w:rsidR="00376BDE" w:rsidRDefault="00043282">
            <w:pPr>
              <w:pStyle w:val="TableParagraph"/>
              <w:ind w:left="108"/>
            </w:pPr>
            <w:r>
              <w:rPr>
                <w:spacing w:val="-2"/>
              </w:rPr>
              <w:t>Date:</w:t>
            </w:r>
          </w:p>
        </w:tc>
      </w:tr>
    </w:tbl>
    <w:p w14:paraId="417AFB51" w14:textId="77777777" w:rsidR="00376BDE" w:rsidRDefault="00376BDE">
      <w:pPr>
        <w:pStyle w:val="a3"/>
        <w:spacing w:before="20"/>
        <w:rPr>
          <w:b/>
        </w:rPr>
      </w:pPr>
    </w:p>
    <w:p w14:paraId="26083BEE" w14:textId="77777777" w:rsidR="00376BDE" w:rsidRDefault="00043282">
      <w:pPr>
        <w:ind w:left="3904" w:hanging="2530"/>
        <w:rPr>
          <w:b/>
        </w:rPr>
      </w:pPr>
      <w:r>
        <w:rPr>
          <w:b/>
        </w:rPr>
        <w:t>Once</w:t>
      </w:r>
      <w:r>
        <w:rPr>
          <w:b/>
          <w:spacing w:val="-2"/>
        </w:rPr>
        <w:t xml:space="preserve"> </w:t>
      </w:r>
      <w:r>
        <w:rPr>
          <w:b/>
        </w:rPr>
        <w:t>complete,</w:t>
      </w:r>
      <w:r>
        <w:rPr>
          <w:b/>
          <w:spacing w:val="-2"/>
        </w:rPr>
        <w:t xml:space="preserve"> </w:t>
      </w:r>
      <w:r>
        <w:rPr>
          <w:b/>
        </w:rPr>
        <w:t>submit</w:t>
      </w:r>
      <w:r>
        <w:rPr>
          <w:b/>
          <w:spacing w:val="-3"/>
        </w:rPr>
        <w:t xml:space="preserve"> </w:t>
      </w:r>
      <w:r>
        <w:rPr>
          <w:b/>
        </w:rPr>
        <w:t>this</w:t>
      </w:r>
      <w:r>
        <w:rPr>
          <w:b/>
          <w:spacing w:val="-4"/>
        </w:rPr>
        <w:t xml:space="preserve"> </w:t>
      </w:r>
      <w:r>
        <w:rPr>
          <w:b/>
        </w:rPr>
        <w:t>form</w:t>
      </w:r>
      <w:r>
        <w:rPr>
          <w:b/>
          <w:spacing w:val="-3"/>
        </w:rPr>
        <w:t xml:space="preserve"> </w:t>
      </w:r>
      <w:r>
        <w:rPr>
          <w:b/>
        </w:rPr>
        <w:t>via</w:t>
      </w:r>
      <w:r>
        <w:rPr>
          <w:b/>
          <w:spacing w:val="-4"/>
        </w:rPr>
        <w:t xml:space="preserve"> </w:t>
      </w:r>
      <w:r>
        <w:rPr>
          <w:b/>
        </w:rPr>
        <w:t>the</w:t>
      </w:r>
      <w:r>
        <w:rPr>
          <w:b/>
          <w:spacing w:val="-7"/>
        </w:rPr>
        <w:t xml:space="preserve"> </w:t>
      </w:r>
      <w:r>
        <w:rPr>
          <w:b/>
          <w:u w:val="single"/>
        </w:rPr>
        <w:t>MyTSD</w:t>
      </w:r>
      <w:r>
        <w:rPr>
          <w:b/>
          <w:spacing w:val="-2"/>
          <w:u w:val="single"/>
        </w:rPr>
        <w:t xml:space="preserve"> </w:t>
      </w:r>
      <w:r>
        <w:rPr>
          <w:b/>
          <w:u w:val="single"/>
        </w:rPr>
        <w:t>Doctoral</w:t>
      </w:r>
      <w:r>
        <w:rPr>
          <w:b/>
          <w:spacing w:val="-2"/>
          <w:u w:val="single"/>
        </w:rPr>
        <w:t xml:space="preserve"> </w:t>
      </w:r>
      <w:r>
        <w:rPr>
          <w:b/>
          <w:u w:val="single"/>
        </w:rPr>
        <w:t>College</w:t>
      </w:r>
      <w:r>
        <w:rPr>
          <w:b/>
          <w:spacing w:val="-2"/>
          <w:u w:val="single"/>
        </w:rPr>
        <w:t xml:space="preserve"> </w:t>
      </w:r>
      <w:r>
        <w:rPr>
          <w:b/>
          <w:u w:val="single"/>
        </w:rPr>
        <w:t>Portal</w:t>
      </w:r>
      <w:r>
        <w:rPr>
          <w:b/>
          <w:spacing w:val="-2"/>
        </w:rPr>
        <w:t xml:space="preserve"> </w:t>
      </w:r>
      <w:r>
        <w:rPr>
          <w:b/>
        </w:rPr>
        <w:t xml:space="preserve">at </w:t>
      </w:r>
      <w:r>
        <w:rPr>
          <w:b/>
          <w:spacing w:val="-2"/>
        </w:rPr>
        <w:t>(</w:t>
      </w:r>
      <w:hyperlink r:id="rId16">
        <w:r>
          <w:rPr>
            <w:spacing w:val="-2"/>
            <w:u w:val="single"/>
          </w:rPr>
          <w:t>https://mytsd.uwtsd.ac.uk</w:t>
        </w:r>
      </w:hyperlink>
      <w:r>
        <w:rPr>
          <w:b/>
          <w:spacing w:val="-2"/>
        </w:rPr>
        <w:t>).</w:t>
      </w:r>
    </w:p>
    <w:sectPr w:rsidR="00376BDE">
      <w:type w:val="continuous"/>
      <w:pgSz w:w="11910" w:h="16840"/>
      <w:pgMar w:top="680" w:right="992" w:bottom="280" w:left="85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88F5E" w14:textId="77777777" w:rsidR="003D2953" w:rsidRDefault="003D2953" w:rsidP="0046152C">
      <w:r>
        <w:separator/>
      </w:r>
    </w:p>
  </w:endnote>
  <w:endnote w:type="continuationSeparator" w:id="0">
    <w:p w14:paraId="314C254E" w14:textId="77777777" w:rsidR="003D2953" w:rsidRDefault="003D2953" w:rsidP="004615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CA4A8E" w14:textId="77777777" w:rsidR="003D2953" w:rsidRDefault="003D2953" w:rsidP="0046152C">
      <w:r>
        <w:separator/>
      </w:r>
    </w:p>
  </w:footnote>
  <w:footnote w:type="continuationSeparator" w:id="0">
    <w:p w14:paraId="3E2514B7" w14:textId="77777777" w:rsidR="003D2953" w:rsidRDefault="003D2953" w:rsidP="004615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04004"/>
    <w:multiLevelType w:val="hybridMultilevel"/>
    <w:tmpl w:val="438CA3D4"/>
    <w:lvl w:ilvl="0" w:tplc="80106768">
      <w:numFmt w:val="bullet"/>
      <w:lvlText w:val=""/>
      <w:lvlJc w:val="left"/>
      <w:pPr>
        <w:ind w:left="827" w:hanging="361"/>
      </w:pPr>
      <w:rPr>
        <w:rFonts w:ascii="Symbol" w:eastAsia="Symbol" w:hAnsi="Symbol" w:cs="Symbol" w:hint="default"/>
        <w:b w:val="0"/>
        <w:bCs w:val="0"/>
        <w:i w:val="0"/>
        <w:iCs w:val="0"/>
        <w:spacing w:val="0"/>
        <w:w w:val="100"/>
        <w:sz w:val="22"/>
        <w:szCs w:val="22"/>
        <w:lang w:val="en-US" w:eastAsia="en-US" w:bidi="ar-SA"/>
      </w:rPr>
    </w:lvl>
    <w:lvl w:ilvl="1" w:tplc="863AE494">
      <w:numFmt w:val="bullet"/>
      <w:lvlText w:val="•"/>
      <w:lvlJc w:val="left"/>
      <w:pPr>
        <w:ind w:left="1717" w:hanging="361"/>
      </w:pPr>
      <w:rPr>
        <w:rFonts w:hint="default"/>
        <w:lang w:val="en-US" w:eastAsia="en-US" w:bidi="ar-SA"/>
      </w:rPr>
    </w:lvl>
    <w:lvl w:ilvl="2" w:tplc="BD9699E8">
      <w:numFmt w:val="bullet"/>
      <w:lvlText w:val="•"/>
      <w:lvlJc w:val="left"/>
      <w:pPr>
        <w:ind w:left="2615" w:hanging="361"/>
      </w:pPr>
      <w:rPr>
        <w:rFonts w:hint="default"/>
        <w:lang w:val="en-US" w:eastAsia="en-US" w:bidi="ar-SA"/>
      </w:rPr>
    </w:lvl>
    <w:lvl w:ilvl="3" w:tplc="D4D23188">
      <w:numFmt w:val="bullet"/>
      <w:lvlText w:val="•"/>
      <w:lvlJc w:val="left"/>
      <w:pPr>
        <w:ind w:left="3513" w:hanging="361"/>
      </w:pPr>
      <w:rPr>
        <w:rFonts w:hint="default"/>
        <w:lang w:val="en-US" w:eastAsia="en-US" w:bidi="ar-SA"/>
      </w:rPr>
    </w:lvl>
    <w:lvl w:ilvl="4" w:tplc="9C9CA2E4">
      <w:numFmt w:val="bullet"/>
      <w:lvlText w:val="•"/>
      <w:lvlJc w:val="left"/>
      <w:pPr>
        <w:ind w:left="4411" w:hanging="361"/>
      </w:pPr>
      <w:rPr>
        <w:rFonts w:hint="default"/>
        <w:lang w:val="en-US" w:eastAsia="en-US" w:bidi="ar-SA"/>
      </w:rPr>
    </w:lvl>
    <w:lvl w:ilvl="5" w:tplc="AA6A0F20">
      <w:numFmt w:val="bullet"/>
      <w:lvlText w:val="•"/>
      <w:lvlJc w:val="left"/>
      <w:pPr>
        <w:ind w:left="5309" w:hanging="361"/>
      </w:pPr>
      <w:rPr>
        <w:rFonts w:hint="default"/>
        <w:lang w:val="en-US" w:eastAsia="en-US" w:bidi="ar-SA"/>
      </w:rPr>
    </w:lvl>
    <w:lvl w:ilvl="6" w:tplc="A302EE14">
      <w:numFmt w:val="bullet"/>
      <w:lvlText w:val="•"/>
      <w:lvlJc w:val="left"/>
      <w:pPr>
        <w:ind w:left="6207" w:hanging="361"/>
      </w:pPr>
      <w:rPr>
        <w:rFonts w:hint="default"/>
        <w:lang w:val="en-US" w:eastAsia="en-US" w:bidi="ar-SA"/>
      </w:rPr>
    </w:lvl>
    <w:lvl w:ilvl="7" w:tplc="1FAEB5B4">
      <w:numFmt w:val="bullet"/>
      <w:lvlText w:val="•"/>
      <w:lvlJc w:val="left"/>
      <w:pPr>
        <w:ind w:left="7105" w:hanging="361"/>
      </w:pPr>
      <w:rPr>
        <w:rFonts w:hint="default"/>
        <w:lang w:val="en-US" w:eastAsia="en-US" w:bidi="ar-SA"/>
      </w:rPr>
    </w:lvl>
    <w:lvl w:ilvl="8" w:tplc="72104908">
      <w:numFmt w:val="bullet"/>
      <w:lvlText w:val="•"/>
      <w:lvlJc w:val="left"/>
      <w:pPr>
        <w:ind w:left="8003" w:hanging="361"/>
      </w:pPr>
      <w:rPr>
        <w:rFonts w:hint="default"/>
        <w:lang w:val="en-US" w:eastAsia="en-US" w:bidi="ar-SA"/>
      </w:rPr>
    </w:lvl>
  </w:abstractNum>
  <w:abstractNum w:abstractNumId="1" w15:restartNumberingAfterBreak="0">
    <w:nsid w:val="0D87144A"/>
    <w:multiLevelType w:val="hybridMultilevel"/>
    <w:tmpl w:val="3C945430"/>
    <w:lvl w:ilvl="0" w:tplc="0B3C6C40">
      <w:numFmt w:val="bullet"/>
      <w:lvlText w:val=""/>
      <w:lvlJc w:val="left"/>
      <w:pPr>
        <w:ind w:left="828" w:hanging="361"/>
      </w:pPr>
      <w:rPr>
        <w:rFonts w:ascii="Symbol" w:eastAsia="Symbol" w:hAnsi="Symbol" w:cs="Symbol" w:hint="default"/>
        <w:b w:val="0"/>
        <w:bCs w:val="0"/>
        <w:i w:val="0"/>
        <w:iCs w:val="0"/>
        <w:spacing w:val="0"/>
        <w:w w:val="100"/>
        <w:sz w:val="22"/>
        <w:szCs w:val="22"/>
        <w:lang w:val="en-US" w:eastAsia="en-US" w:bidi="ar-SA"/>
      </w:rPr>
    </w:lvl>
    <w:lvl w:ilvl="1" w:tplc="3634DE10">
      <w:numFmt w:val="bullet"/>
      <w:lvlText w:val="•"/>
      <w:lvlJc w:val="left"/>
      <w:pPr>
        <w:ind w:left="1717" w:hanging="361"/>
      </w:pPr>
      <w:rPr>
        <w:rFonts w:hint="default"/>
        <w:lang w:val="en-US" w:eastAsia="en-US" w:bidi="ar-SA"/>
      </w:rPr>
    </w:lvl>
    <w:lvl w:ilvl="2" w:tplc="BEF2E6CE">
      <w:numFmt w:val="bullet"/>
      <w:lvlText w:val="•"/>
      <w:lvlJc w:val="left"/>
      <w:pPr>
        <w:ind w:left="2615" w:hanging="361"/>
      </w:pPr>
      <w:rPr>
        <w:rFonts w:hint="default"/>
        <w:lang w:val="en-US" w:eastAsia="en-US" w:bidi="ar-SA"/>
      </w:rPr>
    </w:lvl>
    <w:lvl w:ilvl="3" w:tplc="1D746914">
      <w:numFmt w:val="bullet"/>
      <w:lvlText w:val="•"/>
      <w:lvlJc w:val="left"/>
      <w:pPr>
        <w:ind w:left="3513" w:hanging="361"/>
      </w:pPr>
      <w:rPr>
        <w:rFonts w:hint="default"/>
        <w:lang w:val="en-US" w:eastAsia="en-US" w:bidi="ar-SA"/>
      </w:rPr>
    </w:lvl>
    <w:lvl w:ilvl="4" w:tplc="85A0B03C">
      <w:numFmt w:val="bullet"/>
      <w:lvlText w:val="•"/>
      <w:lvlJc w:val="left"/>
      <w:pPr>
        <w:ind w:left="4411" w:hanging="361"/>
      </w:pPr>
      <w:rPr>
        <w:rFonts w:hint="default"/>
        <w:lang w:val="en-US" w:eastAsia="en-US" w:bidi="ar-SA"/>
      </w:rPr>
    </w:lvl>
    <w:lvl w:ilvl="5" w:tplc="64AA57A2">
      <w:numFmt w:val="bullet"/>
      <w:lvlText w:val="•"/>
      <w:lvlJc w:val="left"/>
      <w:pPr>
        <w:ind w:left="5309" w:hanging="361"/>
      </w:pPr>
      <w:rPr>
        <w:rFonts w:hint="default"/>
        <w:lang w:val="en-US" w:eastAsia="en-US" w:bidi="ar-SA"/>
      </w:rPr>
    </w:lvl>
    <w:lvl w:ilvl="6" w:tplc="6C80E2D0">
      <w:numFmt w:val="bullet"/>
      <w:lvlText w:val="•"/>
      <w:lvlJc w:val="left"/>
      <w:pPr>
        <w:ind w:left="6207" w:hanging="361"/>
      </w:pPr>
      <w:rPr>
        <w:rFonts w:hint="default"/>
        <w:lang w:val="en-US" w:eastAsia="en-US" w:bidi="ar-SA"/>
      </w:rPr>
    </w:lvl>
    <w:lvl w:ilvl="7" w:tplc="CA723616">
      <w:numFmt w:val="bullet"/>
      <w:lvlText w:val="•"/>
      <w:lvlJc w:val="left"/>
      <w:pPr>
        <w:ind w:left="7105" w:hanging="361"/>
      </w:pPr>
      <w:rPr>
        <w:rFonts w:hint="default"/>
        <w:lang w:val="en-US" w:eastAsia="en-US" w:bidi="ar-SA"/>
      </w:rPr>
    </w:lvl>
    <w:lvl w:ilvl="8" w:tplc="6B2E5D82">
      <w:numFmt w:val="bullet"/>
      <w:lvlText w:val="•"/>
      <w:lvlJc w:val="left"/>
      <w:pPr>
        <w:ind w:left="8003" w:hanging="361"/>
      </w:pPr>
      <w:rPr>
        <w:rFonts w:hint="default"/>
        <w:lang w:val="en-US" w:eastAsia="en-US" w:bidi="ar-SA"/>
      </w:rPr>
    </w:lvl>
  </w:abstractNum>
  <w:abstractNum w:abstractNumId="2" w15:restartNumberingAfterBreak="0">
    <w:nsid w:val="0E2551FB"/>
    <w:multiLevelType w:val="hybridMultilevel"/>
    <w:tmpl w:val="08C4A1D4"/>
    <w:lvl w:ilvl="0" w:tplc="83F49A54">
      <w:start w:val="1"/>
      <w:numFmt w:val="decimal"/>
      <w:lvlText w:val="%1."/>
      <w:lvlJc w:val="left"/>
      <w:pPr>
        <w:ind w:left="467" w:hanging="360"/>
      </w:pPr>
      <w:rPr>
        <w:rFonts w:hint="default"/>
      </w:rPr>
    </w:lvl>
    <w:lvl w:ilvl="1" w:tplc="04090019" w:tentative="1">
      <w:start w:val="1"/>
      <w:numFmt w:val="lowerLetter"/>
      <w:lvlText w:val="%2)"/>
      <w:lvlJc w:val="left"/>
      <w:pPr>
        <w:ind w:left="987" w:hanging="440"/>
      </w:pPr>
    </w:lvl>
    <w:lvl w:ilvl="2" w:tplc="0409001B" w:tentative="1">
      <w:start w:val="1"/>
      <w:numFmt w:val="lowerRoman"/>
      <w:lvlText w:val="%3."/>
      <w:lvlJc w:val="right"/>
      <w:pPr>
        <w:ind w:left="1427" w:hanging="440"/>
      </w:pPr>
    </w:lvl>
    <w:lvl w:ilvl="3" w:tplc="0409000F" w:tentative="1">
      <w:start w:val="1"/>
      <w:numFmt w:val="decimal"/>
      <w:lvlText w:val="%4."/>
      <w:lvlJc w:val="left"/>
      <w:pPr>
        <w:ind w:left="1867" w:hanging="440"/>
      </w:pPr>
    </w:lvl>
    <w:lvl w:ilvl="4" w:tplc="04090019" w:tentative="1">
      <w:start w:val="1"/>
      <w:numFmt w:val="lowerLetter"/>
      <w:lvlText w:val="%5)"/>
      <w:lvlJc w:val="left"/>
      <w:pPr>
        <w:ind w:left="2307" w:hanging="440"/>
      </w:pPr>
    </w:lvl>
    <w:lvl w:ilvl="5" w:tplc="0409001B" w:tentative="1">
      <w:start w:val="1"/>
      <w:numFmt w:val="lowerRoman"/>
      <w:lvlText w:val="%6."/>
      <w:lvlJc w:val="right"/>
      <w:pPr>
        <w:ind w:left="2747" w:hanging="440"/>
      </w:pPr>
    </w:lvl>
    <w:lvl w:ilvl="6" w:tplc="0409000F" w:tentative="1">
      <w:start w:val="1"/>
      <w:numFmt w:val="decimal"/>
      <w:lvlText w:val="%7."/>
      <w:lvlJc w:val="left"/>
      <w:pPr>
        <w:ind w:left="3187" w:hanging="440"/>
      </w:pPr>
    </w:lvl>
    <w:lvl w:ilvl="7" w:tplc="04090019" w:tentative="1">
      <w:start w:val="1"/>
      <w:numFmt w:val="lowerLetter"/>
      <w:lvlText w:val="%8)"/>
      <w:lvlJc w:val="left"/>
      <w:pPr>
        <w:ind w:left="3627" w:hanging="440"/>
      </w:pPr>
    </w:lvl>
    <w:lvl w:ilvl="8" w:tplc="0409001B" w:tentative="1">
      <w:start w:val="1"/>
      <w:numFmt w:val="lowerRoman"/>
      <w:lvlText w:val="%9."/>
      <w:lvlJc w:val="right"/>
      <w:pPr>
        <w:ind w:left="4067" w:hanging="440"/>
      </w:pPr>
    </w:lvl>
  </w:abstractNum>
  <w:abstractNum w:abstractNumId="3" w15:restartNumberingAfterBreak="0">
    <w:nsid w:val="23B177E3"/>
    <w:multiLevelType w:val="hybridMultilevel"/>
    <w:tmpl w:val="18F02124"/>
    <w:lvl w:ilvl="0" w:tplc="D0D64A02">
      <w:numFmt w:val="bullet"/>
      <w:lvlText w:val=""/>
      <w:lvlJc w:val="left"/>
      <w:pPr>
        <w:ind w:left="827" w:hanging="361"/>
      </w:pPr>
      <w:rPr>
        <w:rFonts w:ascii="Symbol" w:eastAsia="Symbol" w:hAnsi="Symbol" w:cs="Symbol" w:hint="default"/>
        <w:b w:val="0"/>
        <w:bCs w:val="0"/>
        <w:i w:val="0"/>
        <w:iCs w:val="0"/>
        <w:spacing w:val="0"/>
        <w:w w:val="100"/>
        <w:sz w:val="22"/>
        <w:szCs w:val="22"/>
        <w:lang w:val="en-US" w:eastAsia="en-US" w:bidi="ar-SA"/>
      </w:rPr>
    </w:lvl>
    <w:lvl w:ilvl="1" w:tplc="9E7C853E">
      <w:numFmt w:val="bullet"/>
      <w:lvlText w:val="•"/>
      <w:lvlJc w:val="left"/>
      <w:pPr>
        <w:ind w:left="1717" w:hanging="361"/>
      </w:pPr>
      <w:rPr>
        <w:rFonts w:hint="default"/>
        <w:lang w:val="en-US" w:eastAsia="en-US" w:bidi="ar-SA"/>
      </w:rPr>
    </w:lvl>
    <w:lvl w:ilvl="2" w:tplc="3192FE4A">
      <w:numFmt w:val="bullet"/>
      <w:lvlText w:val="•"/>
      <w:lvlJc w:val="left"/>
      <w:pPr>
        <w:ind w:left="2615" w:hanging="361"/>
      </w:pPr>
      <w:rPr>
        <w:rFonts w:hint="default"/>
        <w:lang w:val="en-US" w:eastAsia="en-US" w:bidi="ar-SA"/>
      </w:rPr>
    </w:lvl>
    <w:lvl w:ilvl="3" w:tplc="EF1E1886">
      <w:numFmt w:val="bullet"/>
      <w:lvlText w:val="•"/>
      <w:lvlJc w:val="left"/>
      <w:pPr>
        <w:ind w:left="3513" w:hanging="361"/>
      </w:pPr>
      <w:rPr>
        <w:rFonts w:hint="default"/>
        <w:lang w:val="en-US" w:eastAsia="en-US" w:bidi="ar-SA"/>
      </w:rPr>
    </w:lvl>
    <w:lvl w:ilvl="4" w:tplc="2ED0390E">
      <w:numFmt w:val="bullet"/>
      <w:lvlText w:val="•"/>
      <w:lvlJc w:val="left"/>
      <w:pPr>
        <w:ind w:left="4411" w:hanging="361"/>
      </w:pPr>
      <w:rPr>
        <w:rFonts w:hint="default"/>
        <w:lang w:val="en-US" w:eastAsia="en-US" w:bidi="ar-SA"/>
      </w:rPr>
    </w:lvl>
    <w:lvl w:ilvl="5" w:tplc="36362212">
      <w:numFmt w:val="bullet"/>
      <w:lvlText w:val="•"/>
      <w:lvlJc w:val="left"/>
      <w:pPr>
        <w:ind w:left="5309" w:hanging="361"/>
      </w:pPr>
      <w:rPr>
        <w:rFonts w:hint="default"/>
        <w:lang w:val="en-US" w:eastAsia="en-US" w:bidi="ar-SA"/>
      </w:rPr>
    </w:lvl>
    <w:lvl w:ilvl="6" w:tplc="966C24D4">
      <w:numFmt w:val="bullet"/>
      <w:lvlText w:val="•"/>
      <w:lvlJc w:val="left"/>
      <w:pPr>
        <w:ind w:left="6207" w:hanging="361"/>
      </w:pPr>
      <w:rPr>
        <w:rFonts w:hint="default"/>
        <w:lang w:val="en-US" w:eastAsia="en-US" w:bidi="ar-SA"/>
      </w:rPr>
    </w:lvl>
    <w:lvl w:ilvl="7" w:tplc="3A866F64">
      <w:numFmt w:val="bullet"/>
      <w:lvlText w:val="•"/>
      <w:lvlJc w:val="left"/>
      <w:pPr>
        <w:ind w:left="7105" w:hanging="361"/>
      </w:pPr>
      <w:rPr>
        <w:rFonts w:hint="default"/>
        <w:lang w:val="en-US" w:eastAsia="en-US" w:bidi="ar-SA"/>
      </w:rPr>
    </w:lvl>
    <w:lvl w:ilvl="8" w:tplc="EA3EEDF4">
      <w:numFmt w:val="bullet"/>
      <w:lvlText w:val="•"/>
      <w:lvlJc w:val="left"/>
      <w:pPr>
        <w:ind w:left="8003" w:hanging="361"/>
      </w:pPr>
      <w:rPr>
        <w:rFonts w:hint="default"/>
        <w:lang w:val="en-US" w:eastAsia="en-US" w:bidi="ar-SA"/>
      </w:rPr>
    </w:lvl>
  </w:abstractNum>
  <w:abstractNum w:abstractNumId="4" w15:restartNumberingAfterBreak="0">
    <w:nsid w:val="36BC06A3"/>
    <w:multiLevelType w:val="hybridMultilevel"/>
    <w:tmpl w:val="9D3809E6"/>
    <w:lvl w:ilvl="0" w:tplc="082863B6">
      <w:numFmt w:val="bullet"/>
      <w:lvlText w:val=""/>
      <w:lvlJc w:val="left"/>
      <w:pPr>
        <w:ind w:left="827" w:hanging="361"/>
      </w:pPr>
      <w:rPr>
        <w:rFonts w:ascii="Symbol" w:eastAsia="Symbol" w:hAnsi="Symbol" w:cs="Symbol" w:hint="default"/>
        <w:b w:val="0"/>
        <w:bCs w:val="0"/>
        <w:i w:val="0"/>
        <w:iCs w:val="0"/>
        <w:spacing w:val="0"/>
        <w:w w:val="100"/>
        <w:sz w:val="22"/>
        <w:szCs w:val="22"/>
        <w:lang w:val="en-US" w:eastAsia="en-US" w:bidi="ar-SA"/>
      </w:rPr>
    </w:lvl>
    <w:lvl w:ilvl="1" w:tplc="CF4081C6">
      <w:numFmt w:val="bullet"/>
      <w:lvlText w:val="•"/>
      <w:lvlJc w:val="left"/>
      <w:pPr>
        <w:ind w:left="1717" w:hanging="361"/>
      </w:pPr>
      <w:rPr>
        <w:rFonts w:hint="default"/>
        <w:lang w:val="en-US" w:eastAsia="en-US" w:bidi="ar-SA"/>
      </w:rPr>
    </w:lvl>
    <w:lvl w:ilvl="2" w:tplc="26B8B8D8">
      <w:numFmt w:val="bullet"/>
      <w:lvlText w:val="•"/>
      <w:lvlJc w:val="left"/>
      <w:pPr>
        <w:ind w:left="2615" w:hanging="361"/>
      </w:pPr>
      <w:rPr>
        <w:rFonts w:hint="default"/>
        <w:lang w:val="en-US" w:eastAsia="en-US" w:bidi="ar-SA"/>
      </w:rPr>
    </w:lvl>
    <w:lvl w:ilvl="3" w:tplc="BE4C0D76">
      <w:numFmt w:val="bullet"/>
      <w:lvlText w:val="•"/>
      <w:lvlJc w:val="left"/>
      <w:pPr>
        <w:ind w:left="3513" w:hanging="361"/>
      </w:pPr>
      <w:rPr>
        <w:rFonts w:hint="default"/>
        <w:lang w:val="en-US" w:eastAsia="en-US" w:bidi="ar-SA"/>
      </w:rPr>
    </w:lvl>
    <w:lvl w:ilvl="4" w:tplc="E19E2B44">
      <w:numFmt w:val="bullet"/>
      <w:lvlText w:val="•"/>
      <w:lvlJc w:val="left"/>
      <w:pPr>
        <w:ind w:left="4411" w:hanging="361"/>
      </w:pPr>
      <w:rPr>
        <w:rFonts w:hint="default"/>
        <w:lang w:val="en-US" w:eastAsia="en-US" w:bidi="ar-SA"/>
      </w:rPr>
    </w:lvl>
    <w:lvl w:ilvl="5" w:tplc="16E6C67C">
      <w:numFmt w:val="bullet"/>
      <w:lvlText w:val="•"/>
      <w:lvlJc w:val="left"/>
      <w:pPr>
        <w:ind w:left="5309" w:hanging="361"/>
      </w:pPr>
      <w:rPr>
        <w:rFonts w:hint="default"/>
        <w:lang w:val="en-US" w:eastAsia="en-US" w:bidi="ar-SA"/>
      </w:rPr>
    </w:lvl>
    <w:lvl w:ilvl="6" w:tplc="1B76EA4E">
      <w:numFmt w:val="bullet"/>
      <w:lvlText w:val="•"/>
      <w:lvlJc w:val="left"/>
      <w:pPr>
        <w:ind w:left="6207" w:hanging="361"/>
      </w:pPr>
      <w:rPr>
        <w:rFonts w:hint="default"/>
        <w:lang w:val="en-US" w:eastAsia="en-US" w:bidi="ar-SA"/>
      </w:rPr>
    </w:lvl>
    <w:lvl w:ilvl="7" w:tplc="3280CA00">
      <w:numFmt w:val="bullet"/>
      <w:lvlText w:val="•"/>
      <w:lvlJc w:val="left"/>
      <w:pPr>
        <w:ind w:left="7105" w:hanging="361"/>
      </w:pPr>
      <w:rPr>
        <w:rFonts w:hint="default"/>
        <w:lang w:val="en-US" w:eastAsia="en-US" w:bidi="ar-SA"/>
      </w:rPr>
    </w:lvl>
    <w:lvl w:ilvl="8" w:tplc="EBD045F0">
      <w:numFmt w:val="bullet"/>
      <w:lvlText w:val="•"/>
      <w:lvlJc w:val="left"/>
      <w:pPr>
        <w:ind w:left="8003" w:hanging="361"/>
      </w:pPr>
      <w:rPr>
        <w:rFonts w:hint="default"/>
        <w:lang w:val="en-US" w:eastAsia="en-US" w:bidi="ar-SA"/>
      </w:rPr>
    </w:lvl>
  </w:abstractNum>
  <w:abstractNum w:abstractNumId="5" w15:restartNumberingAfterBreak="0">
    <w:nsid w:val="53437F83"/>
    <w:multiLevelType w:val="hybridMultilevel"/>
    <w:tmpl w:val="1DA4708E"/>
    <w:lvl w:ilvl="0" w:tplc="7A02301C">
      <w:numFmt w:val="bullet"/>
      <w:lvlText w:val=""/>
      <w:lvlJc w:val="left"/>
      <w:pPr>
        <w:ind w:left="827" w:hanging="361"/>
      </w:pPr>
      <w:rPr>
        <w:rFonts w:ascii="Symbol" w:eastAsia="Symbol" w:hAnsi="Symbol" w:cs="Symbol" w:hint="default"/>
        <w:b w:val="0"/>
        <w:bCs w:val="0"/>
        <w:i w:val="0"/>
        <w:iCs w:val="0"/>
        <w:spacing w:val="0"/>
        <w:w w:val="100"/>
        <w:sz w:val="22"/>
        <w:szCs w:val="22"/>
        <w:lang w:val="en-US" w:eastAsia="en-US" w:bidi="ar-SA"/>
      </w:rPr>
    </w:lvl>
    <w:lvl w:ilvl="1" w:tplc="F9BA03F6">
      <w:numFmt w:val="bullet"/>
      <w:lvlText w:val="•"/>
      <w:lvlJc w:val="left"/>
      <w:pPr>
        <w:ind w:left="1717" w:hanging="361"/>
      </w:pPr>
      <w:rPr>
        <w:rFonts w:hint="default"/>
        <w:lang w:val="en-US" w:eastAsia="en-US" w:bidi="ar-SA"/>
      </w:rPr>
    </w:lvl>
    <w:lvl w:ilvl="2" w:tplc="2E1C4118">
      <w:numFmt w:val="bullet"/>
      <w:lvlText w:val="•"/>
      <w:lvlJc w:val="left"/>
      <w:pPr>
        <w:ind w:left="2615" w:hanging="361"/>
      </w:pPr>
      <w:rPr>
        <w:rFonts w:hint="default"/>
        <w:lang w:val="en-US" w:eastAsia="en-US" w:bidi="ar-SA"/>
      </w:rPr>
    </w:lvl>
    <w:lvl w:ilvl="3" w:tplc="B9BCFC2E">
      <w:numFmt w:val="bullet"/>
      <w:lvlText w:val="•"/>
      <w:lvlJc w:val="left"/>
      <w:pPr>
        <w:ind w:left="3513" w:hanging="361"/>
      </w:pPr>
      <w:rPr>
        <w:rFonts w:hint="default"/>
        <w:lang w:val="en-US" w:eastAsia="en-US" w:bidi="ar-SA"/>
      </w:rPr>
    </w:lvl>
    <w:lvl w:ilvl="4" w:tplc="363888C8">
      <w:numFmt w:val="bullet"/>
      <w:lvlText w:val="•"/>
      <w:lvlJc w:val="left"/>
      <w:pPr>
        <w:ind w:left="4411" w:hanging="361"/>
      </w:pPr>
      <w:rPr>
        <w:rFonts w:hint="default"/>
        <w:lang w:val="en-US" w:eastAsia="en-US" w:bidi="ar-SA"/>
      </w:rPr>
    </w:lvl>
    <w:lvl w:ilvl="5" w:tplc="E8280C3C">
      <w:numFmt w:val="bullet"/>
      <w:lvlText w:val="•"/>
      <w:lvlJc w:val="left"/>
      <w:pPr>
        <w:ind w:left="5309" w:hanging="361"/>
      </w:pPr>
      <w:rPr>
        <w:rFonts w:hint="default"/>
        <w:lang w:val="en-US" w:eastAsia="en-US" w:bidi="ar-SA"/>
      </w:rPr>
    </w:lvl>
    <w:lvl w:ilvl="6" w:tplc="ABB0EC1E">
      <w:numFmt w:val="bullet"/>
      <w:lvlText w:val="•"/>
      <w:lvlJc w:val="left"/>
      <w:pPr>
        <w:ind w:left="6207" w:hanging="361"/>
      </w:pPr>
      <w:rPr>
        <w:rFonts w:hint="default"/>
        <w:lang w:val="en-US" w:eastAsia="en-US" w:bidi="ar-SA"/>
      </w:rPr>
    </w:lvl>
    <w:lvl w:ilvl="7" w:tplc="F7E49D4C">
      <w:numFmt w:val="bullet"/>
      <w:lvlText w:val="•"/>
      <w:lvlJc w:val="left"/>
      <w:pPr>
        <w:ind w:left="7105" w:hanging="361"/>
      </w:pPr>
      <w:rPr>
        <w:rFonts w:hint="default"/>
        <w:lang w:val="en-US" w:eastAsia="en-US" w:bidi="ar-SA"/>
      </w:rPr>
    </w:lvl>
    <w:lvl w:ilvl="8" w:tplc="FC4A6642">
      <w:numFmt w:val="bullet"/>
      <w:lvlText w:val="•"/>
      <w:lvlJc w:val="left"/>
      <w:pPr>
        <w:ind w:left="8003" w:hanging="361"/>
      </w:pPr>
      <w:rPr>
        <w:rFonts w:hint="default"/>
        <w:lang w:val="en-US" w:eastAsia="en-US" w:bidi="ar-SA"/>
      </w:rPr>
    </w:lvl>
  </w:abstractNum>
  <w:abstractNum w:abstractNumId="6" w15:restartNumberingAfterBreak="0">
    <w:nsid w:val="66AF0B18"/>
    <w:multiLevelType w:val="multilevel"/>
    <w:tmpl w:val="89482E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1097472">
    <w:abstractNumId w:val="5"/>
  </w:num>
  <w:num w:numId="2" w16cid:durableId="1949972161">
    <w:abstractNumId w:val="3"/>
  </w:num>
  <w:num w:numId="3" w16cid:durableId="478108657">
    <w:abstractNumId w:val="1"/>
  </w:num>
  <w:num w:numId="4" w16cid:durableId="1743061460">
    <w:abstractNumId w:val="4"/>
  </w:num>
  <w:num w:numId="5" w16cid:durableId="1845900636">
    <w:abstractNumId w:val="0"/>
  </w:num>
  <w:num w:numId="6" w16cid:durableId="1794517906">
    <w:abstractNumId w:val="2"/>
  </w:num>
  <w:num w:numId="7" w16cid:durableId="11753416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bordersDoNotSurroundHeader/>
  <w:bordersDoNotSurroundFooter/>
  <w:proofState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BDE"/>
    <w:rsid w:val="00006AA0"/>
    <w:rsid w:val="00043282"/>
    <w:rsid w:val="0005097C"/>
    <w:rsid w:val="000D2C60"/>
    <w:rsid w:val="00117099"/>
    <w:rsid w:val="001309D8"/>
    <w:rsid w:val="00177DC3"/>
    <w:rsid w:val="001E19CA"/>
    <w:rsid w:val="002106FE"/>
    <w:rsid w:val="00294452"/>
    <w:rsid w:val="00356C6F"/>
    <w:rsid w:val="00376BDE"/>
    <w:rsid w:val="003D2953"/>
    <w:rsid w:val="00405B11"/>
    <w:rsid w:val="004302D5"/>
    <w:rsid w:val="004323B1"/>
    <w:rsid w:val="0043742E"/>
    <w:rsid w:val="0046152C"/>
    <w:rsid w:val="00497E94"/>
    <w:rsid w:val="0057644C"/>
    <w:rsid w:val="005926A2"/>
    <w:rsid w:val="006B0274"/>
    <w:rsid w:val="006C1515"/>
    <w:rsid w:val="00720283"/>
    <w:rsid w:val="00745DB2"/>
    <w:rsid w:val="00791EAA"/>
    <w:rsid w:val="007C608A"/>
    <w:rsid w:val="007F7F5D"/>
    <w:rsid w:val="00804BA6"/>
    <w:rsid w:val="0084416C"/>
    <w:rsid w:val="00877107"/>
    <w:rsid w:val="008D3847"/>
    <w:rsid w:val="008E4C6D"/>
    <w:rsid w:val="009010E6"/>
    <w:rsid w:val="00935386"/>
    <w:rsid w:val="009E16DE"/>
    <w:rsid w:val="00A22F27"/>
    <w:rsid w:val="00A2435C"/>
    <w:rsid w:val="00A4547A"/>
    <w:rsid w:val="00AC1C99"/>
    <w:rsid w:val="00AD7858"/>
    <w:rsid w:val="00AF0326"/>
    <w:rsid w:val="00B27473"/>
    <w:rsid w:val="00B4148F"/>
    <w:rsid w:val="00B44549"/>
    <w:rsid w:val="00B83114"/>
    <w:rsid w:val="00B85A8A"/>
    <w:rsid w:val="00BF6C2B"/>
    <w:rsid w:val="00C1603B"/>
    <w:rsid w:val="00C46364"/>
    <w:rsid w:val="00CD436D"/>
    <w:rsid w:val="00DC421C"/>
    <w:rsid w:val="00DD52AA"/>
    <w:rsid w:val="00FB61F6"/>
    <w:rsid w:val="00FC01DA"/>
    <w:rsid w:val="00FC593A"/>
    <w:rsid w:val="00FD6B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BEA6C2"/>
  <w15:docId w15:val="{4A0FFD8B-272B-4B41-BC40-00259F17B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Arial" w:eastAsia="Arial" w:hAnsi="Arial" w:cs="Arial"/>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basedOn w:val="a"/>
    <w:uiPriority w:val="1"/>
    <w:qFormat/>
  </w:style>
  <w:style w:type="paragraph" w:styleId="a4">
    <w:name w:val="List Paragraph"/>
    <w:basedOn w:val="a"/>
    <w:uiPriority w:val="1"/>
    <w:qFormat/>
  </w:style>
  <w:style w:type="paragraph" w:customStyle="1" w:styleId="TableParagraph">
    <w:name w:val="Table Paragraph"/>
    <w:basedOn w:val="a"/>
    <w:uiPriority w:val="1"/>
    <w:qFormat/>
    <w:pPr>
      <w:ind w:left="107"/>
    </w:pPr>
  </w:style>
  <w:style w:type="paragraph" w:styleId="a5">
    <w:name w:val="header"/>
    <w:basedOn w:val="a"/>
    <w:link w:val="a6"/>
    <w:uiPriority w:val="99"/>
    <w:unhideWhenUsed/>
    <w:rsid w:val="0046152C"/>
    <w:pPr>
      <w:tabs>
        <w:tab w:val="center" w:pos="4153"/>
        <w:tab w:val="right" w:pos="8306"/>
      </w:tabs>
      <w:snapToGrid w:val="0"/>
      <w:jc w:val="center"/>
    </w:pPr>
    <w:rPr>
      <w:sz w:val="18"/>
      <w:szCs w:val="18"/>
    </w:rPr>
  </w:style>
  <w:style w:type="character" w:customStyle="1" w:styleId="a6">
    <w:name w:val="页眉 字符"/>
    <w:basedOn w:val="a0"/>
    <w:link w:val="a5"/>
    <w:uiPriority w:val="99"/>
    <w:rsid w:val="0046152C"/>
    <w:rPr>
      <w:rFonts w:ascii="Arial" w:eastAsia="Arial" w:hAnsi="Arial" w:cs="Arial"/>
      <w:sz w:val="18"/>
      <w:szCs w:val="18"/>
    </w:rPr>
  </w:style>
  <w:style w:type="paragraph" w:styleId="a7">
    <w:name w:val="footer"/>
    <w:basedOn w:val="a"/>
    <w:link w:val="a8"/>
    <w:uiPriority w:val="99"/>
    <w:unhideWhenUsed/>
    <w:rsid w:val="0046152C"/>
    <w:pPr>
      <w:tabs>
        <w:tab w:val="center" w:pos="4153"/>
        <w:tab w:val="right" w:pos="8306"/>
      </w:tabs>
      <w:snapToGrid w:val="0"/>
    </w:pPr>
    <w:rPr>
      <w:sz w:val="18"/>
      <w:szCs w:val="18"/>
    </w:rPr>
  </w:style>
  <w:style w:type="character" w:customStyle="1" w:styleId="a8">
    <w:name w:val="页脚 字符"/>
    <w:basedOn w:val="a0"/>
    <w:link w:val="a7"/>
    <w:uiPriority w:val="99"/>
    <w:rsid w:val="0046152C"/>
    <w:rPr>
      <w:rFonts w:ascii="Arial" w:eastAsia="Arial" w:hAnsi="Arial" w:cs="Arial"/>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wb.uwtsd.ac.uk/pages/academic-support/deallusrwyddartiffisial_artificialintelligen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hyperlink" Target="https://www.uwtsd.ac.uk/iiced/protecting-innovation-and-creativity---intellectual-property/" TargetMode="External"/><Relationship Id="rId10" Type="http://schemas.openxmlformats.org/officeDocument/2006/relationships/hyperlink" Target="https://mytsd.uwtsd.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wtsd.ac.uk/iiced/protecting-innovation-and-creativity---intellectual-proper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00B36B4E-85C8-4B00-8B42-6451F7BD9804}">
  <ds:schemaRefs>
    <ds:schemaRef ds:uri="http://schemas.microsoft.com/sharepoint/v3/contenttype/forms"/>
  </ds:schemaRefs>
</ds:datastoreItem>
</file>

<file path=customXml/itemProps2.xml><?xml version="1.0" encoding="utf-8"?>
<ds:datastoreItem xmlns:ds="http://schemas.openxmlformats.org/officeDocument/2006/customXml" ds:itemID="{E0C2FC3A-392A-4799-A83A-578994FA39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E4242D-9C93-4839-BCA1-ED438E13A8E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510</TotalTime>
  <Pages>11</Pages>
  <Words>4402</Words>
  <Characters>26417</Characters>
  <Application>Microsoft Office Word</Application>
  <DocSecurity>0</DocSecurity>
  <Lines>660</Lines>
  <Paragraphs>277</Paragraphs>
  <ScaleCrop>false</ScaleCrop>
  <Company>University of Wales Lampeter</Company>
  <LinksUpToDate>false</LinksUpToDate>
  <CharactersWithSpaces>30542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creator>sa044</dc:creator>
  <cp:lastModifiedBy>欣怡 许</cp:lastModifiedBy>
  <cp:revision>14</cp:revision>
  <dcterms:created xsi:type="dcterms:W3CDTF">2025-10-19T17:12:00Z</dcterms:created>
  <dcterms:modified xsi:type="dcterms:W3CDTF">2025-10-24T00:31:00Z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Created">
    <vt:filetime>2025-08-29T00:00:00Z</vt:filetime>
  </property>
  <property fmtid="{D5CDD505-2E9C-101B-9397-08002B2CF9AE}" pid="4" name="Creator">
    <vt:lpwstr>Acrobat PDFMaker 25 for Word</vt:lpwstr>
  </property>
  <property fmtid="{D5CDD505-2E9C-101B-9397-08002B2CF9AE}" pid="5" name="LastSaved">
    <vt:filetime>2025-08-29T00:00:00Z</vt:filetime>
  </property>
  <property fmtid="{D5CDD505-2E9C-101B-9397-08002B2CF9AE}" pid="6" name="MediaServiceImageTags">
    <vt:lpwstr/>
  </property>
  <property fmtid="{D5CDD505-2E9C-101B-9397-08002B2CF9AE}" pid="7" name="Producer">
    <vt:lpwstr>Adobe PDF Library 25.1.163</vt:lpwstr>
  </property>
  <property fmtid="{D5CDD505-2E9C-101B-9397-08002B2CF9AE}" pid="8" name="SourceModified">
    <vt:lpwstr/>
  </property>
</Properties>
</file>