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BC37C9" w14:textId="29C8A8C0" w:rsidR="00915524" w:rsidRPr="00447476" w:rsidRDefault="00915524" w:rsidP="00915524">
      <w:pPr>
        <w:pStyle w:val="NormalWeb"/>
        <w:spacing w:before="0" w:beforeAutospacing="0" w:after="0" w:afterAutospacing="0" w:line="360" w:lineRule="auto"/>
        <w:jc w:val="center"/>
        <w:rPr>
          <w:color w:val="000000" w:themeColor="text1"/>
          <w:lang w:val="en-GB"/>
        </w:rPr>
      </w:pPr>
    </w:p>
    <w:p w14:paraId="44927F60" w14:textId="396BD677" w:rsidR="00030257" w:rsidRPr="004A58CD" w:rsidRDefault="00915524" w:rsidP="00915524">
      <w:pPr>
        <w:pStyle w:val="NormalWeb"/>
        <w:spacing w:before="0" w:beforeAutospacing="0" w:after="0" w:afterAutospacing="0" w:line="360" w:lineRule="auto"/>
        <w:jc w:val="center"/>
        <w:rPr>
          <w:rFonts w:ascii="Arial" w:hAnsi="Arial" w:cs="Arial"/>
          <w:i/>
          <w:iCs/>
          <w:color w:val="000000" w:themeColor="text1"/>
          <w:sz w:val="32"/>
          <w:szCs w:val="32"/>
          <w:lang w:val="en-GB"/>
        </w:rPr>
      </w:pPr>
      <w:r w:rsidRPr="00447476">
        <w:rPr>
          <w:b/>
          <w:bCs/>
          <w:color w:val="000000" w:themeColor="text1"/>
          <w:sz w:val="36"/>
          <w:szCs w:val="36"/>
          <w:lang w:val="en-GB"/>
        </w:rPr>
        <w:br/>
      </w:r>
      <w:r w:rsidRPr="004A58CD">
        <w:rPr>
          <w:rFonts w:ascii="Arial" w:hAnsi="Arial" w:cs="Arial"/>
          <w:i/>
          <w:iCs/>
          <w:color w:val="000000" w:themeColor="text1"/>
          <w:sz w:val="32"/>
          <w:szCs w:val="32"/>
          <w:lang w:val="en-GB"/>
        </w:rPr>
        <w:t>An analysis of entrepreneurial traits, motivations and characteristics</w:t>
      </w:r>
    </w:p>
    <w:p w14:paraId="3BE3A200" w14:textId="77777777" w:rsidR="00030257" w:rsidRPr="004A58CD" w:rsidRDefault="00030257" w:rsidP="00915524">
      <w:pPr>
        <w:pStyle w:val="NormalWeb"/>
        <w:spacing w:before="0" w:beforeAutospacing="0" w:after="0" w:afterAutospacing="0" w:line="360" w:lineRule="auto"/>
        <w:jc w:val="center"/>
        <w:rPr>
          <w:rFonts w:ascii="Arial" w:hAnsi="Arial" w:cs="Arial"/>
          <w:i/>
          <w:iCs/>
          <w:color w:val="000000" w:themeColor="text1"/>
          <w:sz w:val="32"/>
          <w:szCs w:val="32"/>
          <w:lang w:val="en-GB"/>
        </w:rPr>
      </w:pPr>
    </w:p>
    <w:p w14:paraId="4AF47EAC" w14:textId="77777777" w:rsidR="00030257" w:rsidRPr="004A58CD" w:rsidRDefault="00030257" w:rsidP="00915524">
      <w:pPr>
        <w:pStyle w:val="NormalWeb"/>
        <w:spacing w:before="0" w:beforeAutospacing="0" w:after="0" w:afterAutospacing="0" w:line="360" w:lineRule="auto"/>
        <w:jc w:val="center"/>
        <w:rPr>
          <w:rFonts w:ascii="Arial" w:hAnsi="Arial" w:cs="Arial"/>
          <w:i/>
          <w:iCs/>
          <w:color w:val="000000" w:themeColor="text1"/>
          <w:sz w:val="32"/>
          <w:szCs w:val="32"/>
          <w:lang w:val="en-GB"/>
        </w:rPr>
      </w:pPr>
    </w:p>
    <w:p w14:paraId="10939331" w14:textId="77777777" w:rsidR="00030257" w:rsidRPr="004A58CD" w:rsidRDefault="00030257" w:rsidP="00915524">
      <w:pPr>
        <w:pStyle w:val="NormalWeb"/>
        <w:spacing w:before="0" w:beforeAutospacing="0" w:after="0" w:afterAutospacing="0" w:line="360" w:lineRule="auto"/>
        <w:jc w:val="center"/>
        <w:rPr>
          <w:rFonts w:ascii="Arial" w:hAnsi="Arial" w:cs="Arial"/>
          <w:i/>
          <w:iCs/>
          <w:color w:val="000000" w:themeColor="text1"/>
          <w:sz w:val="32"/>
          <w:szCs w:val="32"/>
          <w:lang w:val="en-GB"/>
        </w:rPr>
      </w:pPr>
    </w:p>
    <w:p w14:paraId="0E24EDF4" w14:textId="77777777" w:rsidR="00030257" w:rsidRPr="004A58CD" w:rsidRDefault="00030257" w:rsidP="00915524">
      <w:pPr>
        <w:pStyle w:val="NormalWeb"/>
        <w:spacing w:before="0" w:beforeAutospacing="0" w:after="0" w:afterAutospacing="0" w:line="360" w:lineRule="auto"/>
        <w:jc w:val="center"/>
        <w:rPr>
          <w:rFonts w:ascii="Arial" w:hAnsi="Arial" w:cs="Arial"/>
          <w:i/>
          <w:iCs/>
          <w:color w:val="000000" w:themeColor="text1"/>
          <w:sz w:val="32"/>
          <w:szCs w:val="32"/>
          <w:lang w:val="en-GB"/>
        </w:rPr>
      </w:pPr>
    </w:p>
    <w:p w14:paraId="2AA7B9EF" w14:textId="088269E3" w:rsidR="00915524" w:rsidRPr="004A58CD" w:rsidRDefault="00915524" w:rsidP="00915524">
      <w:pPr>
        <w:pStyle w:val="NormalWeb"/>
        <w:spacing w:before="0" w:beforeAutospacing="0" w:after="0" w:afterAutospacing="0" w:line="360" w:lineRule="auto"/>
        <w:jc w:val="center"/>
        <w:rPr>
          <w:rFonts w:ascii="Arial" w:hAnsi="Arial" w:cs="Arial"/>
          <w:color w:val="000000" w:themeColor="text1"/>
          <w:sz w:val="32"/>
          <w:szCs w:val="32"/>
          <w:lang w:val="en-GB"/>
        </w:rPr>
      </w:pPr>
      <w:r w:rsidRPr="004A58CD">
        <w:rPr>
          <w:rFonts w:ascii="Arial" w:hAnsi="Arial" w:cs="Arial"/>
          <w:color w:val="000000" w:themeColor="text1"/>
          <w:sz w:val="32"/>
          <w:szCs w:val="32"/>
          <w:lang w:val="en-GB"/>
        </w:rPr>
        <w:br/>
      </w:r>
    </w:p>
    <w:p w14:paraId="63CE9A15" w14:textId="77777777" w:rsidR="00030257" w:rsidRPr="004A58CD" w:rsidRDefault="00030257" w:rsidP="00030257">
      <w:pPr>
        <w:spacing w:after="160" w:line="259" w:lineRule="auto"/>
        <w:jc w:val="left"/>
        <w:rPr>
          <w:rFonts w:ascii="Arial" w:hAnsi="Arial" w:cs="Arial"/>
          <w:color w:val="000000" w:themeColor="text1"/>
          <w:sz w:val="28"/>
          <w:szCs w:val="28"/>
          <w:lang w:val="en-GB"/>
        </w:rPr>
      </w:pPr>
    </w:p>
    <w:p w14:paraId="67A64CCA" w14:textId="77777777" w:rsidR="00030257" w:rsidRPr="004A58CD" w:rsidRDefault="00030257" w:rsidP="00030257">
      <w:pPr>
        <w:spacing w:after="160" w:line="259" w:lineRule="auto"/>
        <w:jc w:val="left"/>
        <w:rPr>
          <w:rFonts w:ascii="Arial" w:hAnsi="Arial" w:cs="Arial"/>
          <w:color w:val="000000" w:themeColor="text1"/>
          <w:sz w:val="28"/>
          <w:szCs w:val="28"/>
          <w:lang w:val="en-GB"/>
        </w:rPr>
      </w:pPr>
      <w:r w:rsidRPr="004A58CD">
        <w:rPr>
          <w:rFonts w:ascii="Arial" w:hAnsi="Arial" w:cs="Arial"/>
          <w:color w:val="000000" w:themeColor="text1"/>
          <w:sz w:val="28"/>
          <w:szCs w:val="28"/>
          <w:lang w:val="en-GB"/>
        </w:rPr>
        <w:t xml:space="preserve">Module Name/Code: BMIH5001 Entrepreneurship </w:t>
      </w:r>
    </w:p>
    <w:p w14:paraId="084C6A2B" w14:textId="77777777" w:rsidR="00030257" w:rsidRPr="004A58CD" w:rsidRDefault="00030257" w:rsidP="00030257">
      <w:pPr>
        <w:spacing w:after="160" w:line="259" w:lineRule="auto"/>
        <w:jc w:val="left"/>
        <w:rPr>
          <w:rFonts w:ascii="Arial" w:hAnsi="Arial" w:cs="Arial"/>
          <w:color w:val="000000" w:themeColor="text1"/>
          <w:sz w:val="28"/>
          <w:szCs w:val="28"/>
          <w:lang w:val="en-GB"/>
        </w:rPr>
      </w:pPr>
      <w:r w:rsidRPr="004A58CD">
        <w:rPr>
          <w:rFonts w:ascii="Arial" w:hAnsi="Arial" w:cs="Arial"/>
          <w:color w:val="000000" w:themeColor="text1"/>
          <w:sz w:val="28"/>
          <w:szCs w:val="28"/>
          <w:lang w:val="en-GB"/>
        </w:rPr>
        <w:t>Lecturer’s name: Neil Dyer</w:t>
      </w:r>
    </w:p>
    <w:p w14:paraId="1F47BA05" w14:textId="77777777" w:rsidR="00030257" w:rsidRPr="004A58CD" w:rsidRDefault="00030257" w:rsidP="00030257">
      <w:pPr>
        <w:spacing w:after="160" w:line="259" w:lineRule="auto"/>
        <w:jc w:val="left"/>
        <w:rPr>
          <w:rFonts w:ascii="Arial" w:hAnsi="Arial" w:cs="Arial"/>
          <w:color w:val="000000" w:themeColor="text1"/>
          <w:sz w:val="28"/>
          <w:szCs w:val="28"/>
          <w:lang w:val="it-IT"/>
        </w:rPr>
      </w:pPr>
      <w:proofErr w:type="spellStart"/>
      <w:r w:rsidRPr="004A58CD">
        <w:rPr>
          <w:rFonts w:ascii="Arial" w:hAnsi="Arial" w:cs="Arial"/>
          <w:color w:val="000000" w:themeColor="text1"/>
          <w:sz w:val="28"/>
          <w:szCs w:val="28"/>
          <w:lang w:val="it-IT"/>
        </w:rPr>
        <w:t>Student</w:t>
      </w:r>
      <w:proofErr w:type="spellEnd"/>
      <w:r w:rsidRPr="004A58CD">
        <w:rPr>
          <w:rFonts w:ascii="Arial" w:hAnsi="Arial" w:cs="Arial"/>
          <w:color w:val="000000" w:themeColor="text1"/>
          <w:sz w:val="28"/>
          <w:szCs w:val="28"/>
          <w:lang w:val="it-IT"/>
        </w:rPr>
        <w:t xml:space="preserve"> name: Elena-Petronela Ciubotariu</w:t>
      </w:r>
    </w:p>
    <w:p w14:paraId="341754D9" w14:textId="77777777" w:rsidR="00030257" w:rsidRPr="004A58CD" w:rsidRDefault="00030257" w:rsidP="00030257">
      <w:pPr>
        <w:spacing w:after="160" w:line="259" w:lineRule="auto"/>
        <w:jc w:val="left"/>
        <w:rPr>
          <w:rFonts w:ascii="Arial" w:hAnsi="Arial" w:cs="Arial"/>
          <w:color w:val="000000" w:themeColor="text1"/>
          <w:sz w:val="28"/>
          <w:szCs w:val="28"/>
          <w:lang w:val="it-IT"/>
        </w:rPr>
      </w:pPr>
      <w:proofErr w:type="spellStart"/>
      <w:r w:rsidRPr="004A58CD">
        <w:rPr>
          <w:rFonts w:ascii="Arial" w:hAnsi="Arial" w:cs="Arial"/>
          <w:color w:val="000000" w:themeColor="text1"/>
          <w:sz w:val="28"/>
          <w:szCs w:val="28"/>
          <w:lang w:val="it-IT"/>
        </w:rPr>
        <w:t>Student</w:t>
      </w:r>
      <w:proofErr w:type="spellEnd"/>
      <w:r w:rsidRPr="004A58CD">
        <w:rPr>
          <w:rFonts w:ascii="Arial" w:hAnsi="Arial" w:cs="Arial"/>
          <w:color w:val="000000" w:themeColor="text1"/>
          <w:sz w:val="28"/>
          <w:szCs w:val="28"/>
          <w:lang w:val="it-IT"/>
        </w:rPr>
        <w:t xml:space="preserve"> ID </w:t>
      </w:r>
      <w:proofErr w:type="spellStart"/>
      <w:r w:rsidRPr="004A58CD">
        <w:rPr>
          <w:rFonts w:ascii="Arial" w:hAnsi="Arial" w:cs="Arial"/>
          <w:color w:val="000000" w:themeColor="text1"/>
          <w:sz w:val="28"/>
          <w:szCs w:val="28"/>
          <w:lang w:val="it-IT"/>
        </w:rPr>
        <w:t>number</w:t>
      </w:r>
      <w:proofErr w:type="spellEnd"/>
      <w:r w:rsidRPr="004A58CD">
        <w:rPr>
          <w:rFonts w:ascii="Arial" w:hAnsi="Arial" w:cs="Arial"/>
          <w:color w:val="000000" w:themeColor="text1"/>
          <w:sz w:val="28"/>
          <w:szCs w:val="28"/>
          <w:lang w:val="it-IT"/>
        </w:rPr>
        <w:t>: 2219782</w:t>
      </w:r>
    </w:p>
    <w:p w14:paraId="7768134F" w14:textId="09D7F38E" w:rsidR="00030257" w:rsidRPr="004A58CD" w:rsidRDefault="00030257" w:rsidP="00030257">
      <w:pPr>
        <w:spacing w:after="160" w:line="259" w:lineRule="auto"/>
        <w:jc w:val="left"/>
        <w:rPr>
          <w:rFonts w:ascii="Arial" w:hAnsi="Arial" w:cs="Arial"/>
          <w:color w:val="000000" w:themeColor="text1"/>
          <w:sz w:val="28"/>
          <w:szCs w:val="28"/>
          <w:lang w:val="en-GB"/>
        </w:rPr>
      </w:pPr>
      <w:r w:rsidRPr="004A58CD">
        <w:rPr>
          <w:rFonts w:ascii="Arial" w:hAnsi="Arial" w:cs="Arial"/>
          <w:color w:val="000000" w:themeColor="text1"/>
          <w:sz w:val="28"/>
          <w:szCs w:val="28"/>
          <w:lang w:val="en-GB"/>
        </w:rPr>
        <w:t>Word count: 2000</w:t>
      </w:r>
      <w:r w:rsidR="00915524" w:rsidRPr="004A58CD">
        <w:rPr>
          <w:rFonts w:ascii="Arial" w:hAnsi="Arial" w:cs="Arial"/>
          <w:color w:val="000000" w:themeColor="text1"/>
          <w:sz w:val="28"/>
          <w:szCs w:val="28"/>
          <w:lang w:val="en-GB"/>
        </w:rPr>
        <w:br w:type="page"/>
      </w:r>
    </w:p>
    <w:p w14:paraId="1E252BCD" w14:textId="77777777" w:rsidR="00030257" w:rsidRPr="00030257" w:rsidRDefault="00915524" w:rsidP="00030257">
      <w:pPr>
        <w:rPr>
          <w:rFonts w:ascii="Arial" w:hAnsi="Arial" w:cs="Arial"/>
          <w:color w:val="000000" w:themeColor="text1"/>
          <w:lang w:val="en-GB"/>
        </w:rPr>
      </w:pPr>
      <w:r w:rsidRPr="00030257">
        <w:rPr>
          <w:rFonts w:ascii="Arial" w:hAnsi="Arial" w:cs="Arial"/>
          <w:color w:val="000000" w:themeColor="text1"/>
          <w:lang w:val="en-GB"/>
        </w:rPr>
        <w:lastRenderedPageBreak/>
        <w:t>The aspect of entrepreneurship indicates the combination and ability of different forms of traits and motivation which enlighten entrepreneurs to generate effective business ideas (Williams, 2021). In this context, the following essay will include a discussion of four different traits and motivational aspects that are highly possessed by entrepreneurs which will involve risk-taking, confidence, independence and need for achievement. These traits will be further elaborated through the incorporation of different forms of theories. Similarly, this will also be presented with the instances and evidence from the entrepreneurs within the world. Additionally, the difference between the highlighted traits and motivation will be outlined in the essay as well. </w:t>
      </w:r>
    </w:p>
    <w:p w14:paraId="1FFA1918" w14:textId="77777777" w:rsidR="00030257" w:rsidRPr="00030257" w:rsidRDefault="00030257" w:rsidP="00030257">
      <w:pPr>
        <w:rPr>
          <w:rFonts w:ascii="Arial" w:hAnsi="Arial" w:cs="Arial"/>
          <w:color w:val="000000" w:themeColor="text1"/>
          <w:lang w:val="en-GB"/>
        </w:rPr>
      </w:pPr>
    </w:p>
    <w:p w14:paraId="27165BF8" w14:textId="130E204E" w:rsidR="000235FD" w:rsidRPr="00030257" w:rsidRDefault="00915524" w:rsidP="00030257">
      <w:pPr>
        <w:rPr>
          <w:rFonts w:ascii="Arial" w:hAnsi="Arial" w:cs="Arial"/>
          <w:color w:val="000000" w:themeColor="text1"/>
          <w:lang w:val="en-GB"/>
        </w:rPr>
      </w:pPr>
      <w:r w:rsidRPr="00030257">
        <w:rPr>
          <w:rFonts w:ascii="Arial" w:hAnsi="Arial" w:cs="Arial"/>
          <w:color w:val="000000" w:themeColor="text1"/>
          <w:lang w:val="en-GB"/>
        </w:rPr>
        <w:t xml:space="preserve">Entrepreneurs are regarded to have certain specific traits and characteristics that guide and enable them to perform in a unique and productive manner (Barringer and Ireland, 2018). Among the various individual traits, confidence is regarded to be one of the most prominent ones. </w:t>
      </w:r>
      <w:r w:rsidRPr="00030257">
        <w:rPr>
          <w:rFonts w:ascii="Arial" w:hAnsi="Arial" w:cs="Arial"/>
          <w:b/>
          <w:bCs/>
          <w:color w:val="000000" w:themeColor="text1"/>
          <w:lang w:val="en-GB"/>
        </w:rPr>
        <w:t>Confidence</w:t>
      </w:r>
      <w:r w:rsidRPr="00030257">
        <w:rPr>
          <w:rFonts w:ascii="Arial" w:hAnsi="Arial" w:cs="Arial"/>
          <w:color w:val="000000" w:themeColor="text1"/>
          <w:lang w:val="en-GB"/>
        </w:rPr>
        <w:t xml:space="preserve"> defines the ability of an individual to conduct their work with the utmost faith in themselves. These psychological beliefs enable entrepreneurs to derive the conviction of meeting the needs of various challenges and overcoming them. In addition, these traits enable entrepreneurs to have a realistic sense of their capabilities. Possessing a trait of confidence allows entrepreneurs to have a secure idea of their knowledge (Burns, 2022). Due to these trait capabilities, entrepreneurs are able to perform in a systematic manner, allowing themselves to make the correct decisions and approaches for their enterprises. Therefore, the trait of confidence allows the entrepreneur to have an overall controlled form of operations. There are a range of different theories that justify these traits as a characteristic feature of entrepreneurs.</w:t>
      </w:r>
      <w:r w:rsidRPr="00030257">
        <w:rPr>
          <w:rFonts w:ascii="Arial" w:hAnsi="Arial" w:cs="Arial"/>
          <w:b/>
          <w:bCs/>
          <w:color w:val="000000" w:themeColor="text1"/>
          <w:lang w:val="en-GB"/>
        </w:rPr>
        <w:t xml:space="preserve"> Rotter’s Locus of Control Theory</w:t>
      </w:r>
      <w:r w:rsidRPr="00030257">
        <w:rPr>
          <w:rFonts w:ascii="Arial" w:hAnsi="Arial" w:cs="Arial"/>
          <w:color w:val="000000" w:themeColor="text1"/>
          <w:lang w:val="en-GB"/>
        </w:rPr>
        <w:t xml:space="preserve"> can be regarded as one of the main theories. The theory aligns the factor of confidence with the ability to take immediate action. Moreover, the theory states that these traits are highly responsible for influencing an individual to take a range of responses into consideration, according to various life events (</w:t>
      </w:r>
      <w:r w:rsidRPr="00030257">
        <w:rPr>
          <w:rFonts w:ascii="Arial" w:hAnsi="Arial" w:cs="Arial"/>
          <w:color w:val="000000" w:themeColor="text1"/>
          <w:shd w:val="clear" w:color="auto" w:fill="FFFFFF"/>
          <w:lang w:val="en-GB"/>
        </w:rPr>
        <w:t>Tsuda</w:t>
      </w:r>
      <w:r w:rsidRPr="00030257">
        <w:rPr>
          <w:rFonts w:ascii="Arial" w:hAnsi="Arial" w:cs="Arial"/>
          <w:color w:val="000000" w:themeColor="text1"/>
          <w:lang w:val="en-GB"/>
        </w:rPr>
        <w:t xml:space="preserve"> </w:t>
      </w:r>
      <w:r w:rsidRPr="00030257">
        <w:rPr>
          <w:rFonts w:ascii="Arial" w:hAnsi="Arial" w:cs="Arial"/>
          <w:i/>
          <w:iCs/>
          <w:color w:val="000000" w:themeColor="text1"/>
          <w:lang w:val="en-GB"/>
        </w:rPr>
        <w:t>et al</w:t>
      </w:r>
      <w:r w:rsidRPr="00030257">
        <w:rPr>
          <w:rFonts w:ascii="Arial" w:hAnsi="Arial" w:cs="Arial"/>
          <w:color w:val="000000" w:themeColor="text1"/>
          <w:lang w:val="en-GB"/>
        </w:rPr>
        <w:t xml:space="preserve">., </w:t>
      </w:r>
      <w:r w:rsidRPr="00030257">
        <w:rPr>
          <w:rFonts w:ascii="Arial" w:hAnsi="Arial" w:cs="Arial"/>
          <w:color w:val="000000" w:themeColor="text1"/>
          <w:shd w:val="clear" w:color="auto" w:fill="FFFFFF"/>
          <w:lang w:val="en-GB"/>
        </w:rPr>
        <w:t>2020</w:t>
      </w:r>
      <w:r w:rsidRPr="00030257">
        <w:rPr>
          <w:rFonts w:ascii="Arial" w:hAnsi="Arial" w:cs="Arial"/>
          <w:color w:val="000000" w:themeColor="text1"/>
          <w:lang w:val="en-GB"/>
        </w:rPr>
        <w:t xml:space="preserve">). Similarly, under the aspects of an entrepreneur, this range of controlled actions is generated by the trait of confidence, under various conditions of individual burnout, financial disarrays and various additional situational conflicts. </w:t>
      </w:r>
    </w:p>
    <w:p w14:paraId="1FD30CDE" w14:textId="77777777" w:rsidR="000235FD" w:rsidRPr="00030257" w:rsidRDefault="00915524" w:rsidP="00030257">
      <w:pPr>
        <w:pStyle w:val="NormalWeb"/>
        <w:spacing w:before="0" w:beforeAutospacing="0" w:after="0" w:afterAutospacing="0" w:line="360" w:lineRule="auto"/>
        <w:rPr>
          <w:rFonts w:ascii="Arial" w:hAnsi="Arial" w:cs="Arial"/>
          <w:color w:val="000000" w:themeColor="text1"/>
          <w:lang w:val="en-GB"/>
        </w:rPr>
      </w:pPr>
      <w:r w:rsidRPr="00030257">
        <w:rPr>
          <w:rFonts w:ascii="Arial" w:hAnsi="Arial" w:cs="Arial"/>
          <w:color w:val="000000" w:themeColor="text1"/>
          <w:lang w:val="en-GB"/>
        </w:rPr>
        <w:lastRenderedPageBreak/>
        <w:t>In addition, the theory further aligns that the range of systematic effects derived from the trait can aid in the reinforcement of individual action (</w:t>
      </w:r>
      <w:r w:rsidRPr="00030257">
        <w:rPr>
          <w:rFonts w:ascii="Arial" w:hAnsi="Arial" w:cs="Arial"/>
          <w:color w:val="000000" w:themeColor="text1"/>
          <w:shd w:val="clear" w:color="auto" w:fill="FFFFFF"/>
          <w:lang w:val="en-GB"/>
        </w:rPr>
        <w:t>Francis, 2020</w:t>
      </w:r>
      <w:r w:rsidRPr="00030257">
        <w:rPr>
          <w:rFonts w:ascii="Arial" w:hAnsi="Arial" w:cs="Arial"/>
          <w:color w:val="000000" w:themeColor="text1"/>
          <w:lang w:val="en-GB"/>
        </w:rPr>
        <w:t xml:space="preserve">). In the context of entrepreneurs, it can be defined that these acquired characteristics of confidence can aid in strengthening their individual actions for the betterment of their business. There are various influential individuals in the contemporary business world who have brought revolutionary changes through confident measures. Elon Musk can be considered an entrepreneur who has been able to confidently apply his systematic measures of deducing various factors down to the simplest form to achieve the development of his innovative business of Tesla and Space X (Kernan, 2021). </w:t>
      </w:r>
      <w:r w:rsidR="000235FD" w:rsidRPr="00030257">
        <w:rPr>
          <w:rFonts w:ascii="Arial" w:hAnsi="Arial" w:cs="Arial"/>
          <w:color w:val="000000" w:themeColor="text1"/>
          <w:lang w:val="en-GB"/>
        </w:rPr>
        <w:t>Entrepreneurs like Elon Musk take account and support these types of theories by taking immediate actions and building business ideas on self-belief. Most significantly, the theory aligns with the entrepreneur as Elon Musk tends to act responsibly and confidently about the ideas and approaches implemented.</w:t>
      </w:r>
    </w:p>
    <w:p w14:paraId="7EA156F8" w14:textId="77777777" w:rsidR="000235FD" w:rsidRPr="00030257" w:rsidRDefault="00915524" w:rsidP="00030257">
      <w:pPr>
        <w:pStyle w:val="NormalWeb"/>
        <w:spacing w:before="0" w:beforeAutospacing="0" w:after="0" w:afterAutospacing="0" w:line="360" w:lineRule="auto"/>
        <w:rPr>
          <w:rFonts w:ascii="Arial" w:hAnsi="Arial" w:cs="Arial"/>
          <w:color w:val="000000" w:themeColor="text1"/>
          <w:lang w:val="en-GB"/>
        </w:rPr>
      </w:pPr>
      <w:r w:rsidRPr="00030257">
        <w:rPr>
          <w:rFonts w:ascii="Arial" w:hAnsi="Arial" w:cs="Arial"/>
          <w:color w:val="000000" w:themeColor="text1"/>
          <w:lang w:val="en-GB"/>
        </w:rPr>
        <w:t xml:space="preserve">Apart from the traits and motivation related to confidence, the aspect of </w:t>
      </w:r>
      <w:r w:rsidRPr="00030257">
        <w:rPr>
          <w:rFonts w:ascii="Arial" w:hAnsi="Arial" w:cs="Arial"/>
          <w:b/>
          <w:bCs/>
          <w:color w:val="000000" w:themeColor="text1"/>
          <w:lang w:val="en-GB"/>
        </w:rPr>
        <w:t>risk-taking</w:t>
      </w:r>
      <w:r w:rsidRPr="00030257">
        <w:rPr>
          <w:rFonts w:ascii="Arial" w:hAnsi="Arial" w:cs="Arial"/>
          <w:color w:val="000000" w:themeColor="text1"/>
          <w:lang w:val="en-GB"/>
        </w:rPr>
        <w:t xml:space="preserve"> is another significant trait possessed by entrepreneurs. It is one of the most crucial traits of entrepreneurs which refers and termed as the ability and willingness of the entrepreneurs to make initiation and decisions as well as make major action that involves challenges and uncertainty (Al-Mamary and </w:t>
      </w:r>
      <w:proofErr w:type="spellStart"/>
      <w:r w:rsidRPr="00030257">
        <w:rPr>
          <w:rFonts w:ascii="Arial" w:hAnsi="Arial" w:cs="Arial"/>
          <w:color w:val="000000" w:themeColor="text1"/>
          <w:lang w:val="en-GB"/>
        </w:rPr>
        <w:t>Aishallaqi</w:t>
      </w:r>
      <w:proofErr w:type="spellEnd"/>
      <w:r w:rsidRPr="00030257">
        <w:rPr>
          <w:rFonts w:ascii="Arial" w:hAnsi="Arial" w:cs="Arial"/>
          <w:color w:val="000000" w:themeColor="text1"/>
          <w:lang w:val="en-GB"/>
        </w:rPr>
        <w:t xml:space="preserve">, 2022). This enables the entrepreneurs to make certain actions towards the reduction of potential loss as well as minimise the possibility of failure. It is the nature of entrepreneurship to navigate unchartered domains, strive for success and innovate. Risk-taking in the context of entrepreneurship circles around the analysis of potential risks and impacts and turning such risks into a valuable opportunity. The traits related to risk-taking in the account of entrepreneurs can be effectively understood through the means theory named Knight’s Risk-Taking Propensity. The theory was developed by Frank Knight which says that entrepreneurs make and judge the opportunity offered by the market and combine different resources on the basis of the opportunity and tend to take major risks (Yadav </w:t>
      </w:r>
      <w:r w:rsidRPr="00030257">
        <w:rPr>
          <w:rFonts w:ascii="Arial" w:hAnsi="Arial" w:cs="Arial"/>
          <w:i/>
          <w:iCs/>
          <w:color w:val="000000" w:themeColor="text1"/>
          <w:lang w:val="en-GB"/>
        </w:rPr>
        <w:t>et al</w:t>
      </w:r>
      <w:r w:rsidRPr="00030257">
        <w:rPr>
          <w:rFonts w:ascii="Arial" w:hAnsi="Arial" w:cs="Arial"/>
          <w:color w:val="000000" w:themeColor="text1"/>
          <w:lang w:val="en-GB"/>
        </w:rPr>
        <w:t xml:space="preserve">., 2020). Furthermore, on the basis of the theory underlined, entrepreneur risk-taking traits work on the aspect of probability without a shred of certain evidence that confirms the success of the risks they take and indulge in. </w:t>
      </w:r>
    </w:p>
    <w:p w14:paraId="0E925C63" w14:textId="77777777" w:rsidR="000235FD" w:rsidRPr="00030257" w:rsidRDefault="00915524" w:rsidP="00030257">
      <w:pPr>
        <w:pStyle w:val="NormalWeb"/>
        <w:spacing w:before="0" w:beforeAutospacing="0" w:after="0" w:afterAutospacing="0" w:line="360" w:lineRule="auto"/>
        <w:rPr>
          <w:rFonts w:ascii="Arial" w:hAnsi="Arial" w:cs="Arial"/>
          <w:color w:val="000000" w:themeColor="text1"/>
          <w:shd w:val="clear" w:color="auto" w:fill="FFFFFF"/>
          <w:lang w:val="en-GB"/>
        </w:rPr>
      </w:pPr>
      <w:r w:rsidRPr="00030257">
        <w:rPr>
          <w:rFonts w:ascii="Arial" w:hAnsi="Arial" w:cs="Arial"/>
          <w:color w:val="000000" w:themeColor="text1"/>
          <w:lang w:val="en-GB"/>
        </w:rPr>
        <w:lastRenderedPageBreak/>
        <w:t xml:space="preserve">Furthermore, these traits of risk-taking also stimulate their abilities in the frame of reference to decision-making as well as </w:t>
      </w:r>
      <w:r w:rsidRPr="00030257">
        <w:rPr>
          <w:rFonts w:ascii="Arial" w:hAnsi="Arial" w:cs="Arial"/>
          <w:b/>
          <w:bCs/>
          <w:color w:val="000000" w:themeColor="text1"/>
          <w:lang w:val="en-GB"/>
        </w:rPr>
        <w:t xml:space="preserve">critical thinking </w:t>
      </w:r>
      <w:r w:rsidRPr="00030257">
        <w:rPr>
          <w:rFonts w:ascii="Arial" w:hAnsi="Arial" w:cs="Arial"/>
          <w:color w:val="000000" w:themeColor="text1"/>
          <w:lang w:val="en-GB"/>
        </w:rPr>
        <w:t xml:space="preserve">(Salmony and </w:t>
      </w:r>
      <w:proofErr w:type="spellStart"/>
      <w:r w:rsidRPr="00030257">
        <w:rPr>
          <w:rFonts w:ascii="Arial" w:hAnsi="Arial" w:cs="Arial"/>
          <w:color w:val="000000" w:themeColor="text1"/>
          <w:lang w:val="en-GB"/>
        </w:rPr>
        <w:t>Kancbach</w:t>
      </w:r>
      <w:proofErr w:type="spellEnd"/>
      <w:r w:rsidRPr="00030257">
        <w:rPr>
          <w:rFonts w:ascii="Arial" w:hAnsi="Arial" w:cs="Arial"/>
          <w:color w:val="000000" w:themeColor="text1"/>
          <w:lang w:val="en-GB"/>
        </w:rPr>
        <w:t xml:space="preserve">, 2022). This aspect of traits helps the entrepreneur come up with the product or ideas that perfectly fit into the demand and opportunities in the market. There is huge evidence of entrepreneurs with the high ability of risk taking which has further helped them become famous for their entrepreneurial skills within the world. One such entrepreneur involves Steve Jobs who in the development of a brand named Apple went through outrageous challenges and risks. There are various risks taken by Steve Jobs which involve switching the disk drive at the end moment for the product Mac as well as redesigning the product hardware three times without having prior proof of success </w:t>
      </w:r>
      <w:r w:rsidRPr="00030257">
        <w:rPr>
          <w:rFonts w:ascii="Arial" w:hAnsi="Arial" w:cs="Arial"/>
          <w:color w:val="000000" w:themeColor="text1"/>
          <w:shd w:val="clear" w:color="auto" w:fill="FFFFFF"/>
          <w:lang w:val="en-GB"/>
        </w:rPr>
        <w:t xml:space="preserve">(Russell, 2014). The entrepreneur Steve Jobs supports the assumption of the theory of risk-taking propensity by stimulating and idealising the business ideas and practices that hold no significance evidence in the market. Similarly, these can also be witnessed in the sense of the incident in which Steve Jobs created a business within a highly competitive market surrounded by likes of organisations such as Microsoft. </w:t>
      </w:r>
    </w:p>
    <w:p w14:paraId="1FEEF1D9" w14:textId="77777777" w:rsidR="00915524" w:rsidRPr="00030257" w:rsidRDefault="00915524" w:rsidP="00030257">
      <w:pPr>
        <w:pStyle w:val="NormalWeb"/>
        <w:spacing w:before="0" w:beforeAutospacing="0" w:after="0" w:afterAutospacing="0" w:line="360" w:lineRule="auto"/>
        <w:rPr>
          <w:rFonts w:ascii="Arial" w:hAnsi="Arial" w:cs="Arial"/>
          <w:color w:val="000000" w:themeColor="text1"/>
          <w:lang w:val="en-GB"/>
        </w:rPr>
      </w:pPr>
      <w:r w:rsidRPr="00030257">
        <w:rPr>
          <w:rFonts w:ascii="Arial" w:hAnsi="Arial" w:cs="Arial"/>
          <w:color w:val="000000" w:themeColor="text1"/>
          <w:lang w:val="en-GB"/>
        </w:rPr>
        <w:t xml:space="preserve">The important and crucial traits related to entrepreneurship also involve </w:t>
      </w:r>
      <w:r w:rsidRPr="00030257">
        <w:rPr>
          <w:rFonts w:ascii="Arial" w:hAnsi="Arial" w:cs="Arial"/>
          <w:b/>
          <w:bCs/>
          <w:color w:val="000000" w:themeColor="text1"/>
          <w:lang w:val="en-GB"/>
        </w:rPr>
        <w:t>independence.</w:t>
      </w:r>
      <w:r w:rsidRPr="00030257">
        <w:rPr>
          <w:rFonts w:ascii="Arial" w:hAnsi="Arial" w:cs="Arial"/>
          <w:color w:val="000000" w:themeColor="text1"/>
          <w:lang w:val="en-GB"/>
        </w:rPr>
        <w:t xml:space="preserve"> Independence as the key trait of an entrepreneur involves the autonomy to create and stand up to own beliefs and ideas as well as decisions </w:t>
      </w:r>
      <w:r w:rsidRPr="00030257">
        <w:rPr>
          <w:rFonts w:ascii="Arial" w:hAnsi="Arial" w:cs="Arial"/>
          <w:color w:val="000000" w:themeColor="text1"/>
          <w:shd w:val="clear" w:color="auto" w:fill="FFFFFF"/>
          <w:lang w:val="en-GB"/>
        </w:rPr>
        <w:t>(Beranek, 2021)</w:t>
      </w:r>
      <w:r w:rsidRPr="00030257">
        <w:rPr>
          <w:rFonts w:ascii="Arial" w:hAnsi="Arial" w:cs="Arial"/>
          <w:color w:val="000000" w:themeColor="text1"/>
          <w:lang w:val="en-GB"/>
        </w:rPr>
        <w:t xml:space="preserve">. It indeed presupposes elements and aspects that act as a capability to carry out and make crucial decisions by oneself without guidance from others, being responsible and willing to be accountable and answerable for the impact and consequences of own actions and conviction related to the possibilities of the behaviour and actions. With the trait of independence, an entrepreneur tends and seeks to take control over the future of their enterprise and decide what should be done and how business should be carried away. Furthermore, with the trait of independence, entrepreneur further is highly stimulated in the aspect of flexibility to solve and derive solutions for their business and enterprises. Profoundly, the trait of independence related to entrepreneurs can be discussed with the incorporation of a theory called the desire for autonomy. According to the assumption of the theory, people endorse and inscribe their own thoughts and perspectives as well as feelings along with actions at the profound level of their reflection (Gutterman, 2020). Moreover, the theory has defined the aspect of self-endorsed and directed as innate. The </w:t>
      </w:r>
      <w:r w:rsidRPr="00030257">
        <w:rPr>
          <w:rFonts w:ascii="Arial" w:hAnsi="Arial" w:cs="Arial"/>
          <w:color w:val="000000" w:themeColor="text1"/>
          <w:lang w:val="en-GB"/>
        </w:rPr>
        <w:lastRenderedPageBreak/>
        <w:t>notion of autonomy or independence on the basis of the theory is natural through which entrepreneurs strive to make it and see it fulfilled. </w:t>
      </w:r>
    </w:p>
    <w:p w14:paraId="2CC0C7EF" w14:textId="77777777" w:rsidR="000235FD" w:rsidRPr="00030257" w:rsidRDefault="00915524" w:rsidP="00030257">
      <w:pPr>
        <w:pStyle w:val="NormalWeb"/>
        <w:spacing w:before="0" w:beforeAutospacing="0" w:after="0" w:afterAutospacing="0" w:line="360" w:lineRule="auto"/>
        <w:rPr>
          <w:rFonts w:ascii="Arial" w:hAnsi="Arial" w:cs="Arial"/>
          <w:color w:val="000000" w:themeColor="text1"/>
          <w:lang w:val="en-GB"/>
        </w:rPr>
      </w:pPr>
      <w:r w:rsidRPr="00030257">
        <w:rPr>
          <w:rFonts w:ascii="Arial" w:hAnsi="Arial" w:cs="Arial"/>
          <w:color w:val="000000" w:themeColor="text1"/>
          <w:lang w:val="en-GB"/>
        </w:rPr>
        <w:t xml:space="preserve">The entrepreneur who accounts for the creation of overall business and opportunities is solely framed as responsible for making choices and plans for their business of free will. These have been identified as one the crucial needs for the growth and encouragement of entrepreneurs which further deliver a major impact on their decisions and creativity as well. On the basis of the theory, it can be claimed that entrepreneurs take the initiative of free will according to their values and desires (MURARI, 2020). Mark Zuckerberg is one of the entrepreneurs who has been able to use his independence to create and magnify the business. For instance, before Facebook, the entrepreneur was also engaged in the development of social media such as </w:t>
      </w:r>
      <w:proofErr w:type="spellStart"/>
      <w:r w:rsidRPr="00030257">
        <w:rPr>
          <w:rFonts w:ascii="Arial" w:hAnsi="Arial" w:cs="Arial"/>
          <w:color w:val="000000" w:themeColor="text1"/>
          <w:lang w:val="en-GB"/>
        </w:rPr>
        <w:t>Facemash</w:t>
      </w:r>
      <w:proofErr w:type="spellEnd"/>
      <w:r w:rsidRPr="00030257">
        <w:rPr>
          <w:rFonts w:ascii="Arial" w:hAnsi="Arial" w:cs="Arial"/>
          <w:color w:val="000000" w:themeColor="text1"/>
          <w:lang w:val="en-GB"/>
        </w:rPr>
        <w:t xml:space="preserve"> and </w:t>
      </w:r>
      <w:proofErr w:type="spellStart"/>
      <w:r w:rsidRPr="00030257">
        <w:rPr>
          <w:rFonts w:ascii="Arial" w:hAnsi="Arial" w:cs="Arial"/>
          <w:color w:val="000000" w:themeColor="text1"/>
          <w:lang w:val="en-GB"/>
        </w:rPr>
        <w:t>Coursematch</w:t>
      </w:r>
      <w:proofErr w:type="spellEnd"/>
      <w:r w:rsidRPr="00030257">
        <w:rPr>
          <w:rFonts w:ascii="Arial" w:hAnsi="Arial" w:cs="Arial"/>
          <w:color w:val="000000" w:themeColor="text1"/>
          <w:lang w:val="en-GB"/>
        </w:rPr>
        <w:t xml:space="preserve"> (Phillips, 2007).  Mark Zuckerberg supports and aligns with the aspect of the theory's desire for autonomy by formulating the business and practices with self-determination and self-control. As with the theory, Mark Zuckerberg initiated the business of Facebook with his own perception and thoughts as well as feelings. </w:t>
      </w:r>
    </w:p>
    <w:p w14:paraId="7AC2D4D7" w14:textId="77777777" w:rsidR="00915524" w:rsidRPr="00030257" w:rsidRDefault="00915524" w:rsidP="00030257">
      <w:pPr>
        <w:pStyle w:val="NormalWeb"/>
        <w:spacing w:before="0" w:beforeAutospacing="0" w:after="0" w:afterAutospacing="0" w:line="360" w:lineRule="auto"/>
        <w:rPr>
          <w:rFonts w:ascii="Arial" w:hAnsi="Arial" w:cs="Arial"/>
          <w:color w:val="000000" w:themeColor="text1"/>
          <w:lang w:val="en-GB"/>
        </w:rPr>
      </w:pPr>
      <w:r w:rsidRPr="00030257">
        <w:rPr>
          <w:rFonts w:ascii="Arial" w:hAnsi="Arial" w:cs="Arial"/>
          <w:color w:val="000000" w:themeColor="text1"/>
          <w:lang w:val="en-GB"/>
        </w:rPr>
        <w:t>The success of an individual is often measured by their achievements (</w:t>
      </w:r>
      <w:proofErr w:type="spellStart"/>
      <w:r w:rsidRPr="00030257">
        <w:rPr>
          <w:rFonts w:ascii="Arial" w:hAnsi="Arial" w:cs="Arial"/>
          <w:color w:val="000000" w:themeColor="text1"/>
          <w:shd w:val="clear" w:color="auto" w:fill="FFFFFF"/>
          <w:lang w:val="en-GB"/>
        </w:rPr>
        <w:t>Werdhiastutie</w:t>
      </w:r>
      <w:proofErr w:type="spellEnd"/>
      <w:r w:rsidRPr="00030257">
        <w:rPr>
          <w:rFonts w:ascii="Arial" w:hAnsi="Arial" w:cs="Arial"/>
          <w:color w:val="000000" w:themeColor="text1"/>
          <w:lang w:val="en-GB"/>
        </w:rPr>
        <w:t xml:space="preserve"> </w:t>
      </w:r>
      <w:r w:rsidRPr="00030257">
        <w:rPr>
          <w:rFonts w:ascii="Arial" w:hAnsi="Arial" w:cs="Arial"/>
          <w:i/>
          <w:iCs/>
          <w:color w:val="000000" w:themeColor="text1"/>
          <w:lang w:val="en-GB"/>
        </w:rPr>
        <w:t>et al</w:t>
      </w:r>
      <w:r w:rsidRPr="00030257">
        <w:rPr>
          <w:rFonts w:ascii="Arial" w:hAnsi="Arial" w:cs="Arial"/>
          <w:color w:val="000000" w:themeColor="text1"/>
          <w:lang w:val="en-GB"/>
        </w:rPr>
        <w:t>., 2020).</w:t>
      </w:r>
      <w:r w:rsidR="000235FD" w:rsidRPr="00030257">
        <w:rPr>
          <w:rFonts w:ascii="Arial" w:hAnsi="Arial" w:cs="Arial"/>
          <w:color w:val="000000" w:themeColor="text1"/>
          <w:lang w:val="en-GB"/>
        </w:rPr>
        <w:t xml:space="preserve"> In this context, </w:t>
      </w:r>
      <w:r w:rsidR="000235FD" w:rsidRPr="00030257">
        <w:rPr>
          <w:rFonts w:ascii="Arial" w:hAnsi="Arial" w:cs="Arial"/>
          <w:b/>
          <w:bCs/>
          <w:color w:val="000000" w:themeColor="text1"/>
          <w:lang w:val="en-GB"/>
        </w:rPr>
        <w:t>achievement orientation</w:t>
      </w:r>
      <w:r w:rsidR="000235FD" w:rsidRPr="00030257">
        <w:rPr>
          <w:rFonts w:ascii="Arial" w:hAnsi="Arial" w:cs="Arial"/>
          <w:color w:val="000000" w:themeColor="text1"/>
          <w:lang w:val="en-GB"/>
        </w:rPr>
        <w:t xml:space="preserve"> is another key trait that is crucial for entrepreneurs.</w:t>
      </w:r>
      <w:r w:rsidRPr="00030257">
        <w:rPr>
          <w:rFonts w:ascii="Arial" w:hAnsi="Arial" w:cs="Arial"/>
          <w:color w:val="000000" w:themeColor="text1"/>
          <w:lang w:val="en-GB"/>
        </w:rPr>
        <w:t xml:space="preserve"> Keeping these factors into consideration, entrepreneurs mostly have an ambitious perception of gaining greater achievements. The psychological ability of an individual to strive for greater attainments is regarded as the key factor of the achievement orientation trait. Achievement orientation tends to motivate entrepreneurs to meet greater expectations and achieve a greater standard of excellence to facilitate continuous growth and learning (</w:t>
      </w:r>
      <w:r w:rsidRPr="00030257">
        <w:rPr>
          <w:rFonts w:ascii="Arial" w:hAnsi="Arial" w:cs="Arial"/>
          <w:color w:val="000000" w:themeColor="text1"/>
          <w:shd w:val="clear" w:color="auto" w:fill="FFFFFF"/>
          <w:lang w:val="en-GB"/>
        </w:rPr>
        <w:t>Nelson, 2013</w:t>
      </w:r>
      <w:r w:rsidRPr="00030257">
        <w:rPr>
          <w:rFonts w:ascii="Arial" w:hAnsi="Arial" w:cs="Arial"/>
          <w:color w:val="000000" w:themeColor="text1"/>
          <w:lang w:val="en-GB"/>
        </w:rPr>
        <w:t>). A collective effect of these traits allows entrepreneurs to maintain a suitable balance between their personal motivation and drive and the specific demands that their organisation have towards them. The aspects of the achievement orientation trait enable the development of a range of managerial processes along with maintaining suitable relationships with resourceful individuals. Moreover, these traits allow entrepreneurs to understand the context of various situations that they can come across. The factors of achievement orientation trait mainly align with the motivation of entrepreneurs to work towards greater accomplishments. </w:t>
      </w:r>
    </w:p>
    <w:p w14:paraId="1F6C4514" w14:textId="3D58ED04" w:rsidR="000235FD" w:rsidRPr="00030257" w:rsidRDefault="00915524" w:rsidP="00030257">
      <w:pPr>
        <w:pStyle w:val="NormalWeb"/>
        <w:spacing w:before="0" w:beforeAutospacing="0" w:after="0" w:afterAutospacing="0" w:line="360" w:lineRule="auto"/>
        <w:rPr>
          <w:rFonts w:ascii="Arial" w:hAnsi="Arial" w:cs="Arial"/>
          <w:color w:val="000000" w:themeColor="text1"/>
          <w:lang w:val="en-GB"/>
        </w:rPr>
      </w:pPr>
      <w:r w:rsidRPr="00030257">
        <w:rPr>
          <w:rFonts w:ascii="Arial" w:hAnsi="Arial" w:cs="Arial"/>
          <w:color w:val="000000" w:themeColor="text1"/>
          <w:lang w:val="en-GB"/>
        </w:rPr>
        <w:lastRenderedPageBreak/>
        <w:t xml:space="preserve">These claims are further justified by </w:t>
      </w:r>
      <w:r w:rsidRPr="00030257">
        <w:rPr>
          <w:rFonts w:ascii="Arial" w:hAnsi="Arial" w:cs="Arial"/>
          <w:b/>
          <w:bCs/>
          <w:color w:val="000000" w:themeColor="text1"/>
          <w:lang w:val="en-GB"/>
        </w:rPr>
        <w:t>McClelland’s Theory</w:t>
      </w:r>
      <w:r w:rsidRPr="00030257">
        <w:rPr>
          <w:rFonts w:ascii="Arial" w:hAnsi="Arial" w:cs="Arial"/>
          <w:color w:val="000000" w:themeColor="text1"/>
          <w:lang w:val="en-GB"/>
        </w:rPr>
        <w:t>. McClelland’s Theory states that the motivation of individuals is mainly driven by three important factors namely, achievement, affiliation or power (</w:t>
      </w:r>
      <w:r w:rsidRPr="00030257">
        <w:rPr>
          <w:rFonts w:ascii="Arial" w:hAnsi="Arial" w:cs="Arial"/>
          <w:color w:val="000000" w:themeColor="text1"/>
          <w:shd w:val="clear" w:color="auto" w:fill="FFFFFF"/>
          <w:lang w:val="en-GB"/>
        </w:rPr>
        <w:t xml:space="preserve">de Andrade Baptista </w:t>
      </w:r>
      <w:r w:rsidRPr="00030257">
        <w:rPr>
          <w:rFonts w:ascii="Arial" w:hAnsi="Arial" w:cs="Arial"/>
          <w:i/>
          <w:iCs/>
          <w:color w:val="000000" w:themeColor="text1"/>
          <w:shd w:val="clear" w:color="auto" w:fill="FFFFFF"/>
          <w:lang w:val="en-GB"/>
        </w:rPr>
        <w:t>et al</w:t>
      </w:r>
      <w:r w:rsidRPr="00030257">
        <w:rPr>
          <w:rFonts w:ascii="Arial" w:hAnsi="Arial" w:cs="Arial"/>
          <w:color w:val="000000" w:themeColor="text1"/>
          <w:shd w:val="clear" w:color="auto" w:fill="FFFFFF"/>
          <w:lang w:val="en-GB"/>
        </w:rPr>
        <w:t>., 2021</w:t>
      </w:r>
      <w:r w:rsidRPr="00030257">
        <w:rPr>
          <w:rFonts w:ascii="Arial" w:hAnsi="Arial" w:cs="Arial"/>
          <w:color w:val="000000" w:themeColor="text1"/>
          <w:lang w:val="en-GB"/>
        </w:rPr>
        <w:t>). Among these needs, the specific need for achievement falls under the trait of achievement orientation. The theory defines that individual motivation is fostered by the measures of completing tasks and through the means of continuous growth (</w:t>
      </w:r>
      <w:r w:rsidRPr="00030257">
        <w:rPr>
          <w:rFonts w:ascii="Arial" w:hAnsi="Arial" w:cs="Arial"/>
          <w:color w:val="000000" w:themeColor="text1"/>
          <w:shd w:val="clear" w:color="auto" w:fill="FFFFFF"/>
          <w:lang w:val="en-GB"/>
        </w:rPr>
        <w:t xml:space="preserve">Mourão </w:t>
      </w:r>
      <w:r w:rsidRPr="00030257">
        <w:rPr>
          <w:rFonts w:ascii="Arial" w:hAnsi="Arial" w:cs="Arial"/>
          <w:i/>
          <w:iCs/>
          <w:color w:val="000000" w:themeColor="text1"/>
          <w:shd w:val="clear" w:color="auto" w:fill="FFFFFF"/>
          <w:lang w:val="en-GB"/>
        </w:rPr>
        <w:t>et al</w:t>
      </w:r>
      <w:r w:rsidRPr="00030257">
        <w:rPr>
          <w:rFonts w:ascii="Arial" w:hAnsi="Arial" w:cs="Arial"/>
          <w:color w:val="000000" w:themeColor="text1"/>
          <w:shd w:val="clear" w:color="auto" w:fill="FFFFFF"/>
          <w:lang w:val="en-GB"/>
        </w:rPr>
        <w:t>., 2020</w:t>
      </w:r>
      <w:r w:rsidRPr="00030257">
        <w:rPr>
          <w:rFonts w:ascii="Arial" w:hAnsi="Arial" w:cs="Arial"/>
          <w:color w:val="000000" w:themeColor="text1"/>
          <w:lang w:val="en-GB"/>
        </w:rPr>
        <w:t xml:space="preserve">). Similarly, the possession of achievement orientation traits enables them to retain their consistent growth regarding their motivation to complete their tasks and overcome challenges such as changes in customer demands, increases in business competition and so forth. Furthermore, the theory states that achievement-motivated individuals work towards the projection of their skills and fall under the category of neither too simple nor too complex. Therefore, they are able to carefully understand the context of various challenges and interpret them accordingly. Therefore, the claims of the theory can be regarded to justify the importance of achievement orientation traits in entrepreneurs. The founder of Walmart, Sam Walton can be regarded as an individual who possesses this trait. Moreover, the entrepreneur with the need for achievement has been able to create a vision of making the business a leading brand in the world </w:t>
      </w:r>
      <w:r w:rsidRPr="00030257">
        <w:rPr>
          <w:rFonts w:ascii="Arial" w:hAnsi="Arial" w:cs="Arial"/>
          <w:color w:val="000000" w:themeColor="text1"/>
          <w:shd w:val="clear" w:color="auto" w:fill="FFFFFF"/>
          <w:lang w:val="en-GB"/>
        </w:rPr>
        <w:t>(Sam Walton, 2019)</w:t>
      </w:r>
      <w:r w:rsidRPr="00030257">
        <w:rPr>
          <w:rFonts w:ascii="Arial" w:hAnsi="Arial" w:cs="Arial"/>
          <w:color w:val="000000" w:themeColor="text1"/>
          <w:lang w:val="en-GB"/>
        </w:rPr>
        <w:t xml:space="preserve">. </w:t>
      </w:r>
      <w:r w:rsidR="000235FD" w:rsidRPr="00030257">
        <w:rPr>
          <w:rFonts w:ascii="Arial" w:hAnsi="Arial" w:cs="Arial"/>
          <w:color w:val="000000" w:themeColor="text1"/>
          <w:lang w:val="en-GB"/>
        </w:rPr>
        <w:t> In the desire to achieve greater heights, the entrepreneur tends to take measures that are crucial for success. For instance, in order to achieve more success and achievement, Sam Walton focused on expanding the business of Walmart around the globe</w:t>
      </w:r>
      <w:r w:rsidR="0037216E" w:rsidRPr="00030257">
        <w:rPr>
          <w:rFonts w:ascii="Arial" w:hAnsi="Arial" w:cs="Arial"/>
          <w:color w:val="000000" w:themeColor="text1"/>
          <w:lang w:val="en-GB"/>
        </w:rPr>
        <w:t xml:space="preserve"> (Timmons, 1994)</w:t>
      </w:r>
      <w:r w:rsidR="000235FD" w:rsidRPr="00030257">
        <w:rPr>
          <w:rFonts w:ascii="Arial" w:hAnsi="Arial" w:cs="Arial"/>
          <w:color w:val="000000" w:themeColor="text1"/>
          <w:lang w:val="en-GB"/>
        </w:rPr>
        <w:t>.</w:t>
      </w:r>
    </w:p>
    <w:p w14:paraId="17A2C53E" w14:textId="77777777" w:rsidR="00915524" w:rsidRPr="00030257" w:rsidRDefault="00915524" w:rsidP="00030257">
      <w:pPr>
        <w:pStyle w:val="NormalWeb"/>
        <w:spacing w:before="0" w:beforeAutospacing="0" w:after="0" w:afterAutospacing="0" w:line="360" w:lineRule="auto"/>
        <w:rPr>
          <w:rFonts w:ascii="Arial" w:hAnsi="Arial" w:cs="Arial"/>
          <w:color w:val="000000" w:themeColor="text1"/>
          <w:lang w:val="en-GB"/>
        </w:rPr>
      </w:pPr>
      <w:r w:rsidRPr="00030257">
        <w:rPr>
          <w:rFonts w:ascii="Arial" w:hAnsi="Arial" w:cs="Arial"/>
          <w:color w:val="000000" w:themeColor="text1"/>
          <w:lang w:val="en-GB"/>
        </w:rPr>
        <w:t>The trait of confidence has been regarded as one of the major traits seen in entrepreneurs. These traits enable entrepreneurs to develop a sense of faith in their knowledge and abilities allowing them to perform various tasks in a systematic manner (</w:t>
      </w:r>
      <w:proofErr w:type="spellStart"/>
      <w:r w:rsidRPr="00030257">
        <w:rPr>
          <w:rFonts w:ascii="Arial" w:hAnsi="Arial" w:cs="Arial"/>
          <w:color w:val="000000" w:themeColor="text1"/>
          <w:shd w:val="clear" w:color="auto" w:fill="FFFFFF"/>
          <w:lang w:val="en-GB"/>
        </w:rPr>
        <w:t>Osadolor</w:t>
      </w:r>
      <w:proofErr w:type="spellEnd"/>
      <w:r w:rsidRPr="00030257">
        <w:rPr>
          <w:rFonts w:ascii="Arial" w:hAnsi="Arial" w:cs="Arial"/>
          <w:color w:val="000000" w:themeColor="text1"/>
          <w:lang w:val="en-GB"/>
        </w:rPr>
        <w:t xml:space="preserve"> </w:t>
      </w:r>
      <w:r w:rsidRPr="00030257">
        <w:rPr>
          <w:rFonts w:ascii="Arial" w:hAnsi="Arial" w:cs="Arial"/>
          <w:i/>
          <w:iCs/>
          <w:color w:val="000000" w:themeColor="text1"/>
          <w:lang w:val="en-GB"/>
        </w:rPr>
        <w:t>et al</w:t>
      </w:r>
      <w:r w:rsidRPr="00030257">
        <w:rPr>
          <w:rFonts w:ascii="Arial" w:hAnsi="Arial" w:cs="Arial"/>
          <w:color w:val="000000" w:themeColor="text1"/>
          <w:lang w:val="en-GB"/>
        </w:rPr>
        <w:t xml:space="preserve">., </w:t>
      </w:r>
      <w:r w:rsidRPr="00030257">
        <w:rPr>
          <w:rFonts w:ascii="Arial" w:hAnsi="Arial" w:cs="Arial"/>
          <w:color w:val="000000" w:themeColor="text1"/>
          <w:shd w:val="clear" w:color="auto" w:fill="FFFFFF"/>
          <w:lang w:val="en-GB"/>
        </w:rPr>
        <w:t>2021</w:t>
      </w:r>
      <w:r w:rsidRPr="00030257">
        <w:rPr>
          <w:rFonts w:ascii="Arial" w:hAnsi="Arial" w:cs="Arial"/>
          <w:color w:val="000000" w:themeColor="text1"/>
          <w:lang w:val="en-GB"/>
        </w:rPr>
        <w:t>). Entrepreneurs such as Elon Musk are regarded to reflect these traits through their reluctant and systematic approaches. In contrast, the risk-taking traits of entrepreneurs are aligned with the anticipatory approaches of entrepreneurs to making business decisions without the presence of constructive evidence. Steve Jobs can be regarded as one of the main individuals who was able to utilise his risk-taking trait to develop the Mac OS in the highly competitive market operated by tech giants such as Google. </w:t>
      </w:r>
    </w:p>
    <w:p w14:paraId="5A759F1C" w14:textId="77777777" w:rsidR="00915524" w:rsidRPr="00030257" w:rsidRDefault="00915524" w:rsidP="00030257">
      <w:pPr>
        <w:pStyle w:val="NormalWeb"/>
        <w:spacing w:before="0" w:beforeAutospacing="0" w:after="0" w:afterAutospacing="0" w:line="360" w:lineRule="auto"/>
        <w:rPr>
          <w:rFonts w:ascii="Arial" w:hAnsi="Arial" w:cs="Arial"/>
          <w:color w:val="000000" w:themeColor="text1"/>
          <w:lang w:val="en-GB"/>
        </w:rPr>
      </w:pPr>
      <w:r w:rsidRPr="00030257">
        <w:rPr>
          <w:rFonts w:ascii="Arial" w:hAnsi="Arial" w:cs="Arial"/>
          <w:color w:val="000000" w:themeColor="text1"/>
          <w:lang w:val="en-GB"/>
        </w:rPr>
        <w:lastRenderedPageBreak/>
        <w:t>Subsequently, the independence trait is majorly based on the sense of responsiveness and responsibility held by entrepreneurs. Independence defines the ability of entrepreneurs to decrease their reliance on others. Mark Zuckerberg can be regarded as an example who possessed this trait and was able to create the well-known social media platform, Facebook on his own accord. The trait of achievement orientation states that the achievements of entrepreneurs enable them to develop motivational factors and understand the context of various challenges to successfully run their businesses. Sam Walton can be regarded as possessing this trait that motivates him to constantly work towards making Walmart, the leading retail brand, globally.</w:t>
      </w:r>
    </w:p>
    <w:p w14:paraId="0F69084F" w14:textId="77777777" w:rsidR="00030257" w:rsidRPr="00030257" w:rsidRDefault="00030257" w:rsidP="00030257">
      <w:pPr>
        <w:pStyle w:val="NormalWeb"/>
        <w:spacing w:before="0" w:beforeAutospacing="0" w:after="0" w:afterAutospacing="0" w:line="360" w:lineRule="auto"/>
        <w:rPr>
          <w:rFonts w:ascii="Arial" w:hAnsi="Arial" w:cs="Arial"/>
          <w:color w:val="000000" w:themeColor="text1"/>
          <w:lang w:val="en-GB"/>
        </w:rPr>
      </w:pPr>
    </w:p>
    <w:p w14:paraId="14486233" w14:textId="443F9422" w:rsidR="00915524" w:rsidRPr="00030257" w:rsidRDefault="00915524" w:rsidP="00030257">
      <w:pPr>
        <w:spacing w:after="160"/>
        <w:jc w:val="left"/>
        <w:rPr>
          <w:rFonts w:ascii="Arial" w:hAnsi="Arial" w:cs="Arial"/>
          <w:b/>
          <w:bCs/>
          <w:color w:val="000000" w:themeColor="text1"/>
          <w:kern w:val="36"/>
          <w:sz w:val="32"/>
          <w:szCs w:val="32"/>
          <w:lang w:val="en-GB"/>
        </w:rPr>
      </w:pPr>
      <w:r w:rsidRPr="00030257">
        <w:rPr>
          <w:rFonts w:ascii="Arial" w:hAnsi="Arial" w:cs="Arial"/>
          <w:color w:val="000000" w:themeColor="text1"/>
          <w:lang w:val="en-GB"/>
        </w:rPr>
        <w:t>The essay has been built on the demonstration of different types of crucial traits of entrepreneurs. The key traits that make an entrepreneur successful in the field involve confidence, independence and various additional traits. The traits of entrepreneurs help them being consistent and focused and aligned with their vision. The theory has been presented in the essay which has defined and examined various aspects related to such traits. As derived by the essay, the traits of entrepreneurs share a wider sense of differentiation which relates to the difference it creates in terms of stimulation. </w:t>
      </w:r>
    </w:p>
    <w:p w14:paraId="37EBEE1C" w14:textId="77777777" w:rsidR="00915524" w:rsidRPr="00030257" w:rsidRDefault="00915524" w:rsidP="00030257">
      <w:pPr>
        <w:spacing w:after="160"/>
        <w:jc w:val="left"/>
        <w:rPr>
          <w:rFonts w:ascii="Arial" w:hAnsi="Arial" w:cs="Arial"/>
          <w:b/>
          <w:bCs/>
          <w:color w:val="000000" w:themeColor="text1"/>
          <w:kern w:val="36"/>
          <w:sz w:val="32"/>
          <w:szCs w:val="32"/>
          <w:lang w:val="en-GB"/>
        </w:rPr>
      </w:pPr>
      <w:r w:rsidRPr="00030257">
        <w:rPr>
          <w:rFonts w:ascii="Arial" w:hAnsi="Arial" w:cs="Arial"/>
          <w:color w:val="000000" w:themeColor="text1"/>
          <w:lang w:val="en-GB"/>
        </w:rPr>
        <w:br w:type="page"/>
      </w:r>
    </w:p>
    <w:p w14:paraId="711A68C2" w14:textId="77777777" w:rsidR="00915524" w:rsidRPr="004A58CD" w:rsidRDefault="00915524" w:rsidP="004A58CD">
      <w:pPr>
        <w:rPr>
          <w:rFonts w:ascii="Arial" w:hAnsi="Arial" w:cs="Arial"/>
          <w:lang w:val="en-GB"/>
        </w:rPr>
      </w:pPr>
      <w:bookmarkStart w:id="0" w:name="_Toc165759645"/>
      <w:r w:rsidRPr="004A58CD">
        <w:rPr>
          <w:rFonts w:ascii="Arial" w:hAnsi="Arial" w:cs="Arial"/>
          <w:lang w:val="en-GB"/>
        </w:rPr>
        <w:lastRenderedPageBreak/>
        <w:t>References</w:t>
      </w:r>
      <w:bookmarkEnd w:id="0"/>
    </w:p>
    <w:p w14:paraId="2C9E3E38"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shd w:val="clear" w:color="auto" w:fill="FFFFFF"/>
          <w:lang w:val="en-GB"/>
        </w:rPr>
        <w:t xml:space="preserve">Al-Mamary, Y.H. and </w:t>
      </w:r>
      <w:proofErr w:type="spellStart"/>
      <w:r w:rsidRPr="004A58CD">
        <w:rPr>
          <w:rFonts w:ascii="Arial" w:hAnsi="Arial" w:cs="Arial"/>
          <w:color w:val="000000" w:themeColor="text1"/>
          <w:shd w:val="clear" w:color="auto" w:fill="FFFFFF"/>
          <w:lang w:val="en-GB"/>
        </w:rPr>
        <w:t>Alshallaqi</w:t>
      </w:r>
      <w:proofErr w:type="spellEnd"/>
      <w:r w:rsidRPr="004A58CD">
        <w:rPr>
          <w:rFonts w:ascii="Arial" w:hAnsi="Arial" w:cs="Arial"/>
          <w:color w:val="000000" w:themeColor="text1"/>
          <w:shd w:val="clear" w:color="auto" w:fill="FFFFFF"/>
          <w:lang w:val="en-GB"/>
        </w:rPr>
        <w:t xml:space="preserve">, M., (2022). Impact of autonomy, innovativeness, risk-taking, proactiveness, and competitive aggressiveness on students’ intention to start a new venture. </w:t>
      </w:r>
      <w:r w:rsidRPr="004A58CD">
        <w:rPr>
          <w:rFonts w:ascii="Arial" w:hAnsi="Arial" w:cs="Arial"/>
          <w:i/>
          <w:iCs/>
          <w:color w:val="000000" w:themeColor="text1"/>
          <w:shd w:val="clear" w:color="auto" w:fill="FFFFFF"/>
          <w:lang w:val="en-GB"/>
        </w:rPr>
        <w:t>Journal of Innovation &amp; Knowledge</w:t>
      </w:r>
      <w:r w:rsidRPr="004A58CD">
        <w:rPr>
          <w:rFonts w:ascii="Arial" w:hAnsi="Arial" w:cs="Arial"/>
          <w:color w:val="000000" w:themeColor="text1"/>
          <w:shd w:val="clear" w:color="auto" w:fill="FFFFFF"/>
          <w:lang w:val="en-GB"/>
        </w:rPr>
        <w:t xml:space="preserve">, </w:t>
      </w:r>
      <w:r w:rsidRPr="004A58CD">
        <w:rPr>
          <w:rFonts w:ascii="Arial" w:hAnsi="Arial" w:cs="Arial"/>
          <w:i/>
          <w:iCs/>
          <w:color w:val="000000" w:themeColor="text1"/>
          <w:shd w:val="clear" w:color="auto" w:fill="FFFFFF"/>
          <w:lang w:val="en-GB"/>
        </w:rPr>
        <w:t>7</w:t>
      </w:r>
      <w:r w:rsidRPr="004A58CD">
        <w:rPr>
          <w:rFonts w:ascii="Arial" w:hAnsi="Arial" w:cs="Arial"/>
          <w:color w:val="000000" w:themeColor="text1"/>
          <w:shd w:val="clear" w:color="auto" w:fill="FFFFFF"/>
          <w:lang w:val="en-GB"/>
        </w:rPr>
        <w:t>(4), p.100239.</w:t>
      </w:r>
    </w:p>
    <w:p w14:paraId="4DC5A623"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lang w:val="en-GB"/>
        </w:rPr>
        <w:t>Barringer, B. R. and Ireland, R.D., (2018) Entrepreneurship: Successfully Launching New Ventures, 4th Ed., Prentice Hall: New Jersey\</w:t>
      </w:r>
    </w:p>
    <w:p w14:paraId="3283649B"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lang w:val="en-GB"/>
        </w:rPr>
        <w:t xml:space="preserve">Beranek, C., (2021). </w:t>
      </w:r>
      <w:r w:rsidRPr="004A58CD">
        <w:rPr>
          <w:rFonts w:ascii="Arial" w:hAnsi="Arial" w:cs="Arial"/>
          <w:i/>
          <w:iCs/>
          <w:color w:val="000000" w:themeColor="text1"/>
          <w:lang w:val="en-GB"/>
        </w:rPr>
        <w:t>Truly Independent Thinkers Have These 5 Traits</w:t>
      </w:r>
      <w:r w:rsidRPr="004A58CD">
        <w:rPr>
          <w:rFonts w:ascii="Arial" w:hAnsi="Arial" w:cs="Arial"/>
          <w:color w:val="000000" w:themeColor="text1"/>
          <w:lang w:val="en-GB"/>
        </w:rPr>
        <w:t>. [online] Entrepreneur. Available at: https://www.entrepreneur.com/leadership/truly-independent-thinkers-have-these-5-traits/400737 [Accessed 2 May 2024].</w:t>
      </w:r>
    </w:p>
    <w:p w14:paraId="75B76A9E"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lang w:val="en-GB"/>
        </w:rPr>
        <w:t>Burns, P., (2022) Entrepreneurship and Small Business, 5th Ed., Palgrave Macmillan: Basingstoke</w:t>
      </w:r>
    </w:p>
    <w:p w14:paraId="18822736"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shd w:val="clear" w:color="auto" w:fill="FFFFFF"/>
          <w:lang w:val="it-IT"/>
        </w:rPr>
        <w:t xml:space="preserve">de Andrade Baptista, J.A., Formigoni, A., da Silva, S.A., </w:t>
      </w:r>
      <w:proofErr w:type="spellStart"/>
      <w:r w:rsidRPr="004A58CD">
        <w:rPr>
          <w:rFonts w:ascii="Arial" w:hAnsi="Arial" w:cs="Arial"/>
          <w:color w:val="000000" w:themeColor="text1"/>
          <w:shd w:val="clear" w:color="auto" w:fill="FFFFFF"/>
          <w:lang w:val="it-IT"/>
        </w:rPr>
        <w:t>Stettiner</w:t>
      </w:r>
      <w:proofErr w:type="spellEnd"/>
      <w:r w:rsidRPr="004A58CD">
        <w:rPr>
          <w:rFonts w:ascii="Arial" w:hAnsi="Arial" w:cs="Arial"/>
          <w:color w:val="000000" w:themeColor="text1"/>
          <w:shd w:val="clear" w:color="auto" w:fill="FFFFFF"/>
          <w:lang w:val="it-IT"/>
        </w:rPr>
        <w:t xml:space="preserve">, C.F. and de </w:t>
      </w:r>
      <w:proofErr w:type="spellStart"/>
      <w:r w:rsidRPr="004A58CD">
        <w:rPr>
          <w:rFonts w:ascii="Arial" w:hAnsi="Arial" w:cs="Arial"/>
          <w:color w:val="000000" w:themeColor="text1"/>
          <w:shd w:val="clear" w:color="auto" w:fill="FFFFFF"/>
          <w:lang w:val="it-IT"/>
        </w:rPr>
        <w:t>Novais</w:t>
      </w:r>
      <w:proofErr w:type="spellEnd"/>
      <w:r w:rsidRPr="004A58CD">
        <w:rPr>
          <w:rFonts w:ascii="Arial" w:hAnsi="Arial" w:cs="Arial"/>
          <w:color w:val="000000" w:themeColor="text1"/>
          <w:shd w:val="clear" w:color="auto" w:fill="FFFFFF"/>
          <w:lang w:val="it-IT"/>
        </w:rPr>
        <w:t xml:space="preserve">, R.A.B., (2021). </w:t>
      </w:r>
      <w:r w:rsidRPr="004A58CD">
        <w:rPr>
          <w:rFonts w:ascii="Arial" w:hAnsi="Arial" w:cs="Arial"/>
          <w:color w:val="000000" w:themeColor="text1"/>
          <w:shd w:val="clear" w:color="auto" w:fill="FFFFFF"/>
          <w:lang w:val="en-GB"/>
        </w:rPr>
        <w:t xml:space="preserve">Analysis of the theory of acquired needs from </w:t>
      </w:r>
      <w:proofErr w:type="spellStart"/>
      <w:r w:rsidRPr="004A58CD">
        <w:rPr>
          <w:rFonts w:ascii="Arial" w:hAnsi="Arial" w:cs="Arial"/>
          <w:color w:val="000000" w:themeColor="text1"/>
          <w:shd w:val="clear" w:color="auto" w:fill="FFFFFF"/>
          <w:lang w:val="en-GB"/>
        </w:rPr>
        <w:t>Mcclelland</w:t>
      </w:r>
      <w:proofErr w:type="spellEnd"/>
      <w:r w:rsidRPr="004A58CD">
        <w:rPr>
          <w:rFonts w:ascii="Arial" w:hAnsi="Arial" w:cs="Arial"/>
          <w:color w:val="000000" w:themeColor="text1"/>
          <w:shd w:val="clear" w:color="auto" w:fill="FFFFFF"/>
          <w:lang w:val="en-GB"/>
        </w:rPr>
        <w:t xml:space="preserve"> as a means of work satisfaction. </w:t>
      </w:r>
      <w:r w:rsidRPr="004A58CD">
        <w:rPr>
          <w:rFonts w:ascii="Arial" w:hAnsi="Arial" w:cs="Arial"/>
          <w:i/>
          <w:iCs/>
          <w:color w:val="000000" w:themeColor="text1"/>
          <w:shd w:val="clear" w:color="auto" w:fill="FFFFFF"/>
          <w:lang w:val="en-GB"/>
        </w:rPr>
        <w:t>Timor Leste Journal of Business and Management</w:t>
      </w:r>
      <w:r w:rsidRPr="004A58CD">
        <w:rPr>
          <w:rFonts w:ascii="Arial" w:hAnsi="Arial" w:cs="Arial"/>
          <w:color w:val="000000" w:themeColor="text1"/>
          <w:shd w:val="clear" w:color="auto" w:fill="FFFFFF"/>
          <w:lang w:val="en-GB"/>
        </w:rPr>
        <w:t xml:space="preserve">, </w:t>
      </w:r>
      <w:r w:rsidRPr="004A58CD">
        <w:rPr>
          <w:rFonts w:ascii="Arial" w:hAnsi="Arial" w:cs="Arial"/>
          <w:i/>
          <w:iCs/>
          <w:color w:val="000000" w:themeColor="text1"/>
          <w:shd w:val="clear" w:color="auto" w:fill="FFFFFF"/>
          <w:lang w:val="en-GB"/>
        </w:rPr>
        <w:t>3</w:t>
      </w:r>
      <w:r w:rsidRPr="004A58CD">
        <w:rPr>
          <w:rFonts w:ascii="Arial" w:hAnsi="Arial" w:cs="Arial"/>
          <w:color w:val="000000" w:themeColor="text1"/>
          <w:shd w:val="clear" w:color="auto" w:fill="FFFFFF"/>
          <w:lang w:val="en-GB"/>
        </w:rPr>
        <w:t>, pp.54-59.</w:t>
      </w:r>
    </w:p>
    <w:p w14:paraId="5427072D"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shd w:val="clear" w:color="auto" w:fill="FFFFFF"/>
          <w:lang w:val="en-GB"/>
        </w:rPr>
        <w:t xml:space="preserve">Francis, A.J., (2020). Locus of control. In </w:t>
      </w:r>
      <w:proofErr w:type="spellStart"/>
      <w:r w:rsidRPr="004A58CD">
        <w:rPr>
          <w:rFonts w:ascii="Arial" w:hAnsi="Arial" w:cs="Arial"/>
          <w:i/>
          <w:iCs/>
          <w:color w:val="000000" w:themeColor="text1"/>
          <w:shd w:val="clear" w:color="auto" w:fill="FFFFFF"/>
          <w:lang w:val="en-GB"/>
        </w:rPr>
        <w:t>Encyclopedia</w:t>
      </w:r>
      <w:proofErr w:type="spellEnd"/>
      <w:r w:rsidRPr="004A58CD">
        <w:rPr>
          <w:rFonts w:ascii="Arial" w:hAnsi="Arial" w:cs="Arial"/>
          <w:i/>
          <w:iCs/>
          <w:color w:val="000000" w:themeColor="text1"/>
          <w:shd w:val="clear" w:color="auto" w:fill="FFFFFF"/>
          <w:lang w:val="en-GB"/>
        </w:rPr>
        <w:t xml:space="preserve"> of psychology and religion</w:t>
      </w:r>
      <w:r w:rsidRPr="004A58CD">
        <w:rPr>
          <w:rFonts w:ascii="Arial" w:hAnsi="Arial" w:cs="Arial"/>
          <w:color w:val="000000" w:themeColor="text1"/>
          <w:shd w:val="clear" w:color="auto" w:fill="FFFFFF"/>
          <w:lang w:val="en-GB"/>
        </w:rPr>
        <w:t xml:space="preserve"> (pp. 1369-1370). Cham: Springer International Publishing.</w:t>
      </w:r>
    </w:p>
    <w:p w14:paraId="784B2AE7"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shd w:val="clear" w:color="auto" w:fill="FFFFFF"/>
          <w:lang w:val="en-GB"/>
        </w:rPr>
        <w:t xml:space="preserve">Gutterman, A.S., (2020). Motivational Traits of Prospective Entrepreneurs. </w:t>
      </w:r>
      <w:r w:rsidRPr="004A58CD">
        <w:rPr>
          <w:rFonts w:ascii="Arial" w:hAnsi="Arial" w:cs="Arial"/>
          <w:i/>
          <w:iCs/>
          <w:color w:val="000000" w:themeColor="text1"/>
          <w:shd w:val="clear" w:color="auto" w:fill="FFFFFF"/>
          <w:lang w:val="en-GB"/>
        </w:rPr>
        <w:t>Available at SSRN 3931072</w:t>
      </w:r>
      <w:r w:rsidRPr="004A58CD">
        <w:rPr>
          <w:rFonts w:ascii="Arial" w:hAnsi="Arial" w:cs="Arial"/>
          <w:color w:val="000000" w:themeColor="text1"/>
          <w:shd w:val="clear" w:color="auto" w:fill="FFFFFF"/>
          <w:lang w:val="en-GB"/>
        </w:rPr>
        <w:t>.</w:t>
      </w:r>
    </w:p>
    <w:p w14:paraId="76B9CCC9"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lang w:val="en-GB"/>
        </w:rPr>
        <w:t xml:space="preserve">Kernan, S., (2021). </w:t>
      </w:r>
      <w:r w:rsidRPr="004A58CD">
        <w:rPr>
          <w:rFonts w:ascii="Arial" w:hAnsi="Arial" w:cs="Arial"/>
          <w:i/>
          <w:iCs/>
          <w:color w:val="000000" w:themeColor="text1"/>
          <w:lang w:val="en-GB"/>
        </w:rPr>
        <w:t>How Elon Musk Solves His Most Complex Problems - Entrepreneurship Handbook</w:t>
      </w:r>
      <w:r w:rsidRPr="004A58CD">
        <w:rPr>
          <w:rFonts w:ascii="Arial" w:hAnsi="Arial" w:cs="Arial"/>
          <w:color w:val="000000" w:themeColor="text1"/>
          <w:lang w:val="en-GB"/>
        </w:rPr>
        <w:t>. [online] Medium. Available at: https://ehandbook.com/how-elon-musk-solves-the-most-complex-problems-9a415acd26e6 [Accessed 2 May 2024].</w:t>
      </w:r>
    </w:p>
    <w:p w14:paraId="50F23860"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shd w:val="clear" w:color="auto" w:fill="FFFFFF"/>
          <w:lang w:val="en-GB"/>
        </w:rPr>
        <w:t xml:space="preserve">Mourão, P. and Schneider Locatelli, D.R., (2020). Testing McClelland at the academy: an analysis of entrepreneurial </w:t>
      </w:r>
      <w:proofErr w:type="spellStart"/>
      <w:r w:rsidRPr="004A58CD">
        <w:rPr>
          <w:rFonts w:ascii="Arial" w:hAnsi="Arial" w:cs="Arial"/>
          <w:color w:val="000000" w:themeColor="text1"/>
          <w:shd w:val="clear" w:color="auto" w:fill="FFFFFF"/>
          <w:lang w:val="en-GB"/>
        </w:rPr>
        <w:t>behavioral</w:t>
      </w:r>
      <w:proofErr w:type="spellEnd"/>
      <w:r w:rsidRPr="004A58CD">
        <w:rPr>
          <w:rFonts w:ascii="Arial" w:hAnsi="Arial" w:cs="Arial"/>
          <w:color w:val="000000" w:themeColor="text1"/>
          <w:shd w:val="clear" w:color="auto" w:fill="FFFFFF"/>
          <w:lang w:val="en-GB"/>
        </w:rPr>
        <w:t xml:space="preserve"> characteristics. </w:t>
      </w:r>
      <w:r w:rsidRPr="004A58CD">
        <w:rPr>
          <w:rFonts w:ascii="Arial" w:hAnsi="Arial" w:cs="Arial"/>
          <w:i/>
          <w:iCs/>
          <w:color w:val="000000" w:themeColor="text1"/>
          <w:shd w:val="clear" w:color="auto" w:fill="FFFFFF"/>
          <w:lang w:val="en-GB"/>
        </w:rPr>
        <w:t>Sustainability</w:t>
      </w:r>
      <w:r w:rsidRPr="004A58CD">
        <w:rPr>
          <w:rFonts w:ascii="Arial" w:hAnsi="Arial" w:cs="Arial"/>
          <w:color w:val="000000" w:themeColor="text1"/>
          <w:shd w:val="clear" w:color="auto" w:fill="FFFFFF"/>
          <w:lang w:val="en-GB"/>
        </w:rPr>
        <w:t xml:space="preserve">, </w:t>
      </w:r>
      <w:r w:rsidRPr="004A58CD">
        <w:rPr>
          <w:rFonts w:ascii="Arial" w:hAnsi="Arial" w:cs="Arial"/>
          <w:i/>
          <w:iCs/>
          <w:color w:val="000000" w:themeColor="text1"/>
          <w:shd w:val="clear" w:color="auto" w:fill="FFFFFF"/>
          <w:lang w:val="en-GB"/>
        </w:rPr>
        <w:t>12</w:t>
      </w:r>
      <w:r w:rsidRPr="004A58CD">
        <w:rPr>
          <w:rFonts w:ascii="Arial" w:hAnsi="Arial" w:cs="Arial"/>
          <w:color w:val="000000" w:themeColor="text1"/>
          <w:shd w:val="clear" w:color="auto" w:fill="FFFFFF"/>
          <w:lang w:val="en-GB"/>
        </w:rPr>
        <w:t>(5), p.1771.</w:t>
      </w:r>
    </w:p>
    <w:p w14:paraId="7769905D"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shd w:val="clear" w:color="auto" w:fill="FFFFFF"/>
          <w:lang w:val="en-GB"/>
        </w:rPr>
        <w:lastRenderedPageBreak/>
        <w:t>MURARI, K., (2020). The Evolution Of The Motivational-</w:t>
      </w:r>
      <w:proofErr w:type="spellStart"/>
      <w:r w:rsidRPr="004A58CD">
        <w:rPr>
          <w:rFonts w:ascii="Arial" w:hAnsi="Arial" w:cs="Arial"/>
          <w:color w:val="000000" w:themeColor="text1"/>
          <w:shd w:val="clear" w:color="auto" w:fill="FFFFFF"/>
          <w:lang w:val="en-GB"/>
        </w:rPr>
        <w:t>Behavior</w:t>
      </w:r>
      <w:proofErr w:type="spellEnd"/>
      <w:r w:rsidRPr="004A58CD">
        <w:rPr>
          <w:rFonts w:ascii="Arial" w:hAnsi="Arial" w:cs="Arial"/>
          <w:color w:val="000000" w:themeColor="text1"/>
          <w:shd w:val="clear" w:color="auto" w:fill="FFFFFF"/>
          <w:lang w:val="en-GB"/>
        </w:rPr>
        <w:t xml:space="preserve"> Relationship For Entrepreneurship. </w:t>
      </w:r>
      <w:r w:rsidRPr="004A58CD">
        <w:rPr>
          <w:rFonts w:ascii="Arial" w:hAnsi="Arial" w:cs="Arial"/>
          <w:i/>
          <w:iCs/>
          <w:color w:val="000000" w:themeColor="text1"/>
          <w:shd w:val="clear" w:color="auto" w:fill="FFFFFF"/>
          <w:lang w:val="en-GB"/>
        </w:rPr>
        <w:t>International Journal Of Advanced Science And Technology</w:t>
      </w:r>
      <w:r w:rsidRPr="004A58CD">
        <w:rPr>
          <w:rFonts w:ascii="Arial" w:hAnsi="Arial" w:cs="Arial"/>
          <w:color w:val="000000" w:themeColor="text1"/>
          <w:shd w:val="clear" w:color="auto" w:fill="FFFFFF"/>
          <w:lang w:val="en-GB"/>
        </w:rPr>
        <w:t xml:space="preserve">, </w:t>
      </w:r>
      <w:r w:rsidRPr="004A58CD">
        <w:rPr>
          <w:rFonts w:ascii="Arial" w:hAnsi="Arial" w:cs="Arial"/>
          <w:i/>
          <w:iCs/>
          <w:color w:val="000000" w:themeColor="text1"/>
          <w:shd w:val="clear" w:color="auto" w:fill="FFFFFF"/>
          <w:lang w:val="en-GB"/>
        </w:rPr>
        <w:t>29</w:t>
      </w:r>
      <w:r w:rsidRPr="004A58CD">
        <w:rPr>
          <w:rFonts w:ascii="Arial" w:hAnsi="Arial" w:cs="Arial"/>
          <w:color w:val="000000" w:themeColor="text1"/>
          <w:shd w:val="clear" w:color="auto" w:fill="FFFFFF"/>
          <w:lang w:val="en-GB"/>
        </w:rPr>
        <w:t>(7), pp.2573-2584.</w:t>
      </w:r>
    </w:p>
    <w:p w14:paraId="27D449A8"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shd w:val="clear" w:color="auto" w:fill="FFFFFF"/>
          <w:lang w:val="en-GB"/>
        </w:rPr>
        <w:t>Nelson, O., (2013). Enterprise development in SMEs and entrepreneurial firms dynamic processes. IGI Global.</w:t>
      </w:r>
    </w:p>
    <w:p w14:paraId="161A6DE7"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proofErr w:type="spellStart"/>
      <w:r w:rsidRPr="004A58CD">
        <w:rPr>
          <w:rFonts w:ascii="Arial" w:hAnsi="Arial" w:cs="Arial"/>
          <w:color w:val="000000" w:themeColor="text1"/>
          <w:shd w:val="clear" w:color="auto" w:fill="FFFFFF"/>
          <w:lang w:val="en-GB"/>
        </w:rPr>
        <w:t>Osadolor</w:t>
      </w:r>
      <w:proofErr w:type="spellEnd"/>
      <w:r w:rsidRPr="004A58CD">
        <w:rPr>
          <w:rFonts w:ascii="Arial" w:hAnsi="Arial" w:cs="Arial"/>
          <w:color w:val="000000" w:themeColor="text1"/>
          <w:shd w:val="clear" w:color="auto" w:fill="FFFFFF"/>
          <w:lang w:val="en-GB"/>
        </w:rPr>
        <w:t xml:space="preserve">, V., </w:t>
      </w:r>
      <w:proofErr w:type="spellStart"/>
      <w:r w:rsidRPr="004A58CD">
        <w:rPr>
          <w:rFonts w:ascii="Arial" w:hAnsi="Arial" w:cs="Arial"/>
          <w:color w:val="000000" w:themeColor="text1"/>
          <w:shd w:val="clear" w:color="auto" w:fill="FFFFFF"/>
          <w:lang w:val="en-GB"/>
        </w:rPr>
        <w:t>Agbaeze</w:t>
      </w:r>
      <w:proofErr w:type="spellEnd"/>
      <w:r w:rsidRPr="004A58CD">
        <w:rPr>
          <w:rFonts w:ascii="Arial" w:hAnsi="Arial" w:cs="Arial"/>
          <w:color w:val="000000" w:themeColor="text1"/>
          <w:shd w:val="clear" w:color="auto" w:fill="FFFFFF"/>
          <w:lang w:val="en-GB"/>
        </w:rPr>
        <w:t xml:space="preserve">, K.E., Ejikeme, E.I. and </w:t>
      </w:r>
      <w:proofErr w:type="spellStart"/>
      <w:r w:rsidRPr="004A58CD">
        <w:rPr>
          <w:rFonts w:ascii="Arial" w:hAnsi="Arial" w:cs="Arial"/>
          <w:color w:val="000000" w:themeColor="text1"/>
          <w:shd w:val="clear" w:color="auto" w:fill="FFFFFF"/>
          <w:lang w:val="en-GB"/>
        </w:rPr>
        <w:t>Olabosinde</w:t>
      </w:r>
      <w:proofErr w:type="spellEnd"/>
      <w:r w:rsidRPr="004A58CD">
        <w:rPr>
          <w:rFonts w:ascii="Arial" w:hAnsi="Arial" w:cs="Arial"/>
          <w:color w:val="000000" w:themeColor="text1"/>
          <w:shd w:val="clear" w:color="auto" w:fill="FFFFFF"/>
          <w:lang w:val="en-GB"/>
        </w:rPr>
        <w:t>, S.T., (2021). Entrepreneurial self-efficacy and entrepreneurial intention: The mediating role of the need for independence.</w:t>
      </w:r>
    </w:p>
    <w:p w14:paraId="0EF6EF6B"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lang w:val="en-GB"/>
        </w:rPr>
        <w:t xml:space="preserve">‌Phillips, S., (2007). </w:t>
      </w:r>
      <w:r w:rsidRPr="004A58CD">
        <w:rPr>
          <w:rFonts w:ascii="Arial" w:hAnsi="Arial" w:cs="Arial"/>
          <w:i/>
          <w:iCs/>
          <w:color w:val="000000" w:themeColor="text1"/>
          <w:lang w:val="en-GB"/>
        </w:rPr>
        <w:t>A brief history of Facebook</w:t>
      </w:r>
      <w:r w:rsidRPr="004A58CD">
        <w:rPr>
          <w:rFonts w:ascii="Arial" w:hAnsi="Arial" w:cs="Arial"/>
          <w:color w:val="000000" w:themeColor="text1"/>
          <w:lang w:val="en-GB"/>
        </w:rPr>
        <w:t>. [online] the Guardian. Available at: https://www.theguardian.com/technology/2007/jul/25/media.newmedia [Accessed 2 May 2024].</w:t>
      </w:r>
    </w:p>
    <w:p w14:paraId="324B8DB3"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lang w:val="en-GB"/>
        </w:rPr>
        <w:t xml:space="preserve">Russell, K., (2014). </w:t>
      </w:r>
      <w:r w:rsidRPr="004A58CD">
        <w:rPr>
          <w:rFonts w:ascii="Arial" w:hAnsi="Arial" w:cs="Arial"/>
          <w:i/>
          <w:iCs/>
          <w:color w:val="000000" w:themeColor="text1"/>
          <w:lang w:val="en-GB"/>
        </w:rPr>
        <w:t>The 3 Big Risks Steve Jobs Took With The Original Mac | Business Insider India</w:t>
      </w:r>
      <w:r w:rsidRPr="004A58CD">
        <w:rPr>
          <w:rFonts w:ascii="Arial" w:hAnsi="Arial" w:cs="Arial"/>
          <w:color w:val="000000" w:themeColor="text1"/>
          <w:lang w:val="en-GB"/>
        </w:rPr>
        <w:t>. [online] Business Insider. Available at: https://www.businessinsider.in/the-3-big-risks-steve-jobs-took-with-the-original-mac/articleshow/29322461.cms [Accessed 2 May 2024].</w:t>
      </w:r>
    </w:p>
    <w:p w14:paraId="1787DDDA"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shd w:val="clear" w:color="auto" w:fill="FFFFFF"/>
          <w:lang w:val="en-GB"/>
        </w:rPr>
        <w:t xml:space="preserve">Salmony, F.U. and </w:t>
      </w:r>
      <w:proofErr w:type="spellStart"/>
      <w:r w:rsidRPr="004A58CD">
        <w:rPr>
          <w:rFonts w:ascii="Arial" w:hAnsi="Arial" w:cs="Arial"/>
          <w:color w:val="000000" w:themeColor="text1"/>
          <w:shd w:val="clear" w:color="auto" w:fill="FFFFFF"/>
          <w:lang w:val="en-GB"/>
        </w:rPr>
        <w:t>Kanbach</w:t>
      </w:r>
      <w:proofErr w:type="spellEnd"/>
      <w:r w:rsidRPr="004A58CD">
        <w:rPr>
          <w:rFonts w:ascii="Arial" w:hAnsi="Arial" w:cs="Arial"/>
          <w:color w:val="000000" w:themeColor="text1"/>
          <w:shd w:val="clear" w:color="auto" w:fill="FFFFFF"/>
          <w:lang w:val="en-GB"/>
        </w:rPr>
        <w:t xml:space="preserve">, D.K., (2022). Changes in entrepreneurs’ risk-taking propensity across venture phases. </w:t>
      </w:r>
      <w:r w:rsidRPr="004A58CD">
        <w:rPr>
          <w:rFonts w:ascii="Arial" w:hAnsi="Arial" w:cs="Arial"/>
          <w:i/>
          <w:iCs/>
          <w:color w:val="000000" w:themeColor="text1"/>
          <w:shd w:val="clear" w:color="auto" w:fill="FFFFFF"/>
          <w:lang w:val="en-GB"/>
        </w:rPr>
        <w:t>Journal of enterprising culture</w:t>
      </w:r>
      <w:r w:rsidRPr="004A58CD">
        <w:rPr>
          <w:rFonts w:ascii="Arial" w:hAnsi="Arial" w:cs="Arial"/>
          <w:color w:val="000000" w:themeColor="text1"/>
          <w:shd w:val="clear" w:color="auto" w:fill="FFFFFF"/>
          <w:lang w:val="en-GB"/>
        </w:rPr>
        <w:t xml:space="preserve">, </w:t>
      </w:r>
      <w:r w:rsidRPr="004A58CD">
        <w:rPr>
          <w:rFonts w:ascii="Arial" w:hAnsi="Arial" w:cs="Arial"/>
          <w:i/>
          <w:iCs/>
          <w:color w:val="000000" w:themeColor="text1"/>
          <w:shd w:val="clear" w:color="auto" w:fill="FFFFFF"/>
          <w:lang w:val="en-GB"/>
        </w:rPr>
        <w:t>30</w:t>
      </w:r>
      <w:r w:rsidRPr="004A58CD">
        <w:rPr>
          <w:rFonts w:ascii="Arial" w:hAnsi="Arial" w:cs="Arial"/>
          <w:color w:val="000000" w:themeColor="text1"/>
          <w:shd w:val="clear" w:color="auto" w:fill="FFFFFF"/>
          <w:lang w:val="en-GB"/>
        </w:rPr>
        <w:t>(01), pp.1-31.</w:t>
      </w:r>
    </w:p>
    <w:p w14:paraId="5256B528"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lang w:val="en-GB"/>
        </w:rPr>
        <w:t xml:space="preserve">Sam Walton., (2019). </w:t>
      </w:r>
      <w:r w:rsidRPr="004A58CD">
        <w:rPr>
          <w:rFonts w:ascii="Arial" w:hAnsi="Arial" w:cs="Arial"/>
          <w:i/>
          <w:iCs/>
          <w:color w:val="000000" w:themeColor="text1"/>
          <w:lang w:val="en-GB"/>
        </w:rPr>
        <w:t>Sam Walton</w:t>
      </w:r>
      <w:r w:rsidRPr="004A58CD">
        <w:rPr>
          <w:rFonts w:ascii="Arial" w:hAnsi="Arial" w:cs="Arial"/>
          <w:color w:val="000000" w:themeColor="text1"/>
          <w:lang w:val="en-GB"/>
        </w:rPr>
        <w:t>. [online] Available at: https://corporate.walmart.com/about/sam-walton [Accessed 2 May 2024].</w:t>
      </w:r>
    </w:p>
    <w:p w14:paraId="6370ABE0" w14:textId="77777777" w:rsidR="0037216E" w:rsidRPr="004A58CD" w:rsidRDefault="0037216E" w:rsidP="004A58CD">
      <w:pPr>
        <w:spacing w:before="240"/>
        <w:rPr>
          <w:rFonts w:ascii="Arial" w:hAnsi="Arial" w:cs="Arial"/>
          <w:color w:val="000000" w:themeColor="text1"/>
          <w:lang w:val="en-GB"/>
        </w:rPr>
      </w:pPr>
      <w:r w:rsidRPr="004A58CD">
        <w:rPr>
          <w:rFonts w:ascii="Arial" w:hAnsi="Arial" w:cs="Arial"/>
          <w:color w:val="000000" w:themeColor="text1"/>
          <w:lang w:val="en-GB"/>
        </w:rPr>
        <w:t>Timmons, J.A., (1994). New Venture Creation: Entrepreneurship for the 21st Century, 4th Edition, Irwin: Chicago, IL</w:t>
      </w:r>
    </w:p>
    <w:p w14:paraId="747EA33D"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shd w:val="clear" w:color="auto" w:fill="FFFFFF"/>
          <w:lang w:val="en-GB"/>
        </w:rPr>
        <w:t xml:space="preserve">Tsuda, A., Tanaka, Y. and Matsuda, E., (2020). Locus of Control, Personality Correlates of. </w:t>
      </w:r>
      <w:r w:rsidRPr="004A58CD">
        <w:rPr>
          <w:rFonts w:ascii="Arial" w:hAnsi="Arial" w:cs="Arial"/>
          <w:i/>
          <w:iCs/>
          <w:color w:val="000000" w:themeColor="text1"/>
          <w:shd w:val="clear" w:color="auto" w:fill="FFFFFF"/>
          <w:lang w:val="en-GB"/>
        </w:rPr>
        <w:t xml:space="preserve">The Wiley </w:t>
      </w:r>
      <w:proofErr w:type="spellStart"/>
      <w:r w:rsidRPr="004A58CD">
        <w:rPr>
          <w:rFonts w:ascii="Arial" w:hAnsi="Arial" w:cs="Arial"/>
          <w:i/>
          <w:iCs/>
          <w:color w:val="000000" w:themeColor="text1"/>
          <w:shd w:val="clear" w:color="auto" w:fill="FFFFFF"/>
          <w:lang w:val="en-GB"/>
        </w:rPr>
        <w:t>Encyclopedia</w:t>
      </w:r>
      <w:proofErr w:type="spellEnd"/>
      <w:r w:rsidRPr="004A58CD">
        <w:rPr>
          <w:rFonts w:ascii="Arial" w:hAnsi="Arial" w:cs="Arial"/>
          <w:i/>
          <w:iCs/>
          <w:color w:val="000000" w:themeColor="text1"/>
          <w:shd w:val="clear" w:color="auto" w:fill="FFFFFF"/>
          <w:lang w:val="en-GB"/>
        </w:rPr>
        <w:t xml:space="preserve"> of Personality and Individual Differences: Personality Processes and Individual Differences</w:t>
      </w:r>
      <w:r w:rsidRPr="004A58CD">
        <w:rPr>
          <w:rFonts w:ascii="Arial" w:hAnsi="Arial" w:cs="Arial"/>
          <w:color w:val="000000" w:themeColor="text1"/>
          <w:shd w:val="clear" w:color="auto" w:fill="FFFFFF"/>
          <w:lang w:val="en-GB"/>
        </w:rPr>
        <w:t>, pp.281-285.</w:t>
      </w:r>
    </w:p>
    <w:p w14:paraId="39494675"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proofErr w:type="spellStart"/>
      <w:r w:rsidRPr="004A58CD">
        <w:rPr>
          <w:rFonts w:ascii="Arial" w:hAnsi="Arial" w:cs="Arial"/>
          <w:color w:val="000000" w:themeColor="text1"/>
          <w:shd w:val="clear" w:color="auto" w:fill="FFFFFF"/>
          <w:lang w:val="en-GB"/>
        </w:rPr>
        <w:t>Werdhiastutie</w:t>
      </w:r>
      <w:proofErr w:type="spellEnd"/>
      <w:r w:rsidRPr="004A58CD">
        <w:rPr>
          <w:rFonts w:ascii="Arial" w:hAnsi="Arial" w:cs="Arial"/>
          <w:color w:val="000000" w:themeColor="text1"/>
          <w:shd w:val="clear" w:color="auto" w:fill="FFFFFF"/>
          <w:lang w:val="en-GB"/>
        </w:rPr>
        <w:t xml:space="preserve">, A., </w:t>
      </w:r>
      <w:proofErr w:type="spellStart"/>
      <w:r w:rsidRPr="004A58CD">
        <w:rPr>
          <w:rFonts w:ascii="Arial" w:hAnsi="Arial" w:cs="Arial"/>
          <w:color w:val="000000" w:themeColor="text1"/>
          <w:shd w:val="clear" w:color="auto" w:fill="FFFFFF"/>
          <w:lang w:val="en-GB"/>
        </w:rPr>
        <w:t>Suhariadi</w:t>
      </w:r>
      <w:proofErr w:type="spellEnd"/>
      <w:r w:rsidRPr="004A58CD">
        <w:rPr>
          <w:rFonts w:ascii="Arial" w:hAnsi="Arial" w:cs="Arial"/>
          <w:color w:val="000000" w:themeColor="text1"/>
          <w:shd w:val="clear" w:color="auto" w:fill="FFFFFF"/>
          <w:lang w:val="en-GB"/>
        </w:rPr>
        <w:t xml:space="preserve">, F. and </w:t>
      </w:r>
      <w:proofErr w:type="spellStart"/>
      <w:r w:rsidRPr="004A58CD">
        <w:rPr>
          <w:rFonts w:ascii="Arial" w:hAnsi="Arial" w:cs="Arial"/>
          <w:color w:val="000000" w:themeColor="text1"/>
          <w:shd w:val="clear" w:color="auto" w:fill="FFFFFF"/>
          <w:lang w:val="en-GB"/>
        </w:rPr>
        <w:t>Partiwi</w:t>
      </w:r>
      <w:proofErr w:type="spellEnd"/>
      <w:r w:rsidRPr="004A58CD">
        <w:rPr>
          <w:rFonts w:ascii="Arial" w:hAnsi="Arial" w:cs="Arial"/>
          <w:color w:val="000000" w:themeColor="text1"/>
          <w:shd w:val="clear" w:color="auto" w:fill="FFFFFF"/>
          <w:lang w:val="en-GB"/>
        </w:rPr>
        <w:t xml:space="preserve">, S.G., (2020). Achievement motivation as antecedents of quality improvement of organizational human resources. </w:t>
      </w:r>
      <w:r w:rsidRPr="004A58CD">
        <w:rPr>
          <w:rFonts w:ascii="Arial" w:hAnsi="Arial" w:cs="Arial"/>
          <w:i/>
          <w:iCs/>
          <w:color w:val="000000" w:themeColor="text1"/>
          <w:shd w:val="clear" w:color="auto" w:fill="FFFFFF"/>
          <w:lang w:val="en-GB"/>
        </w:rPr>
        <w:t xml:space="preserve">Budapest </w:t>
      </w:r>
      <w:r w:rsidRPr="004A58CD">
        <w:rPr>
          <w:rFonts w:ascii="Arial" w:hAnsi="Arial" w:cs="Arial"/>
          <w:i/>
          <w:iCs/>
          <w:color w:val="000000" w:themeColor="text1"/>
          <w:shd w:val="clear" w:color="auto" w:fill="FFFFFF"/>
          <w:lang w:val="en-GB"/>
        </w:rPr>
        <w:lastRenderedPageBreak/>
        <w:t>International Research and Critics Institute-Journal (BIRCI-Journal) Volume</w:t>
      </w:r>
      <w:r w:rsidRPr="004A58CD">
        <w:rPr>
          <w:rFonts w:ascii="Arial" w:hAnsi="Arial" w:cs="Arial"/>
          <w:color w:val="000000" w:themeColor="text1"/>
          <w:shd w:val="clear" w:color="auto" w:fill="FFFFFF"/>
          <w:lang w:val="en-GB"/>
        </w:rPr>
        <w:t xml:space="preserve">, </w:t>
      </w:r>
      <w:r w:rsidRPr="004A58CD">
        <w:rPr>
          <w:rFonts w:ascii="Arial" w:hAnsi="Arial" w:cs="Arial"/>
          <w:i/>
          <w:iCs/>
          <w:color w:val="000000" w:themeColor="text1"/>
          <w:shd w:val="clear" w:color="auto" w:fill="FFFFFF"/>
          <w:lang w:val="en-GB"/>
        </w:rPr>
        <w:t>3</w:t>
      </w:r>
      <w:r w:rsidRPr="004A58CD">
        <w:rPr>
          <w:rFonts w:ascii="Arial" w:hAnsi="Arial" w:cs="Arial"/>
          <w:color w:val="000000" w:themeColor="text1"/>
          <w:shd w:val="clear" w:color="auto" w:fill="FFFFFF"/>
          <w:lang w:val="en-GB"/>
        </w:rPr>
        <w:t>, pp.747-752.</w:t>
      </w:r>
    </w:p>
    <w:p w14:paraId="4B20D48A"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lang w:val="en-GB"/>
        </w:rPr>
      </w:pPr>
      <w:r w:rsidRPr="004A58CD">
        <w:rPr>
          <w:rFonts w:ascii="Arial" w:hAnsi="Arial" w:cs="Arial"/>
          <w:color w:val="000000" w:themeColor="text1"/>
          <w:lang w:val="en-GB"/>
        </w:rPr>
        <w:t>Williams, S., (2021). FT Guide to Business Start Up: The most comprehensive guide for entrepreneurs, 32nd Ed., Financial Times Press: Harlow.</w:t>
      </w:r>
    </w:p>
    <w:p w14:paraId="45868A66" w14:textId="77777777" w:rsidR="0037216E" w:rsidRPr="004A58CD" w:rsidRDefault="0037216E" w:rsidP="004A58CD">
      <w:pPr>
        <w:pStyle w:val="NormalWeb"/>
        <w:spacing w:before="240" w:beforeAutospacing="0" w:after="0" w:afterAutospacing="0" w:line="360" w:lineRule="auto"/>
        <w:rPr>
          <w:rFonts w:ascii="Arial" w:hAnsi="Arial" w:cs="Arial"/>
          <w:color w:val="000000" w:themeColor="text1"/>
          <w:shd w:val="clear" w:color="auto" w:fill="FFFFFF"/>
          <w:lang w:val="en-GB"/>
        </w:rPr>
      </w:pPr>
      <w:r w:rsidRPr="004A58CD">
        <w:rPr>
          <w:rFonts w:ascii="Arial" w:hAnsi="Arial" w:cs="Arial"/>
          <w:color w:val="000000" w:themeColor="text1"/>
          <w:shd w:val="clear" w:color="auto" w:fill="FFFFFF"/>
          <w:lang w:val="en-GB"/>
        </w:rPr>
        <w:t xml:space="preserve">Yadav, M., Makhija, C., Jain, S. and Chawla, P., (2020). RISK TAKING PROPENSITY AMONG STUDENTS: A COMPARATIVE STUDY. </w:t>
      </w:r>
      <w:r w:rsidRPr="004A58CD">
        <w:rPr>
          <w:rFonts w:ascii="Arial" w:hAnsi="Arial" w:cs="Arial"/>
          <w:i/>
          <w:iCs/>
          <w:color w:val="000000" w:themeColor="text1"/>
          <w:shd w:val="clear" w:color="auto" w:fill="FFFFFF"/>
          <w:lang w:val="en-GB"/>
        </w:rPr>
        <w:t>Prestige International Journal of Management and Research</w:t>
      </w:r>
      <w:r w:rsidRPr="004A58CD">
        <w:rPr>
          <w:rFonts w:ascii="Arial" w:hAnsi="Arial" w:cs="Arial"/>
          <w:color w:val="000000" w:themeColor="text1"/>
          <w:shd w:val="clear" w:color="auto" w:fill="FFFFFF"/>
          <w:lang w:val="en-GB"/>
        </w:rPr>
        <w:t xml:space="preserve">, </w:t>
      </w:r>
      <w:r w:rsidRPr="004A58CD">
        <w:rPr>
          <w:rFonts w:ascii="Arial" w:hAnsi="Arial" w:cs="Arial"/>
          <w:i/>
          <w:iCs/>
          <w:color w:val="000000" w:themeColor="text1"/>
          <w:shd w:val="clear" w:color="auto" w:fill="FFFFFF"/>
          <w:lang w:val="en-GB"/>
        </w:rPr>
        <w:t>13</w:t>
      </w:r>
      <w:r w:rsidRPr="004A58CD">
        <w:rPr>
          <w:rFonts w:ascii="Arial" w:hAnsi="Arial" w:cs="Arial"/>
          <w:color w:val="000000" w:themeColor="text1"/>
          <w:shd w:val="clear" w:color="auto" w:fill="FFFFFF"/>
          <w:lang w:val="en-GB"/>
        </w:rPr>
        <w:t>(1/2), pp.106-111.</w:t>
      </w:r>
    </w:p>
    <w:p w14:paraId="0C444FC0" w14:textId="77777777" w:rsidR="00C92123" w:rsidRPr="004A58CD" w:rsidRDefault="00915524" w:rsidP="004A58CD">
      <w:pPr>
        <w:rPr>
          <w:rFonts w:ascii="Arial" w:hAnsi="Arial" w:cs="Arial"/>
          <w:color w:val="000000" w:themeColor="text1"/>
          <w:lang w:val="en-GB"/>
        </w:rPr>
      </w:pPr>
      <w:r w:rsidRPr="004A58CD">
        <w:rPr>
          <w:rFonts w:ascii="Arial" w:hAnsi="Arial" w:cs="Arial"/>
          <w:color w:val="000000" w:themeColor="text1"/>
          <w:lang w:val="en-GB"/>
        </w:rPr>
        <w:br/>
      </w:r>
    </w:p>
    <w:sectPr w:rsidR="00C92123" w:rsidRPr="004A58C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62C9CF" w14:textId="77777777" w:rsidR="00464409" w:rsidRDefault="00464409" w:rsidP="00DA4A27">
      <w:r>
        <w:separator/>
      </w:r>
    </w:p>
    <w:p w14:paraId="70E4D80C" w14:textId="77777777" w:rsidR="00464409" w:rsidRDefault="00464409" w:rsidP="00DA4A27"/>
  </w:endnote>
  <w:endnote w:type="continuationSeparator" w:id="0">
    <w:p w14:paraId="5F5ACC5E" w14:textId="77777777" w:rsidR="00464409" w:rsidRDefault="00464409" w:rsidP="00DA4A27">
      <w:r>
        <w:continuationSeparator/>
      </w:r>
    </w:p>
    <w:p w14:paraId="395F1F18" w14:textId="77777777" w:rsidR="00464409" w:rsidRDefault="00464409" w:rsidP="00DA4A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1141756"/>
      <w:docPartObj>
        <w:docPartGallery w:val="Page Numbers (Bottom of Page)"/>
        <w:docPartUnique/>
      </w:docPartObj>
    </w:sdtPr>
    <w:sdtEndPr>
      <w:rPr>
        <w:noProof/>
      </w:rPr>
    </w:sdtEndPr>
    <w:sdtContent>
      <w:p w14:paraId="3F7429C3" w14:textId="77777777" w:rsidR="00DA4A27" w:rsidRDefault="00DA4A27">
        <w:pPr>
          <w:pStyle w:val="Footer"/>
          <w:jc w:val="right"/>
        </w:pPr>
        <w:r>
          <w:fldChar w:fldCharType="begin"/>
        </w:r>
        <w:r>
          <w:instrText xml:space="preserve"> PAGE   \* MERGEFORMAT </w:instrText>
        </w:r>
        <w:r>
          <w:fldChar w:fldCharType="separate"/>
        </w:r>
        <w:r w:rsidR="000235FD">
          <w:rPr>
            <w:noProof/>
          </w:rPr>
          <w:t>1</w:t>
        </w:r>
        <w:r>
          <w:rPr>
            <w:noProof/>
          </w:rPr>
          <w:fldChar w:fldCharType="end"/>
        </w:r>
      </w:p>
    </w:sdtContent>
  </w:sdt>
  <w:p w14:paraId="6672E9D1" w14:textId="77777777" w:rsidR="00023450" w:rsidRDefault="00023450" w:rsidP="00DA4A2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CBC5B2" w14:textId="77777777" w:rsidR="00464409" w:rsidRDefault="00464409" w:rsidP="00DA4A27">
      <w:r>
        <w:separator/>
      </w:r>
    </w:p>
    <w:p w14:paraId="046C30D5" w14:textId="77777777" w:rsidR="00464409" w:rsidRDefault="00464409" w:rsidP="00DA4A27"/>
  </w:footnote>
  <w:footnote w:type="continuationSeparator" w:id="0">
    <w:p w14:paraId="43440D34" w14:textId="77777777" w:rsidR="00464409" w:rsidRDefault="00464409" w:rsidP="00DA4A27">
      <w:r>
        <w:continuationSeparator/>
      </w:r>
    </w:p>
    <w:p w14:paraId="24BB5DA8" w14:textId="77777777" w:rsidR="00464409" w:rsidRDefault="00464409" w:rsidP="00DA4A2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3A646D"/>
    <w:multiLevelType w:val="hybridMultilevel"/>
    <w:tmpl w:val="FDFEA3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A868B0"/>
    <w:multiLevelType w:val="hybridMultilevel"/>
    <w:tmpl w:val="F55214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4522275">
    <w:abstractNumId w:val="0"/>
  </w:num>
  <w:num w:numId="2" w16cid:durableId="5750923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74A"/>
    <w:rsid w:val="00023450"/>
    <w:rsid w:val="000235FD"/>
    <w:rsid w:val="00030257"/>
    <w:rsid w:val="00067817"/>
    <w:rsid w:val="000E6DFC"/>
    <w:rsid w:val="00134E1E"/>
    <w:rsid w:val="002667B4"/>
    <w:rsid w:val="002E7DCF"/>
    <w:rsid w:val="00370DA8"/>
    <w:rsid w:val="0037216E"/>
    <w:rsid w:val="00383E20"/>
    <w:rsid w:val="003B72DC"/>
    <w:rsid w:val="004264C1"/>
    <w:rsid w:val="00432915"/>
    <w:rsid w:val="00447476"/>
    <w:rsid w:val="00463193"/>
    <w:rsid w:val="00464409"/>
    <w:rsid w:val="004A58CD"/>
    <w:rsid w:val="00566363"/>
    <w:rsid w:val="007043F9"/>
    <w:rsid w:val="00733DD2"/>
    <w:rsid w:val="007A4485"/>
    <w:rsid w:val="008A46B3"/>
    <w:rsid w:val="008E463A"/>
    <w:rsid w:val="00912F68"/>
    <w:rsid w:val="00915524"/>
    <w:rsid w:val="009C1B45"/>
    <w:rsid w:val="009C7FBB"/>
    <w:rsid w:val="00A73D54"/>
    <w:rsid w:val="00B81160"/>
    <w:rsid w:val="00B932D1"/>
    <w:rsid w:val="00BD13CF"/>
    <w:rsid w:val="00C172BA"/>
    <w:rsid w:val="00C92123"/>
    <w:rsid w:val="00D00780"/>
    <w:rsid w:val="00D61773"/>
    <w:rsid w:val="00DA0AA8"/>
    <w:rsid w:val="00DA4A27"/>
    <w:rsid w:val="00F12F5A"/>
    <w:rsid w:val="00F61003"/>
    <w:rsid w:val="00F61464"/>
    <w:rsid w:val="00F835AD"/>
    <w:rsid w:val="00F94618"/>
    <w:rsid w:val="00F972F6"/>
    <w:rsid w:val="00FE774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5BE27D"/>
  <w15:chartTrackingRefBased/>
  <w15:docId w15:val="{2FBAD635-ED17-4432-BEA9-B48364C6D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A27"/>
    <w:pPr>
      <w:spacing w:after="0" w:line="360" w:lineRule="auto"/>
      <w:jc w:val="both"/>
    </w:pPr>
    <w:rPr>
      <w:rFonts w:ascii="Times New Roman" w:eastAsia="Times New Roman" w:hAnsi="Times New Roman" w:cs="Times New Roman"/>
      <w:color w:val="000000"/>
      <w:sz w:val="24"/>
      <w:szCs w:val="24"/>
    </w:rPr>
  </w:style>
  <w:style w:type="paragraph" w:styleId="Heading1">
    <w:name w:val="heading 1"/>
    <w:basedOn w:val="Normal"/>
    <w:link w:val="Heading1Char"/>
    <w:uiPriority w:val="9"/>
    <w:qFormat/>
    <w:rsid w:val="00566363"/>
    <w:pPr>
      <w:outlineLvl w:val="0"/>
    </w:pPr>
    <w:rPr>
      <w:b/>
      <w:bCs/>
      <w:kern w:val="36"/>
      <w:sz w:val="32"/>
      <w:szCs w:val="32"/>
    </w:rPr>
  </w:style>
  <w:style w:type="paragraph" w:styleId="Heading2">
    <w:name w:val="heading 2"/>
    <w:basedOn w:val="Normal"/>
    <w:next w:val="Normal"/>
    <w:link w:val="Heading2Char"/>
    <w:uiPriority w:val="9"/>
    <w:unhideWhenUsed/>
    <w:qFormat/>
    <w:rsid w:val="00BD13CF"/>
    <w:pPr>
      <w:keepNext/>
      <w:keepLines/>
      <w:outlineLvl w:val="1"/>
    </w:pPr>
    <w:rPr>
      <w:rFonts w:eastAsiaTheme="majorEastAsia"/>
      <w:b/>
      <w:sz w:val="28"/>
      <w:szCs w:val="28"/>
    </w:rPr>
  </w:style>
  <w:style w:type="paragraph" w:styleId="Heading3">
    <w:name w:val="heading 3"/>
    <w:basedOn w:val="Normal"/>
    <w:next w:val="Normal"/>
    <w:link w:val="Heading3Char"/>
    <w:uiPriority w:val="9"/>
    <w:unhideWhenUsed/>
    <w:qFormat/>
    <w:rsid w:val="00BD13CF"/>
    <w:pPr>
      <w:keepNext/>
      <w:keepLines/>
      <w:outlineLvl w:val="2"/>
    </w:pPr>
    <w:rPr>
      <w:rFonts w:eastAsiaTheme="majorEastAs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363"/>
    <w:rPr>
      <w:rFonts w:ascii="Times New Roman" w:eastAsia="Times New Roman" w:hAnsi="Times New Roman" w:cs="Times New Roman"/>
      <w:b/>
      <w:bCs/>
      <w:color w:val="000000"/>
      <w:kern w:val="36"/>
      <w:sz w:val="32"/>
      <w:szCs w:val="32"/>
    </w:rPr>
  </w:style>
  <w:style w:type="paragraph" w:styleId="NormalWeb">
    <w:name w:val="Normal (Web)"/>
    <w:basedOn w:val="Normal"/>
    <w:uiPriority w:val="99"/>
    <w:unhideWhenUsed/>
    <w:rsid w:val="00D00780"/>
    <w:pPr>
      <w:spacing w:before="100" w:beforeAutospacing="1" w:after="100" w:afterAutospacing="1" w:line="240" w:lineRule="auto"/>
    </w:pPr>
  </w:style>
  <w:style w:type="paragraph" w:styleId="TOCHeading">
    <w:name w:val="TOC Heading"/>
    <w:basedOn w:val="Heading1"/>
    <w:next w:val="Normal"/>
    <w:uiPriority w:val="39"/>
    <w:unhideWhenUsed/>
    <w:qFormat/>
    <w:rsid w:val="00566363"/>
    <w:pPr>
      <w:keepNext/>
      <w:keepLines/>
      <w:spacing w:before="240" w:line="259" w:lineRule="auto"/>
      <w:jc w:val="left"/>
      <w:outlineLvl w:val="9"/>
    </w:pPr>
    <w:rPr>
      <w:rFonts w:asciiTheme="majorHAnsi" w:eastAsiaTheme="majorEastAsia" w:hAnsiTheme="majorHAnsi" w:cstheme="majorBidi"/>
      <w:b w:val="0"/>
      <w:bCs w:val="0"/>
      <w:color w:val="2E74B5" w:themeColor="accent1" w:themeShade="BF"/>
      <w:kern w:val="0"/>
    </w:rPr>
  </w:style>
  <w:style w:type="paragraph" w:styleId="TOC1">
    <w:name w:val="toc 1"/>
    <w:basedOn w:val="Normal"/>
    <w:next w:val="Normal"/>
    <w:autoRedefine/>
    <w:uiPriority w:val="39"/>
    <w:unhideWhenUsed/>
    <w:rsid w:val="00566363"/>
    <w:pPr>
      <w:spacing w:after="100"/>
    </w:pPr>
  </w:style>
  <w:style w:type="character" w:styleId="Hyperlink">
    <w:name w:val="Hyperlink"/>
    <w:basedOn w:val="DefaultParagraphFont"/>
    <w:uiPriority w:val="99"/>
    <w:unhideWhenUsed/>
    <w:rsid w:val="00566363"/>
    <w:rPr>
      <w:color w:val="0563C1" w:themeColor="hyperlink"/>
      <w:u w:val="single"/>
    </w:rPr>
  </w:style>
  <w:style w:type="paragraph" w:styleId="Header">
    <w:name w:val="header"/>
    <w:basedOn w:val="Normal"/>
    <w:link w:val="HeaderChar"/>
    <w:uiPriority w:val="99"/>
    <w:unhideWhenUsed/>
    <w:rsid w:val="00566363"/>
    <w:pPr>
      <w:tabs>
        <w:tab w:val="center" w:pos="4680"/>
        <w:tab w:val="right" w:pos="9360"/>
      </w:tabs>
      <w:spacing w:line="240" w:lineRule="auto"/>
    </w:pPr>
  </w:style>
  <w:style w:type="character" w:customStyle="1" w:styleId="HeaderChar">
    <w:name w:val="Header Char"/>
    <w:basedOn w:val="DefaultParagraphFont"/>
    <w:link w:val="Header"/>
    <w:uiPriority w:val="99"/>
    <w:rsid w:val="00566363"/>
    <w:rPr>
      <w:lang w:val="en-GB"/>
    </w:rPr>
  </w:style>
  <w:style w:type="paragraph" w:styleId="Footer">
    <w:name w:val="footer"/>
    <w:basedOn w:val="Normal"/>
    <w:link w:val="FooterChar"/>
    <w:uiPriority w:val="99"/>
    <w:unhideWhenUsed/>
    <w:rsid w:val="00566363"/>
    <w:pPr>
      <w:tabs>
        <w:tab w:val="center" w:pos="4680"/>
        <w:tab w:val="right" w:pos="9360"/>
      </w:tabs>
      <w:spacing w:line="240" w:lineRule="auto"/>
    </w:pPr>
  </w:style>
  <w:style w:type="character" w:customStyle="1" w:styleId="FooterChar">
    <w:name w:val="Footer Char"/>
    <w:basedOn w:val="DefaultParagraphFont"/>
    <w:link w:val="Footer"/>
    <w:uiPriority w:val="99"/>
    <w:rsid w:val="00566363"/>
    <w:rPr>
      <w:lang w:val="en-GB"/>
    </w:rPr>
  </w:style>
  <w:style w:type="character" w:customStyle="1" w:styleId="Heading2Char">
    <w:name w:val="Heading 2 Char"/>
    <w:basedOn w:val="DefaultParagraphFont"/>
    <w:link w:val="Heading2"/>
    <w:uiPriority w:val="9"/>
    <w:rsid w:val="00BD13CF"/>
    <w:rPr>
      <w:rFonts w:ascii="Times New Roman" w:eastAsiaTheme="majorEastAsia" w:hAnsi="Times New Roman" w:cs="Times New Roman"/>
      <w:b/>
      <w:color w:val="000000"/>
      <w:sz w:val="28"/>
      <w:szCs w:val="28"/>
      <w:lang w:val="en-GB"/>
    </w:rPr>
  </w:style>
  <w:style w:type="character" w:customStyle="1" w:styleId="Heading3Char">
    <w:name w:val="Heading 3 Char"/>
    <w:basedOn w:val="DefaultParagraphFont"/>
    <w:link w:val="Heading3"/>
    <w:uiPriority w:val="9"/>
    <w:rsid w:val="00BD13CF"/>
    <w:rPr>
      <w:rFonts w:ascii="Times New Roman" w:eastAsiaTheme="majorEastAsia" w:hAnsi="Times New Roman" w:cs="Times New Roman"/>
      <w:b/>
      <w:color w:val="000000"/>
      <w:sz w:val="24"/>
      <w:szCs w:val="24"/>
      <w:lang w:val="en-GB"/>
    </w:rPr>
  </w:style>
  <w:style w:type="character" w:customStyle="1" w:styleId="apple-tab-span">
    <w:name w:val="apple-tab-span"/>
    <w:basedOn w:val="DefaultParagraphFont"/>
    <w:rsid w:val="00BD13CF"/>
  </w:style>
  <w:style w:type="paragraph" w:styleId="TOC2">
    <w:name w:val="toc 2"/>
    <w:basedOn w:val="Normal"/>
    <w:next w:val="Normal"/>
    <w:autoRedefine/>
    <w:uiPriority w:val="39"/>
    <w:unhideWhenUsed/>
    <w:rsid w:val="00BD13CF"/>
    <w:pPr>
      <w:spacing w:after="100"/>
      <w:ind w:left="220"/>
    </w:pPr>
  </w:style>
  <w:style w:type="paragraph" w:styleId="TOC3">
    <w:name w:val="toc 3"/>
    <w:basedOn w:val="Normal"/>
    <w:next w:val="Normal"/>
    <w:autoRedefine/>
    <w:uiPriority w:val="39"/>
    <w:unhideWhenUsed/>
    <w:rsid w:val="00BD13CF"/>
    <w:pPr>
      <w:spacing w:after="100"/>
      <w:ind w:left="440"/>
    </w:pPr>
  </w:style>
  <w:style w:type="paragraph" w:styleId="Title">
    <w:name w:val="Title"/>
    <w:basedOn w:val="NormalWeb"/>
    <w:next w:val="Normal"/>
    <w:link w:val="TitleChar"/>
    <w:uiPriority w:val="10"/>
    <w:qFormat/>
    <w:rsid w:val="00DA4A27"/>
    <w:pPr>
      <w:jc w:val="center"/>
    </w:pPr>
    <w:rPr>
      <w:b/>
      <w:sz w:val="36"/>
    </w:rPr>
  </w:style>
  <w:style w:type="character" w:customStyle="1" w:styleId="TitleChar">
    <w:name w:val="Title Char"/>
    <w:basedOn w:val="DefaultParagraphFont"/>
    <w:link w:val="Title"/>
    <w:uiPriority w:val="10"/>
    <w:rsid w:val="00DA4A27"/>
    <w:rPr>
      <w:rFonts w:ascii="Times New Roman" w:eastAsia="Times New Roman" w:hAnsi="Times New Roman" w:cs="Times New Roman"/>
      <w:b/>
      <w:color w:val="000000"/>
      <w:sz w:val="36"/>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143480">
      <w:bodyDiv w:val="1"/>
      <w:marLeft w:val="0"/>
      <w:marRight w:val="0"/>
      <w:marTop w:val="0"/>
      <w:marBottom w:val="0"/>
      <w:divBdr>
        <w:top w:val="none" w:sz="0" w:space="0" w:color="auto"/>
        <w:left w:val="none" w:sz="0" w:space="0" w:color="auto"/>
        <w:bottom w:val="none" w:sz="0" w:space="0" w:color="auto"/>
        <w:right w:val="none" w:sz="0" w:space="0" w:color="auto"/>
      </w:divBdr>
    </w:div>
    <w:div w:id="293802940">
      <w:bodyDiv w:val="1"/>
      <w:marLeft w:val="0"/>
      <w:marRight w:val="0"/>
      <w:marTop w:val="0"/>
      <w:marBottom w:val="0"/>
      <w:divBdr>
        <w:top w:val="none" w:sz="0" w:space="0" w:color="auto"/>
        <w:left w:val="none" w:sz="0" w:space="0" w:color="auto"/>
        <w:bottom w:val="none" w:sz="0" w:space="0" w:color="auto"/>
        <w:right w:val="none" w:sz="0" w:space="0" w:color="auto"/>
      </w:divBdr>
    </w:div>
    <w:div w:id="711616015">
      <w:bodyDiv w:val="1"/>
      <w:marLeft w:val="0"/>
      <w:marRight w:val="0"/>
      <w:marTop w:val="0"/>
      <w:marBottom w:val="0"/>
      <w:divBdr>
        <w:top w:val="none" w:sz="0" w:space="0" w:color="auto"/>
        <w:left w:val="none" w:sz="0" w:space="0" w:color="auto"/>
        <w:bottom w:val="none" w:sz="0" w:space="0" w:color="auto"/>
        <w:right w:val="none" w:sz="0" w:space="0" w:color="auto"/>
      </w:divBdr>
    </w:div>
    <w:div w:id="945582015">
      <w:bodyDiv w:val="1"/>
      <w:marLeft w:val="0"/>
      <w:marRight w:val="0"/>
      <w:marTop w:val="0"/>
      <w:marBottom w:val="0"/>
      <w:divBdr>
        <w:top w:val="none" w:sz="0" w:space="0" w:color="auto"/>
        <w:left w:val="none" w:sz="0" w:space="0" w:color="auto"/>
        <w:bottom w:val="none" w:sz="0" w:space="0" w:color="auto"/>
        <w:right w:val="none" w:sz="0" w:space="0" w:color="auto"/>
      </w:divBdr>
    </w:div>
    <w:div w:id="1161969441">
      <w:bodyDiv w:val="1"/>
      <w:marLeft w:val="0"/>
      <w:marRight w:val="0"/>
      <w:marTop w:val="0"/>
      <w:marBottom w:val="0"/>
      <w:divBdr>
        <w:top w:val="none" w:sz="0" w:space="0" w:color="auto"/>
        <w:left w:val="none" w:sz="0" w:space="0" w:color="auto"/>
        <w:bottom w:val="none" w:sz="0" w:space="0" w:color="auto"/>
        <w:right w:val="none" w:sz="0" w:space="0" w:color="auto"/>
      </w:divBdr>
    </w:div>
    <w:div w:id="1171481986">
      <w:bodyDiv w:val="1"/>
      <w:marLeft w:val="0"/>
      <w:marRight w:val="0"/>
      <w:marTop w:val="0"/>
      <w:marBottom w:val="0"/>
      <w:divBdr>
        <w:top w:val="none" w:sz="0" w:space="0" w:color="auto"/>
        <w:left w:val="none" w:sz="0" w:space="0" w:color="auto"/>
        <w:bottom w:val="none" w:sz="0" w:space="0" w:color="auto"/>
        <w:right w:val="none" w:sz="0" w:space="0" w:color="auto"/>
      </w:divBdr>
    </w:div>
    <w:div w:id="1354185980">
      <w:bodyDiv w:val="1"/>
      <w:marLeft w:val="0"/>
      <w:marRight w:val="0"/>
      <w:marTop w:val="0"/>
      <w:marBottom w:val="0"/>
      <w:divBdr>
        <w:top w:val="none" w:sz="0" w:space="0" w:color="auto"/>
        <w:left w:val="none" w:sz="0" w:space="0" w:color="auto"/>
        <w:bottom w:val="none" w:sz="0" w:space="0" w:color="auto"/>
        <w:right w:val="none" w:sz="0" w:space="0" w:color="auto"/>
      </w:divBdr>
    </w:div>
    <w:div w:id="1457405116">
      <w:bodyDiv w:val="1"/>
      <w:marLeft w:val="0"/>
      <w:marRight w:val="0"/>
      <w:marTop w:val="0"/>
      <w:marBottom w:val="0"/>
      <w:divBdr>
        <w:top w:val="none" w:sz="0" w:space="0" w:color="auto"/>
        <w:left w:val="none" w:sz="0" w:space="0" w:color="auto"/>
        <w:bottom w:val="none" w:sz="0" w:space="0" w:color="auto"/>
        <w:right w:val="none" w:sz="0" w:space="0" w:color="auto"/>
      </w:divBdr>
    </w:div>
    <w:div w:id="1498303563">
      <w:bodyDiv w:val="1"/>
      <w:marLeft w:val="0"/>
      <w:marRight w:val="0"/>
      <w:marTop w:val="0"/>
      <w:marBottom w:val="0"/>
      <w:divBdr>
        <w:top w:val="none" w:sz="0" w:space="0" w:color="auto"/>
        <w:left w:val="none" w:sz="0" w:space="0" w:color="auto"/>
        <w:bottom w:val="none" w:sz="0" w:space="0" w:color="auto"/>
        <w:right w:val="none" w:sz="0" w:space="0" w:color="auto"/>
      </w:divBdr>
    </w:div>
    <w:div w:id="1742018395">
      <w:bodyDiv w:val="1"/>
      <w:marLeft w:val="0"/>
      <w:marRight w:val="0"/>
      <w:marTop w:val="0"/>
      <w:marBottom w:val="0"/>
      <w:divBdr>
        <w:top w:val="none" w:sz="0" w:space="0" w:color="auto"/>
        <w:left w:val="none" w:sz="0" w:space="0" w:color="auto"/>
        <w:bottom w:val="none" w:sz="0" w:space="0" w:color="auto"/>
        <w:right w:val="none" w:sz="0" w:space="0" w:color="auto"/>
      </w:divBdr>
    </w:div>
    <w:div w:id="1861777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1BD5AD-3313-456F-9806-B82324D2A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2688</Words>
  <Characters>15327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Elena-Petronela Ciubotariu</cp:lastModifiedBy>
  <cp:revision>2</cp:revision>
  <dcterms:created xsi:type="dcterms:W3CDTF">2024-05-13T13:00:00Z</dcterms:created>
  <dcterms:modified xsi:type="dcterms:W3CDTF">2024-05-13T13:00:00Z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d6d633106221f9eee5e39633f81ce4534f2df6c0ed6e4133ac1668bc302eaea6</vt:lpwstr>
  </property>
</Properties>
</file>