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sdt>
      <w:sdtPr>
        <w:rPr>
          <w:rFonts w:ascii="Times New Roman" w:hAnsi="Times New Roman" w:cs="Times New Roman"/>
        </w:rPr>
        <w:id w:val="1859227489"/>
        <w:docPartObj>
          <w:docPartGallery w:val="Cover Pages"/>
          <w:docPartUnique/>
        </w:docPartObj>
      </w:sdtPr>
      <w:sdtContent>
        <w:p w14:paraId="4F2B3CD6" w14:textId="7D40BB92" w:rsidR="00FB5725" w:rsidRDefault="00FB5725">
          <w:pPr>
            <w:rPr>
              <w:rFonts w:ascii="Times New Roman" w:hAnsi="Times New Roman" w:cs="Times New Roman"/>
            </w:rPr>
          </w:pPr>
          <w:r w:rsidRPr="00FB5725">
            <w:rPr>
              <w:rFonts w:ascii="Times New Roman" w:hAnsi="Times New Roman" w:cs="Times New Roman"/>
              <w:noProof/>
              <w:color w:val="FFFFFF" w:themeColor="background1"/>
              <w:lang w:eastAsia="zh-CN"/>
            </w:rPr>
            <mc:AlternateContent>
              <mc:Choice Requires="wpg">
                <w:drawing>
                  <wp:anchor distT="0" distB="0" distL="114300" distR="114300" simplePos="0" relativeHeight="251659264" behindDoc="0" locked="0" layoutInCell="1" allowOverlap="1" wp14:anchorId="37F7461E" wp14:editId="436E96EC">
                    <wp:simplePos x="0" y="0"/>
                    <wp:positionH relativeFrom="page">
                      <wp:posOffset>443345</wp:posOffset>
                    </wp:positionH>
                    <wp:positionV relativeFrom="page">
                      <wp:posOffset>489527</wp:posOffset>
                    </wp:positionV>
                    <wp:extent cx="6941131" cy="9144000"/>
                    <wp:effectExtent l="0" t="0" r="6350" b="0"/>
                    <wp:wrapNone/>
                    <wp:docPr id="11" name="Group 24"/>
                    <wp:cNvGraphicFramePr/>
                    <a:graphic xmlns:a="http://schemas.openxmlformats.org/drawingml/2006/main">
                      <a:graphicData uri="http://schemas.microsoft.com/office/word/2010/wordprocessingGroup">
                        <wpg:wgp>
                          <wpg:cNvGrpSpPr/>
                          <wpg:grpSpPr>
                            <a:xfrm>
                              <a:off x="0" y="0"/>
                              <a:ext cx="6941131" cy="9144000"/>
                              <a:chOff x="0" y="0"/>
                              <a:chExt cx="6941131" cy="9144000"/>
                            </a:xfrm>
                          </wpg:grpSpPr>
                          <wps:wsp>
                            <wps:cNvPr id="33" name="Rectangle 33"/>
                            <wps:cNvSpPr/>
                            <wps:spPr>
                              <a:xfrm>
                                <a:off x="311731" y="0"/>
                                <a:ext cx="6629400" cy="9144000"/>
                              </a:xfrm>
                              <a:prstGeom prst="rect">
                                <a:avLst/>
                              </a:prstGeom>
                              <a:solidFill>
                                <a:schemeClr val="tx1"/>
                              </a:solidFill>
                              <a:ln>
                                <a:noFill/>
                              </a:ln>
                            </wps:spPr>
                            <wps:style>
                              <a:lnRef idx="2">
                                <a:schemeClr val="accent1">
                                  <a:shade val="50000"/>
                                </a:schemeClr>
                              </a:lnRef>
                              <a:fillRef idx="1">
                                <a:schemeClr val="accent1"/>
                              </a:fillRef>
                              <a:effectRef idx="0">
                                <a:schemeClr val="accent1"/>
                              </a:effectRef>
                              <a:fontRef idx="minor">
                                <a:schemeClr val="lt1"/>
                              </a:fontRef>
                            </wps:style>
                            <wps:txbx>
                              <w:txbxContent>
                                <w:sdt>
                                  <w:sdtPr>
                                    <w:rPr>
                                      <w:rFonts w:ascii="Times New Roman" w:eastAsia="Calibri" w:hAnsi="Times New Roman" w:cs="Times New Roman"/>
                                      <w:sz w:val="32"/>
                                      <w:szCs w:val="32"/>
                                      <w:lang w:val="en-GB" w:eastAsia="en-US"/>
                                    </w:rPr>
                                    <w:alias w:val="Title"/>
                                    <w:tag w:val=""/>
                                    <w:id w:val="-960264625"/>
                                    <w:dataBinding w:prefixMappings="xmlns:ns0='http://purl.org/dc/elements/1.1/' xmlns:ns1='http://schemas.openxmlformats.org/package/2006/metadata/core-properties' " w:xpath="/ns1:coreProperties[1]/ns0:title[1]" w:storeItemID="{6C3C8BC8-F283-45AE-878A-BAB7291924A1}"/>
                                    <w:text/>
                                  </w:sdtPr>
                                  <w:sdtContent>
                                    <w:p w14:paraId="48C9AA8B" w14:textId="4B74D5C2" w:rsidR="00FB5725" w:rsidRPr="00FB5725" w:rsidRDefault="00FB5725">
                                      <w:pPr>
                                        <w:pStyle w:val="NoSpacing"/>
                                        <w:spacing w:after="120"/>
                                        <w:rPr>
                                          <w:rFonts w:ascii="Times New Roman" w:eastAsiaTheme="majorEastAsia" w:hAnsi="Times New Roman" w:cs="Times New Roman"/>
                                          <w:color w:val="FFFFFF" w:themeColor="background1"/>
                                          <w:sz w:val="84"/>
                                          <w:szCs w:val="84"/>
                                        </w:rPr>
                                      </w:pPr>
                                      <w:r w:rsidRPr="00FB5725">
                                        <w:rPr>
                                          <w:rFonts w:ascii="Times New Roman" w:eastAsia="Calibri" w:hAnsi="Times New Roman" w:cs="Times New Roman"/>
                                          <w:sz w:val="32"/>
                                          <w:szCs w:val="32"/>
                                          <w:lang w:val="en-GB" w:eastAsia="en-US"/>
                                        </w:rPr>
                                        <w:t xml:space="preserve">Critically evaluate how past incidents within the community have shaped best practice regarding the use of Section 1 Stop Search Powers. Consider standards of professional behaviour and the Code of Ethics. </w:t>
                                      </w:r>
                                    </w:p>
                                  </w:sdtContent>
                                </w:sdt>
                                <w:p w14:paraId="534E4CE1" w14:textId="76E27828" w:rsidR="00FB5725" w:rsidRPr="00FB5725" w:rsidRDefault="00FB5725" w:rsidP="00FB5725">
                                  <w:pPr>
                                    <w:pStyle w:val="NoSpacing"/>
                                    <w:rPr>
                                      <w:rFonts w:ascii="Times New Roman" w:hAnsi="Times New Roman" w:cs="Times New Roman"/>
                                      <w:color w:val="FFFFFF" w:themeColor="background1"/>
                                      <w:sz w:val="28"/>
                                      <w:szCs w:val="28"/>
                                    </w:rPr>
                                  </w:pPr>
                                </w:p>
                              </w:txbxContent>
                            </wps:txbx>
                            <wps:bodyPr rot="0" spcFirstLastPara="0" vertOverflow="overflow" horzOverflow="overflow" vert="horz" wrap="square" lIns="457200" tIns="914400" rIns="914400" bIns="2651760" numCol="1" spcCol="0" rtlCol="0" fromWordArt="0" anchor="ctr" anchorCtr="0" forceAA="0" compatLnSpc="1">
                              <a:prstTxWarp prst="textNoShape">
                                <a:avLst/>
                              </a:prstTxWarp>
                              <a:noAutofit/>
                            </wps:bodyPr>
                          </wps:wsp>
                          <wps:wsp>
                            <wps:cNvPr id="34" name="Rectangle 34"/>
                            <wps:cNvSpPr/>
                            <wps:spPr>
                              <a:xfrm>
                                <a:off x="0" y="0"/>
                                <a:ext cx="228600" cy="9144000"/>
                              </a:xfrm>
                              <a:prstGeom prst="rect">
                                <a:avLst/>
                              </a:prstGeom>
                              <a:solidFill>
                                <a:schemeClr val="tx1">
                                  <a:lumMod val="50000"/>
                                  <a:lumOff val="50000"/>
                                </a:schemeClr>
                              </a:solidFill>
                              <a:ln>
                                <a:noFill/>
                              </a:ln>
                            </wps:spPr>
                            <wps:style>
                              <a:lnRef idx="2">
                                <a:schemeClr val="accent1">
                                  <a:shade val="50000"/>
                                </a:schemeClr>
                              </a:lnRef>
                              <a:fillRef idx="1">
                                <a:schemeClr val="accent1"/>
                              </a:fillRef>
                              <a:effectRef idx="0">
                                <a:schemeClr val="accent1"/>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wps:wsp>
                            <wps:cNvPr id="35" name="Text Box 35"/>
                            <wps:cNvSpPr txBox="1"/>
                            <wps:spPr>
                              <a:xfrm>
                                <a:off x="228600" y="7162800"/>
                                <a:ext cx="6629400" cy="1561465"/>
                              </a:xfrm>
                              <a:prstGeom prst="rect">
                                <a:avLst/>
                              </a:prstGeom>
                              <a:noFill/>
                              <a:ln w="6350">
                                <a:noFill/>
                              </a:ln>
                              <a:effectLst/>
                            </wps:spPr>
                            <wps:style>
                              <a:lnRef idx="0">
                                <a:schemeClr val="accent1"/>
                              </a:lnRef>
                              <a:fillRef idx="0">
                                <a:schemeClr val="accent1"/>
                              </a:fillRef>
                              <a:effectRef idx="0">
                                <a:schemeClr val="accent1"/>
                              </a:effectRef>
                              <a:fontRef idx="minor">
                                <a:schemeClr val="dk1"/>
                              </a:fontRef>
                            </wps:style>
                            <wps:txbx>
                              <w:txbxContent>
                                <w:sdt>
                                  <w:sdtPr>
                                    <w:rPr>
                                      <w:color w:val="FFFFFF" w:themeColor="background1"/>
                                      <w:sz w:val="28"/>
                                      <w:szCs w:val="28"/>
                                    </w:rPr>
                                    <w:alias w:val="Author"/>
                                    <w:tag w:val=""/>
                                    <w:id w:val="-315646564"/>
                                    <w:dataBinding w:prefixMappings="xmlns:ns0='http://purl.org/dc/elements/1.1/' xmlns:ns1='http://schemas.openxmlformats.org/package/2006/metadata/core-properties' " w:xpath="/ns1:coreProperties[1]/ns0:creator[1]" w:storeItemID="{6C3C8BC8-F283-45AE-878A-BAB7291924A1}"/>
                                    <w:text/>
                                  </w:sdtPr>
                                  <w:sdtContent>
                                    <w:p w14:paraId="560DB8E3" w14:textId="573493A7" w:rsidR="00FB5725" w:rsidRPr="00FB5725" w:rsidRDefault="00FB5725">
                                      <w:pPr>
                                        <w:pStyle w:val="NoSpacing"/>
                                        <w:rPr>
                                          <w:color w:val="FFFFFF" w:themeColor="background1"/>
                                          <w:sz w:val="28"/>
                                          <w:szCs w:val="28"/>
                                        </w:rPr>
                                      </w:pPr>
                                      <w:r w:rsidRPr="00FB5725">
                                        <w:rPr>
                                          <w:color w:val="FFFFFF" w:themeColor="background1"/>
                                          <w:sz w:val="28"/>
                                          <w:szCs w:val="28"/>
                                        </w:rPr>
                                        <w:t>Matthew Rees (0952210)</w:t>
                                      </w:r>
                                    </w:p>
                                  </w:sdtContent>
                                </w:sdt>
                                <w:p w14:paraId="677AB64D" w14:textId="3BEE853D" w:rsidR="00FB5725" w:rsidRPr="00FB5725" w:rsidRDefault="00FB5725">
                                  <w:pPr>
                                    <w:pStyle w:val="NoSpacing"/>
                                    <w:rPr>
                                      <w:color w:val="FFFFFF" w:themeColor="background1"/>
                                      <w:sz w:val="28"/>
                                      <w:szCs w:val="28"/>
                                    </w:rPr>
                                  </w:pPr>
                                  <w:sdt>
                                    <w:sdtPr>
                                      <w:rPr>
                                        <w:caps/>
                                        <w:color w:val="FFFFFF" w:themeColor="background1"/>
                                        <w:sz w:val="28"/>
                                        <w:szCs w:val="28"/>
                                      </w:rPr>
                                      <w:alias w:val="Company"/>
                                      <w:tag w:val=""/>
                                      <w:id w:val="-775099975"/>
                                      <w:dataBinding w:prefixMappings="xmlns:ns0='http://schemas.openxmlformats.org/officeDocument/2006/extended-properties' " w:xpath="/ns0:Properties[1]/ns0:Company[1]" w:storeItemID="{6668398D-A668-4E3E-A5EB-62B293D839F1}"/>
                                      <w:text/>
                                    </w:sdtPr>
                                    <w:sdtContent>
                                      <w:r w:rsidRPr="00FB5725">
                                        <w:rPr>
                                          <w:caps/>
                                          <w:color w:val="FFFFFF" w:themeColor="background1"/>
                                          <w:sz w:val="28"/>
                                          <w:szCs w:val="28"/>
                                        </w:rPr>
                                        <w:t>OPERATIONAL POLICING</w:t>
                                      </w:r>
                                    </w:sdtContent>
                                  </w:sdt>
                                  <w:r w:rsidRPr="00FB5725">
                                    <w:rPr>
                                      <w:color w:val="FFFFFF" w:themeColor="background1"/>
                                      <w:sz w:val="28"/>
                                      <w:szCs w:val="28"/>
                                    </w:rPr>
                                    <w:t>  </w:t>
                                  </w:r>
                                  <w:sdt>
                                    <w:sdtPr>
                                      <w:rPr>
                                        <w:color w:val="FFFFFF" w:themeColor="background1"/>
                                        <w:sz w:val="28"/>
                                        <w:szCs w:val="28"/>
                                      </w:rPr>
                                      <w:alias w:val="Address"/>
                                      <w:tag w:val=""/>
                                      <w:id w:val="-669564449"/>
                                      <w:dataBinding w:prefixMappings="xmlns:ns0='http://schemas.microsoft.com/office/2006/coverPageProps' " w:xpath="/ns0:CoverPageProperties[1]/ns0:CompanyAddress[1]" w:storeItemID="{55AF091B-3C7A-41E3-B477-F2FDAA23CFDA}"/>
                                      <w:text/>
                                    </w:sdtPr>
                                    <w:sdtContent>
                                      <w:r w:rsidRPr="00FB5725">
                                        <w:rPr>
                                          <w:color w:val="FFFFFF" w:themeColor="background1"/>
                                          <w:sz w:val="28"/>
                                          <w:szCs w:val="28"/>
                                        </w:rPr>
                                        <w:t>BMPL5001</w:t>
                                      </w:r>
                                    </w:sdtContent>
                                  </w:sdt>
                                </w:p>
                              </w:txbxContent>
                            </wps:txbx>
                            <wps:bodyPr rot="0" spcFirstLastPara="0" vertOverflow="overflow" horzOverflow="overflow" vert="horz" wrap="square" lIns="457200" tIns="0" rIns="914400" bIns="0" numCol="1" spcCol="0" rtlCol="0" fromWordArt="0" anchor="b" anchorCtr="0" forceAA="0" compatLnSpc="1">
                              <a:prstTxWarp prst="textNoShape">
                                <a:avLst/>
                              </a:prstTxWarp>
                              <a:noAutofit/>
                            </wps:bodyPr>
                          </wps:wsp>
                        </wpg:wgp>
                      </a:graphicData>
                    </a:graphic>
                    <wp14:sizeRelH relativeFrom="page">
                      <wp14:pctWidth>0</wp14:pctWidth>
                    </wp14:sizeRelH>
                    <wp14:sizeRelV relativeFrom="page">
                      <wp14:pctHeight>0</wp14:pctHeight>
                    </wp14:sizeRelV>
                  </wp:anchor>
                </w:drawing>
              </mc:Choice>
              <mc:Fallback>
                <w:pict>
                  <v:group w14:anchorId="37F7461E" id="Group 24" o:spid="_x0000_s1026" style="position:absolute;margin-left:34.9pt;margin-top:38.55pt;width:546.55pt;height:10in;z-index:251659264;mso-position-horizontal-relative:page;mso-position-vertical-relative:page" coordsize="69411,91440" o:gfxdata="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">
                    <v:rect id="Rectangle 33" o:spid="_x0000_s1027" style="position:absolute;left:3117;width:66294;height:91440;visibility:visible;mso-wrap-style:square;v-text-anchor:middle" o:gfxdata="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" fillcolor="black [3213]" stroked="f" strokeweight="1pt">
                      <v:textbox inset="36pt,1in,1in,208.8pt">
                        <w:txbxContent>
                          <w:sdt>
                            <w:sdtPr>
                              <w:rPr>
                                <w:rFonts w:ascii="Times New Roman" w:eastAsia="Calibri" w:hAnsi="Times New Roman" w:cs="Times New Roman"/>
                                <w:sz w:val="32"/>
                                <w:szCs w:val="32"/>
                                <w:lang w:val="en-GB" w:eastAsia="en-US"/>
                              </w:rPr>
                              <w:alias w:val="Title"/>
                              <w:tag w:val=""/>
                              <w:id w:val="-960264625"/>
                              <w:dataBinding w:prefixMappings="xmlns:ns0='http://purl.org/dc/elements/1.1/' xmlns:ns1='http://schemas.openxmlformats.org/package/2006/metadata/core-properties' " w:xpath="/ns1:coreProperties[1]/ns0:title[1]" w:storeItemID="{6C3C8BC8-F283-45AE-878A-BAB7291924A1}"/>
                              <w:text/>
                            </w:sdtPr>
                            <w:sdtContent>
                              <w:p w14:paraId="48C9AA8B" w14:textId="4B74D5C2" w:rsidR="00FB5725" w:rsidRPr="00FB5725" w:rsidRDefault="00FB5725">
                                <w:pPr>
                                  <w:pStyle w:val="NoSpacing"/>
                                  <w:spacing w:after="120"/>
                                  <w:rPr>
                                    <w:rFonts w:ascii="Times New Roman" w:eastAsiaTheme="majorEastAsia" w:hAnsi="Times New Roman" w:cs="Times New Roman"/>
                                    <w:color w:val="FFFFFF" w:themeColor="background1"/>
                                    <w:sz w:val="84"/>
                                    <w:szCs w:val="84"/>
                                  </w:rPr>
                                </w:pPr>
                                <w:r w:rsidRPr="00FB5725">
                                  <w:rPr>
                                    <w:rFonts w:ascii="Times New Roman" w:eastAsia="Calibri" w:hAnsi="Times New Roman" w:cs="Times New Roman"/>
                                    <w:sz w:val="32"/>
                                    <w:szCs w:val="32"/>
                                    <w:lang w:val="en-GB" w:eastAsia="en-US"/>
                                  </w:rPr>
                                  <w:t xml:space="preserve">Critically evaluate how past incidents within the community have shaped best practice regarding the use of Section 1 Stop Search Powers. Consider standards of professional behaviour and the Code of Ethics. </w:t>
                                </w:r>
                              </w:p>
                            </w:sdtContent>
                          </w:sdt>
                          <w:p w14:paraId="534E4CE1" w14:textId="76E27828" w:rsidR="00FB5725" w:rsidRPr="00FB5725" w:rsidRDefault="00FB5725" w:rsidP="00FB5725">
                            <w:pPr>
                              <w:pStyle w:val="NoSpacing"/>
                              <w:rPr>
                                <w:rFonts w:ascii="Times New Roman" w:hAnsi="Times New Roman" w:cs="Times New Roman"/>
                                <w:color w:val="FFFFFF" w:themeColor="background1"/>
                                <w:sz w:val="28"/>
                                <w:szCs w:val="28"/>
                              </w:rPr>
                            </w:pPr>
                          </w:p>
                        </w:txbxContent>
                      </v:textbox>
                    </v:rect>
                    <v:rect id="Rectangle 34" o:spid="_x0000_s1028" style="position:absolute;width:2286;height:91440;visibility:visible;mso-wrap-style:square;v-text-anchor:middle" o:gfxdata="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" fillcolor="gray [1629]" stroked="f" strokeweight="1pt"/>
                    <v:shapetype id="_x0000_t202" coordsize="21600,21600" o:spt="202" path="m,l,21600r21600,l21600,xe">
                      <v:stroke joinstyle="miter"/>
                      <v:path gradientshapeok="t" o:connecttype="rect"/>
                    </v:shapetype>
                    <v:shape id="Text Box 35" o:spid="_x0000_s1029" type="#_x0000_t202" style="position:absolute;left:2286;top:71628;width:66294;height:15614;visibility:visible;mso-wrap-style:square;v-text-anchor:bottom" o:gfxdata="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" filled="f" stroked="f" strokeweight=".5pt">
                      <v:textbox inset="36pt,0,1in,0">
                        <w:txbxContent>
                          <w:sdt>
                            <w:sdtPr>
                              <w:rPr>
                                <w:color w:val="FFFFFF" w:themeColor="background1"/>
                                <w:sz w:val="28"/>
                                <w:szCs w:val="28"/>
                              </w:rPr>
                              <w:alias w:val="Author"/>
                              <w:tag w:val=""/>
                              <w:id w:val="-315646564"/>
                              <w:dataBinding w:prefixMappings="xmlns:ns0='http://purl.org/dc/elements/1.1/' xmlns:ns1='http://schemas.openxmlformats.org/package/2006/metadata/core-properties' " w:xpath="/ns1:coreProperties[1]/ns0:creator[1]" w:storeItemID="{6C3C8BC8-F283-45AE-878A-BAB7291924A1}"/>
                              <w:text/>
                            </w:sdtPr>
                            <w:sdtContent>
                              <w:p w14:paraId="560DB8E3" w14:textId="573493A7" w:rsidR="00FB5725" w:rsidRPr="00FB5725" w:rsidRDefault="00FB5725">
                                <w:pPr>
                                  <w:pStyle w:val="NoSpacing"/>
                                  <w:rPr>
                                    <w:color w:val="FFFFFF" w:themeColor="background1"/>
                                    <w:sz w:val="28"/>
                                    <w:szCs w:val="28"/>
                                  </w:rPr>
                                </w:pPr>
                                <w:r w:rsidRPr="00FB5725">
                                  <w:rPr>
                                    <w:color w:val="FFFFFF" w:themeColor="background1"/>
                                    <w:sz w:val="28"/>
                                    <w:szCs w:val="28"/>
                                  </w:rPr>
                                  <w:t>Matthew Rees (0952210)</w:t>
                                </w:r>
                              </w:p>
                            </w:sdtContent>
                          </w:sdt>
                          <w:p w14:paraId="677AB64D" w14:textId="3BEE853D" w:rsidR="00FB5725" w:rsidRPr="00FB5725" w:rsidRDefault="00FB5725">
                            <w:pPr>
                              <w:pStyle w:val="NoSpacing"/>
                              <w:rPr>
                                <w:color w:val="FFFFFF" w:themeColor="background1"/>
                                <w:sz w:val="28"/>
                                <w:szCs w:val="28"/>
                              </w:rPr>
                            </w:pPr>
                            <w:sdt>
                              <w:sdtPr>
                                <w:rPr>
                                  <w:caps/>
                                  <w:color w:val="FFFFFF" w:themeColor="background1"/>
                                  <w:sz w:val="28"/>
                                  <w:szCs w:val="28"/>
                                </w:rPr>
                                <w:alias w:val="Company"/>
                                <w:tag w:val=""/>
                                <w:id w:val="-775099975"/>
                                <w:dataBinding w:prefixMappings="xmlns:ns0='http://schemas.openxmlformats.org/officeDocument/2006/extended-properties' " w:xpath="/ns0:Properties[1]/ns0:Company[1]" w:storeItemID="{6668398D-A668-4E3E-A5EB-62B293D839F1}"/>
                                <w:text/>
                              </w:sdtPr>
                              <w:sdtContent>
                                <w:r w:rsidRPr="00FB5725">
                                  <w:rPr>
                                    <w:caps/>
                                    <w:color w:val="FFFFFF" w:themeColor="background1"/>
                                    <w:sz w:val="28"/>
                                    <w:szCs w:val="28"/>
                                  </w:rPr>
                                  <w:t>OPERATIONAL POLICING</w:t>
                                </w:r>
                              </w:sdtContent>
                            </w:sdt>
                            <w:r w:rsidRPr="00FB5725">
                              <w:rPr>
                                <w:color w:val="FFFFFF" w:themeColor="background1"/>
                                <w:sz w:val="28"/>
                                <w:szCs w:val="28"/>
                              </w:rPr>
                              <w:t>  </w:t>
                            </w:r>
                            <w:sdt>
                              <w:sdtPr>
                                <w:rPr>
                                  <w:color w:val="FFFFFF" w:themeColor="background1"/>
                                  <w:sz w:val="28"/>
                                  <w:szCs w:val="28"/>
                                </w:rPr>
                                <w:alias w:val="Address"/>
                                <w:tag w:val=""/>
                                <w:id w:val="-669564449"/>
                                <w:dataBinding w:prefixMappings="xmlns:ns0='http://schemas.microsoft.com/office/2006/coverPageProps' " w:xpath="/ns0:CoverPageProperties[1]/ns0:CompanyAddress[1]" w:storeItemID="{55AF091B-3C7A-41E3-B477-F2FDAA23CFDA}"/>
                                <w:text/>
                              </w:sdtPr>
                              <w:sdtContent>
                                <w:r w:rsidRPr="00FB5725">
                                  <w:rPr>
                                    <w:color w:val="FFFFFF" w:themeColor="background1"/>
                                    <w:sz w:val="28"/>
                                    <w:szCs w:val="28"/>
                                  </w:rPr>
                                  <w:t>BMPL5001</w:t>
                                </w:r>
                              </w:sdtContent>
                            </w:sdt>
                          </w:p>
                        </w:txbxContent>
                      </v:textbox>
                    </v:shape>
                    <w10:wrap anchorx="page" anchory="page"/>
                  </v:group>
                </w:pict>
              </mc:Fallback>
            </mc:AlternateContent>
          </w:r>
          <w:r>
            <w:rPr>
              <w:rFonts w:ascii="Times New Roman" w:hAnsi="Times New Roman" w:cs="Times New Roman"/>
            </w:rPr>
            <w:br w:type="page"/>
          </w:r>
        </w:p>
      </w:sdtContent>
    </w:sdt>
    <w:p w14:paraId="566BBA48" w14:textId="5E03B45D" w:rsidR="00E8542B" w:rsidRDefault="00F005E2" w:rsidP="00E8542B">
      <w:pPr>
        <w:rPr>
          <w:rFonts w:ascii="Times New Roman" w:hAnsi="Times New Roman" w:cs="Times New Roman"/>
        </w:rPr>
      </w:pPr>
      <w:r w:rsidRPr="00F005E2">
        <w:rPr>
          <w:rFonts w:ascii="Times New Roman" w:hAnsi="Times New Roman" w:cs="Times New Roman"/>
        </w:rPr>
        <w:lastRenderedPageBreak/>
        <w:t xml:space="preserve">The </w:t>
      </w:r>
      <w:r w:rsidR="00D95EC0">
        <w:rPr>
          <w:rFonts w:ascii="Times New Roman" w:hAnsi="Times New Roman" w:cs="Times New Roman"/>
        </w:rPr>
        <w:t>utilisation</w:t>
      </w:r>
      <w:r w:rsidRPr="00F005E2">
        <w:rPr>
          <w:rFonts w:ascii="Times New Roman" w:hAnsi="Times New Roman" w:cs="Times New Roman"/>
        </w:rPr>
        <w:t xml:space="preserve"> of Section 1 Stop and Search Powers, as </w:t>
      </w:r>
      <w:r w:rsidR="00D95EC0">
        <w:rPr>
          <w:rFonts w:ascii="Times New Roman" w:hAnsi="Times New Roman" w:cs="Times New Roman"/>
        </w:rPr>
        <w:t xml:space="preserve">authorised </w:t>
      </w:r>
      <w:r w:rsidRPr="00F005E2">
        <w:rPr>
          <w:rFonts w:ascii="Times New Roman" w:hAnsi="Times New Roman" w:cs="Times New Roman"/>
        </w:rPr>
        <w:t xml:space="preserve">by the Police and Criminal Evidence Act (PACE), has long been a subject of critical examination, particularly within the realm of community interactions (College of Policing, 2017). Historical incidents within communities have significantly influenced the development of guidelines and protocols governing the use of these powers. This essay aims to assess the substantial impact of such historical events on the evolution of practices related to Section 1 Stop and Search Powers. It will specifically emphasize the alignment of these practices with professional </w:t>
      </w:r>
      <w:r w:rsidRPr="00F005E2">
        <w:rPr>
          <w:rFonts w:ascii="Times New Roman" w:hAnsi="Times New Roman" w:cs="Times New Roman"/>
        </w:rPr>
        <w:t>behaviour</w:t>
      </w:r>
      <w:r w:rsidRPr="00F005E2">
        <w:rPr>
          <w:rFonts w:ascii="Times New Roman" w:hAnsi="Times New Roman" w:cs="Times New Roman"/>
        </w:rPr>
        <w:t xml:space="preserve"> standards and the principles articulated in the Code of Ethics, with a focus on accountability, proportionality, non-discrimination, community engagement, and training (College of Policing, n.d.). Through an examination of the progression of these best practices, this evaluation aims to shed light on the ongoing efforts to refine the application of stop and search powers while maintaining and enhancing trust between law enforcement and the communities they are entrusted to serve.</w:t>
      </w:r>
    </w:p>
    <w:p w14:paraId="0A16FBC6" w14:textId="77777777" w:rsidR="00F005E2" w:rsidRDefault="00F005E2" w:rsidP="003A5225">
      <w:pPr>
        <w:rPr>
          <w:rFonts w:ascii="Times New Roman" w:hAnsi="Times New Roman" w:cs="Times New Roman"/>
        </w:rPr>
      </w:pPr>
    </w:p>
    <w:p w14:paraId="684B65FE" w14:textId="361ED82D" w:rsidR="003A5225" w:rsidRDefault="003A5225" w:rsidP="003A5225">
      <w:pPr>
        <w:rPr>
          <w:rFonts w:ascii="Times New Roman" w:hAnsi="Times New Roman" w:cs="Times New Roman"/>
        </w:rPr>
      </w:pPr>
      <w:r w:rsidRPr="003A5225">
        <w:rPr>
          <w:rFonts w:ascii="Times New Roman" w:hAnsi="Times New Roman" w:cs="Times New Roman"/>
        </w:rPr>
        <w:t>PACE</w:t>
      </w:r>
      <w:r w:rsidR="003C4F4A">
        <w:rPr>
          <w:rFonts w:ascii="Times New Roman" w:hAnsi="Times New Roman" w:cs="Times New Roman"/>
        </w:rPr>
        <w:t xml:space="preserve"> </w:t>
      </w:r>
      <w:r w:rsidRPr="003A5225">
        <w:rPr>
          <w:rFonts w:ascii="Times New Roman" w:hAnsi="Times New Roman" w:cs="Times New Roman"/>
        </w:rPr>
        <w:t>was enacted in the United Kingdom in 1984, introducing the legal framework for stop and search powers</w:t>
      </w:r>
      <w:r w:rsidR="00B63580">
        <w:rPr>
          <w:rFonts w:ascii="Times New Roman" w:hAnsi="Times New Roman" w:cs="Times New Roman"/>
        </w:rPr>
        <w:t xml:space="preserve"> </w:t>
      </w:r>
      <w:r w:rsidR="005F76B2" w:rsidRPr="00B63580">
        <w:rPr>
          <w:rFonts w:ascii="Times New Roman" w:hAnsi="Times New Roman" w:cs="Times New Roman"/>
          <w:i/>
          <w:iCs/>
        </w:rPr>
        <w:t>(College of Policing, 2017</w:t>
      </w:r>
      <w:r w:rsidR="005F76B2">
        <w:rPr>
          <w:rFonts w:ascii="Times New Roman" w:hAnsi="Times New Roman" w:cs="Times New Roman"/>
          <w:i/>
          <w:iCs/>
        </w:rPr>
        <w:t>).</w:t>
      </w:r>
      <w:r w:rsidR="005F76B2">
        <w:rPr>
          <w:rFonts w:ascii="Times New Roman" w:hAnsi="Times New Roman" w:cs="Times New Roman"/>
          <w:i/>
          <w:iCs/>
        </w:rPr>
        <w:t xml:space="preserve"> </w:t>
      </w:r>
      <w:r w:rsidRPr="003A5225">
        <w:rPr>
          <w:rFonts w:ascii="Times New Roman" w:hAnsi="Times New Roman" w:cs="Times New Roman"/>
        </w:rPr>
        <w:t xml:space="preserve">The primary purpose of PACE was to provide a balance between individual rights and the need for effective policing. It granted the police authority to stop and search individuals and vehicles in specific circumstances to prevent and investigate </w:t>
      </w:r>
      <w:r w:rsidR="005F76B2" w:rsidRPr="003A5225">
        <w:rPr>
          <w:rFonts w:ascii="Times New Roman" w:hAnsi="Times New Roman" w:cs="Times New Roman"/>
        </w:rPr>
        <w:t>crime</w:t>
      </w:r>
      <w:r w:rsidR="005F76B2">
        <w:rPr>
          <w:rFonts w:ascii="Times New Roman" w:hAnsi="Times New Roman" w:cs="Times New Roman"/>
        </w:rPr>
        <w:t xml:space="preserve"> </w:t>
      </w:r>
      <w:r w:rsidR="005F76B2" w:rsidRPr="00B63580">
        <w:rPr>
          <w:rFonts w:ascii="Times New Roman" w:hAnsi="Times New Roman" w:cs="Times New Roman"/>
          <w:i/>
          <w:iCs/>
        </w:rPr>
        <w:t xml:space="preserve">(Davies, </w:t>
      </w:r>
      <w:proofErr w:type="spellStart"/>
      <w:r w:rsidR="005F76B2" w:rsidRPr="00B63580">
        <w:rPr>
          <w:rFonts w:ascii="Times New Roman" w:hAnsi="Times New Roman" w:cs="Times New Roman"/>
          <w:i/>
          <w:iCs/>
        </w:rPr>
        <w:t>Croall</w:t>
      </w:r>
      <w:proofErr w:type="spellEnd"/>
      <w:r w:rsidR="005F76B2" w:rsidRPr="00B63580">
        <w:rPr>
          <w:rFonts w:ascii="Times New Roman" w:hAnsi="Times New Roman" w:cs="Times New Roman"/>
          <w:i/>
          <w:iCs/>
        </w:rPr>
        <w:t xml:space="preserve"> and </w:t>
      </w:r>
      <w:proofErr w:type="spellStart"/>
      <w:r w:rsidR="005F76B2" w:rsidRPr="00B63580">
        <w:rPr>
          <w:rFonts w:ascii="Times New Roman" w:hAnsi="Times New Roman" w:cs="Times New Roman"/>
          <w:i/>
          <w:iCs/>
        </w:rPr>
        <w:t>Tyrer</w:t>
      </w:r>
      <w:proofErr w:type="spellEnd"/>
      <w:r w:rsidR="005F76B2" w:rsidRPr="00B63580">
        <w:rPr>
          <w:rFonts w:ascii="Times New Roman" w:hAnsi="Times New Roman" w:cs="Times New Roman"/>
          <w:i/>
          <w:iCs/>
        </w:rPr>
        <w:t>, 2015, p.107).</w:t>
      </w:r>
      <w:r w:rsidR="005F76B2">
        <w:rPr>
          <w:rFonts w:ascii="Times New Roman" w:hAnsi="Times New Roman" w:cs="Times New Roman"/>
        </w:rPr>
        <w:t xml:space="preserve"> </w:t>
      </w:r>
      <w:r w:rsidR="005F76B2" w:rsidRPr="003A5225">
        <w:rPr>
          <w:rFonts w:ascii="Times New Roman" w:hAnsi="Times New Roman" w:cs="Times New Roman"/>
        </w:rPr>
        <w:t>PACE</w:t>
      </w:r>
      <w:r w:rsidRPr="003A5225">
        <w:rPr>
          <w:rFonts w:ascii="Times New Roman" w:hAnsi="Times New Roman" w:cs="Times New Roman"/>
        </w:rPr>
        <w:t xml:space="preserve"> aimed to ensure public safety, facilitate the investigation of suspected criminal offenses, and d</w:t>
      </w:r>
      <w:r w:rsidR="006700C5">
        <w:rPr>
          <w:rFonts w:ascii="Times New Roman" w:hAnsi="Times New Roman" w:cs="Times New Roman"/>
        </w:rPr>
        <w:t>iscourage</w:t>
      </w:r>
      <w:r w:rsidRPr="003A5225">
        <w:rPr>
          <w:rFonts w:ascii="Times New Roman" w:hAnsi="Times New Roman" w:cs="Times New Roman"/>
        </w:rPr>
        <w:t xml:space="preserve"> criminal activities. These powers are crucial for law enforcement to address various situations, from crime prevention to the seizure of evidence during investigations. However, the Act also mandated specific legal procedures and safeguards to protect individual rights, ensuring that stop and search is conducted fairly, reasonably, and within the boundaries of the law</w:t>
      </w:r>
      <w:r w:rsidR="006700C5">
        <w:rPr>
          <w:rFonts w:ascii="Times New Roman" w:hAnsi="Times New Roman" w:cs="Times New Roman"/>
        </w:rPr>
        <w:t xml:space="preserve"> </w:t>
      </w:r>
      <w:r w:rsidR="006700C5" w:rsidRPr="006700C5">
        <w:rPr>
          <w:rFonts w:ascii="Times New Roman" w:hAnsi="Times New Roman" w:cs="Times New Roman"/>
          <w:i/>
          <w:iCs/>
        </w:rPr>
        <w:t>(Cowley, 2011</w:t>
      </w:r>
      <w:r w:rsidR="006700C5">
        <w:rPr>
          <w:rFonts w:ascii="Times New Roman" w:hAnsi="Times New Roman" w:cs="Times New Roman"/>
          <w:i/>
          <w:iCs/>
        </w:rPr>
        <w:t>, p.213</w:t>
      </w:r>
      <w:r w:rsidR="006700C5" w:rsidRPr="006700C5">
        <w:rPr>
          <w:rFonts w:ascii="Times New Roman" w:hAnsi="Times New Roman" w:cs="Times New Roman"/>
          <w:i/>
          <w:iCs/>
        </w:rPr>
        <w:t>)</w:t>
      </w:r>
      <w:r w:rsidR="006700C5">
        <w:rPr>
          <w:rFonts w:ascii="Times New Roman" w:hAnsi="Times New Roman" w:cs="Times New Roman"/>
          <w:i/>
          <w:iCs/>
        </w:rPr>
        <w:t xml:space="preserve">. </w:t>
      </w:r>
      <w:r w:rsidRPr="003A5225">
        <w:rPr>
          <w:rFonts w:ascii="Times New Roman" w:hAnsi="Times New Roman" w:cs="Times New Roman"/>
        </w:rPr>
        <w:t>The introduction of PACE marked a significant development in policing practices in the UK, emphasizing accountability, transparency, and the protection of civil liberties.</w:t>
      </w:r>
    </w:p>
    <w:p w14:paraId="19AED4BA" w14:textId="77777777" w:rsidR="003A5225" w:rsidRDefault="003A5225" w:rsidP="003A5225">
      <w:pPr>
        <w:rPr>
          <w:rFonts w:ascii="Times New Roman" w:hAnsi="Times New Roman" w:cs="Times New Roman"/>
        </w:rPr>
      </w:pPr>
    </w:p>
    <w:p w14:paraId="37D6E51A" w14:textId="79814576" w:rsidR="003A5225" w:rsidRPr="003A5225" w:rsidRDefault="003A5225" w:rsidP="003A5225">
      <w:pPr>
        <w:rPr>
          <w:rFonts w:ascii="Times New Roman" w:hAnsi="Times New Roman" w:cs="Times New Roman"/>
        </w:rPr>
      </w:pPr>
      <w:r w:rsidRPr="003A5225">
        <w:rPr>
          <w:rFonts w:ascii="Times New Roman" w:hAnsi="Times New Roman" w:cs="Times New Roman"/>
        </w:rPr>
        <w:t>The Brixton Riots of 1981 revealed a troubling pattern of abuse of power in stop and search procedures</w:t>
      </w:r>
      <w:r w:rsidR="00F041DB">
        <w:rPr>
          <w:rFonts w:ascii="Times New Roman" w:hAnsi="Times New Roman" w:cs="Times New Roman"/>
        </w:rPr>
        <w:t xml:space="preserve"> </w:t>
      </w:r>
      <w:r w:rsidR="00F041DB" w:rsidRPr="00F041DB">
        <w:rPr>
          <w:rFonts w:ascii="Times New Roman" w:hAnsi="Times New Roman" w:cs="Times New Roman"/>
          <w:i/>
          <w:iCs/>
        </w:rPr>
        <w:t>(BBC, 2019)</w:t>
      </w:r>
      <w:r w:rsidR="00F041DB" w:rsidRPr="00F041DB">
        <w:rPr>
          <w:rFonts w:ascii="Times New Roman" w:hAnsi="Times New Roman" w:cs="Times New Roman"/>
          <w:i/>
          <w:iCs/>
        </w:rPr>
        <w:t>.</w:t>
      </w:r>
      <w:r w:rsidR="00F041DB">
        <w:rPr>
          <w:rFonts w:ascii="Times New Roman" w:hAnsi="Times New Roman" w:cs="Times New Roman"/>
        </w:rPr>
        <w:t xml:space="preserve"> </w:t>
      </w:r>
      <w:r w:rsidRPr="003A5225">
        <w:rPr>
          <w:rFonts w:ascii="Times New Roman" w:hAnsi="Times New Roman" w:cs="Times New Roman"/>
        </w:rPr>
        <w:t xml:space="preserve">One of the most significant issues was racial profiling, as many residents, particularly from Black and Minority Ethnic (BME) communities, felt disproportionately </w:t>
      </w:r>
      <w:r w:rsidR="00F041DB" w:rsidRPr="003A5225">
        <w:rPr>
          <w:rFonts w:ascii="Times New Roman" w:hAnsi="Times New Roman" w:cs="Times New Roman"/>
        </w:rPr>
        <w:t>targeted</w:t>
      </w:r>
      <w:r w:rsidR="00F041DB">
        <w:rPr>
          <w:rFonts w:ascii="Times New Roman" w:hAnsi="Times New Roman" w:cs="Times New Roman"/>
        </w:rPr>
        <w:t xml:space="preserve"> </w:t>
      </w:r>
      <w:r w:rsidR="00F041DB" w:rsidRPr="00F041DB">
        <w:rPr>
          <w:rFonts w:ascii="Times New Roman" w:hAnsi="Times New Roman" w:cs="Times New Roman"/>
          <w:i/>
          <w:iCs/>
        </w:rPr>
        <w:t>(</w:t>
      </w:r>
      <w:proofErr w:type="spellStart"/>
      <w:r w:rsidR="00F041DB" w:rsidRPr="00F041DB">
        <w:rPr>
          <w:rFonts w:ascii="Times New Roman" w:hAnsi="Times New Roman" w:cs="Times New Roman"/>
          <w:i/>
          <w:iCs/>
        </w:rPr>
        <w:t>Delsol</w:t>
      </w:r>
      <w:proofErr w:type="spellEnd"/>
      <w:r w:rsidR="00F041DB" w:rsidRPr="00F041DB">
        <w:rPr>
          <w:rFonts w:ascii="Times New Roman" w:hAnsi="Times New Roman" w:cs="Times New Roman"/>
          <w:i/>
          <w:iCs/>
        </w:rPr>
        <w:t>, 2014)</w:t>
      </w:r>
      <w:r w:rsidR="00F041DB" w:rsidRPr="00F041DB">
        <w:rPr>
          <w:rFonts w:ascii="Times New Roman" w:hAnsi="Times New Roman" w:cs="Times New Roman"/>
          <w:i/>
          <w:iCs/>
        </w:rPr>
        <w:t>.</w:t>
      </w:r>
      <w:r w:rsidR="00F041DB">
        <w:rPr>
          <w:rFonts w:ascii="Times New Roman" w:hAnsi="Times New Roman" w:cs="Times New Roman"/>
        </w:rPr>
        <w:t xml:space="preserve"> </w:t>
      </w:r>
      <w:r w:rsidRPr="003A5225">
        <w:rPr>
          <w:rFonts w:ascii="Times New Roman" w:hAnsi="Times New Roman" w:cs="Times New Roman"/>
        </w:rPr>
        <w:t xml:space="preserve">This practice, often referred to as racial profiling, involved stopping individuals solely based on their ethnicity or appearance, rather than any reasonable suspicion of criminal </w:t>
      </w:r>
      <w:r w:rsidR="00A45BA9" w:rsidRPr="003A5225">
        <w:rPr>
          <w:rFonts w:ascii="Times New Roman" w:hAnsi="Times New Roman" w:cs="Times New Roman"/>
        </w:rPr>
        <w:t>activity</w:t>
      </w:r>
      <w:r w:rsidR="00A45BA9">
        <w:rPr>
          <w:rFonts w:ascii="Times New Roman" w:hAnsi="Times New Roman" w:cs="Times New Roman"/>
        </w:rPr>
        <w:t xml:space="preserve"> </w:t>
      </w:r>
      <w:r w:rsidR="00A45BA9" w:rsidRPr="00A45BA9">
        <w:rPr>
          <w:rFonts w:ascii="Times New Roman" w:hAnsi="Times New Roman" w:cs="Times New Roman"/>
        </w:rPr>
        <w:t>(</w:t>
      </w:r>
      <w:r w:rsidR="00A45BA9" w:rsidRPr="00A45BA9">
        <w:rPr>
          <w:rFonts w:ascii="Times New Roman" w:hAnsi="Times New Roman" w:cs="Times New Roman"/>
          <w:i/>
          <w:iCs/>
        </w:rPr>
        <w:t>College of Policing, 2016)</w:t>
      </w:r>
      <w:r w:rsidR="00A45BA9">
        <w:rPr>
          <w:rFonts w:ascii="Times New Roman" w:hAnsi="Times New Roman" w:cs="Times New Roman"/>
          <w:i/>
          <w:iCs/>
        </w:rPr>
        <w:t xml:space="preserve">. </w:t>
      </w:r>
    </w:p>
    <w:p w14:paraId="52B97A11" w14:textId="77777777" w:rsidR="00A45BA9" w:rsidRDefault="00A45BA9" w:rsidP="003A5225">
      <w:pPr>
        <w:rPr>
          <w:rFonts w:ascii="Times New Roman" w:hAnsi="Times New Roman" w:cs="Times New Roman"/>
        </w:rPr>
      </w:pPr>
    </w:p>
    <w:p w14:paraId="4A1FD503" w14:textId="6F52B367" w:rsidR="003A5225" w:rsidRPr="003A5225" w:rsidRDefault="003A5225" w:rsidP="003A5225">
      <w:pPr>
        <w:rPr>
          <w:rFonts w:ascii="Times New Roman" w:hAnsi="Times New Roman" w:cs="Times New Roman"/>
        </w:rPr>
      </w:pPr>
      <w:r w:rsidRPr="003A5225">
        <w:rPr>
          <w:rFonts w:ascii="Times New Roman" w:hAnsi="Times New Roman" w:cs="Times New Roman"/>
        </w:rPr>
        <w:t>Moreover, during these stop and search encounters, reports of excessive force and aggressive tactics by the police were distressingly common. Allegations of brutality not only caused harm to individuals but also exacerbated tensions and strained community-police relations.</w:t>
      </w:r>
    </w:p>
    <w:p w14:paraId="2317D4D6" w14:textId="77777777" w:rsidR="006A3E4A" w:rsidRDefault="003A5225" w:rsidP="003A5225">
      <w:pPr>
        <w:rPr>
          <w:rFonts w:ascii="Times New Roman" w:hAnsi="Times New Roman" w:cs="Times New Roman"/>
        </w:rPr>
      </w:pPr>
      <w:r w:rsidRPr="003A5225">
        <w:rPr>
          <w:rFonts w:ascii="Times New Roman" w:hAnsi="Times New Roman" w:cs="Times New Roman"/>
        </w:rPr>
        <w:t xml:space="preserve">A key concern was the lack of accountability for officers responsible for the abuses in stop and </w:t>
      </w:r>
      <w:r w:rsidR="00A45BA9" w:rsidRPr="003A5225">
        <w:rPr>
          <w:rFonts w:ascii="Times New Roman" w:hAnsi="Times New Roman" w:cs="Times New Roman"/>
        </w:rPr>
        <w:t>search</w:t>
      </w:r>
      <w:r w:rsidR="00A45BA9">
        <w:rPr>
          <w:rFonts w:ascii="Times New Roman" w:hAnsi="Times New Roman" w:cs="Times New Roman"/>
        </w:rPr>
        <w:t xml:space="preserve"> </w:t>
      </w:r>
      <w:r w:rsidR="00A45BA9" w:rsidRPr="006A3E4A">
        <w:rPr>
          <w:rFonts w:ascii="Times New Roman" w:hAnsi="Times New Roman" w:cs="Times New Roman"/>
          <w:i/>
          <w:iCs/>
        </w:rPr>
        <w:t>(</w:t>
      </w:r>
      <w:r w:rsidR="00A45BA9" w:rsidRPr="006A3E4A">
        <w:rPr>
          <w:rFonts w:ascii="Times New Roman" w:hAnsi="Times New Roman" w:cs="Times New Roman"/>
          <w:i/>
          <w:iCs/>
        </w:rPr>
        <w:t>Bryant and Bryant, 2019)</w:t>
      </w:r>
      <w:r w:rsidR="00A45BA9">
        <w:rPr>
          <w:rFonts w:ascii="Times New Roman" w:hAnsi="Times New Roman" w:cs="Times New Roman"/>
        </w:rPr>
        <w:t xml:space="preserve">. </w:t>
      </w:r>
      <w:r w:rsidRPr="003A5225">
        <w:rPr>
          <w:rFonts w:ascii="Times New Roman" w:hAnsi="Times New Roman" w:cs="Times New Roman"/>
        </w:rPr>
        <w:t>This perceived lack of consequences for wrongful actions contributed to a pervasive sense of injustice and significantly eroded trust in law enforcement.</w:t>
      </w:r>
      <w:r w:rsidR="00A45BA9">
        <w:rPr>
          <w:rFonts w:ascii="Times New Roman" w:hAnsi="Times New Roman" w:cs="Times New Roman"/>
        </w:rPr>
        <w:t xml:space="preserve"> </w:t>
      </w:r>
    </w:p>
    <w:p w14:paraId="423BA144" w14:textId="38C997E4" w:rsidR="003A5225" w:rsidRPr="003A5225" w:rsidRDefault="006A3E4A" w:rsidP="003A5225">
      <w:pPr>
        <w:rPr>
          <w:rFonts w:ascii="Times New Roman" w:hAnsi="Times New Roman" w:cs="Times New Roman"/>
        </w:rPr>
      </w:pPr>
      <w:r w:rsidRPr="006A3E4A">
        <w:rPr>
          <w:rFonts w:ascii="Times New Roman" w:hAnsi="Times New Roman" w:cs="Times New Roman"/>
        </w:rPr>
        <w:t xml:space="preserve">In any stop and search operation, the primary focus should be on safeguarding the rights of the person undergoing the search, as well as ensuring the safety of everyone in the </w:t>
      </w:r>
      <w:r>
        <w:rPr>
          <w:rFonts w:ascii="Times New Roman" w:hAnsi="Times New Roman" w:cs="Times New Roman"/>
        </w:rPr>
        <w:t>surrounding area</w:t>
      </w:r>
      <w:r w:rsidRPr="006A3E4A">
        <w:rPr>
          <w:rFonts w:ascii="Times New Roman" w:hAnsi="Times New Roman" w:cs="Times New Roman"/>
        </w:rPr>
        <w:t xml:space="preserve">. As outlined in Code A, paragraph 1.1 of the Codes of practice, it is mandated that police officers must utilize their stop and search authority in an equitable, conscientious, and non-discriminatory manner, while also showing due respect to the individuals subjected to the search. This includes compliance with guidelines concerning protected characteristics as elaborated in </w:t>
      </w:r>
      <w:r>
        <w:rPr>
          <w:rFonts w:ascii="Times New Roman" w:hAnsi="Times New Roman" w:cs="Times New Roman"/>
        </w:rPr>
        <w:t>(</w:t>
      </w:r>
      <w:r w:rsidRPr="006A3E4A">
        <w:rPr>
          <w:rFonts w:ascii="Times New Roman" w:hAnsi="Times New Roman" w:cs="Times New Roman"/>
        </w:rPr>
        <w:t>s</w:t>
      </w:r>
      <w:r>
        <w:rPr>
          <w:rFonts w:ascii="Times New Roman" w:hAnsi="Times New Roman" w:cs="Times New Roman"/>
        </w:rPr>
        <w:t xml:space="preserve">) </w:t>
      </w:r>
      <w:r w:rsidRPr="006A3E4A">
        <w:rPr>
          <w:rFonts w:ascii="Times New Roman" w:hAnsi="Times New Roman" w:cs="Times New Roman"/>
        </w:rPr>
        <w:t>4.4.2</w:t>
      </w:r>
      <w:r>
        <w:rPr>
          <w:rFonts w:ascii="Times New Roman" w:hAnsi="Times New Roman" w:cs="Times New Roman"/>
        </w:rPr>
        <w:t xml:space="preserve"> </w:t>
      </w:r>
      <w:r w:rsidRPr="006A3E4A">
        <w:rPr>
          <w:rFonts w:ascii="Times New Roman" w:hAnsi="Times New Roman" w:cs="Times New Roman"/>
          <w:i/>
          <w:iCs/>
        </w:rPr>
        <w:t>(Bryant and Bryant, 2019</w:t>
      </w:r>
      <w:r>
        <w:rPr>
          <w:rFonts w:ascii="Times New Roman" w:hAnsi="Times New Roman" w:cs="Times New Roman"/>
          <w:i/>
          <w:iCs/>
        </w:rPr>
        <w:t xml:space="preserve">, p. 167). </w:t>
      </w:r>
    </w:p>
    <w:p w14:paraId="00A71E88" w14:textId="77777777" w:rsidR="006A3E4A" w:rsidRDefault="006A3E4A" w:rsidP="003A5225">
      <w:pPr>
        <w:rPr>
          <w:rFonts w:ascii="Times New Roman" w:hAnsi="Times New Roman" w:cs="Times New Roman"/>
        </w:rPr>
      </w:pPr>
    </w:p>
    <w:p w14:paraId="04A68AFE" w14:textId="240AD9DD" w:rsidR="003A5225" w:rsidRPr="003A5225" w:rsidRDefault="003A5225" w:rsidP="003A5225">
      <w:pPr>
        <w:rPr>
          <w:rFonts w:ascii="Times New Roman" w:hAnsi="Times New Roman" w:cs="Times New Roman"/>
        </w:rPr>
      </w:pPr>
      <w:r w:rsidRPr="003A5225">
        <w:rPr>
          <w:rFonts w:ascii="Times New Roman" w:hAnsi="Times New Roman" w:cs="Times New Roman"/>
        </w:rPr>
        <w:lastRenderedPageBreak/>
        <w:t>The culmination of these longstanding grievances, combined with broader issues of racial discrimination, ultimately erupted in the Brixton Riots. The riots, characterized by violence and destruction, underscored the depth of public discontent and the pressing need for police reform.</w:t>
      </w:r>
      <w:r w:rsidR="00A45BA9">
        <w:rPr>
          <w:rFonts w:ascii="Times New Roman" w:hAnsi="Times New Roman" w:cs="Times New Roman"/>
        </w:rPr>
        <w:t xml:space="preserve"> </w:t>
      </w:r>
      <w:r w:rsidR="006A3E4A" w:rsidRPr="006A3E4A">
        <w:rPr>
          <w:rFonts w:ascii="Times New Roman" w:hAnsi="Times New Roman" w:cs="Times New Roman"/>
        </w:rPr>
        <w:t>'</w:t>
      </w:r>
      <w:r w:rsidR="006A3E4A" w:rsidRPr="006A3E4A">
        <w:rPr>
          <w:rFonts w:ascii="Times New Roman" w:hAnsi="Times New Roman" w:cs="Times New Roman"/>
        </w:rPr>
        <w:t>Any</w:t>
      </w:r>
      <w:r w:rsidR="006A3E4A" w:rsidRPr="006A3E4A">
        <w:rPr>
          <w:rFonts w:ascii="Times New Roman" w:hAnsi="Times New Roman" w:cs="Times New Roman"/>
        </w:rPr>
        <w:t xml:space="preserve"> misuse of the powers is likely to be harmful to policing and </w:t>
      </w:r>
      <w:r w:rsidR="006A3E4A" w:rsidRPr="006A3E4A">
        <w:rPr>
          <w:rFonts w:ascii="Times New Roman" w:hAnsi="Times New Roman" w:cs="Times New Roman"/>
        </w:rPr>
        <w:t>lead to</w:t>
      </w:r>
      <w:r w:rsidR="006A3E4A" w:rsidRPr="006A3E4A">
        <w:rPr>
          <w:rFonts w:ascii="Times New Roman" w:hAnsi="Times New Roman" w:cs="Times New Roman"/>
        </w:rPr>
        <w:t xml:space="preserve"> the mistrust of the police'</w:t>
      </w:r>
      <w:r w:rsidR="006A3E4A">
        <w:rPr>
          <w:rFonts w:ascii="Times New Roman" w:hAnsi="Times New Roman" w:cs="Times New Roman"/>
        </w:rPr>
        <w:t xml:space="preserve"> (</w:t>
      </w:r>
      <w:r w:rsidR="006A3E4A" w:rsidRPr="006A3E4A">
        <w:rPr>
          <w:rFonts w:ascii="Times New Roman" w:hAnsi="Times New Roman" w:cs="Times New Roman"/>
        </w:rPr>
        <w:t>Code A, para 1.4</w:t>
      </w:r>
      <w:r w:rsidR="006A3E4A">
        <w:rPr>
          <w:rFonts w:ascii="Times New Roman" w:hAnsi="Times New Roman" w:cs="Times New Roman"/>
        </w:rPr>
        <w:t xml:space="preserve">) </w:t>
      </w:r>
      <w:r w:rsidR="00E86461" w:rsidRPr="006A3E4A">
        <w:rPr>
          <w:rFonts w:ascii="Times New Roman" w:hAnsi="Times New Roman" w:cs="Times New Roman"/>
          <w:i/>
          <w:iCs/>
        </w:rPr>
        <w:t>(Bryant and Bryant, 2019</w:t>
      </w:r>
      <w:r w:rsidR="00E86461">
        <w:rPr>
          <w:rFonts w:ascii="Times New Roman" w:hAnsi="Times New Roman" w:cs="Times New Roman"/>
          <w:i/>
          <w:iCs/>
        </w:rPr>
        <w:t>, p. 167).</w:t>
      </w:r>
      <w:r w:rsidR="00E86461">
        <w:rPr>
          <w:rFonts w:ascii="Times New Roman" w:hAnsi="Times New Roman" w:cs="Times New Roman"/>
          <w:i/>
          <w:iCs/>
        </w:rPr>
        <w:t xml:space="preserve"> </w:t>
      </w:r>
    </w:p>
    <w:p w14:paraId="099574CC" w14:textId="77777777" w:rsidR="006A3E4A" w:rsidRDefault="006A3E4A" w:rsidP="003A5225">
      <w:pPr>
        <w:rPr>
          <w:rFonts w:ascii="Times New Roman" w:hAnsi="Times New Roman" w:cs="Times New Roman"/>
        </w:rPr>
      </w:pPr>
    </w:p>
    <w:p w14:paraId="042EEB39" w14:textId="6AD3B749" w:rsidR="003A5225" w:rsidRPr="00E97652" w:rsidRDefault="003A5225" w:rsidP="003A5225">
      <w:pPr>
        <w:rPr>
          <w:rFonts w:ascii="Times New Roman" w:hAnsi="Times New Roman" w:cs="Times New Roman"/>
          <w:i/>
          <w:iCs/>
        </w:rPr>
      </w:pPr>
      <w:r w:rsidRPr="003A5225">
        <w:rPr>
          <w:rFonts w:ascii="Times New Roman" w:hAnsi="Times New Roman" w:cs="Times New Roman"/>
        </w:rPr>
        <w:t xml:space="preserve">In the aftermath of the Brixton Riots, calls for greater oversight and accountability in the use of stop and search powers emerged. These calls were coupled with efforts to address the racial disparities in policing. The Brixton Riots serve as a </w:t>
      </w:r>
      <w:r w:rsidR="00E86461">
        <w:rPr>
          <w:rFonts w:ascii="Times New Roman" w:hAnsi="Times New Roman" w:cs="Times New Roman"/>
        </w:rPr>
        <w:t xml:space="preserve">distressing </w:t>
      </w:r>
      <w:r w:rsidRPr="003A5225">
        <w:rPr>
          <w:rFonts w:ascii="Times New Roman" w:hAnsi="Times New Roman" w:cs="Times New Roman"/>
        </w:rPr>
        <w:t>example of how the abuse of power in stop and search can lead to profound social unrest and act as a catalyst for demands for comprehensive reform in policing practices</w:t>
      </w:r>
      <w:r w:rsidR="00E97652">
        <w:rPr>
          <w:rFonts w:ascii="Times New Roman" w:hAnsi="Times New Roman" w:cs="Times New Roman"/>
        </w:rPr>
        <w:t xml:space="preserve"> </w:t>
      </w:r>
      <w:r w:rsidR="00E97652" w:rsidRPr="00E97652">
        <w:rPr>
          <w:rFonts w:ascii="Times New Roman" w:hAnsi="Times New Roman" w:cs="Times New Roman"/>
          <w:i/>
          <w:iCs/>
        </w:rPr>
        <w:t>(College of Policing, 2020)</w:t>
      </w:r>
      <w:r w:rsidR="00E97652">
        <w:rPr>
          <w:rFonts w:ascii="Times New Roman" w:hAnsi="Times New Roman" w:cs="Times New Roman"/>
          <w:i/>
          <w:iCs/>
        </w:rPr>
        <w:t>.</w:t>
      </w:r>
    </w:p>
    <w:p w14:paraId="5819757D" w14:textId="77777777" w:rsidR="005B2025" w:rsidRDefault="005B2025" w:rsidP="003A5225">
      <w:pPr>
        <w:rPr>
          <w:rFonts w:ascii="Times New Roman" w:hAnsi="Times New Roman" w:cs="Times New Roman"/>
        </w:rPr>
      </w:pPr>
    </w:p>
    <w:p w14:paraId="3323A23C" w14:textId="72510135" w:rsidR="00B24789" w:rsidRPr="00DA033E" w:rsidRDefault="00AC057E" w:rsidP="005B2025">
      <w:pPr>
        <w:rPr>
          <w:rFonts w:ascii="Times New Roman" w:hAnsi="Times New Roman" w:cs="Times New Roman"/>
        </w:rPr>
      </w:pPr>
      <w:r>
        <w:rPr>
          <w:rFonts w:ascii="Times New Roman" w:hAnsi="Times New Roman" w:cs="Times New Roman"/>
        </w:rPr>
        <w:t xml:space="preserve">One of the </w:t>
      </w:r>
      <w:r w:rsidR="005B2025" w:rsidRPr="005B2025">
        <w:rPr>
          <w:rFonts w:ascii="Times New Roman" w:hAnsi="Times New Roman" w:cs="Times New Roman"/>
        </w:rPr>
        <w:t>most common incident</w:t>
      </w:r>
      <w:r>
        <w:rPr>
          <w:rFonts w:ascii="Times New Roman" w:hAnsi="Times New Roman" w:cs="Times New Roman"/>
        </w:rPr>
        <w:t>s</w:t>
      </w:r>
      <w:r w:rsidR="005B2025" w:rsidRPr="005B2025">
        <w:rPr>
          <w:rFonts w:ascii="Times New Roman" w:hAnsi="Times New Roman" w:cs="Times New Roman"/>
        </w:rPr>
        <w:t xml:space="preserve"> in which police engage the use of Section 1 Stop and Search powers typically relates to suspected possession of controlled substances, especially drugs. These searches often occur when officers have </w:t>
      </w:r>
      <w:r w:rsidR="00E97652">
        <w:rPr>
          <w:rFonts w:ascii="Times New Roman" w:hAnsi="Times New Roman" w:cs="Times New Roman"/>
        </w:rPr>
        <w:t>‘</w:t>
      </w:r>
      <w:r w:rsidR="005B2025" w:rsidRPr="005B2025">
        <w:rPr>
          <w:rFonts w:ascii="Times New Roman" w:hAnsi="Times New Roman" w:cs="Times New Roman"/>
        </w:rPr>
        <w:t>reasonable grounds</w:t>
      </w:r>
      <w:r w:rsidR="00E97652">
        <w:rPr>
          <w:rFonts w:ascii="Times New Roman" w:hAnsi="Times New Roman" w:cs="Times New Roman"/>
        </w:rPr>
        <w:t xml:space="preserve">’ </w:t>
      </w:r>
      <w:r w:rsidR="005B2025" w:rsidRPr="005B2025">
        <w:rPr>
          <w:rFonts w:ascii="Times New Roman" w:hAnsi="Times New Roman" w:cs="Times New Roman"/>
        </w:rPr>
        <w:t xml:space="preserve">to believe that an individual may be in possession of illegal drugs or substances. </w:t>
      </w:r>
      <w:r w:rsidR="00DA033E" w:rsidRPr="005C252A">
        <w:rPr>
          <w:rFonts w:ascii="Times New Roman" w:hAnsi="Times New Roman" w:cs="Times New Roman"/>
        </w:rPr>
        <w:t>To</w:t>
      </w:r>
      <w:r w:rsidR="005C252A" w:rsidRPr="005C252A">
        <w:rPr>
          <w:rFonts w:ascii="Times New Roman" w:hAnsi="Times New Roman" w:cs="Times New Roman"/>
        </w:rPr>
        <w:t xml:space="preserve"> enhance the individual's comprehension before commencing the search, </w:t>
      </w:r>
      <w:r w:rsidR="005C252A">
        <w:rPr>
          <w:rFonts w:ascii="Times New Roman" w:hAnsi="Times New Roman" w:cs="Times New Roman"/>
        </w:rPr>
        <w:t xml:space="preserve">police </w:t>
      </w:r>
      <w:r w:rsidR="005C252A" w:rsidRPr="005C252A">
        <w:rPr>
          <w:rFonts w:ascii="Times New Roman" w:hAnsi="Times New Roman" w:cs="Times New Roman"/>
        </w:rPr>
        <w:t>officers utilizing stop and search authority should adhere to the following procedures as outlined in the GOWISELY framework</w:t>
      </w:r>
      <w:r w:rsidR="005C252A">
        <w:rPr>
          <w:rFonts w:ascii="Times New Roman" w:hAnsi="Times New Roman" w:cs="Times New Roman"/>
        </w:rPr>
        <w:t xml:space="preserve">. </w:t>
      </w:r>
      <w:r w:rsidR="00E97652">
        <w:rPr>
          <w:rFonts w:ascii="Times New Roman" w:hAnsi="Times New Roman" w:cs="Times New Roman"/>
        </w:rPr>
        <w:t xml:space="preserve">Officers use the </w:t>
      </w:r>
      <w:r w:rsidR="006A0A61">
        <w:rPr>
          <w:rFonts w:ascii="Times New Roman" w:hAnsi="Times New Roman" w:cs="Times New Roman"/>
        </w:rPr>
        <w:t>acronym GO WISELY, to carry out a stop and search on an individual</w:t>
      </w:r>
      <w:r w:rsidR="000A6062">
        <w:rPr>
          <w:rFonts w:ascii="Times New Roman" w:hAnsi="Times New Roman" w:cs="Times New Roman"/>
        </w:rPr>
        <w:t xml:space="preserve"> </w:t>
      </w:r>
      <w:r w:rsidR="005C252A" w:rsidRPr="005C252A">
        <w:rPr>
          <w:rFonts w:ascii="Times New Roman" w:hAnsi="Times New Roman" w:cs="Times New Roman"/>
          <w:i/>
          <w:iCs/>
        </w:rPr>
        <w:t>(</w:t>
      </w:r>
      <w:r w:rsidR="005C252A" w:rsidRPr="005C252A">
        <w:rPr>
          <w:rFonts w:ascii="Times New Roman" w:hAnsi="Times New Roman" w:cs="Times New Roman"/>
          <w:i/>
          <w:iCs/>
        </w:rPr>
        <w:t>College of Policing, 2022)</w:t>
      </w:r>
      <w:r w:rsidR="00DA033E">
        <w:rPr>
          <w:rFonts w:ascii="Times New Roman" w:hAnsi="Times New Roman" w:cs="Times New Roman"/>
          <w:i/>
          <w:iCs/>
        </w:rPr>
        <w:t xml:space="preserve">. </w:t>
      </w:r>
    </w:p>
    <w:p w14:paraId="5BEDAF37" w14:textId="77777777" w:rsidR="00AC057E" w:rsidRDefault="00AC057E" w:rsidP="005B2025">
      <w:pPr>
        <w:rPr>
          <w:rFonts w:ascii="Times New Roman" w:hAnsi="Times New Roman" w:cs="Times New Roman"/>
        </w:rPr>
      </w:pPr>
    </w:p>
    <w:p w14:paraId="66BE8F31" w14:textId="77777777" w:rsidR="000F13B1" w:rsidRDefault="005B2025" w:rsidP="005B2025">
      <w:pPr>
        <w:rPr>
          <w:rFonts w:ascii="Times New Roman" w:hAnsi="Times New Roman" w:cs="Times New Roman"/>
        </w:rPr>
      </w:pPr>
      <w:r w:rsidRPr="005B2025">
        <w:rPr>
          <w:rFonts w:ascii="Times New Roman" w:hAnsi="Times New Roman" w:cs="Times New Roman"/>
        </w:rPr>
        <w:t xml:space="preserve">Such searches aim to prevent drug-related offenses, including possession, trafficking, and are a key tool in tackling drug-related issues and maintaining public safety. </w:t>
      </w:r>
    </w:p>
    <w:p w14:paraId="294EF8AE" w14:textId="77777777" w:rsidR="000F13B1" w:rsidRDefault="005B2025" w:rsidP="005B2025">
      <w:pPr>
        <w:rPr>
          <w:rFonts w:ascii="Times New Roman" w:hAnsi="Times New Roman" w:cs="Times New Roman"/>
        </w:rPr>
      </w:pPr>
      <w:r w:rsidRPr="005B2025">
        <w:rPr>
          <w:rFonts w:ascii="Times New Roman" w:hAnsi="Times New Roman" w:cs="Times New Roman"/>
        </w:rPr>
        <w:t>However, the use of these powers must adhere to legal requirements, including the need for reasonable suspicion, to protect individual rights and ensure fairness and accountability in policing</w:t>
      </w:r>
      <w:r>
        <w:rPr>
          <w:rFonts w:ascii="Times New Roman" w:hAnsi="Times New Roman" w:cs="Times New Roman"/>
        </w:rPr>
        <w:t>.</w:t>
      </w:r>
      <w:r w:rsidR="000F13B1">
        <w:rPr>
          <w:rFonts w:ascii="Times New Roman" w:hAnsi="Times New Roman" w:cs="Times New Roman"/>
        </w:rPr>
        <w:t xml:space="preserve"> </w:t>
      </w:r>
      <w:r w:rsidR="000F13B1" w:rsidRPr="000F13B1">
        <w:rPr>
          <w:rFonts w:ascii="Times New Roman" w:hAnsi="Times New Roman" w:cs="Times New Roman"/>
        </w:rPr>
        <w:t xml:space="preserve">Neglecting to furnish the GO WISELY information before conducting a search can render the search unlawful. In the instance of the case of </w:t>
      </w:r>
      <w:r w:rsidR="000F13B1" w:rsidRPr="000F13B1">
        <w:rPr>
          <w:rFonts w:ascii="Times New Roman" w:hAnsi="Times New Roman" w:cs="Times New Roman"/>
          <w:i/>
          <w:iCs/>
        </w:rPr>
        <w:t>(R v Bristol</w:t>
      </w:r>
      <w:r w:rsidR="000F13B1" w:rsidRPr="000F13B1">
        <w:rPr>
          <w:rFonts w:ascii="Times New Roman" w:hAnsi="Times New Roman" w:cs="Times New Roman"/>
        </w:rPr>
        <w:t xml:space="preserve"> [2007] EWCA Crim 3214), a search was conducted under s 23 of the Misuse of Drug Act 1971. The defendant faced a conviction for obstructing a police officer; however, the conviction was subsequently overturned upon appeal due to the failure to adhere to s 2 of the PACE Act 1984 (Bryant and Bryant, 2019, p. 169).</w:t>
      </w:r>
      <w:r w:rsidR="000F13B1">
        <w:rPr>
          <w:rFonts w:ascii="Times New Roman" w:hAnsi="Times New Roman" w:cs="Times New Roman"/>
        </w:rPr>
        <w:t xml:space="preserve"> </w:t>
      </w:r>
    </w:p>
    <w:p w14:paraId="02A1FF19" w14:textId="77777777" w:rsidR="000F13B1" w:rsidRDefault="000F13B1" w:rsidP="005B2025">
      <w:pPr>
        <w:rPr>
          <w:rFonts w:ascii="Times New Roman" w:hAnsi="Times New Roman" w:cs="Times New Roman"/>
        </w:rPr>
      </w:pPr>
    </w:p>
    <w:p w14:paraId="7BB85DB6" w14:textId="132BCCE0" w:rsidR="005B2025" w:rsidRPr="00DA033E" w:rsidRDefault="00B24789" w:rsidP="005B2025">
      <w:pPr>
        <w:rPr>
          <w:rFonts w:ascii="Times New Roman" w:hAnsi="Times New Roman" w:cs="Times New Roman"/>
        </w:rPr>
      </w:pPr>
      <w:r>
        <w:rPr>
          <w:rFonts w:ascii="Times New Roman" w:hAnsi="Times New Roman" w:cs="Times New Roman"/>
        </w:rPr>
        <w:t>Stop and search procedures are hugely influential in relation to discontinuing minor incivilities</w:t>
      </w:r>
      <w:r w:rsidR="00A96F58">
        <w:rPr>
          <w:rFonts w:ascii="Times New Roman" w:hAnsi="Times New Roman" w:cs="Times New Roman"/>
        </w:rPr>
        <w:t xml:space="preserve">. By preventing the smaller crimes, the potential, larger crimes decelerate. This process is known as ‘Zero tolerance policing’ </w:t>
      </w:r>
      <w:r w:rsidR="00A96F58" w:rsidRPr="00A96F58">
        <w:rPr>
          <w:rFonts w:ascii="Times New Roman" w:hAnsi="Times New Roman" w:cs="Times New Roman"/>
          <w:i/>
          <w:iCs/>
        </w:rPr>
        <w:t>(College of Policing, 2022)</w:t>
      </w:r>
      <w:r w:rsidR="00A96F58">
        <w:rPr>
          <w:rFonts w:ascii="Times New Roman" w:hAnsi="Times New Roman" w:cs="Times New Roman"/>
          <w:i/>
          <w:iCs/>
        </w:rPr>
        <w:t xml:space="preserve">. </w:t>
      </w:r>
      <w:r w:rsidR="00DA033E" w:rsidRPr="00DA033E">
        <w:rPr>
          <w:rFonts w:ascii="Times New Roman" w:hAnsi="Times New Roman" w:cs="Times New Roman"/>
        </w:rPr>
        <w:t>While the media often portrays "zero tolerance" as a fresh concept originating in New York, it is, in fact, rooted in the American academic theory known as "Broken Windows," which was formulated by George L. Kelling and James Q. Wilson</w:t>
      </w:r>
      <w:r w:rsidR="00DA033E">
        <w:rPr>
          <w:rFonts w:ascii="Times New Roman" w:hAnsi="Times New Roman" w:cs="Times New Roman"/>
        </w:rPr>
        <w:t xml:space="preserve"> </w:t>
      </w:r>
      <w:r w:rsidR="00DA033E" w:rsidRPr="00DA033E">
        <w:rPr>
          <w:rFonts w:ascii="Times New Roman" w:hAnsi="Times New Roman" w:cs="Times New Roman"/>
          <w:i/>
          <w:iCs/>
        </w:rPr>
        <w:t>(Kelling and Wilson, 1982)</w:t>
      </w:r>
      <w:r w:rsidR="00DA033E">
        <w:rPr>
          <w:rFonts w:ascii="Times New Roman" w:hAnsi="Times New Roman" w:cs="Times New Roman"/>
          <w:i/>
          <w:iCs/>
        </w:rPr>
        <w:t xml:space="preserve">. </w:t>
      </w:r>
    </w:p>
    <w:p w14:paraId="6ABFEB38" w14:textId="77777777" w:rsidR="00A96F58" w:rsidRDefault="00A96F58" w:rsidP="005B2025">
      <w:pPr>
        <w:rPr>
          <w:rFonts w:ascii="Times New Roman" w:hAnsi="Times New Roman" w:cs="Times New Roman"/>
          <w:i/>
          <w:iCs/>
        </w:rPr>
      </w:pPr>
    </w:p>
    <w:p w14:paraId="070EF857" w14:textId="77777777" w:rsidR="00A635A2" w:rsidRDefault="00A96F58" w:rsidP="005B2025">
      <w:pPr>
        <w:rPr>
          <w:rFonts w:ascii="Times New Roman" w:hAnsi="Times New Roman" w:cs="Times New Roman"/>
        </w:rPr>
      </w:pPr>
      <w:r w:rsidRPr="000474F6">
        <w:rPr>
          <w:rFonts w:ascii="Times New Roman" w:hAnsi="Times New Roman" w:cs="Times New Roman"/>
        </w:rPr>
        <w:t>The "Broken Windows Theory" is a criminological concept that suggests that visible signs of disorder and neglect in a community, such as broken windows, graffiti, or other minor offenses left unaddressed, can lead to an increase in more serious crime</w:t>
      </w:r>
      <w:r w:rsidR="00A635A2">
        <w:rPr>
          <w:rFonts w:ascii="Times New Roman" w:hAnsi="Times New Roman" w:cs="Times New Roman"/>
        </w:rPr>
        <w:t xml:space="preserve"> </w:t>
      </w:r>
      <w:r w:rsidR="00A635A2" w:rsidRPr="00A635A2">
        <w:rPr>
          <w:rFonts w:ascii="Times New Roman" w:hAnsi="Times New Roman" w:cs="Times New Roman"/>
          <w:i/>
          <w:iCs/>
        </w:rPr>
        <w:t>(Dennis, 2000)</w:t>
      </w:r>
      <w:r w:rsidR="00A635A2">
        <w:rPr>
          <w:rFonts w:ascii="Times New Roman" w:hAnsi="Times New Roman" w:cs="Times New Roman"/>
          <w:i/>
          <w:iCs/>
        </w:rPr>
        <w:t xml:space="preserve">. </w:t>
      </w:r>
    </w:p>
    <w:p w14:paraId="7DF6B9AF" w14:textId="77777777" w:rsidR="00A635A2" w:rsidRDefault="00A96F58" w:rsidP="005B2025">
      <w:pPr>
        <w:rPr>
          <w:rFonts w:ascii="Times New Roman" w:hAnsi="Times New Roman" w:cs="Times New Roman"/>
          <w:i/>
          <w:iCs/>
        </w:rPr>
      </w:pPr>
      <w:r w:rsidRPr="000474F6">
        <w:rPr>
          <w:rFonts w:ascii="Times New Roman" w:hAnsi="Times New Roman" w:cs="Times New Roman"/>
        </w:rPr>
        <w:t>The use of Section 1 stop and search powers can potentially have a positive response within the framework of the Broken Windows Theory, especially when applied judiciously and in a manner that aligns with the theory's principles. The Broken Windows Theory posits that addressing visible signs of disorder and minor offenses can prevent an escalation of more serious crime</w:t>
      </w:r>
      <w:r w:rsidR="00A635A2">
        <w:rPr>
          <w:rFonts w:ascii="Times New Roman" w:hAnsi="Times New Roman" w:cs="Times New Roman"/>
        </w:rPr>
        <w:t xml:space="preserve"> </w:t>
      </w:r>
      <w:r w:rsidR="00A635A2" w:rsidRPr="00A635A2">
        <w:rPr>
          <w:rFonts w:ascii="Times New Roman" w:hAnsi="Times New Roman" w:cs="Times New Roman"/>
          <w:i/>
          <w:iCs/>
        </w:rPr>
        <w:t>(Dennis, 2000</w:t>
      </w:r>
      <w:r w:rsidR="00A635A2">
        <w:rPr>
          <w:rFonts w:ascii="Times New Roman" w:hAnsi="Times New Roman" w:cs="Times New Roman"/>
          <w:i/>
          <w:iCs/>
        </w:rPr>
        <w:t xml:space="preserve">, p. 47). </w:t>
      </w:r>
    </w:p>
    <w:p w14:paraId="5CD938B9" w14:textId="77777777" w:rsidR="00A635A2" w:rsidRDefault="00A635A2" w:rsidP="005B2025">
      <w:pPr>
        <w:rPr>
          <w:rFonts w:ascii="Times New Roman" w:hAnsi="Times New Roman" w:cs="Times New Roman"/>
          <w:i/>
          <w:iCs/>
        </w:rPr>
      </w:pPr>
    </w:p>
    <w:p w14:paraId="3F02B358" w14:textId="77777777" w:rsidR="00FB456C" w:rsidRDefault="00A96F58" w:rsidP="005B2025">
      <w:pPr>
        <w:rPr>
          <w:rFonts w:ascii="Times New Roman" w:hAnsi="Times New Roman" w:cs="Times New Roman"/>
        </w:rPr>
      </w:pPr>
      <w:r w:rsidRPr="000474F6">
        <w:rPr>
          <w:rFonts w:ascii="Times New Roman" w:hAnsi="Times New Roman" w:cs="Times New Roman"/>
        </w:rPr>
        <w:t xml:space="preserve">Section 1 stop and search, when used effectively, allows law enforcement to address low-level criminal activities that may contribute to an environment of disorder and neglect. By </w:t>
      </w:r>
      <w:r w:rsidRPr="000474F6">
        <w:rPr>
          <w:rFonts w:ascii="Times New Roman" w:hAnsi="Times New Roman" w:cs="Times New Roman"/>
        </w:rPr>
        <w:lastRenderedPageBreak/>
        <w:t>intervening early, police can deter individuals from engaging in more serious criminal behaviour. Additionally, the targeted use of stop and search can help maintain public order and build trust between law enforcement and the community when conducted fairly and transparently</w:t>
      </w:r>
      <w:r w:rsidR="00FB456C">
        <w:rPr>
          <w:rFonts w:ascii="Times New Roman" w:hAnsi="Times New Roman" w:cs="Times New Roman"/>
        </w:rPr>
        <w:t xml:space="preserve"> </w:t>
      </w:r>
      <w:r w:rsidR="00FB456C" w:rsidRPr="00FB456C">
        <w:rPr>
          <w:rFonts w:ascii="Times New Roman" w:hAnsi="Times New Roman" w:cs="Times New Roman"/>
          <w:i/>
          <w:iCs/>
        </w:rPr>
        <w:t xml:space="preserve">(College of Policing, </w:t>
      </w:r>
      <w:r w:rsidR="00FB456C" w:rsidRPr="00FB456C">
        <w:rPr>
          <w:rFonts w:ascii="Times New Roman" w:hAnsi="Times New Roman" w:cs="Times New Roman"/>
          <w:i/>
          <w:iCs/>
        </w:rPr>
        <w:t>2013)</w:t>
      </w:r>
      <w:r w:rsidR="00FB456C">
        <w:rPr>
          <w:rFonts w:ascii="Times New Roman" w:hAnsi="Times New Roman" w:cs="Times New Roman"/>
        </w:rPr>
        <w:t xml:space="preserve">. </w:t>
      </w:r>
    </w:p>
    <w:p w14:paraId="71C8C7BD" w14:textId="3D77FBC6" w:rsidR="00A96F58" w:rsidRPr="00A96F58" w:rsidRDefault="00FB456C" w:rsidP="005B2025">
      <w:pPr>
        <w:rPr>
          <w:rFonts w:ascii="Times New Roman" w:hAnsi="Times New Roman" w:cs="Times New Roman"/>
        </w:rPr>
      </w:pPr>
      <w:r w:rsidRPr="000474F6">
        <w:rPr>
          <w:rFonts w:ascii="Times New Roman" w:hAnsi="Times New Roman" w:cs="Times New Roman"/>
        </w:rPr>
        <w:t>However</w:t>
      </w:r>
      <w:r w:rsidR="00A96F58" w:rsidRPr="000474F6">
        <w:rPr>
          <w:rFonts w:ascii="Times New Roman" w:hAnsi="Times New Roman" w:cs="Times New Roman"/>
        </w:rPr>
        <w:t>, it's crucial that these powers are applied with a strong emphasis on accountability, non-</w:t>
      </w:r>
      <w:r w:rsidR="00DA033E">
        <w:rPr>
          <w:rFonts w:ascii="Times New Roman" w:hAnsi="Times New Roman" w:cs="Times New Roman"/>
        </w:rPr>
        <w:t xml:space="preserve"> </w:t>
      </w:r>
      <w:r w:rsidR="00A96F58" w:rsidRPr="000474F6">
        <w:rPr>
          <w:rFonts w:ascii="Times New Roman" w:hAnsi="Times New Roman" w:cs="Times New Roman"/>
        </w:rPr>
        <w:t>discrimination, and community engagement to avoid potential negative consequences, such as distrust or resentment among certain communities. When implemented in a balanced and community-oriented manner, Section 1 stop and search can align with the principles of the Broken Windows Theory by addressing signs of disorder and preventing the escalation of more serious crimes in the community.</w:t>
      </w:r>
    </w:p>
    <w:p w14:paraId="7D578EC9" w14:textId="77777777" w:rsidR="00A96F58" w:rsidRDefault="00A96F58" w:rsidP="005B2025">
      <w:pPr>
        <w:rPr>
          <w:rFonts w:ascii="Times New Roman" w:hAnsi="Times New Roman" w:cs="Times New Roman"/>
        </w:rPr>
      </w:pPr>
    </w:p>
    <w:p w14:paraId="51600584" w14:textId="2E624BA5" w:rsidR="005B2025" w:rsidRPr="005B2025" w:rsidRDefault="00C90F48" w:rsidP="005B2025">
      <w:pPr>
        <w:rPr>
          <w:rFonts w:ascii="Times New Roman" w:hAnsi="Times New Roman" w:cs="Times New Roman"/>
        </w:rPr>
      </w:pPr>
      <w:r>
        <w:rPr>
          <w:rFonts w:ascii="Times New Roman" w:hAnsi="Times New Roman" w:cs="Times New Roman"/>
        </w:rPr>
        <w:t xml:space="preserve">Both past and present incidents involving knife crime have been a constant scrutiny within law enforcement and certainly warrants the implementation of </w:t>
      </w:r>
      <w:r w:rsidR="00406EBB">
        <w:rPr>
          <w:rFonts w:ascii="Times New Roman" w:hAnsi="Times New Roman" w:cs="Times New Roman"/>
        </w:rPr>
        <w:t>Section 1</w:t>
      </w:r>
      <w:r w:rsidR="005B2025" w:rsidRPr="005B2025">
        <w:rPr>
          <w:rFonts w:ascii="Times New Roman" w:hAnsi="Times New Roman" w:cs="Times New Roman"/>
        </w:rPr>
        <w:t xml:space="preserve"> Stop and Search powers</w:t>
      </w:r>
      <w:r>
        <w:rPr>
          <w:rFonts w:ascii="Times New Roman" w:hAnsi="Times New Roman" w:cs="Times New Roman"/>
        </w:rPr>
        <w:t>.</w:t>
      </w:r>
      <w:r w:rsidR="005B2025" w:rsidRPr="005B2025">
        <w:rPr>
          <w:rFonts w:ascii="Times New Roman" w:hAnsi="Times New Roman" w:cs="Times New Roman"/>
        </w:rPr>
        <w:t xml:space="preserve"> This is particularly relevant in areas where knife crime is a concern. By conducting stop and search operations, the police aim to deter individuals from carrying knives, identify those who may be in possession of such weapons, and prevent potential knife-related crimes.</w:t>
      </w:r>
    </w:p>
    <w:p w14:paraId="6BC072DD" w14:textId="7D9C5828" w:rsidR="005B2025" w:rsidRPr="005B2025" w:rsidRDefault="005B2025" w:rsidP="005B2025">
      <w:pPr>
        <w:rPr>
          <w:rFonts w:ascii="Times New Roman" w:hAnsi="Times New Roman" w:cs="Times New Roman"/>
        </w:rPr>
      </w:pPr>
      <w:r w:rsidRPr="005B2025">
        <w:rPr>
          <w:rFonts w:ascii="Times New Roman" w:hAnsi="Times New Roman" w:cs="Times New Roman"/>
        </w:rPr>
        <w:t>However, it's important to note that the use of stop and search must be carried out in a lawful, fair, and non-discriminatory manner, with strict adherence to the legal requirements and guidelines outlined in PACE. It should be based on reasonable suspicion and not rely on stereotypes or biases.</w:t>
      </w:r>
    </w:p>
    <w:p w14:paraId="380FFD21" w14:textId="77777777" w:rsidR="003D3092" w:rsidRDefault="003D3092" w:rsidP="003D3092">
      <w:pPr>
        <w:rPr>
          <w:rFonts w:ascii="Times New Roman" w:hAnsi="Times New Roman" w:cs="Times New Roman"/>
        </w:rPr>
      </w:pPr>
    </w:p>
    <w:p w14:paraId="05B02697" w14:textId="4AC1708D" w:rsidR="003D3092" w:rsidRDefault="005B2025" w:rsidP="003D3092">
      <w:pPr>
        <w:rPr>
          <w:rFonts w:ascii="Times New Roman" w:hAnsi="Times New Roman" w:cs="Times New Roman"/>
        </w:rPr>
      </w:pPr>
      <w:r w:rsidRPr="005B2025">
        <w:rPr>
          <w:rFonts w:ascii="Times New Roman" w:hAnsi="Times New Roman" w:cs="Times New Roman"/>
        </w:rPr>
        <w:t xml:space="preserve">Efforts to prevent knife crime often involve a combination of strategies, including education, community engagement, and law enforcement measures. </w:t>
      </w:r>
      <w:r w:rsidR="003D3092" w:rsidRPr="003D3092">
        <w:rPr>
          <w:rFonts w:ascii="Times New Roman" w:hAnsi="Times New Roman" w:cs="Times New Roman"/>
        </w:rPr>
        <w:t xml:space="preserve">The </w:t>
      </w:r>
      <w:r w:rsidR="00A82ECA">
        <w:rPr>
          <w:rFonts w:ascii="Times New Roman" w:hAnsi="Times New Roman" w:cs="Times New Roman"/>
        </w:rPr>
        <w:t>(</w:t>
      </w:r>
      <w:r w:rsidR="003D3092" w:rsidRPr="003D3092">
        <w:rPr>
          <w:rFonts w:ascii="Times New Roman" w:hAnsi="Times New Roman" w:cs="Times New Roman"/>
        </w:rPr>
        <w:t>SARA</w:t>
      </w:r>
      <w:r w:rsidR="00A82ECA">
        <w:rPr>
          <w:rFonts w:ascii="Times New Roman" w:hAnsi="Times New Roman" w:cs="Times New Roman"/>
        </w:rPr>
        <w:t>)</w:t>
      </w:r>
      <w:r w:rsidR="003D3092" w:rsidRPr="003D3092">
        <w:rPr>
          <w:rFonts w:ascii="Times New Roman" w:hAnsi="Times New Roman" w:cs="Times New Roman"/>
        </w:rPr>
        <w:t xml:space="preserve"> model Scanning, Analysis, Response, and Assessment</w:t>
      </w:r>
      <w:r w:rsidR="00A82ECA">
        <w:rPr>
          <w:rFonts w:ascii="Times New Roman" w:hAnsi="Times New Roman" w:cs="Times New Roman"/>
        </w:rPr>
        <w:t xml:space="preserve"> </w:t>
      </w:r>
      <w:r w:rsidR="003D3092" w:rsidRPr="003D3092">
        <w:rPr>
          <w:rFonts w:ascii="Times New Roman" w:hAnsi="Times New Roman" w:cs="Times New Roman"/>
        </w:rPr>
        <w:t>offers a structured approach to tackling the issue of knife crime</w:t>
      </w:r>
      <w:r w:rsidR="00A82ECA">
        <w:rPr>
          <w:rFonts w:ascii="Times New Roman" w:hAnsi="Times New Roman" w:cs="Times New Roman"/>
        </w:rPr>
        <w:t xml:space="preserve"> </w:t>
      </w:r>
      <w:r w:rsidR="00A82ECA" w:rsidRPr="00A82ECA">
        <w:rPr>
          <w:rFonts w:ascii="Times New Roman" w:hAnsi="Times New Roman" w:cs="Times New Roman"/>
          <w:i/>
          <w:iCs/>
        </w:rPr>
        <w:t>(College of Policing, 2017)</w:t>
      </w:r>
      <w:r w:rsidR="00A82ECA" w:rsidRPr="00A82ECA">
        <w:rPr>
          <w:rFonts w:ascii="Times New Roman" w:hAnsi="Times New Roman" w:cs="Times New Roman"/>
          <w:i/>
          <w:iCs/>
        </w:rPr>
        <w:t>.</w:t>
      </w:r>
      <w:r w:rsidR="00A82ECA">
        <w:rPr>
          <w:rFonts w:ascii="Times New Roman" w:hAnsi="Times New Roman" w:cs="Times New Roman"/>
        </w:rPr>
        <w:t xml:space="preserve"> </w:t>
      </w:r>
      <w:r w:rsidR="003D3092" w:rsidRPr="0021788C">
        <w:rPr>
          <w:rFonts w:ascii="Times New Roman" w:hAnsi="Times New Roman" w:cs="Times New Roman"/>
        </w:rPr>
        <w:t xml:space="preserve">To illustrate how this model integrates with Section 1 Stop and Search powers under PACE, </w:t>
      </w:r>
      <w:r w:rsidR="00A82ECA">
        <w:rPr>
          <w:rFonts w:ascii="Times New Roman" w:hAnsi="Times New Roman" w:cs="Times New Roman"/>
        </w:rPr>
        <w:t xml:space="preserve">the following </w:t>
      </w:r>
      <w:r w:rsidR="003D3092">
        <w:rPr>
          <w:rFonts w:ascii="Times New Roman" w:hAnsi="Times New Roman" w:cs="Times New Roman"/>
        </w:rPr>
        <w:t xml:space="preserve">is </w:t>
      </w:r>
      <w:r w:rsidR="003D3092" w:rsidRPr="0021788C">
        <w:rPr>
          <w:rFonts w:ascii="Times New Roman" w:hAnsi="Times New Roman" w:cs="Times New Roman"/>
        </w:rPr>
        <w:t>a practical scenario.</w:t>
      </w:r>
      <w:r w:rsidR="00A82ECA">
        <w:rPr>
          <w:rFonts w:ascii="Times New Roman" w:hAnsi="Times New Roman" w:cs="Times New Roman"/>
        </w:rPr>
        <w:t xml:space="preserve"> </w:t>
      </w:r>
    </w:p>
    <w:p w14:paraId="1A60A0B3" w14:textId="77777777" w:rsidR="00A82ECA" w:rsidRDefault="00A82ECA" w:rsidP="003D3092">
      <w:pPr>
        <w:rPr>
          <w:rFonts w:ascii="Times New Roman" w:hAnsi="Times New Roman" w:cs="Times New Roman"/>
        </w:rPr>
      </w:pPr>
    </w:p>
    <w:p w14:paraId="0DEBE772" w14:textId="095F7C37" w:rsidR="00A82ECA" w:rsidRPr="00A82ECA" w:rsidRDefault="00A82ECA" w:rsidP="00A82ECA">
      <w:pPr>
        <w:rPr>
          <w:rFonts w:ascii="Times New Roman" w:hAnsi="Times New Roman" w:cs="Times New Roman"/>
        </w:rPr>
      </w:pPr>
      <w:r w:rsidRPr="00A82ECA">
        <w:rPr>
          <w:rFonts w:ascii="Times New Roman" w:hAnsi="Times New Roman" w:cs="Times New Roman"/>
        </w:rPr>
        <w:t xml:space="preserve">In the scanning phase, law enforcement </w:t>
      </w:r>
      <w:r>
        <w:rPr>
          <w:rFonts w:ascii="Times New Roman" w:hAnsi="Times New Roman" w:cs="Times New Roman"/>
        </w:rPr>
        <w:t xml:space="preserve">accumulates data </w:t>
      </w:r>
      <w:r w:rsidRPr="00A82ECA">
        <w:rPr>
          <w:rFonts w:ascii="Times New Roman" w:hAnsi="Times New Roman" w:cs="Times New Roman"/>
        </w:rPr>
        <w:t xml:space="preserve">on knife-related incidents, including location, timing, and the demographics of those involved. They </w:t>
      </w:r>
      <w:r>
        <w:rPr>
          <w:rFonts w:ascii="Times New Roman" w:hAnsi="Times New Roman" w:cs="Times New Roman"/>
        </w:rPr>
        <w:t xml:space="preserve">potentially </w:t>
      </w:r>
      <w:r w:rsidRPr="00A82ECA">
        <w:rPr>
          <w:rFonts w:ascii="Times New Roman" w:hAnsi="Times New Roman" w:cs="Times New Roman"/>
        </w:rPr>
        <w:t>engage with community organizations, schools, and healthcare providers to uncover the underlying causes and contributing factors.</w:t>
      </w:r>
    </w:p>
    <w:p w14:paraId="095EE633" w14:textId="77777777" w:rsidR="00A82ECA" w:rsidRDefault="00A82ECA" w:rsidP="00A82ECA">
      <w:pPr>
        <w:rPr>
          <w:rFonts w:ascii="Times New Roman" w:hAnsi="Times New Roman" w:cs="Times New Roman"/>
        </w:rPr>
      </w:pPr>
    </w:p>
    <w:p w14:paraId="2E1AB491" w14:textId="09727C99" w:rsidR="00A82ECA" w:rsidRPr="00A82ECA" w:rsidRDefault="00A82ECA" w:rsidP="00A82ECA">
      <w:pPr>
        <w:rPr>
          <w:rFonts w:ascii="Times New Roman" w:hAnsi="Times New Roman" w:cs="Times New Roman"/>
        </w:rPr>
      </w:pPr>
      <w:r w:rsidRPr="00A82ECA">
        <w:rPr>
          <w:rFonts w:ascii="Times New Roman" w:hAnsi="Times New Roman" w:cs="Times New Roman"/>
        </w:rPr>
        <w:t xml:space="preserve">Subsequently, in the analysis phase, critical patterns emerge as the data is thoroughly examined. Specific </w:t>
      </w:r>
      <w:r>
        <w:rPr>
          <w:rFonts w:ascii="Times New Roman" w:hAnsi="Times New Roman" w:cs="Times New Roman"/>
        </w:rPr>
        <w:t xml:space="preserve">communities </w:t>
      </w:r>
      <w:r w:rsidRPr="00A82ECA">
        <w:rPr>
          <w:rFonts w:ascii="Times New Roman" w:hAnsi="Times New Roman" w:cs="Times New Roman"/>
        </w:rPr>
        <w:t>and late-night hours are identified as high-risk times and places for knife crime. The analysis reveals the involvement of many young individuals, particularly those from disadvantaged backgrounds, and the influence of gang-related activities on the issue.</w:t>
      </w:r>
    </w:p>
    <w:p w14:paraId="364A3F21" w14:textId="77777777" w:rsidR="00A82ECA" w:rsidRDefault="00A82ECA" w:rsidP="00A82ECA">
      <w:pPr>
        <w:rPr>
          <w:rFonts w:ascii="Times New Roman" w:hAnsi="Times New Roman" w:cs="Times New Roman"/>
        </w:rPr>
      </w:pPr>
    </w:p>
    <w:p w14:paraId="518DE256" w14:textId="0822B36E" w:rsidR="00A82ECA" w:rsidRPr="00A82ECA" w:rsidRDefault="00A82ECA" w:rsidP="00A82ECA">
      <w:pPr>
        <w:rPr>
          <w:rFonts w:ascii="Times New Roman" w:hAnsi="Times New Roman" w:cs="Times New Roman"/>
        </w:rPr>
      </w:pPr>
      <w:r w:rsidRPr="00A82ECA">
        <w:rPr>
          <w:rFonts w:ascii="Times New Roman" w:hAnsi="Times New Roman" w:cs="Times New Roman"/>
        </w:rPr>
        <w:t xml:space="preserve">With a deeper understanding, the police department proceeds to develop a comprehensive response plan. This involves intensifying patrols in high-crime </w:t>
      </w:r>
      <w:r w:rsidRPr="00A82ECA">
        <w:rPr>
          <w:rFonts w:ascii="Times New Roman" w:hAnsi="Times New Roman" w:cs="Times New Roman"/>
        </w:rPr>
        <w:t>neighbourhood’s</w:t>
      </w:r>
      <w:r w:rsidRPr="00A82ECA">
        <w:rPr>
          <w:rFonts w:ascii="Times New Roman" w:hAnsi="Times New Roman" w:cs="Times New Roman"/>
        </w:rPr>
        <w:t xml:space="preserve"> during peak hours, enhancing their visible presence, and collaborating with community organizations to offer youth programs and mentorship, addressing the underlying social factors that contribute to knife crime. Simultaneously, they embark on targeted operations and employ intelligence-led policing to identify and apprehend known gang members.</w:t>
      </w:r>
    </w:p>
    <w:p w14:paraId="64C7AE68" w14:textId="77777777" w:rsidR="00A82ECA" w:rsidRDefault="00A82ECA" w:rsidP="003D3092">
      <w:pPr>
        <w:rPr>
          <w:rFonts w:ascii="Times New Roman" w:hAnsi="Times New Roman" w:cs="Times New Roman"/>
        </w:rPr>
      </w:pPr>
    </w:p>
    <w:p w14:paraId="55AD0F72" w14:textId="00D182DB" w:rsidR="003D3092" w:rsidRPr="003D3092" w:rsidRDefault="003D3092" w:rsidP="003D3092">
      <w:pPr>
        <w:rPr>
          <w:rFonts w:ascii="Times New Roman" w:hAnsi="Times New Roman" w:cs="Times New Roman"/>
        </w:rPr>
      </w:pPr>
      <w:r w:rsidRPr="003D3092">
        <w:rPr>
          <w:rFonts w:ascii="Times New Roman" w:hAnsi="Times New Roman" w:cs="Times New Roman"/>
        </w:rPr>
        <w:t xml:space="preserve">By </w:t>
      </w:r>
      <w:r w:rsidR="00A82ECA">
        <w:rPr>
          <w:rFonts w:ascii="Times New Roman" w:hAnsi="Times New Roman" w:cs="Times New Roman"/>
        </w:rPr>
        <w:t xml:space="preserve">utilising </w:t>
      </w:r>
      <w:r w:rsidRPr="003D3092">
        <w:rPr>
          <w:rFonts w:ascii="Times New Roman" w:hAnsi="Times New Roman" w:cs="Times New Roman"/>
        </w:rPr>
        <w:t>the SARA model, the police, along with other stakeholders, forge a collaborative path to addressing knife crime. They consistently adapt their approaches, measuring their success in mitigating the problem. This proactive stance not only enhances community safety but also works to diminish the harm wrought by knife-related incidents.</w:t>
      </w:r>
    </w:p>
    <w:p w14:paraId="5103874A" w14:textId="6B366985" w:rsidR="005B2025" w:rsidRPr="005B2025" w:rsidRDefault="005B2025" w:rsidP="005B2025">
      <w:pPr>
        <w:rPr>
          <w:rFonts w:ascii="Times New Roman" w:hAnsi="Times New Roman" w:cs="Times New Roman"/>
        </w:rPr>
      </w:pPr>
      <w:r w:rsidRPr="005B2025">
        <w:rPr>
          <w:rFonts w:ascii="Times New Roman" w:hAnsi="Times New Roman" w:cs="Times New Roman"/>
        </w:rPr>
        <w:lastRenderedPageBreak/>
        <w:t>The use of Section 1 Stop and Search powers is just one tool within a broader approach to address and prevent knife-related violence and crime.</w:t>
      </w:r>
    </w:p>
    <w:p w14:paraId="6B8F1E71" w14:textId="77777777" w:rsidR="005B2025" w:rsidRPr="003A5225" w:rsidRDefault="005B2025" w:rsidP="003A5225">
      <w:pPr>
        <w:rPr>
          <w:rFonts w:ascii="Times New Roman" w:hAnsi="Times New Roman" w:cs="Times New Roman"/>
        </w:rPr>
      </w:pPr>
    </w:p>
    <w:p w14:paraId="4216119B" w14:textId="77777777" w:rsidR="00EC77F5" w:rsidRDefault="003A5225" w:rsidP="00E8542B">
      <w:pPr>
        <w:rPr>
          <w:rFonts w:ascii="Times New Roman" w:hAnsi="Times New Roman" w:cs="Times New Roman"/>
        </w:rPr>
      </w:pPr>
      <w:r w:rsidRPr="003A5225">
        <w:rPr>
          <w:rFonts w:ascii="Times New Roman" w:hAnsi="Times New Roman" w:cs="Times New Roman"/>
        </w:rPr>
        <w:t>The Stephen Lawrence case is a seminal example of how a tragic incident can profoundly influence best practices regarding the use of Section 1 Stop and Search Powers within the community. Stephen Lawrence, a</w:t>
      </w:r>
      <w:r w:rsidR="001941AE">
        <w:rPr>
          <w:rFonts w:ascii="Times New Roman" w:hAnsi="Times New Roman" w:cs="Times New Roman"/>
        </w:rPr>
        <w:t xml:space="preserve">n African Caribbean student was stabbed to death in London in 1993 </w:t>
      </w:r>
      <w:r w:rsidR="001941AE" w:rsidRPr="001941AE">
        <w:rPr>
          <w:rFonts w:ascii="Times New Roman" w:hAnsi="Times New Roman" w:cs="Times New Roman"/>
          <w:i/>
          <w:iCs/>
        </w:rPr>
        <w:t>(Cowley, 2011</w:t>
      </w:r>
      <w:r w:rsidR="001941AE">
        <w:rPr>
          <w:rFonts w:ascii="Times New Roman" w:hAnsi="Times New Roman" w:cs="Times New Roman"/>
          <w:i/>
          <w:iCs/>
        </w:rPr>
        <w:t>, p. 216</w:t>
      </w:r>
      <w:r w:rsidR="001941AE" w:rsidRPr="001941AE">
        <w:rPr>
          <w:rFonts w:ascii="Times New Roman" w:hAnsi="Times New Roman" w:cs="Times New Roman"/>
          <w:i/>
          <w:iCs/>
        </w:rPr>
        <w:t>)</w:t>
      </w:r>
      <w:r w:rsidR="001941AE">
        <w:rPr>
          <w:rFonts w:ascii="Times New Roman" w:hAnsi="Times New Roman" w:cs="Times New Roman"/>
          <w:i/>
          <w:iCs/>
        </w:rPr>
        <w:t xml:space="preserve">.  </w:t>
      </w:r>
      <w:r w:rsidR="001941AE">
        <w:rPr>
          <w:rFonts w:ascii="Times New Roman" w:hAnsi="Times New Roman" w:cs="Times New Roman"/>
        </w:rPr>
        <w:t>His</w:t>
      </w:r>
      <w:r w:rsidRPr="003A5225">
        <w:rPr>
          <w:rFonts w:ascii="Times New Roman" w:hAnsi="Times New Roman" w:cs="Times New Roman"/>
        </w:rPr>
        <w:t xml:space="preserve"> murde</w:t>
      </w:r>
      <w:r w:rsidR="001941AE">
        <w:rPr>
          <w:rFonts w:ascii="Times New Roman" w:hAnsi="Times New Roman" w:cs="Times New Roman"/>
        </w:rPr>
        <w:t xml:space="preserve">r was </w:t>
      </w:r>
      <w:r w:rsidRPr="003A5225">
        <w:rPr>
          <w:rFonts w:ascii="Times New Roman" w:hAnsi="Times New Roman" w:cs="Times New Roman"/>
        </w:rPr>
        <w:t>racially motivated</w:t>
      </w:r>
      <w:r w:rsidR="001941AE">
        <w:rPr>
          <w:rFonts w:ascii="Times New Roman" w:hAnsi="Times New Roman" w:cs="Times New Roman"/>
        </w:rPr>
        <w:t xml:space="preserve">. </w:t>
      </w:r>
      <w:r w:rsidRPr="003A5225">
        <w:rPr>
          <w:rFonts w:ascii="Times New Roman" w:hAnsi="Times New Roman" w:cs="Times New Roman"/>
        </w:rPr>
        <w:t xml:space="preserve"> The subsequent investigation revealed significant shortcomings in the police response, including the misuse of stop and search powers. This case exposed the deep-seated issues of racial profiling and discrimination in policing, as individuals like Stephen Lawrence were often stopped solely based on their ethnicity</w:t>
      </w:r>
      <w:r w:rsidR="00EC77F5">
        <w:rPr>
          <w:rFonts w:ascii="Times New Roman" w:hAnsi="Times New Roman" w:cs="Times New Roman"/>
        </w:rPr>
        <w:t xml:space="preserve"> </w:t>
      </w:r>
      <w:r w:rsidR="00EC77F5" w:rsidRPr="00EC77F5">
        <w:rPr>
          <w:rFonts w:ascii="Times New Roman" w:hAnsi="Times New Roman" w:cs="Times New Roman"/>
          <w:i/>
          <w:iCs/>
        </w:rPr>
        <w:t>(</w:t>
      </w:r>
      <w:proofErr w:type="spellStart"/>
      <w:r w:rsidR="00EC77F5" w:rsidRPr="00EC77F5">
        <w:rPr>
          <w:rFonts w:ascii="Times New Roman" w:hAnsi="Times New Roman" w:cs="Times New Roman"/>
          <w:i/>
          <w:iCs/>
        </w:rPr>
        <w:t>CrimeSolutions</w:t>
      </w:r>
      <w:proofErr w:type="spellEnd"/>
      <w:r w:rsidR="00EC77F5" w:rsidRPr="00EC77F5">
        <w:rPr>
          <w:rFonts w:ascii="Times New Roman" w:hAnsi="Times New Roman" w:cs="Times New Roman"/>
          <w:i/>
          <w:iCs/>
        </w:rPr>
        <w:t>, National Institute of Justice, 2013)</w:t>
      </w:r>
      <w:r w:rsidR="00EC77F5" w:rsidRPr="00EC77F5">
        <w:rPr>
          <w:rFonts w:ascii="Times New Roman" w:hAnsi="Times New Roman" w:cs="Times New Roman"/>
          <w:i/>
          <w:iCs/>
        </w:rPr>
        <w:t>.</w:t>
      </w:r>
      <w:r w:rsidR="00EC77F5">
        <w:rPr>
          <w:rFonts w:ascii="Times New Roman" w:hAnsi="Times New Roman" w:cs="Times New Roman"/>
        </w:rPr>
        <w:t xml:space="preserve"> </w:t>
      </w:r>
    </w:p>
    <w:p w14:paraId="47DECCA8" w14:textId="77777777" w:rsidR="00C2619D" w:rsidRDefault="00C2619D" w:rsidP="00E8542B">
      <w:pPr>
        <w:rPr>
          <w:rFonts w:ascii="Times New Roman" w:hAnsi="Times New Roman" w:cs="Times New Roman"/>
        </w:rPr>
      </w:pPr>
    </w:p>
    <w:p w14:paraId="61A1B842" w14:textId="39A8C04E" w:rsidR="003A5225" w:rsidRDefault="003A5225" w:rsidP="00E8542B">
      <w:pPr>
        <w:rPr>
          <w:rFonts w:ascii="Times New Roman" w:hAnsi="Times New Roman" w:cs="Times New Roman"/>
        </w:rPr>
      </w:pPr>
      <w:r w:rsidRPr="003A5225">
        <w:rPr>
          <w:rFonts w:ascii="Times New Roman" w:hAnsi="Times New Roman" w:cs="Times New Roman"/>
        </w:rPr>
        <w:t>The failure to address these concerns effectively led to a loss of trust and confidence in the police within minority communities</w:t>
      </w:r>
      <w:r w:rsidR="00C2619D">
        <w:rPr>
          <w:rFonts w:ascii="Times New Roman" w:hAnsi="Times New Roman" w:cs="Times New Roman"/>
        </w:rPr>
        <w:t xml:space="preserve"> and continues to exacerbate </w:t>
      </w:r>
      <w:r w:rsidR="00C2619D" w:rsidRPr="00C2619D">
        <w:rPr>
          <w:rFonts w:ascii="Times New Roman" w:hAnsi="Times New Roman" w:cs="Times New Roman"/>
          <w:i/>
          <w:iCs/>
        </w:rPr>
        <w:t>(</w:t>
      </w:r>
      <w:proofErr w:type="spellStart"/>
      <w:r w:rsidR="00C2619D" w:rsidRPr="00C2619D">
        <w:rPr>
          <w:rFonts w:ascii="Times New Roman" w:hAnsi="Times New Roman" w:cs="Times New Roman"/>
          <w:i/>
          <w:iCs/>
        </w:rPr>
        <w:t>Hymas</w:t>
      </w:r>
      <w:proofErr w:type="spellEnd"/>
      <w:r w:rsidR="00C2619D" w:rsidRPr="00C2619D">
        <w:rPr>
          <w:rFonts w:ascii="Times New Roman" w:hAnsi="Times New Roman" w:cs="Times New Roman"/>
          <w:i/>
          <w:iCs/>
        </w:rPr>
        <w:t xml:space="preserve"> and Evans, 2021)</w:t>
      </w:r>
      <w:r w:rsidR="00C2619D">
        <w:rPr>
          <w:rFonts w:ascii="Times New Roman" w:hAnsi="Times New Roman" w:cs="Times New Roman"/>
          <w:i/>
          <w:iCs/>
        </w:rPr>
        <w:t xml:space="preserve">. </w:t>
      </w:r>
      <w:r w:rsidRPr="003A5225">
        <w:rPr>
          <w:rFonts w:ascii="Times New Roman" w:hAnsi="Times New Roman" w:cs="Times New Roman"/>
        </w:rPr>
        <w:t>The Stephen Lawrence case played a pivotal role in shaping best practices by highlighting the need for greater accountability, non-discrimination, and transparency in stop and search procedures. It prompted reforms, including improved training, better oversight, and a commitment to eliminating racial bias, with the aim of rebuilding community trust and fostering a more equitable and just application of these powers.</w:t>
      </w:r>
      <w:r>
        <w:rPr>
          <w:rFonts w:ascii="Times New Roman" w:hAnsi="Times New Roman" w:cs="Times New Roman"/>
        </w:rPr>
        <w:t xml:space="preserve"> </w:t>
      </w:r>
      <w:r w:rsidR="001941AE">
        <w:rPr>
          <w:rFonts w:ascii="Times New Roman" w:hAnsi="Times New Roman" w:cs="Times New Roman"/>
        </w:rPr>
        <w:t xml:space="preserve"> </w:t>
      </w:r>
    </w:p>
    <w:p w14:paraId="4B339EA6" w14:textId="77777777" w:rsidR="0059216C" w:rsidRDefault="0059216C" w:rsidP="00E8542B">
      <w:pPr>
        <w:rPr>
          <w:rFonts w:ascii="Times New Roman" w:hAnsi="Times New Roman" w:cs="Times New Roman"/>
        </w:rPr>
      </w:pPr>
    </w:p>
    <w:p w14:paraId="0775C850" w14:textId="6705BA82" w:rsidR="00DF3656" w:rsidRDefault="0059216C" w:rsidP="00DF3656">
      <w:pPr>
        <w:rPr>
          <w:rFonts w:ascii="Times New Roman" w:hAnsi="Times New Roman" w:cs="Times New Roman"/>
          <w:i/>
          <w:iCs/>
        </w:rPr>
      </w:pPr>
      <w:r>
        <w:rPr>
          <w:rFonts w:ascii="Times New Roman" w:hAnsi="Times New Roman" w:cs="Times New Roman"/>
        </w:rPr>
        <w:t xml:space="preserve">One incident </w:t>
      </w:r>
      <w:r w:rsidR="00DF3656">
        <w:rPr>
          <w:rFonts w:ascii="Times New Roman" w:hAnsi="Times New Roman" w:cs="Times New Roman"/>
        </w:rPr>
        <w:t>that</w:t>
      </w:r>
      <w:r>
        <w:rPr>
          <w:rFonts w:ascii="Times New Roman" w:hAnsi="Times New Roman" w:cs="Times New Roman"/>
        </w:rPr>
        <w:t xml:space="preserve"> highlighted racial profiling and caused major upset within a community and led to the sacking of two Metropolitan police officers, was the gross misconduct of section 1 stop and search</w:t>
      </w:r>
      <w:r w:rsidR="00DF3656">
        <w:rPr>
          <w:rFonts w:ascii="Times New Roman" w:hAnsi="Times New Roman" w:cs="Times New Roman"/>
        </w:rPr>
        <w:t xml:space="preserve">. </w:t>
      </w:r>
      <w:r w:rsidR="00DF3656" w:rsidRPr="00DF3656">
        <w:rPr>
          <w:rFonts w:ascii="Times New Roman" w:hAnsi="Times New Roman" w:cs="Times New Roman"/>
        </w:rPr>
        <w:t>British world championships medallist Bianca Williams, 29, and Portugal Olympic sprinter Ricardo Dos Santos, 28, were handcuffed and searched outside their west London home while their baby was in the car in July 2020</w:t>
      </w:r>
      <w:r w:rsidR="00DF3656">
        <w:rPr>
          <w:rFonts w:ascii="Times New Roman" w:hAnsi="Times New Roman" w:cs="Times New Roman"/>
        </w:rPr>
        <w:t xml:space="preserve"> </w:t>
      </w:r>
      <w:r w:rsidR="00DF3656" w:rsidRPr="00DF3656">
        <w:rPr>
          <w:rFonts w:ascii="Times New Roman" w:hAnsi="Times New Roman" w:cs="Times New Roman"/>
          <w:i/>
          <w:iCs/>
        </w:rPr>
        <w:t>(Bianca Williams: Two Met officers sacked over athlete search gross misconduct, 2023)</w:t>
      </w:r>
      <w:r w:rsidR="00DF3656">
        <w:rPr>
          <w:rFonts w:ascii="Times New Roman" w:hAnsi="Times New Roman" w:cs="Times New Roman"/>
          <w:i/>
          <w:iCs/>
        </w:rPr>
        <w:t xml:space="preserve">. </w:t>
      </w:r>
    </w:p>
    <w:p w14:paraId="65DABBDD" w14:textId="77777777" w:rsidR="00DA5680" w:rsidRDefault="00DA5680" w:rsidP="00E8542B">
      <w:pPr>
        <w:rPr>
          <w:rFonts w:ascii="Times New Roman" w:hAnsi="Times New Roman" w:cs="Times New Roman"/>
          <w:i/>
          <w:iCs/>
        </w:rPr>
      </w:pPr>
    </w:p>
    <w:p w14:paraId="5C29CFBC" w14:textId="77777777" w:rsidR="0020507F" w:rsidRDefault="00DA5680" w:rsidP="00E8542B">
      <w:pPr>
        <w:rPr>
          <w:rFonts w:ascii="Times New Roman" w:hAnsi="Times New Roman" w:cs="Times New Roman"/>
        </w:rPr>
      </w:pPr>
      <w:r w:rsidRPr="00DA5680">
        <w:rPr>
          <w:rFonts w:ascii="Times New Roman" w:hAnsi="Times New Roman" w:cs="Times New Roman"/>
        </w:rPr>
        <w:t xml:space="preserve">The controversy surrounding the police stop and search involving British world championships medallist Bianca Williams and Portugal Olympic sprinter Ricardo Dos Santos brought to light several issues in their encounter with law enforcement. </w:t>
      </w:r>
      <w:r>
        <w:rPr>
          <w:rFonts w:ascii="Times New Roman" w:hAnsi="Times New Roman" w:cs="Times New Roman"/>
        </w:rPr>
        <w:t xml:space="preserve">This </w:t>
      </w:r>
      <w:r w:rsidRPr="00DA5680">
        <w:rPr>
          <w:rFonts w:ascii="Times New Roman" w:hAnsi="Times New Roman" w:cs="Times New Roman"/>
        </w:rPr>
        <w:t>includ</w:t>
      </w:r>
      <w:r>
        <w:rPr>
          <w:rFonts w:ascii="Times New Roman" w:hAnsi="Times New Roman" w:cs="Times New Roman"/>
        </w:rPr>
        <w:t>ed</w:t>
      </w:r>
      <w:r w:rsidRPr="00DA5680">
        <w:rPr>
          <w:rFonts w:ascii="Times New Roman" w:hAnsi="Times New Roman" w:cs="Times New Roman"/>
        </w:rPr>
        <w:t xml:space="preserve"> the use of force, where the police were criticized for what some perceived as excessive force, including handcuffing the athletes during the search</w:t>
      </w:r>
      <w:r w:rsidR="0020507F" w:rsidRPr="0020507F">
        <w:rPr>
          <w:rFonts w:ascii="Roboto" w:hAnsi="Roboto"/>
          <w:color w:val="2C3E50"/>
          <w:sz w:val="23"/>
          <w:szCs w:val="23"/>
          <w:shd w:val="clear" w:color="auto" w:fill="FFFFFF"/>
        </w:rPr>
        <w:t xml:space="preserve"> </w:t>
      </w:r>
      <w:r w:rsidR="0020507F" w:rsidRPr="0020507F">
        <w:rPr>
          <w:rFonts w:ascii="Times New Roman" w:hAnsi="Times New Roman" w:cs="Times New Roman"/>
          <w:i/>
          <w:iCs/>
        </w:rPr>
        <w:t>(Siddique, 2020)</w:t>
      </w:r>
      <w:r w:rsidR="0020507F">
        <w:rPr>
          <w:rFonts w:ascii="Times New Roman" w:hAnsi="Times New Roman" w:cs="Times New Roman"/>
        </w:rPr>
        <w:t xml:space="preserve">. </w:t>
      </w:r>
    </w:p>
    <w:p w14:paraId="1B75F2C5" w14:textId="4F8F40AF" w:rsidR="0059216C" w:rsidRDefault="00DA5680" w:rsidP="00E8542B">
      <w:pPr>
        <w:rPr>
          <w:rFonts w:ascii="Times New Roman" w:hAnsi="Times New Roman" w:cs="Times New Roman"/>
        </w:rPr>
      </w:pPr>
      <w:r w:rsidRPr="00DA5680">
        <w:rPr>
          <w:rFonts w:ascii="Times New Roman" w:hAnsi="Times New Roman" w:cs="Times New Roman"/>
        </w:rPr>
        <w:t>Additionally, it was alleged that the police failed to provide a valid and justifiable reason for stopping and searching the athletes, a requirement under UK law. The athletes also felt that their consent was not sought before the search, which typically is a necessary component of such procedures. The incident raised questions about racial profiling, as both individuals come from ethnic minority backgrounds, leading to assertions that their race may have played a role in their being targeted by the police</w:t>
      </w:r>
      <w:r w:rsidR="00F335EF">
        <w:rPr>
          <w:rFonts w:ascii="Times New Roman" w:hAnsi="Times New Roman" w:cs="Times New Roman"/>
        </w:rPr>
        <w:t xml:space="preserve"> </w:t>
      </w:r>
      <w:r w:rsidR="00F335EF" w:rsidRPr="00F335EF">
        <w:rPr>
          <w:rFonts w:ascii="Times New Roman" w:hAnsi="Times New Roman" w:cs="Times New Roman"/>
          <w:i/>
          <w:iCs/>
        </w:rPr>
        <w:t>(Rawlings, 2014)</w:t>
      </w:r>
      <w:r w:rsidR="00F335EF">
        <w:rPr>
          <w:rFonts w:ascii="Times New Roman" w:hAnsi="Times New Roman" w:cs="Times New Roman"/>
        </w:rPr>
        <w:t xml:space="preserve">. </w:t>
      </w:r>
      <w:r w:rsidRPr="00DA5680">
        <w:rPr>
          <w:rFonts w:ascii="Times New Roman" w:hAnsi="Times New Roman" w:cs="Times New Roman"/>
        </w:rPr>
        <w:t xml:space="preserve">Moreover, the way the stop and search </w:t>
      </w:r>
      <w:r w:rsidR="00C2619D">
        <w:rPr>
          <w:rFonts w:ascii="Times New Roman" w:hAnsi="Times New Roman" w:cs="Times New Roman"/>
        </w:rPr>
        <w:t>were</w:t>
      </w:r>
      <w:r>
        <w:rPr>
          <w:rFonts w:ascii="Times New Roman" w:hAnsi="Times New Roman" w:cs="Times New Roman"/>
        </w:rPr>
        <w:t xml:space="preserve"> </w:t>
      </w:r>
      <w:r w:rsidR="00F469EA" w:rsidRPr="00DA5680">
        <w:rPr>
          <w:rFonts w:ascii="Times New Roman" w:hAnsi="Times New Roman" w:cs="Times New Roman"/>
        </w:rPr>
        <w:t>conducted,</w:t>
      </w:r>
      <w:r w:rsidRPr="00DA5680">
        <w:rPr>
          <w:rFonts w:ascii="Times New Roman" w:hAnsi="Times New Roman" w:cs="Times New Roman"/>
        </w:rPr>
        <w:t xml:space="preserve"> and the subsequent media coverage </w:t>
      </w:r>
      <w:r w:rsidRPr="00DA5680">
        <w:rPr>
          <w:rFonts w:ascii="Times New Roman" w:hAnsi="Times New Roman" w:cs="Times New Roman"/>
        </w:rPr>
        <w:t>fuelled</w:t>
      </w:r>
      <w:r w:rsidRPr="00DA5680">
        <w:rPr>
          <w:rFonts w:ascii="Times New Roman" w:hAnsi="Times New Roman" w:cs="Times New Roman"/>
        </w:rPr>
        <w:t xml:space="preserve"> a public relations issue for the police, resulting in public outrage and debate surrounding the incident.</w:t>
      </w:r>
      <w:r w:rsidR="00F335EF">
        <w:rPr>
          <w:rFonts w:ascii="Times New Roman" w:hAnsi="Times New Roman" w:cs="Times New Roman"/>
        </w:rPr>
        <w:t xml:space="preserve"> </w:t>
      </w:r>
    </w:p>
    <w:p w14:paraId="716D659E" w14:textId="77777777" w:rsidR="000474F6" w:rsidRDefault="000474F6" w:rsidP="000474F6">
      <w:pPr>
        <w:rPr>
          <w:rFonts w:ascii="Times New Roman" w:hAnsi="Times New Roman" w:cs="Times New Roman"/>
        </w:rPr>
      </w:pPr>
    </w:p>
    <w:p w14:paraId="10653CCF" w14:textId="689C29C2" w:rsidR="002D1031" w:rsidRPr="002D1031" w:rsidRDefault="002D1031" w:rsidP="0029292B">
      <w:pPr>
        <w:rPr>
          <w:rFonts w:ascii="Times New Roman" w:hAnsi="Times New Roman" w:cs="Times New Roman"/>
          <w:i/>
          <w:iCs/>
        </w:rPr>
      </w:pPr>
      <w:r w:rsidRPr="002D1031">
        <w:rPr>
          <w:rFonts w:ascii="Times New Roman" w:hAnsi="Times New Roman" w:cs="Times New Roman"/>
        </w:rPr>
        <w:t xml:space="preserve">One notable historical event that significantly influenced best practices regarding the use of Section 1 Stop and Search Powers, in alignment with standards of professional </w:t>
      </w:r>
      <w:r w:rsidRPr="002D1031">
        <w:rPr>
          <w:rFonts w:ascii="Times New Roman" w:hAnsi="Times New Roman" w:cs="Times New Roman"/>
        </w:rPr>
        <w:t>behaviour</w:t>
      </w:r>
      <w:r w:rsidRPr="002D1031">
        <w:rPr>
          <w:rFonts w:ascii="Times New Roman" w:hAnsi="Times New Roman" w:cs="Times New Roman"/>
        </w:rPr>
        <w:t xml:space="preserve"> and the Code of Ethics, is the London riots of </w:t>
      </w:r>
      <w:r w:rsidRPr="002D1031">
        <w:rPr>
          <w:rFonts w:ascii="Times New Roman" w:hAnsi="Times New Roman" w:cs="Times New Roman"/>
        </w:rPr>
        <w:t>2011</w:t>
      </w:r>
      <w:r>
        <w:rPr>
          <w:rFonts w:ascii="Times New Roman" w:hAnsi="Times New Roman" w:cs="Times New Roman"/>
        </w:rPr>
        <w:t xml:space="preserve"> </w:t>
      </w:r>
      <w:r w:rsidRPr="002D1031">
        <w:rPr>
          <w:rFonts w:ascii="Times New Roman" w:hAnsi="Times New Roman" w:cs="Times New Roman"/>
          <w:i/>
          <w:iCs/>
        </w:rPr>
        <w:t>(</w:t>
      </w:r>
      <w:r w:rsidRPr="002D1031">
        <w:rPr>
          <w:rFonts w:ascii="Times New Roman" w:hAnsi="Times New Roman" w:cs="Times New Roman"/>
          <w:i/>
          <w:iCs/>
        </w:rPr>
        <w:t xml:space="preserve">Parliament.uk, </w:t>
      </w:r>
      <w:r w:rsidRPr="002D1031">
        <w:rPr>
          <w:rFonts w:ascii="Times New Roman" w:hAnsi="Times New Roman" w:cs="Times New Roman"/>
          <w:i/>
          <w:iCs/>
        </w:rPr>
        <w:t>2011)</w:t>
      </w:r>
      <w:r>
        <w:rPr>
          <w:rFonts w:ascii="Times New Roman" w:hAnsi="Times New Roman" w:cs="Times New Roman"/>
          <w:i/>
          <w:iCs/>
        </w:rPr>
        <w:t>.</w:t>
      </w:r>
      <w:r w:rsidRPr="002D1031">
        <w:rPr>
          <w:rFonts w:ascii="Times New Roman" w:hAnsi="Times New Roman" w:cs="Times New Roman"/>
        </w:rPr>
        <w:t xml:space="preserve"> These</w:t>
      </w:r>
      <w:r w:rsidRPr="002D1031">
        <w:rPr>
          <w:rFonts w:ascii="Times New Roman" w:hAnsi="Times New Roman" w:cs="Times New Roman"/>
        </w:rPr>
        <w:t xml:space="preserve"> riots erupted following the fatal police shooting of Mark Duggan, a young Black man, in Tottenham. The ensuing violence and widespread community unrest highlighted issues of trust and accountability in policing. Subsequent inquiries and reviews, including the Independent Police Complaints Commission (IPCC) investigation, underscored the need for greater transparency, proportionality, and community engagement in the use of stop and search powers. PACE Code of Practice A stipulates that a valid reasonable ground for actions like </w:t>
      </w:r>
      <w:r w:rsidRPr="002D1031">
        <w:rPr>
          <w:rFonts w:ascii="Times New Roman" w:hAnsi="Times New Roman" w:cs="Times New Roman"/>
        </w:rPr>
        <w:lastRenderedPageBreak/>
        <w:t xml:space="preserve">stop and search should not be rooted in personal attributes, like an individual's physical appearance, nor should it be founded on broad generalizations or stereotypical beliefs that certain groups or categories of people are more prone to engaging in criminal </w:t>
      </w:r>
      <w:r w:rsidRPr="002D1031">
        <w:rPr>
          <w:rFonts w:ascii="Times New Roman" w:hAnsi="Times New Roman" w:cs="Times New Roman"/>
        </w:rPr>
        <w:t>activities</w:t>
      </w:r>
      <w:r>
        <w:rPr>
          <w:rFonts w:ascii="Times New Roman" w:hAnsi="Times New Roman" w:cs="Times New Roman"/>
        </w:rPr>
        <w:t xml:space="preserve"> </w:t>
      </w:r>
      <w:r w:rsidRPr="002D1031">
        <w:rPr>
          <w:rFonts w:ascii="Times New Roman" w:hAnsi="Times New Roman" w:cs="Times New Roman"/>
        </w:rPr>
        <w:t>(</w:t>
      </w:r>
      <w:r w:rsidRPr="002D1031">
        <w:rPr>
          <w:rFonts w:ascii="Times New Roman" w:hAnsi="Times New Roman" w:cs="Times New Roman"/>
          <w:i/>
          <w:iCs/>
        </w:rPr>
        <w:t xml:space="preserve">Joyce and </w:t>
      </w:r>
      <w:proofErr w:type="spellStart"/>
      <w:r w:rsidRPr="002D1031">
        <w:rPr>
          <w:rFonts w:ascii="Times New Roman" w:hAnsi="Times New Roman" w:cs="Times New Roman"/>
          <w:i/>
          <w:iCs/>
        </w:rPr>
        <w:t>Laverick</w:t>
      </w:r>
      <w:proofErr w:type="spellEnd"/>
      <w:r w:rsidRPr="002D1031">
        <w:rPr>
          <w:rFonts w:ascii="Times New Roman" w:hAnsi="Times New Roman" w:cs="Times New Roman"/>
          <w:i/>
          <w:iCs/>
        </w:rPr>
        <w:t>, 2021</w:t>
      </w:r>
      <w:r w:rsidRPr="002D1031">
        <w:rPr>
          <w:rFonts w:ascii="Times New Roman" w:hAnsi="Times New Roman" w:cs="Times New Roman"/>
          <w:i/>
          <w:iCs/>
        </w:rPr>
        <w:t>, p.23</w:t>
      </w:r>
      <w:r>
        <w:rPr>
          <w:rFonts w:ascii="Times New Roman" w:hAnsi="Times New Roman" w:cs="Times New Roman"/>
          <w:i/>
          <w:iCs/>
        </w:rPr>
        <w:t xml:space="preserve">). </w:t>
      </w:r>
    </w:p>
    <w:p w14:paraId="58E149DA" w14:textId="77777777" w:rsidR="002D1031" w:rsidRDefault="002D1031" w:rsidP="0029292B">
      <w:pPr>
        <w:rPr>
          <w:rFonts w:ascii="Times New Roman" w:hAnsi="Times New Roman" w:cs="Times New Roman"/>
        </w:rPr>
      </w:pPr>
    </w:p>
    <w:p w14:paraId="45C4F9F9" w14:textId="62E995D6" w:rsidR="00EC77F5" w:rsidRDefault="002D1031" w:rsidP="0029292B">
      <w:pPr>
        <w:rPr>
          <w:rFonts w:ascii="Times New Roman" w:hAnsi="Times New Roman" w:cs="Times New Roman"/>
        </w:rPr>
      </w:pPr>
      <w:r w:rsidRPr="002D1031">
        <w:rPr>
          <w:rFonts w:ascii="Times New Roman" w:hAnsi="Times New Roman" w:cs="Times New Roman"/>
        </w:rPr>
        <w:t xml:space="preserve">As a result, law enforcement agencies across the UK revisited their practices, emphasizing a more accountable and community-oriented approach. The legacy of these events has contributed to ongoing efforts to ensure that Section 1 Stop and Search Powers are utilized in a manner consistent with professional </w:t>
      </w:r>
      <w:r w:rsidRPr="002D1031">
        <w:rPr>
          <w:rFonts w:ascii="Times New Roman" w:hAnsi="Times New Roman" w:cs="Times New Roman"/>
        </w:rPr>
        <w:t>behaviour</w:t>
      </w:r>
      <w:r w:rsidRPr="002D1031">
        <w:rPr>
          <w:rFonts w:ascii="Times New Roman" w:hAnsi="Times New Roman" w:cs="Times New Roman"/>
        </w:rPr>
        <w:t xml:space="preserve"> standards and the principles outlined in the Code of Ethics, with the </w:t>
      </w:r>
      <w:r>
        <w:rPr>
          <w:rFonts w:ascii="Times New Roman" w:hAnsi="Times New Roman" w:cs="Times New Roman"/>
        </w:rPr>
        <w:t>purpose</w:t>
      </w:r>
      <w:r w:rsidRPr="002D1031">
        <w:rPr>
          <w:rFonts w:ascii="Times New Roman" w:hAnsi="Times New Roman" w:cs="Times New Roman"/>
        </w:rPr>
        <w:t xml:space="preserve"> of maintaining community trust and preventing such incidents from happening in the future.</w:t>
      </w:r>
    </w:p>
    <w:p w14:paraId="7B8027AA" w14:textId="77777777" w:rsidR="002D1031" w:rsidRDefault="002D1031" w:rsidP="0029292B">
      <w:pPr>
        <w:rPr>
          <w:rFonts w:ascii="Times New Roman" w:hAnsi="Times New Roman" w:cs="Times New Roman"/>
        </w:rPr>
      </w:pPr>
    </w:p>
    <w:p w14:paraId="3FDFA282" w14:textId="7C70D3FB" w:rsidR="005B2025" w:rsidRDefault="0021788C" w:rsidP="0029292B">
      <w:pPr>
        <w:rPr>
          <w:rFonts w:ascii="Times New Roman" w:hAnsi="Times New Roman" w:cs="Times New Roman"/>
        </w:rPr>
      </w:pPr>
      <w:r w:rsidRPr="0021788C">
        <w:rPr>
          <w:rFonts w:ascii="Times New Roman" w:hAnsi="Times New Roman" w:cs="Times New Roman"/>
        </w:rPr>
        <w:t xml:space="preserve">In conclusion, the critical evaluation of how past incidents within the community have influenced best practices concerning the use of Section 1 Stop and Search Powers reveals a dynamic and evolving landscape in policing. These past incidents, often marred by controversies and issues of public trust, have underscored the necessity of reforming the approach to these powers. The standards of professional </w:t>
      </w:r>
      <w:r w:rsidRPr="0021788C">
        <w:rPr>
          <w:rFonts w:ascii="Times New Roman" w:hAnsi="Times New Roman" w:cs="Times New Roman"/>
        </w:rPr>
        <w:t>behaviour</w:t>
      </w:r>
      <w:r w:rsidRPr="0021788C">
        <w:rPr>
          <w:rFonts w:ascii="Times New Roman" w:hAnsi="Times New Roman" w:cs="Times New Roman"/>
        </w:rPr>
        <w:t xml:space="preserve"> and adherence to the Code of Ethics are fundamental pillars in shaping these changes. The examination of these incidents, including those as pivotal as the Stephen Lawrence case and Brixton Riots, has highlighted the paramount importance of fairness, accountability, and non-discrimination in policing. The lessons drawn from these experiences have led to reforms in training, oversight, and community engagement, all aimed at fostering trust, respecting individual rights, and improving the effectiveness of law enforcement. While challenges persist, the ongoing efforts to align stop and search practices with ethical and professional standards serve as a testament to the commitment of law enforcement agencies to create a fair and just framework for the application of these powers, thus fostering a safer and more equitable society.</w:t>
      </w:r>
      <w:r>
        <w:rPr>
          <w:rFonts w:ascii="Times New Roman" w:hAnsi="Times New Roman" w:cs="Times New Roman"/>
        </w:rPr>
        <w:t xml:space="preserve"> </w:t>
      </w:r>
    </w:p>
    <w:p w14:paraId="605A7F55" w14:textId="77777777" w:rsidR="005B2025" w:rsidRPr="0029292B" w:rsidRDefault="005B2025" w:rsidP="0029292B">
      <w:pPr>
        <w:rPr>
          <w:rFonts w:ascii="Times New Roman" w:hAnsi="Times New Roman" w:cs="Times New Roman"/>
        </w:rPr>
      </w:pPr>
    </w:p>
    <w:p w14:paraId="1752036B" w14:textId="77777777" w:rsidR="000474F6" w:rsidRDefault="000474F6" w:rsidP="000474F6">
      <w:pPr>
        <w:rPr>
          <w:rFonts w:ascii="Times New Roman" w:hAnsi="Times New Roman" w:cs="Times New Roman"/>
        </w:rPr>
      </w:pPr>
    </w:p>
    <w:p w14:paraId="62ECC830" w14:textId="77777777" w:rsidR="0029292B" w:rsidRPr="000474F6" w:rsidRDefault="0029292B" w:rsidP="000474F6">
      <w:pPr>
        <w:rPr>
          <w:rFonts w:ascii="Times New Roman" w:hAnsi="Times New Roman" w:cs="Times New Roman"/>
        </w:rPr>
      </w:pPr>
    </w:p>
    <w:p w14:paraId="5EEDFAAB" w14:textId="77777777" w:rsidR="000474F6" w:rsidRDefault="000474F6" w:rsidP="00E8542B">
      <w:pPr>
        <w:rPr>
          <w:rFonts w:ascii="Times New Roman" w:hAnsi="Times New Roman" w:cs="Times New Roman"/>
        </w:rPr>
      </w:pPr>
    </w:p>
    <w:p w14:paraId="01A8DA36" w14:textId="77777777" w:rsidR="00485D87" w:rsidRDefault="00485D87" w:rsidP="00E8542B">
      <w:pPr>
        <w:rPr>
          <w:rFonts w:ascii="Times New Roman" w:hAnsi="Times New Roman" w:cs="Times New Roman"/>
        </w:rPr>
      </w:pPr>
    </w:p>
    <w:p w14:paraId="2262691F" w14:textId="77777777" w:rsidR="00485D87" w:rsidRDefault="00485D87" w:rsidP="00E8542B">
      <w:pPr>
        <w:rPr>
          <w:rFonts w:ascii="Times New Roman" w:hAnsi="Times New Roman" w:cs="Times New Roman"/>
        </w:rPr>
      </w:pPr>
    </w:p>
    <w:p w14:paraId="033B1739" w14:textId="77777777" w:rsidR="00485D87" w:rsidRDefault="00485D87" w:rsidP="00E8542B">
      <w:pPr>
        <w:rPr>
          <w:rFonts w:ascii="Times New Roman" w:hAnsi="Times New Roman" w:cs="Times New Roman"/>
        </w:rPr>
      </w:pPr>
    </w:p>
    <w:p w14:paraId="692EEAF7" w14:textId="77777777" w:rsidR="00485D87" w:rsidRDefault="00485D87" w:rsidP="00E8542B">
      <w:pPr>
        <w:rPr>
          <w:rFonts w:ascii="Times New Roman" w:hAnsi="Times New Roman" w:cs="Times New Roman"/>
        </w:rPr>
      </w:pPr>
    </w:p>
    <w:p w14:paraId="34B8F644" w14:textId="77777777" w:rsidR="00485D87" w:rsidRDefault="00485D87" w:rsidP="00E8542B">
      <w:pPr>
        <w:rPr>
          <w:rFonts w:ascii="Times New Roman" w:hAnsi="Times New Roman" w:cs="Times New Roman"/>
        </w:rPr>
      </w:pPr>
    </w:p>
    <w:p w14:paraId="57F38F46" w14:textId="77777777" w:rsidR="00485D87" w:rsidRDefault="00485D87" w:rsidP="00E8542B">
      <w:pPr>
        <w:rPr>
          <w:rFonts w:ascii="Times New Roman" w:hAnsi="Times New Roman" w:cs="Times New Roman"/>
        </w:rPr>
      </w:pPr>
    </w:p>
    <w:p w14:paraId="7C18AA67" w14:textId="77777777" w:rsidR="00485D87" w:rsidRDefault="00485D87" w:rsidP="00E8542B">
      <w:pPr>
        <w:rPr>
          <w:rFonts w:ascii="Times New Roman" w:hAnsi="Times New Roman" w:cs="Times New Roman"/>
        </w:rPr>
      </w:pPr>
    </w:p>
    <w:p w14:paraId="2895E9B7" w14:textId="77777777" w:rsidR="00485D87" w:rsidRDefault="00485D87" w:rsidP="00E8542B">
      <w:pPr>
        <w:rPr>
          <w:rFonts w:ascii="Times New Roman" w:hAnsi="Times New Roman" w:cs="Times New Roman"/>
        </w:rPr>
      </w:pPr>
    </w:p>
    <w:p w14:paraId="54112362" w14:textId="77777777" w:rsidR="00485D87" w:rsidRDefault="00485D87" w:rsidP="00E8542B">
      <w:pPr>
        <w:rPr>
          <w:rFonts w:ascii="Times New Roman" w:hAnsi="Times New Roman" w:cs="Times New Roman"/>
        </w:rPr>
      </w:pPr>
    </w:p>
    <w:p w14:paraId="520D4636" w14:textId="77777777" w:rsidR="00485D87" w:rsidRDefault="00485D87" w:rsidP="00E8542B">
      <w:pPr>
        <w:rPr>
          <w:rFonts w:ascii="Times New Roman" w:hAnsi="Times New Roman" w:cs="Times New Roman"/>
        </w:rPr>
      </w:pPr>
    </w:p>
    <w:p w14:paraId="0068FF61" w14:textId="77777777" w:rsidR="00485D87" w:rsidRDefault="00485D87" w:rsidP="00E8542B">
      <w:pPr>
        <w:rPr>
          <w:rFonts w:ascii="Times New Roman" w:hAnsi="Times New Roman" w:cs="Times New Roman"/>
        </w:rPr>
      </w:pPr>
    </w:p>
    <w:p w14:paraId="15972D71" w14:textId="77777777" w:rsidR="00485D87" w:rsidRDefault="00485D87" w:rsidP="00E8542B">
      <w:pPr>
        <w:rPr>
          <w:rFonts w:ascii="Times New Roman" w:hAnsi="Times New Roman" w:cs="Times New Roman"/>
        </w:rPr>
      </w:pPr>
    </w:p>
    <w:p w14:paraId="0120B616" w14:textId="77777777" w:rsidR="00485D87" w:rsidRDefault="00485D87" w:rsidP="00E8542B">
      <w:pPr>
        <w:rPr>
          <w:rFonts w:ascii="Times New Roman" w:hAnsi="Times New Roman" w:cs="Times New Roman"/>
        </w:rPr>
      </w:pPr>
    </w:p>
    <w:p w14:paraId="2145C83F" w14:textId="77777777" w:rsidR="00485D87" w:rsidRDefault="00485D87" w:rsidP="00E8542B">
      <w:pPr>
        <w:rPr>
          <w:rFonts w:ascii="Times New Roman" w:hAnsi="Times New Roman" w:cs="Times New Roman"/>
        </w:rPr>
      </w:pPr>
    </w:p>
    <w:p w14:paraId="1931CEFA" w14:textId="77777777" w:rsidR="00485D87" w:rsidRDefault="00485D87" w:rsidP="00E8542B">
      <w:pPr>
        <w:rPr>
          <w:rFonts w:ascii="Times New Roman" w:hAnsi="Times New Roman" w:cs="Times New Roman"/>
        </w:rPr>
      </w:pPr>
    </w:p>
    <w:p w14:paraId="2D7EF821" w14:textId="77777777" w:rsidR="00485D87" w:rsidRDefault="00485D87" w:rsidP="00E8542B">
      <w:pPr>
        <w:rPr>
          <w:rFonts w:ascii="Times New Roman" w:hAnsi="Times New Roman" w:cs="Times New Roman"/>
        </w:rPr>
      </w:pPr>
    </w:p>
    <w:p w14:paraId="0ED3B8A1" w14:textId="77777777" w:rsidR="00485D87" w:rsidRDefault="00485D87" w:rsidP="00E8542B">
      <w:pPr>
        <w:rPr>
          <w:rFonts w:ascii="Times New Roman" w:hAnsi="Times New Roman" w:cs="Times New Roman"/>
        </w:rPr>
      </w:pPr>
    </w:p>
    <w:p w14:paraId="27F84B6D" w14:textId="77777777" w:rsidR="00485D87" w:rsidRDefault="00485D87" w:rsidP="00E8542B">
      <w:pPr>
        <w:rPr>
          <w:rFonts w:ascii="Times New Roman" w:hAnsi="Times New Roman" w:cs="Times New Roman"/>
        </w:rPr>
      </w:pPr>
    </w:p>
    <w:p w14:paraId="6AE4CB54" w14:textId="77777777" w:rsidR="00485D87" w:rsidRDefault="00485D87" w:rsidP="00E8542B">
      <w:pPr>
        <w:rPr>
          <w:rFonts w:ascii="Times New Roman" w:hAnsi="Times New Roman" w:cs="Times New Roman"/>
        </w:rPr>
      </w:pPr>
    </w:p>
    <w:p w14:paraId="451C9F07" w14:textId="77777777" w:rsidR="00485D87" w:rsidRDefault="00485D87" w:rsidP="00E8542B">
      <w:pPr>
        <w:rPr>
          <w:rFonts w:ascii="Times New Roman" w:hAnsi="Times New Roman" w:cs="Times New Roman"/>
        </w:rPr>
      </w:pPr>
    </w:p>
    <w:p w14:paraId="378008F9" w14:textId="77777777" w:rsidR="00485D87" w:rsidRDefault="00485D87" w:rsidP="00485D87">
      <w:pPr>
        <w:rPr>
          <w:rFonts w:ascii="Times New Roman" w:hAnsi="Times New Roman" w:cs="Times New Roman"/>
          <w:b/>
          <w:bCs/>
        </w:rPr>
      </w:pPr>
      <w:r>
        <w:rPr>
          <w:rFonts w:ascii="Times New Roman" w:hAnsi="Times New Roman" w:cs="Times New Roman"/>
          <w:b/>
          <w:bCs/>
        </w:rPr>
        <w:lastRenderedPageBreak/>
        <w:t xml:space="preserve">References: </w:t>
      </w:r>
    </w:p>
    <w:p w14:paraId="45E50688" w14:textId="77777777" w:rsidR="00485D87" w:rsidRDefault="00485D87" w:rsidP="00485D87">
      <w:pPr>
        <w:rPr>
          <w:rFonts w:ascii="Times New Roman" w:hAnsi="Times New Roman" w:cs="Times New Roman"/>
          <w:b/>
          <w:bCs/>
        </w:rPr>
      </w:pPr>
    </w:p>
    <w:p w14:paraId="7E387395" w14:textId="77777777" w:rsidR="00485D87" w:rsidRDefault="00485D87" w:rsidP="00485D87">
      <w:pPr>
        <w:rPr>
          <w:rFonts w:ascii="Times New Roman" w:hAnsi="Times New Roman" w:cs="Times New Roman"/>
        </w:rPr>
      </w:pPr>
      <w:r w:rsidRPr="004056FB">
        <w:rPr>
          <w:rFonts w:ascii="Times New Roman" w:hAnsi="Times New Roman" w:cs="Times New Roman"/>
        </w:rPr>
        <w:t>BBC (2019). Black History Month: the 1981 Brixton Riots - CBBC Newsround. </w:t>
      </w:r>
      <w:r w:rsidRPr="004056FB">
        <w:rPr>
          <w:rFonts w:ascii="Times New Roman" w:hAnsi="Times New Roman" w:cs="Times New Roman"/>
          <w:i/>
          <w:iCs/>
        </w:rPr>
        <w:t>www.bbc.co.uk</w:t>
      </w:r>
      <w:r w:rsidRPr="004056FB">
        <w:rPr>
          <w:rFonts w:ascii="Times New Roman" w:hAnsi="Times New Roman" w:cs="Times New Roman"/>
        </w:rPr>
        <w:t xml:space="preserve">. [online] 24 Oct. Available at: </w:t>
      </w:r>
      <w:hyperlink r:id="rId6" w:history="1">
        <w:r w:rsidRPr="00BB11DF">
          <w:rPr>
            <w:rStyle w:val="Hyperlink"/>
            <w:rFonts w:ascii="Times New Roman" w:hAnsi="Times New Roman" w:cs="Times New Roman"/>
          </w:rPr>
          <w:t>https://www.bbc.co.uk/newsround/50035769</w:t>
        </w:r>
      </w:hyperlink>
      <w:r w:rsidRPr="004056FB">
        <w:rPr>
          <w:rFonts w:ascii="Times New Roman" w:hAnsi="Times New Roman" w:cs="Times New Roman"/>
        </w:rPr>
        <w:t>.</w:t>
      </w:r>
      <w:r>
        <w:rPr>
          <w:rFonts w:ascii="Times New Roman" w:hAnsi="Times New Roman" w:cs="Times New Roman"/>
        </w:rPr>
        <w:t xml:space="preserve"> </w:t>
      </w:r>
    </w:p>
    <w:p w14:paraId="56B715B6" w14:textId="77777777" w:rsidR="00485D87" w:rsidRDefault="00485D87" w:rsidP="00485D87">
      <w:pPr>
        <w:rPr>
          <w:rFonts w:ascii="Times New Roman" w:hAnsi="Times New Roman" w:cs="Times New Roman"/>
        </w:rPr>
      </w:pPr>
    </w:p>
    <w:p w14:paraId="48C8C740" w14:textId="77777777" w:rsidR="00485D87" w:rsidRDefault="00485D87" w:rsidP="00485D87">
      <w:pPr>
        <w:rPr>
          <w:rFonts w:ascii="Times New Roman" w:hAnsi="Times New Roman" w:cs="Times New Roman"/>
        </w:rPr>
      </w:pPr>
      <w:r w:rsidRPr="009B2468">
        <w:rPr>
          <w:rFonts w:ascii="Times New Roman" w:hAnsi="Times New Roman" w:cs="Times New Roman"/>
        </w:rPr>
        <w:t>Bianca Williams: Two Met officers sacked over athlete search gross misconduct. (2023). </w:t>
      </w:r>
      <w:r w:rsidRPr="009B2468">
        <w:rPr>
          <w:rFonts w:ascii="Times New Roman" w:hAnsi="Times New Roman" w:cs="Times New Roman"/>
          <w:i/>
          <w:iCs/>
        </w:rPr>
        <w:t>BBC News</w:t>
      </w:r>
      <w:r w:rsidRPr="009B2468">
        <w:rPr>
          <w:rFonts w:ascii="Times New Roman" w:hAnsi="Times New Roman" w:cs="Times New Roman"/>
        </w:rPr>
        <w:t xml:space="preserve">. [online] 25 Oct. Available at: </w:t>
      </w:r>
      <w:hyperlink r:id="rId7" w:history="1">
        <w:r w:rsidRPr="00BB11DF">
          <w:rPr>
            <w:rStyle w:val="Hyperlink"/>
            <w:rFonts w:ascii="Times New Roman" w:hAnsi="Times New Roman" w:cs="Times New Roman"/>
          </w:rPr>
          <w:t>https://www.bbc.co.uk/news/uk-england-london-67214409</w:t>
        </w:r>
      </w:hyperlink>
      <w:r w:rsidRPr="009B2468">
        <w:rPr>
          <w:rFonts w:ascii="Times New Roman" w:hAnsi="Times New Roman" w:cs="Times New Roman"/>
        </w:rPr>
        <w:t>.</w:t>
      </w:r>
      <w:r>
        <w:rPr>
          <w:rFonts w:ascii="Times New Roman" w:hAnsi="Times New Roman" w:cs="Times New Roman"/>
        </w:rPr>
        <w:t xml:space="preserve"> </w:t>
      </w:r>
    </w:p>
    <w:p w14:paraId="5990BDD0" w14:textId="77777777" w:rsidR="00485D87" w:rsidRDefault="00485D87" w:rsidP="00485D87">
      <w:pPr>
        <w:rPr>
          <w:rFonts w:ascii="Times New Roman" w:hAnsi="Times New Roman" w:cs="Times New Roman"/>
        </w:rPr>
      </w:pPr>
    </w:p>
    <w:p w14:paraId="20CEAD0E" w14:textId="77777777" w:rsidR="00485D87" w:rsidRDefault="00485D87" w:rsidP="00485D87">
      <w:pPr>
        <w:rPr>
          <w:rFonts w:ascii="Times New Roman" w:hAnsi="Times New Roman" w:cs="Times New Roman"/>
        </w:rPr>
      </w:pPr>
      <w:r w:rsidRPr="00BA5F2B">
        <w:rPr>
          <w:rFonts w:ascii="Times New Roman" w:hAnsi="Times New Roman" w:cs="Times New Roman"/>
        </w:rPr>
        <w:t>Bryant, R. and Bryant, S. (2019). </w:t>
      </w:r>
      <w:r w:rsidRPr="00BA5F2B">
        <w:rPr>
          <w:rFonts w:ascii="Times New Roman" w:hAnsi="Times New Roman" w:cs="Times New Roman"/>
          <w:i/>
          <w:iCs/>
        </w:rPr>
        <w:t>Blackstone’s Handbook for Policing Students 2020</w:t>
      </w:r>
      <w:r w:rsidRPr="00BA5F2B">
        <w:rPr>
          <w:rFonts w:ascii="Times New Roman" w:hAnsi="Times New Roman" w:cs="Times New Roman"/>
        </w:rPr>
        <w:t>. 14th ed. Oxford: Oxford University Press.</w:t>
      </w:r>
      <w:r>
        <w:rPr>
          <w:rFonts w:ascii="Times New Roman" w:hAnsi="Times New Roman" w:cs="Times New Roman"/>
        </w:rPr>
        <w:t xml:space="preserve"> </w:t>
      </w:r>
    </w:p>
    <w:p w14:paraId="33D1B96B" w14:textId="77777777" w:rsidR="00485D87" w:rsidRDefault="00485D87" w:rsidP="00485D87">
      <w:pPr>
        <w:rPr>
          <w:rFonts w:ascii="Times New Roman" w:hAnsi="Times New Roman" w:cs="Times New Roman"/>
        </w:rPr>
      </w:pPr>
    </w:p>
    <w:p w14:paraId="0FC314B7" w14:textId="77777777" w:rsidR="00485D87" w:rsidRDefault="00485D87" w:rsidP="00485D87">
      <w:pPr>
        <w:rPr>
          <w:rFonts w:ascii="Times New Roman" w:hAnsi="Times New Roman" w:cs="Times New Roman"/>
        </w:rPr>
      </w:pPr>
      <w:r w:rsidRPr="000071F7">
        <w:rPr>
          <w:rFonts w:ascii="Times New Roman" w:hAnsi="Times New Roman" w:cs="Times New Roman"/>
        </w:rPr>
        <w:t>Bryant, R. and Bryant, S. (2019). </w:t>
      </w:r>
      <w:r w:rsidRPr="000071F7">
        <w:rPr>
          <w:rFonts w:ascii="Times New Roman" w:hAnsi="Times New Roman" w:cs="Times New Roman"/>
          <w:i/>
          <w:iCs/>
        </w:rPr>
        <w:t>Blackstone’s Handbook for Policing Students 2020</w:t>
      </w:r>
      <w:r w:rsidRPr="000071F7">
        <w:rPr>
          <w:rFonts w:ascii="Times New Roman" w:hAnsi="Times New Roman" w:cs="Times New Roman"/>
        </w:rPr>
        <w:t>. 14th ed. Oxford: Oxford University Press</w:t>
      </w:r>
      <w:r>
        <w:rPr>
          <w:rFonts w:ascii="Times New Roman" w:hAnsi="Times New Roman" w:cs="Times New Roman"/>
        </w:rPr>
        <w:t xml:space="preserve">, p. 167) </w:t>
      </w:r>
    </w:p>
    <w:p w14:paraId="49FE77F6" w14:textId="77777777" w:rsidR="00485D87" w:rsidRDefault="00485D87" w:rsidP="00485D87">
      <w:pPr>
        <w:rPr>
          <w:rFonts w:ascii="Times New Roman" w:hAnsi="Times New Roman" w:cs="Times New Roman"/>
        </w:rPr>
      </w:pPr>
    </w:p>
    <w:p w14:paraId="424CFD25" w14:textId="77777777" w:rsidR="00485D87" w:rsidRDefault="00485D87" w:rsidP="00485D87">
      <w:pPr>
        <w:rPr>
          <w:rFonts w:ascii="Times New Roman" w:hAnsi="Times New Roman" w:cs="Times New Roman"/>
        </w:rPr>
      </w:pPr>
      <w:r w:rsidRPr="000071F7">
        <w:rPr>
          <w:rFonts w:ascii="Times New Roman" w:hAnsi="Times New Roman" w:cs="Times New Roman"/>
        </w:rPr>
        <w:t>Bryant, R. and Bryant, S. (2019). </w:t>
      </w:r>
      <w:r w:rsidRPr="000071F7">
        <w:rPr>
          <w:rFonts w:ascii="Times New Roman" w:hAnsi="Times New Roman" w:cs="Times New Roman"/>
          <w:i/>
          <w:iCs/>
        </w:rPr>
        <w:t>Blackstone’s Handbook for Policing Students 2020</w:t>
      </w:r>
      <w:r w:rsidRPr="000071F7">
        <w:rPr>
          <w:rFonts w:ascii="Times New Roman" w:hAnsi="Times New Roman" w:cs="Times New Roman"/>
        </w:rPr>
        <w:t>. 14th ed. Oxford: Oxford University Press</w:t>
      </w:r>
      <w:r>
        <w:rPr>
          <w:rFonts w:ascii="Times New Roman" w:hAnsi="Times New Roman" w:cs="Times New Roman"/>
        </w:rPr>
        <w:t xml:space="preserve">, p. 169) </w:t>
      </w:r>
    </w:p>
    <w:p w14:paraId="1E985A0C" w14:textId="77777777" w:rsidR="00485D87" w:rsidRDefault="00485D87" w:rsidP="00485D87">
      <w:pPr>
        <w:rPr>
          <w:rFonts w:ascii="Times New Roman" w:hAnsi="Times New Roman" w:cs="Times New Roman"/>
        </w:rPr>
      </w:pPr>
    </w:p>
    <w:p w14:paraId="55C33D86" w14:textId="77777777" w:rsidR="00485D87" w:rsidRDefault="00485D87" w:rsidP="00485D87">
      <w:pPr>
        <w:rPr>
          <w:rFonts w:ascii="Times New Roman" w:hAnsi="Times New Roman" w:cs="Times New Roman"/>
        </w:rPr>
      </w:pPr>
      <w:r w:rsidRPr="00630DB1">
        <w:rPr>
          <w:rFonts w:ascii="Times New Roman" w:hAnsi="Times New Roman" w:cs="Times New Roman"/>
        </w:rPr>
        <w:t>College of Policing (2013). </w:t>
      </w:r>
      <w:r w:rsidRPr="00630DB1">
        <w:rPr>
          <w:rFonts w:ascii="Times New Roman" w:hAnsi="Times New Roman" w:cs="Times New Roman"/>
          <w:i/>
          <w:iCs/>
        </w:rPr>
        <w:t>Engagement</w:t>
      </w:r>
      <w:r w:rsidRPr="00630DB1">
        <w:rPr>
          <w:rFonts w:ascii="Times New Roman" w:hAnsi="Times New Roman" w:cs="Times New Roman"/>
        </w:rPr>
        <w:t xml:space="preserve">. [online] College of Policing. Available at: </w:t>
      </w:r>
      <w:hyperlink r:id="rId8" w:history="1">
        <w:r w:rsidRPr="00BB11DF">
          <w:rPr>
            <w:rStyle w:val="Hyperlink"/>
            <w:rFonts w:ascii="Times New Roman" w:hAnsi="Times New Roman" w:cs="Times New Roman"/>
          </w:rPr>
          <w:t>https://www.college.police.uk/app/engagement-and-communication/engagement</w:t>
        </w:r>
      </w:hyperlink>
      <w:r w:rsidRPr="00630DB1">
        <w:rPr>
          <w:rFonts w:ascii="Times New Roman" w:hAnsi="Times New Roman" w:cs="Times New Roman"/>
        </w:rPr>
        <w:t>.</w:t>
      </w:r>
      <w:r>
        <w:rPr>
          <w:rFonts w:ascii="Times New Roman" w:hAnsi="Times New Roman" w:cs="Times New Roman"/>
        </w:rPr>
        <w:t xml:space="preserve"> </w:t>
      </w:r>
    </w:p>
    <w:p w14:paraId="3E1C1C3D" w14:textId="77777777" w:rsidR="00485D87" w:rsidRDefault="00485D87" w:rsidP="00485D87">
      <w:pPr>
        <w:rPr>
          <w:rFonts w:ascii="Times New Roman" w:hAnsi="Times New Roman" w:cs="Times New Roman"/>
        </w:rPr>
      </w:pPr>
    </w:p>
    <w:p w14:paraId="577432D7" w14:textId="77777777" w:rsidR="00485D87" w:rsidRDefault="00485D87" w:rsidP="00485D87">
      <w:pPr>
        <w:rPr>
          <w:rFonts w:ascii="Times New Roman" w:hAnsi="Times New Roman" w:cs="Times New Roman"/>
        </w:rPr>
      </w:pPr>
      <w:r w:rsidRPr="00CA6688">
        <w:rPr>
          <w:rFonts w:ascii="Times New Roman" w:hAnsi="Times New Roman" w:cs="Times New Roman"/>
        </w:rPr>
        <w:t>College of Policing (2017). </w:t>
      </w:r>
      <w:r w:rsidRPr="00CA6688">
        <w:rPr>
          <w:rFonts w:ascii="Times New Roman" w:hAnsi="Times New Roman" w:cs="Times New Roman"/>
          <w:i/>
          <w:iCs/>
        </w:rPr>
        <w:t>Problem-oriented policing</w:t>
      </w:r>
      <w:r w:rsidRPr="00CA6688">
        <w:rPr>
          <w:rFonts w:ascii="Times New Roman" w:hAnsi="Times New Roman" w:cs="Times New Roman"/>
        </w:rPr>
        <w:t xml:space="preserve">. [online] College of Policing. Available at: </w:t>
      </w:r>
      <w:hyperlink r:id="rId9" w:history="1">
        <w:r w:rsidRPr="00BB11DF">
          <w:rPr>
            <w:rStyle w:val="Hyperlink"/>
            <w:rFonts w:ascii="Times New Roman" w:hAnsi="Times New Roman" w:cs="Times New Roman"/>
          </w:rPr>
          <w:t>https://www.college.police.uk/research/crime-reduction-toolkit/problem-oriented-policing</w:t>
        </w:r>
      </w:hyperlink>
      <w:r w:rsidRPr="00CA6688">
        <w:rPr>
          <w:rFonts w:ascii="Times New Roman" w:hAnsi="Times New Roman" w:cs="Times New Roman"/>
        </w:rPr>
        <w:t>.</w:t>
      </w:r>
      <w:r>
        <w:rPr>
          <w:rFonts w:ascii="Times New Roman" w:hAnsi="Times New Roman" w:cs="Times New Roman"/>
        </w:rPr>
        <w:t xml:space="preserve"> </w:t>
      </w:r>
    </w:p>
    <w:p w14:paraId="1FCF446A" w14:textId="77777777" w:rsidR="00485D87" w:rsidRDefault="00485D87" w:rsidP="00485D87">
      <w:pPr>
        <w:rPr>
          <w:rFonts w:ascii="Times New Roman" w:hAnsi="Times New Roman" w:cs="Times New Roman"/>
        </w:rPr>
      </w:pPr>
    </w:p>
    <w:p w14:paraId="6D8055F8" w14:textId="77777777" w:rsidR="00485D87" w:rsidRDefault="00485D87" w:rsidP="00485D87">
      <w:pPr>
        <w:rPr>
          <w:rFonts w:ascii="Times New Roman" w:hAnsi="Times New Roman" w:cs="Times New Roman"/>
        </w:rPr>
      </w:pPr>
      <w:r w:rsidRPr="00850D5E">
        <w:rPr>
          <w:rFonts w:ascii="Times New Roman" w:hAnsi="Times New Roman" w:cs="Times New Roman"/>
        </w:rPr>
        <w:t>College of Policing (2017). </w:t>
      </w:r>
      <w:r w:rsidRPr="00850D5E">
        <w:rPr>
          <w:rFonts w:ascii="Times New Roman" w:hAnsi="Times New Roman" w:cs="Times New Roman"/>
          <w:i/>
          <w:iCs/>
        </w:rPr>
        <w:t>Stop and search</w:t>
      </w:r>
      <w:r w:rsidRPr="00850D5E">
        <w:rPr>
          <w:rFonts w:ascii="Times New Roman" w:hAnsi="Times New Roman" w:cs="Times New Roman"/>
        </w:rPr>
        <w:t xml:space="preserve">. [online] College of Policing. Available at: </w:t>
      </w:r>
      <w:hyperlink r:id="rId10" w:history="1">
        <w:r w:rsidRPr="00850D5E">
          <w:rPr>
            <w:rStyle w:val="Hyperlink"/>
            <w:rFonts w:ascii="Times New Roman" w:hAnsi="Times New Roman" w:cs="Times New Roman"/>
          </w:rPr>
          <w:t>https://www.college.police.uk/app/stop-and-search/stop-and-search</w:t>
        </w:r>
      </w:hyperlink>
      <w:r w:rsidRPr="00850D5E">
        <w:rPr>
          <w:rFonts w:ascii="Times New Roman" w:hAnsi="Times New Roman" w:cs="Times New Roman"/>
        </w:rPr>
        <w:t xml:space="preserve">. </w:t>
      </w:r>
    </w:p>
    <w:p w14:paraId="6F6F0586" w14:textId="77777777" w:rsidR="00485D87" w:rsidRDefault="00485D87" w:rsidP="00485D87">
      <w:pPr>
        <w:rPr>
          <w:rFonts w:ascii="Times New Roman" w:hAnsi="Times New Roman" w:cs="Times New Roman"/>
        </w:rPr>
      </w:pPr>
    </w:p>
    <w:p w14:paraId="1133DE3E" w14:textId="77777777" w:rsidR="00485D87" w:rsidRDefault="00485D87" w:rsidP="00485D87">
      <w:pPr>
        <w:rPr>
          <w:rFonts w:ascii="Times New Roman" w:hAnsi="Times New Roman" w:cs="Times New Roman"/>
        </w:rPr>
      </w:pPr>
      <w:r w:rsidRPr="002213A8">
        <w:rPr>
          <w:rFonts w:ascii="Times New Roman" w:hAnsi="Times New Roman" w:cs="Times New Roman"/>
        </w:rPr>
        <w:t>College of Policing (2020). </w:t>
      </w:r>
      <w:r w:rsidRPr="002213A8">
        <w:rPr>
          <w:rFonts w:ascii="Times New Roman" w:hAnsi="Times New Roman" w:cs="Times New Roman"/>
          <w:i/>
          <w:iCs/>
        </w:rPr>
        <w:t>Continuing Professional Development (CPD)</w:t>
      </w:r>
      <w:r w:rsidRPr="002213A8">
        <w:rPr>
          <w:rFonts w:ascii="Times New Roman" w:hAnsi="Times New Roman" w:cs="Times New Roman"/>
        </w:rPr>
        <w:t xml:space="preserve">. [online] College of Policing. Available at: </w:t>
      </w:r>
      <w:hyperlink r:id="rId11" w:history="1">
        <w:r w:rsidRPr="002213A8">
          <w:rPr>
            <w:rStyle w:val="Hyperlink"/>
            <w:rFonts w:ascii="Times New Roman" w:hAnsi="Times New Roman" w:cs="Times New Roman"/>
          </w:rPr>
          <w:t>https://www.college.police.uk/career-learning/career-development/CPD</w:t>
        </w:r>
      </w:hyperlink>
      <w:r w:rsidRPr="002213A8">
        <w:rPr>
          <w:rFonts w:ascii="Times New Roman" w:hAnsi="Times New Roman" w:cs="Times New Roman"/>
        </w:rPr>
        <w:t>.</w:t>
      </w:r>
      <w:r>
        <w:rPr>
          <w:rFonts w:ascii="Times New Roman" w:hAnsi="Times New Roman" w:cs="Times New Roman"/>
        </w:rPr>
        <w:t xml:space="preserve"> </w:t>
      </w:r>
    </w:p>
    <w:p w14:paraId="0DE1AE0B" w14:textId="77777777" w:rsidR="00485D87" w:rsidRDefault="00485D87" w:rsidP="00485D87">
      <w:pPr>
        <w:rPr>
          <w:rFonts w:ascii="Times New Roman" w:hAnsi="Times New Roman" w:cs="Times New Roman"/>
        </w:rPr>
      </w:pPr>
    </w:p>
    <w:p w14:paraId="25DE9458" w14:textId="77777777" w:rsidR="00485D87" w:rsidRDefault="00485D87" w:rsidP="00485D87">
      <w:pPr>
        <w:rPr>
          <w:rFonts w:ascii="Times New Roman" w:hAnsi="Times New Roman" w:cs="Times New Roman"/>
        </w:rPr>
      </w:pPr>
      <w:r w:rsidRPr="00797FD7">
        <w:rPr>
          <w:rFonts w:ascii="Times New Roman" w:hAnsi="Times New Roman" w:cs="Times New Roman"/>
        </w:rPr>
        <w:t>College of Policing (2022). </w:t>
      </w:r>
      <w:r w:rsidRPr="00797FD7">
        <w:rPr>
          <w:rFonts w:ascii="Times New Roman" w:hAnsi="Times New Roman" w:cs="Times New Roman"/>
          <w:i/>
          <w:iCs/>
        </w:rPr>
        <w:t>Professional</w:t>
      </w:r>
      <w:r w:rsidRPr="00797FD7">
        <w:rPr>
          <w:rFonts w:ascii="Times New Roman" w:hAnsi="Times New Roman" w:cs="Times New Roman"/>
        </w:rPr>
        <w:t xml:space="preserve">. [online] College of Policing. Available at: </w:t>
      </w:r>
      <w:hyperlink r:id="rId12" w:history="1">
        <w:r w:rsidRPr="00BB11DF">
          <w:rPr>
            <w:rStyle w:val="Hyperlink"/>
            <w:rFonts w:ascii="Times New Roman" w:hAnsi="Times New Roman" w:cs="Times New Roman"/>
          </w:rPr>
          <w:t>https://www.college.police.uk/app/stop-and-search/professional</w:t>
        </w:r>
      </w:hyperlink>
      <w:r w:rsidRPr="00797FD7">
        <w:rPr>
          <w:rFonts w:ascii="Times New Roman" w:hAnsi="Times New Roman" w:cs="Times New Roman"/>
        </w:rPr>
        <w:t>.</w:t>
      </w:r>
      <w:r>
        <w:rPr>
          <w:rFonts w:ascii="Times New Roman" w:hAnsi="Times New Roman" w:cs="Times New Roman"/>
        </w:rPr>
        <w:t xml:space="preserve"> </w:t>
      </w:r>
    </w:p>
    <w:p w14:paraId="66EDBE38" w14:textId="77777777" w:rsidR="00485D87" w:rsidRDefault="00485D87" w:rsidP="00485D87">
      <w:pPr>
        <w:rPr>
          <w:rFonts w:ascii="Times New Roman" w:hAnsi="Times New Roman" w:cs="Times New Roman"/>
        </w:rPr>
      </w:pPr>
    </w:p>
    <w:p w14:paraId="49A76AC5" w14:textId="77777777" w:rsidR="00485D87" w:rsidRDefault="00485D87" w:rsidP="00485D87">
      <w:pPr>
        <w:rPr>
          <w:rFonts w:ascii="Times New Roman" w:hAnsi="Times New Roman" w:cs="Times New Roman"/>
        </w:rPr>
      </w:pPr>
      <w:r w:rsidRPr="008D0B0D">
        <w:rPr>
          <w:rFonts w:ascii="Times New Roman" w:hAnsi="Times New Roman" w:cs="Times New Roman"/>
        </w:rPr>
        <w:t>College of Policing (2022). </w:t>
      </w:r>
      <w:r w:rsidRPr="008D0B0D">
        <w:rPr>
          <w:rFonts w:ascii="Times New Roman" w:hAnsi="Times New Roman" w:cs="Times New Roman"/>
          <w:i/>
          <w:iCs/>
        </w:rPr>
        <w:t>Zero-tolerance policing</w:t>
      </w:r>
      <w:r w:rsidRPr="008D0B0D">
        <w:rPr>
          <w:rFonts w:ascii="Times New Roman" w:hAnsi="Times New Roman" w:cs="Times New Roman"/>
        </w:rPr>
        <w:t xml:space="preserve">. [online] College of Policing. Available at: </w:t>
      </w:r>
      <w:hyperlink r:id="rId13" w:history="1">
        <w:r w:rsidRPr="00BB11DF">
          <w:rPr>
            <w:rStyle w:val="Hyperlink"/>
            <w:rFonts w:ascii="Times New Roman" w:hAnsi="Times New Roman" w:cs="Times New Roman"/>
          </w:rPr>
          <w:t>https://www.college.police.uk/research/crime-reduction-toolkit/zero-tolerance-policing</w:t>
        </w:r>
      </w:hyperlink>
      <w:r w:rsidRPr="008D0B0D">
        <w:rPr>
          <w:rFonts w:ascii="Times New Roman" w:hAnsi="Times New Roman" w:cs="Times New Roman"/>
        </w:rPr>
        <w:t>.</w:t>
      </w:r>
      <w:r>
        <w:rPr>
          <w:rFonts w:ascii="Times New Roman" w:hAnsi="Times New Roman" w:cs="Times New Roman"/>
        </w:rPr>
        <w:t xml:space="preserve"> </w:t>
      </w:r>
    </w:p>
    <w:p w14:paraId="36B7EE25" w14:textId="77777777" w:rsidR="00485D87" w:rsidRDefault="00485D87" w:rsidP="00485D87">
      <w:pPr>
        <w:rPr>
          <w:rFonts w:ascii="Times New Roman" w:hAnsi="Times New Roman" w:cs="Times New Roman"/>
        </w:rPr>
      </w:pPr>
    </w:p>
    <w:p w14:paraId="4937CE78" w14:textId="77777777" w:rsidR="00485D87" w:rsidRDefault="00485D87" w:rsidP="00485D87">
      <w:pPr>
        <w:rPr>
          <w:rFonts w:ascii="Times New Roman" w:hAnsi="Times New Roman" w:cs="Times New Roman"/>
        </w:rPr>
      </w:pPr>
      <w:r w:rsidRPr="007D4197">
        <w:rPr>
          <w:rFonts w:ascii="Times New Roman" w:hAnsi="Times New Roman" w:cs="Times New Roman"/>
        </w:rPr>
        <w:t>College of Policing. (n.d.). </w:t>
      </w:r>
      <w:r w:rsidRPr="007D4197">
        <w:rPr>
          <w:rFonts w:ascii="Times New Roman" w:hAnsi="Times New Roman" w:cs="Times New Roman"/>
          <w:i/>
          <w:iCs/>
        </w:rPr>
        <w:t>Ethics</w:t>
      </w:r>
      <w:r w:rsidRPr="007D4197">
        <w:rPr>
          <w:rFonts w:ascii="Times New Roman" w:hAnsi="Times New Roman" w:cs="Times New Roman"/>
        </w:rPr>
        <w:t xml:space="preserve">. [online] Available at: </w:t>
      </w:r>
      <w:hyperlink r:id="rId14" w:history="1">
        <w:r w:rsidRPr="00BB11DF">
          <w:rPr>
            <w:rStyle w:val="Hyperlink"/>
            <w:rFonts w:ascii="Times New Roman" w:hAnsi="Times New Roman" w:cs="Times New Roman"/>
          </w:rPr>
          <w:t>https://www.college.police.uk/ethics</w:t>
        </w:r>
      </w:hyperlink>
      <w:r w:rsidRPr="007D4197">
        <w:rPr>
          <w:rFonts w:ascii="Times New Roman" w:hAnsi="Times New Roman" w:cs="Times New Roman"/>
        </w:rPr>
        <w:t>.</w:t>
      </w:r>
      <w:r>
        <w:rPr>
          <w:rFonts w:ascii="Times New Roman" w:hAnsi="Times New Roman" w:cs="Times New Roman"/>
        </w:rPr>
        <w:t xml:space="preserve"> </w:t>
      </w:r>
    </w:p>
    <w:p w14:paraId="7CF8A0F0" w14:textId="77777777" w:rsidR="00485D87" w:rsidRDefault="00485D87" w:rsidP="00485D87">
      <w:pPr>
        <w:rPr>
          <w:rFonts w:ascii="Times New Roman" w:hAnsi="Times New Roman" w:cs="Times New Roman"/>
        </w:rPr>
      </w:pPr>
    </w:p>
    <w:p w14:paraId="69432519" w14:textId="77777777" w:rsidR="00485D87" w:rsidRDefault="00485D87" w:rsidP="00485D87">
      <w:pPr>
        <w:rPr>
          <w:rFonts w:ascii="Times New Roman" w:hAnsi="Times New Roman" w:cs="Times New Roman"/>
        </w:rPr>
      </w:pPr>
      <w:r w:rsidRPr="005613F2">
        <w:rPr>
          <w:rFonts w:ascii="Times New Roman" w:hAnsi="Times New Roman" w:cs="Times New Roman"/>
        </w:rPr>
        <w:t>Cowley, R. (2011). </w:t>
      </w:r>
      <w:r w:rsidRPr="005613F2">
        <w:rPr>
          <w:rFonts w:ascii="Times New Roman" w:hAnsi="Times New Roman" w:cs="Times New Roman"/>
          <w:i/>
          <w:iCs/>
        </w:rPr>
        <w:t xml:space="preserve">A history of the British </w:t>
      </w:r>
      <w:proofErr w:type="gramStart"/>
      <w:r w:rsidRPr="005613F2">
        <w:rPr>
          <w:rFonts w:ascii="Times New Roman" w:hAnsi="Times New Roman" w:cs="Times New Roman"/>
          <w:i/>
          <w:iCs/>
        </w:rPr>
        <w:t>police :</w:t>
      </w:r>
      <w:proofErr w:type="gramEnd"/>
      <w:r w:rsidRPr="005613F2">
        <w:rPr>
          <w:rFonts w:ascii="Times New Roman" w:hAnsi="Times New Roman" w:cs="Times New Roman"/>
          <w:i/>
          <w:iCs/>
        </w:rPr>
        <w:t xml:space="preserve"> from its earliest beginnings to the present day</w:t>
      </w:r>
      <w:r w:rsidRPr="005613F2">
        <w:rPr>
          <w:rFonts w:ascii="Times New Roman" w:hAnsi="Times New Roman" w:cs="Times New Roman"/>
        </w:rPr>
        <w:t>. Stroud: History Press</w:t>
      </w:r>
      <w:r>
        <w:rPr>
          <w:rFonts w:ascii="Times New Roman" w:hAnsi="Times New Roman" w:cs="Times New Roman"/>
        </w:rPr>
        <w:t xml:space="preserve">, p. 213) </w:t>
      </w:r>
    </w:p>
    <w:p w14:paraId="4FF33155" w14:textId="77777777" w:rsidR="00485D87" w:rsidRDefault="00485D87" w:rsidP="00485D87">
      <w:pPr>
        <w:rPr>
          <w:rFonts w:ascii="Times New Roman" w:hAnsi="Times New Roman" w:cs="Times New Roman"/>
        </w:rPr>
      </w:pPr>
    </w:p>
    <w:p w14:paraId="3FB87062" w14:textId="77777777" w:rsidR="00485D87" w:rsidRDefault="00485D87" w:rsidP="00485D87">
      <w:pPr>
        <w:rPr>
          <w:rFonts w:ascii="Times New Roman" w:hAnsi="Times New Roman" w:cs="Times New Roman"/>
        </w:rPr>
      </w:pPr>
      <w:r w:rsidRPr="001269D6">
        <w:rPr>
          <w:rFonts w:ascii="Times New Roman" w:hAnsi="Times New Roman" w:cs="Times New Roman"/>
        </w:rPr>
        <w:t>Cowley, R. (2011). </w:t>
      </w:r>
      <w:r w:rsidRPr="001269D6">
        <w:rPr>
          <w:rFonts w:ascii="Times New Roman" w:hAnsi="Times New Roman" w:cs="Times New Roman"/>
          <w:i/>
          <w:iCs/>
        </w:rPr>
        <w:t xml:space="preserve">A history of the British </w:t>
      </w:r>
      <w:proofErr w:type="gramStart"/>
      <w:r w:rsidRPr="001269D6">
        <w:rPr>
          <w:rFonts w:ascii="Times New Roman" w:hAnsi="Times New Roman" w:cs="Times New Roman"/>
          <w:i/>
          <w:iCs/>
        </w:rPr>
        <w:t>police :</w:t>
      </w:r>
      <w:proofErr w:type="gramEnd"/>
      <w:r w:rsidRPr="001269D6">
        <w:rPr>
          <w:rFonts w:ascii="Times New Roman" w:hAnsi="Times New Roman" w:cs="Times New Roman"/>
          <w:i/>
          <w:iCs/>
        </w:rPr>
        <w:t xml:space="preserve"> from its earliest beginnings to the present day</w:t>
      </w:r>
      <w:r w:rsidRPr="001269D6">
        <w:rPr>
          <w:rFonts w:ascii="Times New Roman" w:hAnsi="Times New Roman" w:cs="Times New Roman"/>
        </w:rPr>
        <w:t>. Stroud: History Press</w:t>
      </w:r>
      <w:r>
        <w:rPr>
          <w:rFonts w:ascii="Times New Roman" w:hAnsi="Times New Roman" w:cs="Times New Roman"/>
        </w:rPr>
        <w:t xml:space="preserve">, p. 216) </w:t>
      </w:r>
    </w:p>
    <w:p w14:paraId="21BC25A9" w14:textId="77777777" w:rsidR="00485D87" w:rsidRDefault="00485D87" w:rsidP="00485D87">
      <w:pPr>
        <w:rPr>
          <w:rFonts w:ascii="Times New Roman" w:hAnsi="Times New Roman" w:cs="Times New Roman"/>
        </w:rPr>
      </w:pPr>
    </w:p>
    <w:p w14:paraId="49FD97DD" w14:textId="77777777" w:rsidR="00485D87" w:rsidRDefault="00485D87" w:rsidP="00485D87">
      <w:pPr>
        <w:rPr>
          <w:rFonts w:ascii="Times New Roman" w:hAnsi="Times New Roman" w:cs="Times New Roman"/>
        </w:rPr>
      </w:pPr>
      <w:proofErr w:type="spellStart"/>
      <w:r w:rsidRPr="00E34B0D">
        <w:rPr>
          <w:rFonts w:ascii="Times New Roman" w:hAnsi="Times New Roman" w:cs="Times New Roman"/>
        </w:rPr>
        <w:t>CrimeSolutions</w:t>
      </w:r>
      <w:proofErr w:type="spellEnd"/>
      <w:r w:rsidRPr="00E34B0D">
        <w:rPr>
          <w:rFonts w:ascii="Times New Roman" w:hAnsi="Times New Roman" w:cs="Times New Roman"/>
        </w:rPr>
        <w:t>, National Institute of Justice. (2013). </w:t>
      </w:r>
      <w:r w:rsidRPr="00E34B0D">
        <w:rPr>
          <w:rFonts w:ascii="Times New Roman" w:hAnsi="Times New Roman" w:cs="Times New Roman"/>
          <w:i/>
          <w:iCs/>
        </w:rPr>
        <w:t>Practice Profile: Hot Spots Policing</w:t>
      </w:r>
      <w:r w:rsidRPr="00E34B0D">
        <w:rPr>
          <w:rFonts w:ascii="Times New Roman" w:hAnsi="Times New Roman" w:cs="Times New Roman"/>
        </w:rPr>
        <w:t xml:space="preserve">. [online] Available at: </w:t>
      </w:r>
      <w:hyperlink r:id="rId15" w:history="1">
        <w:r w:rsidRPr="00BB11DF">
          <w:rPr>
            <w:rStyle w:val="Hyperlink"/>
            <w:rFonts w:ascii="Times New Roman" w:hAnsi="Times New Roman" w:cs="Times New Roman"/>
          </w:rPr>
          <w:t>https://crimesolutions.ojp.gov/ratedpractices/8</w:t>
        </w:r>
      </w:hyperlink>
      <w:r w:rsidRPr="00E34B0D">
        <w:rPr>
          <w:rFonts w:ascii="Times New Roman" w:hAnsi="Times New Roman" w:cs="Times New Roman"/>
        </w:rPr>
        <w:t>.</w:t>
      </w:r>
      <w:r>
        <w:rPr>
          <w:rFonts w:ascii="Times New Roman" w:hAnsi="Times New Roman" w:cs="Times New Roman"/>
        </w:rPr>
        <w:t xml:space="preserve"> </w:t>
      </w:r>
    </w:p>
    <w:p w14:paraId="20B7E077" w14:textId="77777777" w:rsidR="00485D87" w:rsidRDefault="00485D87" w:rsidP="00485D87">
      <w:pPr>
        <w:rPr>
          <w:rFonts w:ascii="Times New Roman" w:hAnsi="Times New Roman" w:cs="Times New Roman"/>
        </w:rPr>
      </w:pPr>
    </w:p>
    <w:p w14:paraId="492AED47" w14:textId="77777777" w:rsidR="00485D87" w:rsidRDefault="00485D87" w:rsidP="00485D87">
      <w:pPr>
        <w:rPr>
          <w:rFonts w:ascii="Times New Roman" w:hAnsi="Times New Roman" w:cs="Times New Roman"/>
        </w:rPr>
      </w:pPr>
      <w:r w:rsidRPr="00427B36">
        <w:rPr>
          <w:rFonts w:ascii="Times New Roman" w:hAnsi="Times New Roman" w:cs="Times New Roman"/>
        </w:rPr>
        <w:lastRenderedPageBreak/>
        <w:t xml:space="preserve">Davies, M., </w:t>
      </w:r>
      <w:proofErr w:type="spellStart"/>
      <w:r w:rsidRPr="00427B36">
        <w:rPr>
          <w:rFonts w:ascii="Times New Roman" w:hAnsi="Times New Roman" w:cs="Times New Roman"/>
        </w:rPr>
        <w:t>Croall</w:t>
      </w:r>
      <w:proofErr w:type="spellEnd"/>
      <w:r w:rsidRPr="00427B36">
        <w:rPr>
          <w:rFonts w:ascii="Times New Roman" w:hAnsi="Times New Roman" w:cs="Times New Roman"/>
        </w:rPr>
        <w:t xml:space="preserve">, H. and </w:t>
      </w:r>
      <w:proofErr w:type="spellStart"/>
      <w:r w:rsidRPr="00427B36">
        <w:rPr>
          <w:rFonts w:ascii="Times New Roman" w:hAnsi="Times New Roman" w:cs="Times New Roman"/>
        </w:rPr>
        <w:t>Tyrer</w:t>
      </w:r>
      <w:proofErr w:type="spellEnd"/>
      <w:r w:rsidRPr="00427B36">
        <w:rPr>
          <w:rFonts w:ascii="Times New Roman" w:hAnsi="Times New Roman" w:cs="Times New Roman"/>
        </w:rPr>
        <w:t>, J. (2015). </w:t>
      </w:r>
      <w:r w:rsidRPr="00427B36">
        <w:rPr>
          <w:rFonts w:ascii="Times New Roman" w:hAnsi="Times New Roman" w:cs="Times New Roman"/>
          <w:i/>
          <w:iCs/>
        </w:rPr>
        <w:t>Criminal justice.</w:t>
      </w:r>
      <w:r w:rsidRPr="00427B36">
        <w:rPr>
          <w:rFonts w:ascii="Times New Roman" w:hAnsi="Times New Roman" w:cs="Times New Roman"/>
        </w:rPr>
        <w:t> Harlow: Longman</w:t>
      </w:r>
      <w:r>
        <w:rPr>
          <w:rFonts w:ascii="Times New Roman" w:hAnsi="Times New Roman" w:cs="Times New Roman"/>
        </w:rPr>
        <w:t xml:space="preserve">, p. 107) </w:t>
      </w:r>
    </w:p>
    <w:p w14:paraId="0EDD918A" w14:textId="77777777" w:rsidR="00485D87" w:rsidRDefault="00485D87" w:rsidP="00485D87">
      <w:pPr>
        <w:rPr>
          <w:rFonts w:ascii="Times New Roman" w:hAnsi="Times New Roman" w:cs="Times New Roman"/>
        </w:rPr>
      </w:pPr>
    </w:p>
    <w:p w14:paraId="65251F51" w14:textId="77777777" w:rsidR="00485D87" w:rsidRDefault="00485D87" w:rsidP="00485D87">
      <w:pPr>
        <w:rPr>
          <w:rFonts w:ascii="Times New Roman" w:hAnsi="Times New Roman" w:cs="Times New Roman"/>
        </w:rPr>
      </w:pPr>
      <w:proofErr w:type="spellStart"/>
      <w:r w:rsidRPr="004056FB">
        <w:rPr>
          <w:rFonts w:ascii="Times New Roman" w:hAnsi="Times New Roman" w:cs="Times New Roman"/>
        </w:rPr>
        <w:t>Delsol</w:t>
      </w:r>
      <w:proofErr w:type="spellEnd"/>
      <w:r w:rsidRPr="004056FB">
        <w:rPr>
          <w:rFonts w:ascii="Times New Roman" w:hAnsi="Times New Roman" w:cs="Times New Roman"/>
        </w:rPr>
        <w:t>, R. (2014). </w:t>
      </w:r>
      <w:r w:rsidRPr="004056FB">
        <w:rPr>
          <w:rFonts w:ascii="Times New Roman" w:hAnsi="Times New Roman" w:cs="Times New Roman"/>
          <w:i/>
          <w:iCs/>
        </w:rPr>
        <w:t>Racial profiling | Centre for Crime and Justice Studies</w:t>
      </w:r>
      <w:r w:rsidRPr="004056FB">
        <w:rPr>
          <w:rFonts w:ascii="Times New Roman" w:hAnsi="Times New Roman" w:cs="Times New Roman"/>
        </w:rPr>
        <w:t xml:space="preserve">. [online] Crimeandjustice.org.uk. Available at: </w:t>
      </w:r>
      <w:hyperlink r:id="rId16" w:history="1">
        <w:r w:rsidRPr="00BB11DF">
          <w:rPr>
            <w:rStyle w:val="Hyperlink"/>
            <w:rFonts w:ascii="Times New Roman" w:hAnsi="Times New Roman" w:cs="Times New Roman"/>
          </w:rPr>
          <w:t>https://www.crimeandjustice.org.uk/publications/cjm/article/racial-profiling</w:t>
        </w:r>
      </w:hyperlink>
      <w:r w:rsidRPr="004056FB">
        <w:rPr>
          <w:rFonts w:ascii="Times New Roman" w:hAnsi="Times New Roman" w:cs="Times New Roman"/>
        </w:rPr>
        <w:t>.</w:t>
      </w:r>
      <w:r>
        <w:rPr>
          <w:rFonts w:ascii="Times New Roman" w:hAnsi="Times New Roman" w:cs="Times New Roman"/>
        </w:rPr>
        <w:t xml:space="preserve"> </w:t>
      </w:r>
    </w:p>
    <w:p w14:paraId="5C2F4B81" w14:textId="77777777" w:rsidR="00485D87" w:rsidRDefault="00485D87" w:rsidP="00485D87">
      <w:pPr>
        <w:rPr>
          <w:rFonts w:ascii="Times New Roman" w:hAnsi="Times New Roman" w:cs="Times New Roman"/>
        </w:rPr>
      </w:pPr>
    </w:p>
    <w:p w14:paraId="1D706EFB" w14:textId="77777777" w:rsidR="00485D87" w:rsidRDefault="00485D87" w:rsidP="00485D87">
      <w:pPr>
        <w:rPr>
          <w:rFonts w:ascii="Times New Roman" w:hAnsi="Times New Roman" w:cs="Times New Roman"/>
        </w:rPr>
      </w:pPr>
      <w:r w:rsidRPr="001631C5">
        <w:rPr>
          <w:rFonts w:ascii="Times New Roman" w:hAnsi="Times New Roman" w:cs="Times New Roman"/>
        </w:rPr>
        <w:t>Dennis, N. (2000). </w:t>
      </w:r>
      <w:r w:rsidRPr="001631C5">
        <w:rPr>
          <w:rFonts w:ascii="Times New Roman" w:hAnsi="Times New Roman" w:cs="Times New Roman"/>
          <w:i/>
          <w:iCs/>
        </w:rPr>
        <w:t xml:space="preserve">Zero </w:t>
      </w:r>
      <w:proofErr w:type="gramStart"/>
      <w:r w:rsidRPr="001631C5">
        <w:rPr>
          <w:rFonts w:ascii="Times New Roman" w:hAnsi="Times New Roman" w:cs="Times New Roman"/>
          <w:i/>
          <w:iCs/>
        </w:rPr>
        <w:t>tolerance :</w:t>
      </w:r>
      <w:proofErr w:type="gramEnd"/>
      <w:r w:rsidRPr="001631C5">
        <w:rPr>
          <w:rFonts w:ascii="Times New Roman" w:hAnsi="Times New Roman" w:cs="Times New Roman"/>
          <w:i/>
          <w:iCs/>
        </w:rPr>
        <w:t xml:space="preserve"> policing a free society</w:t>
      </w:r>
      <w:r w:rsidRPr="001631C5">
        <w:rPr>
          <w:rFonts w:ascii="Times New Roman" w:hAnsi="Times New Roman" w:cs="Times New Roman"/>
        </w:rPr>
        <w:t xml:space="preserve">. London: </w:t>
      </w:r>
      <w:proofErr w:type="spellStart"/>
      <w:r w:rsidRPr="001631C5">
        <w:rPr>
          <w:rFonts w:ascii="Times New Roman" w:hAnsi="Times New Roman" w:cs="Times New Roman"/>
        </w:rPr>
        <w:t>Iea</w:t>
      </w:r>
      <w:proofErr w:type="spellEnd"/>
      <w:r w:rsidRPr="001631C5">
        <w:rPr>
          <w:rFonts w:ascii="Times New Roman" w:hAnsi="Times New Roman" w:cs="Times New Roman"/>
        </w:rPr>
        <w:t xml:space="preserve"> Health </w:t>
      </w:r>
      <w:proofErr w:type="gramStart"/>
      <w:r w:rsidRPr="001631C5">
        <w:rPr>
          <w:rFonts w:ascii="Times New Roman" w:hAnsi="Times New Roman" w:cs="Times New Roman"/>
        </w:rPr>
        <w:t>And</w:t>
      </w:r>
      <w:proofErr w:type="gramEnd"/>
      <w:r w:rsidRPr="001631C5">
        <w:rPr>
          <w:rFonts w:ascii="Times New Roman" w:hAnsi="Times New Roman" w:cs="Times New Roman"/>
        </w:rPr>
        <w:t xml:space="preserve"> Welfare Unit</w:t>
      </w:r>
      <w:r>
        <w:rPr>
          <w:rFonts w:ascii="Times New Roman" w:hAnsi="Times New Roman" w:cs="Times New Roman"/>
        </w:rPr>
        <w:t xml:space="preserve">, p. 47) </w:t>
      </w:r>
    </w:p>
    <w:p w14:paraId="7D5E41DC" w14:textId="77777777" w:rsidR="00485D87" w:rsidRDefault="00485D87" w:rsidP="00485D87">
      <w:pPr>
        <w:rPr>
          <w:rFonts w:ascii="Times New Roman" w:hAnsi="Times New Roman" w:cs="Times New Roman"/>
        </w:rPr>
      </w:pPr>
    </w:p>
    <w:p w14:paraId="24119B58" w14:textId="77777777" w:rsidR="00485D87" w:rsidRDefault="00485D87" w:rsidP="00485D87">
      <w:pPr>
        <w:rPr>
          <w:rFonts w:ascii="Times New Roman" w:hAnsi="Times New Roman" w:cs="Times New Roman"/>
        </w:rPr>
      </w:pPr>
      <w:proofErr w:type="spellStart"/>
      <w:r w:rsidRPr="00EE3E99">
        <w:rPr>
          <w:rFonts w:ascii="Times New Roman" w:hAnsi="Times New Roman" w:cs="Times New Roman"/>
        </w:rPr>
        <w:t>Hymas</w:t>
      </w:r>
      <w:proofErr w:type="spellEnd"/>
      <w:r w:rsidRPr="00EE3E99">
        <w:rPr>
          <w:rFonts w:ascii="Times New Roman" w:hAnsi="Times New Roman" w:cs="Times New Roman"/>
        </w:rPr>
        <w:t>, C. and Evans, M. (2021). Police use of stop-and-search risks losing trust of the black community, says report. </w:t>
      </w:r>
      <w:r w:rsidRPr="00EE3E99">
        <w:rPr>
          <w:rFonts w:ascii="Times New Roman" w:hAnsi="Times New Roman" w:cs="Times New Roman"/>
          <w:i/>
          <w:iCs/>
        </w:rPr>
        <w:t>The Telegraph</w:t>
      </w:r>
      <w:r w:rsidRPr="00EE3E99">
        <w:rPr>
          <w:rFonts w:ascii="Times New Roman" w:hAnsi="Times New Roman" w:cs="Times New Roman"/>
        </w:rPr>
        <w:t xml:space="preserve">. [online] 25 Feb. Available at: </w:t>
      </w:r>
      <w:hyperlink r:id="rId17" w:history="1">
        <w:r w:rsidRPr="00BB11DF">
          <w:rPr>
            <w:rStyle w:val="Hyperlink"/>
            <w:rFonts w:ascii="Times New Roman" w:hAnsi="Times New Roman" w:cs="Times New Roman"/>
          </w:rPr>
          <w:t>https://www.telegraph.co.uk/news/2021/02/25/police-use-stop-search-risks-losing-trust-black-community/</w:t>
        </w:r>
      </w:hyperlink>
      <w:r w:rsidRPr="00EE3E99">
        <w:rPr>
          <w:rFonts w:ascii="Times New Roman" w:hAnsi="Times New Roman" w:cs="Times New Roman"/>
        </w:rPr>
        <w:t>.</w:t>
      </w:r>
      <w:r>
        <w:rPr>
          <w:rFonts w:ascii="Times New Roman" w:hAnsi="Times New Roman" w:cs="Times New Roman"/>
        </w:rPr>
        <w:t xml:space="preserve"> </w:t>
      </w:r>
    </w:p>
    <w:p w14:paraId="52815390" w14:textId="77777777" w:rsidR="00485D87" w:rsidRDefault="00485D87" w:rsidP="00485D87">
      <w:pPr>
        <w:rPr>
          <w:rFonts w:ascii="Times New Roman" w:hAnsi="Times New Roman" w:cs="Times New Roman"/>
        </w:rPr>
      </w:pPr>
    </w:p>
    <w:p w14:paraId="466F97EC" w14:textId="77777777" w:rsidR="00485D87" w:rsidRPr="00B00922" w:rsidRDefault="00485D87" w:rsidP="00485D87">
      <w:pPr>
        <w:rPr>
          <w:rFonts w:ascii="Times New Roman" w:hAnsi="Times New Roman" w:cs="Times New Roman"/>
        </w:rPr>
      </w:pPr>
      <w:r w:rsidRPr="007C3E9C">
        <w:rPr>
          <w:rFonts w:ascii="Times New Roman" w:hAnsi="Times New Roman" w:cs="Times New Roman"/>
        </w:rPr>
        <w:t xml:space="preserve">Joyce, P. and </w:t>
      </w:r>
      <w:proofErr w:type="spellStart"/>
      <w:r w:rsidRPr="007C3E9C">
        <w:rPr>
          <w:rFonts w:ascii="Times New Roman" w:hAnsi="Times New Roman" w:cs="Times New Roman"/>
        </w:rPr>
        <w:t>Laverick</w:t>
      </w:r>
      <w:proofErr w:type="spellEnd"/>
      <w:r w:rsidRPr="007C3E9C">
        <w:rPr>
          <w:rFonts w:ascii="Times New Roman" w:hAnsi="Times New Roman" w:cs="Times New Roman"/>
        </w:rPr>
        <w:t>, W. (2021). </w:t>
      </w:r>
      <w:r w:rsidRPr="007C3E9C">
        <w:rPr>
          <w:rFonts w:ascii="Times New Roman" w:hAnsi="Times New Roman" w:cs="Times New Roman"/>
          <w:i/>
          <w:iCs/>
        </w:rPr>
        <w:t>Policing</w:t>
      </w:r>
      <w:r w:rsidRPr="007C3E9C">
        <w:rPr>
          <w:rFonts w:ascii="Times New Roman" w:hAnsi="Times New Roman" w:cs="Times New Roman"/>
        </w:rPr>
        <w:t>. SAGE</w:t>
      </w:r>
      <w:r>
        <w:rPr>
          <w:rFonts w:ascii="Times New Roman" w:hAnsi="Times New Roman" w:cs="Times New Roman"/>
        </w:rPr>
        <w:t>, p.23.</w:t>
      </w:r>
    </w:p>
    <w:p w14:paraId="4224260E" w14:textId="77777777" w:rsidR="00485D87" w:rsidRDefault="00485D87" w:rsidP="00485D87">
      <w:pPr>
        <w:rPr>
          <w:rFonts w:ascii="Times New Roman" w:hAnsi="Times New Roman" w:cs="Times New Roman"/>
        </w:rPr>
      </w:pPr>
    </w:p>
    <w:p w14:paraId="7FD4C172" w14:textId="77777777" w:rsidR="00485D87" w:rsidRDefault="00485D87" w:rsidP="00485D87">
      <w:pPr>
        <w:rPr>
          <w:rFonts w:ascii="Times New Roman" w:hAnsi="Times New Roman" w:cs="Times New Roman"/>
          <w:i/>
          <w:iCs/>
        </w:rPr>
      </w:pPr>
      <w:r w:rsidRPr="00A526D3">
        <w:rPr>
          <w:rFonts w:ascii="Times New Roman" w:hAnsi="Times New Roman" w:cs="Times New Roman"/>
        </w:rPr>
        <w:t>Kelling, G.L. and Wilson, J.Q. (1982). </w:t>
      </w:r>
      <w:r w:rsidRPr="00A526D3">
        <w:rPr>
          <w:rFonts w:ascii="Times New Roman" w:hAnsi="Times New Roman" w:cs="Times New Roman"/>
          <w:i/>
          <w:iCs/>
        </w:rPr>
        <w:t xml:space="preserve">Broken Windows: The Police and </w:t>
      </w:r>
      <w:proofErr w:type="spellStart"/>
      <w:r w:rsidRPr="00A526D3">
        <w:rPr>
          <w:rFonts w:ascii="Times New Roman" w:hAnsi="Times New Roman" w:cs="Times New Roman"/>
          <w:i/>
          <w:iCs/>
        </w:rPr>
        <w:t>Neighborhood</w:t>
      </w:r>
      <w:proofErr w:type="spellEnd"/>
      <w:r w:rsidRPr="00A526D3">
        <w:rPr>
          <w:rFonts w:ascii="Times New Roman" w:hAnsi="Times New Roman" w:cs="Times New Roman"/>
          <w:i/>
          <w:iCs/>
        </w:rPr>
        <w:t xml:space="preserve"> </w:t>
      </w:r>
    </w:p>
    <w:p w14:paraId="200E34DE" w14:textId="77777777" w:rsidR="00485D87" w:rsidRDefault="00485D87" w:rsidP="00485D87">
      <w:pPr>
        <w:rPr>
          <w:rFonts w:ascii="Times New Roman" w:hAnsi="Times New Roman" w:cs="Times New Roman"/>
          <w:i/>
          <w:iCs/>
        </w:rPr>
      </w:pPr>
    </w:p>
    <w:p w14:paraId="5C0EE544" w14:textId="77777777" w:rsidR="00485D87" w:rsidRDefault="00485D87" w:rsidP="00485D87">
      <w:pPr>
        <w:rPr>
          <w:rFonts w:ascii="Times New Roman" w:hAnsi="Times New Roman" w:cs="Times New Roman"/>
        </w:rPr>
      </w:pPr>
      <w:r w:rsidRPr="00A526D3">
        <w:rPr>
          <w:rFonts w:ascii="Times New Roman" w:hAnsi="Times New Roman" w:cs="Times New Roman"/>
          <w:i/>
          <w:iCs/>
        </w:rPr>
        <w:t>Safety</w:t>
      </w:r>
      <w:r w:rsidRPr="00A526D3">
        <w:rPr>
          <w:rFonts w:ascii="Times New Roman" w:hAnsi="Times New Roman" w:cs="Times New Roman"/>
        </w:rPr>
        <w:t xml:space="preserve">. [online] The Atlantic. Available at: </w:t>
      </w:r>
      <w:hyperlink r:id="rId18" w:history="1">
        <w:r w:rsidRPr="00BB11DF">
          <w:rPr>
            <w:rStyle w:val="Hyperlink"/>
            <w:rFonts w:ascii="Times New Roman" w:hAnsi="Times New Roman" w:cs="Times New Roman"/>
          </w:rPr>
          <w:t>https://www.theatlantic.com/magazine/archive/1982/03/broken-windows/304465/</w:t>
        </w:r>
      </w:hyperlink>
      <w:r w:rsidRPr="00A526D3">
        <w:rPr>
          <w:rFonts w:ascii="Times New Roman" w:hAnsi="Times New Roman" w:cs="Times New Roman"/>
        </w:rPr>
        <w:t>.</w:t>
      </w:r>
      <w:r>
        <w:rPr>
          <w:rFonts w:ascii="Times New Roman" w:hAnsi="Times New Roman" w:cs="Times New Roman"/>
        </w:rPr>
        <w:t xml:space="preserve"> </w:t>
      </w:r>
    </w:p>
    <w:p w14:paraId="427E3985" w14:textId="77777777" w:rsidR="00485D87" w:rsidRDefault="00485D87" w:rsidP="00485D87">
      <w:pPr>
        <w:rPr>
          <w:rFonts w:ascii="Times New Roman" w:hAnsi="Times New Roman" w:cs="Times New Roman"/>
        </w:rPr>
      </w:pPr>
    </w:p>
    <w:p w14:paraId="7F7178A8" w14:textId="77777777" w:rsidR="00485D87" w:rsidRDefault="00485D87" w:rsidP="00485D87">
      <w:pPr>
        <w:rPr>
          <w:rFonts w:ascii="Times New Roman" w:hAnsi="Times New Roman" w:cs="Times New Roman"/>
        </w:rPr>
      </w:pPr>
      <w:r w:rsidRPr="00B00922">
        <w:rPr>
          <w:rFonts w:ascii="Times New Roman" w:hAnsi="Times New Roman" w:cs="Times New Roman"/>
        </w:rPr>
        <w:t xml:space="preserve">Parliament.uk. (2011). Available at: </w:t>
      </w:r>
      <w:hyperlink r:id="rId19" w:history="1">
        <w:r w:rsidRPr="00B00922">
          <w:rPr>
            <w:rStyle w:val="Hyperlink"/>
            <w:rFonts w:ascii="Times New Roman" w:hAnsi="Times New Roman" w:cs="Times New Roman"/>
          </w:rPr>
          <w:t>https://researchbriefings.files.parliament.uk/documents/SN06099/SN06099.pdf</w:t>
        </w:r>
      </w:hyperlink>
      <w:r w:rsidRPr="00B00922">
        <w:rPr>
          <w:rFonts w:ascii="Times New Roman" w:hAnsi="Times New Roman" w:cs="Times New Roman"/>
        </w:rPr>
        <w:t>.</w:t>
      </w:r>
      <w:r>
        <w:rPr>
          <w:rFonts w:ascii="Times New Roman" w:hAnsi="Times New Roman" w:cs="Times New Roman"/>
        </w:rPr>
        <w:t xml:space="preserve"> </w:t>
      </w:r>
    </w:p>
    <w:p w14:paraId="3F2EC0F7" w14:textId="77777777" w:rsidR="00485D87" w:rsidRDefault="00485D87" w:rsidP="00485D87">
      <w:pPr>
        <w:rPr>
          <w:rFonts w:ascii="Times New Roman" w:hAnsi="Times New Roman" w:cs="Times New Roman"/>
        </w:rPr>
      </w:pPr>
    </w:p>
    <w:p w14:paraId="7FAD87D6" w14:textId="77777777" w:rsidR="00485D87" w:rsidRPr="001269D6" w:rsidRDefault="00485D87" w:rsidP="00485D87">
      <w:pPr>
        <w:rPr>
          <w:rFonts w:ascii="Times New Roman" w:hAnsi="Times New Roman" w:cs="Times New Roman"/>
        </w:rPr>
      </w:pPr>
      <w:r w:rsidRPr="008F6655">
        <w:rPr>
          <w:rFonts w:ascii="Times New Roman" w:hAnsi="Times New Roman" w:cs="Times New Roman"/>
        </w:rPr>
        <w:t>Rawlings, P. (2014). </w:t>
      </w:r>
      <w:proofErr w:type="gramStart"/>
      <w:r w:rsidRPr="008F6655">
        <w:rPr>
          <w:rFonts w:ascii="Times New Roman" w:hAnsi="Times New Roman" w:cs="Times New Roman"/>
          <w:i/>
          <w:iCs/>
        </w:rPr>
        <w:t>Policing :</w:t>
      </w:r>
      <w:proofErr w:type="gramEnd"/>
      <w:r w:rsidRPr="008F6655">
        <w:rPr>
          <w:rFonts w:ascii="Times New Roman" w:hAnsi="Times New Roman" w:cs="Times New Roman"/>
          <w:i/>
          <w:iCs/>
        </w:rPr>
        <w:t xml:space="preserve"> a short history</w:t>
      </w:r>
      <w:r w:rsidRPr="008F6655">
        <w:rPr>
          <w:rFonts w:ascii="Times New Roman" w:hAnsi="Times New Roman" w:cs="Times New Roman"/>
        </w:rPr>
        <w:t>. London: Routledge</w:t>
      </w:r>
      <w:r>
        <w:rPr>
          <w:rFonts w:ascii="Times New Roman" w:hAnsi="Times New Roman" w:cs="Times New Roman"/>
        </w:rPr>
        <w:t xml:space="preserve"> </w:t>
      </w:r>
    </w:p>
    <w:p w14:paraId="3F412137" w14:textId="77777777" w:rsidR="00485D87" w:rsidRDefault="00485D87" w:rsidP="00485D87">
      <w:pPr>
        <w:rPr>
          <w:rFonts w:ascii="Times New Roman" w:hAnsi="Times New Roman" w:cs="Times New Roman"/>
        </w:rPr>
      </w:pPr>
    </w:p>
    <w:p w14:paraId="04F148BC" w14:textId="7852AE92" w:rsidR="00485D87" w:rsidRDefault="00485D87" w:rsidP="00485D87">
      <w:pPr>
        <w:rPr>
          <w:rFonts w:ascii="Times New Roman" w:hAnsi="Times New Roman" w:cs="Times New Roman"/>
        </w:rPr>
      </w:pPr>
      <w:r w:rsidRPr="00097CFC">
        <w:rPr>
          <w:rFonts w:ascii="Times New Roman" w:hAnsi="Times New Roman" w:cs="Times New Roman"/>
        </w:rPr>
        <w:t>Siddique, H. (2020). Athlete stopped by Met police says it feels like ‘being black is a crime’. </w:t>
      </w:r>
      <w:r w:rsidRPr="00097CFC">
        <w:rPr>
          <w:rFonts w:ascii="Times New Roman" w:hAnsi="Times New Roman" w:cs="Times New Roman"/>
          <w:i/>
          <w:iCs/>
        </w:rPr>
        <w:t>The Guardian</w:t>
      </w:r>
      <w:r w:rsidRPr="00097CFC">
        <w:rPr>
          <w:rFonts w:ascii="Times New Roman" w:hAnsi="Times New Roman" w:cs="Times New Roman"/>
        </w:rPr>
        <w:t xml:space="preserve">. [online] 6 Jul. Available at: </w:t>
      </w:r>
      <w:hyperlink r:id="rId20" w:history="1">
        <w:r w:rsidRPr="00BB11DF">
          <w:rPr>
            <w:rStyle w:val="Hyperlink"/>
            <w:rFonts w:ascii="Times New Roman" w:hAnsi="Times New Roman" w:cs="Times New Roman"/>
          </w:rPr>
          <w:t>https://www.theguardian.com/uk-news/2020/jul/06/bianca-williams-athlete-stopped-by-met-police-being-black-is-a-crime</w:t>
        </w:r>
      </w:hyperlink>
      <w:r>
        <w:rPr>
          <w:rFonts w:ascii="Times New Roman" w:hAnsi="Times New Roman" w:cs="Times New Roman"/>
        </w:rPr>
        <w:t xml:space="preserve"> </w:t>
      </w:r>
    </w:p>
    <w:p w14:paraId="0FC02417" w14:textId="77777777" w:rsidR="003A5225" w:rsidRDefault="003A5225" w:rsidP="00E8542B">
      <w:pPr>
        <w:rPr>
          <w:rFonts w:ascii="Times New Roman" w:hAnsi="Times New Roman" w:cs="Times New Roman"/>
        </w:rPr>
      </w:pPr>
    </w:p>
    <w:p w14:paraId="6AECC70E" w14:textId="77777777" w:rsidR="003A5225" w:rsidRPr="00E8542B" w:rsidRDefault="003A5225" w:rsidP="00E8542B">
      <w:pPr>
        <w:rPr>
          <w:rFonts w:ascii="Times New Roman" w:hAnsi="Times New Roman" w:cs="Times New Roman"/>
        </w:rPr>
      </w:pPr>
    </w:p>
    <w:p w14:paraId="409D5FED" w14:textId="704B7A75" w:rsidR="000F2085" w:rsidRPr="00AC057E" w:rsidRDefault="000F2085" w:rsidP="00E8542B">
      <w:pPr>
        <w:rPr>
          <w:rFonts w:ascii="Times New Roman" w:hAnsi="Times New Roman" w:cs="Times New Roman"/>
        </w:rPr>
      </w:pPr>
    </w:p>
    <w:sectPr w:rsidR="000F2085" w:rsidRPr="00AC057E" w:rsidSect="00FB5725">
      <w:pgSz w:w="11906" w:h="16838"/>
      <w:pgMar w:top="1440" w:right="1440" w:bottom="1440" w:left="1440" w:header="708" w:footer="708" w:gutter="0"/>
      <w:pgNumType w:start="0"/>
      <w:cols w:space="708"/>
      <w:titlePg/>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Times New Roman">
    <w:panose1 w:val="02020603050405020304"/>
    <w:charset w:val="00"/>
    <w:family w:val="roman"/>
    <w:pitch w:val="variable"/>
    <w:sig w:usb0="E0002EFF" w:usb1="C000785B" w:usb2="00000009" w:usb3="00000000" w:csb0="000001FF" w:csb1="00000000"/>
  </w:font>
  <w:font w:name="Calibri">
    <w:panose1 w:val="020F0502020204030204"/>
    <w:charset w:val="00"/>
    <w:family w:val="swiss"/>
    <w:pitch w:val="variable"/>
    <w:sig w:usb0="E4002EFF" w:usb1="C000247B" w:usb2="00000009" w:usb3="00000000" w:csb0="000001FF" w:csb1="00000000"/>
  </w:font>
  <w:font w:name="Roboto">
    <w:panose1 w:val="02000000000000000000"/>
    <w:charset w:val="00"/>
    <w:family w:val="auto"/>
    <w:pitch w:val="variable"/>
    <w:sig w:usb0="E0000AFF" w:usb1="5000217F" w:usb2="00000021" w:usb3="00000000" w:csb0="0000019F" w:csb1="00000000"/>
  </w:font>
  <w:font w:name="Calibri Light">
    <w:panose1 w:val="020F0302020204030204"/>
    <w:charset w:val="00"/>
    <w:family w:val="swiss"/>
    <w:pitch w:val="variable"/>
    <w:sig w:usb0="E0002AFF" w:usb1="C000247B" w:usb2="00000009" w:usb3="00000000" w:csb0="000001FF" w:csb1="00000000"/>
  </w:font>
</w:font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629D5FC1"/>
    <w:multiLevelType w:val="hybridMultilevel"/>
    <w:tmpl w:val="89E823EE"/>
    <w:lvl w:ilvl="0" w:tplc="0809000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num w:numId="1" w16cid:durableId="241062585">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37"/>
  <w:proofState w:spelling="clean" w:grammar="clean"/>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E8542B"/>
    <w:rsid w:val="000474F6"/>
    <w:rsid w:val="00075CE1"/>
    <w:rsid w:val="000A6062"/>
    <w:rsid w:val="000F13B1"/>
    <w:rsid w:val="000F2085"/>
    <w:rsid w:val="00105050"/>
    <w:rsid w:val="001941AE"/>
    <w:rsid w:val="0020507F"/>
    <w:rsid w:val="0021788C"/>
    <w:rsid w:val="00265922"/>
    <w:rsid w:val="0029292B"/>
    <w:rsid w:val="002D1031"/>
    <w:rsid w:val="003A5225"/>
    <w:rsid w:val="003C4F4A"/>
    <w:rsid w:val="003D3092"/>
    <w:rsid w:val="00406EBB"/>
    <w:rsid w:val="00485D87"/>
    <w:rsid w:val="00501699"/>
    <w:rsid w:val="0059216C"/>
    <w:rsid w:val="005B2025"/>
    <w:rsid w:val="005C252A"/>
    <w:rsid w:val="005E7D83"/>
    <w:rsid w:val="005F76B2"/>
    <w:rsid w:val="006700C5"/>
    <w:rsid w:val="006A0A61"/>
    <w:rsid w:val="006A3E4A"/>
    <w:rsid w:val="00775D53"/>
    <w:rsid w:val="00802B3F"/>
    <w:rsid w:val="00847DBB"/>
    <w:rsid w:val="009D295E"/>
    <w:rsid w:val="00A45BA9"/>
    <w:rsid w:val="00A635A2"/>
    <w:rsid w:val="00A76484"/>
    <w:rsid w:val="00A82ECA"/>
    <w:rsid w:val="00A96F58"/>
    <w:rsid w:val="00AC057E"/>
    <w:rsid w:val="00B24789"/>
    <w:rsid w:val="00B63580"/>
    <w:rsid w:val="00BC0C5E"/>
    <w:rsid w:val="00C2619D"/>
    <w:rsid w:val="00C90F48"/>
    <w:rsid w:val="00D95EC0"/>
    <w:rsid w:val="00DA033E"/>
    <w:rsid w:val="00DA5680"/>
    <w:rsid w:val="00DF3656"/>
    <w:rsid w:val="00E8542B"/>
    <w:rsid w:val="00E86461"/>
    <w:rsid w:val="00E97652"/>
    <w:rsid w:val="00EC77F5"/>
    <w:rsid w:val="00ED311F"/>
    <w:rsid w:val="00F005E2"/>
    <w:rsid w:val="00F041DB"/>
    <w:rsid w:val="00F335EF"/>
    <w:rsid w:val="00F33848"/>
    <w:rsid w:val="00F469EA"/>
    <w:rsid w:val="00FB456C"/>
    <w:rsid w:val="00FB5725"/>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74CA6E4A"/>
  <w15:chartTrackingRefBased/>
  <w15:docId w15:val="{3E57E9AD-BEC1-2644-8061-9D98AD46CF97}"/>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HAnsi" w:hAnsiTheme="minorHAnsi" w:cstheme="minorBidi"/>
        <w:kern w:val="2"/>
        <w:sz w:val="24"/>
        <w:szCs w:val="24"/>
        <w:lang w:val="en-GB" w:eastAsia="en-US" w:bidi="ar-SA"/>
        <w14:ligatures w14:val="standardContextual"/>
      </w:rPr>
    </w:rPrDefault>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A82ECA"/>
  </w:style>
  <w:style w:type="character" w:default="1" w:styleId="DefaultParagraphFont">
    <w:name w:val="Default Paragraph Font"/>
    <w:uiPriority w:val="1"/>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rmalWeb">
    <w:name w:val="Normal (Web)"/>
    <w:basedOn w:val="Normal"/>
    <w:uiPriority w:val="99"/>
    <w:semiHidden/>
    <w:unhideWhenUsed/>
    <w:rsid w:val="0021788C"/>
    <w:rPr>
      <w:rFonts w:ascii="Times New Roman" w:hAnsi="Times New Roman" w:cs="Times New Roman"/>
    </w:rPr>
  </w:style>
  <w:style w:type="paragraph" w:styleId="NoSpacing">
    <w:name w:val="No Spacing"/>
    <w:link w:val="NoSpacingChar"/>
    <w:uiPriority w:val="1"/>
    <w:qFormat/>
    <w:rsid w:val="000A6062"/>
    <w:rPr>
      <w:rFonts w:eastAsiaTheme="minorEastAsia"/>
      <w:kern w:val="0"/>
      <w:sz w:val="22"/>
      <w:szCs w:val="22"/>
      <w:lang w:val="en-US" w:eastAsia="zh-CN"/>
      <w14:ligatures w14:val="none"/>
    </w:rPr>
  </w:style>
  <w:style w:type="character" w:customStyle="1" w:styleId="NoSpacingChar">
    <w:name w:val="No Spacing Char"/>
    <w:basedOn w:val="DefaultParagraphFont"/>
    <w:link w:val="NoSpacing"/>
    <w:uiPriority w:val="1"/>
    <w:rsid w:val="000A6062"/>
    <w:rPr>
      <w:rFonts w:eastAsiaTheme="minorEastAsia"/>
      <w:kern w:val="0"/>
      <w:sz w:val="22"/>
      <w:szCs w:val="22"/>
      <w:lang w:val="en-US" w:eastAsia="zh-CN"/>
      <w14:ligatures w14:val="none"/>
    </w:rPr>
  </w:style>
  <w:style w:type="character" w:customStyle="1" w:styleId="apple-converted-space">
    <w:name w:val="apple-converted-space"/>
    <w:basedOn w:val="DefaultParagraphFont"/>
    <w:rsid w:val="005C252A"/>
  </w:style>
  <w:style w:type="character" w:styleId="Hyperlink">
    <w:name w:val="Hyperlink"/>
    <w:basedOn w:val="DefaultParagraphFont"/>
    <w:uiPriority w:val="99"/>
    <w:unhideWhenUsed/>
    <w:rsid w:val="00485D87"/>
    <w:rPr>
      <w:color w:val="0563C1" w:themeColor="hyperlink"/>
      <w:u w:val="single"/>
    </w:rPr>
  </w:style>
  <w:style w:type="paragraph" w:styleId="ListParagraph">
    <w:name w:val="List Paragraph"/>
    <w:basedOn w:val="Normal"/>
    <w:uiPriority w:val="34"/>
    <w:qFormat/>
    <w:rsid w:val="00FB5725"/>
    <w:pPr>
      <w:ind w:left="720"/>
      <w:contextualSpacing/>
    </w:pPr>
    <w:rPr>
      <w:rFonts w:ascii="Times New Roman" w:eastAsia="Times New Roman" w:hAnsi="Times New Roman" w:cs="Times New Roman"/>
      <w:kern w:val="0"/>
      <w:sz w:val="20"/>
      <w:szCs w:val="20"/>
      <w:lang w:eastAsia="en-GB"/>
      <w14:ligatures w14:val="none"/>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266354510">
      <w:bodyDiv w:val="1"/>
      <w:marLeft w:val="0"/>
      <w:marRight w:val="0"/>
      <w:marTop w:val="0"/>
      <w:marBottom w:val="0"/>
      <w:divBdr>
        <w:top w:val="none" w:sz="0" w:space="0" w:color="auto"/>
        <w:left w:val="none" w:sz="0" w:space="0" w:color="auto"/>
        <w:bottom w:val="none" w:sz="0" w:space="0" w:color="auto"/>
        <w:right w:val="none" w:sz="0" w:space="0" w:color="auto"/>
      </w:divBdr>
    </w:div>
    <w:div w:id="351298279">
      <w:bodyDiv w:val="1"/>
      <w:marLeft w:val="0"/>
      <w:marRight w:val="0"/>
      <w:marTop w:val="0"/>
      <w:marBottom w:val="0"/>
      <w:divBdr>
        <w:top w:val="none" w:sz="0" w:space="0" w:color="auto"/>
        <w:left w:val="none" w:sz="0" w:space="0" w:color="auto"/>
        <w:bottom w:val="none" w:sz="0" w:space="0" w:color="auto"/>
        <w:right w:val="none" w:sz="0" w:space="0" w:color="auto"/>
      </w:divBdr>
    </w:div>
    <w:div w:id="366873755">
      <w:bodyDiv w:val="1"/>
      <w:marLeft w:val="0"/>
      <w:marRight w:val="0"/>
      <w:marTop w:val="0"/>
      <w:marBottom w:val="0"/>
      <w:divBdr>
        <w:top w:val="none" w:sz="0" w:space="0" w:color="auto"/>
        <w:left w:val="none" w:sz="0" w:space="0" w:color="auto"/>
        <w:bottom w:val="none" w:sz="0" w:space="0" w:color="auto"/>
        <w:right w:val="none" w:sz="0" w:space="0" w:color="auto"/>
      </w:divBdr>
    </w:div>
    <w:div w:id="496186631">
      <w:bodyDiv w:val="1"/>
      <w:marLeft w:val="0"/>
      <w:marRight w:val="0"/>
      <w:marTop w:val="0"/>
      <w:marBottom w:val="0"/>
      <w:divBdr>
        <w:top w:val="none" w:sz="0" w:space="0" w:color="auto"/>
        <w:left w:val="none" w:sz="0" w:space="0" w:color="auto"/>
        <w:bottom w:val="none" w:sz="0" w:space="0" w:color="auto"/>
        <w:right w:val="none" w:sz="0" w:space="0" w:color="auto"/>
      </w:divBdr>
    </w:div>
    <w:div w:id="609121355">
      <w:bodyDiv w:val="1"/>
      <w:marLeft w:val="0"/>
      <w:marRight w:val="0"/>
      <w:marTop w:val="0"/>
      <w:marBottom w:val="0"/>
      <w:divBdr>
        <w:top w:val="none" w:sz="0" w:space="0" w:color="auto"/>
        <w:left w:val="none" w:sz="0" w:space="0" w:color="auto"/>
        <w:bottom w:val="none" w:sz="0" w:space="0" w:color="auto"/>
        <w:right w:val="none" w:sz="0" w:space="0" w:color="auto"/>
      </w:divBdr>
    </w:div>
    <w:div w:id="614289485">
      <w:bodyDiv w:val="1"/>
      <w:marLeft w:val="0"/>
      <w:marRight w:val="0"/>
      <w:marTop w:val="0"/>
      <w:marBottom w:val="0"/>
      <w:divBdr>
        <w:top w:val="none" w:sz="0" w:space="0" w:color="auto"/>
        <w:left w:val="none" w:sz="0" w:space="0" w:color="auto"/>
        <w:bottom w:val="none" w:sz="0" w:space="0" w:color="auto"/>
        <w:right w:val="none" w:sz="0" w:space="0" w:color="auto"/>
      </w:divBdr>
    </w:div>
    <w:div w:id="640768905">
      <w:bodyDiv w:val="1"/>
      <w:marLeft w:val="0"/>
      <w:marRight w:val="0"/>
      <w:marTop w:val="0"/>
      <w:marBottom w:val="0"/>
      <w:divBdr>
        <w:top w:val="none" w:sz="0" w:space="0" w:color="auto"/>
        <w:left w:val="none" w:sz="0" w:space="0" w:color="auto"/>
        <w:bottom w:val="none" w:sz="0" w:space="0" w:color="auto"/>
        <w:right w:val="none" w:sz="0" w:space="0" w:color="auto"/>
      </w:divBdr>
    </w:div>
    <w:div w:id="757288957">
      <w:bodyDiv w:val="1"/>
      <w:marLeft w:val="0"/>
      <w:marRight w:val="0"/>
      <w:marTop w:val="0"/>
      <w:marBottom w:val="0"/>
      <w:divBdr>
        <w:top w:val="none" w:sz="0" w:space="0" w:color="auto"/>
        <w:left w:val="none" w:sz="0" w:space="0" w:color="auto"/>
        <w:bottom w:val="none" w:sz="0" w:space="0" w:color="auto"/>
        <w:right w:val="none" w:sz="0" w:space="0" w:color="auto"/>
      </w:divBdr>
      <w:divsChild>
        <w:div w:id="647977448">
          <w:marLeft w:val="0"/>
          <w:marRight w:val="0"/>
          <w:marTop w:val="0"/>
          <w:marBottom w:val="0"/>
          <w:divBdr>
            <w:top w:val="none" w:sz="0" w:space="0" w:color="auto"/>
            <w:left w:val="none" w:sz="0" w:space="0" w:color="auto"/>
            <w:bottom w:val="none" w:sz="0" w:space="0" w:color="auto"/>
            <w:right w:val="none" w:sz="0" w:space="0" w:color="auto"/>
          </w:divBdr>
          <w:divsChild>
            <w:div w:id="1325090859">
              <w:marLeft w:val="0"/>
              <w:marRight w:val="0"/>
              <w:marTop w:val="0"/>
              <w:marBottom w:val="0"/>
              <w:divBdr>
                <w:top w:val="none" w:sz="0" w:space="0" w:color="auto"/>
                <w:left w:val="none" w:sz="0" w:space="0" w:color="auto"/>
                <w:bottom w:val="none" w:sz="0" w:space="0" w:color="auto"/>
                <w:right w:val="none" w:sz="0" w:space="0" w:color="auto"/>
              </w:divBdr>
            </w:div>
          </w:divsChild>
        </w:div>
        <w:div w:id="2051956056">
          <w:marLeft w:val="0"/>
          <w:marRight w:val="0"/>
          <w:marTop w:val="0"/>
          <w:marBottom w:val="0"/>
          <w:divBdr>
            <w:top w:val="none" w:sz="0" w:space="0" w:color="auto"/>
            <w:left w:val="none" w:sz="0" w:space="0" w:color="auto"/>
            <w:bottom w:val="none" w:sz="0" w:space="0" w:color="auto"/>
            <w:right w:val="none" w:sz="0" w:space="0" w:color="auto"/>
          </w:divBdr>
          <w:divsChild>
            <w:div w:id="932084374">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789932444">
      <w:bodyDiv w:val="1"/>
      <w:marLeft w:val="0"/>
      <w:marRight w:val="0"/>
      <w:marTop w:val="0"/>
      <w:marBottom w:val="0"/>
      <w:divBdr>
        <w:top w:val="none" w:sz="0" w:space="0" w:color="auto"/>
        <w:left w:val="none" w:sz="0" w:space="0" w:color="auto"/>
        <w:bottom w:val="none" w:sz="0" w:space="0" w:color="auto"/>
        <w:right w:val="none" w:sz="0" w:space="0" w:color="auto"/>
      </w:divBdr>
    </w:div>
    <w:div w:id="926890608">
      <w:bodyDiv w:val="1"/>
      <w:marLeft w:val="0"/>
      <w:marRight w:val="0"/>
      <w:marTop w:val="0"/>
      <w:marBottom w:val="0"/>
      <w:divBdr>
        <w:top w:val="none" w:sz="0" w:space="0" w:color="auto"/>
        <w:left w:val="none" w:sz="0" w:space="0" w:color="auto"/>
        <w:bottom w:val="none" w:sz="0" w:space="0" w:color="auto"/>
        <w:right w:val="none" w:sz="0" w:space="0" w:color="auto"/>
      </w:divBdr>
    </w:div>
    <w:div w:id="1124349586">
      <w:bodyDiv w:val="1"/>
      <w:marLeft w:val="0"/>
      <w:marRight w:val="0"/>
      <w:marTop w:val="0"/>
      <w:marBottom w:val="0"/>
      <w:divBdr>
        <w:top w:val="none" w:sz="0" w:space="0" w:color="auto"/>
        <w:left w:val="none" w:sz="0" w:space="0" w:color="auto"/>
        <w:bottom w:val="none" w:sz="0" w:space="0" w:color="auto"/>
        <w:right w:val="none" w:sz="0" w:space="0" w:color="auto"/>
      </w:divBdr>
    </w:div>
    <w:div w:id="1456824757">
      <w:bodyDiv w:val="1"/>
      <w:marLeft w:val="0"/>
      <w:marRight w:val="0"/>
      <w:marTop w:val="0"/>
      <w:marBottom w:val="0"/>
      <w:divBdr>
        <w:top w:val="none" w:sz="0" w:space="0" w:color="auto"/>
        <w:left w:val="none" w:sz="0" w:space="0" w:color="auto"/>
        <w:bottom w:val="none" w:sz="0" w:space="0" w:color="auto"/>
        <w:right w:val="none" w:sz="0" w:space="0" w:color="auto"/>
      </w:divBdr>
    </w:div>
    <w:div w:id="1465348394">
      <w:bodyDiv w:val="1"/>
      <w:marLeft w:val="0"/>
      <w:marRight w:val="0"/>
      <w:marTop w:val="0"/>
      <w:marBottom w:val="0"/>
      <w:divBdr>
        <w:top w:val="none" w:sz="0" w:space="0" w:color="auto"/>
        <w:left w:val="none" w:sz="0" w:space="0" w:color="auto"/>
        <w:bottom w:val="none" w:sz="0" w:space="0" w:color="auto"/>
        <w:right w:val="none" w:sz="0" w:space="0" w:color="auto"/>
      </w:divBdr>
    </w:div>
    <w:div w:id="1559634814">
      <w:bodyDiv w:val="1"/>
      <w:marLeft w:val="0"/>
      <w:marRight w:val="0"/>
      <w:marTop w:val="0"/>
      <w:marBottom w:val="0"/>
      <w:divBdr>
        <w:top w:val="none" w:sz="0" w:space="0" w:color="auto"/>
        <w:left w:val="none" w:sz="0" w:space="0" w:color="auto"/>
        <w:bottom w:val="none" w:sz="0" w:space="0" w:color="auto"/>
        <w:right w:val="none" w:sz="0" w:space="0" w:color="auto"/>
      </w:divBdr>
    </w:div>
    <w:div w:id="1735201654">
      <w:bodyDiv w:val="1"/>
      <w:marLeft w:val="0"/>
      <w:marRight w:val="0"/>
      <w:marTop w:val="0"/>
      <w:marBottom w:val="0"/>
      <w:divBdr>
        <w:top w:val="none" w:sz="0" w:space="0" w:color="auto"/>
        <w:left w:val="none" w:sz="0" w:space="0" w:color="auto"/>
        <w:bottom w:val="none" w:sz="0" w:space="0" w:color="auto"/>
        <w:right w:val="none" w:sz="0" w:space="0" w:color="auto"/>
      </w:divBdr>
      <w:divsChild>
        <w:div w:id="390882991">
          <w:marLeft w:val="0"/>
          <w:marRight w:val="0"/>
          <w:marTop w:val="0"/>
          <w:marBottom w:val="0"/>
          <w:divBdr>
            <w:top w:val="none" w:sz="0" w:space="0" w:color="auto"/>
            <w:left w:val="none" w:sz="0" w:space="0" w:color="auto"/>
            <w:bottom w:val="none" w:sz="0" w:space="0" w:color="auto"/>
            <w:right w:val="none" w:sz="0" w:space="0" w:color="auto"/>
          </w:divBdr>
          <w:divsChild>
            <w:div w:id="787623883">
              <w:marLeft w:val="0"/>
              <w:marRight w:val="0"/>
              <w:marTop w:val="0"/>
              <w:marBottom w:val="0"/>
              <w:divBdr>
                <w:top w:val="none" w:sz="0" w:space="0" w:color="auto"/>
                <w:left w:val="none" w:sz="0" w:space="0" w:color="auto"/>
                <w:bottom w:val="none" w:sz="0" w:space="0" w:color="auto"/>
                <w:right w:val="none" w:sz="0" w:space="0" w:color="auto"/>
              </w:divBdr>
            </w:div>
          </w:divsChild>
        </w:div>
        <w:div w:id="931931018">
          <w:marLeft w:val="0"/>
          <w:marRight w:val="0"/>
          <w:marTop w:val="0"/>
          <w:marBottom w:val="0"/>
          <w:divBdr>
            <w:top w:val="none" w:sz="0" w:space="0" w:color="auto"/>
            <w:left w:val="none" w:sz="0" w:space="0" w:color="auto"/>
            <w:bottom w:val="none" w:sz="0" w:space="0" w:color="auto"/>
            <w:right w:val="none" w:sz="0" w:space="0" w:color="auto"/>
          </w:divBdr>
          <w:divsChild>
            <w:div w:id="1679623193">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804079209">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hyperlink" Target="https://www.college.police.uk/app/engagement-and-communication/engagement" TargetMode="External"/><Relationship Id="rId13" Type="http://schemas.openxmlformats.org/officeDocument/2006/relationships/hyperlink" Target="https://www.college.police.uk/research/crime-reduction-toolkit/zero-tolerance-policing" TargetMode="External"/><Relationship Id="rId18" Type="http://schemas.openxmlformats.org/officeDocument/2006/relationships/hyperlink" Target="https://www.theatlantic.com/magazine/archive/1982/03/broken-windows/304465/" TargetMode="External"/><Relationship Id="rId3" Type="http://schemas.openxmlformats.org/officeDocument/2006/relationships/styles" Target="styles.xml"/><Relationship Id="rId21" Type="http://schemas.openxmlformats.org/officeDocument/2006/relationships/fontTable" Target="fontTable.xml"/><Relationship Id="rId7" Type="http://schemas.openxmlformats.org/officeDocument/2006/relationships/hyperlink" Target="https://www.bbc.co.uk/news/uk-england-london-67214409" TargetMode="External"/><Relationship Id="rId12" Type="http://schemas.openxmlformats.org/officeDocument/2006/relationships/hyperlink" Target="https://www.college.police.uk/app/stop-and-search/professional" TargetMode="External"/><Relationship Id="rId17" Type="http://schemas.openxmlformats.org/officeDocument/2006/relationships/hyperlink" Target="https://www.telegraph.co.uk/news/2021/02/25/police-use-stop-search-risks-losing-trust-black-community/" TargetMode="External"/><Relationship Id="rId2" Type="http://schemas.openxmlformats.org/officeDocument/2006/relationships/numbering" Target="numbering.xml"/><Relationship Id="rId16" Type="http://schemas.openxmlformats.org/officeDocument/2006/relationships/hyperlink" Target="https://www.crimeandjustice.org.uk/publications/cjm/article/racial-profiling" TargetMode="External"/><Relationship Id="rId20" Type="http://schemas.openxmlformats.org/officeDocument/2006/relationships/hyperlink" Target="https://www.theguardian.com/uk-news/2020/jul/06/bianca-williams-athlete-stopped-by-met-police-being-black-is-a-crime" TargetMode="External"/><Relationship Id="rId1" Type="http://schemas.openxmlformats.org/officeDocument/2006/relationships/customXml" Target="../customXml/item1.xml"/><Relationship Id="rId6" Type="http://schemas.openxmlformats.org/officeDocument/2006/relationships/hyperlink" Target="https://www.bbc.co.uk/newsround/50035769" TargetMode="External"/><Relationship Id="rId11" Type="http://schemas.openxmlformats.org/officeDocument/2006/relationships/hyperlink" Target="https://www.college.police.uk/career-learning/career-development/CPD" TargetMode="External"/><Relationship Id="rId5" Type="http://schemas.openxmlformats.org/officeDocument/2006/relationships/webSettings" Target="webSettings.xml"/><Relationship Id="rId15" Type="http://schemas.openxmlformats.org/officeDocument/2006/relationships/hyperlink" Target="https://crimesolutions.ojp.gov/ratedpractices/8" TargetMode="External"/><Relationship Id="rId10" Type="http://schemas.openxmlformats.org/officeDocument/2006/relationships/hyperlink" Target="https://www.college.police.uk/app/stop-and-search/stop-and-search" TargetMode="External"/><Relationship Id="rId19" Type="http://schemas.openxmlformats.org/officeDocument/2006/relationships/hyperlink" Target="https://researchbriefings.files.parliament.uk/documents/SN06099/SN06099.pdf" TargetMode="External"/><Relationship Id="rId4" Type="http://schemas.openxmlformats.org/officeDocument/2006/relationships/settings" Target="settings.xml"/><Relationship Id="rId9" Type="http://schemas.openxmlformats.org/officeDocument/2006/relationships/hyperlink" Target="https://www.college.police.uk/research/crime-reduction-toolkit/problem-oriented-policing" TargetMode="External"/><Relationship Id="rId14" Type="http://schemas.openxmlformats.org/officeDocument/2006/relationships/hyperlink" Target="https://www.college.police.uk/ethics" TargetMode="External"/><Relationship Id="rId22" Type="http://schemas.openxmlformats.org/officeDocument/2006/relationships/theme" Target="theme/theme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CoverPageProperties xmlns="http://schemas.microsoft.com/office/2006/coverPageProps">
  <PublishDate/>
  <Abstract/>
  <CompanyAddress>BMPL5001</CompanyAddress>
  <CompanyPhone/>
  <CompanyFax/>
  <CompanyEmail/>
</CoverPageProperties>
</file>

<file path=customXml/itemProps1.xml><?xml version="1.0" encoding="utf-8"?>
<ds:datastoreItem xmlns:ds="http://schemas.openxmlformats.org/officeDocument/2006/customXml" ds:itemID="{55AF091B-3C7A-41E3-B477-F2FDAA23CFDA}">
  <ds:schemaRefs>
    <ds:schemaRef ds:uri="http://schemas.microsoft.com/office/2006/coverPageProps"/>
  </ds:schemaRefs>
</ds:datastoreItem>
</file>

<file path=docProps/app.xml><?xml version="1.0" encoding="utf-8"?>
<Properties xmlns="http://schemas.openxmlformats.org/officeDocument/2006/extended-properties" xmlns:vt="http://schemas.openxmlformats.org/officeDocument/2006/docPropsVTypes">
  <Template>Normal.dotm</Template>
  <TotalTime>1070</TotalTime>
  <Pages>8</Pages>
  <Words>3316</Words>
  <Characters>18906</Characters>
  <Application>Microsoft Office Word</Application>
  <DocSecurity>0</DocSecurity>
  <Lines>157</Lines>
  <Paragraphs>44</Paragraphs>
  <ScaleCrop>false</ScaleCrop>
  <HeadingPairs>
    <vt:vector size="2" baseType="variant">
      <vt:variant>
        <vt:lpstr>Title</vt:lpstr>
      </vt:variant>
      <vt:variant>
        <vt:i4>1</vt:i4>
      </vt:variant>
    </vt:vector>
  </HeadingPairs>
  <TitlesOfParts>
    <vt:vector size="1" baseType="lpstr">
      <vt:lpstr/>
    </vt:vector>
  </TitlesOfParts>
  <Company>OPERATIONAL POLICING</Company>
  <LinksUpToDate>false</LinksUpToDate>
  <CharactersWithSpaces>22178</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Critically evaluate how past incidents within the community have shaped best practice regarding the use of Section 1 Stop Search Powers. Consider standards of professional behaviour and the Code of Ethics.</dc:title>
  <dc:subject>BMPL5001</dc:subject>
  <dc:creator>Matthew Rees (0952210)</dc:creator>
  <cp:keywords/>
  <dc:description/>
  <cp:lastModifiedBy>Matthew Rees (0952210)</cp:lastModifiedBy>
  <cp:revision>13</cp:revision>
  <dcterms:created xsi:type="dcterms:W3CDTF">2023-11-02T23:22:00Z</dcterms:created>
  <dcterms:modified xsi:type="dcterms:W3CDTF">2023-11-08T14:20:00Z</dcterms:modified>
</cp:coreProperties>
</file>