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31276E7C" w:rsidP="17BCA9B6" w:rsidRDefault="31276E7C" w14:paraId="1FDD2162" w14:textId="1992ACA3">
      <w:pPr>
        <w:rPr>
          <w:rFonts w:eastAsia="" w:eastAsiaTheme="minorEastAsia"/>
        </w:rPr>
      </w:pPr>
      <w:r w:rsidRPr="17BCA9B6" w:rsidR="31276E7C">
        <w:rPr>
          <w:rFonts w:eastAsia="" w:eastAsiaTheme="minorEastAsia"/>
        </w:rPr>
        <w:t xml:space="preserve">Managing </w:t>
      </w:r>
      <w:r w:rsidRPr="17BCA9B6" w:rsidR="31276E7C">
        <w:rPr>
          <w:rFonts w:eastAsia="" w:eastAsiaTheme="minorEastAsia"/>
        </w:rPr>
        <w:t>organizations</w:t>
      </w:r>
      <w:r w:rsidRPr="17BCA9B6" w:rsidR="31276E7C">
        <w:rPr>
          <w:rFonts w:eastAsia="" w:eastAsiaTheme="minorEastAsia"/>
        </w:rPr>
        <w:t xml:space="preserve"> </w:t>
      </w:r>
    </w:p>
    <w:p w:rsidR="00DB1718" w:rsidP="63DFAFA9" w:rsidRDefault="6DA2F79A" w14:paraId="2C078E63" w14:textId="0279CCC6">
      <w:pPr>
        <w:rPr>
          <w:rFonts w:eastAsiaTheme="minorEastAsia"/>
        </w:rPr>
      </w:pPr>
      <w:r w:rsidRPr="63DFAFA9">
        <w:rPr>
          <w:rFonts w:eastAsiaTheme="minorEastAsia"/>
        </w:rPr>
        <w:t>Assignment</w:t>
      </w:r>
      <w:r w:rsidRPr="63DFAFA9" w:rsidR="07090E48">
        <w:rPr>
          <w:rFonts w:eastAsiaTheme="minorEastAsia"/>
        </w:rPr>
        <w:t xml:space="preserve"> </w:t>
      </w:r>
      <w:r w:rsidRPr="63DFAFA9" w:rsidR="762DB4DF">
        <w:rPr>
          <w:rFonts w:eastAsiaTheme="minorEastAsia"/>
        </w:rPr>
        <w:t xml:space="preserve"> two</w:t>
      </w:r>
    </w:p>
    <w:p w:rsidR="762DB4DF" w:rsidP="63DFAFA9" w:rsidRDefault="762DB4DF" w14:paraId="6C0F4DD3" w14:textId="4D4D45B6">
      <w:pPr>
        <w:rPr>
          <w:rFonts w:eastAsiaTheme="minorEastAsia"/>
        </w:rPr>
      </w:pPr>
      <w:r w:rsidRPr="63DFAFA9">
        <w:rPr>
          <w:rFonts w:eastAsiaTheme="minorEastAsia"/>
        </w:rPr>
        <w:t>Vicky Evans (2014664)</w:t>
      </w:r>
    </w:p>
    <w:p w:rsidR="63DFAFA9" w:rsidP="63DFAFA9" w:rsidRDefault="63DFAFA9" w14:paraId="6DF85542" w14:textId="5FADADF0">
      <w:pPr>
        <w:rPr>
          <w:rFonts w:eastAsiaTheme="minorEastAsia"/>
        </w:rPr>
      </w:pPr>
    </w:p>
    <w:p w:rsidR="63DFAFA9" w:rsidP="17BCA9B6" w:rsidRDefault="63DFAFA9" w14:paraId="23180042" w14:textId="0E2AD1BD">
      <w:pPr>
        <w:rPr>
          <w:rFonts w:eastAsia="" w:eastAsiaTheme="minorEastAsia"/>
          <w:color w:val="000000" w:themeColor="text1"/>
          <w:sz w:val="24"/>
          <w:szCs w:val="24"/>
        </w:rPr>
      </w:pPr>
      <w:r w:rsidRPr="17BCA9B6" w:rsidR="5B6537B4">
        <w:rPr>
          <w:rFonts w:eastAsia="" w:eastAsiaTheme="minorEastAsia"/>
          <w:color w:val="000000" w:themeColor="text1" w:themeTint="FF" w:themeShade="FF"/>
          <w:sz w:val="24"/>
          <w:szCs w:val="24"/>
        </w:rPr>
        <w:t xml:space="preserve">Health and </w:t>
      </w:r>
      <w:r w:rsidRPr="17BCA9B6" w:rsidR="4A5B50F7">
        <w:rPr>
          <w:rFonts w:eastAsia="" w:eastAsiaTheme="minorEastAsia"/>
          <w:color w:val="000000" w:themeColor="text1" w:themeTint="FF" w:themeShade="FF"/>
          <w:sz w:val="24"/>
          <w:szCs w:val="24"/>
        </w:rPr>
        <w:t>safety</w:t>
      </w:r>
      <w:r w:rsidRPr="17BCA9B6" w:rsidR="5B6537B4">
        <w:rPr>
          <w:rFonts w:eastAsia="" w:eastAsiaTheme="minorEastAsia"/>
          <w:color w:val="000000" w:themeColor="text1" w:themeTint="FF" w:themeShade="FF"/>
          <w:sz w:val="24"/>
          <w:szCs w:val="24"/>
        </w:rPr>
        <w:t xml:space="preserve"> </w:t>
      </w:r>
      <w:proofErr w:type="gramStart"/>
      <w:r w:rsidRPr="17BCA9B6" w:rsidR="5B6537B4">
        <w:rPr>
          <w:rFonts w:eastAsia="" w:eastAsiaTheme="minorEastAsia"/>
          <w:color w:val="000000" w:themeColor="text1" w:themeTint="FF" w:themeShade="FF"/>
          <w:sz w:val="24"/>
          <w:szCs w:val="24"/>
        </w:rPr>
        <w:t>is</w:t>
      </w:r>
      <w:proofErr w:type="gramEnd"/>
      <w:r w:rsidRPr="17BCA9B6" w:rsidR="5B6537B4">
        <w:rPr>
          <w:rFonts w:eastAsia="" w:eastAsiaTheme="minorEastAsia"/>
          <w:color w:val="000000" w:themeColor="text1" w:themeTint="FF" w:themeShade="FF"/>
          <w:sz w:val="24"/>
          <w:szCs w:val="24"/>
        </w:rPr>
        <w:t xml:space="preserve"> key to all organizations, the importance of health and </w:t>
      </w:r>
      <w:r w:rsidRPr="17BCA9B6" w:rsidR="78F6EC45">
        <w:rPr>
          <w:rFonts w:eastAsia="" w:eastAsiaTheme="minorEastAsia"/>
          <w:color w:val="000000" w:themeColor="text1" w:themeTint="FF" w:themeShade="FF"/>
          <w:sz w:val="24"/>
          <w:szCs w:val="24"/>
        </w:rPr>
        <w:t>safety</w:t>
      </w:r>
      <w:r w:rsidRPr="17BCA9B6" w:rsidR="5B6537B4">
        <w:rPr>
          <w:rFonts w:eastAsia="" w:eastAsiaTheme="minorEastAsia"/>
          <w:color w:val="000000" w:themeColor="text1" w:themeTint="FF" w:themeShade="FF"/>
          <w:sz w:val="24"/>
          <w:szCs w:val="24"/>
        </w:rPr>
        <w:t xml:space="preserve"> is so all risks to the staff and public are </w:t>
      </w:r>
      <w:r w:rsidRPr="17BCA9B6" w:rsidR="5CC8F5DF">
        <w:rPr>
          <w:rFonts w:eastAsia="" w:eastAsiaTheme="minorEastAsia"/>
          <w:color w:val="000000" w:themeColor="text1" w:themeTint="FF" w:themeShade="FF"/>
          <w:sz w:val="24"/>
          <w:szCs w:val="24"/>
        </w:rPr>
        <w:t>monitored and</w:t>
      </w:r>
      <w:r w:rsidRPr="17BCA9B6" w:rsidR="5B6537B4">
        <w:rPr>
          <w:rFonts w:eastAsia="" w:eastAsiaTheme="minorEastAsia"/>
          <w:color w:val="000000" w:themeColor="text1" w:themeTint="FF" w:themeShade="FF"/>
          <w:sz w:val="24"/>
          <w:szCs w:val="24"/>
        </w:rPr>
        <w:t xml:space="preserve"> </w:t>
      </w:r>
      <w:r w:rsidRPr="17BCA9B6" w:rsidR="21C5B500">
        <w:rPr>
          <w:rFonts w:eastAsia="" w:eastAsiaTheme="minorEastAsia"/>
          <w:color w:val="000000" w:themeColor="text1" w:themeTint="FF" w:themeShade="FF"/>
          <w:sz w:val="24"/>
          <w:szCs w:val="24"/>
        </w:rPr>
        <w:t>controlled,</w:t>
      </w:r>
      <w:r w:rsidRPr="17BCA9B6" w:rsidR="2C3D421F">
        <w:rPr>
          <w:rFonts w:eastAsia="" w:eastAsiaTheme="minorEastAsia"/>
          <w:color w:val="000000" w:themeColor="text1" w:themeTint="FF" w:themeShade="FF"/>
          <w:sz w:val="24"/>
          <w:szCs w:val="24"/>
        </w:rPr>
        <w:t xml:space="preserve"> </w:t>
      </w:r>
      <w:r w:rsidRPr="17BCA9B6" w:rsidR="0889671C">
        <w:rPr>
          <w:rFonts w:eastAsia="" w:eastAsiaTheme="minorEastAsia"/>
          <w:color w:val="000000" w:themeColor="text1" w:themeTint="FF" w:themeShade="FF"/>
          <w:sz w:val="24"/>
          <w:szCs w:val="24"/>
        </w:rPr>
        <w:t xml:space="preserve">risk </w:t>
      </w:r>
      <w:r w:rsidRPr="17BCA9B6" w:rsidR="4DC17078">
        <w:rPr>
          <w:rFonts w:eastAsia="" w:eastAsiaTheme="minorEastAsia"/>
          <w:color w:val="000000" w:themeColor="text1" w:themeTint="FF" w:themeShade="FF"/>
          <w:sz w:val="24"/>
          <w:szCs w:val="24"/>
        </w:rPr>
        <w:t>assessments</w:t>
      </w:r>
      <w:r w:rsidRPr="17BCA9B6" w:rsidR="0889671C">
        <w:rPr>
          <w:rFonts w:eastAsia="" w:eastAsiaTheme="minorEastAsia"/>
          <w:color w:val="000000" w:themeColor="text1" w:themeTint="FF" w:themeShade="FF"/>
          <w:sz w:val="24"/>
          <w:szCs w:val="24"/>
        </w:rPr>
        <w:t xml:space="preserve"> need to be carried out to evaluate these risks, by mangers, staff have a duty of care to </w:t>
      </w:r>
      <w:r w:rsidRPr="17BCA9B6" w:rsidR="749528B8">
        <w:rPr>
          <w:rFonts w:eastAsia="" w:eastAsiaTheme="minorEastAsia"/>
          <w:color w:val="000000" w:themeColor="text1" w:themeTint="FF" w:themeShade="FF"/>
          <w:sz w:val="24"/>
          <w:szCs w:val="24"/>
        </w:rPr>
        <w:t>abide</w:t>
      </w:r>
      <w:r w:rsidRPr="17BCA9B6" w:rsidR="08C4F70A">
        <w:rPr>
          <w:rFonts w:eastAsia="" w:eastAsiaTheme="minorEastAsia"/>
          <w:color w:val="000000" w:themeColor="text1" w:themeTint="FF" w:themeShade="FF"/>
          <w:sz w:val="24"/>
          <w:szCs w:val="24"/>
        </w:rPr>
        <w:t xml:space="preserve"> </w:t>
      </w:r>
      <w:r w:rsidRPr="17BCA9B6" w:rsidR="0889671C">
        <w:rPr>
          <w:rFonts w:eastAsia="" w:eastAsiaTheme="minorEastAsia"/>
          <w:color w:val="000000" w:themeColor="text1" w:themeTint="FF" w:themeShade="FF"/>
          <w:sz w:val="24"/>
          <w:szCs w:val="24"/>
        </w:rPr>
        <w:t xml:space="preserve">by these health and </w:t>
      </w:r>
      <w:r w:rsidRPr="17BCA9B6" w:rsidR="4710D206">
        <w:rPr>
          <w:rFonts w:eastAsia="" w:eastAsiaTheme="minorEastAsia"/>
          <w:color w:val="000000" w:themeColor="text1" w:themeTint="FF" w:themeShade="FF"/>
          <w:sz w:val="24"/>
          <w:szCs w:val="24"/>
        </w:rPr>
        <w:t>safety</w:t>
      </w:r>
      <w:r w:rsidRPr="17BCA9B6" w:rsidR="0889671C">
        <w:rPr>
          <w:rFonts w:eastAsia="" w:eastAsiaTheme="minorEastAsia"/>
          <w:color w:val="000000" w:themeColor="text1" w:themeTint="FF" w:themeShade="FF"/>
          <w:sz w:val="24"/>
          <w:szCs w:val="24"/>
        </w:rPr>
        <w:t xml:space="preserve"> regulations. The </w:t>
      </w:r>
      <w:r w:rsidRPr="17BCA9B6" w:rsidR="6DF1C675">
        <w:rPr>
          <w:rFonts w:eastAsia="" w:eastAsiaTheme="minorEastAsia"/>
          <w:color w:val="000000" w:themeColor="text1" w:themeTint="FF" w:themeShade="FF"/>
          <w:sz w:val="24"/>
          <w:szCs w:val="24"/>
        </w:rPr>
        <w:t xml:space="preserve">government has set out clear </w:t>
      </w:r>
      <w:r w:rsidRPr="17BCA9B6" w:rsidR="636F45DE">
        <w:rPr>
          <w:rFonts w:eastAsia="" w:eastAsiaTheme="minorEastAsia"/>
          <w:color w:val="000000" w:themeColor="text1" w:themeTint="FF" w:themeShade="FF"/>
          <w:sz w:val="24"/>
          <w:szCs w:val="24"/>
        </w:rPr>
        <w:t>legislations</w:t>
      </w:r>
      <w:r w:rsidRPr="17BCA9B6" w:rsidR="560B598F">
        <w:rPr>
          <w:rFonts w:eastAsia="" w:eastAsiaTheme="minorEastAsia"/>
          <w:color w:val="000000" w:themeColor="text1" w:themeTint="FF" w:themeShade="FF"/>
          <w:sz w:val="24"/>
          <w:szCs w:val="24"/>
        </w:rPr>
        <w:t xml:space="preserve"> and </w:t>
      </w:r>
      <w:r w:rsidRPr="17BCA9B6" w:rsidR="6E2551D5">
        <w:rPr>
          <w:rFonts w:eastAsia="" w:eastAsiaTheme="minorEastAsia"/>
          <w:color w:val="000000" w:themeColor="text1" w:themeTint="FF" w:themeShade="FF"/>
          <w:sz w:val="24"/>
          <w:szCs w:val="24"/>
        </w:rPr>
        <w:t>laws for</w:t>
      </w:r>
      <w:r w:rsidRPr="17BCA9B6" w:rsidR="6DF1C675">
        <w:rPr>
          <w:rFonts w:eastAsia="" w:eastAsiaTheme="minorEastAsia"/>
          <w:color w:val="000000" w:themeColor="text1" w:themeTint="FF" w:themeShade="FF"/>
          <w:sz w:val="24"/>
          <w:szCs w:val="24"/>
        </w:rPr>
        <w:t xml:space="preserve"> organizations to follow, </w:t>
      </w:r>
      <w:r w:rsidRPr="17BCA9B6" w:rsidR="313FFAE1">
        <w:rPr>
          <w:rFonts w:eastAsia="" w:eastAsiaTheme="minorEastAsia"/>
          <w:color w:val="000000" w:themeColor="text1" w:themeTint="FF" w:themeShade="FF"/>
          <w:sz w:val="24"/>
          <w:szCs w:val="24"/>
        </w:rPr>
        <w:t>Employers are legally required to have a safe and secure working environment. As an employee, you have rights and obligations for your own and your coworkers' well-being.</w:t>
      </w:r>
    </w:p>
    <w:p w:rsidR="12AFD6F4" w:rsidP="4209FCD3" w:rsidRDefault="12AFD6F4" w14:paraId="15007DE8" w14:textId="01B2B208">
      <w:pPr>
        <w:pStyle w:val="Heading2"/>
        <w:rPr>
          <w:rFonts w:asciiTheme="minorHAnsi" w:hAnsiTheme="minorHAnsi" w:eastAsiaTheme="minorEastAsia" w:cstheme="minorBidi"/>
          <w:color w:val="000000" w:themeColor="text1"/>
          <w:sz w:val="24"/>
          <w:szCs w:val="24"/>
        </w:rPr>
      </w:pPr>
      <w:r w:rsidRPr="4209FCD3">
        <w:rPr>
          <w:rFonts w:asciiTheme="minorHAnsi" w:hAnsiTheme="minorHAnsi" w:eastAsiaTheme="minorEastAsia" w:cstheme="minorBidi"/>
          <w:color w:val="000000" w:themeColor="text1"/>
          <w:sz w:val="24"/>
          <w:szCs w:val="24"/>
        </w:rPr>
        <w:t xml:space="preserve">The field of social care is vast and complicated </w:t>
      </w:r>
      <w:r w:rsidRPr="4209FCD3" w:rsidR="5A12863A">
        <w:rPr>
          <w:rFonts w:asciiTheme="minorHAnsi" w:hAnsiTheme="minorHAnsi" w:eastAsiaTheme="minorEastAsia" w:cstheme="minorBidi"/>
          <w:color w:val="000000" w:themeColor="text1"/>
          <w:sz w:val="24"/>
          <w:szCs w:val="24"/>
        </w:rPr>
        <w:t>sector,</w:t>
      </w:r>
      <w:r w:rsidRPr="4209FCD3">
        <w:rPr>
          <w:rFonts w:asciiTheme="minorHAnsi" w:hAnsiTheme="minorHAnsi" w:eastAsiaTheme="minorEastAsia" w:cstheme="minorBidi"/>
          <w:color w:val="000000" w:themeColor="text1"/>
          <w:sz w:val="24"/>
          <w:szCs w:val="24"/>
        </w:rPr>
        <w:t xml:space="preserve"> health and </w:t>
      </w:r>
      <w:r w:rsidRPr="4209FCD3" w:rsidR="540AF1C2">
        <w:rPr>
          <w:rFonts w:asciiTheme="minorHAnsi" w:hAnsiTheme="minorHAnsi" w:eastAsiaTheme="minorEastAsia" w:cstheme="minorBidi"/>
          <w:color w:val="000000" w:themeColor="text1"/>
          <w:sz w:val="24"/>
          <w:szCs w:val="24"/>
        </w:rPr>
        <w:t>safety</w:t>
      </w:r>
      <w:r w:rsidRPr="4209FCD3">
        <w:rPr>
          <w:rFonts w:asciiTheme="minorHAnsi" w:hAnsiTheme="minorHAnsi" w:eastAsiaTheme="minorEastAsia" w:cstheme="minorBidi"/>
          <w:color w:val="000000" w:themeColor="text1"/>
          <w:sz w:val="24"/>
          <w:szCs w:val="24"/>
        </w:rPr>
        <w:t xml:space="preserve"> is key for People who work in social care and the </w:t>
      </w:r>
      <w:r w:rsidRPr="4209FCD3" w:rsidR="335D645B">
        <w:rPr>
          <w:rFonts w:asciiTheme="minorHAnsi" w:hAnsiTheme="minorHAnsi" w:eastAsiaTheme="minorEastAsia" w:cstheme="minorBidi"/>
          <w:color w:val="000000" w:themeColor="text1"/>
          <w:sz w:val="24"/>
          <w:szCs w:val="24"/>
        </w:rPr>
        <w:t xml:space="preserve">people they provide care for so they </w:t>
      </w:r>
      <w:r w:rsidRPr="4209FCD3" w:rsidR="0D109B6F">
        <w:rPr>
          <w:rFonts w:asciiTheme="minorHAnsi" w:hAnsiTheme="minorHAnsi" w:eastAsiaTheme="minorEastAsia" w:cstheme="minorBidi"/>
          <w:color w:val="000000" w:themeColor="text1"/>
          <w:sz w:val="24"/>
          <w:szCs w:val="24"/>
        </w:rPr>
        <w:t>can live</w:t>
      </w:r>
      <w:r w:rsidRPr="4209FCD3">
        <w:rPr>
          <w:rFonts w:asciiTheme="minorHAnsi" w:hAnsiTheme="minorHAnsi" w:eastAsiaTheme="minorEastAsia" w:cstheme="minorBidi"/>
          <w:color w:val="000000" w:themeColor="text1"/>
          <w:sz w:val="24"/>
          <w:szCs w:val="24"/>
        </w:rPr>
        <w:t xml:space="preserve"> as comfortably and independently as possible, especially those who need additional functional and physical assistance</w:t>
      </w:r>
      <w:r w:rsidRPr="4209FCD3" w:rsidR="45CF698B">
        <w:rPr>
          <w:rFonts w:asciiTheme="minorHAnsi" w:hAnsiTheme="minorHAnsi" w:eastAsiaTheme="minorEastAsia" w:cstheme="minorBidi"/>
          <w:color w:val="000000" w:themeColor="text1"/>
          <w:sz w:val="24"/>
          <w:szCs w:val="24"/>
        </w:rPr>
        <w:t xml:space="preserve"> </w:t>
      </w:r>
      <w:r w:rsidRPr="4209FCD3">
        <w:rPr>
          <w:rFonts w:asciiTheme="minorHAnsi" w:hAnsiTheme="minorHAnsi" w:eastAsiaTheme="minorEastAsia" w:cstheme="minorBidi"/>
          <w:color w:val="000000" w:themeColor="text1"/>
          <w:sz w:val="24"/>
          <w:szCs w:val="24"/>
        </w:rPr>
        <w:t>.Risks to those being cared for, as well as their caregivers, must be treated sensibly and proportionately in ways that value their rights, freedoms, and dignity</w:t>
      </w:r>
      <w:r w:rsidRPr="4209FCD3" w:rsidR="4DEB01A6">
        <w:rPr>
          <w:rFonts w:asciiTheme="minorHAnsi" w:hAnsiTheme="minorHAnsi" w:eastAsiaTheme="minorEastAsia" w:cstheme="minorBidi"/>
          <w:color w:val="000000" w:themeColor="text1"/>
          <w:sz w:val="24"/>
          <w:szCs w:val="24"/>
        </w:rPr>
        <w:t>.</w:t>
      </w:r>
      <w:r w:rsidRPr="4209FCD3" w:rsidR="3629CC7C">
        <w:rPr>
          <w:rFonts w:asciiTheme="minorHAnsi" w:hAnsiTheme="minorHAnsi" w:eastAsiaTheme="minorEastAsia" w:cstheme="minorBidi"/>
          <w:color w:val="000000" w:themeColor="text1"/>
          <w:sz w:val="24"/>
          <w:szCs w:val="24"/>
        </w:rPr>
        <w:t xml:space="preserve"> Not every resident of a care facility is the same or requires the same level of attention due to their specific needs</w:t>
      </w:r>
      <w:r w:rsidRPr="4209FCD3" w:rsidR="487BBC17">
        <w:rPr>
          <w:rFonts w:asciiTheme="minorHAnsi" w:hAnsiTheme="minorHAnsi" w:eastAsiaTheme="minorEastAsia" w:cstheme="minorBidi"/>
          <w:color w:val="000000" w:themeColor="text1"/>
          <w:sz w:val="24"/>
          <w:szCs w:val="24"/>
        </w:rPr>
        <w:t>,</w:t>
      </w:r>
      <w:r w:rsidRPr="4209FCD3" w:rsidR="3629CC7C">
        <w:rPr>
          <w:rFonts w:asciiTheme="minorHAnsi" w:hAnsiTheme="minorHAnsi" w:eastAsiaTheme="minorEastAsia" w:cstheme="minorBidi"/>
          <w:color w:val="000000" w:themeColor="text1"/>
          <w:sz w:val="24"/>
          <w:szCs w:val="24"/>
        </w:rPr>
        <w:t xml:space="preserve"> </w:t>
      </w:r>
      <w:r w:rsidRPr="4209FCD3" w:rsidR="37C45EA6">
        <w:rPr>
          <w:rFonts w:asciiTheme="minorHAnsi" w:hAnsiTheme="minorHAnsi" w:eastAsiaTheme="minorEastAsia" w:cstheme="minorBidi"/>
          <w:color w:val="000000" w:themeColor="text1"/>
          <w:sz w:val="24"/>
          <w:szCs w:val="24"/>
        </w:rPr>
        <w:t>a</w:t>
      </w:r>
      <w:r w:rsidRPr="4209FCD3" w:rsidR="3629CC7C">
        <w:rPr>
          <w:rFonts w:asciiTheme="minorHAnsi" w:hAnsiTheme="minorHAnsi" w:eastAsiaTheme="minorEastAsia" w:cstheme="minorBidi"/>
          <w:color w:val="000000" w:themeColor="text1"/>
          <w:sz w:val="24"/>
          <w:szCs w:val="24"/>
        </w:rPr>
        <w:t xml:space="preserve">s a result, </w:t>
      </w:r>
      <w:r w:rsidRPr="4209FCD3" w:rsidR="5324467E">
        <w:rPr>
          <w:rFonts w:asciiTheme="minorHAnsi" w:hAnsiTheme="minorHAnsi" w:eastAsiaTheme="minorEastAsia" w:cstheme="minorBidi"/>
          <w:color w:val="000000" w:themeColor="text1"/>
          <w:sz w:val="24"/>
          <w:szCs w:val="24"/>
        </w:rPr>
        <w:t>it is</w:t>
      </w:r>
      <w:r w:rsidRPr="4209FCD3" w:rsidR="3629CC7C">
        <w:rPr>
          <w:rFonts w:asciiTheme="minorHAnsi" w:hAnsiTheme="minorHAnsi" w:eastAsiaTheme="minorEastAsia" w:cstheme="minorBidi"/>
          <w:color w:val="000000" w:themeColor="text1"/>
          <w:sz w:val="24"/>
          <w:szCs w:val="24"/>
        </w:rPr>
        <w:t xml:space="preserve"> critical to conduct a full risk assessment for each individual resident in order to identify the risks that are unique to them</w:t>
      </w:r>
      <w:r w:rsidRPr="4209FCD3" w:rsidR="4A3E53B2">
        <w:rPr>
          <w:rFonts w:asciiTheme="minorHAnsi" w:hAnsiTheme="minorHAnsi" w:eastAsiaTheme="minorEastAsia" w:cstheme="minorBidi"/>
          <w:color w:val="000000" w:themeColor="text1"/>
          <w:sz w:val="24"/>
          <w:szCs w:val="24"/>
        </w:rPr>
        <w:t>.</w:t>
      </w:r>
      <w:r w:rsidRPr="4209FCD3" w:rsidR="2367EA36">
        <w:rPr>
          <w:rFonts w:asciiTheme="minorHAnsi" w:hAnsiTheme="minorHAnsi" w:eastAsiaTheme="minorEastAsia" w:cstheme="minorBidi"/>
          <w:color w:val="000000" w:themeColor="text1"/>
          <w:sz w:val="24"/>
          <w:szCs w:val="24"/>
        </w:rPr>
        <w:t xml:space="preserve"> </w:t>
      </w:r>
      <w:r w:rsidRPr="4209FCD3" w:rsidR="0833F1B6">
        <w:rPr>
          <w:rFonts w:asciiTheme="minorHAnsi" w:hAnsiTheme="minorHAnsi" w:eastAsiaTheme="minorEastAsia" w:cstheme="minorBidi"/>
          <w:color w:val="000000" w:themeColor="text1"/>
          <w:sz w:val="24"/>
          <w:szCs w:val="24"/>
        </w:rPr>
        <w:t xml:space="preserve">According to the Government legislation (1999) </w:t>
      </w:r>
      <w:r w:rsidRPr="4209FCD3" w:rsidR="2367EA36">
        <w:rPr>
          <w:rFonts w:asciiTheme="minorHAnsi" w:hAnsiTheme="minorHAnsi" w:eastAsiaTheme="minorEastAsia" w:cstheme="minorBidi"/>
          <w:color w:val="000000" w:themeColor="text1"/>
          <w:sz w:val="24"/>
          <w:szCs w:val="24"/>
        </w:rPr>
        <w:t>The Management of Health and Safety at Work Regulations</w:t>
      </w:r>
      <w:r w:rsidRPr="4209FCD3" w:rsidR="3CC18B38">
        <w:rPr>
          <w:rFonts w:asciiTheme="minorHAnsi" w:hAnsiTheme="minorHAnsi" w:eastAsiaTheme="minorEastAsia" w:cstheme="minorBidi"/>
          <w:color w:val="000000" w:themeColor="text1"/>
          <w:sz w:val="24"/>
          <w:szCs w:val="24"/>
        </w:rPr>
        <w:t>, e</w:t>
      </w:r>
      <w:r w:rsidRPr="4209FCD3" w:rsidR="11EA1DB4">
        <w:rPr>
          <w:rFonts w:asciiTheme="minorHAnsi" w:hAnsiTheme="minorHAnsi" w:eastAsiaTheme="minorEastAsia" w:cstheme="minorBidi"/>
          <w:color w:val="000000" w:themeColor="text1"/>
          <w:sz w:val="24"/>
          <w:szCs w:val="24"/>
        </w:rPr>
        <w:t xml:space="preserve">very employer must conduct a suitable and appropriate evaluation of their </w:t>
      </w:r>
      <w:r w:rsidRPr="4209FCD3" w:rsidR="0F17BB0C">
        <w:rPr>
          <w:rFonts w:asciiTheme="minorHAnsi" w:hAnsiTheme="minorHAnsi" w:eastAsiaTheme="minorEastAsia" w:cstheme="minorBidi"/>
          <w:color w:val="000000" w:themeColor="text1"/>
          <w:sz w:val="24"/>
          <w:szCs w:val="24"/>
        </w:rPr>
        <w:t>employees</w:t>
      </w:r>
      <w:r w:rsidRPr="4209FCD3" w:rsidR="6788D93F">
        <w:rPr>
          <w:rFonts w:asciiTheme="minorHAnsi" w:hAnsiTheme="minorHAnsi" w:eastAsiaTheme="minorEastAsia" w:cstheme="minorBidi"/>
          <w:color w:val="000000" w:themeColor="text1"/>
          <w:sz w:val="24"/>
          <w:szCs w:val="24"/>
        </w:rPr>
        <w:t>,</w:t>
      </w:r>
      <w:r w:rsidRPr="4209FCD3" w:rsidR="76F17FA6">
        <w:rPr>
          <w:rFonts w:asciiTheme="minorHAnsi" w:hAnsiTheme="minorHAnsi" w:eastAsiaTheme="minorEastAsia" w:cstheme="minorBidi"/>
          <w:color w:val="000000" w:themeColor="text1"/>
          <w:sz w:val="24"/>
          <w:szCs w:val="24"/>
        </w:rPr>
        <w:t xml:space="preserve"> </w:t>
      </w:r>
      <w:r w:rsidRPr="4209FCD3" w:rsidR="76FF425D">
        <w:rPr>
          <w:rFonts w:asciiTheme="minorHAnsi" w:hAnsiTheme="minorHAnsi" w:eastAsiaTheme="minorEastAsia" w:cstheme="minorBidi"/>
          <w:color w:val="000000" w:themeColor="text1"/>
          <w:sz w:val="24"/>
          <w:szCs w:val="24"/>
        </w:rPr>
        <w:t>t</w:t>
      </w:r>
      <w:r w:rsidRPr="4209FCD3" w:rsidR="11EA1DB4">
        <w:rPr>
          <w:rFonts w:asciiTheme="minorHAnsi" w:hAnsiTheme="minorHAnsi" w:eastAsiaTheme="minorEastAsia" w:cstheme="minorBidi"/>
          <w:color w:val="000000" w:themeColor="text1"/>
          <w:sz w:val="24"/>
          <w:szCs w:val="24"/>
        </w:rPr>
        <w:t xml:space="preserve">he risks to </w:t>
      </w:r>
      <w:r w:rsidRPr="4209FCD3" w:rsidR="411B4995">
        <w:rPr>
          <w:rFonts w:asciiTheme="minorHAnsi" w:hAnsiTheme="minorHAnsi" w:eastAsiaTheme="minorEastAsia" w:cstheme="minorBidi"/>
          <w:color w:val="000000" w:themeColor="text1"/>
          <w:sz w:val="24"/>
          <w:szCs w:val="24"/>
        </w:rPr>
        <w:t xml:space="preserve">their </w:t>
      </w:r>
      <w:r w:rsidRPr="4209FCD3" w:rsidR="11EA1DB4">
        <w:rPr>
          <w:rFonts w:asciiTheme="minorHAnsi" w:hAnsiTheme="minorHAnsi" w:eastAsiaTheme="minorEastAsia" w:cstheme="minorBidi"/>
          <w:color w:val="000000" w:themeColor="text1"/>
          <w:sz w:val="24"/>
          <w:szCs w:val="24"/>
        </w:rPr>
        <w:t xml:space="preserve"> workers</w:t>
      </w:r>
      <w:r w:rsidRPr="4209FCD3" w:rsidR="4C327C39">
        <w:rPr>
          <w:rFonts w:asciiTheme="minorHAnsi" w:hAnsiTheme="minorHAnsi" w:eastAsiaTheme="minorEastAsia" w:cstheme="minorBidi"/>
          <w:color w:val="000000" w:themeColor="text1"/>
          <w:sz w:val="24"/>
          <w:szCs w:val="24"/>
        </w:rPr>
        <w:t xml:space="preserve"> </w:t>
      </w:r>
      <w:r w:rsidRPr="4209FCD3" w:rsidR="11EA1DB4">
        <w:rPr>
          <w:rFonts w:asciiTheme="minorHAnsi" w:hAnsiTheme="minorHAnsi" w:eastAsiaTheme="minorEastAsia" w:cstheme="minorBidi"/>
          <w:color w:val="000000" w:themeColor="text1"/>
          <w:sz w:val="24"/>
          <w:szCs w:val="24"/>
        </w:rPr>
        <w:t>health and safety that they are exposed to while at work, as well as the risks to the health and safety of non-employees</w:t>
      </w:r>
      <w:r w:rsidRPr="4209FCD3" w:rsidR="494CF414">
        <w:rPr>
          <w:rFonts w:asciiTheme="minorHAnsi" w:hAnsiTheme="minorHAnsi" w:eastAsiaTheme="minorEastAsia" w:cstheme="minorBidi"/>
          <w:color w:val="000000" w:themeColor="text1"/>
          <w:sz w:val="24"/>
          <w:szCs w:val="24"/>
        </w:rPr>
        <w:t>,</w:t>
      </w:r>
      <w:r w:rsidRPr="4209FCD3" w:rsidR="11EA1DB4">
        <w:rPr>
          <w:rFonts w:asciiTheme="minorHAnsi" w:hAnsiTheme="minorHAnsi" w:eastAsiaTheme="minorEastAsia" w:cstheme="minorBidi"/>
          <w:color w:val="000000" w:themeColor="text1"/>
          <w:sz w:val="24"/>
          <w:szCs w:val="24"/>
        </w:rPr>
        <w:t xml:space="preserve"> arising out of or in connection with </w:t>
      </w:r>
      <w:r w:rsidRPr="4209FCD3" w:rsidR="002EBE90">
        <w:rPr>
          <w:rFonts w:asciiTheme="minorHAnsi" w:hAnsiTheme="minorHAnsi" w:eastAsiaTheme="minorEastAsia" w:cstheme="minorBidi"/>
          <w:color w:val="000000" w:themeColor="text1"/>
          <w:sz w:val="24"/>
          <w:szCs w:val="24"/>
        </w:rPr>
        <w:t xml:space="preserve">their </w:t>
      </w:r>
      <w:r w:rsidRPr="4209FCD3" w:rsidR="11EA1DB4">
        <w:rPr>
          <w:rFonts w:asciiTheme="minorHAnsi" w:hAnsiTheme="minorHAnsi" w:eastAsiaTheme="minorEastAsia" w:cstheme="minorBidi"/>
          <w:color w:val="000000" w:themeColor="text1"/>
          <w:sz w:val="24"/>
          <w:szCs w:val="24"/>
        </w:rPr>
        <w:t>undertaking's behavior</w:t>
      </w:r>
      <w:r w:rsidRPr="4209FCD3" w:rsidR="440C9865">
        <w:rPr>
          <w:rFonts w:asciiTheme="minorHAnsi" w:hAnsiTheme="minorHAnsi" w:eastAsiaTheme="minorEastAsia" w:cstheme="minorBidi"/>
          <w:color w:val="000000" w:themeColor="text1"/>
          <w:sz w:val="24"/>
          <w:szCs w:val="24"/>
        </w:rPr>
        <w:t>.</w:t>
      </w:r>
    </w:p>
    <w:p w:rsidR="63DFAFA9" w:rsidP="4209FCD3" w:rsidRDefault="0AB96F0F" w14:paraId="1953BAAD" w14:textId="04FE637B">
      <w:pPr>
        <w:spacing w:after="0"/>
        <w:rPr>
          <w:rFonts w:ascii="Calibri" w:hAnsi="Calibri" w:eastAsia="Calibri" w:cs="Calibri"/>
          <w:color w:val="000000" w:themeColor="text1"/>
          <w:sz w:val="24"/>
          <w:szCs w:val="24"/>
        </w:rPr>
      </w:pPr>
      <w:r w:rsidRPr="4209FCD3">
        <w:rPr>
          <w:rFonts w:eastAsiaTheme="minorEastAsia"/>
          <w:sz w:val="24"/>
          <w:szCs w:val="24"/>
        </w:rPr>
        <w:t>Management</w:t>
      </w:r>
      <w:r w:rsidRPr="4209FCD3" w:rsidR="10A303AF">
        <w:rPr>
          <w:rFonts w:eastAsiaTheme="minorEastAsia"/>
          <w:sz w:val="24"/>
          <w:szCs w:val="24"/>
        </w:rPr>
        <w:t xml:space="preserve"> of a care home sector has many </w:t>
      </w:r>
      <w:r w:rsidRPr="4209FCD3" w:rsidR="00C97EE3">
        <w:rPr>
          <w:rFonts w:eastAsiaTheme="minorEastAsia"/>
          <w:sz w:val="24"/>
          <w:szCs w:val="24"/>
        </w:rPr>
        <w:t>complicit</w:t>
      </w:r>
      <w:r w:rsidRPr="4209FCD3" w:rsidR="10A303AF">
        <w:rPr>
          <w:rFonts w:eastAsiaTheme="minorEastAsia"/>
          <w:sz w:val="24"/>
          <w:szCs w:val="24"/>
        </w:rPr>
        <w:t xml:space="preserve"> areas</w:t>
      </w:r>
      <w:r w:rsidRPr="4209FCD3" w:rsidR="2067C0C6">
        <w:rPr>
          <w:rFonts w:eastAsiaTheme="minorEastAsia"/>
          <w:sz w:val="24"/>
          <w:szCs w:val="24"/>
        </w:rPr>
        <w:t>,</w:t>
      </w:r>
      <w:r w:rsidRPr="4209FCD3" w:rsidR="10A303AF">
        <w:rPr>
          <w:rFonts w:eastAsiaTheme="minorEastAsia"/>
          <w:sz w:val="24"/>
          <w:szCs w:val="24"/>
        </w:rPr>
        <w:t xml:space="preserve"> </w:t>
      </w:r>
      <w:r w:rsidRPr="4209FCD3" w:rsidR="45ADF379">
        <w:rPr>
          <w:rFonts w:eastAsiaTheme="minorEastAsia"/>
          <w:sz w:val="24"/>
          <w:szCs w:val="24"/>
        </w:rPr>
        <w:t>which</w:t>
      </w:r>
      <w:r w:rsidRPr="4209FCD3" w:rsidR="10A303AF">
        <w:rPr>
          <w:rFonts w:eastAsiaTheme="minorEastAsia"/>
          <w:sz w:val="24"/>
          <w:szCs w:val="24"/>
        </w:rPr>
        <w:t xml:space="preserve"> require health and </w:t>
      </w:r>
      <w:r w:rsidRPr="4209FCD3" w:rsidR="2AD5AD37">
        <w:rPr>
          <w:rFonts w:eastAsiaTheme="minorEastAsia"/>
          <w:sz w:val="24"/>
          <w:szCs w:val="24"/>
        </w:rPr>
        <w:t>safety</w:t>
      </w:r>
      <w:r w:rsidRPr="4209FCD3" w:rsidR="10A303AF">
        <w:rPr>
          <w:rFonts w:eastAsiaTheme="minorEastAsia"/>
          <w:sz w:val="24"/>
          <w:szCs w:val="24"/>
        </w:rPr>
        <w:t xml:space="preserve"> to be at high st</w:t>
      </w:r>
      <w:r w:rsidRPr="4209FCD3" w:rsidR="25E157C6">
        <w:rPr>
          <w:rFonts w:eastAsiaTheme="minorEastAsia"/>
          <w:sz w:val="24"/>
          <w:szCs w:val="24"/>
        </w:rPr>
        <w:t>andard</w:t>
      </w:r>
      <w:r w:rsidRPr="4209FCD3" w:rsidR="61B0AB05">
        <w:rPr>
          <w:rFonts w:eastAsiaTheme="minorEastAsia"/>
          <w:sz w:val="24"/>
          <w:szCs w:val="24"/>
        </w:rPr>
        <w:t>,</w:t>
      </w:r>
      <w:r w:rsidRPr="4209FCD3" w:rsidR="10A303AF">
        <w:rPr>
          <w:rFonts w:eastAsiaTheme="minorEastAsia"/>
          <w:sz w:val="24"/>
          <w:szCs w:val="24"/>
        </w:rPr>
        <w:t xml:space="preserve"> not just for </w:t>
      </w:r>
      <w:r w:rsidRPr="4209FCD3" w:rsidR="101ED18D">
        <w:rPr>
          <w:rFonts w:eastAsiaTheme="minorEastAsia"/>
          <w:sz w:val="24"/>
          <w:szCs w:val="24"/>
        </w:rPr>
        <w:t xml:space="preserve">the people </w:t>
      </w:r>
      <w:r w:rsidRPr="4209FCD3" w:rsidR="0BD53CF8">
        <w:rPr>
          <w:rFonts w:eastAsiaTheme="minorEastAsia"/>
          <w:sz w:val="24"/>
          <w:szCs w:val="24"/>
        </w:rPr>
        <w:t>receiving</w:t>
      </w:r>
      <w:r w:rsidRPr="4209FCD3" w:rsidR="101ED18D">
        <w:rPr>
          <w:rFonts w:eastAsiaTheme="minorEastAsia"/>
          <w:sz w:val="24"/>
          <w:szCs w:val="24"/>
        </w:rPr>
        <w:t xml:space="preserve"> care but the people providing the car</w:t>
      </w:r>
      <w:r w:rsidRPr="4209FCD3" w:rsidR="20C072CC">
        <w:rPr>
          <w:rFonts w:eastAsiaTheme="minorEastAsia"/>
          <w:sz w:val="24"/>
          <w:szCs w:val="24"/>
        </w:rPr>
        <w:t>e</w:t>
      </w:r>
      <w:r w:rsidRPr="4209FCD3" w:rsidR="101ED18D">
        <w:rPr>
          <w:rFonts w:eastAsiaTheme="minorEastAsia"/>
          <w:sz w:val="24"/>
          <w:szCs w:val="24"/>
        </w:rPr>
        <w:t xml:space="preserve"> </w:t>
      </w:r>
      <w:r w:rsidRPr="4209FCD3" w:rsidR="187B69FF">
        <w:rPr>
          <w:rFonts w:eastAsiaTheme="minorEastAsia"/>
          <w:sz w:val="24"/>
          <w:szCs w:val="24"/>
        </w:rPr>
        <w:t>,</w:t>
      </w:r>
      <w:r w:rsidRPr="4209FCD3" w:rsidR="101ED18D">
        <w:rPr>
          <w:rFonts w:eastAsiaTheme="minorEastAsia"/>
          <w:sz w:val="24"/>
          <w:szCs w:val="24"/>
        </w:rPr>
        <w:t xml:space="preserve">risk </w:t>
      </w:r>
      <w:r w:rsidRPr="4209FCD3" w:rsidR="37A950BD">
        <w:rPr>
          <w:rFonts w:eastAsiaTheme="minorEastAsia"/>
          <w:sz w:val="24"/>
          <w:szCs w:val="24"/>
        </w:rPr>
        <w:t>occurs</w:t>
      </w:r>
      <w:r w:rsidRPr="4209FCD3" w:rsidR="101ED18D">
        <w:rPr>
          <w:rFonts w:eastAsiaTheme="minorEastAsia"/>
          <w:sz w:val="24"/>
          <w:szCs w:val="24"/>
        </w:rPr>
        <w:t xml:space="preserve"> every day</w:t>
      </w:r>
      <w:r w:rsidRPr="4209FCD3" w:rsidR="42F7BDDC">
        <w:rPr>
          <w:rFonts w:eastAsiaTheme="minorEastAsia"/>
          <w:sz w:val="24"/>
          <w:szCs w:val="24"/>
        </w:rPr>
        <w:t xml:space="preserve">, there is dire need to </w:t>
      </w:r>
      <w:r w:rsidRPr="4209FCD3" w:rsidR="1883BD9C">
        <w:rPr>
          <w:rFonts w:eastAsiaTheme="minorEastAsia"/>
          <w:sz w:val="24"/>
          <w:szCs w:val="24"/>
        </w:rPr>
        <w:t>avoid</w:t>
      </w:r>
      <w:r w:rsidRPr="4209FCD3" w:rsidR="42F7BDDC">
        <w:rPr>
          <w:rFonts w:eastAsiaTheme="minorEastAsia"/>
          <w:sz w:val="24"/>
          <w:szCs w:val="24"/>
        </w:rPr>
        <w:t xml:space="preserve"> </w:t>
      </w:r>
      <w:r w:rsidRPr="4209FCD3" w:rsidR="058549B9">
        <w:rPr>
          <w:rFonts w:eastAsiaTheme="minorEastAsia"/>
          <w:sz w:val="24"/>
          <w:szCs w:val="24"/>
        </w:rPr>
        <w:t>negligence</w:t>
      </w:r>
      <w:r w:rsidRPr="4209FCD3" w:rsidR="42F7BDDC">
        <w:rPr>
          <w:rFonts w:eastAsiaTheme="minorEastAsia"/>
          <w:sz w:val="24"/>
          <w:szCs w:val="24"/>
        </w:rPr>
        <w:t xml:space="preserve">, </w:t>
      </w:r>
      <w:r w:rsidRPr="4209FCD3" w:rsidR="6DA3CB1E">
        <w:rPr>
          <w:rFonts w:eastAsiaTheme="minorEastAsia"/>
          <w:sz w:val="24"/>
          <w:szCs w:val="24"/>
        </w:rPr>
        <w:t>negligence</w:t>
      </w:r>
      <w:r w:rsidRPr="4209FCD3" w:rsidR="42F7BDDC">
        <w:rPr>
          <w:rFonts w:eastAsiaTheme="minorEastAsia"/>
          <w:sz w:val="24"/>
          <w:szCs w:val="24"/>
        </w:rPr>
        <w:t xml:space="preserve"> </w:t>
      </w:r>
      <w:r w:rsidRPr="4209FCD3" w:rsidR="00C97EE3">
        <w:rPr>
          <w:rFonts w:eastAsiaTheme="minorEastAsia"/>
          <w:sz w:val="24"/>
          <w:szCs w:val="24"/>
        </w:rPr>
        <w:t>means</w:t>
      </w:r>
      <w:r w:rsidRPr="4209FCD3" w:rsidR="2ECA7D3A">
        <w:rPr>
          <w:rFonts w:eastAsiaTheme="minorEastAsia"/>
          <w:sz w:val="24"/>
          <w:szCs w:val="24"/>
        </w:rPr>
        <w:t xml:space="preserve"> to act or fail to act in such a way that another person suffers harm</w:t>
      </w:r>
      <w:r w:rsidRPr="4209FCD3" w:rsidR="12AB7F44">
        <w:rPr>
          <w:rFonts w:eastAsiaTheme="minorEastAsia"/>
          <w:sz w:val="24"/>
          <w:szCs w:val="24"/>
        </w:rPr>
        <w:t>, the reasonable persons tort law is used</w:t>
      </w:r>
      <w:r w:rsidRPr="4209FCD3" w:rsidR="6A46460D">
        <w:rPr>
          <w:rFonts w:eastAsiaTheme="minorEastAsia"/>
          <w:sz w:val="24"/>
          <w:szCs w:val="24"/>
        </w:rPr>
        <w:t>, a t</w:t>
      </w:r>
      <w:r w:rsidRPr="4209FCD3" w:rsidR="4BB9C017">
        <w:rPr>
          <w:rFonts w:eastAsiaTheme="minorEastAsia"/>
          <w:sz w:val="24"/>
          <w:szCs w:val="24"/>
        </w:rPr>
        <w:t>ort of Negligence occurs when someone is injured</w:t>
      </w:r>
      <w:r w:rsidRPr="4209FCD3" w:rsidR="2CDC41C6">
        <w:rPr>
          <w:rFonts w:eastAsiaTheme="minorEastAsia"/>
          <w:sz w:val="24"/>
          <w:szCs w:val="24"/>
        </w:rPr>
        <w:t xml:space="preserve">, </w:t>
      </w:r>
      <w:r w:rsidRPr="4209FCD3" w:rsidR="4BB9C017">
        <w:rPr>
          <w:rFonts w:eastAsiaTheme="minorEastAsia"/>
          <w:sz w:val="24"/>
          <w:szCs w:val="24"/>
        </w:rPr>
        <w:t>as a result of someone else's failure to take adequate precautions</w:t>
      </w:r>
      <w:r w:rsidRPr="4209FCD3" w:rsidR="331BD2A3">
        <w:rPr>
          <w:rFonts w:eastAsiaTheme="minorEastAsia"/>
          <w:sz w:val="24"/>
          <w:szCs w:val="24"/>
        </w:rPr>
        <w:t>,</w:t>
      </w:r>
      <w:r w:rsidRPr="4209FCD3" w:rsidR="4BB9C017">
        <w:rPr>
          <w:rFonts w:eastAsiaTheme="minorEastAsia"/>
          <w:sz w:val="24"/>
          <w:szCs w:val="24"/>
        </w:rPr>
        <w:t xml:space="preserve"> to prevent what a reasonable person would consider a possible danger</w:t>
      </w:r>
      <w:r w:rsidRPr="4209FCD3" w:rsidR="7ED5A23A">
        <w:rPr>
          <w:rFonts w:ascii="Calibri" w:hAnsi="Calibri" w:eastAsia="Calibri" w:cs="Calibri"/>
          <w:color w:val="000000" w:themeColor="text1"/>
          <w:sz w:val="19"/>
          <w:szCs w:val="19"/>
        </w:rPr>
        <w:t xml:space="preserve"> </w:t>
      </w:r>
      <w:r w:rsidRPr="4209FCD3" w:rsidR="7ED5A23A">
        <w:rPr>
          <w:rFonts w:ascii="Calibri" w:hAnsi="Calibri" w:eastAsia="Calibri" w:cs="Calibri"/>
          <w:color w:val="000000" w:themeColor="text1"/>
          <w:sz w:val="24"/>
          <w:szCs w:val="24"/>
        </w:rPr>
        <w:t>(</w:t>
      </w:r>
      <w:proofErr w:type="spellStart"/>
      <w:r w:rsidRPr="4209FCD3" w:rsidR="7ED5A23A">
        <w:rPr>
          <w:rFonts w:ascii="Calibri" w:hAnsi="Calibri" w:eastAsia="Calibri" w:cs="Calibri"/>
          <w:color w:val="000000" w:themeColor="text1"/>
          <w:sz w:val="24"/>
          <w:szCs w:val="24"/>
        </w:rPr>
        <w:t>Studdert</w:t>
      </w:r>
      <w:proofErr w:type="spellEnd"/>
      <w:r w:rsidRPr="4209FCD3" w:rsidR="7ED5A23A">
        <w:rPr>
          <w:rFonts w:ascii="Calibri" w:hAnsi="Calibri" w:eastAsia="Calibri" w:cs="Calibri"/>
          <w:color w:val="000000" w:themeColor="text1"/>
          <w:sz w:val="24"/>
          <w:szCs w:val="24"/>
        </w:rPr>
        <w:t xml:space="preserve"> et al., 2011)</w:t>
      </w:r>
      <w:r w:rsidRPr="4209FCD3" w:rsidR="33F7CF4E">
        <w:rPr>
          <w:rFonts w:ascii="Calibri" w:hAnsi="Calibri" w:eastAsia="Calibri" w:cs="Calibri"/>
          <w:color w:val="000000" w:themeColor="text1"/>
          <w:sz w:val="24"/>
          <w:szCs w:val="24"/>
        </w:rPr>
        <w:t xml:space="preserve">. </w:t>
      </w:r>
    </w:p>
    <w:p w:rsidR="63DFAFA9" w:rsidP="4209FCD3" w:rsidRDefault="33F7CF4E" w14:paraId="077C49BB" w14:textId="409E37CD">
      <w:pPr>
        <w:spacing w:after="0"/>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The main piece of legislation overseeing occupational health and safety in the United Kingdom</w:t>
      </w:r>
      <w:r w:rsidRPr="4209FCD3" w:rsidR="13F976C3">
        <w:rPr>
          <w:rFonts w:ascii="Calibri" w:hAnsi="Calibri" w:eastAsia="Calibri" w:cs="Calibri"/>
          <w:color w:val="000000" w:themeColor="text1"/>
          <w:sz w:val="24"/>
          <w:szCs w:val="24"/>
        </w:rPr>
        <w:t>,</w:t>
      </w:r>
      <w:r w:rsidRPr="4209FCD3">
        <w:rPr>
          <w:rFonts w:ascii="Calibri" w:hAnsi="Calibri" w:eastAsia="Calibri" w:cs="Calibri"/>
          <w:color w:val="000000" w:themeColor="text1"/>
          <w:sz w:val="24"/>
          <w:szCs w:val="24"/>
        </w:rPr>
        <w:t xml:space="preserve"> is the Health and Safety at Work Act 1974</w:t>
      </w:r>
      <w:r w:rsidRPr="4209FCD3" w:rsidR="352BC3D3">
        <w:rPr>
          <w:rFonts w:ascii="Calibri" w:hAnsi="Calibri" w:eastAsia="Calibri" w:cs="Calibri"/>
          <w:color w:val="000000" w:themeColor="text1"/>
          <w:sz w:val="24"/>
          <w:szCs w:val="24"/>
        </w:rPr>
        <w:t xml:space="preserve"> (Health and Safety work act, 2021)</w:t>
      </w:r>
      <w:r w:rsidRPr="4209FCD3">
        <w:rPr>
          <w:rFonts w:ascii="Calibri" w:hAnsi="Calibri" w:eastAsia="Calibri" w:cs="Calibri"/>
          <w:color w:val="000000" w:themeColor="text1"/>
          <w:sz w:val="24"/>
          <w:szCs w:val="24"/>
        </w:rPr>
        <w:t>,</w:t>
      </w:r>
      <w:r w:rsidRPr="4209FCD3" w:rsidR="2A6A1565">
        <w:rPr>
          <w:rFonts w:ascii="Calibri" w:hAnsi="Calibri" w:eastAsia="Calibri" w:cs="Calibri"/>
          <w:color w:val="000000" w:themeColor="text1"/>
          <w:sz w:val="24"/>
          <w:szCs w:val="24"/>
        </w:rPr>
        <w:t xml:space="preserve"> under the work act of 1974</w:t>
      </w:r>
      <w:r w:rsidRPr="4209FCD3" w:rsidR="0C2EB45F">
        <w:rPr>
          <w:rFonts w:ascii="Calibri" w:hAnsi="Calibri" w:eastAsia="Calibri" w:cs="Calibri"/>
          <w:color w:val="000000" w:themeColor="text1"/>
          <w:sz w:val="24"/>
          <w:szCs w:val="24"/>
        </w:rPr>
        <w:t>,</w:t>
      </w:r>
      <w:r w:rsidRPr="4209FCD3" w:rsidR="2A6A1565">
        <w:rPr>
          <w:rFonts w:ascii="Calibri" w:hAnsi="Calibri" w:eastAsia="Calibri" w:cs="Calibri"/>
          <w:color w:val="000000" w:themeColor="text1"/>
          <w:sz w:val="24"/>
          <w:szCs w:val="24"/>
        </w:rPr>
        <w:t xml:space="preserve"> care home are expected to work under the rule of </w:t>
      </w:r>
      <w:r w:rsidRPr="4209FCD3" w:rsidR="68BF34BE">
        <w:rPr>
          <w:rFonts w:ascii="Calibri" w:hAnsi="Calibri" w:eastAsia="Calibri" w:cs="Calibri"/>
          <w:color w:val="000000" w:themeColor="text1"/>
          <w:sz w:val="24"/>
          <w:szCs w:val="24"/>
        </w:rPr>
        <w:t>reasonable</w:t>
      </w:r>
      <w:r w:rsidRPr="4209FCD3" w:rsidR="2A6A1565">
        <w:rPr>
          <w:rFonts w:ascii="Calibri" w:hAnsi="Calibri" w:eastAsia="Calibri" w:cs="Calibri"/>
          <w:color w:val="000000" w:themeColor="text1"/>
          <w:sz w:val="24"/>
          <w:szCs w:val="24"/>
        </w:rPr>
        <w:t xml:space="preserve"> </w:t>
      </w:r>
      <w:r w:rsidRPr="4209FCD3" w:rsidR="3EDBDA3A">
        <w:rPr>
          <w:rFonts w:ascii="Calibri" w:hAnsi="Calibri" w:eastAsia="Calibri" w:cs="Calibri"/>
          <w:color w:val="000000" w:themeColor="text1"/>
          <w:sz w:val="24"/>
          <w:szCs w:val="24"/>
        </w:rPr>
        <w:t>practice</w:t>
      </w:r>
      <w:r w:rsidRPr="4209FCD3" w:rsidR="757A3A66">
        <w:rPr>
          <w:rFonts w:ascii="Calibri" w:hAnsi="Calibri" w:eastAsia="Calibri" w:cs="Calibri"/>
          <w:color w:val="000000" w:themeColor="text1"/>
          <w:sz w:val="24"/>
          <w:szCs w:val="24"/>
        </w:rPr>
        <w:t>,</w:t>
      </w:r>
      <w:r w:rsidRPr="4209FCD3" w:rsidR="060718FA">
        <w:rPr>
          <w:rFonts w:ascii="Calibri" w:hAnsi="Calibri" w:eastAsia="Calibri" w:cs="Calibri"/>
          <w:color w:val="000000" w:themeColor="text1"/>
          <w:sz w:val="24"/>
          <w:szCs w:val="24"/>
        </w:rPr>
        <w:t xml:space="preserve"> this is a legal requirement ,</w:t>
      </w:r>
      <w:r w:rsidRPr="4209FCD3" w:rsidR="57012528">
        <w:rPr>
          <w:rFonts w:ascii="Calibri" w:hAnsi="Calibri" w:eastAsia="Calibri" w:cs="Calibri"/>
          <w:color w:val="000000" w:themeColor="text1"/>
          <w:sz w:val="24"/>
          <w:szCs w:val="24"/>
        </w:rPr>
        <w:t xml:space="preserve"> </w:t>
      </w:r>
      <w:r w:rsidRPr="4209FCD3" w:rsidR="1427D606">
        <w:rPr>
          <w:rFonts w:ascii="Calibri" w:hAnsi="Calibri" w:eastAsia="Calibri" w:cs="Calibri"/>
          <w:color w:val="000000" w:themeColor="text1"/>
          <w:sz w:val="24"/>
          <w:szCs w:val="24"/>
        </w:rPr>
        <w:t>Since ALARP is so important to the organization's work, it's critical that everyone, regardless of their position, is aware of it</w:t>
      </w:r>
      <w:r w:rsidRPr="4209FCD3" w:rsidR="2EBF76AC">
        <w:rPr>
          <w:rFonts w:ascii="Calibri" w:hAnsi="Calibri" w:eastAsia="Calibri" w:cs="Calibri"/>
          <w:color w:val="000000" w:themeColor="text1"/>
          <w:sz w:val="24"/>
          <w:szCs w:val="24"/>
        </w:rPr>
        <w:t xml:space="preserve">, The acronym "ALARP" stands for as low as reasonably </w:t>
      </w:r>
      <w:r w:rsidRPr="4209FCD3" w:rsidR="2A7B882A">
        <w:rPr>
          <w:rFonts w:ascii="Calibri" w:hAnsi="Calibri" w:eastAsia="Calibri" w:cs="Calibri"/>
          <w:color w:val="000000" w:themeColor="text1"/>
          <w:sz w:val="24"/>
          <w:szCs w:val="24"/>
        </w:rPr>
        <w:t>practicable</w:t>
      </w:r>
      <w:r w:rsidRPr="4209FCD3" w:rsidR="2EBF76AC">
        <w:rPr>
          <w:rFonts w:ascii="Calibri" w:hAnsi="Calibri" w:eastAsia="Calibri" w:cs="Calibri"/>
          <w:color w:val="000000" w:themeColor="text1"/>
          <w:sz w:val="24"/>
          <w:szCs w:val="24"/>
        </w:rPr>
        <w:t>,</w:t>
      </w:r>
      <w:r w:rsidRPr="4209FCD3" w:rsidR="4FBCB7FD">
        <w:rPr>
          <w:rFonts w:ascii="Calibri" w:hAnsi="Calibri" w:eastAsia="Calibri" w:cs="Calibri"/>
          <w:color w:val="000000" w:themeColor="text1"/>
          <w:sz w:val="24"/>
          <w:szCs w:val="24"/>
        </w:rPr>
        <w:t xml:space="preserve"> It enables managers in charge of health and safety</w:t>
      </w:r>
      <w:r w:rsidRPr="4209FCD3" w:rsidR="7B4BCC43">
        <w:rPr>
          <w:rFonts w:ascii="Calibri" w:hAnsi="Calibri" w:eastAsia="Calibri" w:cs="Calibri"/>
          <w:color w:val="000000" w:themeColor="text1"/>
          <w:sz w:val="24"/>
          <w:szCs w:val="24"/>
        </w:rPr>
        <w:t>,</w:t>
      </w:r>
      <w:r w:rsidRPr="4209FCD3" w:rsidR="4FBCB7FD">
        <w:rPr>
          <w:rFonts w:ascii="Calibri" w:hAnsi="Calibri" w:eastAsia="Calibri" w:cs="Calibri"/>
          <w:color w:val="000000" w:themeColor="text1"/>
          <w:sz w:val="24"/>
          <w:szCs w:val="24"/>
        </w:rPr>
        <w:t xml:space="preserve"> to weigh the advantages of risk mitigation against the time, resources, and effort needed to accomplish it</w:t>
      </w:r>
      <w:r w:rsidRPr="4209FCD3" w:rsidR="420C4990">
        <w:rPr>
          <w:rFonts w:ascii="Calibri" w:hAnsi="Calibri" w:eastAsia="Calibri" w:cs="Calibri"/>
          <w:color w:val="000000" w:themeColor="text1"/>
          <w:sz w:val="24"/>
          <w:szCs w:val="24"/>
        </w:rPr>
        <w:t>, t</w:t>
      </w:r>
      <w:r w:rsidRPr="4209FCD3" w:rsidR="57012528">
        <w:rPr>
          <w:rFonts w:ascii="Calibri" w:hAnsi="Calibri" w:eastAsia="Calibri" w:cs="Calibri"/>
          <w:color w:val="000000" w:themeColor="text1"/>
          <w:sz w:val="24"/>
          <w:szCs w:val="24"/>
        </w:rPr>
        <w:t>o demonstrate that you're following health and safety rules, prove that you're reducing risk as much as is reasonably feasible, or as little as is reasonably practicable</w:t>
      </w:r>
      <w:r w:rsidRPr="4209FCD3" w:rsidR="6635F449">
        <w:rPr>
          <w:rFonts w:ascii="Calibri" w:hAnsi="Calibri" w:eastAsia="Calibri" w:cs="Calibri"/>
          <w:color w:val="000000" w:themeColor="text1"/>
          <w:sz w:val="24"/>
          <w:szCs w:val="24"/>
        </w:rPr>
        <w:t>.</w:t>
      </w:r>
    </w:p>
    <w:p w:rsidR="63DFAFA9" w:rsidP="4209FCD3" w:rsidRDefault="042D4C14" w14:paraId="5DD98860" w14:textId="240FA3CB">
      <w:pPr>
        <w:spacing w:after="0"/>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The Health and Safety at Work, etc. Act 1974 and the Management of Health and Safety at Work Regulations 1999</w:t>
      </w:r>
      <w:r w:rsidRPr="4209FCD3" w:rsidR="4233CF53">
        <w:rPr>
          <w:rFonts w:ascii="Calibri" w:hAnsi="Calibri" w:eastAsia="Calibri" w:cs="Calibri"/>
          <w:color w:val="000000" w:themeColor="text1"/>
          <w:sz w:val="24"/>
          <w:szCs w:val="24"/>
        </w:rPr>
        <w:t>,</w:t>
      </w:r>
      <w:r w:rsidRPr="4209FCD3">
        <w:rPr>
          <w:rFonts w:ascii="Calibri" w:hAnsi="Calibri" w:eastAsia="Calibri" w:cs="Calibri"/>
          <w:color w:val="000000" w:themeColor="text1"/>
          <w:sz w:val="24"/>
          <w:szCs w:val="24"/>
        </w:rPr>
        <w:t xml:space="preserve"> are the two key pieces of legislation that deal with various aspects of </w:t>
      </w:r>
      <w:r w:rsidRPr="4209FCD3" w:rsidR="67F063AC">
        <w:rPr>
          <w:rFonts w:ascii="Calibri" w:hAnsi="Calibri" w:eastAsia="Calibri" w:cs="Calibri"/>
          <w:color w:val="000000" w:themeColor="text1"/>
          <w:sz w:val="24"/>
          <w:szCs w:val="24"/>
        </w:rPr>
        <w:t xml:space="preserve"> </w:t>
      </w:r>
      <w:r w:rsidRPr="4209FCD3">
        <w:rPr>
          <w:rFonts w:ascii="Calibri" w:hAnsi="Calibri" w:eastAsia="Calibri" w:cs="Calibri"/>
          <w:color w:val="000000" w:themeColor="text1"/>
          <w:sz w:val="24"/>
          <w:szCs w:val="24"/>
        </w:rPr>
        <w:t>health and safety</w:t>
      </w:r>
      <w:r w:rsidRPr="4209FCD3" w:rsidR="6D62F6EE">
        <w:rPr>
          <w:rFonts w:ascii="Calibri" w:hAnsi="Calibri" w:eastAsia="Calibri" w:cs="Calibri"/>
          <w:color w:val="000000" w:themeColor="text1"/>
          <w:sz w:val="24"/>
          <w:szCs w:val="24"/>
        </w:rPr>
        <w:t>, t</w:t>
      </w:r>
      <w:r w:rsidRPr="4209FCD3">
        <w:rPr>
          <w:rFonts w:ascii="Calibri" w:hAnsi="Calibri" w:eastAsia="Calibri" w:cs="Calibri"/>
          <w:color w:val="000000" w:themeColor="text1"/>
          <w:sz w:val="24"/>
          <w:szCs w:val="24"/>
        </w:rPr>
        <w:t xml:space="preserve">hese two are </w:t>
      </w:r>
      <w:r w:rsidRPr="4209FCD3" w:rsidR="0E94B678">
        <w:rPr>
          <w:rFonts w:ascii="Calibri" w:hAnsi="Calibri" w:eastAsia="Calibri" w:cs="Calibri"/>
          <w:color w:val="000000" w:themeColor="text1"/>
          <w:sz w:val="24"/>
          <w:szCs w:val="24"/>
        </w:rPr>
        <w:t>of particular importance for</w:t>
      </w:r>
      <w:r w:rsidRPr="4209FCD3">
        <w:rPr>
          <w:rFonts w:ascii="Calibri" w:hAnsi="Calibri" w:eastAsia="Calibri" w:cs="Calibri"/>
          <w:color w:val="000000" w:themeColor="text1"/>
          <w:sz w:val="24"/>
          <w:szCs w:val="24"/>
        </w:rPr>
        <w:t xml:space="preserve"> all  health and safety in the United Kingdom</w:t>
      </w:r>
      <w:r w:rsidRPr="4209FCD3" w:rsidR="751A9952">
        <w:rPr>
          <w:rFonts w:ascii="Calibri" w:hAnsi="Calibri" w:eastAsia="Calibri" w:cs="Calibri"/>
          <w:color w:val="000000" w:themeColor="text1"/>
          <w:sz w:val="24"/>
          <w:szCs w:val="24"/>
        </w:rPr>
        <w:t>.</w:t>
      </w:r>
      <w:r w:rsidRPr="4209FCD3" w:rsidR="3D71E3E1">
        <w:rPr>
          <w:rFonts w:ascii="Calibri" w:hAnsi="Calibri" w:eastAsia="Calibri" w:cs="Calibri"/>
          <w:color w:val="000000" w:themeColor="text1"/>
          <w:sz w:val="24"/>
          <w:szCs w:val="24"/>
        </w:rPr>
        <w:t xml:space="preserve"> E</w:t>
      </w:r>
      <w:r w:rsidRPr="4209FCD3" w:rsidR="28DBAD7B">
        <w:rPr>
          <w:rFonts w:ascii="Calibri" w:hAnsi="Calibri" w:eastAsia="Calibri" w:cs="Calibri"/>
          <w:color w:val="000000" w:themeColor="text1"/>
          <w:sz w:val="24"/>
          <w:szCs w:val="24"/>
        </w:rPr>
        <w:t>mployees have a range of responsibilities for the health and safety of their staff and those on the property, which are outlined in the ‘Health and Safety at Work Act 1974.'</w:t>
      </w:r>
      <w:r w:rsidRPr="4209FCD3" w:rsidR="5A4A6814">
        <w:rPr>
          <w:rFonts w:ascii="Calibri" w:hAnsi="Calibri" w:eastAsia="Calibri" w:cs="Calibri"/>
          <w:color w:val="000000" w:themeColor="text1"/>
          <w:sz w:val="24"/>
          <w:szCs w:val="24"/>
        </w:rPr>
        <w:t xml:space="preserve"> Every workplace is required by law to conduct routine risk assessments, and it is your legal responsibility</w:t>
      </w:r>
      <w:r w:rsidRPr="4209FCD3" w:rsidR="18FBE127">
        <w:rPr>
          <w:rFonts w:ascii="Calibri" w:hAnsi="Calibri" w:eastAsia="Calibri" w:cs="Calibri"/>
          <w:color w:val="000000" w:themeColor="text1"/>
          <w:sz w:val="24"/>
          <w:szCs w:val="24"/>
        </w:rPr>
        <w:t>,</w:t>
      </w:r>
      <w:r w:rsidRPr="4209FCD3" w:rsidR="5A4A6814">
        <w:rPr>
          <w:rFonts w:ascii="Calibri" w:hAnsi="Calibri" w:eastAsia="Calibri" w:cs="Calibri"/>
          <w:color w:val="000000" w:themeColor="text1"/>
          <w:sz w:val="24"/>
          <w:szCs w:val="24"/>
        </w:rPr>
        <w:t xml:space="preserve"> as an employer to protect both workers and members of the public from injury</w:t>
      </w:r>
      <w:r w:rsidRPr="4209FCD3" w:rsidR="5F4DD57E">
        <w:rPr>
          <w:rFonts w:ascii="Calibri" w:hAnsi="Calibri" w:eastAsia="Calibri" w:cs="Calibri"/>
          <w:color w:val="000000" w:themeColor="text1"/>
          <w:sz w:val="24"/>
          <w:szCs w:val="24"/>
        </w:rPr>
        <w:t xml:space="preserve"> </w:t>
      </w:r>
      <w:r w:rsidRPr="4209FCD3" w:rsidR="5F4DD57E">
        <w:rPr>
          <w:rFonts w:ascii="Calibri" w:hAnsi="Calibri" w:eastAsia="Calibri" w:cs="Calibri"/>
          <w:color w:val="000000" w:themeColor="text1"/>
          <w:sz w:val="24"/>
          <w:szCs w:val="24"/>
        </w:rPr>
        <w:lastRenderedPageBreak/>
        <w:t>(</w:t>
      </w:r>
      <w:proofErr w:type="spellStart"/>
      <w:r w:rsidRPr="4209FCD3" w:rsidR="5F4DD57E">
        <w:rPr>
          <w:rFonts w:ascii="Calibri" w:hAnsi="Calibri" w:eastAsia="Calibri" w:cs="Calibri"/>
          <w:color w:val="000000" w:themeColor="text1"/>
          <w:sz w:val="24"/>
          <w:szCs w:val="24"/>
        </w:rPr>
        <w:t>Viscusi</w:t>
      </w:r>
      <w:proofErr w:type="spellEnd"/>
      <w:r w:rsidRPr="4209FCD3" w:rsidR="5F4DD57E">
        <w:rPr>
          <w:rFonts w:ascii="Calibri" w:hAnsi="Calibri" w:eastAsia="Calibri" w:cs="Calibri"/>
          <w:color w:val="000000" w:themeColor="text1"/>
          <w:sz w:val="24"/>
          <w:szCs w:val="24"/>
        </w:rPr>
        <w:t>, 1979)</w:t>
      </w:r>
      <w:r w:rsidRPr="4209FCD3" w:rsidR="361A6722">
        <w:rPr>
          <w:rFonts w:ascii="Calibri" w:hAnsi="Calibri" w:eastAsia="Calibri" w:cs="Calibri"/>
          <w:color w:val="000000" w:themeColor="text1"/>
          <w:sz w:val="24"/>
          <w:szCs w:val="24"/>
        </w:rPr>
        <w:t xml:space="preserve"> </w:t>
      </w:r>
      <w:r w:rsidRPr="4209FCD3" w:rsidR="4B966D99">
        <w:rPr>
          <w:rFonts w:ascii="Calibri" w:hAnsi="Calibri" w:eastAsia="Calibri" w:cs="Calibri"/>
          <w:color w:val="000000" w:themeColor="text1"/>
          <w:sz w:val="24"/>
          <w:szCs w:val="24"/>
        </w:rPr>
        <w:t>.</w:t>
      </w:r>
      <w:r w:rsidRPr="4209FCD3" w:rsidR="361A6722">
        <w:rPr>
          <w:rFonts w:ascii="Calibri" w:hAnsi="Calibri" w:eastAsia="Calibri" w:cs="Calibri"/>
          <w:color w:val="000000" w:themeColor="text1"/>
          <w:sz w:val="24"/>
          <w:szCs w:val="24"/>
        </w:rPr>
        <w:t>Management of Workplace Health and Safety Employers are required by law to make plans</w:t>
      </w:r>
      <w:r w:rsidRPr="4209FCD3" w:rsidR="0F8F32A4">
        <w:rPr>
          <w:rFonts w:ascii="Calibri" w:hAnsi="Calibri" w:eastAsia="Calibri" w:cs="Calibri"/>
          <w:color w:val="000000" w:themeColor="text1"/>
          <w:sz w:val="24"/>
          <w:szCs w:val="24"/>
        </w:rPr>
        <w:t>,</w:t>
      </w:r>
      <w:r w:rsidRPr="4209FCD3" w:rsidR="361A6722">
        <w:rPr>
          <w:rFonts w:ascii="Calibri" w:hAnsi="Calibri" w:eastAsia="Calibri" w:cs="Calibri"/>
          <w:color w:val="000000" w:themeColor="text1"/>
          <w:sz w:val="24"/>
          <w:szCs w:val="24"/>
        </w:rPr>
        <w:t xml:space="preserve"> to manage health and safety risks</w:t>
      </w:r>
      <w:r w:rsidRPr="4209FCD3" w:rsidR="3774A423">
        <w:rPr>
          <w:rFonts w:ascii="Calibri" w:hAnsi="Calibri" w:eastAsia="Calibri" w:cs="Calibri"/>
          <w:color w:val="000000" w:themeColor="text1"/>
          <w:sz w:val="24"/>
          <w:szCs w:val="24"/>
        </w:rPr>
        <w:t xml:space="preserve">, some </w:t>
      </w:r>
      <w:r w:rsidRPr="4209FCD3" w:rsidR="4C80CFFB">
        <w:rPr>
          <w:rFonts w:ascii="Calibri" w:hAnsi="Calibri" w:eastAsia="Calibri" w:cs="Calibri"/>
          <w:color w:val="000000" w:themeColor="text1"/>
          <w:sz w:val="24"/>
          <w:szCs w:val="24"/>
        </w:rPr>
        <w:t xml:space="preserve">of these legal duties are </w:t>
      </w:r>
      <w:r w:rsidRPr="4209FCD3" w:rsidR="3774A423">
        <w:rPr>
          <w:rFonts w:ascii="Calibri" w:hAnsi="Calibri" w:eastAsia="Calibri" w:cs="Calibri"/>
          <w:color w:val="000000" w:themeColor="text1"/>
          <w:sz w:val="24"/>
          <w:szCs w:val="24"/>
        </w:rPr>
        <w:t>, providing workers with knowledge about the hazards in their workplace</w:t>
      </w:r>
      <w:r w:rsidRPr="4209FCD3" w:rsidR="2A260C29">
        <w:rPr>
          <w:rFonts w:ascii="Calibri" w:hAnsi="Calibri" w:eastAsia="Calibri" w:cs="Calibri"/>
          <w:color w:val="000000" w:themeColor="text1"/>
          <w:sz w:val="24"/>
          <w:szCs w:val="24"/>
        </w:rPr>
        <w:t>,</w:t>
      </w:r>
      <w:r w:rsidRPr="4209FCD3" w:rsidR="3774A423">
        <w:rPr>
          <w:rFonts w:ascii="Calibri" w:hAnsi="Calibri" w:eastAsia="Calibri" w:cs="Calibri"/>
          <w:color w:val="000000" w:themeColor="text1"/>
          <w:sz w:val="24"/>
          <w:szCs w:val="24"/>
        </w:rPr>
        <w:t xml:space="preserve"> and how they can be lessened, as well as instruction and training about how to cope with the hazards</w:t>
      </w:r>
      <w:r w:rsidRPr="4209FCD3" w:rsidR="3D275681">
        <w:rPr>
          <w:rFonts w:ascii="Calibri" w:hAnsi="Calibri" w:eastAsia="Calibri" w:cs="Calibri"/>
          <w:color w:val="000000" w:themeColor="text1"/>
          <w:sz w:val="24"/>
          <w:szCs w:val="24"/>
        </w:rPr>
        <w:t>,</w:t>
      </w:r>
      <w:r w:rsidRPr="4209FCD3" w:rsidR="3774A423">
        <w:rPr>
          <w:rFonts w:ascii="Calibri" w:hAnsi="Calibri" w:eastAsia="Calibri" w:cs="Calibri"/>
          <w:color w:val="000000" w:themeColor="text1"/>
          <w:sz w:val="24"/>
          <w:szCs w:val="24"/>
        </w:rPr>
        <w:t xml:space="preserve"> and provide a </w:t>
      </w:r>
      <w:r w:rsidRPr="4209FCD3" w:rsidR="29015A59">
        <w:rPr>
          <w:rFonts w:ascii="Calibri" w:hAnsi="Calibri" w:eastAsia="Calibri" w:cs="Calibri"/>
          <w:color w:val="000000" w:themeColor="text1"/>
          <w:sz w:val="24"/>
          <w:szCs w:val="24"/>
        </w:rPr>
        <w:t>written</w:t>
      </w:r>
      <w:r w:rsidRPr="4209FCD3" w:rsidR="3774A423">
        <w:rPr>
          <w:rFonts w:ascii="Calibri" w:hAnsi="Calibri" w:eastAsia="Calibri" w:cs="Calibri"/>
          <w:color w:val="000000" w:themeColor="text1"/>
          <w:sz w:val="24"/>
          <w:szCs w:val="24"/>
        </w:rPr>
        <w:t xml:space="preserve"> health and </w:t>
      </w:r>
      <w:r w:rsidRPr="4209FCD3" w:rsidR="17AD1AD2">
        <w:rPr>
          <w:rFonts w:ascii="Calibri" w:hAnsi="Calibri" w:eastAsia="Calibri" w:cs="Calibri"/>
          <w:color w:val="000000" w:themeColor="text1"/>
          <w:sz w:val="24"/>
          <w:szCs w:val="24"/>
        </w:rPr>
        <w:t>safety</w:t>
      </w:r>
      <w:r w:rsidRPr="4209FCD3" w:rsidR="3774A423">
        <w:rPr>
          <w:rFonts w:ascii="Calibri" w:hAnsi="Calibri" w:eastAsia="Calibri" w:cs="Calibri"/>
          <w:color w:val="000000" w:themeColor="text1"/>
          <w:sz w:val="24"/>
          <w:szCs w:val="24"/>
        </w:rPr>
        <w:t xml:space="preserve"> policy if there is 5 or more people</w:t>
      </w:r>
      <w:r w:rsidRPr="4209FCD3" w:rsidR="2E0C766D">
        <w:rPr>
          <w:rFonts w:ascii="Calibri" w:hAnsi="Calibri" w:eastAsia="Calibri" w:cs="Calibri"/>
          <w:color w:val="000000" w:themeColor="text1"/>
          <w:sz w:val="24"/>
          <w:szCs w:val="24"/>
        </w:rPr>
        <w:t xml:space="preserve"> (HSE, 2021)</w:t>
      </w:r>
      <w:r w:rsidRPr="4209FCD3" w:rsidR="55A04F24">
        <w:rPr>
          <w:rFonts w:ascii="Calibri" w:hAnsi="Calibri" w:eastAsia="Calibri" w:cs="Calibri"/>
          <w:color w:val="000000" w:themeColor="text1"/>
          <w:sz w:val="24"/>
          <w:szCs w:val="24"/>
        </w:rPr>
        <w:t>.</w:t>
      </w:r>
      <w:r w:rsidRPr="4209FCD3" w:rsidR="6A7AC458">
        <w:rPr>
          <w:rFonts w:ascii="Calibri" w:hAnsi="Calibri" w:eastAsia="Calibri" w:cs="Calibri"/>
          <w:color w:val="000000" w:themeColor="text1"/>
          <w:sz w:val="24"/>
          <w:szCs w:val="24"/>
        </w:rPr>
        <w:t xml:space="preserve"> </w:t>
      </w:r>
      <w:r w:rsidRPr="4209FCD3" w:rsidR="73A5F368">
        <w:rPr>
          <w:rFonts w:ascii="Calibri" w:hAnsi="Calibri" w:eastAsia="Calibri" w:cs="Calibri"/>
          <w:color w:val="000000" w:themeColor="text1"/>
          <w:sz w:val="24"/>
          <w:szCs w:val="24"/>
        </w:rPr>
        <w:t>Wi</w:t>
      </w:r>
      <w:r w:rsidRPr="4209FCD3" w:rsidR="6A7AC458">
        <w:rPr>
          <w:rFonts w:ascii="Calibri" w:hAnsi="Calibri" w:eastAsia="Calibri" w:cs="Calibri"/>
          <w:color w:val="000000" w:themeColor="text1"/>
          <w:sz w:val="24"/>
          <w:szCs w:val="24"/>
        </w:rPr>
        <w:t xml:space="preserve">thin a care home every </w:t>
      </w:r>
      <w:r w:rsidRPr="4209FCD3" w:rsidR="31BF73C7">
        <w:rPr>
          <w:rFonts w:ascii="Calibri" w:hAnsi="Calibri" w:eastAsia="Calibri" w:cs="Calibri"/>
          <w:color w:val="000000" w:themeColor="text1"/>
          <w:sz w:val="24"/>
          <w:szCs w:val="24"/>
        </w:rPr>
        <w:t>patients</w:t>
      </w:r>
      <w:r w:rsidRPr="4209FCD3" w:rsidR="6A7AC458">
        <w:rPr>
          <w:rFonts w:ascii="Calibri" w:hAnsi="Calibri" w:eastAsia="Calibri" w:cs="Calibri"/>
          <w:color w:val="000000" w:themeColor="text1"/>
          <w:sz w:val="24"/>
          <w:szCs w:val="24"/>
        </w:rPr>
        <w:t xml:space="preserve"> needs to be asses</w:t>
      </w:r>
      <w:r w:rsidRPr="4209FCD3" w:rsidR="5A1E1800">
        <w:rPr>
          <w:rFonts w:ascii="Calibri" w:hAnsi="Calibri" w:eastAsia="Calibri" w:cs="Calibri"/>
          <w:color w:val="000000" w:themeColor="text1"/>
          <w:sz w:val="24"/>
          <w:szCs w:val="24"/>
        </w:rPr>
        <w:t>,</w:t>
      </w:r>
      <w:r w:rsidRPr="4209FCD3" w:rsidR="6A7AC458">
        <w:rPr>
          <w:rFonts w:ascii="Calibri" w:hAnsi="Calibri" w:eastAsia="Calibri" w:cs="Calibri"/>
          <w:color w:val="000000" w:themeColor="text1"/>
          <w:sz w:val="24"/>
          <w:szCs w:val="24"/>
        </w:rPr>
        <w:t xml:space="preserve"> and staff need to be </w:t>
      </w:r>
      <w:r w:rsidRPr="4209FCD3" w:rsidR="2B5399D8">
        <w:rPr>
          <w:rFonts w:ascii="Calibri" w:hAnsi="Calibri" w:eastAsia="Calibri" w:cs="Calibri"/>
          <w:color w:val="000000" w:themeColor="text1"/>
          <w:sz w:val="24"/>
          <w:szCs w:val="24"/>
        </w:rPr>
        <w:t>knowledgeable</w:t>
      </w:r>
      <w:r w:rsidRPr="4209FCD3" w:rsidR="6A7AC458">
        <w:rPr>
          <w:rFonts w:ascii="Calibri" w:hAnsi="Calibri" w:eastAsia="Calibri" w:cs="Calibri"/>
          <w:color w:val="000000" w:themeColor="text1"/>
          <w:sz w:val="24"/>
          <w:szCs w:val="24"/>
        </w:rPr>
        <w:t xml:space="preserve"> about </w:t>
      </w:r>
      <w:r w:rsidRPr="4209FCD3" w:rsidR="5DE8BB11">
        <w:rPr>
          <w:rFonts w:ascii="Calibri" w:hAnsi="Calibri" w:eastAsia="Calibri" w:cs="Calibri"/>
          <w:color w:val="000000" w:themeColor="text1"/>
          <w:sz w:val="24"/>
          <w:szCs w:val="24"/>
        </w:rPr>
        <w:t>the</w:t>
      </w:r>
      <w:r w:rsidRPr="4209FCD3" w:rsidR="2677AD07">
        <w:rPr>
          <w:rFonts w:ascii="Calibri" w:hAnsi="Calibri" w:eastAsia="Calibri" w:cs="Calibri"/>
          <w:color w:val="000000" w:themeColor="text1"/>
          <w:sz w:val="24"/>
          <w:szCs w:val="24"/>
        </w:rPr>
        <w:t xml:space="preserve"> risks and needs, risk </w:t>
      </w:r>
      <w:r w:rsidRPr="4209FCD3" w:rsidR="1111E660">
        <w:rPr>
          <w:rFonts w:ascii="Calibri" w:hAnsi="Calibri" w:eastAsia="Calibri" w:cs="Calibri"/>
          <w:color w:val="000000" w:themeColor="text1"/>
          <w:sz w:val="24"/>
          <w:szCs w:val="24"/>
        </w:rPr>
        <w:t>assessments</w:t>
      </w:r>
      <w:r w:rsidRPr="4209FCD3" w:rsidR="7F020A42">
        <w:rPr>
          <w:rFonts w:ascii="Calibri" w:hAnsi="Calibri" w:eastAsia="Calibri" w:cs="Calibri"/>
          <w:color w:val="000000" w:themeColor="text1"/>
          <w:sz w:val="24"/>
          <w:szCs w:val="24"/>
        </w:rPr>
        <w:t xml:space="preserve"> </w:t>
      </w:r>
      <w:r w:rsidRPr="4209FCD3" w:rsidR="2677AD07">
        <w:rPr>
          <w:rFonts w:ascii="Calibri" w:hAnsi="Calibri" w:eastAsia="Calibri" w:cs="Calibri"/>
          <w:color w:val="000000" w:themeColor="text1"/>
          <w:sz w:val="24"/>
          <w:szCs w:val="24"/>
        </w:rPr>
        <w:t xml:space="preserve">will be carried out to ensure all the </w:t>
      </w:r>
      <w:r w:rsidRPr="4209FCD3" w:rsidR="6DD67ACF">
        <w:rPr>
          <w:rFonts w:ascii="Calibri" w:hAnsi="Calibri" w:eastAsia="Calibri" w:cs="Calibri"/>
          <w:color w:val="000000" w:themeColor="text1"/>
          <w:sz w:val="24"/>
          <w:szCs w:val="24"/>
        </w:rPr>
        <w:t>client's</w:t>
      </w:r>
      <w:r w:rsidRPr="4209FCD3" w:rsidR="2677AD07">
        <w:rPr>
          <w:rFonts w:ascii="Calibri" w:hAnsi="Calibri" w:eastAsia="Calibri" w:cs="Calibri"/>
          <w:color w:val="000000" w:themeColor="text1"/>
          <w:sz w:val="24"/>
          <w:szCs w:val="24"/>
        </w:rPr>
        <w:t xml:space="preserve"> needs</w:t>
      </w:r>
      <w:r w:rsidRPr="4209FCD3" w:rsidR="752FCA2A">
        <w:rPr>
          <w:rFonts w:ascii="Calibri" w:hAnsi="Calibri" w:eastAsia="Calibri" w:cs="Calibri"/>
          <w:color w:val="000000" w:themeColor="text1"/>
          <w:sz w:val="24"/>
          <w:szCs w:val="24"/>
        </w:rPr>
        <w:t>,</w:t>
      </w:r>
      <w:r w:rsidRPr="4209FCD3" w:rsidR="2677AD07">
        <w:rPr>
          <w:rFonts w:ascii="Calibri" w:hAnsi="Calibri" w:eastAsia="Calibri" w:cs="Calibri"/>
          <w:color w:val="000000" w:themeColor="text1"/>
          <w:sz w:val="24"/>
          <w:szCs w:val="24"/>
        </w:rPr>
        <w:t xml:space="preserve"> and </w:t>
      </w:r>
      <w:r w:rsidRPr="4209FCD3" w:rsidR="39B6B52B">
        <w:rPr>
          <w:rFonts w:ascii="Calibri" w:hAnsi="Calibri" w:eastAsia="Calibri" w:cs="Calibri"/>
          <w:color w:val="000000" w:themeColor="text1"/>
          <w:sz w:val="24"/>
          <w:szCs w:val="24"/>
        </w:rPr>
        <w:t>safety</w:t>
      </w:r>
      <w:r w:rsidRPr="4209FCD3" w:rsidR="2677AD07">
        <w:rPr>
          <w:rFonts w:ascii="Calibri" w:hAnsi="Calibri" w:eastAsia="Calibri" w:cs="Calibri"/>
          <w:color w:val="000000" w:themeColor="text1"/>
          <w:sz w:val="24"/>
          <w:szCs w:val="24"/>
        </w:rPr>
        <w:t xml:space="preserve"> are meet eve</w:t>
      </w:r>
      <w:r w:rsidRPr="4209FCD3" w:rsidR="0840EF0E">
        <w:rPr>
          <w:rFonts w:ascii="Calibri" w:hAnsi="Calibri" w:eastAsia="Calibri" w:cs="Calibri"/>
          <w:color w:val="000000" w:themeColor="text1"/>
          <w:sz w:val="24"/>
          <w:szCs w:val="24"/>
        </w:rPr>
        <w:t>ry case and day is different.</w:t>
      </w:r>
    </w:p>
    <w:p w:rsidR="63DFAFA9" w:rsidP="4209FCD3" w:rsidRDefault="5FFA4064" w14:paraId="7D7EB8D3" w14:textId="5E08D98A">
      <w:pPr>
        <w:spacing w:after="0"/>
        <w:rPr>
          <w:rFonts w:ascii="Calibri" w:hAnsi="Calibri" w:eastAsia="Calibri" w:cs="Calibri"/>
          <w:color w:val="000000" w:themeColor="text1"/>
          <w:sz w:val="24"/>
          <w:szCs w:val="24"/>
        </w:rPr>
      </w:pPr>
      <w:r w:rsidRPr="4209FCD3">
        <w:rPr>
          <w:sz w:val="24"/>
          <w:szCs w:val="24"/>
        </w:rPr>
        <w:t xml:space="preserve">Strengthening </w:t>
      </w:r>
      <w:r w:rsidRPr="4209FCD3" w:rsidR="284CBBB2">
        <w:rPr>
          <w:sz w:val="24"/>
          <w:szCs w:val="24"/>
        </w:rPr>
        <w:t>organizational</w:t>
      </w:r>
      <w:r w:rsidRPr="4209FCD3">
        <w:rPr>
          <w:sz w:val="24"/>
          <w:szCs w:val="24"/>
        </w:rPr>
        <w:t xml:space="preserve"> efficiency can be illustrated by stepping up efforts to increase productivity, rate and quality of performance To achieve this aim, workers must put forth significant effort in completing tasks,</w:t>
      </w:r>
      <w:r w:rsidRPr="4209FCD3" w:rsidR="7C9F0337">
        <w:rPr>
          <w:sz w:val="24"/>
          <w:szCs w:val="24"/>
        </w:rPr>
        <w:t xml:space="preserve"> </w:t>
      </w:r>
      <w:r w:rsidRPr="4209FCD3">
        <w:rPr>
          <w:sz w:val="24"/>
          <w:szCs w:val="24"/>
        </w:rPr>
        <w:t>to a large degree, the effective implementation of certain critical employee responsibilities</w:t>
      </w:r>
      <w:r w:rsidRPr="4209FCD3" w:rsidR="09D7CE6D">
        <w:rPr>
          <w:sz w:val="24"/>
          <w:szCs w:val="24"/>
        </w:rPr>
        <w:t>,</w:t>
      </w:r>
      <w:r w:rsidRPr="4209FCD3">
        <w:rPr>
          <w:sz w:val="24"/>
          <w:szCs w:val="24"/>
        </w:rPr>
        <w:t xml:space="preserve"> is dependent on the level of protection in the workplace and </w:t>
      </w:r>
      <w:r w:rsidRPr="4209FCD3" w:rsidR="34D6217D">
        <w:rPr>
          <w:sz w:val="24"/>
          <w:szCs w:val="24"/>
        </w:rPr>
        <w:t>environment</w:t>
      </w:r>
      <w:r w:rsidRPr="4209FCD3" w:rsidR="63F4F373">
        <w:rPr>
          <w:sz w:val="24"/>
          <w:szCs w:val="24"/>
        </w:rPr>
        <w:t>, according to Abraham Maslow's theory of needs hierarchy, one of the most basic human needs is protection. Working in a healthy environment is a major factor in job satisfaction</w:t>
      </w:r>
      <w:r w:rsidRPr="4209FCD3" w:rsidR="310EDD77">
        <w:rPr>
          <w:sz w:val="24"/>
          <w:szCs w:val="24"/>
        </w:rPr>
        <w:t xml:space="preserve"> </w:t>
      </w:r>
      <w:r w:rsidRPr="4209FCD3" w:rsidR="310EDD77">
        <w:rPr>
          <w:rFonts w:ascii="Calibri" w:hAnsi="Calibri" w:eastAsia="Calibri" w:cs="Calibri"/>
          <w:color w:val="000000" w:themeColor="text1"/>
          <w:sz w:val="24"/>
          <w:szCs w:val="24"/>
        </w:rPr>
        <w:t>(</w:t>
      </w:r>
      <w:proofErr w:type="spellStart"/>
      <w:r w:rsidRPr="4209FCD3" w:rsidR="310EDD77">
        <w:rPr>
          <w:rFonts w:ascii="Calibri" w:hAnsi="Calibri" w:eastAsia="Calibri" w:cs="Calibri"/>
          <w:color w:val="000000" w:themeColor="text1"/>
          <w:sz w:val="24"/>
          <w:szCs w:val="24"/>
        </w:rPr>
        <w:t>Akpan</w:t>
      </w:r>
      <w:proofErr w:type="spellEnd"/>
      <w:r w:rsidRPr="4209FCD3" w:rsidR="310EDD77">
        <w:rPr>
          <w:rFonts w:ascii="Calibri" w:hAnsi="Calibri" w:eastAsia="Calibri" w:cs="Calibri"/>
          <w:color w:val="000000" w:themeColor="text1"/>
          <w:sz w:val="24"/>
          <w:szCs w:val="24"/>
        </w:rPr>
        <w:t>, 2011)</w:t>
      </w:r>
      <w:r w:rsidRPr="4209FCD3" w:rsidR="1D2EA47A">
        <w:rPr>
          <w:rFonts w:ascii="Calibri" w:hAnsi="Calibri" w:eastAsia="Calibri" w:cs="Calibri"/>
          <w:color w:val="000000" w:themeColor="text1"/>
          <w:sz w:val="24"/>
          <w:szCs w:val="24"/>
        </w:rPr>
        <w:t>.</w:t>
      </w:r>
    </w:p>
    <w:p w:rsidR="63DFAFA9" w:rsidP="4209FCD3" w:rsidRDefault="310EDD77" w14:paraId="4469E6AF" w14:textId="53CF9EFE">
      <w:pPr>
        <w:spacing w:after="0"/>
        <w:rPr>
          <w:rFonts w:ascii="Calibri" w:hAnsi="Calibri" w:eastAsia="Calibri" w:cs="Calibri"/>
          <w:color w:val="000000" w:themeColor="text1"/>
          <w:sz w:val="24"/>
          <w:szCs w:val="24"/>
        </w:rPr>
      </w:pPr>
      <w:r w:rsidRPr="4209FCD3">
        <w:rPr>
          <w:sz w:val="24"/>
          <w:szCs w:val="24"/>
        </w:rPr>
        <w:t xml:space="preserve"> </w:t>
      </w:r>
      <w:r w:rsidRPr="4209FCD3" w:rsidR="35FEDD8E">
        <w:rPr>
          <w:sz w:val="24"/>
          <w:szCs w:val="24"/>
        </w:rPr>
        <w:t>A health safety policy</w:t>
      </w:r>
      <w:r w:rsidRPr="4209FCD3" w:rsidR="6848C0DD">
        <w:rPr>
          <w:sz w:val="24"/>
          <w:szCs w:val="24"/>
        </w:rPr>
        <w:t xml:space="preserve"> in a care home is not just for the patients but for staff also </w:t>
      </w:r>
      <w:r w:rsidRPr="4209FCD3" w:rsidR="5C47B013">
        <w:rPr>
          <w:sz w:val="24"/>
          <w:szCs w:val="24"/>
        </w:rPr>
        <w:t>,</w:t>
      </w:r>
      <w:r w:rsidRPr="4209FCD3" w:rsidR="6848C0DD">
        <w:rPr>
          <w:sz w:val="24"/>
          <w:szCs w:val="24"/>
        </w:rPr>
        <w:t xml:space="preserve">to ensure all health and </w:t>
      </w:r>
      <w:r w:rsidRPr="4209FCD3" w:rsidR="479B3376">
        <w:rPr>
          <w:sz w:val="24"/>
          <w:szCs w:val="24"/>
        </w:rPr>
        <w:t>safety</w:t>
      </w:r>
      <w:r w:rsidRPr="4209FCD3" w:rsidR="6848C0DD">
        <w:rPr>
          <w:sz w:val="24"/>
          <w:szCs w:val="24"/>
        </w:rPr>
        <w:t xml:space="preserve"> aspects of the </w:t>
      </w:r>
      <w:r w:rsidRPr="4209FCD3" w:rsidR="7FD98243">
        <w:rPr>
          <w:sz w:val="24"/>
          <w:szCs w:val="24"/>
        </w:rPr>
        <w:t>workplace</w:t>
      </w:r>
      <w:r w:rsidRPr="4209FCD3" w:rsidR="6848C0DD">
        <w:rPr>
          <w:sz w:val="24"/>
          <w:szCs w:val="24"/>
        </w:rPr>
        <w:t xml:space="preserve"> are met,</w:t>
      </w:r>
      <w:r w:rsidRPr="4209FCD3" w:rsidR="3CDDDECA">
        <w:rPr>
          <w:sz w:val="24"/>
          <w:szCs w:val="24"/>
        </w:rPr>
        <w:t xml:space="preserve"> health and Safety is important because it safeguards the health of employees, visitors, and customers, taking care of the employers and clients  health and safety is a smart business decision</w:t>
      </w:r>
      <w:r w:rsidRPr="4209FCD3" w:rsidR="4C731082">
        <w:rPr>
          <w:sz w:val="24"/>
          <w:szCs w:val="24"/>
        </w:rPr>
        <w:t xml:space="preserve"> </w:t>
      </w:r>
      <w:r w:rsidRPr="4209FCD3" w:rsidR="4C731082">
        <w:rPr>
          <w:rFonts w:ascii="Calibri" w:hAnsi="Calibri" w:eastAsia="Calibri" w:cs="Calibri"/>
          <w:color w:val="000000" w:themeColor="text1"/>
          <w:sz w:val="24"/>
          <w:szCs w:val="24"/>
        </w:rPr>
        <w:t>(Scott, 2009).</w:t>
      </w:r>
      <w:r w:rsidRPr="4209FCD3" w:rsidR="3CDDDECA">
        <w:rPr>
          <w:sz w:val="24"/>
          <w:szCs w:val="24"/>
        </w:rPr>
        <w:t xml:space="preserve"> Workplaces that ignore health and safety risk being prosecuted, losing employees, and the costs and profits.</w:t>
      </w:r>
      <w:r w:rsidRPr="4209FCD3" w:rsidR="6848C0DD">
        <w:rPr>
          <w:sz w:val="24"/>
          <w:szCs w:val="24"/>
        </w:rPr>
        <w:t xml:space="preserve"> </w:t>
      </w:r>
      <w:r w:rsidRPr="4209FCD3" w:rsidR="4B57CBB2">
        <w:rPr>
          <w:sz w:val="24"/>
          <w:szCs w:val="24"/>
        </w:rPr>
        <w:t xml:space="preserve">A </w:t>
      </w:r>
      <w:r w:rsidRPr="4209FCD3" w:rsidR="6848C0DD">
        <w:rPr>
          <w:sz w:val="24"/>
          <w:szCs w:val="24"/>
        </w:rPr>
        <w:t xml:space="preserve">health and </w:t>
      </w:r>
      <w:r w:rsidRPr="4209FCD3" w:rsidR="608A4D23">
        <w:rPr>
          <w:sz w:val="24"/>
          <w:szCs w:val="24"/>
        </w:rPr>
        <w:t>safety</w:t>
      </w:r>
      <w:r w:rsidRPr="4209FCD3" w:rsidR="6848C0DD">
        <w:rPr>
          <w:sz w:val="24"/>
          <w:szCs w:val="24"/>
        </w:rPr>
        <w:t xml:space="preserve"> </w:t>
      </w:r>
      <w:r w:rsidRPr="4209FCD3" w:rsidR="3A94321C">
        <w:rPr>
          <w:sz w:val="24"/>
          <w:szCs w:val="24"/>
        </w:rPr>
        <w:t>policy is</w:t>
      </w:r>
      <w:r w:rsidRPr="4209FCD3" w:rsidR="6848C0DD">
        <w:rPr>
          <w:sz w:val="24"/>
          <w:szCs w:val="24"/>
        </w:rPr>
        <w:t xml:space="preserve"> </w:t>
      </w:r>
      <w:r w:rsidRPr="4209FCD3" w:rsidR="57D2C6EB">
        <w:rPr>
          <w:sz w:val="24"/>
          <w:szCs w:val="24"/>
        </w:rPr>
        <w:t>a health and safety strategy that outlines the commitment to health and safety as a whole, It outlines how an employer, can handle workplace health and safety</w:t>
      </w:r>
      <w:r w:rsidRPr="4209FCD3" w:rsidR="749BDE8B">
        <w:rPr>
          <w:sz w:val="24"/>
          <w:szCs w:val="24"/>
        </w:rPr>
        <w:t>, the declaration of general policy on workplace health and safety</w:t>
      </w:r>
      <w:r w:rsidRPr="4209FCD3" w:rsidR="7B0697CB">
        <w:rPr>
          <w:sz w:val="24"/>
          <w:szCs w:val="24"/>
        </w:rPr>
        <w:t>,</w:t>
      </w:r>
      <w:r w:rsidRPr="4209FCD3" w:rsidR="749BDE8B">
        <w:rPr>
          <w:sz w:val="24"/>
          <w:szCs w:val="24"/>
        </w:rPr>
        <w:t xml:space="preserve"> outlines your responsibility to effectively managing health and safety</w:t>
      </w:r>
      <w:r w:rsidRPr="4209FCD3" w:rsidR="53EE5124">
        <w:rPr>
          <w:sz w:val="24"/>
          <w:szCs w:val="24"/>
        </w:rPr>
        <w:t>,</w:t>
      </w:r>
      <w:r w:rsidRPr="4209FCD3" w:rsidR="06B01861">
        <w:rPr>
          <w:sz w:val="24"/>
          <w:szCs w:val="24"/>
        </w:rPr>
        <w:t xml:space="preserve"> i</w:t>
      </w:r>
      <w:r w:rsidRPr="4209FCD3" w:rsidR="53EE5124">
        <w:rPr>
          <w:sz w:val="24"/>
          <w:szCs w:val="24"/>
        </w:rPr>
        <w:t>t should state explicitly who is responsible for what, why, and how</w:t>
      </w:r>
      <w:r w:rsidRPr="4209FCD3" w:rsidR="6C160051">
        <w:rPr>
          <w:rFonts w:ascii="Calibri" w:hAnsi="Calibri" w:eastAsia="Calibri" w:cs="Calibri"/>
          <w:color w:val="000000" w:themeColor="text1"/>
          <w:sz w:val="19"/>
          <w:szCs w:val="19"/>
        </w:rPr>
        <w:t xml:space="preserve"> </w:t>
      </w:r>
      <w:r w:rsidRPr="4209FCD3" w:rsidR="64F055AC">
        <w:rPr>
          <w:rFonts w:ascii="Calibri" w:hAnsi="Calibri" w:eastAsia="Calibri" w:cs="Calibri"/>
          <w:color w:val="000000" w:themeColor="text1"/>
          <w:sz w:val="24"/>
          <w:szCs w:val="24"/>
        </w:rPr>
        <w:t>(Prepare a health and safety policy - HSE, 2021).</w:t>
      </w:r>
      <w:r w:rsidRPr="4209FCD3" w:rsidR="0B1C5B0A">
        <w:rPr>
          <w:rFonts w:ascii="Calibri" w:hAnsi="Calibri" w:eastAsia="Calibri" w:cs="Calibri"/>
          <w:color w:val="000000" w:themeColor="text1"/>
          <w:sz w:val="24"/>
          <w:szCs w:val="24"/>
        </w:rPr>
        <w:t xml:space="preserve"> A health and safety policy requires that the employer follows the Occupational Health and Safety, as well as any applicable  laws. It includes instructions for developing and implementing initiatives that will eliminate occupational risks, save lives, and improving staff health.</w:t>
      </w:r>
    </w:p>
    <w:p w:rsidR="4FE6EE09" w:rsidP="4209FCD3" w:rsidRDefault="4FE6EE09" w14:paraId="539CEA5D" w14:textId="2E3B07A1">
      <w:pPr>
        <w:spacing w:after="0"/>
        <w:rPr>
          <w:rFonts w:ascii="Calibri" w:hAnsi="Calibri" w:eastAsia="Calibri" w:cs="Calibri"/>
          <w:color w:val="000000" w:themeColor="text1"/>
          <w:sz w:val="24"/>
          <w:szCs w:val="24"/>
        </w:rPr>
      </w:pPr>
      <w:r w:rsidRPr="17BCA9B6" w:rsidR="4FE6EE09">
        <w:rPr>
          <w:rFonts w:ascii="Calibri" w:hAnsi="Calibri" w:eastAsia="Calibri" w:cs="Calibri"/>
          <w:color w:val="000000" w:themeColor="text1" w:themeTint="FF" w:themeShade="FF"/>
          <w:sz w:val="24"/>
          <w:szCs w:val="24"/>
        </w:rPr>
        <w:t>AN example of a health and safety policy from home care plus</w:t>
      </w:r>
      <w:r w:rsidRPr="17BCA9B6" w:rsidR="4FEE1E67">
        <w:rPr>
          <w:rFonts w:ascii="Calibri" w:hAnsi="Calibri" w:eastAsia="Calibri" w:cs="Calibri"/>
          <w:color w:val="000000" w:themeColor="text1" w:themeTint="FF" w:themeShade="FF"/>
          <w:sz w:val="24"/>
          <w:szCs w:val="24"/>
        </w:rPr>
        <w:t>, the Manager is in charge of ensuring that all employees are well prepared to carry out their jobs</w:t>
      </w:r>
      <w:r w:rsidRPr="17BCA9B6" w:rsidR="13F40DE9">
        <w:rPr>
          <w:rFonts w:ascii="Calibri" w:hAnsi="Calibri" w:eastAsia="Calibri" w:cs="Calibri"/>
          <w:color w:val="000000" w:themeColor="text1" w:themeTint="FF" w:themeShade="FF"/>
          <w:sz w:val="24"/>
          <w:szCs w:val="24"/>
        </w:rPr>
        <w:t xml:space="preserve"> and Statement on Equality, Diversity, and Human Rights not only in our hiring </w:t>
      </w:r>
      <w:r w:rsidRPr="17BCA9B6" w:rsidR="20B30197">
        <w:rPr>
          <w:rFonts w:ascii="Calibri" w:hAnsi="Calibri" w:eastAsia="Calibri" w:cs="Calibri"/>
          <w:color w:val="000000" w:themeColor="text1" w:themeTint="FF" w:themeShade="FF"/>
          <w:sz w:val="24"/>
          <w:szCs w:val="24"/>
        </w:rPr>
        <w:t>practices</w:t>
      </w:r>
      <w:r w:rsidRPr="17BCA9B6" w:rsidR="13F40DE9">
        <w:rPr>
          <w:rFonts w:ascii="Calibri" w:hAnsi="Calibri" w:eastAsia="Calibri" w:cs="Calibri"/>
          <w:color w:val="000000" w:themeColor="text1" w:themeTint="FF" w:themeShade="FF"/>
          <w:sz w:val="24"/>
          <w:szCs w:val="24"/>
        </w:rPr>
        <w:t xml:space="preserve">, but also in the way we deliver facilities, Home Care Plus is dedicated to upholding human rights and ensuring equal opportunity, the diversity of our staff and the residents we represent is both valued and respected, without the </w:t>
      </w:r>
      <w:r w:rsidRPr="17BCA9B6" w:rsidR="464FF874">
        <w:rPr>
          <w:rFonts w:ascii="Calibri" w:hAnsi="Calibri" w:eastAsia="Calibri" w:cs="Calibri"/>
          <w:color w:val="000000" w:themeColor="text1" w:themeTint="FF" w:themeShade="FF"/>
          <w:sz w:val="24"/>
          <w:szCs w:val="24"/>
        </w:rPr>
        <w:t xml:space="preserve">use  of a health and </w:t>
      </w:r>
      <w:r w:rsidRPr="17BCA9B6" w:rsidR="2033F2DC">
        <w:rPr>
          <w:rFonts w:ascii="Calibri" w:hAnsi="Calibri" w:eastAsia="Calibri" w:cs="Calibri"/>
          <w:color w:val="000000" w:themeColor="text1" w:themeTint="FF" w:themeShade="FF"/>
          <w:sz w:val="24"/>
          <w:szCs w:val="24"/>
        </w:rPr>
        <w:t>safety</w:t>
      </w:r>
      <w:r w:rsidRPr="17BCA9B6" w:rsidR="464FF874">
        <w:rPr>
          <w:rFonts w:ascii="Calibri" w:hAnsi="Calibri" w:eastAsia="Calibri" w:cs="Calibri"/>
          <w:color w:val="000000" w:themeColor="text1" w:themeTint="FF" w:themeShade="FF"/>
          <w:sz w:val="24"/>
          <w:szCs w:val="24"/>
        </w:rPr>
        <w:t xml:space="preserve"> policy, </w:t>
      </w:r>
      <w:r w:rsidRPr="17BCA9B6" w:rsidR="3172C01C">
        <w:rPr>
          <w:rFonts w:ascii="Calibri" w:hAnsi="Calibri" w:eastAsia="Calibri" w:cs="Calibri"/>
          <w:color w:val="000000" w:themeColor="text1" w:themeTint="FF" w:themeShade="FF"/>
          <w:sz w:val="24"/>
          <w:szCs w:val="24"/>
        </w:rPr>
        <w:t>employees</w:t>
      </w:r>
      <w:r w:rsidRPr="17BCA9B6" w:rsidR="464FF874">
        <w:rPr>
          <w:rFonts w:ascii="Calibri" w:hAnsi="Calibri" w:eastAsia="Calibri" w:cs="Calibri"/>
          <w:color w:val="000000" w:themeColor="text1" w:themeTint="FF" w:themeShade="FF"/>
          <w:sz w:val="24"/>
          <w:szCs w:val="24"/>
        </w:rPr>
        <w:t xml:space="preserve"> and patients would all be at risk, </w:t>
      </w:r>
      <w:r w:rsidRPr="17BCA9B6" w:rsidR="19C83911">
        <w:rPr>
          <w:rFonts w:ascii="Calibri" w:hAnsi="Calibri" w:eastAsia="Calibri" w:cs="Calibri"/>
          <w:color w:val="000000" w:themeColor="text1" w:themeTint="FF" w:themeShade="FF"/>
          <w:sz w:val="24"/>
          <w:szCs w:val="24"/>
        </w:rPr>
        <w:t xml:space="preserve">the aim of health and </w:t>
      </w:r>
      <w:r w:rsidRPr="17BCA9B6" w:rsidR="1FBE07F4">
        <w:rPr>
          <w:rFonts w:ascii="Calibri" w:hAnsi="Calibri" w:eastAsia="Calibri" w:cs="Calibri"/>
          <w:color w:val="000000" w:themeColor="text1" w:themeTint="FF" w:themeShade="FF"/>
          <w:sz w:val="24"/>
          <w:szCs w:val="24"/>
        </w:rPr>
        <w:t>safety</w:t>
      </w:r>
      <w:r w:rsidRPr="17BCA9B6" w:rsidR="19C83911">
        <w:rPr>
          <w:rFonts w:ascii="Calibri" w:hAnsi="Calibri" w:eastAsia="Calibri" w:cs="Calibri"/>
          <w:color w:val="000000" w:themeColor="text1" w:themeTint="FF" w:themeShade="FF"/>
          <w:sz w:val="24"/>
          <w:szCs w:val="24"/>
        </w:rPr>
        <w:t xml:space="preserve"> policy are so </w:t>
      </w:r>
      <w:r w:rsidRPr="17BCA9B6" w:rsidR="2B07CD8B">
        <w:rPr>
          <w:rFonts w:ascii="Calibri" w:hAnsi="Calibri" w:eastAsia="Calibri" w:cs="Calibri"/>
          <w:color w:val="000000" w:themeColor="text1" w:themeTint="FF" w:themeShade="FF"/>
          <w:sz w:val="24"/>
          <w:szCs w:val="24"/>
        </w:rPr>
        <w:t>everyone  in a safe, easily accessible environment that promotes their health and happiness.</w:t>
      </w:r>
    </w:p>
    <w:p w:rsidR="78C41527" w:rsidP="17BCA9B6" w:rsidRDefault="78C41527" w14:paraId="4FC52616" w14:textId="2D0CEC4C">
      <w:pPr>
        <w:pStyle w:val="Normal"/>
        <w:spacing w:after="0"/>
        <w:rPr>
          <w:rFonts w:ascii="Calibri" w:hAnsi="Calibri" w:eastAsia="Calibri" w:cs="Calibri"/>
          <w:color w:val="000000" w:themeColor="text1" w:themeTint="FF" w:themeShade="FF"/>
          <w:sz w:val="24"/>
          <w:szCs w:val="24"/>
        </w:rPr>
      </w:pPr>
      <w:r w:rsidRPr="17BCA9B6" w:rsidR="78C41527">
        <w:rPr>
          <w:rFonts w:ascii="Calibri" w:hAnsi="Calibri" w:eastAsia="Calibri" w:cs="Calibri"/>
          <w:color w:val="000000" w:themeColor="text1" w:themeTint="FF" w:themeShade="FF"/>
          <w:sz w:val="24"/>
          <w:szCs w:val="24"/>
        </w:rPr>
        <w:t xml:space="preserve">The goal of health and safety is to keep your </w:t>
      </w:r>
      <w:r w:rsidRPr="17BCA9B6" w:rsidR="7A3F72A1">
        <w:rPr>
          <w:rFonts w:ascii="Calibri" w:hAnsi="Calibri" w:eastAsia="Calibri" w:cs="Calibri"/>
          <w:color w:val="000000" w:themeColor="text1" w:themeTint="FF" w:themeShade="FF"/>
          <w:sz w:val="24"/>
          <w:szCs w:val="24"/>
        </w:rPr>
        <w:t>employees, clients</w:t>
      </w:r>
      <w:r w:rsidRPr="17BCA9B6" w:rsidR="78C41527">
        <w:rPr>
          <w:rFonts w:ascii="Calibri" w:hAnsi="Calibri" w:eastAsia="Calibri" w:cs="Calibri"/>
          <w:color w:val="000000" w:themeColor="text1" w:themeTint="FF" w:themeShade="FF"/>
          <w:sz w:val="24"/>
          <w:szCs w:val="24"/>
        </w:rPr>
        <w:t>, and members of the public healthy when they are working for you. The Health and Safety at Work Act of 1974 imposes a duty of responsibility on you,</w:t>
      </w:r>
      <w:r w:rsidRPr="17BCA9B6" w:rsidR="16E9B718">
        <w:rPr>
          <w:rFonts w:ascii="Calibri" w:hAnsi="Calibri" w:eastAsia="Calibri" w:cs="Calibri"/>
          <w:color w:val="000000" w:themeColor="text1" w:themeTint="FF" w:themeShade="FF"/>
          <w:sz w:val="24"/>
          <w:szCs w:val="24"/>
        </w:rPr>
        <w:t xml:space="preserve"> it is </w:t>
      </w:r>
      <w:r w:rsidRPr="17BCA9B6" w:rsidR="78C41527">
        <w:rPr>
          <w:rFonts w:ascii="Calibri" w:hAnsi="Calibri" w:eastAsia="Calibri" w:cs="Calibri"/>
          <w:color w:val="000000" w:themeColor="text1" w:themeTint="FF" w:themeShade="FF"/>
          <w:sz w:val="24"/>
          <w:szCs w:val="24"/>
        </w:rPr>
        <w:t xml:space="preserve">  good business </w:t>
      </w:r>
      <w:r w:rsidRPr="17BCA9B6" w:rsidR="510EB4D3">
        <w:rPr>
          <w:rFonts w:ascii="Calibri" w:hAnsi="Calibri" w:eastAsia="Calibri" w:cs="Calibri"/>
          <w:color w:val="000000" w:themeColor="text1" w:themeTint="FF" w:themeShade="FF"/>
          <w:sz w:val="24"/>
          <w:szCs w:val="24"/>
        </w:rPr>
        <w:t>practice</w:t>
      </w:r>
      <w:r w:rsidRPr="17BCA9B6" w:rsidR="78C41527">
        <w:rPr>
          <w:rFonts w:ascii="Calibri" w:hAnsi="Calibri" w:eastAsia="Calibri" w:cs="Calibri"/>
          <w:color w:val="000000" w:themeColor="text1" w:themeTint="FF" w:themeShade="FF"/>
          <w:sz w:val="24"/>
          <w:szCs w:val="24"/>
        </w:rPr>
        <w:t xml:space="preserve"> to follow health and safety regulations</w:t>
      </w:r>
      <w:r w:rsidRPr="17BCA9B6" w:rsidR="05BF8C16">
        <w:rPr>
          <w:rFonts w:ascii="Calibri" w:hAnsi="Calibri" w:eastAsia="Calibri" w:cs="Calibri"/>
          <w:color w:val="000000" w:themeColor="text1" w:themeTint="FF" w:themeShade="FF"/>
          <w:sz w:val="24"/>
          <w:szCs w:val="24"/>
        </w:rPr>
        <w:t xml:space="preserve">, it can boost staff morale and productivity and provide </w:t>
      </w:r>
      <w:r w:rsidRPr="17BCA9B6" w:rsidR="7D1FC1D8">
        <w:rPr>
          <w:rFonts w:ascii="Calibri" w:hAnsi="Calibri" w:eastAsia="Calibri" w:cs="Calibri"/>
          <w:color w:val="000000" w:themeColor="text1" w:themeTint="FF" w:themeShade="FF"/>
          <w:sz w:val="24"/>
          <w:szCs w:val="24"/>
        </w:rPr>
        <w:t xml:space="preserve">less </w:t>
      </w:r>
      <w:r w:rsidRPr="17BCA9B6" w:rsidR="7D1FC1D8">
        <w:rPr>
          <w:rFonts w:ascii="Calibri" w:hAnsi="Calibri" w:eastAsia="Calibri" w:cs="Calibri"/>
          <w:color w:val="000000" w:themeColor="text1" w:themeTint="FF" w:themeShade="FF"/>
          <w:sz w:val="24"/>
          <w:szCs w:val="24"/>
        </w:rPr>
        <w:t>likelihood</w:t>
      </w:r>
      <w:r w:rsidRPr="17BCA9B6" w:rsidR="7D1FC1D8">
        <w:rPr>
          <w:rFonts w:ascii="Calibri" w:hAnsi="Calibri" w:eastAsia="Calibri" w:cs="Calibri"/>
          <w:color w:val="000000" w:themeColor="text1" w:themeTint="FF" w:themeShade="FF"/>
          <w:sz w:val="24"/>
          <w:szCs w:val="24"/>
        </w:rPr>
        <w:t xml:space="preserve"> of risk and staff absence</w:t>
      </w:r>
      <w:r w:rsidRPr="17BCA9B6" w:rsidR="09BBCC4B">
        <w:rPr>
          <w:rFonts w:ascii="Calibri" w:hAnsi="Calibri" w:eastAsia="Calibri" w:cs="Calibri"/>
          <w:color w:val="000000" w:themeColor="text1" w:themeTint="FF" w:themeShade="FF"/>
          <w:sz w:val="24"/>
          <w:szCs w:val="24"/>
        </w:rPr>
        <w:t xml:space="preserve">, </w:t>
      </w:r>
      <w:r w:rsidRPr="17BCA9B6" w:rsidR="420123D4">
        <w:rPr>
          <w:rFonts w:ascii="Calibri" w:hAnsi="Calibri" w:eastAsia="Calibri" w:cs="Calibri"/>
          <w:color w:val="000000" w:themeColor="text1" w:themeTint="FF" w:themeShade="FF"/>
          <w:sz w:val="24"/>
          <w:szCs w:val="24"/>
        </w:rPr>
        <w:t>many</w:t>
      </w:r>
      <w:r w:rsidRPr="17BCA9B6" w:rsidR="09BBCC4B">
        <w:rPr>
          <w:rFonts w:ascii="Calibri" w:hAnsi="Calibri" w:eastAsia="Calibri" w:cs="Calibri"/>
          <w:color w:val="000000" w:themeColor="text1" w:themeTint="FF" w:themeShade="FF"/>
          <w:sz w:val="24"/>
          <w:szCs w:val="24"/>
        </w:rPr>
        <w:t xml:space="preserve"> laws and regulations govern the field of health and </w:t>
      </w:r>
      <w:r w:rsidRPr="17BCA9B6" w:rsidR="55FE2C4D">
        <w:rPr>
          <w:rFonts w:ascii="Calibri" w:hAnsi="Calibri" w:eastAsia="Calibri" w:cs="Calibri"/>
          <w:color w:val="000000" w:themeColor="text1" w:themeTint="FF" w:themeShade="FF"/>
          <w:sz w:val="24"/>
          <w:szCs w:val="24"/>
        </w:rPr>
        <w:t>safest</w:t>
      </w:r>
      <w:r w:rsidRPr="17BCA9B6" w:rsidR="09BBCC4B">
        <w:rPr>
          <w:rFonts w:ascii="Calibri" w:hAnsi="Calibri" w:eastAsia="Calibri" w:cs="Calibri"/>
          <w:color w:val="000000" w:themeColor="text1" w:themeTint="FF" w:themeShade="FF"/>
          <w:sz w:val="24"/>
          <w:szCs w:val="24"/>
        </w:rPr>
        <w:t xml:space="preserve">, </w:t>
      </w:r>
      <w:r w:rsidRPr="17BCA9B6" w:rsidR="780D6F26">
        <w:rPr>
          <w:rFonts w:ascii="Calibri" w:hAnsi="Calibri" w:eastAsia="Calibri" w:cs="Calibri"/>
          <w:color w:val="000000" w:themeColor="text1" w:themeTint="FF" w:themeShade="FF"/>
          <w:sz w:val="24"/>
          <w:szCs w:val="24"/>
        </w:rPr>
        <w:t>failures</w:t>
      </w:r>
      <w:r w:rsidRPr="17BCA9B6" w:rsidR="09BBCC4B">
        <w:rPr>
          <w:rFonts w:ascii="Calibri" w:hAnsi="Calibri" w:eastAsia="Calibri" w:cs="Calibri"/>
          <w:color w:val="000000" w:themeColor="text1" w:themeTint="FF" w:themeShade="FF"/>
          <w:sz w:val="24"/>
          <w:szCs w:val="24"/>
        </w:rPr>
        <w:t xml:space="preserve"> to comply can leave </w:t>
      </w:r>
      <w:r w:rsidRPr="17BCA9B6" w:rsidR="4A2B5AE0">
        <w:rPr>
          <w:rFonts w:ascii="Calibri" w:hAnsi="Calibri" w:eastAsia="Calibri" w:cs="Calibri"/>
          <w:color w:val="000000" w:themeColor="text1" w:themeTint="FF" w:themeShade="FF"/>
          <w:sz w:val="24"/>
          <w:szCs w:val="24"/>
        </w:rPr>
        <w:t>business</w:t>
      </w:r>
      <w:r w:rsidRPr="17BCA9B6" w:rsidR="09BBCC4B">
        <w:rPr>
          <w:rFonts w:ascii="Calibri" w:hAnsi="Calibri" w:eastAsia="Calibri" w:cs="Calibri"/>
          <w:color w:val="000000" w:themeColor="text1" w:themeTint="FF" w:themeShade="FF"/>
          <w:sz w:val="24"/>
          <w:szCs w:val="24"/>
        </w:rPr>
        <w:t xml:space="preserve"> </w:t>
      </w:r>
      <w:r w:rsidRPr="17BCA9B6" w:rsidR="2473CCDC">
        <w:rPr>
          <w:rFonts w:ascii="Calibri" w:hAnsi="Calibri" w:eastAsia="Calibri" w:cs="Calibri"/>
          <w:color w:val="000000" w:themeColor="text1" w:themeTint="FF" w:themeShade="FF"/>
          <w:sz w:val="24"/>
          <w:szCs w:val="24"/>
        </w:rPr>
        <w:t>venerable</w:t>
      </w:r>
      <w:r w:rsidRPr="17BCA9B6" w:rsidR="0A9FED8C">
        <w:rPr>
          <w:rFonts w:ascii="Calibri" w:hAnsi="Calibri" w:eastAsia="Calibri" w:cs="Calibri"/>
          <w:color w:val="000000" w:themeColor="text1" w:themeTint="FF" w:themeShade="FF"/>
          <w:sz w:val="24"/>
          <w:szCs w:val="24"/>
        </w:rPr>
        <w:t xml:space="preserve">. An example of a health and </w:t>
      </w:r>
      <w:r w:rsidRPr="17BCA9B6" w:rsidR="6231AF77">
        <w:rPr>
          <w:rFonts w:ascii="Calibri" w:hAnsi="Calibri" w:eastAsia="Calibri" w:cs="Calibri"/>
          <w:color w:val="000000" w:themeColor="text1" w:themeTint="FF" w:themeShade="FF"/>
          <w:sz w:val="24"/>
          <w:szCs w:val="24"/>
        </w:rPr>
        <w:t>safety</w:t>
      </w:r>
      <w:r w:rsidRPr="17BCA9B6" w:rsidR="0A9FED8C">
        <w:rPr>
          <w:rFonts w:ascii="Calibri" w:hAnsi="Calibri" w:eastAsia="Calibri" w:cs="Calibri"/>
          <w:color w:val="000000" w:themeColor="text1" w:themeTint="FF" w:themeShade="FF"/>
          <w:sz w:val="24"/>
          <w:szCs w:val="24"/>
        </w:rPr>
        <w:t xml:space="preserve"> check can be seen underneath, from carrying these health and </w:t>
      </w:r>
      <w:r w:rsidRPr="17BCA9B6" w:rsidR="55693A3A">
        <w:rPr>
          <w:rFonts w:ascii="Calibri" w:hAnsi="Calibri" w:eastAsia="Calibri" w:cs="Calibri"/>
          <w:color w:val="000000" w:themeColor="text1" w:themeTint="FF" w:themeShade="FF"/>
          <w:sz w:val="24"/>
          <w:szCs w:val="24"/>
        </w:rPr>
        <w:t>safety</w:t>
      </w:r>
      <w:r w:rsidRPr="17BCA9B6" w:rsidR="0A9FED8C">
        <w:rPr>
          <w:rFonts w:ascii="Calibri" w:hAnsi="Calibri" w:eastAsia="Calibri" w:cs="Calibri"/>
          <w:color w:val="000000" w:themeColor="text1" w:themeTint="FF" w:themeShade="FF"/>
          <w:sz w:val="24"/>
          <w:szCs w:val="24"/>
        </w:rPr>
        <w:t xml:space="preserve"> checks clients, the </w:t>
      </w:r>
      <w:r w:rsidRPr="17BCA9B6" w:rsidR="65DADFE0">
        <w:rPr>
          <w:rFonts w:ascii="Calibri" w:hAnsi="Calibri" w:eastAsia="Calibri" w:cs="Calibri"/>
          <w:color w:val="000000" w:themeColor="text1" w:themeTint="FF" w:themeShade="FF"/>
          <w:sz w:val="24"/>
          <w:szCs w:val="24"/>
        </w:rPr>
        <w:t>public</w:t>
      </w:r>
      <w:r w:rsidRPr="17BCA9B6" w:rsidR="0A9FED8C">
        <w:rPr>
          <w:rFonts w:ascii="Calibri" w:hAnsi="Calibri" w:eastAsia="Calibri" w:cs="Calibri"/>
          <w:color w:val="000000" w:themeColor="text1" w:themeTint="FF" w:themeShade="FF"/>
          <w:sz w:val="24"/>
          <w:szCs w:val="24"/>
        </w:rPr>
        <w:t xml:space="preserve"> and staff, are protect</w:t>
      </w:r>
      <w:r w:rsidRPr="17BCA9B6" w:rsidR="2503F734">
        <w:rPr>
          <w:rFonts w:ascii="Calibri" w:hAnsi="Calibri" w:eastAsia="Calibri" w:cs="Calibri"/>
          <w:color w:val="000000" w:themeColor="text1" w:themeTint="FF" w:themeShade="FF"/>
          <w:sz w:val="24"/>
          <w:szCs w:val="24"/>
        </w:rPr>
        <w:t xml:space="preserve">ed from hazards and health and wellbeing can be set at a high standard, from applying good health and </w:t>
      </w:r>
      <w:r w:rsidRPr="17BCA9B6" w:rsidR="449173AF">
        <w:rPr>
          <w:rFonts w:ascii="Calibri" w:hAnsi="Calibri" w:eastAsia="Calibri" w:cs="Calibri"/>
          <w:color w:val="000000" w:themeColor="text1" w:themeTint="FF" w:themeShade="FF"/>
          <w:sz w:val="24"/>
          <w:szCs w:val="24"/>
        </w:rPr>
        <w:t>safety</w:t>
      </w:r>
      <w:r w:rsidRPr="17BCA9B6" w:rsidR="2503F734">
        <w:rPr>
          <w:rFonts w:ascii="Calibri" w:hAnsi="Calibri" w:eastAsia="Calibri" w:cs="Calibri"/>
          <w:color w:val="000000" w:themeColor="text1" w:themeTint="FF" w:themeShade="FF"/>
          <w:sz w:val="24"/>
          <w:szCs w:val="24"/>
        </w:rPr>
        <w:t xml:space="preserve"> in the </w:t>
      </w:r>
      <w:r w:rsidRPr="17BCA9B6" w:rsidR="26286279">
        <w:rPr>
          <w:rFonts w:ascii="Calibri" w:hAnsi="Calibri" w:eastAsia="Calibri" w:cs="Calibri"/>
          <w:color w:val="000000" w:themeColor="text1" w:themeTint="FF" w:themeShade="FF"/>
          <w:sz w:val="24"/>
          <w:szCs w:val="24"/>
        </w:rPr>
        <w:t>workplace</w:t>
      </w:r>
      <w:r w:rsidRPr="17BCA9B6" w:rsidR="4B93E8DD">
        <w:rPr>
          <w:rFonts w:ascii="Calibri" w:hAnsi="Calibri" w:eastAsia="Calibri" w:cs="Calibri"/>
          <w:color w:val="000000" w:themeColor="text1" w:themeTint="FF" w:themeShade="FF"/>
          <w:sz w:val="24"/>
          <w:szCs w:val="24"/>
        </w:rPr>
        <w:t xml:space="preserve"> </w:t>
      </w:r>
      <w:r w:rsidRPr="17BCA9B6" w:rsidR="1EB5C1A3">
        <w:rPr>
          <w:rFonts w:ascii="Calibri" w:hAnsi="Calibri" w:eastAsia="Calibri" w:cs="Calibri"/>
          <w:color w:val="000000" w:themeColor="text1" w:themeTint="FF" w:themeShade="FF"/>
          <w:sz w:val="24"/>
          <w:szCs w:val="24"/>
        </w:rPr>
        <w:t>facilitates</w:t>
      </w:r>
      <w:r w:rsidRPr="17BCA9B6" w:rsidR="4B93E8DD">
        <w:rPr>
          <w:rFonts w:ascii="Calibri" w:hAnsi="Calibri" w:eastAsia="Calibri" w:cs="Calibri"/>
          <w:color w:val="000000" w:themeColor="text1" w:themeTint="FF" w:themeShade="FF"/>
          <w:sz w:val="24"/>
          <w:szCs w:val="24"/>
        </w:rPr>
        <w:t xml:space="preserve"> better outcomes and </w:t>
      </w:r>
      <w:r w:rsidRPr="17BCA9B6" w:rsidR="531C3290">
        <w:rPr>
          <w:rFonts w:ascii="Calibri" w:hAnsi="Calibri" w:eastAsia="Calibri" w:cs="Calibri"/>
          <w:color w:val="000000" w:themeColor="text1" w:themeTint="FF" w:themeShade="FF"/>
          <w:sz w:val="24"/>
          <w:szCs w:val="24"/>
        </w:rPr>
        <w:t>opportunities</w:t>
      </w:r>
      <w:r w:rsidRPr="17BCA9B6" w:rsidR="14E05099">
        <w:rPr>
          <w:rFonts w:ascii="Calibri" w:hAnsi="Calibri" w:eastAsia="Calibri" w:cs="Calibri"/>
          <w:color w:val="000000" w:themeColor="text1" w:themeTint="FF" w:themeShade="FF"/>
          <w:sz w:val="24"/>
          <w:szCs w:val="24"/>
        </w:rPr>
        <w:t xml:space="preserve"> for</w:t>
      </w:r>
      <w:r w:rsidRPr="17BCA9B6" w:rsidR="4B93E8DD">
        <w:rPr>
          <w:rFonts w:ascii="Calibri" w:hAnsi="Calibri" w:eastAsia="Calibri" w:cs="Calibri"/>
          <w:color w:val="000000" w:themeColor="text1" w:themeTint="FF" w:themeShade="FF"/>
          <w:sz w:val="24"/>
          <w:szCs w:val="24"/>
        </w:rPr>
        <w:t xml:space="preserve"> </w:t>
      </w:r>
      <w:r w:rsidRPr="17BCA9B6" w:rsidR="1EFD58F2">
        <w:rPr>
          <w:rFonts w:ascii="Calibri" w:hAnsi="Calibri" w:eastAsia="Calibri" w:cs="Calibri"/>
          <w:color w:val="000000" w:themeColor="text1" w:themeTint="FF" w:themeShade="FF"/>
          <w:sz w:val="24"/>
          <w:szCs w:val="24"/>
        </w:rPr>
        <w:t>the</w:t>
      </w:r>
      <w:r w:rsidRPr="17BCA9B6" w:rsidR="4B93E8DD">
        <w:rPr>
          <w:rFonts w:ascii="Calibri" w:hAnsi="Calibri" w:eastAsia="Calibri" w:cs="Calibri"/>
          <w:color w:val="000000" w:themeColor="text1" w:themeTint="FF" w:themeShade="FF"/>
          <w:sz w:val="24"/>
          <w:szCs w:val="24"/>
        </w:rPr>
        <w:t xml:space="preserve"> organization.</w:t>
      </w:r>
    </w:p>
    <w:p w:rsidR="00C97EE3" w:rsidP="4209FCD3" w:rsidRDefault="00C97EE3" w14:paraId="29A069D5" w14:textId="0A08C8A7">
      <w:pPr>
        <w:spacing w:after="0"/>
        <w:rPr>
          <w:rFonts w:ascii="Calibri" w:hAnsi="Calibri" w:eastAsia="Calibri" w:cs="Calibri"/>
          <w:color w:val="000000" w:themeColor="text1"/>
          <w:sz w:val="24"/>
          <w:szCs w:val="24"/>
        </w:rPr>
      </w:pPr>
    </w:p>
    <w:p w:rsidR="00C97EE3" w:rsidP="4209FCD3" w:rsidRDefault="00C97EE3" w14:paraId="0E0671F5" w14:textId="77777777">
      <w:pPr>
        <w:spacing w:after="0"/>
        <w:rPr>
          <w:rFonts w:ascii="Calibri" w:hAnsi="Calibri" w:eastAsia="Calibri" w:cs="Calibri"/>
          <w:color w:val="000000" w:themeColor="text1"/>
          <w:sz w:val="24"/>
          <w:szCs w:val="24"/>
        </w:rPr>
      </w:pPr>
    </w:p>
    <w:p w:rsidR="63DFAFA9" w:rsidP="63DFAFA9" w:rsidRDefault="63DFAFA9" w14:paraId="48EFBA78" w14:textId="1660ED2D"/>
    <w:p w:rsidR="63DFAFA9" w:rsidP="17BCA9B6" w:rsidRDefault="00023DC0" w14:paraId="1C9A267D" w14:noSpellErr="1" w14:textId="68423CB1">
      <w:pPr>
        <w:pStyle w:val="Normal"/>
      </w:pPr>
    </w:p>
    <w:p w:rsidR="63DFAFA9" w:rsidP="17BCA9B6" w:rsidRDefault="63DFAFA9" w14:paraId="217DD6BB" w14:textId="2A61BCEA">
      <w:pPr>
        <w:rPr>
          <w:rFonts w:ascii="Helvetica" w:hAnsi="Helvetica" w:eastAsia="Helvetica" w:cs="Helvetica"/>
          <w:b w:val="1"/>
          <w:bCs w:val="1"/>
          <w:i w:val="0"/>
          <w:iCs w:val="0"/>
          <w:noProof w:val="0"/>
          <w:color w:val="000000" w:themeColor="text1" w:themeTint="FF" w:themeShade="FF"/>
          <w:sz w:val="30"/>
          <w:szCs w:val="30"/>
          <w:lang w:val="en-US"/>
        </w:rPr>
      </w:pPr>
      <w:r w:rsidRPr="17BCA9B6" w:rsidR="2FE7F94A">
        <w:rPr>
          <w:rFonts w:ascii="Helvetica" w:hAnsi="Helvetica" w:eastAsia="Helvetica" w:cs="Helvetica"/>
          <w:b w:val="1"/>
          <w:bCs w:val="1"/>
          <w:i w:val="0"/>
          <w:iCs w:val="0"/>
          <w:noProof w:val="0"/>
          <w:color w:val="000000" w:themeColor="text1" w:themeTint="FF" w:themeShade="FF"/>
          <w:sz w:val="30"/>
          <w:szCs w:val="30"/>
          <w:lang w:val="en-US"/>
        </w:rPr>
        <w:t>Company name: care home      </w:t>
      </w:r>
      <w:r>
        <w:tab/>
      </w:r>
      <w:r>
        <w:tab/>
      </w:r>
      <w:r>
        <w:tab/>
      </w:r>
    </w:p>
    <w:p w:rsidR="63DFAFA9" w:rsidP="63DFAFA9" w:rsidRDefault="63DFAFA9" w14:paraId="29B9E7EC" w14:textId="0F350B43">
      <w:r w:rsidRPr="17BCA9B6" w:rsidR="2FE7F94A">
        <w:rPr>
          <w:rFonts w:ascii="Helvetica" w:hAnsi="Helvetica" w:eastAsia="Helvetica" w:cs="Helvetica"/>
          <w:b w:val="1"/>
          <w:bCs w:val="1"/>
          <w:i w:val="0"/>
          <w:iCs w:val="0"/>
          <w:noProof w:val="0"/>
          <w:color w:val="000000" w:themeColor="text1" w:themeTint="FF" w:themeShade="FF"/>
          <w:sz w:val="30"/>
          <w:szCs w:val="30"/>
          <w:lang w:val="en-US"/>
        </w:rPr>
        <w:t xml:space="preserve">Assessment carried out </w:t>
      </w:r>
      <w:r w:rsidRPr="17BCA9B6" w:rsidR="233B7615">
        <w:rPr>
          <w:rFonts w:ascii="Helvetica" w:hAnsi="Helvetica" w:eastAsia="Helvetica" w:cs="Helvetica"/>
          <w:b w:val="1"/>
          <w:bCs w:val="1"/>
          <w:i w:val="0"/>
          <w:iCs w:val="0"/>
          <w:noProof w:val="0"/>
          <w:color w:val="000000" w:themeColor="text1" w:themeTint="FF" w:themeShade="FF"/>
          <w:sz w:val="30"/>
          <w:szCs w:val="30"/>
          <w:lang w:val="en-US"/>
        </w:rPr>
        <w:t>by:</w:t>
      </w:r>
      <w:r w:rsidRPr="17BCA9B6" w:rsidR="2FE7F94A">
        <w:rPr>
          <w:rFonts w:ascii="Helvetica" w:hAnsi="Helvetica" w:eastAsia="Helvetica" w:cs="Helvetica"/>
          <w:b w:val="1"/>
          <w:bCs w:val="1"/>
          <w:i w:val="0"/>
          <w:iCs w:val="0"/>
          <w:noProof w:val="0"/>
          <w:color w:val="000000" w:themeColor="text1" w:themeTint="FF" w:themeShade="FF"/>
          <w:sz w:val="30"/>
          <w:szCs w:val="30"/>
          <w:lang w:val="en-US"/>
        </w:rPr>
        <w:t xml:space="preserve">  </w:t>
      </w:r>
      <w:r w:rsidRPr="17BCA9B6" w:rsidR="446D359E">
        <w:rPr>
          <w:rFonts w:ascii="Helvetica" w:hAnsi="Helvetica" w:eastAsia="Helvetica" w:cs="Helvetica"/>
          <w:b w:val="1"/>
          <w:bCs w:val="1"/>
          <w:i w:val="0"/>
          <w:iCs w:val="0"/>
          <w:noProof w:val="0"/>
          <w:color w:val="000000" w:themeColor="text1" w:themeTint="FF" w:themeShade="FF"/>
          <w:sz w:val="30"/>
          <w:szCs w:val="30"/>
          <w:lang w:val="en-US"/>
        </w:rPr>
        <w:t>Vicky</w:t>
      </w:r>
      <w:r w:rsidRPr="17BCA9B6" w:rsidR="2FE7F94A">
        <w:rPr>
          <w:rFonts w:ascii="Helvetica" w:hAnsi="Helvetica" w:eastAsia="Helvetica" w:cs="Helvetica"/>
          <w:b w:val="1"/>
          <w:bCs w:val="1"/>
          <w:i w:val="0"/>
          <w:iCs w:val="0"/>
          <w:noProof w:val="0"/>
          <w:color w:val="000000" w:themeColor="text1" w:themeTint="FF" w:themeShade="FF"/>
          <w:sz w:val="30"/>
          <w:szCs w:val="30"/>
          <w:lang w:val="en-US"/>
        </w:rPr>
        <w:t xml:space="preserve"> Evans    </w:t>
      </w:r>
    </w:p>
    <w:p w:rsidR="63DFAFA9" w:rsidP="63DFAFA9" w:rsidRDefault="63DFAFA9" w14:paraId="0929F162" w14:textId="4AA26F9F">
      <w:r w:rsidRPr="17BCA9B6" w:rsidR="2FE7F94A">
        <w:rPr>
          <w:rFonts w:ascii="Helvetica" w:hAnsi="Helvetica" w:eastAsia="Helvetica" w:cs="Helvetica"/>
          <w:b w:val="1"/>
          <w:bCs w:val="1"/>
          <w:i w:val="0"/>
          <w:iCs w:val="0"/>
          <w:noProof w:val="0"/>
          <w:color w:val="000000" w:themeColor="text1" w:themeTint="FF" w:themeShade="FF"/>
          <w:sz w:val="30"/>
          <w:szCs w:val="30"/>
          <w:lang w:val="en-US"/>
        </w:rPr>
        <w:t>Date of next review: 14/04/21</w:t>
      </w:r>
    </w:p>
    <w:p w:rsidR="63DFAFA9" w:rsidP="63DFAFA9" w:rsidRDefault="63DFAFA9" w14:paraId="4847EBCE" w14:textId="2F309484">
      <w:r w:rsidRPr="17BCA9B6" w:rsidR="2FE7F94A">
        <w:rPr>
          <w:rFonts w:ascii="Helvetica" w:hAnsi="Helvetica" w:eastAsia="Helvetica" w:cs="Helvetica"/>
          <w:b w:val="1"/>
          <w:bCs w:val="1"/>
          <w:i w:val="0"/>
          <w:iCs w:val="0"/>
          <w:noProof w:val="0"/>
          <w:color w:val="000000" w:themeColor="text1" w:themeTint="FF" w:themeShade="FF"/>
          <w:sz w:val="30"/>
          <w:szCs w:val="30"/>
          <w:lang w:val="en-US"/>
        </w:rPr>
        <w:t>Date assessment was carried out: 14/04/21     </w:t>
      </w:r>
    </w:p>
    <w:p w:rsidR="63DFAFA9" w:rsidP="63DFAFA9" w:rsidRDefault="63DFAFA9" w14:paraId="06196188" w14:textId="1D13C434">
      <w:r>
        <w:br/>
      </w:r>
    </w:p>
    <w:tbl>
      <w:tblPr>
        <w:tblStyle w:val="TableGrid"/>
        <w:tblW w:w="0" w:type="auto"/>
        <w:tblLayout w:type="fixed"/>
        <w:tblLook w:val="06A0" w:firstRow="1" w:lastRow="0" w:firstColumn="1" w:lastColumn="0" w:noHBand="1" w:noVBand="1"/>
      </w:tblPr>
      <w:tblGrid>
        <w:gridCol w:w="1337"/>
        <w:gridCol w:w="1337"/>
        <w:gridCol w:w="1337"/>
        <w:gridCol w:w="1337"/>
        <w:gridCol w:w="1337"/>
        <w:gridCol w:w="1337"/>
        <w:gridCol w:w="1337"/>
      </w:tblGrid>
      <w:tr w:rsidR="17BCA9B6" w:rsidTr="17BCA9B6" w14:paraId="620B7F41">
        <w:tc>
          <w:tcPr>
            <w:tcW w:w="1337" w:type="dxa"/>
            <w:tcBorders>
              <w:top w:val="single" w:color="000000" w:themeColor="text1" w:sz="8"/>
              <w:left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5C55AB76" w14:textId="3B67D22E">
            <w:r w:rsidRPr="17BCA9B6" w:rsidR="17BCA9B6">
              <w:rPr>
                <w:rFonts w:ascii="Helvetica" w:hAnsi="Helvetica" w:eastAsia="Helvetica" w:cs="Helvetica"/>
                <w:b w:val="1"/>
                <w:bCs w:val="1"/>
                <w:color w:val="FFFFFF" w:themeColor="background1" w:themeTint="FF" w:themeShade="FF"/>
                <w:sz w:val="24"/>
                <w:szCs w:val="24"/>
              </w:rPr>
              <w:t>What are the hazards?</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5FAF3205" w14:textId="7C50CB46">
            <w:r w:rsidRPr="17BCA9B6" w:rsidR="17BCA9B6">
              <w:rPr>
                <w:rFonts w:ascii="Helvetica" w:hAnsi="Helvetica" w:eastAsia="Helvetica" w:cs="Helvetica"/>
                <w:b w:val="1"/>
                <w:bCs w:val="1"/>
                <w:color w:val="FFFFFF" w:themeColor="background1" w:themeTint="FF" w:themeShade="FF"/>
                <w:sz w:val="24"/>
                <w:szCs w:val="24"/>
              </w:rPr>
              <w:t>Who might be harmed and how?</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471F27C1" w14:textId="64A8099A">
            <w:r w:rsidRPr="17BCA9B6" w:rsidR="17BCA9B6">
              <w:rPr>
                <w:rFonts w:ascii="Helvetica" w:hAnsi="Helvetica" w:eastAsia="Helvetica" w:cs="Helvetica"/>
                <w:b w:val="1"/>
                <w:bCs w:val="1"/>
                <w:color w:val="FFFFFF" w:themeColor="background1" w:themeTint="FF" w:themeShade="FF"/>
                <w:sz w:val="24"/>
                <w:szCs w:val="24"/>
              </w:rPr>
              <w:t>What are you already doing to control the risks?</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07FF61A2" w14:textId="5042D768">
            <w:r w:rsidRPr="17BCA9B6" w:rsidR="17BCA9B6">
              <w:rPr>
                <w:rFonts w:ascii="Helvetica" w:hAnsi="Helvetica" w:eastAsia="Helvetica" w:cs="Helvetica"/>
                <w:b w:val="1"/>
                <w:bCs w:val="1"/>
                <w:color w:val="FFFFFF" w:themeColor="background1" w:themeTint="FF" w:themeShade="FF"/>
                <w:sz w:val="24"/>
                <w:szCs w:val="24"/>
              </w:rPr>
              <w:t>What further action do you need to take to control the risks?</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7E553BA9" w14:textId="0E92AAB1">
            <w:r w:rsidRPr="17BCA9B6" w:rsidR="17BCA9B6">
              <w:rPr>
                <w:rFonts w:ascii="Helvetica" w:hAnsi="Helvetica" w:eastAsia="Helvetica" w:cs="Helvetica"/>
                <w:b w:val="1"/>
                <w:bCs w:val="1"/>
                <w:color w:val="FFFFFF" w:themeColor="background1" w:themeTint="FF" w:themeShade="FF"/>
                <w:sz w:val="24"/>
                <w:szCs w:val="24"/>
              </w:rPr>
              <w:t>Who needs to carry out the action?</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782356B6" w14:textId="0F07E8C6">
            <w:r w:rsidRPr="17BCA9B6" w:rsidR="17BCA9B6">
              <w:rPr>
                <w:rFonts w:ascii="Helvetica" w:hAnsi="Helvetica" w:eastAsia="Helvetica" w:cs="Helvetica"/>
                <w:b w:val="1"/>
                <w:bCs w:val="1"/>
                <w:color w:val="FFFFFF" w:themeColor="background1" w:themeTint="FF" w:themeShade="FF"/>
                <w:sz w:val="24"/>
                <w:szCs w:val="24"/>
              </w:rPr>
              <w:t>When is the action needed by?</w:t>
            </w:r>
          </w:p>
        </w:tc>
        <w:tc>
          <w:tcPr>
            <w:tcW w:w="1337" w:type="dxa"/>
            <w:tcBorders>
              <w:top w:val="single" w:color="000000" w:themeColor="text1" w:sz="8"/>
              <w:bottom w:val="single" w:color="000000" w:themeColor="text1" w:sz="8"/>
              <w:right w:val="single" w:color="000000" w:themeColor="text1" w:sz="8"/>
            </w:tcBorders>
            <w:shd w:val="clear" w:color="auto" w:fill="8F002B"/>
            <w:tcMar/>
            <w:vAlign w:val="top"/>
          </w:tcPr>
          <w:p w:rsidR="17BCA9B6" w:rsidRDefault="17BCA9B6" w14:paraId="394589B0" w14:textId="5D58498B">
            <w:r w:rsidRPr="17BCA9B6" w:rsidR="17BCA9B6">
              <w:rPr>
                <w:rFonts w:ascii="Helvetica" w:hAnsi="Helvetica" w:eastAsia="Helvetica" w:cs="Helvetica"/>
                <w:b w:val="1"/>
                <w:bCs w:val="1"/>
                <w:color w:val="FFFFFF" w:themeColor="background1" w:themeTint="FF" w:themeShade="FF"/>
                <w:sz w:val="24"/>
                <w:szCs w:val="24"/>
              </w:rPr>
              <w:t>Done</w:t>
            </w:r>
          </w:p>
        </w:tc>
      </w:tr>
      <w:tr w:rsidR="17BCA9B6" w:rsidTr="17BCA9B6" w14:paraId="4BA54669">
        <w:tc>
          <w:tcPr>
            <w:tcW w:w="1337" w:type="dxa"/>
            <w:tcBorders>
              <w:left w:val="single" w:color="000000" w:themeColor="text1" w:sz="8"/>
              <w:bottom w:val="single" w:color="000000" w:themeColor="text1" w:sz="8"/>
              <w:right w:val="single" w:color="000000" w:themeColor="text1" w:sz="8"/>
            </w:tcBorders>
            <w:tcMar/>
            <w:vAlign w:val="top"/>
          </w:tcPr>
          <w:p w:rsidR="17BCA9B6" w:rsidP="17BCA9B6" w:rsidRDefault="17BCA9B6" w14:paraId="44BD17A4" w14:textId="5357E140">
            <w:pPr>
              <w:rPr>
                <w:rFonts w:ascii="Helvetica" w:hAnsi="Helvetica" w:eastAsia="Helvetica" w:cs="Helvetica"/>
                <w:b w:val="1"/>
                <w:bCs w:val="1"/>
                <w:sz w:val="22"/>
                <w:szCs w:val="22"/>
              </w:rPr>
            </w:pPr>
            <w:r w:rsidRPr="17BCA9B6" w:rsidR="17BCA9B6">
              <w:rPr>
                <w:rFonts w:ascii="Helvetica" w:hAnsi="Helvetica" w:eastAsia="Helvetica" w:cs="Helvetica"/>
                <w:b w:val="1"/>
                <w:bCs w:val="1"/>
                <w:sz w:val="22"/>
                <w:szCs w:val="22"/>
              </w:rPr>
              <w:t>   </w:t>
            </w:r>
            <w:r w:rsidRPr="17BCA9B6" w:rsidR="03F2A523">
              <w:rPr>
                <w:rFonts w:ascii="Helvetica" w:hAnsi="Helvetica" w:eastAsia="Helvetica" w:cs="Helvetica"/>
                <w:b w:val="1"/>
                <w:bCs w:val="1"/>
                <w:sz w:val="22"/>
                <w:szCs w:val="22"/>
              </w:rPr>
              <w:t>wires on the floor</w:t>
            </w:r>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3904C54B" w:rsidRDefault="3904C54B" w14:paraId="000DBC85" w14:textId="1604ACA2">
            <w:r w:rsidRPr="17BCA9B6" w:rsidR="3904C54B">
              <w:rPr>
                <w:rFonts w:ascii="Helvetica" w:hAnsi="Helvetica" w:eastAsia="Helvetica" w:cs="Helvetica"/>
                <w:sz w:val="22"/>
                <w:szCs w:val="22"/>
              </w:rPr>
              <w:t xml:space="preserve">This could be hazard for staff guests and </w:t>
            </w:r>
            <w:r w:rsidRPr="17BCA9B6" w:rsidR="3904C54B">
              <w:rPr>
                <w:rFonts w:ascii="Helvetica" w:hAnsi="Helvetica" w:eastAsia="Helvetica" w:cs="Helvetica"/>
                <w:sz w:val="22"/>
                <w:szCs w:val="22"/>
              </w:rPr>
              <w:t>patients</w:t>
            </w:r>
            <w:r w:rsidRPr="17BCA9B6" w:rsidR="3904C54B">
              <w:rPr>
                <w:rFonts w:ascii="Helvetica" w:hAnsi="Helvetica" w:eastAsia="Helvetica" w:cs="Helvetica"/>
                <w:sz w:val="22"/>
                <w:szCs w:val="22"/>
              </w:rPr>
              <w:t xml:space="preserve">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P="17BCA9B6" w:rsidRDefault="17BCA9B6" w14:paraId="453215BC" w14:textId="7BDA5071">
            <w:pPr>
              <w:rPr>
                <w:rFonts w:ascii="Helvetica" w:hAnsi="Helvetica" w:eastAsia="Helvetica" w:cs="Helvetica"/>
                <w:sz w:val="22"/>
                <w:szCs w:val="22"/>
              </w:rPr>
            </w:pPr>
            <w:r w:rsidRPr="17BCA9B6" w:rsidR="17BCA9B6">
              <w:rPr>
                <w:rFonts w:ascii="Helvetica" w:hAnsi="Helvetica" w:eastAsia="Helvetica" w:cs="Helvetica"/>
                <w:sz w:val="22"/>
                <w:szCs w:val="22"/>
              </w:rPr>
              <w:t>  </w:t>
            </w:r>
            <w:r w:rsidRPr="17BCA9B6" w:rsidR="65FB4D58">
              <w:rPr>
                <w:rFonts w:ascii="Helvetica" w:hAnsi="Helvetica" w:eastAsia="Helvetica" w:cs="Helvetica"/>
                <w:sz w:val="22"/>
                <w:szCs w:val="22"/>
              </w:rPr>
              <w:t xml:space="preserve">Ensuring all wires are </w:t>
            </w:r>
            <w:r w:rsidRPr="17BCA9B6" w:rsidR="17BCA9B6">
              <w:rPr>
                <w:rFonts w:ascii="Helvetica" w:hAnsi="Helvetica" w:eastAsia="Helvetica" w:cs="Helvetica"/>
                <w:sz w:val="22"/>
                <w:szCs w:val="22"/>
              </w:rPr>
              <w:t> </w:t>
            </w:r>
            <w:r w:rsidRPr="17BCA9B6" w:rsidR="2B4244B9">
              <w:rPr>
                <w:rFonts w:ascii="Helvetica" w:hAnsi="Helvetica" w:eastAsia="Helvetica" w:cs="Helvetica"/>
                <w:sz w:val="22"/>
                <w:szCs w:val="22"/>
              </w:rPr>
              <w:t>plugged</w:t>
            </w:r>
            <w:r w:rsidRPr="17BCA9B6" w:rsidR="2B4244B9">
              <w:rPr>
                <w:rFonts w:ascii="Helvetica" w:hAnsi="Helvetica" w:eastAsia="Helvetica" w:cs="Helvetica"/>
                <w:sz w:val="22"/>
                <w:szCs w:val="22"/>
              </w:rPr>
              <w:t xml:space="preserve"> </w:t>
            </w:r>
            <w:proofErr w:type="gramStart"/>
            <w:r w:rsidRPr="17BCA9B6" w:rsidR="2B4244B9">
              <w:rPr>
                <w:rFonts w:ascii="Helvetica" w:hAnsi="Helvetica" w:eastAsia="Helvetica" w:cs="Helvetica"/>
                <w:sz w:val="22"/>
                <w:szCs w:val="22"/>
              </w:rPr>
              <w:t>in to</w:t>
            </w:r>
            <w:proofErr w:type="gramEnd"/>
            <w:r w:rsidRPr="17BCA9B6" w:rsidR="2B4244B9">
              <w:rPr>
                <w:rFonts w:ascii="Helvetica" w:hAnsi="Helvetica" w:eastAsia="Helvetica" w:cs="Helvetica"/>
                <w:sz w:val="22"/>
                <w:szCs w:val="22"/>
              </w:rPr>
              <w:t xml:space="preserve"> the nearest socket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87CAE40" w14:textId="35793DFE">
            <w:r w:rsidRPr="17BCA9B6" w:rsidR="17BCA9B6">
              <w:rPr>
                <w:rFonts w:ascii="Helvetica" w:hAnsi="Helvetica" w:eastAsia="Helvetica" w:cs="Helvetica"/>
                <w:sz w:val="22"/>
                <w:szCs w:val="22"/>
              </w:rPr>
              <w:t> </w:t>
            </w:r>
            <w:r w:rsidRPr="17BCA9B6" w:rsidR="7A5FE019">
              <w:rPr>
                <w:rFonts w:ascii="Helvetica" w:hAnsi="Helvetica" w:eastAsia="Helvetica" w:cs="Helvetica"/>
                <w:sz w:val="22"/>
                <w:szCs w:val="22"/>
              </w:rPr>
              <w:t xml:space="preserve">More plug sockets need to be fitted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1716CD7" w14:textId="51459141">
            <w:r w:rsidRPr="17BCA9B6" w:rsidR="17BCA9B6">
              <w:rPr>
                <w:rFonts w:ascii="Helvetica" w:hAnsi="Helvetica" w:eastAsia="Helvetica" w:cs="Helvetica"/>
                <w:sz w:val="22"/>
                <w:szCs w:val="22"/>
              </w:rPr>
              <w:t> </w:t>
            </w:r>
            <w:r w:rsidRPr="17BCA9B6" w:rsidR="73F949B5">
              <w:rPr>
                <w:rFonts w:ascii="Helvetica" w:hAnsi="Helvetica" w:eastAsia="Helvetica" w:cs="Helvetica"/>
                <w:sz w:val="22"/>
                <w:szCs w:val="22"/>
              </w:rPr>
              <w:t xml:space="preserve">An </w:t>
            </w:r>
            <w:r w:rsidRPr="17BCA9B6" w:rsidR="73F949B5">
              <w:rPr>
                <w:rFonts w:ascii="Helvetica" w:hAnsi="Helvetica" w:eastAsia="Helvetica" w:cs="Helvetica"/>
                <w:sz w:val="22"/>
                <w:szCs w:val="22"/>
              </w:rPr>
              <w:t>electrician</w:t>
            </w:r>
            <w:r w:rsidRPr="17BCA9B6" w:rsidR="73F949B5">
              <w:rPr>
                <w:rFonts w:ascii="Helvetica" w:hAnsi="Helvetica" w:eastAsia="Helvetica" w:cs="Helvetica"/>
                <w:sz w:val="22"/>
                <w:szCs w:val="22"/>
              </w:rPr>
              <w:t xml:space="preserve"> needs to be contacted by the home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682DEF0E" w:rsidP="17BCA9B6" w:rsidRDefault="682DEF0E" w14:paraId="3CED5392" w14:textId="614C26BA">
            <w:pPr>
              <w:rPr>
                <w:rFonts w:ascii="Helvetica" w:hAnsi="Helvetica" w:eastAsia="Helvetica" w:cs="Helvetica"/>
                <w:sz w:val="22"/>
                <w:szCs w:val="22"/>
              </w:rPr>
            </w:pPr>
            <w:r w:rsidRPr="17BCA9B6" w:rsidR="682DEF0E">
              <w:rPr>
                <w:rFonts w:ascii="Helvetica" w:hAnsi="Helvetica" w:eastAsia="Helvetica" w:cs="Helvetica"/>
                <w:sz w:val="22"/>
                <w:szCs w:val="22"/>
              </w:rPr>
              <w:t>20/4/</w:t>
            </w:r>
            <w:r w:rsidRPr="17BCA9B6" w:rsidR="70CD1B10">
              <w:rPr>
                <w:rFonts w:ascii="Helvetica" w:hAnsi="Helvetica" w:eastAsia="Helvetica" w:cs="Helvetica"/>
                <w:sz w:val="22"/>
                <w:szCs w:val="22"/>
              </w:rPr>
              <w:t>21</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7B9F67B4" w14:textId="7E9042EC">
            <w:r w:rsidRPr="17BCA9B6" w:rsidR="17BCA9B6">
              <w:rPr>
                <w:rFonts w:ascii="Helvetica" w:hAnsi="Helvetica" w:eastAsia="Helvetica" w:cs="Helvetica"/>
                <w:sz w:val="22"/>
                <w:szCs w:val="22"/>
              </w:rPr>
              <w:t>     </w:t>
            </w:r>
          </w:p>
        </w:tc>
      </w:tr>
      <w:tr w:rsidR="17BCA9B6" w:rsidTr="17BCA9B6" w14:paraId="545BB5FC">
        <w:tc>
          <w:tcPr>
            <w:tcW w:w="1337" w:type="dxa"/>
            <w:tcBorders>
              <w:left w:val="single" w:color="000000" w:themeColor="text1" w:sz="8"/>
              <w:bottom w:val="single" w:color="000000" w:themeColor="text1" w:sz="8"/>
              <w:right w:val="single" w:color="000000" w:themeColor="text1" w:sz="8"/>
            </w:tcBorders>
            <w:tcMar/>
            <w:vAlign w:val="top"/>
          </w:tcPr>
          <w:p w:rsidR="17BCA9B6" w:rsidP="17BCA9B6" w:rsidRDefault="17BCA9B6" w14:paraId="3D02673C" w14:textId="4D62635B">
            <w:pPr>
              <w:rPr>
                <w:rFonts w:ascii="Helvetica" w:hAnsi="Helvetica" w:eastAsia="Helvetica" w:cs="Helvetica"/>
                <w:b w:val="1"/>
                <w:bCs w:val="1"/>
                <w:sz w:val="22"/>
                <w:szCs w:val="22"/>
              </w:rPr>
            </w:pPr>
            <w:r w:rsidRPr="17BCA9B6" w:rsidR="17BCA9B6">
              <w:rPr>
                <w:rFonts w:ascii="Helvetica" w:hAnsi="Helvetica" w:eastAsia="Helvetica" w:cs="Helvetica"/>
                <w:b w:val="1"/>
                <w:bCs w:val="1"/>
                <w:sz w:val="22"/>
                <w:szCs w:val="22"/>
              </w:rPr>
              <w:t> </w:t>
            </w:r>
            <w:r w:rsidRPr="17BCA9B6" w:rsidR="43DDC361">
              <w:rPr>
                <w:rFonts w:ascii="Helvetica" w:hAnsi="Helvetica" w:eastAsia="Helvetica" w:cs="Helvetica"/>
                <w:b w:val="1"/>
                <w:bCs w:val="1"/>
                <w:sz w:val="22"/>
                <w:szCs w:val="22"/>
              </w:rPr>
              <w:t xml:space="preserve">wet bathroom floor </w:t>
            </w:r>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7375368" w14:textId="3030E536">
            <w:r w:rsidRPr="17BCA9B6" w:rsidR="17BCA9B6">
              <w:rPr>
                <w:rFonts w:ascii="Helvetica" w:hAnsi="Helvetica" w:eastAsia="Helvetica" w:cs="Helvetica"/>
                <w:sz w:val="22"/>
                <w:szCs w:val="22"/>
              </w:rPr>
              <w:t>     </w:t>
            </w:r>
            <w:r w:rsidRPr="17BCA9B6" w:rsidR="21B23DA9">
              <w:rPr>
                <w:rFonts w:ascii="Helvetica" w:hAnsi="Helvetica" w:eastAsia="Helvetica" w:cs="Helvetica"/>
                <w:sz w:val="22"/>
                <w:szCs w:val="22"/>
              </w:rPr>
              <w:t>This is a danger to staff and patients.</w:t>
            </w:r>
          </w:p>
        </w:tc>
        <w:tc>
          <w:tcPr>
            <w:tcW w:w="1337" w:type="dxa"/>
            <w:tcBorders>
              <w:bottom w:val="single" w:color="000000" w:themeColor="text1" w:sz="8"/>
              <w:right w:val="single" w:color="000000" w:themeColor="text1" w:sz="8"/>
            </w:tcBorders>
            <w:tcMar/>
            <w:vAlign w:val="top"/>
          </w:tcPr>
          <w:p w:rsidR="17BCA9B6" w:rsidP="17BCA9B6" w:rsidRDefault="17BCA9B6" w14:paraId="670EAE48" w14:textId="2BEA94F1">
            <w:pPr>
              <w:rPr>
                <w:rFonts w:ascii="Helvetica" w:hAnsi="Helvetica" w:eastAsia="Helvetica" w:cs="Helvetica"/>
                <w:sz w:val="22"/>
                <w:szCs w:val="22"/>
              </w:rPr>
            </w:pPr>
            <w:r w:rsidRPr="17BCA9B6" w:rsidR="17BCA9B6">
              <w:rPr>
                <w:rFonts w:ascii="Helvetica" w:hAnsi="Helvetica" w:eastAsia="Helvetica" w:cs="Helvetica"/>
                <w:sz w:val="22"/>
                <w:szCs w:val="22"/>
              </w:rPr>
              <w:t> </w:t>
            </w:r>
            <w:r w:rsidRPr="17BCA9B6" w:rsidR="5686240D">
              <w:rPr>
                <w:rFonts w:ascii="Helvetica" w:hAnsi="Helvetica" w:eastAsia="Helvetica" w:cs="Helvetica"/>
                <w:sz w:val="22"/>
                <w:szCs w:val="22"/>
              </w:rPr>
              <w:t>Ensuring all water is cleaned up.</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07EF13CD" w:rsidRDefault="07EF13CD" w14:paraId="669F10AA" w14:textId="6D72AA03">
            <w:r w:rsidRPr="17BCA9B6" w:rsidR="07EF13CD">
              <w:rPr>
                <w:rFonts w:ascii="Helvetica" w:hAnsi="Helvetica" w:eastAsia="Helvetica" w:cs="Helvetica"/>
                <w:sz w:val="22"/>
                <w:szCs w:val="22"/>
              </w:rPr>
              <w:t xml:space="preserve">More hand rails need to be provided </w:t>
            </w:r>
            <w:r w:rsidRPr="17BCA9B6" w:rsidR="17BCA9B6">
              <w:rPr>
                <w:rFonts w:ascii="Helvetica" w:hAnsi="Helvetica" w:eastAsia="Helvetica" w:cs="Helvetica"/>
                <w:sz w:val="22"/>
                <w:szCs w:val="22"/>
              </w:rPr>
              <w:t>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P="17BCA9B6" w:rsidRDefault="17BCA9B6" w14:paraId="7AE062E4" w14:textId="5D1DC962">
            <w:pPr>
              <w:rPr>
                <w:rFonts w:ascii="Helvetica" w:hAnsi="Helvetica" w:eastAsia="Helvetica" w:cs="Helvetica"/>
                <w:sz w:val="22"/>
                <w:szCs w:val="22"/>
              </w:rPr>
            </w:pPr>
            <w:r w:rsidRPr="17BCA9B6" w:rsidR="17BCA9B6">
              <w:rPr>
                <w:rFonts w:ascii="Helvetica" w:hAnsi="Helvetica" w:eastAsia="Helvetica" w:cs="Helvetica"/>
                <w:sz w:val="22"/>
                <w:szCs w:val="22"/>
              </w:rPr>
              <w:t>     </w:t>
            </w:r>
            <w:r w:rsidRPr="17BCA9B6" w:rsidR="3388B070">
              <w:rPr>
                <w:rFonts w:ascii="Helvetica" w:hAnsi="Helvetica" w:eastAsia="Helvetica" w:cs="Helvetica"/>
                <w:sz w:val="22"/>
                <w:szCs w:val="22"/>
              </w:rPr>
              <w:t xml:space="preserve">Manager </w:t>
            </w:r>
          </w:p>
        </w:tc>
        <w:tc>
          <w:tcPr>
            <w:tcW w:w="1337" w:type="dxa"/>
            <w:tcBorders>
              <w:bottom w:val="single" w:color="000000" w:themeColor="text1" w:sz="8"/>
              <w:right w:val="single" w:color="000000" w:themeColor="text1" w:sz="8"/>
            </w:tcBorders>
            <w:tcMar/>
            <w:vAlign w:val="top"/>
          </w:tcPr>
          <w:p w:rsidR="17BCA9B6" w:rsidRDefault="17BCA9B6" w14:paraId="2E90AF11" w14:textId="677D04A7">
            <w:r w:rsidRPr="17BCA9B6" w:rsidR="17BCA9B6">
              <w:rPr>
                <w:rFonts w:ascii="Helvetica" w:hAnsi="Helvetica" w:eastAsia="Helvetica" w:cs="Helvetica"/>
                <w:sz w:val="22"/>
                <w:szCs w:val="22"/>
              </w:rPr>
              <w:t> </w:t>
            </w:r>
            <w:r w:rsidRPr="17BCA9B6" w:rsidR="0A35B4D5">
              <w:rPr>
                <w:rFonts w:ascii="Helvetica" w:hAnsi="Helvetica" w:eastAsia="Helvetica" w:cs="Helvetica"/>
                <w:sz w:val="22"/>
                <w:szCs w:val="22"/>
              </w:rPr>
              <w:t>20/4/</w:t>
            </w:r>
            <w:r w:rsidRPr="17BCA9B6" w:rsidR="4A132EB5">
              <w:rPr>
                <w:rFonts w:ascii="Helvetica" w:hAnsi="Helvetica" w:eastAsia="Helvetica" w:cs="Helvetica"/>
                <w:sz w:val="22"/>
                <w:szCs w:val="22"/>
              </w:rPr>
              <w:t>21</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E06E9EC" w14:textId="375A2E1E">
            <w:r w:rsidRPr="17BCA9B6" w:rsidR="17BCA9B6">
              <w:rPr>
                <w:rFonts w:ascii="Helvetica" w:hAnsi="Helvetica" w:eastAsia="Helvetica" w:cs="Helvetica"/>
                <w:sz w:val="22"/>
                <w:szCs w:val="22"/>
              </w:rPr>
              <w:t>     </w:t>
            </w:r>
          </w:p>
        </w:tc>
      </w:tr>
      <w:tr w:rsidR="17BCA9B6" w:rsidTr="17BCA9B6" w14:paraId="2FFBCE60">
        <w:tc>
          <w:tcPr>
            <w:tcW w:w="1337" w:type="dxa"/>
            <w:tcBorders>
              <w:left w:val="single" w:color="000000" w:themeColor="text1" w:sz="8"/>
              <w:bottom w:val="single" w:color="000000" w:themeColor="text1" w:sz="8"/>
              <w:right w:val="single" w:color="000000" w:themeColor="text1" w:sz="8"/>
            </w:tcBorders>
            <w:tcMar/>
            <w:vAlign w:val="top"/>
          </w:tcPr>
          <w:p w:rsidR="17BCA9B6" w:rsidP="17BCA9B6" w:rsidRDefault="17BCA9B6" w14:paraId="6B95C7E6" w14:textId="0EBC254C">
            <w:pPr>
              <w:rPr>
                <w:rFonts w:ascii="Helvetica" w:hAnsi="Helvetica" w:eastAsia="Helvetica" w:cs="Helvetica"/>
                <w:b w:val="1"/>
                <w:bCs w:val="1"/>
                <w:sz w:val="22"/>
                <w:szCs w:val="22"/>
              </w:rPr>
            </w:pPr>
            <w:r w:rsidRPr="17BCA9B6" w:rsidR="17BCA9B6">
              <w:rPr>
                <w:rFonts w:ascii="Helvetica" w:hAnsi="Helvetica" w:eastAsia="Helvetica" w:cs="Helvetica"/>
                <w:b w:val="1"/>
                <w:bCs w:val="1"/>
                <w:sz w:val="22"/>
                <w:szCs w:val="22"/>
              </w:rPr>
              <w:t> </w:t>
            </w:r>
            <w:r w:rsidRPr="17BCA9B6" w:rsidR="129BD4B8">
              <w:rPr>
                <w:rFonts w:ascii="Helvetica" w:hAnsi="Helvetica" w:eastAsia="Helvetica" w:cs="Helvetica"/>
                <w:b w:val="1"/>
                <w:bCs w:val="1"/>
                <w:sz w:val="22"/>
                <w:szCs w:val="22"/>
              </w:rPr>
              <w:t>low level furniture</w:t>
            </w:r>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17BCA9B6" w:rsidP="17BCA9B6" w:rsidRDefault="17BCA9B6" w14:paraId="22CA6582" w14:textId="64112F9E">
            <w:pPr>
              <w:rPr>
                <w:rFonts w:ascii="Helvetica" w:hAnsi="Helvetica" w:eastAsia="Helvetica" w:cs="Helvetica"/>
                <w:sz w:val="22"/>
                <w:szCs w:val="22"/>
              </w:rPr>
            </w:pPr>
            <w:r w:rsidRPr="17BCA9B6" w:rsidR="17BCA9B6">
              <w:rPr>
                <w:rFonts w:ascii="Helvetica" w:hAnsi="Helvetica" w:eastAsia="Helvetica" w:cs="Helvetica"/>
                <w:sz w:val="22"/>
                <w:szCs w:val="22"/>
              </w:rPr>
              <w:t>     </w:t>
            </w:r>
            <w:r w:rsidRPr="17BCA9B6" w:rsidR="5852E202">
              <w:rPr>
                <w:rFonts w:ascii="Helvetica" w:hAnsi="Helvetica" w:eastAsia="Helvetica" w:cs="Helvetica"/>
                <w:sz w:val="22"/>
                <w:szCs w:val="22"/>
              </w:rPr>
              <w:t xml:space="preserve">patients </w:t>
            </w:r>
          </w:p>
        </w:tc>
        <w:tc>
          <w:tcPr>
            <w:tcW w:w="1337" w:type="dxa"/>
            <w:tcBorders>
              <w:bottom w:val="single" w:color="000000" w:themeColor="text1" w:sz="8"/>
              <w:right w:val="single" w:color="000000" w:themeColor="text1" w:sz="8"/>
            </w:tcBorders>
            <w:tcMar/>
            <w:vAlign w:val="top"/>
          </w:tcPr>
          <w:p w:rsidR="17BCA9B6" w:rsidRDefault="17BCA9B6" w14:paraId="4654C93B" w14:textId="29F237DA">
            <w:r w:rsidRPr="17BCA9B6" w:rsidR="17BCA9B6">
              <w:rPr>
                <w:rFonts w:ascii="Helvetica" w:hAnsi="Helvetica" w:eastAsia="Helvetica" w:cs="Helvetica"/>
                <w:sz w:val="22"/>
                <w:szCs w:val="22"/>
              </w:rPr>
              <w:t>  </w:t>
            </w:r>
            <w:r w:rsidRPr="17BCA9B6" w:rsidR="4B35C87D">
              <w:rPr>
                <w:rFonts w:ascii="Helvetica" w:hAnsi="Helvetica" w:eastAsia="Helvetica" w:cs="Helvetica"/>
                <w:sz w:val="22"/>
                <w:szCs w:val="22"/>
              </w:rPr>
              <w:t xml:space="preserve">Sealing off all low level </w:t>
            </w:r>
            <w:r w:rsidRPr="17BCA9B6" w:rsidR="3E713085">
              <w:rPr>
                <w:rFonts w:ascii="Helvetica" w:hAnsi="Helvetica" w:eastAsia="Helvetica" w:cs="Helvetica"/>
                <w:sz w:val="22"/>
                <w:szCs w:val="22"/>
              </w:rPr>
              <w:t>furniture</w:t>
            </w:r>
            <w:r w:rsidRPr="17BCA9B6" w:rsidR="4B35C87D">
              <w:rPr>
                <w:rFonts w:ascii="Helvetica" w:hAnsi="Helvetica" w:eastAsia="Helvetica" w:cs="Helvetica"/>
                <w:sz w:val="22"/>
                <w:szCs w:val="22"/>
              </w:rPr>
              <w:t xml:space="preserve">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04188638" w:rsidRDefault="04188638" w14:paraId="4140F178" w14:textId="102D54F9">
            <w:r w:rsidRPr="17BCA9B6" w:rsidR="04188638">
              <w:rPr>
                <w:rFonts w:ascii="Helvetica" w:hAnsi="Helvetica" w:eastAsia="Helvetica" w:cs="Helvetica"/>
                <w:sz w:val="22"/>
                <w:szCs w:val="22"/>
              </w:rPr>
              <w:t>Modernize</w:t>
            </w:r>
            <w:r w:rsidRPr="17BCA9B6" w:rsidR="388ECC43">
              <w:rPr>
                <w:rFonts w:ascii="Helvetica" w:hAnsi="Helvetica" w:eastAsia="Helvetica" w:cs="Helvetica"/>
                <w:sz w:val="22"/>
                <w:szCs w:val="22"/>
              </w:rPr>
              <w:t xml:space="preserve"> all low level </w:t>
            </w:r>
            <w:r w:rsidRPr="17BCA9B6" w:rsidR="218AC9F5">
              <w:rPr>
                <w:rFonts w:ascii="Helvetica" w:hAnsi="Helvetica" w:eastAsia="Helvetica" w:cs="Helvetica"/>
                <w:sz w:val="22"/>
                <w:szCs w:val="22"/>
              </w:rPr>
              <w:t>furniture</w:t>
            </w:r>
            <w:r w:rsidRPr="17BCA9B6" w:rsidR="388ECC43">
              <w:rPr>
                <w:rFonts w:ascii="Helvetica" w:hAnsi="Helvetica" w:eastAsia="Helvetica" w:cs="Helvetica"/>
                <w:sz w:val="22"/>
                <w:szCs w:val="22"/>
              </w:rPr>
              <w:t xml:space="preserve">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597ECB83" w:rsidRDefault="597ECB83" w14:paraId="4B2AB5AD" w14:textId="44B0C1E5">
            <w:r w:rsidRPr="17BCA9B6" w:rsidR="597ECB83">
              <w:rPr>
                <w:rFonts w:ascii="Helvetica" w:hAnsi="Helvetica" w:eastAsia="Helvetica" w:cs="Helvetica"/>
                <w:sz w:val="22"/>
                <w:szCs w:val="22"/>
              </w:rPr>
              <w:t xml:space="preserve">Manager </w:t>
            </w:r>
            <w:r w:rsidRPr="17BCA9B6" w:rsidR="17BCA9B6">
              <w:rPr>
                <w:rFonts w:ascii="Helvetica" w:hAnsi="Helvetica" w:eastAsia="Helvetica" w:cs="Helvetica"/>
                <w:sz w:val="22"/>
                <w:szCs w:val="22"/>
              </w:rPr>
              <w:t>    </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503DAA69" w14:textId="5D5A3B99">
            <w:r w:rsidRPr="17BCA9B6" w:rsidR="17BCA9B6">
              <w:rPr>
                <w:rFonts w:ascii="Helvetica" w:hAnsi="Helvetica" w:eastAsia="Helvetica" w:cs="Helvetica"/>
                <w:sz w:val="22"/>
                <w:szCs w:val="22"/>
              </w:rPr>
              <w:t> </w:t>
            </w:r>
            <w:r w:rsidRPr="17BCA9B6" w:rsidR="79462987">
              <w:rPr>
                <w:rFonts w:ascii="Helvetica" w:hAnsi="Helvetica" w:eastAsia="Helvetica" w:cs="Helvetica"/>
                <w:sz w:val="22"/>
                <w:szCs w:val="22"/>
              </w:rPr>
              <w:t>20/4/21</w:t>
            </w:r>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5E357C5F" w14:textId="06B08F93">
            <w:r w:rsidRPr="17BCA9B6" w:rsidR="17BCA9B6">
              <w:rPr>
                <w:rFonts w:ascii="Helvetica" w:hAnsi="Helvetica" w:eastAsia="Helvetica" w:cs="Helvetica"/>
                <w:sz w:val="22"/>
                <w:szCs w:val="22"/>
              </w:rPr>
              <w:t>     </w:t>
            </w:r>
          </w:p>
        </w:tc>
      </w:tr>
      <w:tr w:rsidR="17BCA9B6" w:rsidTr="17BCA9B6" w14:paraId="3D4F258E">
        <w:tc>
          <w:tcPr>
            <w:tcW w:w="1337" w:type="dxa"/>
            <w:tcBorders>
              <w:left w:val="single" w:color="000000" w:themeColor="text1" w:sz="8"/>
              <w:bottom w:val="single" w:color="000000" w:themeColor="text1" w:sz="8"/>
              <w:right w:val="single" w:color="000000" w:themeColor="text1" w:sz="8"/>
            </w:tcBorders>
            <w:tcMar/>
            <w:vAlign w:val="top"/>
          </w:tcPr>
          <w:p w:rsidR="17BCA9B6" w:rsidRDefault="17BCA9B6" w14:paraId="09764381" w14:textId="15212D5E">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E0193BF" w14:textId="309936E2">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5061B4E1" w14:textId="7CFD40AA">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6B5A1875" w14:textId="2F05F512">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B67576A" w14:textId="6FA5C776">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729B1EBE" w14:textId="4C4922B4">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396A156D" w14:textId="2559CEB0">
            <w:r w:rsidRPr="17BCA9B6" w:rsidR="17BCA9B6">
              <w:rPr>
                <w:rFonts w:ascii="Helvetica" w:hAnsi="Helvetica" w:eastAsia="Helvetica" w:cs="Helvetica"/>
                <w:sz w:val="22"/>
                <w:szCs w:val="22"/>
              </w:rPr>
              <w:t>     </w:t>
            </w:r>
          </w:p>
        </w:tc>
      </w:tr>
      <w:tr w:rsidR="17BCA9B6" w:rsidTr="17BCA9B6" w14:paraId="625CF9E2">
        <w:tc>
          <w:tcPr>
            <w:tcW w:w="1337" w:type="dxa"/>
            <w:tcBorders>
              <w:left w:val="single" w:color="000000" w:themeColor="text1" w:sz="8"/>
              <w:bottom w:val="single" w:color="000000" w:themeColor="text1" w:sz="8"/>
              <w:right w:val="single" w:color="000000" w:themeColor="text1" w:sz="8"/>
            </w:tcBorders>
            <w:tcMar/>
            <w:vAlign w:val="top"/>
          </w:tcPr>
          <w:p w:rsidR="17BCA9B6" w:rsidRDefault="17BCA9B6" w14:paraId="49B8B0BA" w14:textId="3D78C202">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09CC547F" w14:textId="23CE0D94">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597784C9" w14:textId="52C795C6">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6EA837A" w14:textId="7B73BE4D">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3F518F1F" w14:textId="46A6B5A3">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7A28222E" w14:textId="312F4975">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7FB6CA6" w14:textId="5D206747">
            <w:r w:rsidRPr="17BCA9B6" w:rsidR="17BCA9B6">
              <w:rPr>
                <w:rFonts w:ascii="Helvetica" w:hAnsi="Helvetica" w:eastAsia="Helvetica" w:cs="Helvetica"/>
                <w:sz w:val="22"/>
                <w:szCs w:val="22"/>
              </w:rPr>
              <w:t>     </w:t>
            </w:r>
          </w:p>
        </w:tc>
      </w:tr>
      <w:tr w:rsidR="17BCA9B6" w:rsidTr="17BCA9B6" w14:paraId="59DAEB0D">
        <w:tc>
          <w:tcPr>
            <w:tcW w:w="1337" w:type="dxa"/>
            <w:tcBorders>
              <w:left w:val="single" w:color="000000" w:themeColor="text1" w:sz="8"/>
              <w:bottom w:val="single" w:color="000000" w:themeColor="text1" w:sz="8"/>
              <w:right w:val="single" w:color="000000" w:themeColor="text1" w:sz="8"/>
            </w:tcBorders>
            <w:tcMar/>
            <w:vAlign w:val="top"/>
          </w:tcPr>
          <w:p w:rsidR="17BCA9B6" w:rsidRDefault="17BCA9B6" w14:paraId="229C6AFE" w14:textId="3E4173E6">
            <w:r w:rsidRPr="17BCA9B6" w:rsidR="17BCA9B6">
              <w:rPr>
                <w:rFonts w:ascii="Helvetica" w:hAnsi="Helvetica" w:eastAsia="Helvetica" w:cs="Helvetica"/>
                <w:b w:val="1"/>
                <w:bCs w:val="1"/>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D21342E" w14:textId="4E428860">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F5F7746" w14:textId="7DB1ADA6">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1C8E2275" w14:textId="678E7C11">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5C1AA2BB" w14:textId="0892477C">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7F03F70E" w14:textId="7DFB5FD1">
            <w:r w:rsidRPr="17BCA9B6" w:rsidR="17BCA9B6">
              <w:rPr>
                <w:rFonts w:ascii="Helvetica" w:hAnsi="Helvetica" w:eastAsia="Helvetica" w:cs="Helvetica"/>
                <w:sz w:val="22"/>
                <w:szCs w:val="22"/>
              </w:rPr>
              <w:t>     </w:t>
            </w:r>
          </w:p>
        </w:tc>
        <w:tc>
          <w:tcPr>
            <w:tcW w:w="1337" w:type="dxa"/>
            <w:tcBorders>
              <w:bottom w:val="single" w:color="000000" w:themeColor="text1" w:sz="8"/>
              <w:right w:val="single" w:color="000000" w:themeColor="text1" w:sz="8"/>
            </w:tcBorders>
            <w:tcMar/>
            <w:vAlign w:val="top"/>
          </w:tcPr>
          <w:p w:rsidR="17BCA9B6" w:rsidRDefault="17BCA9B6" w14:paraId="4B0D1E21" w14:textId="51826F95">
            <w:r w:rsidRPr="17BCA9B6" w:rsidR="17BCA9B6">
              <w:rPr>
                <w:rFonts w:ascii="Helvetica" w:hAnsi="Helvetica" w:eastAsia="Helvetica" w:cs="Helvetica"/>
                <w:sz w:val="22"/>
                <w:szCs w:val="22"/>
              </w:rPr>
              <w:t>     </w:t>
            </w:r>
          </w:p>
        </w:tc>
      </w:tr>
    </w:tbl>
    <w:p w:rsidR="63DFAFA9" w:rsidP="17BCA9B6" w:rsidRDefault="63DFAFA9" w14:paraId="71A910A6" w14:textId="405A7829">
      <w:pPr>
        <w:pStyle w:val="Normal"/>
      </w:pPr>
      <w:r>
        <w:br/>
      </w:r>
    </w:p>
    <w:p w:rsidR="63DFAFA9" w:rsidP="63DFAFA9" w:rsidRDefault="63DFAFA9" w14:paraId="4BA459FB" w14:textId="3CC4F9BF"/>
    <w:p w:rsidR="63DFAFA9" w:rsidP="63DFAFA9" w:rsidRDefault="63DFAFA9" w14:paraId="0586D5FA" w14:textId="7F03D7DD"/>
    <w:p w:rsidR="63DFAFA9" w:rsidP="63DFAFA9" w:rsidRDefault="63DFAFA9" w14:paraId="797E62BD" w14:textId="35D23C48"/>
    <w:p w:rsidR="63DFAFA9" w:rsidP="63DFAFA9" w:rsidRDefault="63DFAFA9" w14:paraId="69846B54" w14:textId="0466B1B8"/>
    <w:p w:rsidR="63DFAFA9" w:rsidP="63DFAFA9" w:rsidRDefault="63DFAFA9" w14:paraId="69382049" w14:textId="41FBAD2D"/>
    <w:p w:rsidR="63DFAFA9" w:rsidP="63DFAFA9" w:rsidRDefault="63DFAFA9" w14:paraId="4ADF5EDD" w14:textId="327C9A10"/>
    <w:p w:rsidR="63DFAFA9" w:rsidP="63DFAFA9" w:rsidRDefault="63DFAFA9" w14:paraId="3B733799" w14:textId="7E40F3F9"/>
    <w:p w:rsidR="63DFAFA9" w:rsidP="63DFAFA9" w:rsidRDefault="63DFAFA9" w14:paraId="5C4E178E" w14:textId="38CD5CBA"/>
    <w:p w:rsidR="63DFAFA9" w:rsidP="63DFAFA9" w:rsidRDefault="63DFAFA9" w14:paraId="5E09793F" w14:textId="22747F3C"/>
    <w:p w:rsidR="63DFAFA9" w:rsidP="63DFAFA9" w:rsidRDefault="63DFAFA9" w14:paraId="2F3D4FE4" w14:textId="0641913A"/>
    <w:p w:rsidR="63DFAFA9" w:rsidP="4209FCD3" w:rsidRDefault="63DFAFA9" w14:paraId="6BB0DD7C" w14:textId="60059B86">
      <w:pPr>
        <w:rPr>
          <w:rFonts w:ascii="Calibri" w:hAnsi="Calibri" w:eastAsia="Calibri" w:cs="Calibri"/>
          <w:color w:val="000000" w:themeColor="text1"/>
          <w:sz w:val="24"/>
          <w:szCs w:val="24"/>
        </w:rPr>
      </w:pPr>
    </w:p>
    <w:p w:rsidR="63DFAFA9" w:rsidP="4209FCD3" w:rsidRDefault="63DFAFA9" w14:paraId="3A9566ED" w14:textId="7DEA0458">
      <w:pPr>
        <w:rPr>
          <w:rFonts w:ascii="Calibri" w:hAnsi="Calibri" w:eastAsia="Calibri" w:cs="Calibri"/>
          <w:color w:val="000000" w:themeColor="text1"/>
          <w:sz w:val="24"/>
          <w:szCs w:val="24"/>
        </w:rPr>
      </w:pPr>
    </w:p>
    <w:p w:rsidR="63DFAFA9" w:rsidP="4209FCD3" w:rsidRDefault="63DFAFA9" w14:paraId="3DADACC4" w14:textId="4A111A26">
      <w:pPr>
        <w:rPr>
          <w:rFonts w:ascii="Calibri" w:hAnsi="Calibri" w:eastAsia="Calibri" w:cs="Calibri"/>
          <w:color w:val="000000" w:themeColor="text1"/>
          <w:sz w:val="24"/>
          <w:szCs w:val="24"/>
        </w:rPr>
      </w:pPr>
    </w:p>
    <w:p w:rsidR="63DFAFA9" w:rsidP="4209FCD3" w:rsidRDefault="63DFAFA9" w14:paraId="508BFF7E" w14:textId="0FA72CD9">
      <w:pPr>
        <w:rPr>
          <w:rFonts w:ascii="Calibri" w:hAnsi="Calibri" w:eastAsia="Calibri" w:cs="Calibri"/>
          <w:color w:val="000000" w:themeColor="text1"/>
          <w:sz w:val="24"/>
          <w:szCs w:val="24"/>
        </w:rPr>
      </w:pPr>
    </w:p>
    <w:p w:rsidR="63DFAFA9" w:rsidP="4209FCD3" w:rsidRDefault="63DFAFA9" w14:paraId="703CAD14" w14:textId="198EE779">
      <w:pPr>
        <w:rPr>
          <w:rFonts w:ascii="Calibri" w:hAnsi="Calibri" w:eastAsia="Calibri" w:cs="Calibri"/>
          <w:color w:val="000000" w:themeColor="text1"/>
          <w:sz w:val="24"/>
          <w:szCs w:val="24"/>
        </w:rPr>
      </w:pPr>
    </w:p>
    <w:p w:rsidR="63DFAFA9" w:rsidP="4209FCD3" w:rsidRDefault="63DFAFA9" w14:paraId="5EEFD07C" w14:textId="08144908">
      <w:pPr>
        <w:rPr>
          <w:rFonts w:ascii="Calibri" w:hAnsi="Calibri" w:eastAsia="Calibri" w:cs="Calibri"/>
          <w:color w:val="000000" w:themeColor="text1"/>
          <w:sz w:val="24"/>
          <w:szCs w:val="24"/>
        </w:rPr>
      </w:pPr>
    </w:p>
    <w:p w:rsidR="63DFAFA9" w:rsidP="4209FCD3" w:rsidRDefault="63DFAFA9" w14:paraId="7C4FA4BA" w14:textId="051AE338">
      <w:pPr>
        <w:rPr>
          <w:rFonts w:ascii="Calibri" w:hAnsi="Calibri" w:eastAsia="Calibri" w:cs="Calibri"/>
          <w:color w:val="000000" w:themeColor="text1"/>
          <w:sz w:val="24"/>
          <w:szCs w:val="24"/>
        </w:rPr>
      </w:pPr>
    </w:p>
    <w:p w:rsidR="63DFAFA9" w:rsidP="4209FCD3" w:rsidRDefault="63DFAFA9" w14:paraId="12333745" w14:textId="3B90DF8E">
      <w:pPr>
        <w:rPr>
          <w:rFonts w:ascii="Calibri" w:hAnsi="Calibri" w:eastAsia="Calibri" w:cs="Calibri"/>
          <w:color w:val="000000" w:themeColor="text1"/>
          <w:sz w:val="24"/>
          <w:szCs w:val="24"/>
        </w:rPr>
      </w:pPr>
    </w:p>
    <w:p w:rsidR="63DFAFA9" w:rsidP="4209FCD3" w:rsidRDefault="63DFAFA9" w14:paraId="25D5E3BC" w14:textId="749A20D0">
      <w:pPr>
        <w:rPr>
          <w:rFonts w:ascii="Calibri" w:hAnsi="Calibri" w:eastAsia="Calibri" w:cs="Calibri"/>
          <w:color w:val="000000" w:themeColor="text1"/>
          <w:sz w:val="24"/>
          <w:szCs w:val="24"/>
        </w:rPr>
      </w:pPr>
    </w:p>
    <w:p w:rsidR="63DFAFA9" w:rsidP="4209FCD3" w:rsidRDefault="63DFAFA9" w14:paraId="06947780" w14:textId="0FEF9727">
      <w:pPr>
        <w:rPr>
          <w:rFonts w:ascii="Calibri" w:hAnsi="Calibri" w:eastAsia="Calibri" w:cs="Calibri"/>
          <w:color w:val="000000" w:themeColor="text1"/>
          <w:sz w:val="24"/>
          <w:szCs w:val="24"/>
        </w:rPr>
      </w:pPr>
    </w:p>
    <w:p w:rsidR="63DFAFA9" w:rsidP="4209FCD3" w:rsidRDefault="63DFAFA9" w14:paraId="199631E2" w14:textId="66941830">
      <w:pPr>
        <w:rPr>
          <w:rFonts w:ascii="Calibri" w:hAnsi="Calibri" w:eastAsia="Calibri" w:cs="Calibri"/>
          <w:color w:val="000000" w:themeColor="text1"/>
          <w:sz w:val="24"/>
          <w:szCs w:val="24"/>
        </w:rPr>
      </w:pPr>
    </w:p>
    <w:p w:rsidR="63DFAFA9" w:rsidP="4209FCD3" w:rsidRDefault="63DFAFA9" w14:paraId="466F2829" w14:textId="2440AFCA">
      <w:pPr>
        <w:rPr>
          <w:rFonts w:ascii="Calibri" w:hAnsi="Calibri" w:eastAsia="Calibri" w:cs="Calibri"/>
          <w:color w:val="000000" w:themeColor="text1"/>
          <w:sz w:val="24"/>
          <w:szCs w:val="24"/>
        </w:rPr>
      </w:pPr>
    </w:p>
    <w:p w:rsidR="63DFAFA9" w:rsidP="4209FCD3" w:rsidRDefault="63DFAFA9" w14:paraId="629AC00E" w14:textId="0D145EE1">
      <w:pPr>
        <w:rPr>
          <w:rFonts w:ascii="Calibri" w:hAnsi="Calibri" w:eastAsia="Calibri" w:cs="Calibri"/>
          <w:color w:val="000000" w:themeColor="text1"/>
          <w:sz w:val="24"/>
          <w:szCs w:val="24"/>
        </w:rPr>
      </w:pPr>
    </w:p>
    <w:p w:rsidR="63DFAFA9" w:rsidP="4209FCD3" w:rsidRDefault="63DFAFA9" w14:paraId="46F53806" w14:textId="0F07C38C">
      <w:pPr>
        <w:rPr>
          <w:rFonts w:ascii="Calibri" w:hAnsi="Calibri" w:eastAsia="Calibri" w:cs="Calibri"/>
          <w:color w:val="000000" w:themeColor="text1"/>
          <w:sz w:val="24"/>
          <w:szCs w:val="24"/>
        </w:rPr>
      </w:pPr>
    </w:p>
    <w:p w:rsidR="63DFAFA9" w:rsidP="4209FCD3" w:rsidRDefault="63DFAFA9" w14:paraId="5F299386" w14:textId="175D280F">
      <w:pPr>
        <w:rPr>
          <w:rFonts w:ascii="Calibri" w:hAnsi="Calibri" w:eastAsia="Calibri" w:cs="Calibri"/>
          <w:color w:val="000000" w:themeColor="text1"/>
          <w:sz w:val="24"/>
          <w:szCs w:val="24"/>
        </w:rPr>
      </w:pPr>
    </w:p>
    <w:p w:rsidR="63DFAFA9" w:rsidP="4209FCD3" w:rsidRDefault="63DFAFA9" w14:paraId="46EAFE89" w14:textId="3DFBF323">
      <w:pPr>
        <w:rPr>
          <w:rFonts w:ascii="Calibri" w:hAnsi="Calibri" w:eastAsia="Calibri" w:cs="Calibri"/>
          <w:color w:val="000000" w:themeColor="text1"/>
          <w:sz w:val="24"/>
          <w:szCs w:val="24"/>
        </w:rPr>
      </w:pPr>
    </w:p>
    <w:p w:rsidR="63DFAFA9" w:rsidP="4209FCD3" w:rsidRDefault="63DFAFA9" w14:paraId="247585BD" w14:textId="27AD8B5E">
      <w:pPr>
        <w:rPr>
          <w:rFonts w:ascii="Calibri" w:hAnsi="Calibri" w:eastAsia="Calibri" w:cs="Calibri"/>
          <w:color w:val="000000" w:themeColor="text1"/>
          <w:sz w:val="24"/>
          <w:szCs w:val="24"/>
        </w:rPr>
      </w:pPr>
    </w:p>
    <w:p w:rsidR="63DFAFA9" w:rsidP="4209FCD3" w:rsidRDefault="63DFAFA9" w14:paraId="1EAA0C1F" w14:textId="55A92868">
      <w:pPr>
        <w:rPr>
          <w:rFonts w:ascii="Calibri" w:hAnsi="Calibri" w:eastAsia="Calibri" w:cs="Calibri"/>
          <w:color w:val="000000" w:themeColor="text1"/>
          <w:sz w:val="24"/>
          <w:szCs w:val="24"/>
        </w:rPr>
      </w:pPr>
    </w:p>
    <w:p w:rsidR="63DFAFA9" w:rsidP="4209FCD3" w:rsidRDefault="3C7F0C63" w14:paraId="40A281D0" w14:textId="21B50AAE">
      <w:pPr>
        <w:rPr>
          <w:rFonts w:ascii="Calibri" w:hAnsi="Calibri" w:eastAsia="Calibri" w:cs="Calibri"/>
          <w:color w:val="000000" w:themeColor="text1"/>
          <w:sz w:val="24"/>
          <w:szCs w:val="24"/>
        </w:rPr>
      </w:pPr>
      <w:proofErr w:type="spellStart"/>
      <w:r w:rsidRPr="4209FCD3">
        <w:rPr>
          <w:rFonts w:ascii="Calibri" w:hAnsi="Calibri" w:eastAsia="Calibri" w:cs="Calibri"/>
          <w:color w:val="000000" w:themeColor="text1"/>
          <w:sz w:val="24"/>
          <w:szCs w:val="24"/>
        </w:rPr>
        <w:t>Akpan</w:t>
      </w:r>
      <w:proofErr w:type="spellEnd"/>
      <w:r w:rsidRPr="4209FCD3">
        <w:rPr>
          <w:rFonts w:ascii="Calibri" w:hAnsi="Calibri" w:eastAsia="Calibri" w:cs="Calibri"/>
          <w:color w:val="000000" w:themeColor="text1"/>
          <w:sz w:val="24"/>
          <w:szCs w:val="24"/>
        </w:rPr>
        <w:t xml:space="preserve">, E., (2011). Effective Safety and Health Management Policy for Improved Performance of Organizations in Africa. </w:t>
      </w:r>
      <w:r w:rsidRPr="4209FCD3">
        <w:rPr>
          <w:rFonts w:ascii="Calibri" w:hAnsi="Calibri" w:eastAsia="Calibri" w:cs="Calibri"/>
          <w:i/>
          <w:iCs/>
          <w:color w:val="000000" w:themeColor="text1"/>
          <w:sz w:val="24"/>
          <w:szCs w:val="24"/>
        </w:rPr>
        <w:t>International Journal of Business and Management</w:t>
      </w:r>
      <w:r w:rsidRPr="4209FCD3">
        <w:rPr>
          <w:rFonts w:ascii="Calibri" w:hAnsi="Calibri" w:eastAsia="Calibri" w:cs="Calibri"/>
          <w:color w:val="000000" w:themeColor="text1"/>
          <w:sz w:val="24"/>
          <w:szCs w:val="24"/>
        </w:rPr>
        <w:t>, [online] 6(3). Available at: &lt;https://citeseerx.ist.psu.edu/viewdoc/download?doi=10.1.1.472.8114&amp;rep=rep1&amp;type=pdf&gt; [Accessed 13 April 2021].</w:t>
      </w:r>
    </w:p>
    <w:p w:rsidR="63DFAFA9" w:rsidP="4209FCD3" w:rsidRDefault="2E0C766D" w14:paraId="49242DB7" w14:textId="0844D747">
      <w:pPr>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 xml:space="preserve">HSE, (2021). </w:t>
      </w:r>
      <w:r w:rsidRPr="4209FCD3">
        <w:rPr>
          <w:rFonts w:ascii="Calibri" w:hAnsi="Calibri" w:eastAsia="Calibri" w:cs="Calibri"/>
          <w:i/>
          <w:iCs/>
          <w:color w:val="000000" w:themeColor="text1"/>
          <w:sz w:val="24"/>
          <w:szCs w:val="24"/>
        </w:rPr>
        <w:t>Legal duties</w:t>
      </w:r>
      <w:r w:rsidRPr="4209FCD3">
        <w:rPr>
          <w:rFonts w:ascii="Calibri" w:hAnsi="Calibri" w:eastAsia="Calibri" w:cs="Calibri"/>
          <w:color w:val="000000" w:themeColor="text1"/>
          <w:sz w:val="24"/>
          <w:szCs w:val="24"/>
        </w:rPr>
        <w:t>. [online] Hse.gov.uk. Available at: &lt;https://www.hse.gov.uk/managing/legal.htm&gt; [Accessed 12 April 2021].</w:t>
      </w:r>
    </w:p>
    <w:p w:rsidR="1D8A1897" w:rsidP="4209FCD3" w:rsidRDefault="1D8A1897" w14:paraId="51570119" w14:textId="5CA892A3">
      <w:pPr>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 xml:space="preserve">Hse.gov.uk. (2021). </w:t>
      </w:r>
      <w:r w:rsidRPr="4209FCD3">
        <w:rPr>
          <w:rFonts w:ascii="Calibri" w:hAnsi="Calibri" w:eastAsia="Calibri" w:cs="Calibri"/>
          <w:i/>
          <w:iCs/>
          <w:color w:val="000000" w:themeColor="text1"/>
          <w:sz w:val="24"/>
          <w:szCs w:val="24"/>
        </w:rPr>
        <w:t>Prepare a health and safety policy - HSE</w:t>
      </w:r>
      <w:r w:rsidRPr="4209FCD3">
        <w:rPr>
          <w:rFonts w:ascii="Calibri" w:hAnsi="Calibri" w:eastAsia="Calibri" w:cs="Calibri"/>
          <w:color w:val="000000" w:themeColor="text1"/>
          <w:sz w:val="24"/>
          <w:szCs w:val="24"/>
        </w:rPr>
        <w:t>. [online] Available at: &lt;https://www.hse.gov.uk/simple-health-safety/policy/index.htm#:~:text=A%20health%20and%20safety%20policy%20sets%20out%20your%20general%20approach,does%20what%2C%20when%20and%20how.&amp;text=You%20must%20share%20the%20policy,to%20it%2C%20with%20your%20employees.&gt; [Accessed 14 April 2021].</w:t>
      </w:r>
    </w:p>
    <w:p w:rsidR="7A883F3B" w:rsidP="5816D5D4" w:rsidRDefault="7A883F3B" w14:paraId="2AB78E7F" w14:textId="1E524ECE">
      <w:pPr>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 xml:space="preserve">Legislation.gov.uk. </w:t>
      </w:r>
      <w:r w:rsidRPr="4209FCD3" w:rsidR="33E7C263">
        <w:rPr>
          <w:rFonts w:ascii="Calibri" w:hAnsi="Calibri" w:eastAsia="Calibri" w:cs="Calibri"/>
          <w:color w:val="000000" w:themeColor="text1"/>
          <w:sz w:val="24"/>
          <w:szCs w:val="24"/>
        </w:rPr>
        <w:t>(</w:t>
      </w:r>
      <w:r w:rsidRPr="4209FCD3">
        <w:rPr>
          <w:rFonts w:ascii="Calibri" w:hAnsi="Calibri" w:eastAsia="Calibri" w:cs="Calibri"/>
          <w:color w:val="000000" w:themeColor="text1"/>
          <w:sz w:val="24"/>
          <w:szCs w:val="24"/>
        </w:rPr>
        <w:t>1999</w:t>
      </w:r>
      <w:r w:rsidRPr="4209FCD3" w:rsidR="065CC4C5">
        <w:rPr>
          <w:rFonts w:ascii="Calibri" w:hAnsi="Calibri" w:eastAsia="Calibri" w:cs="Calibri"/>
          <w:color w:val="000000" w:themeColor="text1"/>
          <w:sz w:val="24"/>
          <w:szCs w:val="24"/>
        </w:rPr>
        <w:t>)</w:t>
      </w:r>
      <w:r w:rsidRPr="4209FCD3">
        <w:rPr>
          <w:rFonts w:ascii="Calibri" w:hAnsi="Calibri" w:eastAsia="Calibri" w:cs="Calibri"/>
          <w:color w:val="000000" w:themeColor="text1"/>
          <w:sz w:val="24"/>
          <w:szCs w:val="24"/>
        </w:rPr>
        <w:t xml:space="preserve">. </w:t>
      </w:r>
      <w:r w:rsidRPr="4209FCD3">
        <w:rPr>
          <w:rFonts w:ascii="Calibri" w:hAnsi="Calibri" w:eastAsia="Calibri" w:cs="Calibri"/>
          <w:i/>
          <w:iCs/>
          <w:color w:val="000000" w:themeColor="text1"/>
          <w:sz w:val="24"/>
          <w:szCs w:val="24"/>
        </w:rPr>
        <w:t>The Management of Health and Safety at Work Regulations 1999</w:t>
      </w:r>
      <w:r w:rsidRPr="4209FCD3">
        <w:rPr>
          <w:rFonts w:ascii="Calibri" w:hAnsi="Calibri" w:eastAsia="Calibri" w:cs="Calibri"/>
          <w:color w:val="000000" w:themeColor="text1"/>
          <w:sz w:val="24"/>
          <w:szCs w:val="24"/>
        </w:rPr>
        <w:t>. [online] Available at: &lt;https://www.legislation.gov.uk/uksi/1999/3242/regulation/3/made&gt; [Accessed 11 April 2021].</w:t>
      </w:r>
    </w:p>
    <w:p w:rsidR="4B6872EA" w:rsidP="4209FCD3" w:rsidRDefault="4B6872EA" w14:paraId="6B4043F2" w14:textId="414D7A9A">
      <w:pPr>
        <w:rPr>
          <w:rFonts w:ascii="Calibri" w:hAnsi="Calibri" w:eastAsia="Calibri" w:cs="Calibri"/>
          <w:color w:val="000000" w:themeColor="text1"/>
          <w:sz w:val="24"/>
          <w:szCs w:val="24"/>
        </w:rPr>
      </w:pPr>
      <w:r w:rsidRPr="4209FCD3">
        <w:rPr>
          <w:rFonts w:ascii="Calibri" w:hAnsi="Calibri" w:eastAsia="Calibri" w:cs="Calibri"/>
          <w:color w:val="000000" w:themeColor="text1"/>
          <w:sz w:val="24"/>
          <w:szCs w:val="24"/>
        </w:rPr>
        <w:t xml:space="preserve">Scott, I., (2009). What are the most effective strategies for improving quality and safety of health care?. </w:t>
      </w:r>
      <w:r w:rsidRPr="4209FCD3">
        <w:rPr>
          <w:rFonts w:ascii="Calibri" w:hAnsi="Calibri" w:eastAsia="Calibri" w:cs="Calibri"/>
          <w:i/>
          <w:iCs/>
          <w:color w:val="000000" w:themeColor="text1"/>
          <w:sz w:val="24"/>
          <w:szCs w:val="24"/>
        </w:rPr>
        <w:t>Internal Medicine Journal</w:t>
      </w:r>
      <w:r w:rsidRPr="4209FCD3">
        <w:rPr>
          <w:rFonts w:ascii="Calibri" w:hAnsi="Calibri" w:eastAsia="Calibri" w:cs="Calibri"/>
          <w:color w:val="000000" w:themeColor="text1"/>
          <w:sz w:val="24"/>
          <w:szCs w:val="24"/>
        </w:rPr>
        <w:t>, [online] 39(6), pp.389-400. Available at: &lt;https://onlinelibrary.wiley.com/doi/abs/10.1111/j.1445-5994.2008.01798.x&gt; [Accessed 14 April 2021].</w:t>
      </w:r>
    </w:p>
    <w:p w:rsidR="63DFAFA9" w:rsidP="4209FCD3" w:rsidRDefault="11010123" w14:paraId="2F288F92" w14:textId="4979918D">
      <w:pPr>
        <w:rPr>
          <w:rFonts w:ascii="Calibri" w:hAnsi="Calibri" w:eastAsia="Calibri" w:cs="Calibri"/>
          <w:color w:val="000000" w:themeColor="text1"/>
          <w:sz w:val="24"/>
          <w:szCs w:val="24"/>
        </w:rPr>
      </w:pPr>
      <w:proofErr w:type="spellStart"/>
      <w:r w:rsidRPr="4209FCD3">
        <w:rPr>
          <w:rFonts w:ascii="Calibri" w:hAnsi="Calibri" w:eastAsia="Calibri" w:cs="Calibri"/>
          <w:color w:val="000000" w:themeColor="text1"/>
          <w:sz w:val="24"/>
          <w:szCs w:val="24"/>
        </w:rPr>
        <w:t>Studdert</w:t>
      </w:r>
      <w:proofErr w:type="spellEnd"/>
      <w:r w:rsidRPr="4209FCD3">
        <w:rPr>
          <w:rFonts w:ascii="Calibri" w:hAnsi="Calibri" w:eastAsia="Calibri" w:cs="Calibri"/>
          <w:color w:val="000000" w:themeColor="text1"/>
          <w:sz w:val="24"/>
          <w:szCs w:val="24"/>
        </w:rPr>
        <w:t xml:space="preserve">, D., </w:t>
      </w:r>
      <w:proofErr w:type="spellStart"/>
      <w:r w:rsidRPr="4209FCD3">
        <w:rPr>
          <w:rFonts w:ascii="Calibri" w:hAnsi="Calibri" w:eastAsia="Calibri" w:cs="Calibri"/>
          <w:color w:val="000000" w:themeColor="text1"/>
          <w:sz w:val="24"/>
          <w:szCs w:val="24"/>
        </w:rPr>
        <w:t>Spittal</w:t>
      </w:r>
      <w:proofErr w:type="spellEnd"/>
      <w:r w:rsidRPr="4209FCD3">
        <w:rPr>
          <w:rFonts w:ascii="Calibri" w:hAnsi="Calibri" w:eastAsia="Calibri" w:cs="Calibri"/>
          <w:color w:val="000000" w:themeColor="text1"/>
          <w:sz w:val="24"/>
          <w:szCs w:val="24"/>
        </w:rPr>
        <w:t xml:space="preserve">, M., Mello, M., O'Malley, A. and Stevenson, D., (2011). Relationship between Quality of Care and Negligence Litigation in Nursing Homes. </w:t>
      </w:r>
      <w:r w:rsidRPr="4209FCD3">
        <w:rPr>
          <w:rFonts w:ascii="Calibri" w:hAnsi="Calibri" w:eastAsia="Calibri" w:cs="Calibri"/>
          <w:i/>
          <w:iCs/>
          <w:color w:val="000000" w:themeColor="text1"/>
          <w:sz w:val="24"/>
          <w:szCs w:val="24"/>
        </w:rPr>
        <w:t>New England Journal of Medicine</w:t>
      </w:r>
      <w:r w:rsidRPr="4209FCD3">
        <w:rPr>
          <w:rFonts w:ascii="Calibri" w:hAnsi="Calibri" w:eastAsia="Calibri" w:cs="Calibri"/>
          <w:color w:val="000000" w:themeColor="text1"/>
          <w:sz w:val="24"/>
          <w:szCs w:val="24"/>
        </w:rPr>
        <w:t>, [online] 364(13), pp.1243-1250. Available at: &lt;https://www.nejm.org/doi/full/10.1056/nejmsa1009336&gt; [Accessed 11 April 2021].</w:t>
      </w:r>
    </w:p>
    <w:p w:rsidR="67ED9FBB" w:rsidP="4209FCD3" w:rsidRDefault="67ED9FBB" w14:paraId="1EE144FE" w14:textId="07A906C5">
      <w:pPr>
        <w:rPr>
          <w:rFonts w:ascii="Calibri" w:hAnsi="Calibri" w:eastAsia="Calibri" w:cs="Calibri"/>
          <w:color w:val="000000" w:themeColor="text1"/>
          <w:sz w:val="24"/>
          <w:szCs w:val="24"/>
        </w:rPr>
      </w:pPr>
      <w:proofErr w:type="spellStart"/>
      <w:r w:rsidRPr="4209FCD3">
        <w:rPr>
          <w:rFonts w:ascii="Calibri" w:hAnsi="Calibri" w:eastAsia="Calibri" w:cs="Calibri"/>
          <w:color w:val="000000" w:themeColor="text1"/>
          <w:sz w:val="24"/>
          <w:szCs w:val="24"/>
        </w:rPr>
        <w:t>Viscusi</w:t>
      </w:r>
      <w:proofErr w:type="spellEnd"/>
      <w:r w:rsidRPr="4209FCD3">
        <w:rPr>
          <w:rFonts w:ascii="Calibri" w:hAnsi="Calibri" w:eastAsia="Calibri" w:cs="Calibri"/>
          <w:color w:val="000000" w:themeColor="text1"/>
          <w:sz w:val="24"/>
          <w:szCs w:val="24"/>
        </w:rPr>
        <w:t xml:space="preserve">, W., (1979). The Impact of Occupational Safety and Health Regulation. </w:t>
      </w:r>
      <w:r w:rsidRPr="4209FCD3">
        <w:rPr>
          <w:rFonts w:ascii="Calibri" w:hAnsi="Calibri" w:eastAsia="Calibri" w:cs="Calibri"/>
          <w:i/>
          <w:iCs/>
          <w:color w:val="000000" w:themeColor="text1"/>
          <w:sz w:val="24"/>
          <w:szCs w:val="24"/>
        </w:rPr>
        <w:t>The Bell Journal of Economics</w:t>
      </w:r>
      <w:r w:rsidRPr="4209FCD3">
        <w:rPr>
          <w:rFonts w:ascii="Calibri" w:hAnsi="Calibri" w:eastAsia="Calibri" w:cs="Calibri"/>
          <w:color w:val="000000" w:themeColor="text1"/>
          <w:sz w:val="24"/>
          <w:szCs w:val="24"/>
        </w:rPr>
        <w:t>, [online] 10(1), p.117. Available at: &lt;https://www.jstor.org/stable/3003322?seq=1&gt; [Accessed 12 April 2021].</w:t>
      </w:r>
    </w:p>
    <w:sectPr w:rsidR="67ED9FB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gxAeoNUZUrpmyu" id="lVLGs0Bk"/>
  </int:Manifest>
  <int:Observations>
    <int:Content id="lVLGs0Bk">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FA7B84"/>
    <w:rsid w:val="00023DC0"/>
    <w:rsid w:val="002B7911"/>
    <w:rsid w:val="002EBE90"/>
    <w:rsid w:val="00611672"/>
    <w:rsid w:val="00625E25"/>
    <w:rsid w:val="006B2786"/>
    <w:rsid w:val="00731E87"/>
    <w:rsid w:val="007868B7"/>
    <w:rsid w:val="008F900E"/>
    <w:rsid w:val="008F900E"/>
    <w:rsid w:val="00B21C8F"/>
    <w:rsid w:val="00B66BFC"/>
    <w:rsid w:val="00C97EE3"/>
    <w:rsid w:val="00D74B0E"/>
    <w:rsid w:val="00DB1718"/>
    <w:rsid w:val="00ED4277"/>
    <w:rsid w:val="00EF6BEA"/>
    <w:rsid w:val="01FCE6D3"/>
    <w:rsid w:val="020291CD"/>
    <w:rsid w:val="02057F2D"/>
    <w:rsid w:val="03BEE054"/>
    <w:rsid w:val="03F2A523"/>
    <w:rsid w:val="04188638"/>
    <w:rsid w:val="042D4C14"/>
    <w:rsid w:val="052B6B0E"/>
    <w:rsid w:val="05699ACE"/>
    <w:rsid w:val="058549B9"/>
    <w:rsid w:val="05BF8C16"/>
    <w:rsid w:val="05E32A54"/>
    <w:rsid w:val="060718FA"/>
    <w:rsid w:val="063948E9"/>
    <w:rsid w:val="065CC4C5"/>
    <w:rsid w:val="06B01861"/>
    <w:rsid w:val="07090E48"/>
    <w:rsid w:val="071F80E3"/>
    <w:rsid w:val="078BFFD7"/>
    <w:rsid w:val="07EF13CD"/>
    <w:rsid w:val="0833F1B6"/>
    <w:rsid w:val="0838922B"/>
    <w:rsid w:val="0838FF52"/>
    <w:rsid w:val="0840EF0E"/>
    <w:rsid w:val="0889671C"/>
    <w:rsid w:val="08A13B90"/>
    <w:rsid w:val="08C4F70A"/>
    <w:rsid w:val="09A9A796"/>
    <w:rsid w:val="09BBCC4B"/>
    <w:rsid w:val="09D7CE6D"/>
    <w:rsid w:val="0A35B4D5"/>
    <w:rsid w:val="0A9FED8C"/>
    <w:rsid w:val="0AB96F0F"/>
    <w:rsid w:val="0B1C5B0A"/>
    <w:rsid w:val="0B6C58F3"/>
    <w:rsid w:val="0B7032ED"/>
    <w:rsid w:val="0B7032ED"/>
    <w:rsid w:val="0BD53CF8"/>
    <w:rsid w:val="0C2EB45F"/>
    <w:rsid w:val="0C306EDE"/>
    <w:rsid w:val="0D109B6F"/>
    <w:rsid w:val="0D3F3E5F"/>
    <w:rsid w:val="0D76009C"/>
    <w:rsid w:val="0DCC3F3F"/>
    <w:rsid w:val="0E94B678"/>
    <w:rsid w:val="0ECAC14B"/>
    <w:rsid w:val="0F107D14"/>
    <w:rsid w:val="0F17BB0C"/>
    <w:rsid w:val="0F192610"/>
    <w:rsid w:val="0F8F32A4"/>
    <w:rsid w:val="0FB4A29F"/>
    <w:rsid w:val="10120346"/>
    <w:rsid w:val="101ED18D"/>
    <w:rsid w:val="10A303AF"/>
    <w:rsid w:val="10C63F20"/>
    <w:rsid w:val="10C98512"/>
    <w:rsid w:val="10F0B691"/>
    <w:rsid w:val="11010123"/>
    <w:rsid w:val="1104AF70"/>
    <w:rsid w:val="1111E660"/>
    <w:rsid w:val="11EA1DB4"/>
    <w:rsid w:val="12304962"/>
    <w:rsid w:val="129BD4B8"/>
    <w:rsid w:val="12AB7F44"/>
    <w:rsid w:val="12AFD6F4"/>
    <w:rsid w:val="12D5072A"/>
    <w:rsid w:val="13F40DE9"/>
    <w:rsid w:val="13F976C3"/>
    <w:rsid w:val="1427D606"/>
    <w:rsid w:val="14E05099"/>
    <w:rsid w:val="155AC0D2"/>
    <w:rsid w:val="157AF5FB"/>
    <w:rsid w:val="15EC1650"/>
    <w:rsid w:val="16444E8E"/>
    <w:rsid w:val="16E9B718"/>
    <w:rsid w:val="1703BA85"/>
    <w:rsid w:val="171CE2E2"/>
    <w:rsid w:val="17AD1AD2"/>
    <w:rsid w:val="17BCA9B6"/>
    <w:rsid w:val="180AD2A2"/>
    <w:rsid w:val="18237315"/>
    <w:rsid w:val="184AC01A"/>
    <w:rsid w:val="187B69FF"/>
    <w:rsid w:val="1883BD9C"/>
    <w:rsid w:val="18FBE127"/>
    <w:rsid w:val="19C83911"/>
    <w:rsid w:val="1B61E3BE"/>
    <w:rsid w:val="1BB9762E"/>
    <w:rsid w:val="1CD75DF1"/>
    <w:rsid w:val="1D2EA47A"/>
    <w:rsid w:val="1D8A1897"/>
    <w:rsid w:val="1DA4AF27"/>
    <w:rsid w:val="1DC180F2"/>
    <w:rsid w:val="1E7A1426"/>
    <w:rsid w:val="1EB5C1A3"/>
    <w:rsid w:val="1EFD58F2"/>
    <w:rsid w:val="1F8620F0"/>
    <w:rsid w:val="1FBE07F4"/>
    <w:rsid w:val="2015E487"/>
    <w:rsid w:val="2033F2DC"/>
    <w:rsid w:val="2067C0C6"/>
    <w:rsid w:val="20B30197"/>
    <w:rsid w:val="20C072CC"/>
    <w:rsid w:val="20D0E98F"/>
    <w:rsid w:val="20DC4FE9"/>
    <w:rsid w:val="218AC9F5"/>
    <w:rsid w:val="21B23DA9"/>
    <w:rsid w:val="21C5B500"/>
    <w:rsid w:val="2278204A"/>
    <w:rsid w:val="233B7615"/>
    <w:rsid w:val="2367EA36"/>
    <w:rsid w:val="241AAE35"/>
    <w:rsid w:val="243C7789"/>
    <w:rsid w:val="2473CCDC"/>
    <w:rsid w:val="24820461"/>
    <w:rsid w:val="2503F734"/>
    <w:rsid w:val="256CD317"/>
    <w:rsid w:val="256CD317"/>
    <w:rsid w:val="2599074B"/>
    <w:rsid w:val="25B67E96"/>
    <w:rsid w:val="25E157C6"/>
    <w:rsid w:val="26286279"/>
    <w:rsid w:val="264114B9"/>
    <w:rsid w:val="2677AD07"/>
    <w:rsid w:val="26BE84CA"/>
    <w:rsid w:val="277105FF"/>
    <w:rsid w:val="284CBBB2"/>
    <w:rsid w:val="28DBAD7B"/>
    <w:rsid w:val="29015A59"/>
    <w:rsid w:val="2990CFF1"/>
    <w:rsid w:val="2A260C29"/>
    <w:rsid w:val="2A6A1565"/>
    <w:rsid w:val="2A7B882A"/>
    <w:rsid w:val="2A89EFB9"/>
    <w:rsid w:val="2AD5AD37"/>
    <w:rsid w:val="2B07CD8B"/>
    <w:rsid w:val="2B4244B9"/>
    <w:rsid w:val="2B5399D8"/>
    <w:rsid w:val="2BA44BA7"/>
    <w:rsid w:val="2BF3E90F"/>
    <w:rsid w:val="2C05E5C6"/>
    <w:rsid w:val="2C3D421F"/>
    <w:rsid w:val="2C411397"/>
    <w:rsid w:val="2C98ECA8"/>
    <w:rsid w:val="2CDC41C6"/>
    <w:rsid w:val="2D1BB4DA"/>
    <w:rsid w:val="2D90C9CC"/>
    <w:rsid w:val="2DBE28D6"/>
    <w:rsid w:val="2E0C766D"/>
    <w:rsid w:val="2EBF76AC"/>
    <w:rsid w:val="2ECA7D3A"/>
    <w:rsid w:val="2F6C1477"/>
    <w:rsid w:val="2FE7F94A"/>
    <w:rsid w:val="30726B99"/>
    <w:rsid w:val="309E9ED2"/>
    <w:rsid w:val="30A278CC"/>
    <w:rsid w:val="30DFFF54"/>
    <w:rsid w:val="310EDD77"/>
    <w:rsid w:val="31276E7C"/>
    <w:rsid w:val="313FFAE1"/>
    <w:rsid w:val="3172C01C"/>
    <w:rsid w:val="31BF73C7"/>
    <w:rsid w:val="32632A93"/>
    <w:rsid w:val="331BD2A3"/>
    <w:rsid w:val="335D645B"/>
    <w:rsid w:val="3388B070"/>
    <w:rsid w:val="33E7C263"/>
    <w:rsid w:val="33F7CF4E"/>
    <w:rsid w:val="34D6217D"/>
    <w:rsid w:val="352BC3D3"/>
    <w:rsid w:val="356C4D6D"/>
    <w:rsid w:val="35FEDD8E"/>
    <w:rsid w:val="361A6722"/>
    <w:rsid w:val="3629CC7C"/>
    <w:rsid w:val="36C61B3C"/>
    <w:rsid w:val="3731D319"/>
    <w:rsid w:val="374F4A64"/>
    <w:rsid w:val="3774A423"/>
    <w:rsid w:val="37A950BD"/>
    <w:rsid w:val="37C45EA6"/>
    <w:rsid w:val="383C4FCD"/>
    <w:rsid w:val="388ECC43"/>
    <w:rsid w:val="3904C54B"/>
    <w:rsid w:val="39B6B52B"/>
    <w:rsid w:val="3A6973DB"/>
    <w:rsid w:val="3A94321C"/>
    <w:rsid w:val="3AC6DF4F"/>
    <w:rsid w:val="3AD48E62"/>
    <w:rsid w:val="3C593EE1"/>
    <w:rsid w:val="3C7F0C63"/>
    <w:rsid w:val="3CA23359"/>
    <w:rsid w:val="3CC18B38"/>
    <w:rsid w:val="3CDDDECA"/>
    <w:rsid w:val="3D275681"/>
    <w:rsid w:val="3D6870E9"/>
    <w:rsid w:val="3D71E3E1"/>
    <w:rsid w:val="3DA2833B"/>
    <w:rsid w:val="3E055D4C"/>
    <w:rsid w:val="3E713085"/>
    <w:rsid w:val="3E99A02D"/>
    <w:rsid w:val="3EDBDA3A"/>
    <w:rsid w:val="3EE72F5C"/>
    <w:rsid w:val="4030A7F1"/>
    <w:rsid w:val="4030A7F1"/>
    <w:rsid w:val="407BC503"/>
    <w:rsid w:val="40C4559F"/>
    <w:rsid w:val="411B4995"/>
    <w:rsid w:val="41517543"/>
    <w:rsid w:val="41B96C7B"/>
    <w:rsid w:val="41B96C7B"/>
    <w:rsid w:val="420123D4"/>
    <w:rsid w:val="4209FCD3"/>
    <w:rsid w:val="420C4990"/>
    <w:rsid w:val="4233CF53"/>
    <w:rsid w:val="42F7BDDC"/>
    <w:rsid w:val="4353E8F3"/>
    <w:rsid w:val="43A73A5D"/>
    <w:rsid w:val="43DDC361"/>
    <w:rsid w:val="440C9865"/>
    <w:rsid w:val="443F9FBB"/>
    <w:rsid w:val="446D359E"/>
    <w:rsid w:val="449173AF"/>
    <w:rsid w:val="451E6A3D"/>
    <w:rsid w:val="45ADF379"/>
    <w:rsid w:val="45CF698B"/>
    <w:rsid w:val="4649159F"/>
    <w:rsid w:val="464FF874"/>
    <w:rsid w:val="4710D206"/>
    <w:rsid w:val="478D0FE7"/>
    <w:rsid w:val="479B3376"/>
    <w:rsid w:val="487BBC17"/>
    <w:rsid w:val="48A03216"/>
    <w:rsid w:val="48A03216"/>
    <w:rsid w:val="494CF414"/>
    <w:rsid w:val="49571752"/>
    <w:rsid w:val="49D17BF6"/>
    <w:rsid w:val="4A132EB5"/>
    <w:rsid w:val="4A2B5AE0"/>
    <w:rsid w:val="4A3E53B2"/>
    <w:rsid w:val="4A5B50F7"/>
    <w:rsid w:val="4ACB967D"/>
    <w:rsid w:val="4B35C87D"/>
    <w:rsid w:val="4B57CBB2"/>
    <w:rsid w:val="4B6872EA"/>
    <w:rsid w:val="4B93E8DD"/>
    <w:rsid w:val="4B966D99"/>
    <w:rsid w:val="4BB9C017"/>
    <w:rsid w:val="4BC2D278"/>
    <w:rsid w:val="4C327C39"/>
    <w:rsid w:val="4C731082"/>
    <w:rsid w:val="4C80CFFB"/>
    <w:rsid w:val="4D1379E7"/>
    <w:rsid w:val="4D6E8199"/>
    <w:rsid w:val="4DC17078"/>
    <w:rsid w:val="4DEB01A6"/>
    <w:rsid w:val="4E206537"/>
    <w:rsid w:val="4F85DF43"/>
    <w:rsid w:val="4F9F07A0"/>
    <w:rsid w:val="4FBCB7FD"/>
    <w:rsid w:val="4FE6EE09"/>
    <w:rsid w:val="4FEE1E67"/>
    <w:rsid w:val="510EB4D3"/>
    <w:rsid w:val="51C973BF"/>
    <w:rsid w:val="51C973BF"/>
    <w:rsid w:val="51D16188"/>
    <w:rsid w:val="526B94AD"/>
    <w:rsid w:val="529369BD"/>
    <w:rsid w:val="52D6F46F"/>
    <w:rsid w:val="531C3290"/>
    <w:rsid w:val="5324467E"/>
    <w:rsid w:val="53EE5124"/>
    <w:rsid w:val="540AF1C2"/>
    <w:rsid w:val="54516D67"/>
    <w:rsid w:val="54F1CC63"/>
    <w:rsid w:val="55693A3A"/>
    <w:rsid w:val="556AA5E6"/>
    <w:rsid w:val="55A009B4"/>
    <w:rsid w:val="55A04F24"/>
    <w:rsid w:val="55FE2C4D"/>
    <w:rsid w:val="560B598F"/>
    <w:rsid w:val="5686240D"/>
    <w:rsid w:val="57012528"/>
    <w:rsid w:val="577D9BFE"/>
    <w:rsid w:val="57D2C6EB"/>
    <w:rsid w:val="5816D5D4"/>
    <w:rsid w:val="5852E202"/>
    <w:rsid w:val="597ECB83"/>
    <w:rsid w:val="59D9757F"/>
    <w:rsid w:val="5A12863A"/>
    <w:rsid w:val="5A18C8BB"/>
    <w:rsid w:val="5A1E1800"/>
    <w:rsid w:val="5A4A6814"/>
    <w:rsid w:val="5A51F5B5"/>
    <w:rsid w:val="5B6537B4"/>
    <w:rsid w:val="5B7545E0"/>
    <w:rsid w:val="5BFA7B84"/>
    <w:rsid w:val="5C47B013"/>
    <w:rsid w:val="5CC8F5DF"/>
    <w:rsid w:val="5D111641"/>
    <w:rsid w:val="5DE8BB11"/>
    <w:rsid w:val="5F4DD57E"/>
    <w:rsid w:val="5F8759FA"/>
    <w:rsid w:val="5FF9252E"/>
    <w:rsid w:val="5FFA4064"/>
    <w:rsid w:val="608A4D23"/>
    <w:rsid w:val="609E0C7A"/>
    <w:rsid w:val="60B6D8C1"/>
    <w:rsid w:val="61247E44"/>
    <w:rsid w:val="61247E44"/>
    <w:rsid w:val="61B0AB05"/>
    <w:rsid w:val="6231AF77"/>
    <w:rsid w:val="6252A922"/>
    <w:rsid w:val="636F45DE"/>
    <w:rsid w:val="639A0E25"/>
    <w:rsid w:val="63DFAFA9"/>
    <w:rsid w:val="63F4F373"/>
    <w:rsid w:val="644B10DC"/>
    <w:rsid w:val="645C1F06"/>
    <w:rsid w:val="64F055AC"/>
    <w:rsid w:val="65DADFE0"/>
    <w:rsid w:val="65FB4D58"/>
    <w:rsid w:val="6635F449"/>
    <w:rsid w:val="664F3E55"/>
    <w:rsid w:val="673B13C2"/>
    <w:rsid w:val="6788D93F"/>
    <w:rsid w:val="67AF0278"/>
    <w:rsid w:val="67ED9FBB"/>
    <w:rsid w:val="67F063AC"/>
    <w:rsid w:val="682DEF0E"/>
    <w:rsid w:val="6848C0DD"/>
    <w:rsid w:val="68BF34BE"/>
    <w:rsid w:val="68E6A8BE"/>
    <w:rsid w:val="694AD2D9"/>
    <w:rsid w:val="6A46460D"/>
    <w:rsid w:val="6A7AC458"/>
    <w:rsid w:val="6C160051"/>
    <w:rsid w:val="6D15D7F6"/>
    <w:rsid w:val="6D62F6EE"/>
    <w:rsid w:val="6DA2F79A"/>
    <w:rsid w:val="6DA3CB1E"/>
    <w:rsid w:val="6DD67ACF"/>
    <w:rsid w:val="6DEF24F7"/>
    <w:rsid w:val="6DF1C675"/>
    <w:rsid w:val="6E099AE9"/>
    <w:rsid w:val="6E2551D5"/>
    <w:rsid w:val="7037AA5A"/>
    <w:rsid w:val="70CD1B10"/>
    <w:rsid w:val="72C53798"/>
    <w:rsid w:val="72C53798"/>
    <w:rsid w:val="72DE1C68"/>
    <w:rsid w:val="73A5F368"/>
    <w:rsid w:val="73F7E678"/>
    <w:rsid w:val="73F949B5"/>
    <w:rsid w:val="744A46DB"/>
    <w:rsid w:val="749528B8"/>
    <w:rsid w:val="749BDE8B"/>
    <w:rsid w:val="74C66B9C"/>
    <w:rsid w:val="751A9952"/>
    <w:rsid w:val="752FCA2A"/>
    <w:rsid w:val="757A3A66"/>
    <w:rsid w:val="760FE431"/>
    <w:rsid w:val="762DB4DF"/>
    <w:rsid w:val="76F17FA6"/>
    <w:rsid w:val="76FF425D"/>
    <w:rsid w:val="780D6F26"/>
    <w:rsid w:val="789DA685"/>
    <w:rsid w:val="78C41527"/>
    <w:rsid w:val="78F6EC45"/>
    <w:rsid w:val="79462987"/>
    <w:rsid w:val="79663F3B"/>
    <w:rsid w:val="7A3F72A1"/>
    <w:rsid w:val="7A5FE019"/>
    <w:rsid w:val="7A883F3B"/>
    <w:rsid w:val="7B020F9C"/>
    <w:rsid w:val="7B0697CB"/>
    <w:rsid w:val="7B14FBD3"/>
    <w:rsid w:val="7B4BCC43"/>
    <w:rsid w:val="7BBC1EEA"/>
    <w:rsid w:val="7C136DD8"/>
    <w:rsid w:val="7C9F0337"/>
    <w:rsid w:val="7CA01CAE"/>
    <w:rsid w:val="7D1FC1D8"/>
    <w:rsid w:val="7D817875"/>
    <w:rsid w:val="7DEEBE15"/>
    <w:rsid w:val="7ED5A23A"/>
    <w:rsid w:val="7F020A42"/>
    <w:rsid w:val="7FD98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A7B84"/>
  <w15:chartTrackingRefBased/>
  <w15:docId w15:val="{B539635C-71E3-E74E-B8F5-75D4A3FE0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microsoft.com/office/2019/09/relationships/intelligence" Target="intelligence.xml" Id="R7a990aff319d4c8a"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Vicky Evans (2014664)</dc:creator>
  <keywords/>
  <dc:description/>
  <lastModifiedBy>Vicky Evans (2014664)</lastModifiedBy>
  <revision>13</revision>
  <dcterms:created xsi:type="dcterms:W3CDTF">2021-04-11T15:45:00.0000000Z</dcterms:created>
  <dcterms:modified xsi:type="dcterms:W3CDTF">2021-04-14T12:52:29.8419764Z</dcterms:modified>
</coreProperties>
</file>